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5D06A" w14:textId="77777777" w:rsidR="00FB44FE" w:rsidRDefault="00FB44FE"/>
    <w:p w14:paraId="7B4645CD" w14:textId="77777777" w:rsidR="00E855AE" w:rsidRDefault="00E855AE" w:rsidP="00E855AE">
      <w:pPr>
        <w:jc w:val="center"/>
        <w:rPr>
          <w:rStyle w:val="eop"/>
          <w:color w:val="000000"/>
          <w:shd w:val="clear" w:color="auto" w:fill="FFFFFF"/>
        </w:rPr>
      </w:pPr>
      <w:r>
        <w:rPr>
          <w:noProof/>
        </w:rPr>
        <w:drawing>
          <wp:inline distT="0" distB="0" distL="0" distR="0" wp14:anchorId="2CC955AE" wp14:editId="42E8C01D">
            <wp:extent cx="3371215" cy="13290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19D82D3D" w14:textId="77777777" w:rsidR="00E855AE" w:rsidRDefault="00E855AE" w:rsidP="00232063">
      <w:pPr>
        <w:rPr>
          <w:rStyle w:val="eop"/>
          <w:color w:val="000000"/>
          <w:shd w:val="clear" w:color="auto" w:fill="FFFFFF"/>
        </w:rPr>
      </w:pPr>
    </w:p>
    <w:p w14:paraId="277DEFEC" w14:textId="77777777" w:rsidR="002E3069" w:rsidRDefault="002E3069" w:rsidP="00232063">
      <w:pPr>
        <w:rPr>
          <w:rStyle w:val="eop"/>
          <w:color w:val="000000"/>
          <w:shd w:val="clear" w:color="auto" w:fill="FFFFFF"/>
        </w:rPr>
      </w:pPr>
    </w:p>
    <w:p w14:paraId="6BB141B5" w14:textId="77777777" w:rsidR="00E855AE" w:rsidRPr="00DF282C" w:rsidRDefault="002E3069" w:rsidP="002E3069">
      <w:pPr>
        <w:jc w:val="center"/>
        <w:rPr>
          <w:rStyle w:val="eop"/>
          <w:rFonts w:ascii="Arial" w:hAnsi="Arial" w:cs="Arial"/>
          <w:b/>
          <w:bCs/>
          <w:color w:val="000000"/>
          <w:sz w:val="56"/>
          <w:szCs w:val="56"/>
          <w:shd w:val="clear" w:color="auto" w:fill="FFFFFF"/>
        </w:rPr>
      </w:pPr>
      <w:r w:rsidRPr="00DF282C">
        <w:rPr>
          <w:rStyle w:val="eop"/>
          <w:rFonts w:ascii="Arial" w:hAnsi="Arial" w:cs="Arial"/>
          <w:b/>
          <w:bCs/>
          <w:color w:val="000000"/>
          <w:sz w:val="56"/>
          <w:szCs w:val="56"/>
          <w:shd w:val="clear" w:color="auto" w:fill="FFFFFF"/>
        </w:rPr>
        <w:t xml:space="preserve">Research proposal: </w:t>
      </w:r>
    </w:p>
    <w:p w14:paraId="708D6F7E" w14:textId="77777777" w:rsidR="00E855AE" w:rsidRPr="00DF282C" w:rsidRDefault="00E855AE" w:rsidP="002E3069">
      <w:pPr>
        <w:jc w:val="center"/>
        <w:rPr>
          <w:rStyle w:val="eop"/>
          <w:rFonts w:ascii="Arial" w:hAnsi="Arial" w:cs="Arial"/>
          <w:b/>
          <w:bCs/>
          <w:color w:val="000000"/>
          <w:sz w:val="56"/>
          <w:szCs w:val="56"/>
          <w:shd w:val="clear" w:color="auto" w:fill="FFFFFF"/>
        </w:rPr>
      </w:pPr>
    </w:p>
    <w:p w14:paraId="39C7BFED" w14:textId="56CDEDB9" w:rsidR="00341672" w:rsidRDefault="00E60C40" w:rsidP="008323D8">
      <w:pPr>
        <w:jc w:val="center"/>
        <w:rPr>
          <w:rStyle w:val="normaltextrun"/>
          <w:rFonts w:ascii="Arial" w:hAnsi="Arial" w:cs="Arial"/>
          <w:b/>
          <w:bCs/>
          <w:i/>
          <w:iCs/>
          <w:color w:val="000000"/>
          <w:sz w:val="56"/>
          <w:szCs w:val="56"/>
          <w:shd w:val="clear" w:color="auto" w:fill="FFFFFF"/>
        </w:rPr>
      </w:pPr>
      <w:r w:rsidRPr="00E60C40">
        <w:rPr>
          <w:rStyle w:val="normaltextrun"/>
          <w:rFonts w:ascii="Arial" w:hAnsi="Arial" w:cs="Arial"/>
          <w:b/>
          <w:bCs/>
          <w:i/>
          <w:iCs/>
          <w:color w:val="000000"/>
          <w:sz w:val="44"/>
          <w:szCs w:val="44"/>
          <w:shd w:val="clear" w:color="auto" w:fill="FFFFFF"/>
        </w:rPr>
        <w:t xml:space="preserve">A critical review of staff engagement with performance conversations within Hywel Dda University Health Board. How does psychological </w:t>
      </w:r>
      <w:r w:rsidR="00142B7D">
        <w:rPr>
          <w:rStyle w:val="normaltextrun"/>
          <w:rFonts w:ascii="Arial" w:hAnsi="Arial" w:cs="Arial"/>
          <w:b/>
          <w:bCs/>
          <w:i/>
          <w:iCs/>
          <w:color w:val="000000"/>
          <w:sz w:val="44"/>
          <w:szCs w:val="44"/>
          <w:shd w:val="clear" w:color="auto" w:fill="FFFFFF"/>
        </w:rPr>
        <w:t xml:space="preserve">safety </w:t>
      </w:r>
      <w:r w:rsidRPr="00E60C40">
        <w:rPr>
          <w:rStyle w:val="normaltextrun"/>
          <w:rFonts w:ascii="Arial" w:hAnsi="Arial" w:cs="Arial"/>
          <w:b/>
          <w:bCs/>
          <w:i/>
          <w:iCs/>
          <w:color w:val="000000"/>
          <w:sz w:val="44"/>
          <w:szCs w:val="44"/>
          <w:shd w:val="clear" w:color="auto" w:fill="FFFFFF"/>
        </w:rPr>
        <w:t>relate to engagement with performance conversations?</w:t>
      </w:r>
    </w:p>
    <w:p w14:paraId="66DDBC7A" w14:textId="77777777" w:rsidR="008323D8" w:rsidRPr="00DF282C" w:rsidRDefault="008323D8" w:rsidP="008323D8">
      <w:pPr>
        <w:jc w:val="center"/>
        <w:rPr>
          <w:rStyle w:val="eop"/>
          <w:rFonts w:ascii="Arial" w:hAnsi="Arial" w:cs="Arial"/>
          <w:b/>
          <w:bCs/>
          <w:color w:val="000000"/>
          <w:sz w:val="50"/>
          <w:szCs w:val="50"/>
          <w:shd w:val="clear" w:color="auto" w:fill="FFFFFF"/>
        </w:rPr>
      </w:pPr>
    </w:p>
    <w:p w14:paraId="300F6F4D" w14:textId="5351AB83" w:rsidR="002E3069" w:rsidRPr="00DF282C" w:rsidRDefault="00E855AE" w:rsidP="00232063">
      <w:pPr>
        <w:rPr>
          <w:rStyle w:val="eop"/>
          <w:rFonts w:ascii="Arial" w:hAnsi="Arial" w:cs="Arial"/>
          <w:b/>
          <w:bCs/>
          <w:color w:val="000000"/>
          <w:sz w:val="40"/>
          <w:szCs w:val="40"/>
          <w:shd w:val="clear" w:color="auto" w:fill="FFFFFF"/>
        </w:rPr>
      </w:pPr>
      <w:r w:rsidRPr="00DF282C">
        <w:rPr>
          <w:rStyle w:val="eop"/>
          <w:rFonts w:ascii="Arial" w:hAnsi="Arial" w:cs="Arial"/>
          <w:b/>
          <w:bCs/>
          <w:color w:val="000000"/>
          <w:sz w:val="40"/>
          <w:szCs w:val="40"/>
          <w:shd w:val="clear" w:color="auto" w:fill="FFFFFF"/>
        </w:rPr>
        <w:t>Module: BMMB7003</w:t>
      </w:r>
    </w:p>
    <w:p w14:paraId="01BB93CA" w14:textId="567A6206" w:rsidR="00EA15A8" w:rsidRPr="00DF282C" w:rsidRDefault="00EA15A8" w:rsidP="00232063">
      <w:pPr>
        <w:rPr>
          <w:rStyle w:val="eop"/>
          <w:rFonts w:ascii="Arial" w:hAnsi="Arial" w:cs="Arial"/>
          <w:b/>
          <w:bCs/>
          <w:color w:val="000000"/>
          <w:sz w:val="40"/>
          <w:szCs w:val="40"/>
          <w:shd w:val="clear" w:color="auto" w:fill="FFFFFF"/>
        </w:rPr>
      </w:pPr>
      <w:r w:rsidRPr="00DF282C">
        <w:rPr>
          <w:rStyle w:val="eop"/>
          <w:rFonts w:ascii="Arial" w:hAnsi="Arial" w:cs="Arial"/>
          <w:b/>
          <w:bCs/>
          <w:color w:val="000000"/>
          <w:sz w:val="40"/>
          <w:szCs w:val="40"/>
          <w:shd w:val="clear" w:color="auto" w:fill="FFFFFF"/>
        </w:rPr>
        <w:t>Student: 1700654</w:t>
      </w:r>
    </w:p>
    <w:p w14:paraId="5D3CB4E8" w14:textId="0539493E" w:rsidR="00232063" w:rsidRPr="00DF282C" w:rsidRDefault="00232063" w:rsidP="00232063">
      <w:pPr>
        <w:rPr>
          <w:rStyle w:val="eop"/>
          <w:rFonts w:ascii="Arial" w:hAnsi="Arial" w:cs="Arial"/>
          <w:b/>
          <w:bCs/>
          <w:color w:val="000000"/>
          <w:sz w:val="40"/>
          <w:szCs w:val="40"/>
          <w:shd w:val="clear" w:color="auto" w:fill="FFFFFF"/>
        </w:rPr>
      </w:pPr>
      <w:r w:rsidRPr="00DF282C">
        <w:rPr>
          <w:rStyle w:val="eop"/>
          <w:rFonts w:ascii="Arial" w:hAnsi="Arial" w:cs="Arial"/>
          <w:b/>
          <w:bCs/>
          <w:color w:val="000000"/>
          <w:sz w:val="40"/>
          <w:szCs w:val="40"/>
          <w:shd w:val="clear" w:color="auto" w:fill="FFFFFF"/>
        </w:rPr>
        <w:t xml:space="preserve">Supervisor: Rhiannon Akers </w:t>
      </w:r>
    </w:p>
    <w:p w14:paraId="3B900960" w14:textId="718249E3" w:rsidR="00BD5663" w:rsidRDefault="007D538F">
      <w:pPr>
        <w:rPr>
          <w:rStyle w:val="eop"/>
          <w:rFonts w:ascii="Arial" w:hAnsi="Arial" w:cs="Arial"/>
          <w:b/>
          <w:bCs/>
          <w:color w:val="FF0000"/>
          <w:sz w:val="40"/>
          <w:szCs w:val="40"/>
          <w:shd w:val="clear" w:color="auto" w:fill="FFFFFF"/>
        </w:rPr>
      </w:pPr>
      <w:r w:rsidRPr="007D538F">
        <w:rPr>
          <w:rStyle w:val="eop"/>
          <w:rFonts w:ascii="Arial" w:hAnsi="Arial" w:cs="Arial"/>
          <w:b/>
          <w:bCs/>
          <w:color w:val="000000"/>
          <w:sz w:val="40"/>
          <w:szCs w:val="40"/>
          <w:shd w:val="clear" w:color="auto" w:fill="FFFFFF"/>
        </w:rPr>
        <w:t>Word count:</w:t>
      </w:r>
      <w:r>
        <w:rPr>
          <w:rStyle w:val="eop"/>
          <w:rFonts w:ascii="Arial" w:hAnsi="Arial" w:cs="Arial"/>
          <w:b/>
          <w:bCs/>
          <w:color w:val="000000"/>
          <w:sz w:val="40"/>
          <w:szCs w:val="40"/>
          <w:shd w:val="clear" w:color="auto" w:fill="FFFFFF"/>
        </w:rPr>
        <w:t xml:space="preserve"> </w:t>
      </w:r>
      <w:r w:rsidR="00071E57">
        <w:rPr>
          <w:rStyle w:val="eop"/>
          <w:rFonts w:ascii="Arial" w:hAnsi="Arial" w:cs="Arial"/>
          <w:b/>
          <w:bCs/>
          <w:color w:val="FF0000"/>
          <w:sz w:val="40"/>
          <w:szCs w:val="40"/>
          <w:shd w:val="clear" w:color="auto" w:fill="FFFFFF"/>
        </w:rPr>
        <w:t>20</w:t>
      </w:r>
      <w:r w:rsidR="00234AB0">
        <w:rPr>
          <w:rStyle w:val="eop"/>
          <w:rFonts w:ascii="Arial" w:hAnsi="Arial" w:cs="Arial"/>
          <w:b/>
          <w:bCs/>
          <w:color w:val="FF0000"/>
          <w:sz w:val="40"/>
          <w:szCs w:val="40"/>
          <w:shd w:val="clear" w:color="auto" w:fill="FFFFFF"/>
        </w:rPr>
        <w:t>0</w:t>
      </w:r>
      <w:r w:rsidR="00AF6D4B">
        <w:rPr>
          <w:rStyle w:val="eop"/>
          <w:rFonts w:ascii="Arial" w:hAnsi="Arial" w:cs="Arial"/>
          <w:b/>
          <w:bCs/>
          <w:color w:val="FF0000"/>
          <w:sz w:val="40"/>
          <w:szCs w:val="40"/>
          <w:shd w:val="clear" w:color="auto" w:fill="FFFFFF"/>
        </w:rPr>
        <w:t>0</w:t>
      </w:r>
    </w:p>
    <w:p w14:paraId="725B69F1" w14:textId="77777777" w:rsidR="00BD5663" w:rsidRPr="00BD5663" w:rsidRDefault="00BD5663">
      <w:pPr>
        <w:rPr>
          <w:rStyle w:val="eop"/>
          <w:rFonts w:ascii="Arial" w:hAnsi="Arial" w:cs="Arial"/>
          <w:b/>
          <w:bCs/>
          <w:color w:val="FF0000"/>
          <w:sz w:val="40"/>
          <w:szCs w:val="40"/>
          <w:shd w:val="clear" w:color="auto" w:fill="FFFFFF"/>
        </w:rPr>
      </w:pPr>
    </w:p>
    <w:p w14:paraId="746211E3" w14:textId="77777777" w:rsidR="00DF282C" w:rsidRDefault="00DF282C" w:rsidP="076BFAFA">
      <w:pPr>
        <w:rPr>
          <w:rStyle w:val="eop"/>
          <w:rFonts w:ascii="Arial" w:hAnsi="Arial" w:cs="Arial"/>
          <w:i/>
          <w:iCs/>
          <w:color w:val="2F5496" w:themeColor="accent1" w:themeShade="BF"/>
          <w:u w:val="single"/>
          <w:shd w:val="clear" w:color="auto" w:fill="FFFFFF"/>
        </w:rPr>
      </w:pPr>
    </w:p>
    <w:p w14:paraId="1547B919" w14:textId="77777777" w:rsidR="00E60C40" w:rsidRDefault="00E60C40" w:rsidP="076BFAFA">
      <w:pPr>
        <w:rPr>
          <w:rStyle w:val="eop"/>
          <w:rFonts w:ascii="Arial" w:hAnsi="Arial" w:cs="Arial"/>
          <w:i/>
          <w:iCs/>
          <w:color w:val="2F5496" w:themeColor="accent1" w:themeShade="BF"/>
          <w:u w:val="single"/>
          <w:shd w:val="clear" w:color="auto" w:fill="FFFFFF"/>
        </w:rPr>
      </w:pPr>
    </w:p>
    <w:p w14:paraId="6E1E5D53" w14:textId="54ADABD9" w:rsidR="00BD5B0D" w:rsidRDefault="00BD5663" w:rsidP="00CC0633">
      <w:pPr>
        <w:jc w:val="center"/>
        <w:rPr>
          <w:rStyle w:val="normaltextrun"/>
          <w:rFonts w:ascii="Arial" w:hAnsi="Arial" w:cs="Arial"/>
          <w:b/>
          <w:bCs/>
          <w:color w:val="000000" w:themeColor="text1"/>
          <w:sz w:val="24"/>
          <w:szCs w:val="24"/>
          <w:u w:val="single"/>
        </w:rPr>
      </w:pPr>
      <w:r w:rsidRPr="00BD5663">
        <w:rPr>
          <w:rStyle w:val="normaltextrun"/>
          <w:rFonts w:ascii="Arial" w:hAnsi="Arial" w:cs="Arial"/>
          <w:b/>
          <w:bCs/>
          <w:color w:val="000000" w:themeColor="text1"/>
          <w:sz w:val="24"/>
          <w:szCs w:val="24"/>
          <w:u w:val="single"/>
        </w:rPr>
        <w:lastRenderedPageBreak/>
        <w:t xml:space="preserve">A critical review of staff engagement with performance conversations within Hywel Dda University Health Board. How does psychological </w:t>
      </w:r>
      <w:r w:rsidR="00142B7D">
        <w:rPr>
          <w:rStyle w:val="normaltextrun"/>
          <w:rFonts w:ascii="Arial" w:hAnsi="Arial" w:cs="Arial"/>
          <w:b/>
          <w:bCs/>
          <w:color w:val="000000" w:themeColor="text1"/>
          <w:sz w:val="24"/>
          <w:szCs w:val="24"/>
          <w:u w:val="single"/>
        </w:rPr>
        <w:t xml:space="preserve">safety </w:t>
      </w:r>
      <w:r w:rsidRPr="00BD5663">
        <w:rPr>
          <w:rStyle w:val="normaltextrun"/>
          <w:rFonts w:ascii="Arial" w:hAnsi="Arial" w:cs="Arial"/>
          <w:b/>
          <w:bCs/>
          <w:color w:val="000000" w:themeColor="text1"/>
          <w:sz w:val="24"/>
          <w:szCs w:val="24"/>
          <w:u w:val="single"/>
        </w:rPr>
        <w:t>relate to engagement with performance conversations?</w:t>
      </w:r>
    </w:p>
    <w:p w14:paraId="63F2D3ED" w14:textId="77777777" w:rsidR="00BD5663" w:rsidRPr="00DF40C4" w:rsidRDefault="00BD5663" w:rsidP="00CC0633">
      <w:pPr>
        <w:jc w:val="center"/>
        <w:rPr>
          <w:rStyle w:val="eop"/>
          <w:rFonts w:ascii="Arial" w:hAnsi="Arial" w:cs="Arial"/>
          <w:b/>
          <w:bCs/>
          <w:color w:val="000000" w:themeColor="text1"/>
          <w:sz w:val="24"/>
          <w:szCs w:val="24"/>
          <w:u w:val="single"/>
          <w:shd w:val="clear" w:color="auto" w:fill="FFFFFF"/>
        </w:rPr>
      </w:pPr>
    </w:p>
    <w:p w14:paraId="09D08B50" w14:textId="74AFC4F5" w:rsidR="076BFAFA" w:rsidRPr="00DF40C4" w:rsidRDefault="0083154F" w:rsidP="076BFAFA">
      <w:pPr>
        <w:rPr>
          <w:rStyle w:val="eop"/>
          <w:rFonts w:ascii="Arial" w:hAnsi="Arial" w:cs="Arial"/>
          <w:b/>
          <w:bCs/>
          <w:color w:val="000000" w:themeColor="text1"/>
          <w:sz w:val="24"/>
          <w:szCs w:val="24"/>
          <w:shd w:val="clear" w:color="auto" w:fill="FFFFFF"/>
        </w:rPr>
      </w:pPr>
      <w:r w:rsidRPr="00DF40C4">
        <w:rPr>
          <w:rStyle w:val="eop"/>
          <w:rFonts w:ascii="Arial" w:hAnsi="Arial" w:cs="Arial"/>
          <w:b/>
          <w:bCs/>
          <w:color w:val="000000" w:themeColor="text1"/>
          <w:sz w:val="24"/>
          <w:szCs w:val="24"/>
          <w:u w:val="single"/>
          <w:shd w:val="clear" w:color="auto" w:fill="FFFFFF"/>
        </w:rPr>
        <w:t>Background</w:t>
      </w:r>
      <w:r w:rsidR="00F00272">
        <w:rPr>
          <w:rStyle w:val="eop"/>
          <w:rFonts w:ascii="Arial" w:hAnsi="Arial" w:cs="Arial"/>
          <w:b/>
          <w:bCs/>
          <w:color w:val="000000" w:themeColor="text1"/>
          <w:sz w:val="24"/>
          <w:szCs w:val="24"/>
          <w:u w:val="single"/>
          <w:shd w:val="clear" w:color="auto" w:fill="FFFFFF"/>
        </w:rPr>
        <w:t xml:space="preserve"> &amp; </w:t>
      </w:r>
      <w:r w:rsidR="00E91545" w:rsidRPr="00DF40C4">
        <w:rPr>
          <w:rStyle w:val="eop"/>
          <w:rFonts w:ascii="Arial" w:hAnsi="Arial" w:cs="Arial"/>
          <w:b/>
          <w:bCs/>
          <w:color w:val="000000" w:themeColor="text1"/>
          <w:sz w:val="24"/>
          <w:szCs w:val="24"/>
          <w:u w:val="single"/>
          <w:shd w:val="clear" w:color="auto" w:fill="FFFFFF"/>
        </w:rPr>
        <w:t>Rationale</w:t>
      </w:r>
    </w:p>
    <w:p w14:paraId="536BF8C4" w14:textId="70C6F362" w:rsidR="006E5B8C" w:rsidRDefault="00F00272" w:rsidP="4DEDA945">
      <w:pPr>
        <w:rPr>
          <w:rStyle w:val="eop"/>
          <w:rFonts w:ascii="Arial" w:hAnsi="Arial" w:cs="Arial"/>
          <w:color w:val="000000" w:themeColor="text1"/>
          <w:sz w:val="24"/>
          <w:szCs w:val="24"/>
          <w:shd w:val="clear" w:color="auto" w:fill="FFFFFF"/>
        </w:rPr>
      </w:pPr>
      <w:r w:rsidRPr="00DF40C4">
        <w:rPr>
          <w:rStyle w:val="eop"/>
          <w:rFonts w:ascii="Arial" w:hAnsi="Arial" w:cs="Arial"/>
          <w:color w:val="000000" w:themeColor="text1"/>
          <w:sz w:val="24"/>
          <w:szCs w:val="24"/>
          <w:shd w:val="clear" w:color="auto" w:fill="FFFFFF"/>
        </w:rPr>
        <w:t xml:space="preserve">Hywel Dda University Health Board (HDdUHB) </w:t>
      </w:r>
      <w:r>
        <w:rPr>
          <w:rStyle w:val="eop"/>
          <w:rFonts w:ascii="Arial" w:hAnsi="Arial" w:cs="Arial"/>
          <w:color w:val="000000" w:themeColor="text1"/>
          <w:sz w:val="24"/>
          <w:szCs w:val="24"/>
          <w:shd w:val="clear" w:color="auto" w:fill="FFFFFF"/>
        </w:rPr>
        <w:t>is a</w:t>
      </w:r>
      <w:r w:rsidR="00BB37D3">
        <w:rPr>
          <w:rStyle w:val="eop"/>
          <w:rFonts w:ascii="Arial" w:hAnsi="Arial" w:cs="Arial"/>
          <w:color w:val="000000" w:themeColor="text1"/>
          <w:sz w:val="24"/>
          <w:szCs w:val="24"/>
          <w:shd w:val="clear" w:color="auto" w:fill="FFFFFF"/>
        </w:rPr>
        <w:t xml:space="preserve"> public sector, healthcare organisation in South-West Wales which employs </w:t>
      </w:r>
      <w:r w:rsidR="00F67903" w:rsidRPr="00F67903">
        <w:rPr>
          <w:rStyle w:val="ui-provider"/>
          <w:rFonts w:ascii="Arial" w:hAnsi="Arial" w:cs="Arial"/>
          <w:sz w:val="24"/>
          <w:szCs w:val="24"/>
        </w:rPr>
        <w:t>11,923</w:t>
      </w:r>
      <w:r w:rsidR="004A2848">
        <w:rPr>
          <w:rStyle w:val="eop"/>
          <w:rFonts w:ascii="Arial" w:hAnsi="Arial" w:cs="Arial"/>
          <w:color w:val="000000" w:themeColor="text1"/>
          <w:sz w:val="24"/>
          <w:szCs w:val="24"/>
          <w:shd w:val="clear" w:color="auto" w:fill="FFFFFF"/>
        </w:rPr>
        <w:t xml:space="preserve"> staff</w:t>
      </w:r>
      <w:r w:rsidR="00655A06">
        <w:rPr>
          <w:rStyle w:val="eop"/>
          <w:rFonts w:ascii="Arial" w:hAnsi="Arial" w:cs="Arial"/>
          <w:color w:val="000000" w:themeColor="text1"/>
          <w:sz w:val="24"/>
          <w:szCs w:val="24"/>
          <w:shd w:val="clear" w:color="auto" w:fill="FFFFFF"/>
        </w:rPr>
        <w:t xml:space="preserve"> </w:t>
      </w:r>
      <w:r w:rsidR="00F67903">
        <w:rPr>
          <w:rStyle w:val="eop"/>
          <w:rFonts w:ascii="Arial" w:hAnsi="Arial" w:cs="Arial"/>
          <w:color w:val="000000" w:themeColor="text1"/>
          <w:sz w:val="24"/>
          <w:szCs w:val="24"/>
          <w:shd w:val="clear" w:color="auto" w:fill="FFFFFF"/>
        </w:rPr>
        <w:t>(HDd</w:t>
      </w:r>
      <w:r w:rsidR="00D6736F">
        <w:rPr>
          <w:rStyle w:val="eop"/>
          <w:rFonts w:ascii="Arial" w:hAnsi="Arial" w:cs="Arial"/>
          <w:color w:val="000000" w:themeColor="text1"/>
          <w:sz w:val="24"/>
          <w:szCs w:val="24"/>
          <w:shd w:val="clear" w:color="auto" w:fill="FFFFFF"/>
        </w:rPr>
        <w:t>UHB, 2024a)</w:t>
      </w:r>
      <w:r w:rsidR="006B1ABD">
        <w:rPr>
          <w:rStyle w:val="eop"/>
          <w:rFonts w:ascii="Arial" w:hAnsi="Arial" w:cs="Arial"/>
          <w:color w:val="000000" w:themeColor="text1"/>
          <w:sz w:val="24"/>
          <w:szCs w:val="24"/>
          <w:shd w:val="clear" w:color="auto" w:fill="FFFFFF"/>
        </w:rPr>
        <w:t>.</w:t>
      </w:r>
    </w:p>
    <w:p w14:paraId="464C977D" w14:textId="755418D9" w:rsidR="00441BEB" w:rsidRDefault="474D993F" w:rsidP="4DEDA945">
      <w:pPr>
        <w:rPr>
          <w:rFonts w:ascii="Arial" w:eastAsia="Arial" w:hAnsi="Arial" w:cs="Arial"/>
          <w:sz w:val="24"/>
          <w:szCs w:val="24"/>
        </w:rPr>
      </w:pPr>
      <w:r w:rsidRPr="0B2EA7C4">
        <w:rPr>
          <w:rStyle w:val="eop"/>
          <w:rFonts w:ascii="Arial" w:hAnsi="Arial" w:cs="Arial"/>
          <w:color w:val="000000" w:themeColor="text1"/>
          <w:sz w:val="24"/>
          <w:szCs w:val="24"/>
        </w:rPr>
        <w:t xml:space="preserve">Given the financial investment in staff, it is crucial for HDdUHB to get the most out of this investment by managing performance </w:t>
      </w:r>
      <w:r w:rsidR="0071190D">
        <w:rPr>
          <w:rStyle w:val="eop"/>
          <w:rFonts w:ascii="Arial" w:hAnsi="Arial" w:cs="Arial"/>
          <w:color w:val="000000" w:themeColor="text1"/>
          <w:sz w:val="24"/>
          <w:szCs w:val="24"/>
        </w:rPr>
        <w:t xml:space="preserve">effectively </w:t>
      </w:r>
      <w:r w:rsidRPr="0B2EA7C4">
        <w:rPr>
          <w:rStyle w:val="eop"/>
          <w:rFonts w:ascii="Arial" w:hAnsi="Arial" w:cs="Arial"/>
          <w:color w:val="000000" w:themeColor="text1"/>
          <w:sz w:val="24"/>
          <w:szCs w:val="24"/>
        </w:rPr>
        <w:t>(Young, 2024) to maximise potential (Gifford, 2024</w:t>
      </w:r>
      <w:r w:rsidR="5C9181AE" w:rsidRPr="0B2EA7C4">
        <w:rPr>
          <w:rStyle w:val="eop"/>
          <w:rFonts w:ascii="Arial" w:hAnsi="Arial" w:cs="Arial"/>
          <w:color w:val="000000" w:themeColor="text1"/>
          <w:sz w:val="24"/>
          <w:szCs w:val="24"/>
        </w:rPr>
        <w:t>a</w:t>
      </w:r>
      <w:r w:rsidRPr="0B2EA7C4">
        <w:rPr>
          <w:rStyle w:val="eop"/>
          <w:rFonts w:ascii="Arial" w:hAnsi="Arial" w:cs="Arial"/>
          <w:color w:val="000000" w:themeColor="text1"/>
          <w:sz w:val="24"/>
          <w:szCs w:val="24"/>
        </w:rPr>
        <w:t xml:space="preserve">). Especially as HDdUHB strives to make changes to current </w:t>
      </w:r>
      <w:r w:rsidR="0675078B" w:rsidRPr="0B2EA7C4">
        <w:rPr>
          <w:rStyle w:val="eop"/>
          <w:rFonts w:ascii="Arial" w:hAnsi="Arial" w:cs="Arial"/>
          <w:color w:val="000000" w:themeColor="text1"/>
          <w:sz w:val="24"/>
          <w:szCs w:val="24"/>
        </w:rPr>
        <w:t xml:space="preserve">financial and </w:t>
      </w:r>
      <w:r w:rsidRPr="0B2EA7C4">
        <w:rPr>
          <w:rStyle w:val="eop"/>
          <w:rFonts w:ascii="Arial" w:hAnsi="Arial" w:cs="Arial"/>
          <w:color w:val="000000" w:themeColor="text1"/>
          <w:sz w:val="24"/>
          <w:szCs w:val="24"/>
        </w:rPr>
        <w:t xml:space="preserve">working practices, in line with targeted </w:t>
      </w:r>
      <w:r w:rsidR="15FC49E8" w:rsidRPr="0B2EA7C4">
        <w:rPr>
          <w:rStyle w:val="eop"/>
          <w:rFonts w:ascii="Arial" w:hAnsi="Arial" w:cs="Arial"/>
          <w:color w:val="000000" w:themeColor="text1"/>
          <w:sz w:val="24"/>
          <w:szCs w:val="24"/>
        </w:rPr>
        <w:t>i</w:t>
      </w:r>
      <w:r w:rsidRPr="0B2EA7C4">
        <w:rPr>
          <w:rStyle w:val="eop"/>
          <w:rFonts w:ascii="Arial" w:hAnsi="Arial" w:cs="Arial"/>
          <w:color w:val="000000" w:themeColor="text1"/>
          <w:sz w:val="24"/>
          <w:szCs w:val="24"/>
        </w:rPr>
        <w:t xml:space="preserve">ntervention (Welsh Government, 2024). </w:t>
      </w:r>
      <w:r w:rsidR="006E5B8C" w:rsidRPr="0B2EA7C4">
        <w:rPr>
          <w:rStyle w:val="eop"/>
          <w:rFonts w:ascii="Arial" w:hAnsi="Arial" w:cs="Arial"/>
          <w:color w:val="000000" w:themeColor="text1"/>
          <w:sz w:val="24"/>
          <w:szCs w:val="24"/>
        </w:rPr>
        <w:t xml:space="preserve">Welsh Government currently </w:t>
      </w:r>
      <w:r w:rsidR="333457A9" w:rsidRPr="0B2EA7C4">
        <w:rPr>
          <w:rStyle w:val="eop"/>
          <w:rFonts w:ascii="Arial" w:hAnsi="Arial" w:cs="Arial"/>
          <w:color w:val="000000" w:themeColor="text1"/>
          <w:sz w:val="24"/>
          <w:szCs w:val="24"/>
        </w:rPr>
        <w:t>monitor compliance with annual reviews and</w:t>
      </w:r>
      <w:r w:rsidR="00B52287" w:rsidRPr="0B2EA7C4">
        <w:rPr>
          <w:rStyle w:val="eop"/>
          <w:rFonts w:ascii="Arial" w:hAnsi="Arial" w:cs="Arial"/>
          <w:color w:val="000000" w:themeColor="text1"/>
          <w:sz w:val="24"/>
          <w:szCs w:val="24"/>
        </w:rPr>
        <w:t xml:space="preserve"> </w:t>
      </w:r>
      <w:r w:rsidR="00B52287">
        <w:rPr>
          <w:rStyle w:val="eop"/>
          <w:rFonts w:ascii="Arial" w:hAnsi="Arial" w:cs="Arial"/>
          <w:color w:val="000000" w:themeColor="text1"/>
          <w:sz w:val="24"/>
          <w:szCs w:val="24"/>
          <w:shd w:val="clear" w:color="auto" w:fill="FFFFFF"/>
        </w:rPr>
        <w:t xml:space="preserve">HDdUHB has </w:t>
      </w:r>
      <w:r w:rsidR="003D128A">
        <w:rPr>
          <w:rStyle w:val="eop"/>
          <w:rFonts w:ascii="Arial" w:hAnsi="Arial" w:cs="Arial"/>
          <w:color w:val="000000" w:themeColor="text1"/>
          <w:sz w:val="24"/>
          <w:szCs w:val="24"/>
          <w:shd w:val="clear" w:color="auto" w:fill="FFFFFF"/>
        </w:rPr>
        <w:t xml:space="preserve">improved compliance by </w:t>
      </w:r>
      <w:r w:rsidR="00EA2EF8">
        <w:rPr>
          <w:rStyle w:val="eop"/>
          <w:rFonts w:ascii="Arial" w:hAnsi="Arial" w:cs="Arial"/>
          <w:color w:val="000000" w:themeColor="text1"/>
          <w:sz w:val="24"/>
          <w:szCs w:val="24"/>
          <w:shd w:val="clear" w:color="auto" w:fill="FFFFFF"/>
        </w:rPr>
        <w:t>5.6</w:t>
      </w:r>
      <w:r w:rsidR="003D128A">
        <w:rPr>
          <w:rStyle w:val="eop"/>
          <w:rFonts w:ascii="Arial" w:hAnsi="Arial" w:cs="Arial"/>
          <w:color w:val="000000" w:themeColor="text1"/>
          <w:sz w:val="24"/>
          <w:szCs w:val="24"/>
          <w:shd w:val="clear" w:color="auto" w:fill="FFFFFF"/>
        </w:rPr>
        <w:t>% over the last year</w:t>
      </w:r>
      <w:r w:rsidR="004951A2">
        <w:rPr>
          <w:rStyle w:val="eop"/>
          <w:rFonts w:ascii="Arial" w:hAnsi="Arial" w:cs="Arial"/>
          <w:color w:val="000000" w:themeColor="text1"/>
          <w:sz w:val="24"/>
          <w:szCs w:val="24"/>
          <w:shd w:val="clear" w:color="auto" w:fill="FFFFFF"/>
        </w:rPr>
        <w:t xml:space="preserve">, </w:t>
      </w:r>
      <w:r w:rsidR="00E0156E">
        <w:rPr>
          <w:rStyle w:val="eop"/>
          <w:rFonts w:ascii="Arial" w:hAnsi="Arial" w:cs="Arial"/>
          <w:color w:val="000000" w:themeColor="text1"/>
          <w:sz w:val="24"/>
          <w:szCs w:val="24"/>
          <w:shd w:val="clear" w:color="auto" w:fill="FFFFFF"/>
        </w:rPr>
        <w:t>but it has droppe</w:t>
      </w:r>
      <w:r w:rsidR="00BD4834">
        <w:rPr>
          <w:rStyle w:val="eop"/>
          <w:rFonts w:ascii="Arial" w:hAnsi="Arial" w:cs="Arial"/>
          <w:color w:val="000000" w:themeColor="text1"/>
          <w:sz w:val="24"/>
          <w:szCs w:val="24"/>
          <w:shd w:val="clear" w:color="auto" w:fill="FFFFFF"/>
        </w:rPr>
        <w:t>d from</w:t>
      </w:r>
      <w:r w:rsidR="0040613B">
        <w:rPr>
          <w:rStyle w:val="eop"/>
          <w:rFonts w:ascii="Arial" w:hAnsi="Arial" w:cs="Arial"/>
          <w:color w:val="000000" w:themeColor="text1"/>
          <w:sz w:val="24"/>
          <w:szCs w:val="24"/>
          <w:shd w:val="clear" w:color="auto" w:fill="FFFFFF"/>
        </w:rPr>
        <w:t xml:space="preserve"> 3</w:t>
      </w:r>
      <w:r w:rsidR="0040613B" w:rsidRPr="0040613B">
        <w:rPr>
          <w:rStyle w:val="eop"/>
          <w:rFonts w:ascii="Arial" w:hAnsi="Arial" w:cs="Arial"/>
          <w:color w:val="000000" w:themeColor="text1"/>
          <w:sz w:val="24"/>
          <w:szCs w:val="24"/>
          <w:shd w:val="clear" w:color="auto" w:fill="FFFFFF"/>
          <w:vertAlign w:val="superscript"/>
        </w:rPr>
        <w:t>rd</w:t>
      </w:r>
      <w:r w:rsidR="0040613B">
        <w:rPr>
          <w:rStyle w:val="eop"/>
          <w:rFonts w:ascii="Arial" w:hAnsi="Arial" w:cs="Arial"/>
          <w:color w:val="000000" w:themeColor="text1"/>
          <w:sz w:val="24"/>
          <w:szCs w:val="24"/>
          <w:shd w:val="clear" w:color="auto" w:fill="FFFFFF"/>
        </w:rPr>
        <w:t xml:space="preserve"> to 4</w:t>
      </w:r>
      <w:r w:rsidR="0040613B" w:rsidRPr="0040613B">
        <w:rPr>
          <w:rStyle w:val="eop"/>
          <w:rFonts w:ascii="Arial" w:hAnsi="Arial" w:cs="Arial"/>
          <w:color w:val="000000" w:themeColor="text1"/>
          <w:sz w:val="24"/>
          <w:szCs w:val="24"/>
          <w:shd w:val="clear" w:color="auto" w:fill="FFFFFF"/>
          <w:vertAlign w:val="superscript"/>
        </w:rPr>
        <w:t>th</w:t>
      </w:r>
      <w:r w:rsidR="0040613B">
        <w:rPr>
          <w:rStyle w:val="eop"/>
          <w:rFonts w:ascii="Arial" w:hAnsi="Arial" w:cs="Arial"/>
          <w:color w:val="000000" w:themeColor="text1"/>
          <w:sz w:val="24"/>
          <w:szCs w:val="24"/>
          <w:shd w:val="clear" w:color="auto" w:fill="FFFFFF"/>
        </w:rPr>
        <w:t xml:space="preserve"> when benchmarked against the 6 other NHS Wales Health Boards </w:t>
      </w:r>
      <w:r w:rsidR="003D128A">
        <w:rPr>
          <w:rStyle w:val="eop"/>
          <w:rFonts w:ascii="Arial" w:hAnsi="Arial" w:cs="Arial"/>
          <w:color w:val="000000" w:themeColor="text1"/>
          <w:sz w:val="24"/>
          <w:szCs w:val="24"/>
          <w:shd w:val="clear" w:color="auto" w:fill="FFFFFF"/>
        </w:rPr>
        <w:t>(HDdUHB, 2024a).</w:t>
      </w:r>
      <w:r w:rsidR="003A572E">
        <w:rPr>
          <w:rStyle w:val="eop"/>
          <w:rFonts w:ascii="Arial" w:hAnsi="Arial" w:cs="Arial"/>
          <w:color w:val="000000" w:themeColor="text1"/>
          <w:sz w:val="24"/>
          <w:szCs w:val="24"/>
          <w:shd w:val="clear" w:color="auto" w:fill="FFFFFF"/>
        </w:rPr>
        <w:t xml:space="preserve"> </w:t>
      </w:r>
      <w:r w:rsidR="33F61018" w:rsidRPr="0B2EA7C4">
        <w:rPr>
          <w:rStyle w:val="eop"/>
          <w:rFonts w:ascii="Arial" w:hAnsi="Arial" w:cs="Arial"/>
          <w:color w:val="000000" w:themeColor="text1"/>
          <w:sz w:val="24"/>
          <w:szCs w:val="24"/>
          <w:shd w:val="clear" w:color="auto" w:fill="FFFFFF"/>
        </w:rPr>
        <w:t>C</w:t>
      </w:r>
      <w:r w:rsidR="00EC35D5" w:rsidRPr="0B2EA7C4">
        <w:rPr>
          <w:rStyle w:val="eop"/>
          <w:rFonts w:ascii="Arial" w:hAnsi="Arial" w:cs="Arial"/>
          <w:color w:val="000000" w:themeColor="text1"/>
          <w:sz w:val="24"/>
          <w:szCs w:val="24"/>
          <w:shd w:val="clear" w:color="auto" w:fill="FFFFFF"/>
        </w:rPr>
        <w:t xml:space="preserve">aution should be aired as </w:t>
      </w:r>
      <w:r w:rsidR="2325A5AB" w:rsidRPr="0B2EA7C4">
        <w:rPr>
          <w:rStyle w:val="eop"/>
          <w:rFonts w:ascii="Arial" w:hAnsi="Arial" w:cs="Arial"/>
          <w:color w:val="000000" w:themeColor="text1"/>
          <w:sz w:val="24"/>
          <w:szCs w:val="24"/>
          <w:shd w:val="clear" w:color="auto" w:fill="FFFFFF"/>
        </w:rPr>
        <w:t xml:space="preserve">a focus on this </w:t>
      </w:r>
      <w:r w:rsidR="2FBE11D1" w:rsidRPr="0B2EA7C4">
        <w:rPr>
          <w:rStyle w:val="eop"/>
          <w:rFonts w:ascii="Arial" w:hAnsi="Arial" w:cs="Arial"/>
          <w:color w:val="000000" w:themeColor="text1"/>
          <w:sz w:val="24"/>
          <w:szCs w:val="24"/>
          <w:shd w:val="clear" w:color="auto" w:fill="FFFFFF"/>
        </w:rPr>
        <w:t>measure</w:t>
      </w:r>
      <w:r w:rsidR="2325A5AB" w:rsidRPr="0B2EA7C4">
        <w:rPr>
          <w:rStyle w:val="eop"/>
          <w:rFonts w:ascii="Arial" w:hAnsi="Arial" w:cs="Arial"/>
          <w:color w:val="000000" w:themeColor="text1"/>
          <w:sz w:val="24"/>
          <w:szCs w:val="24"/>
          <w:shd w:val="clear" w:color="auto" w:fill="FFFFFF"/>
        </w:rPr>
        <w:t xml:space="preserve"> could detract from </w:t>
      </w:r>
      <w:r w:rsidR="39F16B13" w:rsidRPr="0B2EA7C4">
        <w:rPr>
          <w:rStyle w:val="eop"/>
          <w:rFonts w:ascii="Arial" w:hAnsi="Arial" w:cs="Arial"/>
          <w:color w:val="000000" w:themeColor="text1"/>
          <w:sz w:val="24"/>
          <w:szCs w:val="24"/>
          <w:shd w:val="clear" w:color="auto" w:fill="FFFFFF"/>
        </w:rPr>
        <w:t xml:space="preserve">the </w:t>
      </w:r>
      <w:r w:rsidR="2325A5AB" w:rsidRPr="0B2EA7C4">
        <w:rPr>
          <w:rStyle w:val="eop"/>
          <w:rFonts w:ascii="Arial" w:hAnsi="Arial" w:cs="Arial"/>
          <w:color w:val="000000" w:themeColor="text1"/>
          <w:sz w:val="24"/>
          <w:szCs w:val="24"/>
          <w:shd w:val="clear" w:color="auto" w:fill="FFFFFF"/>
        </w:rPr>
        <w:t>quality and value of the intended output (Denning, 2021)</w:t>
      </w:r>
      <w:r w:rsidR="1A473348" w:rsidRPr="0B2EA7C4">
        <w:rPr>
          <w:rStyle w:val="eop"/>
          <w:rFonts w:ascii="Arial" w:hAnsi="Arial" w:cs="Arial"/>
          <w:color w:val="000000" w:themeColor="text1"/>
          <w:sz w:val="24"/>
          <w:szCs w:val="24"/>
          <w:shd w:val="clear" w:color="auto" w:fill="FFFFFF"/>
        </w:rPr>
        <w:t xml:space="preserve"> and annual reviews only focus on one element of performance management</w:t>
      </w:r>
      <w:r w:rsidR="3F021633" w:rsidRPr="0B2EA7C4">
        <w:rPr>
          <w:rStyle w:val="eop"/>
          <w:rFonts w:ascii="Arial" w:hAnsi="Arial" w:cs="Arial"/>
          <w:color w:val="000000" w:themeColor="text1"/>
          <w:sz w:val="24"/>
          <w:szCs w:val="24"/>
          <w:shd w:val="clear" w:color="auto" w:fill="FFFFFF"/>
        </w:rPr>
        <w:t xml:space="preserve"> (PM)</w:t>
      </w:r>
      <w:r w:rsidR="1A473348" w:rsidRPr="0B2EA7C4">
        <w:rPr>
          <w:rStyle w:val="eop"/>
          <w:rFonts w:ascii="Arial" w:hAnsi="Arial" w:cs="Arial"/>
          <w:color w:val="000000" w:themeColor="text1"/>
          <w:sz w:val="24"/>
          <w:szCs w:val="24"/>
          <w:shd w:val="clear" w:color="auto" w:fill="FFFFFF"/>
        </w:rPr>
        <w:t xml:space="preserve"> (Gifford, 2024b)</w:t>
      </w:r>
      <w:r w:rsidR="2325A5AB" w:rsidRPr="0B2EA7C4">
        <w:rPr>
          <w:rStyle w:val="eop"/>
          <w:rFonts w:ascii="Arial" w:hAnsi="Arial" w:cs="Arial"/>
          <w:color w:val="000000" w:themeColor="text1"/>
          <w:sz w:val="24"/>
          <w:szCs w:val="24"/>
          <w:shd w:val="clear" w:color="auto" w:fill="FFFFFF"/>
        </w:rPr>
        <w:t xml:space="preserve">. </w:t>
      </w:r>
      <w:r w:rsidR="3ECAE5DA" w:rsidRPr="0B2EA7C4">
        <w:rPr>
          <w:rFonts w:ascii="Arial" w:eastAsia="Arial" w:hAnsi="Arial" w:cs="Arial"/>
          <w:sz w:val="24"/>
          <w:szCs w:val="24"/>
        </w:rPr>
        <w:t xml:space="preserve">Performance conversations are another element of PM which can inform learning and development, motivate and </w:t>
      </w:r>
      <w:r w:rsidR="65DC93B2" w:rsidRPr="0B2EA7C4">
        <w:rPr>
          <w:rFonts w:ascii="Arial" w:eastAsia="Arial" w:hAnsi="Arial" w:cs="Arial"/>
          <w:sz w:val="24"/>
          <w:szCs w:val="24"/>
        </w:rPr>
        <w:t xml:space="preserve">enable </w:t>
      </w:r>
      <w:r w:rsidR="3ECAE5DA" w:rsidRPr="0B2EA7C4">
        <w:rPr>
          <w:rFonts w:ascii="Arial" w:eastAsia="Arial" w:hAnsi="Arial" w:cs="Arial"/>
          <w:sz w:val="24"/>
          <w:szCs w:val="24"/>
        </w:rPr>
        <w:t>explor</w:t>
      </w:r>
      <w:r w:rsidR="7E3BE158" w:rsidRPr="0B2EA7C4">
        <w:rPr>
          <w:rFonts w:ascii="Arial" w:eastAsia="Arial" w:hAnsi="Arial" w:cs="Arial"/>
          <w:sz w:val="24"/>
          <w:szCs w:val="24"/>
        </w:rPr>
        <w:t>ation</w:t>
      </w:r>
      <w:r w:rsidR="3ECAE5DA" w:rsidRPr="0B2EA7C4">
        <w:rPr>
          <w:rFonts w:ascii="Arial" w:eastAsia="Arial" w:hAnsi="Arial" w:cs="Arial"/>
          <w:sz w:val="24"/>
          <w:szCs w:val="24"/>
        </w:rPr>
        <w:t xml:space="preserve"> </w:t>
      </w:r>
      <w:r w:rsidR="002E72A6">
        <w:rPr>
          <w:rFonts w:ascii="Arial" w:eastAsia="Arial" w:hAnsi="Arial" w:cs="Arial"/>
          <w:sz w:val="24"/>
          <w:szCs w:val="24"/>
        </w:rPr>
        <w:t xml:space="preserve">of </w:t>
      </w:r>
      <w:r w:rsidR="3ECAE5DA" w:rsidRPr="0B2EA7C4">
        <w:rPr>
          <w:rFonts w:ascii="Arial" w:eastAsia="Arial" w:hAnsi="Arial" w:cs="Arial"/>
          <w:sz w:val="24"/>
          <w:szCs w:val="24"/>
        </w:rPr>
        <w:t>challenges (Gifford, 2024b)</w:t>
      </w:r>
      <w:r w:rsidR="00CA1F4F">
        <w:rPr>
          <w:rFonts w:ascii="Arial" w:eastAsia="Arial" w:hAnsi="Arial" w:cs="Arial"/>
          <w:sz w:val="24"/>
          <w:szCs w:val="24"/>
        </w:rPr>
        <w:t>. This</w:t>
      </w:r>
      <w:r w:rsidR="038B087E" w:rsidRPr="0B2EA7C4">
        <w:rPr>
          <w:rStyle w:val="eop"/>
          <w:rFonts w:ascii="Arial" w:hAnsi="Arial" w:cs="Arial"/>
          <w:color w:val="000000" w:themeColor="text1"/>
          <w:sz w:val="24"/>
          <w:szCs w:val="24"/>
          <w:shd w:val="clear" w:color="auto" w:fill="FFFFFF"/>
        </w:rPr>
        <w:t xml:space="preserve"> is notable, given that t</w:t>
      </w:r>
      <w:r w:rsidR="37FF5F39" w:rsidRPr="0B2EA7C4">
        <w:rPr>
          <w:rStyle w:val="eop"/>
          <w:rFonts w:ascii="Arial" w:hAnsi="Arial" w:cs="Arial"/>
          <w:color w:val="000000" w:themeColor="text1"/>
          <w:sz w:val="24"/>
          <w:szCs w:val="24"/>
          <w:shd w:val="clear" w:color="auto" w:fill="FFFFFF"/>
        </w:rPr>
        <w:t xml:space="preserve">he </w:t>
      </w:r>
      <w:r w:rsidR="3E38A992" w:rsidRPr="0B2EA7C4">
        <w:rPr>
          <w:rFonts w:ascii="Arial" w:eastAsia="Arial" w:hAnsi="Arial" w:cs="Arial"/>
          <w:sz w:val="24"/>
          <w:szCs w:val="24"/>
        </w:rPr>
        <w:t>Ockenden</w:t>
      </w:r>
      <w:r w:rsidR="200D0108" w:rsidRPr="0B2EA7C4">
        <w:rPr>
          <w:rFonts w:ascii="Arial" w:eastAsia="Arial" w:hAnsi="Arial" w:cs="Arial"/>
          <w:sz w:val="24"/>
          <w:szCs w:val="24"/>
        </w:rPr>
        <w:t xml:space="preserve"> (</w:t>
      </w:r>
      <w:r w:rsidR="3E38A992" w:rsidRPr="0B2EA7C4">
        <w:rPr>
          <w:rFonts w:ascii="Arial" w:eastAsia="Arial" w:hAnsi="Arial" w:cs="Arial"/>
          <w:sz w:val="24"/>
          <w:szCs w:val="24"/>
        </w:rPr>
        <w:t>2022</w:t>
      </w:r>
      <w:r w:rsidR="29060569" w:rsidRPr="0B2EA7C4">
        <w:rPr>
          <w:rFonts w:ascii="Arial" w:eastAsia="Arial" w:hAnsi="Arial" w:cs="Arial"/>
          <w:sz w:val="24"/>
          <w:szCs w:val="24"/>
        </w:rPr>
        <w:t>)</w:t>
      </w:r>
      <w:r w:rsidR="166CDDD5" w:rsidRPr="0B2EA7C4">
        <w:rPr>
          <w:rFonts w:ascii="Arial" w:eastAsia="Arial" w:hAnsi="Arial" w:cs="Arial"/>
          <w:sz w:val="24"/>
          <w:szCs w:val="24"/>
        </w:rPr>
        <w:t xml:space="preserve"> report highlight</w:t>
      </w:r>
      <w:r w:rsidR="2A519156" w:rsidRPr="0B2EA7C4">
        <w:rPr>
          <w:rFonts w:ascii="Arial" w:eastAsia="Arial" w:hAnsi="Arial" w:cs="Arial"/>
          <w:sz w:val="24"/>
          <w:szCs w:val="24"/>
        </w:rPr>
        <w:t>ed</w:t>
      </w:r>
      <w:r w:rsidR="166CDDD5" w:rsidRPr="0B2EA7C4">
        <w:rPr>
          <w:rFonts w:ascii="Arial" w:eastAsia="Arial" w:hAnsi="Arial" w:cs="Arial"/>
          <w:sz w:val="24"/>
          <w:szCs w:val="24"/>
        </w:rPr>
        <w:t xml:space="preserve"> </w:t>
      </w:r>
      <w:r w:rsidR="5A162D0B" w:rsidRPr="0B2EA7C4">
        <w:rPr>
          <w:rFonts w:ascii="Arial" w:eastAsia="Arial" w:hAnsi="Arial" w:cs="Arial"/>
          <w:sz w:val="24"/>
          <w:szCs w:val="24"/>
        </w:rPr>
        <w:t xml:space="preserve">issues with </w:t>
      </w:r>
      <w:r w:rsidR="166CDDD5" w:rsidRPr="0B2EA7C4">
        <w:rPr>
          <w:rFonts w:ascii="Arial" w:eastAsia="Arial" w:hAnsi="Arial" w:cs="Arial"/>
          <w:sz w:val="24"/>
          <w:szCs w:val="24"/>
        </w:rPr>
        <w:t xml:space="preserve">staff training, </w:t>
      </w:r>
      <w:r w:rsidR="5D66FC35" w:rsidRPr="0B2EA7C4">
        <w:rPr>
          <w:rFonts w:ascii="Arial" w:eastAsia="Arial" w:hAnsi="Arial" w:cs="Arial"/>
          <w:sz w:val="24"/>
          <w:szCs w:val="24"/>
        </w:rPr>
        <w:t>accountability</w:t>
      </w:r>
      <w:r w:rsidR="4A3B43EB" w:rsidRPr="0B2EA7C4">
        <w:rPr>
          <w:rFonts w:ascii="Arial" w:eastAsia="Arial" w:hAnsi="Arial" w:cs="Arial"/>
          <w:sz w:val="24"/>
          <w:szCs w:val="24"/>
        </w:rPr>
        <w:t xml:space="preserve"> and</w:t>
      </w:r>
      <w:r w:rsidR="5D66FC35" w:rsidRPr="0B2EA7C4">
        <w:rPr>
          <w:rFonts w:ascii="Arial" w:eastAsia="Arial" w:hAnsi="Arial" w:cs="Arial"/>
          <w:sz w:val="24"/>
          <w:szCs w:val="24"/>
        </w:rPr>
        <w:t xml:space="preserve"> </w:t>
      </w:r>
      <w:r w:rsidR="166CDDD5" w:rsidRPr="0B2EA7C4">
        <w:rPr>
          <w:rFonts w:ascii="Arial" w:eastAsia="Arial" w:hAnsi="Arial" w:cs="Arial"/>
          <w:sz w:val="24"/>
          <w:szCs w:val="24"/>
        </w:rPr>
        <w:t>learning from incidents</w:t>
      </w:r>
      <w:r w:rsidR="29060569" w:rsidRPr="0B2EA7C4">
        <w:rPr>
          <w:rFonts w:ascii="Arial" w:eastAsia="Arial" w:hAnsi="Arial" w:cs="Arial"/>
          <w:sz w:val="24"/>
          <w:szCs w:val="24"/>
        </w:rPr>
        <w:t xml:space="preserve"> </w:t>
      </w:r>
      <w:r w:rsidR="38ADF4CF" w:rsidRPr="0B2EA7C4">
        <w:rPr>
          <w:rFonts w:ascii="Arial" w:eastAsia="Arial" w:hAnsi="Arial" w:cs="Arial"/>
          <w:sz w:val="24"/>
          <w:szCs w:val="24"/>
        </w:rPr>
        <w:t xml:space="preserve">as key factors which contributed to the failures </w:t>
      </w:r>
      <w:r w:rsidR="6A815A8C" w:rsidRPr="0B2EA7C4">
        <w:rPr>
          <w:rFonts w:ascii="Arial" w:eastAsia="Arial" w:hAnsi="Arial" w:cs="Arial"/>
          <w:sz w:val="24"/>
          <w:szCs w:val="24"/>
        </w:rPr>
        <w:t xml:space="preserve">at </w:t>
      </w:r>
      <w:r w:rsidR="1A9DCE87" w:rsidRPr="0B2EA7C4">
        <w:rPr>
          <w:rFonts w:ascii="Arial" w:eastAsia="Arial" w:hAnsi="Arial" w:cs="Arial"/>
          <w:sz w:val="24"/>
          <w:szCs w:val="24"/>
        </w:rPr>
        <w:t>Shrewsbury and Telford Hospital NHS Trust</w:t>
      </w:r>
      <w:r w:rsidR="00DB0719">
        <w:rPr>
          <w:rFonts w:ascii="Arial" w:eastAsia="Arial" w:hAnsi="Arial" w:cs="Arial"/>
          <w:sz w:val="24"/>
          <w:szCs w:val="24"/>
        </w:rPr>
        <w:t>. PM mechanisms within HDdUHB should</w:t>
      </w:r>
      <w:r w:rsidR="00903A06">
        <w:rPr>
          <w:rFonts w:ascii="Arial" w:eastAsia="Arial" w:hAnsi="Arial" w:cs="Arial"/>
          <w:sz w:val="24"/>
          <w:szCs w:val="24"/>
        </w:rPr>
        <w:t xml:space="preserve"> enable “high performing teams where everyone has the opportunity to raise concerns, ask questions, generate ideas and shape solutions</w:t>
      </w:r>
      <w:r w:rsidR="00A44920">
        <w:rPr>
          <w:rFonts w:ascii="Arial" w:eastAsia="Arial" w:hAnsi="Arial" w:cs="Arial"/>
          <w:sz w:val="24"/>
          <w:szCs w:val="24"/>
        </w:rPr>
        <w:t xml:space="preserve">” (Gostling, 2020). </w:t>
      </w:r>
    </w:p>
    <w:p w14:paraId="352148E8" w14:textId="2C97C2FE" w:rsidR="4DEDA945" w:rsidRPr="00C47CC2" w:rsidRDefault="472674F4" w:rsidP="4DEDA945">
      <w:pPr>
        <w:rPr>
          <w:rStyle w:val="eop"/>
          <w:rFonts w:ascii="Arial" w:hAnsi="Arial" w:cs="Arial"/>
          <w:color w:val="000000" w:themeColor="text1"/>
          <w:sz w:val="24"/>
          <w:szCs w:val="24"/>
        </w:rPr>
      </w:pPr>
      <w:r w:rsidRPr="00C47CC2">
        <w:rPr>
          <w:rStyle w:val="eop"/>
          <w:rFonts w:ascii="Arial" w:hAnsi="Arial" w:cs="Arial"/>
          <w:color w:val="000000" w:themeColor="text1"/>
          <w:sz w:val="24"/>
          <w:szCs w:val="24"/>
        </w:rPr>
        <w:t>Conducting this research w</w:t>
      </w:r>
      <w:r w:rsidR="00562CDB" w:rsidRPr="00C47CC2">
        <w:rPr>
          <w:rStyle w:val="eop"/>
          <w:rFonts w:ascii="Arial" w:hAnsi="Arial" w:cs="Arial"/>
          <w:color w:val="000000" w:themeColor="text1"/>
          <w:sz w:val="24"/>
          <w:szCs w:val="24"/>
        </w:rPr>
        <w:t>ill</w:t>
      </w:r>
      <w:r w:rsidRPr="00C47CC2">
        <w:rPr>
          <w:rStyle w:val="eop"/>
          <w:rFonts w:ascii="Arial" w:hAnsi="Arial" w:cs="Arial"/>
          <w:color w:val="000000" w:themeColor="text1"/>
          <w:sz w:val="24"/>
          <w:szCs w:val="24"/>
        </w:rPr>
        <w:t xml:space="preserve"> support HDdUHB to better understand </w:t>
      </w:r>
      <w:r w:rsidR="00CF130E" w:rsidRPr="00C47CC2">
        <w:rPr>
          <w:rStyle w:val="eop"/>
          <w:rFonts w:ascii="Arial" w:hAnsi="Arial" w:cs="Arial"/>
          <w:color w:val="000000" w:themeColor="text1"/>
          <w:sz w:val="24"/>
          <w:szCs w:val="24"/>
        </w:rPr>
        <w:t xml:space="preserve">current engagement with performance conversations </w:t>
      </w:r>
      <w:r w:rsidR="00121AEF" w:rsidRPr="00C47CC2">
        <w:rPr>
          <w:rStyle w:val="eop"/>
          <w:rFonts w:ascii="Arial" w:hAnsi="Arial" w:cs="Arial"/>
          <w:color w:val="000000" w:themeColor="text1"/>
          <w:sz w:val="24"/>
          <w:szCs w:val="24"/>
        </w:rPr>
        <w:t xml:space="preserve">and </w:t>
      </w:r>
      <w:r w:rsidRPr="00C47CC2">
        <w:rPr>
          <w:rStyle w:val="eop"/>
          <w:rFonts w:ascii="Arial" w:hAnsi="Arial" w:cs="Arial"/>
          <w:color w:val="000000" w:themeColor="text1"/>
          <w:sz w:val="24"/>
          <w:szCs w:val="24"/>
        </w:rPr>
        <w:t xml:space="preserve">how to progress </w:t>
      </w:r>
      <w:r w:rsidR="00CF130E" w:rsidRPr="00C47CC2">
        <w:rPr>
          <w:rStyle w:val="eop"/>
          <w:rFonts w:ascii="Arial" w:hAnsi="Arial" w:cs="Arial"/>
          <w:color w:val="000000" w:themeColor="text1"/>
          <w:sz w:val="24"/>
          <w:szCs w:val="24"/>
        </w:rPr>
        <w:t>it</w:t>
      </w:r>
      <w:r w:rsidR="000669E3" w:rsidRPr="00C47CC2">
        <w:rPr>
          <w:rStyle w:val="eop"/>
          <w:rFonts w:ascii="Arial" w:hAnsi="Arial" w:cs="Arial"/>
          <w:color w:val="000000" w:themeColor="text1"/>
          <w:sz w:val="24"/>
          <w:szCs w:val="24"/>
        </w:rPr>
        <w:t xml:space="preserve"> </w:t>
      </w:r>
      <w:r w:rsidR="000669E3" w:rsidRPr="00C47CC2">
        <w:rPr>
          <w:rFonts w:ascii="Arial" w:hAnsi="Arial" w:cs="Arial"/>
          <w:color w:val="000000" w:themeColor="text1"/>
          <w:sz w:val="24"/>
          <w:szCs w:val="24"/>
        </w:rPr>
        <w:t>(Cioca &amp; Gifford, 2022)</w:t>
      </w:r>
      <w:r w:rsidR="61308129" w:rsidRPr="00C47CC2">
        <w:rPr>
          <w:rFonts w:ascii="Arial" w:hAnsi="Arial" w:cs="Arial"/>
          <w:color w:val="000000" w:themeColor="text1"/>
          <w:sz w:val="24"/>
          <w:szCs w:val="24"/>
        </w:rPr>
        <w:t>.</w:t>
      </w:r>
      <w:r w:rsidR="00C44525" w:rsidRPr="00C47CC2">
        <w:rPr>
          <w:rFonts w:ascii="Arial" w:hAnsi="Arial" w:cs="Arial"/>
          <w:color w:val="000000" w:themeColor="text1"/>
          <w:sz w:val="24"/>
          <w:szCs w:val="24"/>
        </w:rPr>
        <w:t xml:space="preserve"> </w:t>
      </w:r>
      <w:r w:rsidR="008A00DF" w:rsidRPr="00C47CC2">
        <w:rPr>
          <w:rStyle w:val="eop"/>
          <w:rFonts w:ascii="Arial" w:hAnsi="Arial" w:cs="Arial"/>
          <w:color w:val="000000" w:themeColor="text1"/>
          <w:sz w:val="24"/>
          <w:szCs w:val="24"/>
        </w:rPr>
        <w:t>It</w:t>
      </w:r>
      <w:r w:rsidR="003F40C2" w:rsidRPr="00C47CC2">
        <w:rPr>
          <w:rStyle w:val="eop"/>
          <w:rFonts w:ascii="Arial" w:hAnsi="Arial" w:cs="Arial"/>
          <w:color w:val="000000" w:themeColor="text1"/>
          <w:sz w:val="24"/>
          <w:szCs w:val="24"/>
        </w:rPr>
        <w:t xml:space="preserve"> would support the wider NHS </w:t>
      </w:r>
      <w:r w:rsidR="0011401A" w:rsidRPr="00C47CC2">
        <w:rPr>
          <w:rStyle w:val="eop"/>
          <w:rFonts w:ascii="Arial" w:hAnsi="Arial" w:cs="Arial"/>
          <w:color w:val="000000" w:themeColor="text1"/>
          <w:sz w:val="24"/>
          <w:szCs w:val="24"/>
        </w:rPr>
        <w:t xml:space="preserve">to gain insight into </w:t>
      </w:r>
      <w:r w:rsidR="0036155E" w:rsidRPr="00C47CC2">
        <w:rPr>
          <w:rStyle w:val="eop"/>
          <w:rFonts w:ascii="Arial" w:hAnsi="Arial" w:cs="Arial"/>
          <w:color w:val="000000" w:themeColor="text1"/>
          <w:sz w:val="24"/>
          <w:szCs w:val="24"/>
        </w:rPr>
        <w:t xml:space="preserve">current </w:t>
      </w:r>
      <w:r w:rsidR="00536093" w:rsidRPr="00C47CC2">
        <w:rPr>
          <w:rStyle w:val="eop"/>
          <w:rFonts w:ascii="Arial" w:hAnsi="Arial" w:cs="Arial"/>
          <w:color w:val="000000" w:themeColor="text1"/>
          <w:sz w:val="24"/>
          <w:szCs w:val="24"/>
        </w:rPr>
        <w:t xml:space="preserve">PM </w:t>
      </w:r>
      <w:r w:rsidR="00B503AF" w:rsidRPr="00C47CC2">
        <w:rPr>
          <w:rStyle w:val="eop"/>
          <w:rFonts w:ascii="Arial" w:hAnsi="Arial" w:cs="Arial"/>
          <w:color w:val="000000" w:themeColor="text1"/>
          <w:sz w:val="24"/>
          <w:szCs w:val="24"/>
        </w:rPr>
        <w:t xml:space="preserve">practices </w:t>
      </w:r>
      <w:r w:rsidR="00715B32" w:rsidRPr="00C47CC2">
        <w:rPr>
          <w:rStyle w:val="eop"/>
          <w:rFonts w:ascii="Arial" w:hAnsi="Arial" w:cs="Arial"/>
          <w:color w:val="000000" w:themeColor="text1"/>
          <w:sz w:val="24"/>
          <w:szCs w:val="24"/>
        </w:rPr>
        <w:t xml:space="preserve">(NHS Employers, </w:t>
      </w:r>
      <w:r w:rsidR="00392461" w:rsidRPr="00C47CC2">
        <w:rPr>
          <w:rStyle w:val="eop"/>
          <w:rFonts w:ascii="Arial" w:hAnsi="Arial" w:cs="Arial"/>
          <w:color w:val="000000" w:themeColor="text1"/>
          <w:sz w:val="24"/>
          <w:szCs w:val="24"/>
        </w:rPr>
        <w:t>2024</w:t>
      </w:r>
      <w:r w:rsidR="00715B32" w:rsidRPr="00C47CC2">
        <w:rPr>
          <w:rStyle w:val="eop"/>
          <w:rFonts w:ascii="Arial" w:hAnsi="Arial" w:cs="Arial"/>
          <w:color w:val="000000" w:themeColor="text1"/>
          <w:sz w:val="24"/>
          <w:szCs w:val="24"/>
        </w:rPr>
        <w:t>).</w:t>
      </w:r>
      <w:r w:rsidRPr="00C47CC2">
        <w:rPr>
          <w:rStyle w:val="eop"/>
          <w:rFonts w:ascii="Arial" w:hAnsi="Arial" w:cs="Arial"/>
          <w:color w:val="000000" w:themeColor="text1"/>
          <w:sz w:val="24"/>
          <w:szCs w:val="24"/>
        </w:rPr>
        <w:t xml:space="preserve"> </w:t>
      </w:r>
      <w:r w:rsidR="008A00DF" w:rsidRPr="00C47CC2">
        <w:rPr>
          <w:rStyle w:val="eop"/>
          <w:rFonts w:ascii="Arial" w:hAnsi="Arial" w:cs="Arial"/>
          <w:color w:val="000000" w:themeColor="text1"/>
          <w:sz w:val="24"/>
          <w:szCs w:val="24"/>
        </w:rPr>
        <w:t>It will</w:t>
      </w:r>
      <w:r w:rsidRPr="00C47CC2">
        <w:rPr>
          <w:rStyle w:val="eop"/>
          <w:rFonts w:ascii="Arial" w:hAnsi="Arial" w:cs="Arial"/>
          <w:color w:val="000000" w:themeColor="text1"/>
          <w:sz w:val="24"/>
          <w:szCs w:val="24"/>
        </w:rPr>
        <w:t xml:space="preserve"> </w:t>
      </w:r>
      <w:r w:rsidR="4D4D58CA" w:rsidRPr="00C47CC2">
        <w:rPr>
          <w:rStyle w:val="eop"/>
          <w:rFonts w:ascii="Arial" w:hAnsi="Arial" w:cs="Arial"/>
          <w:color w:val="000000" w:themeColor="text1"/>
          <w:sz w:val="24"/>
          <w:szCs w:val="24"/>
        </w:rPr>
        <w:t>expand on current research in the field by</w:t>
      </w:r>
      <w:r w:rsidR="00C47CC2" w:rsidRPr="00C47CC2">
        <w:rPr>
          <w:rStyle w:val="eop"/>
          <w:rFonts w:ascii="Arial" w:hAnsi="Arial" w:cs="Arial"/>
          <w:color w:val="000000" w:themeColor="text1"/>
          <w:sz w:val="24"/>
          <w:szCs w:val="24"/>
        </w:rPr>
        <w:t xml:space="preserve"> exploring engagement with performance conversations </w:t>
      </w:r>
      <w:r w:rsidR="00C47CC2" w:rsidRPr="00C47CC2">
        <w:rPr>
          <w:rFonts w:ascii="Arial" w:hAnsi="Arial" w:cs="Arial"/>
          <w:color w:val="000000" w:themeColor="text1"/>
          <w:sz w:val="24"/>
          <w:szCs w:val="24"/>
        </w:rPr>
        <w:t xml:space="preserve">(O’Kane et al., 2023), </w:t>
      </w:r>
      <w:r w:rsidR="00F65E93" w:rsidRPr="00C47CC2">
        <w:rPr>
          <w:rStyle w:val="eop"/>
          <w:rFonts w:ascii="Arial" w:hAnsi="Arial" w:cs="Arial"/>
          <w:color w:val="000000" w:themeColor="text1"/>
          <w:sz w:val="24"/>
          <w:szCs w:val="24"/>
        </w:rPr>
        <w:t xml:space="preserve">analysing </w:t>
      </w:r>
      <w:r w:rsidR="000B0A4C" w:rsidRPr="00C47CC2">
        <w:rPr>
          <w:rStyle w:val="eop"/>
          <w:rFonts w:ascii="Arial" w:hAnsi="Arial" w:cs="Arial"/>
          <w:color w:val="000000" w:themeColor="text1"/>
          <w:sz w:val="24"/>
          <w:szCs w:val="24"/>
        </w:rPr>
        <w:t xml:space="preserve">the role of </w:t>
      </w:r>
      <w:r w:rsidR="00A001CD" w:rsidRPr="00C47CC2">
        <w:rPr>
          <w:rStyle w:val="eop"/>
          <w:rFonts w:ascii="Arial" w:hAnsi="Arial" w:cs="Arial"/>
          <w:color w:val="000000" w:themeColor="text1"/>
          <w:sz w:val="24"/>
          <w:szCs w:val="24"/>
        </w:rPr>
        <w:t>psychological safety (</w:t>
      </w:r>
      <w:r w:rsidR="008338BC" w:rsidRPr="00C47CC2">
        <w:rPr>
          <w:rStyle w:val="eop"/>
          <w:rFonts w:ascii="Arial" w:hAnsi="Arial" w:cs="Arial"/>
          <w:color w:val="000000" w:themeColor="text1"/>
          <w:sz w:val="24"/>
          <w:szCs w:val="24"/>
        </w:rPr>
        <w:t xml:space="preserve">Cartland </w:t>
      </w:r>
      <w:r w:rsidR="008338BC" w:rsidRPr="00C47CC2">
        <w:rPr>
          <w:rStyle w:val="eop"/>
          <w:rFonts w:ascii="Arial" w:hAnsi="Arial" w:cs="Arial"/>
          <w:i/>
          <w:iCs/>
          <w:color w:val="000000" w:themeColor="text1"/>
          <w:sz w:val="24"/>
          <w:szCs w:val="24"/>
        </w:rPr>
        <w:t>et al</w:t>
      </w:r>
      <w:r w:rsidR="008338BC" w:rsidRPr="00C47CC2">
        <w:rPr>
          <w:rStyle w:val="eop"/>
          <w:rFonts w:ascii="Arial" w:hAnsi="Arial" w:cs="Arial"/>
          <w:color w:val="000000" w:themeColor="text1"/>
          <w:sz w:val="24"/>
          <w:szCs w:val="24"/>
        </w:rPr>
        <w:t>., 2022</w:t>
      </w:r>
      <w:r w:rsidR="00F35C9A" w:rsidRPr="00C47CC2">
        <w:rPr>
          <w:rStyle w:val="eop"/>
          <w:rFonts w:ascii="Arial" w:hAnsi="Arial" w:cs="Arial"/>
          <w:color w:val="000000" w:themeColor="text1"/>
          <w:sz w:val="24"/>
          <w:szCs w:val="24"/>
        </w:rPr>
        <w:t xml:space="preserve">; </w:t>
      </w:r>
      <w:r w:rsidR="00F35C9A" w:rsidRPr="00C47CC2">
        <w:rPr>
          <w:rFonts w:ascii="Arial" w:hAnsi="Arial" w:cs="Arial"/>
          <w:color w:val="000000" w:themeColor="text1"/>
          <w:sz w:val="24"/>
          <w:szCs w:val="24"/>
          <w:shd w:val="clear" w:color="auto" w:fill="FFFFFF"/>
        </w:rPr>
        <w:t>Ajjawi et al., 2022</w:t>
      </w:r>
      <w:r w:rsidR="00A001CD" w:rsidRPr="00C47CC2">
        <w:rPr>
          <w:rStyle w:val="eop"/>
          <w:rFonts w:ascii="Arial" w:hAnsi="Arial" w:cs="Arial"/>
          <w:color w:val="000000" w:themeColor="text1"/>
          <w:sz w:val="24"/>
          <w:szCs w:val="24"/>
        </w:rPr>
        <w:t xml:space="preserve">) </w:t>
      </w:r>
      <w:r w:rsidR="000B0A4C" w:rsidRPr="00C47CC2">
        <w:rPr>
          <w:rStyle w:val="eop"/>
          <w:rFonts w:ascii="Arial" w:hAnsi="Arial" w:cs="Arial"/>
          <w:color w:val="000000" w:themeColor="text1"/>
          <w:sz w:val="24"/>
          <w:szCs w:val="24"/>
        </w:rPr>
        <w:t>(</w:t>
      </w:r>
      <w:r w:rsidR="00AB057F" w:rsidRPr="00C47CC2">
        <w:rPr>
          <w:rFonts w:ascii="Arial" w:hAnsi="Arial" w:cs="Arial"/>
          <w:color w:val="242424"/>
          <w:sz w:val="24"/>
          <w:szCs w:val="24"/>
          <w:shd w:val="clear" w:color="auto" w:fill="FFFFFF"/>
        </w:rPr>
        <w:t>Cioca &amp; Gifford, 2022</w:t>
      </w:r>
      <w:r w:rsidR="000B0A4C" w:rsidRPr="00C47CC2">
        <w:rPr>
          <w:rStyle w:val="eop"/>
          <w:rFonts w:ascii="Arial" w:hAnsi="Arial" w:cs="Arial"/>
          <w:color w:val="000000" w:themeColor="text1"/>
          <w:sz w:val="24"/>
          <w:szCs w:val="24"/>
        </w:rPr>
        <w:t>)</w:t>
      </w:r>
      <w:r w:rsidR="007B6CA6" w:rsidRPr="00C47CC2">
        <w:rPr>
          <w:rStyle w:val="eop"/>
          <w:rFonts w:ascii="Arial" w:hAnsi="Arial" w:cs="Arial"/>
          <w:color w:val="000000" w:themeColor="text1"/>
          <w:sz w:val="24"/>
          <w:szCs w:val="24"/>
        </w:rPr>
        <w:t xml:space="preserve"> with human resources staff in a healthcare setting</w:t>
      </w:r>
      <w:r w:rsidR="00AB057F" w:rsidRPr="00C47CC2">
        <w:rPr>
          <w:rStyle w:val="eop"/>
          <w:rFonts w:ascii="Arial" w:hAnsi="Arial" w:cs="Arial"/>
          <w:color w:val="000000" w:themeColor="text1"/>
          <w:sz w:val="24"/>
          <w:szCs w:val="24"/>
        </w:rPr>
        <w:t xml:space="preserve">. </w:t>
      </w:r>
    </w:p>
    <w:p w14:paraId="153FF0E7" w14:textId="77777777" w:rsidR="006B2968" w:rsidRPr="00DF40C4" w:rsidRDefault="006B2968" w:rsidP="4DEDA945">
      <w:pPr>
        <w:rPr>
          <w:rStyle w:val="eop"/>
          <w:rFonts w:ascii="Arial" w:hAnsi="Arial" w:cs="Arial"/>
          <w:color w:val="000000" w:themeColor="text1"/>
          <w:sz w:val="24"/>
          <w:szCs w:val="24"/>
        </w:rPr>
      </w:pPr>
    </w:p>
    <w:p w14:paraId="3A1FB1D7" w14:textId="13305568" w:rsidR="00821F58" w:rsidRPr="00DF40C4" w:rsidRDefault="00E91545">
      <w:pPr>
        <w:rPr>
          <w:rStyle w:val="eop"/>
          <w:rFonts w:ascii="Arial" w:hAnsi="Arial" w:cs="Arial"/>
          <w:b/>
          <w:bCs/>
          <w:color w:val="000000" w:themeColor="text1"/>
          <w:sz w:val="24"/>
          <w:szCs w:val="24"/>
          <w:u w:val="single"/>
          <w:shd w:val="clear" w:color="auto" w:fill="FFFFFF"/>
        </w:rPr>
      </w:pPr>
      <w:r w:rsidRPr="00DF40C4">
        <w:rPr>
          <w:rStyle w:val="eop"/>
          <w:rFonts w:ascii="Arial" w:hAnsi="Arial" w:cs="Arial"/>
          <w:b/>
          <w:bCs/>
          <w:color w:val="000000" w:themeColor="text1"/>
          <w:sz w:val="24"/>
          <w:szCs w:val="24"/>
          <w:u w:val="single"/>
          <w:shd w:val="clear" w:color="auto" w:fill="FFFFFF"/>
        </w:rPr>
        <w:t>Aim</w:t>
      </w:r>
      <w:r w:rsidR="00821F58" w:rsidRPr="00DF40C4">
        <w:rPr>
          <w:rStyle w:val="eop"/>
          <w:rFonts w:ascii="Arial" w:hAnsi="Arial" w:cs="Arial"/>
          <w:b/>
          <w:bCs/>
          <w:color w:val="000000" w:themeColor="text1"/>
          <w:sz w:val="24"/>
          <w:szCs w:val="24"/>
          <w:u w:val="single"/>
          <w:shd w:val="clear" w:color="auto" w:fill="FFFFFF"/>
        </w:rPr>
        <w:t xml:space="preserve"> and </w:t>
      </w:r>
      <w:r w:rsidR="0034487E" w:rsidRPr="00DF40C4">
        <w:rPr>
          <w:rStyle w:val="eop"/>
          <w:rFonts w:ascii="Arial" w:hAnsi="Arial" w:cs="Arial"/>
          <w:b/>
          <w:bCs/>
          <w:color w:val="000000" w:themeColor="text1"/>
          <w:sz w:val="24"/>
          <w:szCs w:val="24"/>
          <w:u w:val="single"/>
          <w:shd w:val="clear" w:color="auto" w:fill="FFFFFF"/>
        </w:rPr>
        <w:t>O</w:t>
      </w:r>
      <w:r w:rsidR="00821F58" w:rsidRPr="00DF40C4">
        <w:rPr>
          <w:rStyle w:val="eop"/>
          <w:rFonts w:ascii="Arial" w:hAnsi="Arial" w:cs="Arial"/>
          <w:b/>
          <w:bCs/>
          <w:color w:val="000000" w:themeColor="text1"/>
          <w:sz w:val="24"/>
          <w:szCs w:val="24"/>
          <w:u w:val="single"/>
          <w:shd w:val="clear" w:color="auto" w:fill="FFFFFF"/>
        </w:rPr>
        <w:t>bjectives</w:t>
      </w:r>
    </w:p>
    <w:p w14:paraId="0F1A88F8" w14:textId="77777777" w:rsidR="00177833" w:rsidRDefault="00177833">
      <w:pPr>
        <w:rPr>
          <w:rStyle w:val="eop"/>
          <w:rFonts w:ascii="Arial" w:hAnsi="Arial" w:cs="Arial"/>
          <w:i/>
          <w:iCs/>
          <w:color w:val="000000" w:themeColor="text1"/>
          <w:sz w:val="24"/>
          <w:szCs w:val="24"/>
          <w:u w:val="single"/>
          <w:shd w:val="clear" w:color="auto" w:fill="FFFFFF"/>
        </w:rPr>
      </w:pPr>
      <w:r>
        <w:rPr>
          <w:rStyle w:val="eop"/>
          <w:rFonts w:ascii="Arial" w:hAnsi="Arial" w:cs="Arial"/>
          <w:i/>
          <w:iCs/>
          <w:color w:val="000000" w:themeColor="text1"/>
          <w:sz w:val="24"/>
          <w:szCs w:val="24"/>
          <w:u w:val="single"/>
          <w:shd w:val="clear" w:color="auto" w:fill="FFFFFF"/>
        </w:rPr>
        <w:t>Question</w:t>
      </w:r>
    </w:p>
    <w:p w14:paraId="5FD1FE0E" w14:textId="38EE9322" w:rsidR="002C55E3" w:rsidRDefault="002C55E3" w:rsidP="00177833">
      <w:pPr>
        <w:rPr>
          <w:rStyle w:val="eop"/>
          <w:rFonts w:ascii="Arial" w:hAnsi="Arial" w:cs="Arial"/>
          <w:color w:val="000000" w:themeColor="text1"/>
          <w:sz w:val="24"/>
          <w:szCs w:val="24"/>
        </w:rPr>
      </w:pPr>
      <w:r>
        <w:rPr>
          <w:rStyle w:val="eop"/>
          <w:rFonts w:ascii="Arial" w:hAnsi="Arial" w:cs="Arial"/>
          <w:color w:val="000000" w:themeColor="text1"/>
          <w:sz w:val="24"/>
          <w:szCs w:val="24"/>
        </w:rPr>
        <w:t>What</w:t>
      </w:r>
      <w:r w:rsidR="00B24D38">
        <w:rPr>
          <w:rStyle w:val="eop"/>
          <w:rFonts w:ascii="Arial" w:hAnsi="Arial" w:cs="Arial"/>
          <w:color w:val="000000" w:themeColor="text1"/>
          <w:sz w:val="24"/>
          <w:szCs w:val="24"/>
        </w:rPr>
        <w:t xml:space="preserve"> </w:t>
      </w:r>
      <w:r w:rsidR="001E2CDD">
        <w:rPr>
          <w:rStyle w:val="eop"/>
          <w:rFonts w:ascii="Arial" w:hAnsi="Arial" w:cs="Arial"/>
          <w:color w:val="000000" w:themeColor="text1"/>
          <w:sz w:val="24"/>
          <w:szCs w:val="24"/>
        </w:rPr>
        <w:t xml:space="preserve">is the role </w:t>
      </w:r>
      <w:r>
        <w:rPr>
          <w:rStyle w:val="eop"/>
          <w:rFonts w:ascii="Arial" w:hAnsi="Arial" w:cs="Arial"/>
          <w:color w:val="000000" w:themeColor="text1"/>
          <w:sz w:val="24"/>
          <w:szCs w:val="24"/>
        </w:rPr>
        <w:t>of psychological safety</w:t>
      </w:r>
      <w:r w:rsidR="005D4A73">
        <w:rPr>
          <w:rStyle w:val="eop"/>
          <w:rFonts w:ascii="Arial" w:hAnsi="Arial" w:cs="Arial"/>
          <w:color w:val="000000" w:themeColor="text1"/>
          <w:sz w:val="24"/>
          <w:szCs w:val="24"/>
        </w:rPr>
        <w:t xml:space="preserve"> </w:t>
      </w:r>
      <w:r w:rsidR="00FF1A27">
        <w:rPr>
          <w:rStyle w:val="eop"/>
          <w:rFonts w:ascii="Arial" w:hAnsi="Arial" w:cs="Arial"/>
          <w:color w:val="000000" w:themeColor="text1"/>
          <w:sz w:val="24"/>
          <w:szCs w:val="24"/>
        </w:rPr>
        <w:t>in staff engagement with performance conversations?</w:t>
      </w:r>
    </w:p>
    <w:p w14:paraId="6AB95B81" w14:textId="77777777" w:rsidR="003C3D01" w:rsidRDefault="003C3D01" w:rsidP="00177833">
      <w:pPr>
        <w:rPr>
          <w:rStyle w:val="eop"/>
          <w:rFonts w:ascii="Arial" w:hAnsi="Arial" w:cs="Arial"/>
          <w:color w:val="000000" w:themeColor="text1"/>
          <w:sz w:val="24"/>
          <w:szCs w:val="24"/>
        </w:rPr>
      </w:pPr>
    </w:p>
    <w:p w14:paraId="47049279" w14:textId="77777777" w:rsidR="004F0901" w:rsidRDefault="004F0901" w:rsidP="00177833">
      <w:pPr>
        <w:rPr>
          <w:rStyle w:val="eop"/>
          <w:rFonts w:ascii="Arial" w:hAnsi="Arial" w:cs="Arial"/>
          <w:color w:val="000000" w:themeColor="text1"/>
          <w:sz w:val="24"/>
          <w:szCs w:val="24"/>
        </w:rPr>
      </w:pPr>
    </w:p>
    <w:p w14:paraId="4B1DF21B" w14:textId="77777777" w:rsidR="003C3D01" w:rsidRDefault="003C3D01" w:rsidP="00177833">
      <w:pPr>
        <w:rPr>
          <w:rStyle w:val="eop"/>
          <w:rFonts w:ascii="Arial" w:hAnsi="Arial" w:cs="Arial"/>
          <w:color w:val="000000" w:themeColor="text1"/>
          <w:sz w:val="24"/>
          <w:szCs w:val="24"/>
        </w:rPr>
      </w:pPr>
    </w:p>
    <w:p w14:paraId="7ED5281E" w14:textId="080557E5" w:rsidR="0034487E" w:rsidRPr="00DF40C4" w:rsidRDefault="0034487E">
      <w:pPr>
        <w:rPr>
          <w:rStyle w:val="eop"/>
          <w:rFonts w:ascii="Arial" w:hAnsi="Arial" w:cs="Arial"/>
          <w:i/>
          <w:iCs/>
          <w:color w:val="000000" w:themeColor="text1"/>
          <w:sz w:val="24"/>
          <w:szCs w:val="24"/>
          <w:u w:val="single"/>
          <w:shd w:val="clear" w:color="auto" w:fill="FFFFFF"/>
        </w:rPr>
      </w:pPr>
      <w:r w:rsidRPr="00DF40C4">
        <w:rPr>
          <w:rStyle w:val="eop"/>
          <w:rFonts w:ascii="Arial" w:hAnsi="Arial" w:cs="Arial"/>
          <w:i/>
          <w:iCs/>
          <w:color w:val="000000" w:themeColor="text1"/>
          <w:sz w:val="24"/>
          <w:szCs w:val="24"/>
          <w:u w:val="single"/>
          <w:shd w:val="clear" w:color="auto" w:fill="FFFFFF"/>
        </w:rPr>
        <w:t>Aim</w:t>
      </w:r>
    </w:p>
    <w:p w14:paraId="290B8D64" w14:textId="2CA3416A" w:rsidR="006B1091" w:rsidRDefault="006B1091" w:rsidP="006B1091">
      <w:pPr>
        <w:rPr>
          <w:rStyle w:val="eop"/>
          <w:rFonts w:ascii="Arial" w:hAnsi="Arial" w:cs="Arial"/>
          <w:color w:val="000000" w:themeColor="text1"/>
          <w:sz w:val="24"/>
          <w:szCs w:val="24"/>
        </w:rPr>
      </w:pPr>
      <w:r w:rsidRPr="382204E2">
        <w:rPr>
          <w:rStyle w:val="eop"/>
          <w:rFonts w:ascii="Arial" w:hAnsi="Arial" w:cs="Arial"/>
          <w:color w:val="000000" w:themeColor="text1"/>
          <w:sz w:val="24"/>
          <w:szCs w:val="24"/>
        </w:rPr>
        <w:t>To investigate</w:t>
      </w:r>
      <w:r>
        <w:rPr>
          <w:rStyle w:val="eop"/>
          <w:rFonts w:ascii="Arial" w:hAnsi="Arial" w:cs="Arial"/>
          <w:color w:val="000000" w:themeColor="text1"/>
          <w:sz w:val="24"/>
          <w:szCs w:val="24"/>
        </w:rPr>
        <w:t xml:space="preserve"> </w:t>
      </w:r>
      <w:r w:rsidRPr="00DF40C4">
        <w:rPr>
          <w:rStyle w:val="eop"/>
          <w:rFonts w:ascii="Arial" w:hAnsi="Arial" w:cs="Arial"/>
          <w:color w:val="000000" w:themeColor="text1"/>
          <w:sz w:val="24"/>
          <w:szCs w:val="24"/>
        </w:rPr>
        <w:t>staff</w:t>
      </w:r>
      <w:r>
        <w:rPr>
          <w:rStyle w:val="eop"/>
          <w:rFonts w:ascii="Arial" w:hAnsi="Arial" w:cs="Arial"/>
          <w:color w:val="000000" w:themeColor="text1"/>
          <w:sz w:val="24"/>
          <w:szCs w:val="24"/>
        </w:rPr>
        <w:t xml:space="preserve"> engagement with</w:t>
      </w:r>
      <w:r w:rsidRPr="00DF40C4">
        <w:rPr>
          <w:rStyle w:val="eop"/>
          <w:rFonts w:ascii="Arial" w:hAnsi="Arial" w:cs="Arial"/>
          <w:color w:val="000000" w:themeColor="text1"/>
          <w:sz w:val="24"/>
          <w:szCs w:val="24"/>
        </w:rPr>
        <w:t xml:space="preserve"> performance</w:t>
      </w:r>
      <w:r>
        <w:rPr>
          <w:rStyle w:val="eop"/>
          <w:rFonts w:ascii="Arial" w:hAnsi="Arial" w:cs="Arial"/>
          <w:color w:val="000000" w:themeColor="text1"/>
          <w:sz w:val="24"/>
          <w:szCs w:val="24"/>
        </w:rPr>
        <w:t xml:space="preserve"> </w:t>
      </w:r>
      <w:r w:rsidRPr="00DF40C4">
        <w:rPr>
          <w:rStyle w:val="eop"/>
          <w:rFonts w:ascii="Arial" w:hAnsi="Arial" w:cs="Arial"/>
          <w:color w:val="000000" w:themeColor="text1"/>
          <w:sz w:val="24"/>
          <w:szCs w:val="24"/>
        </w:rPr>
        <w:t>conversations</w:t>
      </w:r>
      <w:r>
        <w:rPr>
          <w:rStyle w:val="eop"/>
          <w:rFonts w:ascii="Arial" w:hAnsi="Arial" w:cs="Arial"/>
          <w:color w:val="000000" w:themeColor="text1"/>
          <w:sz w:val="24"/>
          <w:szCs w:val="24"/>
        </w:rPr>
        <w:t xml:space="preserve"> and the role of psychological safety within the Workforce </w:t>
      </w:r>
      <w:r w:rsidR="00234AB0">
        <w:rPr>
          <w:rStyle w:val="eop"/>
          <w:rFonts w:ascii="Arial" w:hAnsi="Arial" w:cs="Arial"/>
          <w:color w:val="000000" w:themeColor="text1"/>
          <w:sz w:val="24"/>
          <w:szCs w:val="24"/>
        </w:rPr>
        <w:t xml:space="preserve">and Organisation Development (WFOD) </w:t>
      </w:r>
      <w:r>
        <w:rPr>
          <w:rStyle w:val="eop"/>
          <w:rFonts w:ascii="Arial" w:hAnsi="Arial" w:cs="Arial"/>
          <w:color w:val="000000" w:themeColor="text1"/>
          <w:sz w:val="24"/>
          <w:szCs w:val="24"/>
        </w:rPr>
        <w:t xml:space="preserve">Directorate of </w:t>
      </w:r>
      <w:r w:rsidRPr="382204E2">
        <w:rPr>
          <w:rStyle w:val="eop"/>
          <w:rFonts w:ascii="Arial" w:hAnsi="Arial" w:cs="Arial"/>
          <w:color w:val="000000" w:themeColor="text1"/>
          <w:sz w:val="24"/>
          <w:szCs w:val="24"/>
        </w:rPr>
        <w:t>HDduHB</w:t>
      </w:r>
      <w:r>
        <w:rPr>
          <w:rStyle w:val="eop"/>
          <w:rFonts w:ascii="Arial" w:hAnsi="Arial" w:cs="Arial"/>
          <w:color w:val="000000" w:themeColor="text1"/>
          <w:sz w:val="24"/>
          <w:szCs w:val="24"/>
        </w:rPr>
        <w:t>.</w:t>
      </w:r>
    </w:p>
    <w:p w14:paraId="6540B6F9" w14:textId="7EDAE333" w:rsidR="591334A9" w:rsidRDefault="591334A9" w:rsidP="591334A9">
      <w:pPr>
        <w:rPr>
          <w:rStyle w:val="eop"/>
          <w:rFonts w:ascii="Arial" w:hAnsi="Arial" w:cs="Arial"/>
          <w:color w:val="000000" w:themeColor="text1"/>
          <w:sz w:val="24"/>
          <w:szCs w:val="24"/>
        </w:rPr>
      </w:pPr>
    </w:p>
    <w:p w14:paraId="79F2ADCD" w14:textId="77777777" w:rsidR="0034487E" w:rsidRPr="00DF40C4" w:rsidRDefault="0034487E">
      <w:pPr>
        <w:rPr>
          <w:rStyle w:val="eop"/>
          <w:rFonts w:ascii="Arial" w:hAnsi="Arial" w:cs="Arial"/>
          <w:i/>
          <w:iCs/>
          <w:color w:val="000000" w:themeColor="text1"/>
          <w:sz w:val="24"/>
          <w:szCs w:val="24"/>
          <w:u w:val="single"/>
          <w:shd w:val="clear" w:color="auto" w:fill="FFFFFF"/>
        </w:rPr>
      </w:pPr>
      <w:r w:rsidRPr="00DF40C4">
        <w:rPr>
          <w:rStyle w:val="eop"/>
          <w:rFonts w:ascii="Arial" w:hAnsi="Arial" w:cs="Arial"/>
          <w:i/>
          <w:iCs/>
          <w:color w:val="000000" w:themeColor="text1"/>
          <w:sz w:val="24"/>
          <w:szCs w:val="24"/>
          <w:u w:val="single"/>
          <w:shd w:val="clear" w:color="auto" w:fill="FFFFFF"/>
        </w:rPr>
        <w:t>Objectives</w:t>
      </w:r>
    </w:p>
    <w:p w14:paraId="130D4C25" w14:textId="32441FAF" w:rsidR="00AC5D72" w:rsidRDefault="00D86D66" w:rsidP="00240B24">
      <w:pPr>
        <w:pStyle w:val="ListParagraph"/>
        <w:numPr>
          <w:ilvl w:val="0"/>
          <w:numId w:val="1"/>
        </w:numPr>
        <w:rPr>
          <w:rStyle w:val="eop"/>
          <w:rFonts w:ascii="Arial" w:hAnsi="Arial" w:cs="Arial"/>
          <w:color w:val="000000" w:themeColor="text1"/>
          <w:sz w:val="24"/>
          <w:szCs w:val="24"/>
          <w:shd w:val="clear" w:color="auto" w:fill="FFFFFF"/>
        </w:rPr>
      </w:pPr>
      <w:r>
        <w:rPr>
          <w:rStyle w:val="eop"/>
          <w:rFonts w:ascii="Arial" w:hAnsi="Arial" w:cs="Arial"/>
          <w:color w:val="000000" w:themeColor="text1"/>
          <w:sz w:val="24"/>
          <w:szCs w:val="24"/>
          <w:shd w:val="clear" w:color="auto" w:fill="FFFFFF"/>
        </w:rPr>
        <w:t xml:space="preserve">To </w:t>
      </w:r>
      <w:r w:rsidR="00F77797">
        <w:rPr>
          <w:rStyle w:val="eop"/>
          <w:rFonts w:ascii="Arial" w:hAnsi="Arial" w:cs="Arial"/>
          <w:color w:val="000000" w:themeColor="text1"/>
          <w:sz w:val="24"/>
          <w:szCs w:val="24"/>
          <w:shd w:val="clear" w:color="auto" w:fill="FFFFFF"/>
        </w:rPr>
        <w:t xml:space="preserve">define, </w:t>
      </w:r>
      <w:r>
        <w:rPr>
          <w:rStyle w:val="eop"/>
          <w:rFonts w:ascii="Arial" w:hAnsi="Arial" w:cs="Arial"/>
          <w:color w:val="000000" w:themeColor="text1"/>
          <w:sz w:val="24"/>
          <w:szCs w:val="24"/>
          <w:shd w:val="clear" w:color="auto" w:fill="FFFFFF"/>
        </w:rPr>
        <w:t xml:space="preserve">research and </w:t>
      </w:r>
      <w:r w:rsidR="00F77797">
        <w:rPr>
          <w:rStyle w:val="eop"/>
          <w:rFonts w:ascii="Arial" w:hAnsi="Arial" w:cs="Arial"/>
          <w:color w:val="000000" w:themeColor="text1"/>
          <w:sz w:val="24"/>
          <w:szCs w:val="24"/>
          <w:shd w:val="clear" w:color="auto" w:fill="FFFFFF"/>
        </w:rPr>
        <w:t>critically review</w:t>
      </w:r>
      <w:r w:rsidR="00AC5D72">
        <w:rPr>
          <w:rStyle w:val="eop"/>
          <w:rFonts w:ascii="Arial" w:hAnsi="Arial" w:cs="Arial"/>
          <w:color w:val="000000" w:themeColor="text1"/>
          <w:sz w:val="24"/>
          <w:szCs w:val="24"/>
          <w:shd w:val="clear" w:color="auto" w:fill="FFFFFF"/>
        </w:rPr>
        <w:t xml:space="preserve"> </w:t>
      </w:r>
      <w:r w:rsidR="00893EE7">
        <w:rPr>
          <w:rStyle w:val="eop"/>
          <w:rFonts w:ascii="Arial" w:hAnsi="Arial" w:cs="Arial"/>
          <w:color w:val="000000" w:themeColor="text1"/>
          <w:sz w:val="24"/>
          <w:szCs w:val="24"/>
          <w:shd w:val="clear" w:color="auto" w:fill="FFFFFF"/>
        </w:rPr>
        <w:t>performance conversations</w:t>
      </w:r>
      <w:r w:rsidR="00D1437B">
        <w:rPr>
          <w:rStyle w:val="eop"/>
          <w:rFonts w:ascii="Arial" w:hAnsi="Arial" w:cs="Arial"/>
          <w:color w:val="000000" w:themeColor="text1"/>
          <w:sz w:val="24"/>
          <w:szCs w:val="24"/>
          <w:shd w:val="clear" w:color="auto" w:fill="FFFFFF"/>
        </w:rPr>
        <w:t xml:space="preserve"> and the concept</w:t>
      </w:r>
      <w:r w:rsidR="00820774">
        <w:rPr>
          <w:rStyle w:val="eop"/>
          <w:rFonts w:ascii="Arial" w:hAnsi="Arial" w:cs="Arial"/>
          <w:color w:val="000000" w:themeColor="text1"/>
          <w:sz w:val="24"/>
          <w:szCs w:val="24"/>
          <w:shd w:val="clear" w:color="auto" w:fill="FFFFFF"/>
        </w:rPr>
        <w:t xml:space="preserve"> </w:t>
      </w:r>
      <w:r w:rsidR="00D1437B">
        <w:rPr>
          <w:rStyle w:val="eop"/>
          <w:rFonts w:ascii="Arial" w:hAnsi="Arial" w:cs="Arial"/>
          <w:color w:val="000000" w:themeColor="text1"/>
          <w:sz w:val="24"/>
          <w:szCs w:val="24"/>
          <w:shd w:val="clear" w:color="auto" w:fill="FFFFFF"/>
        </w:rPr>
        <w:t xml:space="preserve">of </w:t>
      </w:r>
      <w:r w:rsidR="00277BE0">
        <w:rPr>
          <w:rStyle w:val="eop"/>
          <w:rFonts w:ascii="Arial" w:hAnsi="Arial" w:cs="Arial"/>
          <w:color w:val="000000" w:themeColor="text1"/>
          <w:sz w:val="24"/>
          <w:szCs w:val="24"/>
          <w:shd w:val="clear" w:color="auto" w:fill="FFFFFF"/>
        </w:rPr>
        <w:t>psychological safety</w:t>
      </w:r>
      <w:r w:rsidR="00F77797">
        <w:rPr>
          <w:rStyle w:val="eop"/>
          <w:rFonts w:ascii="Arial" w:hAnsi="Arial" w:cs="Arial"/>
          <w:color w:val="000000" w:themeColor="text1"/>
          <w:sz w:val="24"/>
          <w:szCs w:val="24"/>
          <w:shd w:val="clear" w:color="auto" w:fill="FFFFFF"/>
        </w:rPr>
        <w:t xml:space="preserve"> utilising existing literature and secondary data, from internal and external sources.</w:t>
      </w:r>
    </w:p>
    <w:p w14:paraId="5DFD6808" w14:textId="2C4AD2A7" w:rsidR="007F5E8D" w:rsidRDefault="007F5E8D" w:rsidP="00240B24">
      <w:pPr>
        <w:pStyle w:val="ListParagraph"/>
        <w:numPr>
          <w:ilvl w:val="0"/>
          <w:numId w:val="1"/>
        </w:numPr>
        <w:rPr>
          <w:rStyle w:val="eop"/>
          <w:rFonts w:ascii="Arial" w:hAnsi="Arial" w:cs="Arial"/>
          <w:color w:val="000000" w:themeColor="text1"/>
          <w:sz w:val="24"/>
          <w:szCs w:val="24"/>
          <w:shd w:val="clear" w:color="auto" w:fill="FFFFFF"/>
        </w:rPr>
      </w:pPr>
      <w:r>
        <w:rPr>
          <w:rStyle w:val="eop"/>
          <w:rFonts w:ascii="Arial" w:hAnsi="Arial" w:cs="Arial"/>
          <w:color w:val="000000" w:themeColor="text1"/>
          <w:sz w:val="24"/>
          <w:szCs w:val="24"/>
          <w:shd w:val="clear" w:color="auto" w:fill="FFFFFF"/>
        </w:rPr>
        <w:t xml:space="preserve">To </w:t>
      </w:r>
      <w:r w:rsidR="00056C92">
        <w:rPr>
          <w:rStyle w:val="eop"/>
          <w:rFonts w:ascii="Arial" w:hAnsi="Arial" w:cs="Arial"/>
          <w:color w:val="000000" w:themeColor="text1"/>
          <w:sz w:val="24"/>
          <w:szCs w:val="24"/>
          <w:shd w:val="clear" w:color="auto" w:fill="FFFFFF"/>
        </w:rPr>
        <w:t>identify</w:t>
      </w:r>
      <w:r>
        <w:rPr>
          <w:rStyle w:val="eop"/>
          <w:rFonts w:ascii="Arial" w:hAnsi="Arial" w:cs="Arial"/>
          <w:color w:val="000000" w:themeColor="text1"/>
          <w:sz w:val="24"/>
          <w:szCs w:val="24"/>
          <w:shd w:val="clear" w:color="auto" w:fill="FFFFFF"/>
        </w:rPr>
        <w:t xml:space="preserve"> </w:t>
      </w:r>
      <w:r w:rsidR="00056C92">
        <w:rPr>
          <w:rStyle w:val="eop"/>
          <w:rFonts w:ascii="Arial" w:hAnsi="Arial" w:cs="Arial"/>
          <w:color w:val="000000" w:themeColor="text1"/>
          <w:sz w:val="24"/>
          <w:szCs w:val="24"/>
          <w:shd w:val="clear" w:color="auto" w:fill="FFFFFF"/>
        </w:rPr>
        <w:t xml:space="preserve">perceived barriers to engaging with </w:t>
      </w:r>
      <w:r>
        <w:rPr>
          <w:rStyle w:val="eop"/>
          <w:rFonts w:ascii="Arial" w:hAnsi="Arial" w:cs="Arial"/>
          <w:color w:val="000000" w:themeColor="text1"/>
          <w:sz w:val="24"/>
          <w:szCs w:val="24"/>
          <w:shd w:val="clear" w:color="auto" w:fill="FFFFFF"/>
        </w:rPr>
        <w:t>performance conversations through primary data.</w:t>
      </w:r>
    </w:p>
    <w:p w14:paraId="1A46F7C7" w14:textId="67B411D9" w:rsidR="00E42F4D" w:rsidRPr="00FB2CF4" w:rsidRDefault="1C02523A" w:rsidP="00E42F4D">
      <w:pPr>
        <w:pStyle w:val="ListParagraph"/>
        <w:numPr>
          <w:ilvl w:val="0"/>
          <w:numId w:val="1"/>
        </w:numPr>
        <w:rPr>
          <w:rStyle w:val="eop"/>
          <w:rFonts w:ascii="Arial" w:hAnsi="Arial" w:cs="Arial"/>
          <w:color w:val="000000" w:themeColor="text1"/>
          <w:sz w:val="24"/>
          <w:szCs w:val="24"/>
          <w:shd w:val="clear" w:color="auto" w:fill="FFFFFF"/>
        </w:rPr>
      </w:pPr>
      <w:r w:rsidRPr="0B2EA7C4">
        <w:rPr>
          <w:rStyle w:val="eop"/>
          <w:rFonts w:ascii="Arial" w:hAnsi="Arial" w:cs="Arial"/>
          <w:color w:val="000000" w:themeColor="text1"/>
          <w:sz w:val="24"/>
          <w:szCs w:val="24"/>
        </w:rPr>
        <w:t xml:space="preserve">To </w:t>
      </w:r>
      <w:r w:rsidR="00E47F8E">
        <w:rPr>
          <w:rStyle w:val="eop"/>
          <w:rFonts w:ascii="Arial" w:hAnsi="Arial" w:cs="Arial"/>
          <w:color w:val="000000" w:themeColor="text1"/>
          <w:sz w:val="24"/>
          <w:szCs w:val="24"/>
        </w:rPr>
        <w:t xml:space="preserve">analyse </w:t>
      </w:r>
      <w:r w:rsidR="00723D76">
        <w:rPr>
          <w:rStyle w:val="eop"/>
          <w:rFonts w:ascii="Arial" w:hAnsi="Arial" w:cs="Arial"/>
          <w:color w:val="000000" w:themeColor="text1"/>
          <w:sz w:val="24"/>
          <w:szCs w:val="24"/>
        </w:rPr>
        <w:t>staff engagement with performance conversations through primary data</w:t>
      </w:r>
      <w:r w:rsidR="00B13B7E">
        <w:rPr>
          <w:rStyle w:val="eop"/>
          <w:rFonts w:ascii="Arial" w:hAnsi="Arial" w:cs="Arial"/>
          <w:color w:val="000000" w:themeColor="text1"/>
          <w:sz w:val="24"/>
          <w:szCs w:val="24"/>
        </w:rPr>
        <w:t xml:space="preserve"> and secondary data from HDdUHB</w:t>
      </w:r>
      <w:r w:rsidR="00723D76">
        <w:rPr>
          <w:rStyle w:val="eop"/>
          <w:rFonts w:ascii="Arial" w:hAnsi="Arial" w:cs="Arial"/>
          <w:color w:val="000000" w:themeColor="text1"/>
          <w:sz w:val="24"/>
          <w:szCs w:val="24"/>
        </w:rPr>
        <w:t>.</w:t>
      </w:r>
    </w:p>
    <w:p w14:paraId="534F4427" w14:textId="0A56D308" w:rsidR="000D4639" w:rsidRPr="007F5E8D" w:rsidRDefault="0076650C" w:rsidP="007F5E8D">
      <w:pPr>
        <w:pStyle w:val="ListParagraph"/>
        <w:numPr>
          <w:ilvl w:val="0"/>
          <w:numId w:val="1"/>
        </w:numPr>
        <w:rPr>
          <w:rStyle w:val="eop"/>
          <w:rFonts w:ascii="Arial" w:hAnsi="Arial" w:cs="Arial"/>
          <w:color w:val="000000" w:themeColor="text1"/>
          <w:sz w:val="24"/>
          <w:szCs w:val="24"/>
          <w:shd w:val="clear" w:color="auto" w:fill="FFFFFF"/>
        </w:rPr>
      </w:pPr>
      <w:r w:rsidRPr="00D90C37">
        <w:rPr>
          <w:rStyle w:val="eop"/>
          <w:rFonts w:ascii="Arial" w:hAnsi="Arial" w:cs="Arial"/>
          <w:color w:val="000000" w:themeColor="text1"/>
          <w:sz w:val="24"/>
          <w:szCs w:val="24"/>
          <w:shd w:val="clear" w:color="auto" w:fill="FFFFFF"/>
        </w:rPr>
        <w:t>To i</w:t>
      </w:r>
      <w:r w:rsidR="00E42F4D" w:rsidRPr="00D90C37">
        <w:rPr>
          <w:rStyle w:val="eop"/>
          <w:rFonts w:ascii="Arial" w:hAnsi="Arial" w:cs="Arial"/>
          <w:color w:val="000000" w:themeColor="text1"/>
          <w:sz w:val="24"/>
          <w:szCs w:val="24"/>
          <w:shd w:val="clear" w:color="auto" w:fill="FFFFFF"/>
        </w:rPr>
        <w:t>nvestigate the relationship between psychological safet</w:t>
      </w:r>
      <w:r w:rsidR="002E58D9" w:rsidRPr="00D90C37">
        <w:rPr>
          <w:rStyle w:val="eop"/>
          <w:rFonts w:ascii="Arial" w:hAnsi="Arial" w:cs="Arial"/>
          <w:color w:val="000000" w:themeColor="text1"/>
          <w:sz w:val="24"/>
          <w:szCs w:val="24"/>
          <w:shd w:val="clear" w:color="auto" w:fill="FFFFFF"/>
        </w:rPr>
        <w:t>y</w:t>
      </w:r>
      <w:r w:rsidR="00890D25">
        <w:rPr>
          <w:rStyle w:val="eop"/>
          <w:rFonts w:ascii="Arial" w:hAnsi="Arial" w:cs="Arial"/>
          <w:color w:val="000000" w:themeColor="text1"/>
          <w:sz w:val="24"/>
          <w:szCs w:val="24"/>
          <w:shd w:val="clear" w:color="auto" w:fill="FFFFFF"/>
        </w:rPr>
        <w:t xml:space="preserve"> </w:t>
      </w:r>
      <w:r w:rsidR="000B08EE">
        <w:rPr>
          <w:rStyle w:val="eop"/>
          <w:rFonts w:ascii="Arial" w:hAnsi="Arial" w:cs="Arial"/>
          <w:color w:val="000000" w:themeColor="text1"/>
          <w:sz w:val="24"/>
          <w:szCs w:val="24"/>
          <w:shd w:val="clear" w:color="auto" w:fill="FFFFFF"/>
        </w:rPr>
        <w:t xml:space="preserve">and </w:t>
      </w:r>
      <w:r w:rsidR="00723D76">
        <w:rPr>
          <w:rStyle w:val="eop"/>
          <w:rFonts w:ascii="Arial" w:hAnsi="Arial" w:cs="Arial"/>
          <w:color w:val="000000" w:themeColor="text1"/>
          <w:sz w:val="24"/>
          <w:szCs w:val="24"/>
        </w:rPr>
        <w:t>staff engagement with</w:t>
      </w:r>
      <w:r w:rsidR="4A003151" w:rsidRPr="00D90C37">
        <w:rPr>
          <w:rStyle w:val="eop"/>
          <w:rFonts w:ascii="Arial" w:hAnsi="Arial" w:cs="Arial"/>
          <w:color w:val="000000" w:themeColor="text1"/>
          <w:sz w:val="24"/>
          <w:szCs w:val="24"/>
        </w:rPr>
        <w:t xml:space="preserve"> performance</w:t>
      </w:r>
      <w:r w:rsidR="00BC37B1" w:rsidRPr="00D90C37">
        <w:rPr>
          <w:rStyle w:val="eop"/>
          <w:rFonts w:ascii="Arial" w:hAnsi="Arial" w:cs="Arial"/>
          <w:color w:val="000000" w:themeColor="text1"/>
          <w:sz w:val="24"/>
          <w:szCs w:val="24"/>
        </w:rPr>
        <w:t xml:space="preserve"> </w:t>
      </w:r>
      <w:r w:rsidR="00E42F4D" w:rsidRPr="00D90C37">
        <w:rPr>
          <w:rStyle w:val="eop"/>
          <w:rFonts w:ascii="Arial" w:hAnsi="Arial" w:cs="Arial"/>
          <w:color w:val="000000" w:themeColor="text1"/>
          <w:sz w:val="24"/>
          <w:szCs w:val="24"/>
        </w:rPr>
        <w:t>conversations</w:t>
      </w:r>
      <w:r w:rsidR="00EC44B8" w:rsidRPr="00D90C37">
        <w:rPr>
          <w:rStyle w:val="eop"/>
          <w:rFonts w:ascii="Arial" w:hAnsi="Arial" w:cs="Arial"/>
          <w:color w:val="000000" w:themeColor="text1"/>
          <w:sz w:val="24"/>
          <w:szCs w:val="24"/>
          <w:shd w:val="clear" w:color="auto" w:fill="FFFFFF"/>
        </w:rPr>
        <w:t xml:space="preserve"> through primary research</w:t>
      </w:r>
      <w:r w:rsidR="00496761">
        <w:rPr>
          <w:rStyle w:val="eop"/>
          <w:rFonts w:ascii="Arial" w:hAnsi="Arial" w:cs="Arial"/>
          <w:color w:val="000000" w:themeColor="text1"/>
          <w:sz w:val="24"/>
          <w:szCs w:val="24"/>
          <w:shd w:val="clear" w:color="auto" w:fill="FFFFFF"/>
        </w:rPr>
        <w:t>.</w:t>
      </w:r>
    </w:p>
    <w:p w14:paraId="0F3D71D6" w14:textId="539BF9B1" w:rsidR="591334A9" w:rsidRDefault="003379EB" w:rsidP="0034487E">
      <w:pPr>
        <w:pStyle w:val="ListParagraph"/>
        <w:numPr>
          <w:ilvl w:val="0"/>
          <w:numId w:val="1"/>
        </w:numPr>
        <w:rPr>
          <w:rStyle w:val="eop"/>
          <w:rFonts w:ascii="Arial" w:hAnsi="Arial" w:cs="Arial"/>
          <w:color w:val="000000" w:themeColor="text1"/>
          <w:sz w:val="24"/>
          <w:szCs w:val="24"/>
        </w:rPr>
      </w:pPr>
      <w:r>
        <w:rPr>
          <w:rStyle w:val="eop"/>
          <w:rFonts w:ascii="Arial" w:hAnsi="Arial" w:cs="Arial"/>
          <w:color w:val="000000" w:themeColor="text1"/>
          <w:sz w:val="24"/>
          <w:szCs w:val="24"/>
          <w:shd w:val="clear" w:color="auto" w:fill="FFFFFF"/>
        </w:rPr>
        <w:t>To p</w:t>
      </w:r>
      <w:r w:rsidR="00E42F4D" w:rsidRPr="00DF40C4">
        <w:rPr>
          <w:rStyle w:val="eop"/>
          <w:rFonts w:ascii="Arial" w:hAnsi="Arial" w:cs="Arial"/>
          <w:color w:val="000000" w:themeColor="text1"/>
          <w:sz w:val="24"/>
          <w:szCs w:val="24"/>
          <w:shd w:val="clear" w:color="auto" w:fill="FFFFFF"/>
        </w:rPr>
        <w:t xml:space="preserve">ropose recommendations to strengthen </w:t>
      </w:r>
      <w:r w:rsidR="009C60E6">
        <w:rPr>
          <w:rStyle w:val="eop"/>
          <w:rFonts w:ascii="Arial" w:hAnsi="Arial" w:cs="Arial"/>
          <w:color w:val="000000" w:themeColor="text1"/>
          <w:sz w:val="24"/>
          <w:szCs w:val="24"/>
        </w:rPr>
        <w:t>engagement</w:t>
      </w:r>
      <w:r w:rsidR="00471C09" w:rsidRPr="00DF40C4">
        <w:rPr>
          <w:rStyle w:val="eop"/>
          <w:rFonts w:ascii="Arial" w:hAnsi="Arial" w:cs="Arial"/>
          <w:color w:val="000000" w:themeColor="text1"/>
          <w:sz w:val="24"/>
          <w:szCs w:val="24"/>
          <w:shd w:val="clear" w:color="auto" w:fill="FFFFFF"/>
        </w:rPr>
        <w:t xml:space="preserve"> with</w:t>
      </w:r>
      <w:r w:rsidR="008B75DA" w:rsidRPr="00DF40C4">
        <w:rPr>
          <w:rStyle w:val="eop"/>
          <w:rFonts w:ascii="Arial" w:hAnsi="Arial" w:cs="Arial"/>
          <w:color w:val="000000" w:themeColor="text1"/>
          <w:sz w:val="24"/>
          <w:szCs w:val="24"/>
          <w:shd w:val="clear" w:color="auto" w:fill="FFFFFF"/>
        </w:rPr>
        <w:t xml:space="preserve"> </w:t>
      </w:r>
      <w:r w:rsidR="4528A12B" w:rsidRPr="00DF40C4">
        <w:rPr>
          <w:rStyle w:val="eop"/>
          <w:rFonts w:ascii="Arial" w:hAnsi="Arial" w:cs="Arial"/>
          <w:color w:val="000000" w:themeColor="text1"/>
          <w:sz w:val="24"/>
          <w:szCs w:val="24"/>
          <w:shd w:val="clear" w:color="auto" w:fill="FFFFFF"/>
        </w:rPr>
        <w:t>performance</w:t>
      </w:r>
      <w:r w:rsidR="008B75DA" w:rsidRPr="00DF40C4">
        <w:rPr>
          <w:rStyle w:val="eop"/>
          <w:rFonts w:ascii="Arial" w:hAnsi="Arial" w:cs="Arial"/>
          <w:color w:val="000000" w:themeColor="text1"/>
          <w:sz w:val="24"/>
          <w:szCs w:val="24"/>
          <w:shd w:val="clear" w:color="auto" w:fill="FFFFFF"/>
        </w:rPr>
        <w:t xml:space="preserve"> conversations</w:t>
      </w:r>
      <w:r w:rsidR="00E42F4D" w:rsidRPr="00DF40C4">
        <w:rPr>
          <w:rStyle w:val="eop"/>
          <w:rFonts w:ascii="Arial" w:hAnsi="Arial" w:cs="Arial"/>
          <w:color w:val="000000" w:themeColor="text1"/>
          <w:sz w:val="24"/>
          <w:szCs w:val="24"/>
          <w:shd w:val="clear" w:color="auto" w:fill="FFFFFF"/>
        </w:rPr>
        <w:t xml:space="preserve"> </w:t>
      </w:r>
      <w:r w:rsidR="000B08EE">
        <w:rPr>
          <w:rStyle w:val="eop"/>
          <w:rFonts w:ascii="Arial" w:hAnsi="Arial" w:cs="Arial"/>
          <w:color w:val="000000" w:themeColor="text1"/>
          <w:sz w:val="24"/>
          <w:szCs w:val="24"/>
          <w:shd w:val="clear" w:color="auto" w:fill="FFFFFF"/>
        </w:rPr>
        <w:t>to</w:t>
      </w:r>
      <w:r w:rsidR="00D56E7C" w:rsidRPr="00DF40C4">
        <w:rPr>
          <w:rStyle w:val="eop"/>
          <w:rFonts w:ascii="Arial" w:hAnsi="Arial" w:cs="Arial"/>
          <w:color w:val="000000" w:themeColor="text1"/>
          <w:sz w:val="24"/>
          <w:szCs w:val="24"/>
          <w:shd w:val="clear" w:color="auto" w:fill="FFFFFF"/>
        </w:rPr>
        <w:t xml:space="preserve"> </w:t>
      </w:r>
      <w:r w:rsidR="00471C09" w:rsidRPr="00DF40C4">
        <w:rPr>
          <w:rStyle w:val="eop"/>
          <w:rFonts w:ascii="Arial" w:hAnsi="Arial" w:cs="Arial"/>
          <w:color w:val="000000" w:themeColor="text1"/>
          <w:sz w:val="24"/>
          <w:szCs w:val="24"/>
          <w:shd w:val="clear" w:color="auto" w:fill="FFFFFF"/>
        </w:rPr>
        <w:t xml:space="preserve">support </w:t>
      </w:r>
      <w:r w:rsidR="00D56E7C" w:rsidRPr="00DF40C4">
        <w:rPr>
          <w:rStyle w:val="eop"/>
          <w:rFonts w:ascii="Arial" w:hAnsi="Arial" w:cs="Arial"/>
          <w:color w:val="000000" w:themeColor="text1"/>
          <w:sz w:val="24"/>
          <w:szCs w:val="24"/>
          <w:shd w:val="clear" w:color="auto" w:fill="FFFFFF"/>
        </w:rPr>
        <w:t>enhance</w:t>
      </w:r>
      <w:r w:rsidR="00471C09" w:rsidRPr="00DF40C4">
        <w:rPr>
          <w:rStyle w:val="eop"/>
          <w:rFonts w:ascii="Arial" w:hAnsi="Arial" w:cs="Arial"/>
          <w:color w:val="000000" w:themeColor="text1"/>
          <w:sz w:val="24"/>
          <w:szCs w:val="24"/>
          <w:shd w:val="clear" w:color="auto" w:fill="FFFFFF"/>
        </w:rPr>
        <w:t>d</w:t>
      </w:r>
      <w:r w:rsidR="00D56E7C" w:rsidRPr="00DF40C4">
        <w:rPr>
          <w:rStyle w:val="eop"/>
          <w:rFonts w:ascii="Arial" w:hAnsi="Arial" w:cs="Arial"/>
          <w:color w:val="000000" w:themeColor="text1"/>
          <w:sz w:val="24"/>
          <w:szCs w:val="24"/>
          <w:shd w:val="clear" w:color="auto" w:fill="FFFFFF"/>
        </w:rPr>
        <w:t xml:space="preserve"> </w:t>
      </w:r>
      <w:r w:rsidR="00E42F4D" w:rsidRPr="00DF40C4">
        <w:rPr>
          <w:rStyle w:val="eop"/>
          <w:rFonts w:ascii="Arial" w:hAnsi="Arial" w:cs="Arial"/>
          <w:color w:val="000000" w:themeColor="text1"/>
          <w:sz w:val="24"/>
          <w:szCs w:val="24"/>
          <w:shd w:val="clear" w:color="auto" w:fill="FFFFFF"/>
        </w:rPr>
        <w:t xml:space="preserve">performance within </w:t>
      </w:r>
      <w:r w:rsidR="00F70989" w:rsidRPr="00DF40C4">
        <w:rPr>
          <w:rStyle w:val="eop"/>
          <w:rFonts w:ascii="Arial" w:hAnsi="Arial" w:cs="Arial"/>
          <w:color w:val="000000" w:themeColor="text1"/>
          <w:sz w:val="24"/>
          <w:szCs w:val="24"/>
          <w:shd w:val="clear" w:color="auto" w:fill="FFFFFF"/>
        </w:rPr>
        <w:t>HDdUHB.</w:t>
      </w:r>
    </w:p>
    <w:p w14:paraId="4A937CC8" w14:textId="6B33B3A4" w:rsidR="00FD2127" w:rsidRPr="00536093" w:rsidRDefault="00FD2127" w:rsidP="00536093">
      <w:pPr>
        <w:rPr>
          <w:rStyle w:val="eop"/>
          <w:rFonts w:ascii="Arial" w:hAnsi="Arial" w:cs="Arial"/>
          <w:color w:val="000000" w:themeColor="text1"/>
          <w:sz w:val="24"/>
          <w:szCs w:val="24"/>
          <w:highlight w:val="yellow"/>
        </w:rPr>
      </w:pPr>
    </w:p>
    <w:p w14:paraId="0B703B6C" w14:textId="4ECC5A0C" w:rsidR="00AD1645" w:rsidRPr="00DF40C4" w:rsidRDefault="005160D7" w:rsidP="00EE0C96">
      <w:pPr>
        <w:rPr>
          <w:rStyle w:val="eop"/>
          <w:rFonts w:ascii="Arial" w:hAnsi="Arial" w:cs="Arial"/>
          <w:b/>
          <w:bCs/>
          <w:color w:val="000000" w:themeColor="text1"/>
          <w:sz w:val="24"/>
          <w:szCs w:val="24"/>
          <w:u w:val="single"/>
          <w:shd w:val="clear" w:color="auto" w:fill="FFFFFF"/>
        </w:rPr>
      </w:pPr>
      <w:r w:rsidRPr="00DF40C4">
        <w:rPr>
          <w:rStyle w:val="eop"/>
          <w:rFonts w:ascii="Arial" w:hAnsi="Arial" w:cs="Arial"/>
          <w:b/>
          <w:bCs/>
          <w:color w:val="000000" w:themeColor="text1"/>
          <w:sz w:val="24"/>
          <w:szCs w:val="24"/>
          <w:u w:val="single"/>
          <w:shd w:val="clear" w:color="auto" w:fill="FFFFFF"/>
        </w:rPr>
        <w:t xml:space="preserve">Theoretical context </w:t>
      </w:r>
    </w:p>
    <w:p w14:paraId="7D9F1D54" w14:textId="050847F7" w:rsidR="00AD1645" w:rsidRPr="00DF40C4" w:rsidRDefault="00AD1645" w:rsidP="00EE0C96">
      <w:pPr>
        <w:rPr>
          <w:rStyle w:val="eop"/>
          <w:rFonts w:ascii="Arial" w:hAnsi="Arial" w:cs="Arial"/>
          <w:i/>
          <w:iCs/>
          <w:color w:val="000000" w:themeColor="text1"/>
          <w:sz w:val="24"/>
          <w:szCs w:val="24"/>
          <w:u w:val="single"/>
          <w:shd w:val="clear" w:color="auto" w:fill="FFFFFF"/>
        </w:rPr>
      </w:pPr>
      <w:r w:rsidRPr="00DF40C4">
        <w:rPr>
          <w:rStyle w:val="eop"/>
          <w:rFonts w:ascii="Arial" w:hAnsi="Arial" w:cs="Arial"/>
          <w:i/>
          <w:iCs/>
          <w:color w:val="000000" w:themeColor="text1"/>
          <w:sz w:val="24"/>
          <w:szCs w:val="24"/>
          <w:u w:val="single"/>
          <w:shd w:val="clear" w:color="auto" w:fill="FFFFFF"/>
        </w:rPr>
        <w:t xml:space="preserve">Performance management </w:t>
      </w:r>
    </w:p>
    <w:p w14:paraId="464FD736" w14:textId="0D89DBDE" w:rsidR="00CD16FD" w:rsidRDefault="00C254A5" w:rsidP="00F63833">
      <w:pPr>
        <w:rPr>
          <w:rFonts w:ascii="Arial" w:hAnsi="Arial" w:cs="Arial"/>
          <w:color w:val="000000" w:themeColor="text1"/>
          <w:sz w:val="24"/>
          <w:szCs w:val="24"/>
        </w:rPr>
      </w:pPr>
      <w:r w:rsidRPr="00DF40C4">
        <w:rPr>
          <w:rStyle w:val="eop"/>
          <w:rFonts w:ascii="Arial" w:hAnsi="Arial" w:cs="Arial"/>
          <w:color w:val="000000" w:themeColor="text1"/>
          <w:sz w:val="24"/>
          <w:szCs w:val="24"/>
          <w:shd w:val="clear" w:color="auto" w:fill="FFFFFF"/>
        </w:rPr>
        <w:t xml:space="preserve">Performance management </w:t>
      </w:r>
      <w:r w:rsidR="6AAFCC1C" w:rsidRPr="00DF40C4">
        <w:rPr>
          <w:rStyle w:val="eop"/>
          <w:rFonts w:ascii="Arial" w:hAnsi="Arial" w:cs="Arial"/>
          <w:color w:val="000000" w:themeColor="text1"/>
          <w:sz w:val="24"/>
          <w:szCs w:val="24"/>
          <w:shd w:val="clear" w:color="auto" w:fill="FFFFFF"/>
        </w:rPr>
        <w:t>(PM)</w:t>
      </w:r>
      <w:r w:rsidRPr="00DF40C4">
        <w:rPr>
          <w:rStyle w:val="eop"/>
          <w:rFonts w:ascii="Arial" w:hAnsi="Arial" w:cs="Arial"/>
          <w:color w:val="000000" w:themeColor="text1"/>
          <w:sz w:val="24"/>
          <w:szCs w:val="24"/>
          <w:shd w:val="clear" w:color="auto" w:fill="FFFFFF"/>
        </w:rPr>
        <w:t xml:space="preserve"> </w:t>
      </w:r>
      <w:r w:rsidR="00672F22" w:rsidRPr="00DF40C4">
        <w:rPr>
          <w:rStyle w:val="eop"/>
          <w:rFonts w:ascii="Arial" w:hAnsi="Arial" w:cs="Arial"/>
          <w:color w:val="000000" w:themeColor="text1"/>
          <w:sz w:val="24"/>
          <w:szCs w:val="24"/>
          <w:shd w:val="clear" w:color="auto" w:fill="FFFFFF"/>
        </w:rPr>
        <w:t xml:space="preserve">is an umbrella term used to describe activities which establish objectives, </w:t>
      </w:r>
      <w:r w:rsidR="00453C30" w:rsidRPr="00DF40C4">
        <w:rPr>
          <w:rStyle w:val="eop"/>
          <w:rFonts w:ascii="Arial" w:hAnsi="Arial" w:cs="Arial"/>
          <w:color w:val="000000" w:themeColor="text1"/>
          <w:sz w:val="24"/>
          <w:szCs w:val="24"/>
          <w:shd w:val="clear" w:color="auto" w:fill="FFFFFF"/>
        </w:rPr>
        <w:t>hold people accountable and improve employee performance</w:t>
      </w:r>
      <w:r w:rsidR="00672F22" w:rsidRPr="00DF40C4">
        <w:rPr>
          <w:rStyle w:val="eop"/>
          <w:rFonts w:ascii="Arial" w:hAnsi="Arial" w:cs="Arial"/>
          <w:color w:val="000000" w:themeColor="text1"/>
          <w:sz w:val="24"/>
          <w:szCs w:val="24"/>
          <w:shd w:val="clear" w:color="auto" w:fill="FFFFFF"/>
        </w:rPr>
        <w:t xml:space="preserve"> </w:t>
      </w:r>
      <w:r w:rsidRPr="00DF40C4">
        <w:rPr>
          <w:rStyle w:val="eop"/>
          <w:rFonts w:ascii="Arial" w:hAnsi="Arial" w:cs="Arial"/>
          <w:color w:val="000000" w:themeColor="text1"/>
          <w:sz w:val="24"/>
          <w:szCs w:val="24"/>
          <w:shd w:val="clear" w:color="auto" w:fill="FFFFFF"/>
        </w:rPr>
        <w:t xml:space="preserve">(Gifford, 2016). </w:t>
      </w:r>
      <w:r w:rsidR="009C7F59" w:rsidRPr="00DF40C4">
        <w:rPr>
          <w:rStyle w:val="eop"/>
          <w:rFonts w:ascii="Arial" w:hAnsi="Arial" w:cs="Arial"/>
          <w:color w:val="000000" w:themeColor="text1"/>
          <w:sz w:val="24"/>
          <w:szCs w:val="24"/>
          <w:shd w:val="clear" w:color="auto" w:fill="FFFFFF"/>
        </w:rPr>
        <w:t xml:space="preserve">Traditional PM approaches </w:t>
      </w:r>
      <w:r w:rsidR="00B117B4" w:rsidRPr="00DF40C4">
        <w:rPr>
          <w:rStyle w:val="eop"/>
          <w:rFonts w:ascii="Arial" w:hAnsi="Arial" w:cs="Arial"/>
          <w:color w:val="000000" w:themeColor="text1"/>
          <w:sz w:val="24"/>
          <w:szCs w:val="24"/>
          <w:shd w:val="clear" w:color="auto" w:fill="FFFFFF"/>
        </w:rPr>
        <w:t xml:space="preserve">are controversial </w:t>
      </w:r>
      <w:r w:rsidR="00885017" w:rsidRPr="00DF40C4">
        <w:rPr>
          <w:rStyle w:val="eop"/>
          <w:rFonts w:ascii="Arial" w:hAnsi="Arial" w:cs="Arial"/>
          <w:color w:val="000000" w:themeColor="text1"/>
          <w:sz w:val="24"/>
          <w:szCs w:val="24"/>
          <w:shd w:val="clear" w:color="auto" w:fill="FFFFFF"/>
        </w:rPr>
        <w:t>as they</w:t>
      </w:r>
      <w:r w:rsidR="00B117B4" w:rsidRPr="00DF40C4">
        <w:rPr>
          <w:rStyle w:val="eop"/>
          <w:rFonts w:ascii="Arial" w:hAnsi="Arial" w:cs="Arial"/>
          <w:color w:val="000000" w:themeColor="text1"/>
          <w:sz w:val="24"/>
          <w:szCs w:val="24"/>
          <w:shd w:val="clear" w:color="auto" w:fill="FFFFFF"/>
        </w:rPr>
        <w:t xml:space="preserve"> </w:t>
      </w:r>
      <w:r w:rsidR="009C7F59" w:rsidRPr="00DF40C4">
        <w:rPr>
          <w:rStyle w:val="eop"/>
          <w:rFonts w:ascii="Arial" w:hAnsi="Arial" w:cs="Arial"/>
          <w:color w:val="000000" w:themeColor="text1"/>
          <w:sz w:val="24"/>
          <w:szCs w:val="24"/>
          <w:shd w:val="clear" w:color="auto" w:fill="FFFFFF"/>
        </w:rPr>
        <w:t xml:space="preserve">can negatively impact motivation and poor experiences with annual reviews can negatively impact </w:t>
      </w:r>
      <w:r w:rsidR="00CD3EAA" w:rsidRPr="00DF40C4">
        <w:rPr>
          <w:rStyle w:val="eop"/>
          <w:rFonts w:ascii="Arial" w:hAnsi="Arial" w:cs="Arial"/>
          <w:color w:val="000000" w:themeColor="text1"/>
          <w:sz w:val="24"/>
          <w:szCs w:val="24"/>
          <w:shd w:val="clear" w:color="auto" w:fill="FFFFFF"/>
        </w:rPr>
        <w:t>employees’</w:t>
      </w:r>
      <w:r w:rsidR="009C7F59" w:rsidRPr="00DF40C4">
        <w:rPr>
          <w:rStyle w:val="eop"/>
          <w:rFonts w:ascii="Arial" w:hAnsi="Arial" w:cs="Arial"/>
          <w:color w:val="000000" w:themeColor="text1"/>
          <w:sz w:val="24"/>
          <w:szCs w:val="24"/>
          <w:shd w:val="clear" w:color="auto" w:fill="FFFFFF"/>
        </w:rPr>
        <w:t xml:space="preserve"> views on PM (</w:t>
      </w:r>
      <w:r w:rsidR="009C7F59" w:rsidRPr="00DF40C4">
        <w:rPr>
          <w:rFonts w:ascii="Arial" w:hAnsi="Arial" w:cs="Arial"/>
          <w:color w:val="000000" w:themeColor="text1"/>
          <w:sz w:val="24"/>
          <w:szCs w:val="24"/>
        </w:rPr>
        <w:t xml:space="preserve">Wigert &amp; Harter, 2017). </w:t>
      </w:r>
    </w:p>
    <w:p w14:paraId="5915494C" w14:textId="77777777" w:rsidR="00ED4B0A" w:rsidRDefault="00ED4B0A" w:rsidP="00F63833">
      <w:pPr>
        <w:rPr>
          <w:rFonts w:ascii="Arial" w:hAnsi="Arial" w:cs="Arial"/>
          <w:color w:val="000000" w:themeColor="text1"/>
          <w:sz w:val="24"/>
          <w:szCs w:val="24"/>
        </w:rPr>
      </w:pPr>
    </w:p>
    <w:p w14:paraId="2DEB6C8D" w14:textId="67A055E0" w:rsidR="00ED4B0A" w:rsidRPr="00ED4B0A" w:rsidRDefault="00ED4B0A" w:rsidP="00F63833">
      <w:pPr>
        <w:rPr>
          <w:rFonts w:ascii="Arial" w:hAnsi="Arial" w:cs="Arial"/>
          <w:i/>
          <w:iCs/>
          <w:color w:val="000000" w:themeColor="text1"/>
          <w:sz w:val="24"/>
          <w:szCs w:val="24"/>
          <w:u w:val="single"/>
        </w:rPr>
      </w:pPr>
      <w:r w:rsidRPr="00ED4B0A">
        <w:rPr>
          <w:rFonts w:ascii="Arial" w:hAnsi="Arial" w:cs="Arial"/>
          <w:i/>
          <w:iCs/>
          <w:color w:val="000000" w:themeColor="text1"/>
          <w:sz w:val="24"/>
          <w:szCs w:val="24"/>
          <w:u w:val="single"/>
        </w:rPr>
        <w:t>Performance conversations</w:t>
      </w:r>
    </w:p>
    <w:p w14:paraId="5E1FB649" w14:textId="5D48A52B" w:rsidR="003E5A6A" w:rsidRPr="00CD16FD" w:rsidRDefault="00ED4B0A" w:rsidP="00EE0C96">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rPr>
        <w:t>Performance</w:t>
      </w:r>
      <w:r w:rsidR="004C3DF0" w:rsidRPr="00DF40C4">
        <w:rPr>
          <w:rStyle w:val="normaltextrun"/>
          <w:rFonts w:ascii="Arial" w:hAnsi="Arial" w:cs="Arial"/>
          <w:color w:val="000000" w:themeColor="text1"/>
          <w:sz w:val="24"/>
          <w:szCs w:val="24"/>
        </w:rPr>
        <w:t xml:space="preserve"> conversations </w:t>
      </w:r>
      <w:r w:rsidR="008D66EB" w:rsidRPr="00DF40C4">
        <w:rPr>
          <w:rStyle w:val="normaltextrun"/>
          <w:rFonts w:ascii="Arial" w:hAnsi="Arial" w:cs="Arial"/>
          <w:color w:val="000000" w:themeColor="text1"/>
          <w:sz w:val="24"/>
          <w:szCs w:val="24"/>
        </w:rPr>
        <w:t>are more effective than traditional annual appraisals (Gifford, 2024</w:t>
      </w:r>
      <w:r w:rsidR="36579FFC" w:rsidRPr="00DF40C4">
        <w:rPr>
          <w:rStyle w:val="normaltextrun"/>
          <w:rFonts w:ascii="Arial" w:hAnsi="Arial" w:cs="Arial"/>
          <w:color w:val="000000" w:themeColor="text1"/>
          <w:sz w:val="24"/>
          <w:szCs w:val="24"/>
        </w:rPr>
        <w:t>a</w:t>
      </w:r>
      <w:r w:rsidR="008D66EB" w:rsidRPr="00DF40C4">
        <w:rPr>
          <w:rStyle w:val="normaltextrun"/>
          <w:rFonts w:ascii="Arial" w:hAnsi="Arial" w:cs="Arial"/>
          <w:color w:val="000000" w:themeColor="text1"/>
          <w:sz w:val="24"/>
          <w:szCs w:val="24"/>
        </w:rPr>
        <w:t>)</w:t>
      </w:r>
      <w:r w:rsidR="00134D46" w:rsidRPr="00DF40C4">
        <w:rPr>
          <w:rStyle w:val="normaltextrun"/>
          <w:rFonts w:ascii="Arial" w:hAnsi="Arial" w:cs="Arial"/>
          <w:color w:val="000000" w:themeColor="text1"/>
          <w:sz w:val="24"/>
          <w:szCs w:val="24"/>
        </w:rPr>
        <w:t xml:space="preserve"> and </w:t>
      </w:r>
      <w:r w:rsidR="004C3DF0" w:rsidRPr="00DF40C4">
        <w:rPr>
          <w:rStyle w:val="normaltextrun"/>
          <w:rFonts w:ascii="Arial" w:hAnsi="Arial" w:cs="Arial"/>
          <w:color w:val="000000" w:themeColor="text1"/>
          <w:sz w:val="24"/>
          <w:szCs w:val="24"/>
        </w:rPr>
        <w:t xml:space="preserve">have been shown to have a positive relationship with employee performance (Zamri </w:t>
      </w:r>
      <w:r w:rsidR="004C3DF0" w:rsidRPr="009E7556">
        <w:rPr>
          <w:rStyle w:val="normaltextrun"/>
          <w:rFonts w:ascii="Arial" w:hAnsi="Arial" w:cs="Arial"/>
          <w:i/>
          <w:iCs/>
          <w:color w:val="000000" w:themeColor="text1"/>
          <w:sz w:val="24"/>
          <w:szCs w:val="24"/>
        </w:rPr>
        <w:t>et al</w:t>
      </w:r>
      <w:r w:rsidR="004C3DF0" w:rsidRPr="00DF40C4">
        <w:rPr>
          <w:rStyle w:val="normaltextrun"/>
          <w:rFonts w:ascii="Arial" w:hAnsi="Arial" w:cs="Arial"/>
          <w:color w:val="000000" w:themeColor="text1"/>
          <w:sz w:val="24"/>
          <w:szCs w:val="24"/>
        </w:rPr>
        <w:t>, 2021).</w:t>
      </w:r>
      <w:r w:rsidR="000731C4" w:rsidRPr="00DF40C4">
        <w:rPr>
          <w:rStyle w:val="normaltextrun"/>
          <w:rFonts w:ascii="Arial" w:hAnsi="Arial" w:cs="Arial"/>
          <w:color w:val="000000" w:themeColor="text1"/>
          <w:sz w:val="24"/>
          <w:szCs w:val="24"/>
        </w:rPr>
        <w:t xml:space="preserve"> They </w:t>
      </w:r>
      <w:r w:rsidR="000731C4" w:rsidRPr="00DF40C4">
        <w:rPr>
          <w:rStyle w:val="eop"/>
          <w:rFonts w:ascii="Arial" w:hAnsi="Arial" w:cs="Arial"/>
          <w:color w:val="000000" w:themeColor="text1"/>
          <w:sz w:val="24"/>
          <w:szCs w:val="24"/>
          <w:shd w:val="clear" w:color="auto" w:fill="FFFFFF"/>
        </w:rPr>
        <w:t>can motivate, improve job satisfaction and performance (Beatson, 2023).</w:t>
      </w:r>
      <w:r w:rsidR="009515C1" w:rsidRPr="00DF40C4">
        <w:rPr>
          <w:rStyle w:val="eop"/>
          <w:rFonts w:ascii="Arial" w:hAnsi="Arial" w:cs="Arial"/>
          <w:color w:val="000000" w:themeColor="text1"/>
          <w:sz w:val="24"/>
          <w:szCs w:val="24"/>
          <w:shd w:val="clear" w:color="auto" w:fill="FFFFFF"/>
        </w:rPr>
        <w:t xml:space="preserve"> </w:t>
      </w:r>
      <w:r w:rsidR="6885BF59" w:rsidRPr="00DF40C4">
        <w:rPr>
          <w:rStyle w:val="eop"/>
          <w:rFonts w:ascii="Arial" w:hAnsi="Arial" w:cs="Arial"/>
          <w:color w:val="000000" w:themeColor="text1"/>
          <w:sz w:val="24"/>
          <w:szCs w:val="24"/>
          <w:shd w:val="clear" w:color="auto" w:fill="FFFFFF"/>
        </w:rPr>
        <w:t>Whilst p</w:t>
      </w:r>
      <w:r w:rsidR="00F63833" w:rsidRPr="00DF40C4">
        <w:rPr>
          <w:rStyle w:val="eop"/>
          <w:rFonts w:ascii="Arial" w:hAnsi="Arial" w:cs="Arial"/>
          <w:color w:val="000000" w:themeColor="text1"/>
          <w:sz w:val="24"/>
          <w:szCs w:val="24"/>
        </w:rPr>
        <w:t xml:space="preserve">ositive feedback has been shown to be more effective </w:t>
      </w:r>
      <w:r w:rsidR="00F63833" w:rsidRPr="00DF40C4">
        <w:rPr>
          <w:rFonts w:ascii="Arial" w:hAnsi="Arial" w:cs="Arial"/>
          <w:color w:val="000000" w:themeColor="text1"/>
          <w:sz w:val="24"/>
          <w:szCs w:val="24"/>
          <w:shd w:val="clear" w:color="auto" w:fill="FFFFFF"/>
        </w:rPr>
        <w:t>(Sleiman et al., 2020</w:t>
      </w:r>
      <w:r w:rsidR="00456CF4" w:rsidRPr="00DF40C4">
        <w:rPr>
          <w:rFonts w:ascii="Arial" w:hAnsi="Arial" w:cs="Arial"/>
          <w:color w:val="000000" w:themeColor="text1"/>
          <w:sz w:val="24"/>
          <w:szCs w:val="24"/>
          <w:shd w:val="clear" w:color="auto" w:fill="FFFFFF"/>
        </w:rPr>
        <w:t xml:space="preserve">; </w:t>
      </w:r>
      <w:r w:rsidR="00F63833" w:rsidRPr="00DF40C4">
        <w:rPr>
          <w:rFonts w:ascii="Arial" w:hAnsi="Arial" w:cs="Arial"/>
          <w:color w:val="000000" w:themeColor="text1"/>
          <w:sz w:val="24"/>
          <w:szCs w:val="24"/>
        </w:rPr>
        <w:t xml:space="preserve">Gifford </w:t>
      </w:r>
      <w:r w:rsidR="00F63833" w:rsidRPr="009E7556">
        <w:rPr>
          <w:rFonts w:ascii="Arial" w:hAnsi="Arial" w:cs="Arial"/>
          <w:i/>
          <w:iCs/>
          <w:color w:val="000000" w:themeColor="text1"/>
          <w:sz w:val="24"/>
          <w:szCs w:val="24"/>
        </w:rPr>
        <w:t>et al</w:t>
      </w:r>
      <w:r w:rsidR="00F63833" w:rsidRPr="00DF40C4">
        <w:rPr>
          <w:rFonts w:ascii="Arial" w:hAnsi="Arial" w:cs="Arial"/>
          <w:color w:val="000000" w:themeColor="text1"/>
          <w:sz w:val="24"/>
          <w:szCs w:val="24"/>
        </w:rPr>
        <w:t>., 2017)</w:t>
      </w:r>
      <w:r w:rsidR="6535E6F8" w:rsidRPr="00DF40C4">
        <w:rPr>
          <w:rFonts w:ascii="Arial" w:hAnsi="Arial" w:cs="Arial"/>
          <w:color w:val="000000" w:themeColor="text1"/>
          <w:sz w:val="24"/>
          <w:szCs w:val="24"/>
        </w:rPr>
        <w:t>,</w:t>
      </w:r>
      <w:r w:rsidR="00456CF4" w:rsidRPr="00DF40C4">
        <w:rPr>
          <w:rFonts w:ascii="Arial" w:hAnsi="Arial" w:cs="Arial"/>
          <w:color w:val="000000" w:themeColor="text1"/>
          <w:sz w:val="24"/>
          <w:szCs w:val="24"/>
        </w:rPr>
        <w:t xml:space="preserve"> </w:t>
      </w:r>
      <w:r w:rsidR="00F63833" w:rsidRPr="00DF40C4">
        <w:rPr>
          <w:rFonts w:ascii="Arial" w:hAnsi="Arial" w:cs="Arial"/>
          <w:color w:val="000000" w:themeColor="text1"/>
          <w:sz w:val="24"/>
          <w:szCs w:val="24"/>
        </w:rPr>
        <w:t>there is a need for early intervention and uncomfortable conversations surrounding changes in performance (NHS Employers, 2024)</w:t>
      </w:r>
      <w:r w:rsidR="70F7A0A7" w:rsidRPr="00DF40C4">
        <w:rPr>
          <w:rFonts w:ascii="Arial" w:hAnsi="Arial" w:cs="Arial"/>
          <w:color w:val="000000" w:themeColor="text1"/>
          <w:sz w:val="24"/>
          <w:szCs w:val="24"/>
        </w:rPr>
        <w:t xml:space="preserve"> and performance concerns (</w:t>
      </w:r>
      <w:r w:rsidR="70F7A0A7" w:rsidRPr="0B2EA7C4">
        <w:rPr>
          <w:rFonts w:ascii="Arial" w:eastAsia="Arial" w:hAnsi="Arial" w:cs="Arial"/>
          <w:sz w:val="24"/>
          <w:szCs w:val="24"/>
        </w:rPr>
        <w:t>Ockenden, 2022</w:t>
      </w:r>
      <w:r w:rsidR="00F63833" w:rsidRPr="0B2EA7C4">
        <w:rPr>
          <w:rFonts w:ascii="Arial" w:eastAsia="Arial" w:hAnsi="Arial" w:cs="Arial"/>
          <w:sz w:val="24"/>
          <w:szCs w:val="24"/>
        </w:rPr>
        <w:t>)</w:t>
      </w:r>
      <w:r w:rsidR="00F63833" w:rsidRPr="00DF40C4">
        <w:rPr>
          <w:rFonts w:ascii="Arial" w:hAnsi="Arial" w:cs="Arial"/>
          <w:color w:val="000000" w:themeColor="text1"/>
          <w:sz w:val="24"/>
          <w:szCs w:val="24"/>
        </w:rPr>
        <w:t>.</w:t>
      </w:r>
    </w:p>
    <w:p w14:paraId="55D8569F" w14:textId="692CC92B" w:rsidR="000D5444" w:rsidRPr="00DF40C4" w:rsidRDefault="43C98FB3" w:rsidP="00EE0C96">
      <w:pPr>
        <w:rPr>
          <w:rFonts w:ascii="Arial" w:hAnsi="Arial" w:cs="Arial"/>
          <w:color w:val="000000" w:themeColor="text1"/>
          <w:sz w:val="24"/>
          <w:szCs w:val="24"/>
          <w:shd w:val="clear" w:color="auto" w:fill="FFFFFF"/>
        </w:rPr>
      </w:pPr>
      <w:r w:rsidRPr="0B2EA7C4">
        <w:rPr>
          <w:rStyle w:val="eop"/>
          <w:rFonts w:ascii="Arial" w:hAnsi="Arial" w:cs="Arial"/>
          <w:color w:val="000000" w:themeColor="text1"/>
          <w:sz w:val="24"/>
          <w:szCs w:val="24"/>
        </w:rPr>
        <w:t xml:space="preserve">Whilst some research argues that the frequency of feedback is related to effectiveness (Sleiman </w:t>
      </w:r>
      <w:r w:rsidRPr="0B2EA7C4">
        <w:rPr>
          <w:rFonts w:ascii="Arial" w:hAnsi="Arial" w:cs="Arial"/>
          <w:i/>
          <w:iCs/>
          <w:color w:val="000000" w:themeColor="text1"/>
          <w:sz w:val="24"/>
          <w:szCs w:val="24"/>
        </w:rPr>
        <w:t>et al</w:t>
      </w:r>
      <w:r w:rsidRPr="0B2EA7C4">
        <w:rPr>
          <w:rFonts w:ascii="Arial" w:hAnsi="Arial" w:cs="Arial"/>
          <w:color w:val="000000" w:themeColor="text1"/>
          <w:sz w:val="24"/>
          <w:szCs w:val="24"/>
        </w:rPr>
        <w:t xml:space="preserve">., 2020), there is counterargument that quality (Cioca &amp; Gifford, 2022) and </w:t>
      </w:r>
      <w:r w:rsidRPr="0B2EA7C4">
        <w:rPr>
          <w:rStyle w:val="eop"/>
          <w:rFonts w:ascii="Arial" w:hAnsi="Arial" w:cs="Arial"/>
          <w:color w:val="000000" w:themeColor="text1"/>
          <w:sz w:val="24"/>
          <w:szCs w:val="24"/>
        </w:rPr>
        <w:t xml:space="preserve">holistic nature (Gifford </w:t>
      </w:r>
      <w:r w:rsidRPr="0B2EA7C4">
        <w:rPr>
          <w:rStyle w:val="eop"/>
          <w:rFonts w:ascii="Arial" w:hAnsi="Arial" w:cs="Arial"/>
          <w:i/>
          <w:iCs/>
          <w:color w:val="000000" w:themeColor="text1"/>
          <w:sz w:val="24"/>
          <w:szCs w:val="24"/>
        </w:rPr>
        <w:t>et al</w:t>
      </w:r>
      <w:r w:rsidRPr="0B2EA7C4">
        <w:rPr>
          <w:rStyle w:val="eop"/>
          <w:rFonts w:ascii="Arial" w:hAnsi="Arial" w:cs="Arial"/>
          <w:color w:val="000000" w:themeColor="text1"/>
          <w:sz w:val="24"/>
          <w:szCs w:val="24"/>
        </w:rPr>
        <w:t xml:space="preserve">., 2017) are important factors. </w:t>
      </w:r>
      <w:r w:rsidR="003E5A6A" w:rsidRPr="00DF40C4">
        <w:rPr>
          <w:rStyle w:val="normaltextrun"/>
          <w:rFonts w:ascii="Arial" w:hAnsi="Arial" w:cs="Arial"/>
          <w:color w:val="000000" w:themeColor="text1"/>
          <w:sz w:val="24"/>
          <w:szCs w:val="24"/>
        </w:rPr>
        <w:t>I</w:t>
      </w:r>
      <w:r w:rsidR="008E7306" w:rsidRPr="00DF40C4">
        <w:rPr>
          <w:rStyle w:val="normaltextrun"/>
          <w:rFonts w:ascii="Arial" w:hAnsi="Arial" w:cs="Arial"/>
          <w:color w:val="000000" w:themeColor="text1"/>
          <w:sz w:val="24"/>
          <w:szCs w:val="24"/>
        </w:rPr>
        <w:t xml:space="preserve">t can be argued that </w:t>
      </w:r>
      <w:r w:rsidR="008142AD" w:rsidRPr="00DF40C4">
        <w:rPr>
          <w:rStyle w:val="normaltextrun"/>
          <w:rFonts w:ascii="Arial" w:hAnsi="Arial" w:cs="Arial"/>
          <w:color w:val="000000" w:themeColor="text1"/>
          <w:sz w:val="24"/>
          <w:szCs w:val="24"/>
        </w:rPr>
        <w:t xml:space="preserve">managers can utilise effective </w:t>
      </w:r>
      <w:r w:rsidR="0088537C" w:rsidRPr="00DF40C4">
        <w:rPr>
          <w:rStyle w:val="normaltextrun"/>
          <w:rFonts w:ascii="Arial" w:hAnsi="Arial" w:cs="Arial"/>
          <w:color w:val="000000" w:themeColor="text1"/>
          <w:sz w:val="24"/>
          <w:szCs w:val="24"/>
        </w:rPr>
        <w:t>feedback conversations</w:t>
      </w:r>
      <w:r w:rsidR="008142AD" w:rsidRPr="00DF40C4">
        <w:rPr>
          <w:rStyle w:val="normaltextrun"/>
          <w:rFonts w:ascii="Arial" w:hAnsi="Arial" w:cs="Arial"/>
          <w:color w:val="000000" w:themeColor="text1"/>
          <w:sz w:val="24"/>
          <w:szCs w:val="24"/>
        </w:rPr>
        <w:t xml:space="preserve"> to ensure the employees basic needs are met</w:t>
      </w:r>
      <w:r w:rsidR="00456832" w:rsidRPr="00DF40C4">
        <w:rPr>
          <w:rStyle w:val="normaltextrun"/>
          <w:rFonts w:ascii="Arial" w:hAnsi="Arial" w:cs="Arial"/>
          <w:color w:val="000000" w:themeColor="text1"/>
          <w:sz w:val="24"/>
          <w:szCs w:val="24"/>
        </w:rPr>
        <w:t>, build trust and belonging, recognise strengths and support development to self-actualise</w:t>
      </w:r>
      <w:r w:rsidR="009F7385" w:rsidRPr="00DF40C4">
        <w:rPr>
          <w:rStyle w:val="normaltextrun"/>
          <w:rFonts w:ascii="Arial" w:hAnsi="Arial" w:cs="Arial"/>
          <w:color w:val="000000" w:themeColor="text1"/>
          <w:sz w:val="24"/>
          <w:szCs w:val="24"/>
        </w:rPr>
        <w:t xml:space="preserve"> </w:t>
      </w:r>
      <w:r w:rsidR="00152189" w:rsidRPr="00DF40C4">
        <w:rPr>
          <w:rStyle w:val="normaltextrun"/>
          <w:rFonts w:ascii="Arial" w:hAnsi="Arial" w:cs="Arial"/>
          <w:color w:val="000000" w:themeColor="text1"/>
          <w:sz w:val="24"/>
          <w:szCs w:val="24"/>
        </w:rPr>
        <w:t>(</w:t>
      </w:r>
      <w:r w:rsidR="003E5A6A" w:rsidRPr="00DF40C4">
        <w:rPr>
          <w:rStyle w:val="normaltextrun"/>
          <w:rFonts w:ascii="Arial" w:hAnsi="Arial" w:cs="Arial"/>
          <w:color w:val="000000" w:themeColor="text1"/>
          <w:sz w:val="24"/>
          <w:szCs w:val="24"/>
        </w:rPr>
        <w:t xml:space="preserve">Maslow, 1954; </w:t>
      </w:r>
      <w:r w:rsidR="00152189" w:rsidRPr="00DF40C4">
        <w:rPr>
          <w:rFonts w:ascii="Arial" w:hAnsi="Arial" w:cs="Arial"/>
          <w:color w:val="000000" w:themeColor="text1"/>
          <w:sz w:val="24"/>
          <w:szCs w:val="24"/>
          <w:shd w:val="clear" w:color="auto" w:fill="FFFFFF"/>
        </w:rPr>
        <w:t>Ihensekien &amp; Arimie, 2023).</w:t>
      </w:r>
      <w:r w:rsidR="00A966CB" w:rsidRPr="00DF40C4">
        <w:rPr>
          <w:rFonts w:ascii="Arial" w:hAnsi="Arial" w:cs="Arial"/>
          <w:color w:val="000000" w:themeColor="text1"/>
          <w:sz w:val="24"/>
          <w:szCs w:val="24"/>
          <w:shd w:val="clear" w:color="auto" w:fill="FFFFFF"/>
        </w:rPr>
        <w:t xml:space="preserve"> </w:t>
      </w:r>
      <w:r w:rsidR="00A966CB" w:rsidRPr="00DF40C4">
        <w:rPr>
          <w:rStyle w:val="normaltextrun"/>
          <w:rFonts w:ascii="Arial" w:hAnsi="Arial" w:cs="Arial"/>
          <w:color w:val="000000" w:themeColor="text1"/>
          <w:sz w:val="24"/>
          <w:szCs w:val="24"/>
        </w:rPr>
        <w:t>Engaging with performance conversations enables managers to coach and mentor appraisees, provide recognition and identify areas for improvement (Armstrong, 2017).</w:t>
      </w:r>
      <w:r w:rsidR="00984F73" w:rsidRPr="00DF40C4">
        <w:rPr>
          <w:rStyle w:val="normaltextrun"/>
          <w:rFonts w:ascii="Arial" w:hAnsi="Arial" w:cs="Arial"/>
          <w:color w:val="000000" w:themeColor="text1"/>
          <w:sz w:val="24"/>
          <w:szCs w:val="24"/>
          <w:shd w:val="clear" w:color="auto" w:fill="FFFFFF"/>
        </w:rPr>
        <w:t xml:space="preserve"> </w:t>
      </w:r>
      <w:r w:rsidR="00984F73" w:rsidRPr="00DF40C4">
        <w:rPr>
          <w:rStyle w:val="eop"/>
          <w:rFonts w:ascii="Arial" w:hAnsi="Arial" w:cs="Arial"/>
          <w:color w:val="000000" w:themeColor="text1"/>
          <w:sz w:val="24"/>
          <w:szCs w:val="24"/>
          <w:shd w:val="clear" w:color="auto" w:fill="FFFFFF"/>
        </w:rPr>
        <w:t>Feedback should also be tailored to the needs of the individual to engage them with the process (</w:t>
      </w:r>
      <w:r w:rsidR="00984F73" w:rsidRPr="00DF40C4">
        <w:rPr>
          <w:rFonts w:ascii="Arial" w:hAnsi="Arial" w:cs="Arial"/>
          <w:color w:val="000000" w:themeColor="text1"/>
          <w:sz w:val="24"/>
          <w:szCs w:val="24"/>
          <w:shd w:val="clear" w:color="auto" w:fill="FFFFFF"/>
        </w:rPr>
        <w:t xml:space="preserve">Marchington </w:t>
      </w:r>
      <w:r w:rsidR="00984F73" w:rsidRPr="009E7556">
        <w:rPr>
          <w:rFonts w:ascii="Arial" w:hAnsi="Arial" w:cs="Arial"/>
          <w:i/>
          <w:iCs/>
          <w:color w:val="000000" w:themeColor="text1"/>
          <w:sz w:val="24"/>
          <w:szCs w:val="24"/>
          <w:shd w:val="clear" w:color="auto" w:fill="FFFFFF"/>
        </w:rPr>
        <w:t>et al</w:t>
      </w:r>
      <w:r w:rsidR="00984F73" w:rsidRPr="00DF40C4">
        <w:rPr>
          <w:rFonts w:ascii="Arial" w:hAnsi="Arial" w:cs="Arial"/>
          <w:color w:val="000000" w:themeColor="text1"/>
          <w:sz w:val="24"/>
          <w:szCs w:val="24"/>
          <w:shd w:val="clear" w:color="auto" w:fill="FFFFFF"/>
        </w:rPr>
        <w:t>., 2021; Ihensekien &amp; Arimie, 2023)</w:t>
      </w:r>
      <w:r w:rsidR="00D81C3A" w:rsidRPr="00DF40C4">
        <w:rPr>
          <w:rFonts w:ascii="Arial" w:hAnsi="Arial" w:cs="Arial"/>
          <w:color w:val="000000" w:themeColor="text1"/>
          <w:sz w:val="24"/>
          <w:szCs w:val="24"/>
          <w:shd w:val="clear" w:color="auto" w:fill="FFFFFF"/>
        </w:rPr>
        <w:t xml:space="preserve"> and ensure feedback meets </w:t>
      </w:r>
      <w:r w:rsidR="002775C0" w:rsidRPr="00DF40C4">
        <w:rPr>
          <w:rFonts w:ascii="Arial" w:hAnsi="Arial" w:cs="Arial"/>
          <w:color w:val="000000" w:themeColor="text1"/>
          <w:sz w:val="24"/>
          <w:szCs w:val="24"/>
          <w:shd w:val="clear" w:color="auto" w:fill="FFFFFF"/>
        </w:rPr>
        <w:t>holistic</w:t>
      </w:r>
      <w:r w:rsidR="00D81C3A" w:rsidRPr="00DF40C4">
        <w:rPr>
          <w:rFonts w:ascii="Arial" w:hAnsi="Arial" w:cs="Arial"/>
          <w:color w:val="000000" w:themeColor="text1"/>
          <w:sz w:val="24"/>
          <w:szCs w:val="24"/>
          <w:shd w:val="clear" w:color="auto" w:fill="FFFFFF"/>
        </w:rPr>
        <w:t xml:space="preserve"> needs (Ihensekien &amp; Arimie, 2023)</w:t>
      </w:r>
      <w:r w:rsidR="00984F73" w:rsidRPr="00DF40C4">
        <w:rPr>
          <w:rFonts w:ascii="Arial" w:hAnsi="Arial" w:cs="Arial"/>
          <w:color w:val="000000" w:themeColor="text1"/>
          <w:sz w:val="24"/>
          <w:szCs w:val="24"/>
          <w:shd w:val="clear" w:color="auto" w:fill="FFFFFF"/>
        </w:rPr>
        <w:t>.</w:t>
      </w:r>
    </w:p>
    <w:p w14:paraId="23BC4D41" w14:textId="76B7A44E" w:rsidR="00824DAA" w:rsidRDefault="00824DAA" w:rsidP="00824DAA">
      <w:pPr>
        <w:rPr>
          <w:rFonts w:ascii="Arial" w:hAnsi="Arial" w:cs="Arial"/>
          <w:color w:val="000000" w:themeColor="text1"/>
          <w:sz w:val="24"/>
          <w:szCs w:val="24"/>
        </w:rPr>
      </w:pPr>
      <w:r w:rsidRPr="00DF40C4">
        <w:rPr>
          <w:rStyle w:val="eop"/>
          <w:rFonts w:ascii="Arial" w:hAnsi="Arial" w:cs="Arial"/>
          <w:color w:val="000000" w:themeColor="text1"/>
          <w:sz w:val="24"/>
          <w:szCs w:val="24"/>
          <w:shd w:val="clear" w:color="auto" w:fill="FFFFFF"/>
        </w:rPr>
        <w:t>Despite the evidence, CIPD research reported that only 64% of respondents received useful feedback from their line manager (Brinkley, 2024). The application of performance management which extends to quality feedback and accountability for meeting objectives are scarcely experienced in the workplace (</w:t>
      </w:r>
      <w:r w:rsidRPr="00DF40C4">
        <w:rPr>
          <w:rFonts w:ascii="Arial" w:hAnsi="Arial" w:cs="Arial"/>
          <w:color w:val="000000" w:themeColor="text1"/>
          <w:sz w:val="24"/>
          <w:szCs w:val="24"/>
        </w:rPr>
        <w:t>Beatson, 2023)</w:t>
      </w:r>
      <w:r w:rsidR="00BE2600">
        <w:rPr>
          <w:rFonts w:ascii="Arial" w:hAnsi="Arial" w:cs="Arial"/>
          <w:color w:val="000000" w:themeColor="text1"/>
          <w:sz w:val="24"/>
          <w:szCs w:val="24"/>
        </w:rPr>
        <w:t>.</w:t>
      </w:r>
      <w:r w:rsidR="004D1895">
        <w:rPr>
          <w:rFonts w:ascii="Arial" w:hAnsi="Arial" w:cs="Arial"/>
          <w:color w:val="000000" w:themeColor="text1"/>
          <w:sz w:val="24"/>
          <w:szCs w:val="24"/>
        </w:rPr>
        <w:t xml:space="preserve"> Whilst HR </w:t>
      </w:r>
      <w:r w:rsidR="009517C5">
        <w:rPr>
          <w:rFonts w:ascii="Arial" w:hAnsi="Arial" w:cs="Arial"/>
          <w:color w:val="000000" w:themeColor="text1"/>
          <w:sz w:val="24"/>
          <w:szCs w:val="24"/>
        </w:rPr>
        <w:t xml:space="preserve">can create a process, it does not mean staff will engage with it </w:t>
      </w:r>
      <w:r w:rsidR="004D1895">
        <w:rPr>
          <w:rFonts w:ascii="Arial" w:hAnsi="Arial" w:cs="Arial"/>
          <w:color w:val="000000" w:themeColor="text1"/>
          <w:sz w:val="24"/>
          <w:szCs w:val="24"/>
        </w:rPr>
        <w:t>(O’Kane et al., 2023).</w:t>
      </w:r>
    </w:p>
    <w:p w14:paraId="131BD0F1" w14:textId="77777777" w:rsidR="004F2568" w:rsidRPr="00DF40C4" w:rsidRDefault="004F2568" w:rsidP="00824DAA">
      <w:pPr>
        <w:rPr>
          <w:rStyle w:val="eop"/>
          <w:rFonts w:ascii="Arial" w:hAnsi="Arial" w:cs="Arial"/>
          <w:color w:val="000000" w:themeColor="text1"/>
          <w:sz w:val="24"/>
          <w:szCs w:val="24"/>
          <w:shd w:val="clear" w:color="auto" w:fill="FFFFFF"/>
        </w:rPr>
      </w:pPr>
    </w:p>
    <w:p w14:paraId="22D48B4F" w14:textId="77777777" w:rsidR="004F2568" w:rsidRPr="004F2568" w:rsidRDefault="004F2568" w:rsidP="0B2EA7C4">
      <w:pPr>
        <w:rPr>
          <w:rFonts w:ascii="Arial" w:hAnsi="Arial" w:cs="Arial"/>
          <w:i/>
          <w:iCs/>
          <w:color w:val="000000" w:themeColor="text1"/>
          <w:sz w:val="24"/>
          <w:szCs w:val="24"/>
          <w:u w:val="single"/>
        </w:rPr>
      </w:pPr>
      <w:r w:rsidRPr="004F2568">
        <w:rPr>
          <w:rFonts w:ascii="Arial" w:hAnsi="Arial" w:cs="Arial"/>
          <w:i/>
          <w:iCs/>
          <w:color w:val="000000" w:themeColor="text1"/>
          <w:sz w:val="24"/>
          <w:szCs w:val="24"/>
          <w:u w:val="single"/>
        </w:rPr>
        <w:t>Influencers</w:t>
      </w:r>
    </w:p>
    <w:p w14:paraId="00F693DA" w14:textId="472EF388" w:rsidR="0B2EA7C4" w:rsidRDefault="2CEF060D" w:rsidP="0B2EA7C4">
      <w:pPr>
        <w:rPr>
          <w:rFonts w:ascii="Arial" w:hAnsi="Arial" w:cs="Arial"/>
          <w:color w:val="000000" w:themeColor="text1"/>
          <w:sz w:val="24"/>
          <w:szCs w:val="24"/>
        </w:rPr>
      </w:pPr>
      <w:r w:rsidRPr="2C6E6CA1">
        <w:rPr>
          <w:rFonts w:ascii="Arial" w:hAnsi="Arial" w:cs="Arial"/>
          <w:color w:val="000000" w:themeColor="text1"/>
          <w:sz w:val="24"/>
          <w:szCs w:val="24"/>
        </w:rPr>
        <w:t xml:space="preserve">Appraisees can present as feedback seeking or avoidant and this has been shown to be related </w:t>
      </w:r>
      <w:r w:rsidR="00D85D9D">
        <w:rPr>
          <w:rFonts w:ascii="Arial" w:hAnsi="Arial" w:cs="Arial"/>
          <w:color w:val="000000" w:themeColor="text1"/>
          <w:sz w:val="24"/>
          <w:szCs w:val="24"/>
        </w:rPr>
        <w:t>individual difference</w:t>
      </w:r>
      <w:r w:rsidR="002B26DC">
        <w:rPr>
          <w:rFonts w:ascii="Arial" w:hAnsi="Arial" w:cs="Arial"/>
          <w:color w:val="000000" w:themeColor="text1"/>
          <w:sz w:val="24"/>
          <w:szCs w:val="24"/>
        </w:rPr>
        <w:t>s</w:t>
      </w:r>
      <w:r w:rsidR="00D85D9D">
        <w:rPr>
          <w:rFonts w:ascii="Arial" w:hAnsi="Arial" w:cs="Arial"/>
          <w:color w:val="000000" w:themeColor="text1"/>
          <w:sz w:val="24"/>
          <w:szCs w:val="24"/>
        </w:rPr>
        <w:t xml:space="preserve"> </w:t>
      </w:r>
      <w:r w:rsidR="00D85D9D" w:rsidRPr="00DF40C4">
        <w:rPr>
          <w:rFonts w:ascii="Arial" w:hAnsi="Arial" w:cs="Arial"/>
          <w:color w:val="000000" w:themeColor="text1"/>
          <w:sz w:val="24"/>
          <w:szCs w:val="24"/>
        </w:rPr>
        <w:t xml:space="preserve">(London </w:t>
      </w:r>
      <w:r w:rsidR="00D85D9D" w:rsidRPr="2C6E6CA1">
        <w:rPr>
          <w:rFonts w:ascii="Arial" w:hAnsi="Arial" w:cs="Arial"/>
          <w:i/>
          <w:iCs/>
          <w:color w:val="000000" w:themeColor="text1"/>
          <w:sz w:val="24"/>
          <w:szCs w:val="24"/>
        </w:rPr>
        <w:t>et al</w:t>
      </w:r>
      <w:r w:rsidR="00D85D9D" w:rsidRPr="00DF40C4">
        <w:rPr>
          <w:rFonts w:ascii="Arial" w:hAnsi="Arial" w:cs="Arial"/>
          <w:color w:val="000000" w:themeColor="text1"/>
          <w:sz w:val="24"/>
          <w:szCs w:val="24"/>
        </w:rPr>
        <w:t xml:space="preserve">, 2023; </w:t>
      </w:r>
      <w:r w:rsidR="00D85D9D" w:rsidRPr="0B2EA7C4">
        <w:rPr>
          <w:rFonts w:ascii="Arial" w:hAnsi="Arial" w:cs="Arial"/>
          <w:color w:val="000000" w:themeColor="text1"/>
          <w:sz w:val="24"/>
          <w:szCs w:val="24"/>
        </w:rPr>
        <w:t>Cioca &amp; Gifford, 2022</w:t>
      </w:r>
      <w:r w:rsidR="00D85D9D" w:rsidRPr="00DF40C4">
        <w:rPr>
          <w:rFonts w:ascii="Arial" w:hAnsi="Arial" w:cs="Arial"/>
          <w:color w:val="000000" w:themeColor="text1"/>
          <w:sz w:val="24"/>
          <w:szCs w:val="24"/>
        </w:rPr>
        <w:t>)</w:t>
      </w:r>
      <w:r w:rsidR="00EB2EFA">
        <w:rPr>
          <w:rFonts w:ascii="Arial" w:hAnsi="Arial" w:cs="Arial"/>
          <w:color w:val="000000" w:themeColor="text1"/>
          <w:sz w:val="24"/>
          <w:szCs w:val="24"/>
        </w:rPr>
        <w:t xml:space="preserve"> and t</w:t>
      </w:r>
      <w:r w:rsidRPr="2C6E6CA1">
        <w:rPr>
          <w:rFonts w:ascii="Arial" w:hAnsi="Arial" w:cs="Arial"/>
          <w:color w:val="000000" w:themeColor="text1"/>
          <w:sz w:val="24"/>
          <w:szCs w:val="24"/>
        </w:rPr>
        <w:t xml:space="preserve">he relationship with the appraiser (Fredette </w:t>
      </w:r>
      <w:r w:rsidRPr="2C6E6CA1">
        <w:rPr>
          <w:rFonts w:ascii="Arial" w:hAnsi="Arial" w:cs="Arial"/>
          <w:i/>
          <w:iCs/>
          <w:color w:val="000000" w:themeColor="text1"/>
          <w:sz w:val="24"/>
          <w:szCs w:val="24"/>
        </w:rPr>
        <w:t>et al</w:t>
      </w:r>
      <w:r w:rsidRPr="2C6E6CA1">
        <w:rPr>
          <w:rFonts w:ascii="Arial" w:hAnsi="Arial" w:cs="Arial"/>
          <w:color w:val="000000" w:themeColor="text1"/>
          <w:sz w:val="24"/>
          <w:szCs w:val="24"/>
        </w:rPr>
        <w:t>., 2021)</w:t>
      </w:r>
      <w:r w:rsidR="00EB2EFA">
        <w:rPr>
          <w:rFonts w:ascii="Arial" w:hAnsi="Arial" w:cs="Arial"/>
          <w:color w:val="000000" w:themeColor="text1"/>
          <w:sz w:val="24"/>
          <w:szCs w:val="24"/>
        </w:rPr>
        <w:t>.</w:t>
      </w:r>
    </w:p>
    <w:p w14:paraId="5596C22E" w14:textId="77777777" w:rsidR="00D85D9D" w:rsidRDefault="00D85D9D" w:rsidP="0B2EA7C4">
      <w:pPr>
        <w:rPr>
          <w:rFonts w:ascii="Arial" w:hAnsi="Arial" w:cs="Arial"/>
          <w:color w:val="000000" w:themeColor="text1"/>
          <w:sz w:val="24"/>
          <w:szCs w:val="24"/>
        </w:rPr>
      </w:pPr>
    </w:p>
    <w:p w14:paraId="2DF372F2" w14:textId="126BD1F5" w:rsidR="006A7B35" w:rsidRPr="00DF40C4" w:rsidRDefault="006A7B35" w:rsidP="006A7B35">
      <w:pPr>
        <w:ind w:firstLine="720"/>
        <w:rPr>
          <w:rStyle w:val="normaltextrun"/>
          <w:rFonts w:ascii="Arial" w:hAnsi="Arial" w:cs="Arial"/>
          <w:i/>
          <w:iCs/>
          <w:color w:val="000000" w:themeColor="text1"/>
          <w:sz w:val="24"/>
          <w:szCs w:val="24"/>
          <w:shd w:val="clear" w:color="auto" w:fill="FFFFFF"/>
        </w:rPr>
      </w:pPr>
      <w:r w:rsidRPr="00DF40C4">
        <w:rPr>
          <w:rFonts w:ascii="Arial" w:hAnsi="Arial" w:cs="Arial"/>
          <w:i/>
          <w:iCs/>
          <w:color w:val="000000" w:themeColor="text1"/>
          <w:sz w:val="24"/>
          <w:szCs w:val="24"/>
          <w:shd w:val="clear" w:color="auto" w:fill="FFFFFF"/>
        </w:rPr>
        <w:t>Psychological safety</w:t>
      </w:r>
    </w:p>
    <w:p w14:paraId="06EE64F4" w14:textId="51A45596" w:rsidR="0056644F" w:rsidRPr="00DF40C4" w:rsidRDefault="00C610C9" w:rsidP="00BD329B">
      <w:pPr>
        <w:pStyle w:val="paragraph"/>
        <w:spacing w:before="0" w:beforeAutospacing="0" w:after="0" w:afterAutospacing="0"/>
        <w:textAlignment w:val="baseline"/>
        <w:rPr>
          <w:rStyle w:val="eop"/>
          <w:rFonts w:ascii="Arial" w:hAnsi="Arial" w:cs="Arial"/>
          <w:color w:val="000000" w:themeColor="text1"/>
          <w:shd w:val="clear" w:color="auto" w:fill="FFFFFF"/>
        </w:rPr>
      </w:pPr>
      <w:r>
        <w:rPr>
          <w:rStyle w:val="normaltextrun"/>
          <w:rFonts w:ascii="Arial" w:hAnsi="Arial" w:cs="Arial"/>
          <w:color w:val="000000" w:themeColor="text1"/>
        </w:rPr>
        <w:t xml:space="preserve">Psychological safety is </w:t>
      </w:r>
      <w:r w:rsidR="003D70AE">
        <w:rPr>
          <w:rStyle w:val="normaltextrun"/>
          <w:rFonts w:ascii="Arial" w:hAnsi="Arial" w:cs="Arial"/>
          <w:color w:val="000000" w:themeColor="text1"/>
        </w:rPr>
        <w:t>a shared belief within a team that it is safe to take risks, express ideas</w:t>
      </w:r>
      <w:r w:rsidR="00C25495">
        <w:rPr>
          <w:rStyle w:val="normaltextrun"/>
          <w:rFonts w:ascii="Arial" w:hAnsi="Arial" w:cs="Arial"/>
          <w:color w:val="000000" w:themeColor="text1"/>
        </w:rPr>
        <w:t>, voice concern and admit mistakes without fear of consequences (Gallo, 2023).</w:t>
      </w:r>
      <w:r w:rsidR="00B272B8">
        <w:rPr>
          <w:rStyle w:val="normaltextrun"/>
          <w:rFonts w:ascii="Arial" w:hAnsi="Arial" w:cs="Arial"/>
          <w:color w:val="000000" w:themeColor="text1"/>
        </w:rPr>
        <w:t xml:space="preserve"> </w:t>
      </w:r>
      <w:r w:rsidR="00C25495">
        <w:rPr>
          <w:rStyle w:val="normaltextrun"/>
          <w:rFonts w:ascii="Arial" w:hAnsi="Arial" w:cs="Arial"/>
          <w:color w:val="000000" w:themeColor="text1"/>
        </w:rPr>
        <w:t xml:space="preserve"> </w:t>
      </w:r>
      <w:r w:rsidR="00DC39B5" w:rsidRPr="00DF40C4">
        <w:rPr>
          <w:rStyle w:val="normaltextrun"/>
          <w:rFonts w:ascii="Arial" w:hAnsi="Arial" w:cs="Arial"/>
          <w:color w:val="000000" w:themeColor="text1"/>
        </w:rPr>
        <w:t xml:space="preserve">High quality listening and psychological safety are conducive to </w:t>
      </w:r>
      <w:r w:rsidR="00987F9A" w:rsidRPr="00DF40C4">
        <w:rPr>
          <w:rStyle w:val="normaltextrun"/>
          <w:rFonts w:ascii="Arial" w:hAnsi="Arial" w:cs="Arial"/>
          <w:color w:val="000000" w:themeColor="text1"/>
        </w:rPr>
        <w:t>positive relationships and quality feedback</w:t>
      </w:r>
      <w:r w:rsidR="0033037E" w:rsidRPr="00DF40C4">
        <w:rPr>
          <w:rStyle w:val="normaltextrun"/>
          <w:rFonts w:ascii="Arial" w:hAnsi="Arial" w:cs="Arial"/>
          <w:color w:val="000000" w:themeColor="text1"/>
        </w:rPr>
        <w:t xml:space="preserve"> which can in turn strengthen psychological safety</w:t>
      </w:r>
      <w:r w:rsidR="00987F9A" w:rsidRPr="00DF40C4">
        <w:rPr>
          <w:rStyle w:val="normaltextrun"/>
          <w:rFonts w:ascii="Arial" w:hAnsi="Arial" w:cs="Arial"/>
          <w:color w:val="000000" w:themeColor="text1"/>
        </w:rPr>
        <w:t xml:space="preserve"> </w:t>
      </w:r>
      <w:r w:rsidR="00DC39B5" w:rsidRPr="00DF40C4">
        <w:rPr>
          <w:rStyle w:val="normaltextrun"/>
          <w:rFonts w:ascii="Arial" w:hAnsi="Arial" w:cs="Arial"/>
          <w:color w:val="000000" w:themeColor="text1"/>
        </w:rPr>
        <w:t xml:space="preserve">(London </w:t>
      </w:r>
      <w:r w:rsidR="00DC39B5" w:rsidRPr="009E7556">
        <w:rPr>
          <w:rStyle w:val="normaltextrun"/>
          <w:rFonts w:ascii="Arial" w:hAnsi="Arial" w:cs="Arial"/>
          <w:i/>
          <w:iCs/>
          <w:color w:val="000000" w:themeColor="text1"/>
        </w:rPr>
        <w:t>et al</w:t>
      </w:r>
      <w:r w:rsidR="00DC39B5" w:rsidRPr="00DF40C4">
        <w:rPr>
          <w:rStyle w:val="normaltextrun"/>
          <w:rFonts w:ascii="Arial" w:hAnsi="Arial" w:cs="Arial"/>
          <w:color w:val="000000" w:themeColor="text1"/>
        </w:rPr>
        <w:t xml:space="preserve">, 2023). </w:t>
      </w:r>
      <w:r w:rsidR="00095046" w:rsidRPr="00DF40C4">
        <w:rPr>
          <w:rStyle w:val="normaltextrun"/>
          <w:rFonts w:ascii="Arial" w:hAnsi="Arial" w:cs="Arial"/>
          <w:color w:val="000000" w:themeColor="text1"/>
        </w:rPr>
        <w:t>Leaders can influence how team members view mistakes and support a cultur</w:t>
      </w:r>
      <w:r w:rsidR="00265C87" w:rsidRPr="00DF40C4">
        <w:rPr>
          <w:rStyle w:val="normaltextrun"/>
          <w:rFonts w:ascii="Arial" w:hAnsi="Arial" w:cs="Arial"/>
          <w:color w:val="000000" w:themeColor="text1"/>
        </w:rPr>
        <w:t>e</w:t>
      </w:r>
      <w:r w:rsidR="00095046" w:rsidRPr="00DF40C4">
        <w:rPr>
          <w:rStyle w:val="normaltextrun"/>
          <w:rFonts w:ascii="Arial" w:hAnsi="Arial" w:cs="Arial"/>
          <w:color w:val="000000" w:themeColor="text1"/>
        </w:rPr>
        <w:t xml:space="preserve"> of psychological safety</w:t>
      </w:r>
      <w:r w:rsidR="00F26A4E" w:rsidRPr="00DF40C4">
        <w:rPr>
          <w:rStyle w:val="normaltextrun"/>
          <w:rFonts w:ascii="Arial" w:hAnsi="Arial" w:cs="Arial"/>
          <w:color w:val="000000" w:themeColor="text1"/>
        </w:rPr>
        <w:t xml:space="preserve"> (Lee, 2021) </w:t>
      </w:r>
      <w:r w:rsidR="00095046" w:rsidRPr="00DF40C4">
        <w:rPr>
          <w:rStyle w:val="normaltextrun"/>
          <w:rFonts w:ascii="Arial" w:hAnsi="Arial" w:cs="Arial"/>
          <w:color w:val="000000" w:themeColor="text1"/>
        </w:rPr>
        <w:t>which enables staff to learn from mistakes without blame (Edmondson, 2019).</w:t>
      </w:r>
      <w:r w:rsidR="009B04D4">
        <w:rPr>
          <w:rStyle w:val="normaltextrun"/>
          <w:rFonts w:ascii="Arial" w:hAnsi="Arial" w:cs="Arial"/>
          <w:color w:val="000000" w:themeColor="text1"/>
        </w:rPr>
        <w:t xml:space="preserve"> </w:t>
      </w:r>
      <w:r w:rsidR="00191B3A">
        <w:rPr>
          <w:rStyle w:val="normaltextrun"/>
          <w:rFonts w:ascii="Arial" w:hAnsi="Arial" w:cs="Arial"/>
          <w:color w:val="000000" w:themeColor="text1"/>
        </w:rPr>
        <w:t xml:space="preserve">Harnessing </w:t>
      </w:r>
      <w:r w:rsidR="00EF0830">
        <w:rPr>
          <w:rStyle w:val="normaltextrun"/>
          <w:rFonts w:ascii="Arial" w:hAnsi="Arial" w:cs="Arial"/>
          <w:color w:val="000000" w:themeColor="text1"/>
        </w:rPr>
        <w:t xml:space="preserve">psychological safety </w:t>
      </w:r>
      <w:r w:rsidR="00747941">
        <w:rPr>
          <w:rStyle w:val="normaltextrun"/>
          <w:rFonts w:ascii="Arial" w:hAnsi="Arial" w:cs="Arial"/>
          <w:color w:val="000000" w:themeColor="text1"/>
        </w:rPr>
        <w:t>goes beyond the leader to encompass intrapersonal, interpersonal and sociocultural factors</w:t>
      </w:r>
      <w:r w:rsidR="00095046" w:rsidRPr="00DF40C4">
        <w:rPr>
          <w:rStyle w:val="normaltextrun"/>
          <w:rFonts w:ascii="Arial" w:hAnsi="Arial" w:cs="Arial"/>
          <w:color w:val="000000" w:themeColor="text1"/>
        </w:rPr>
        <w:t xml:space="preserve"> </w:t>
      </w:r>
      <w:r w:rsidR="009B04D4">
        <w:rPr>
          <w:rStyle w:val="normaltextrun"/>
          <w:rFonts w:ascii="Arial" w:hAnsi="Arial" w:cs="Arial"/>
          <w:color w:val="000000" w:themeColor="text1"/>
        </w:rPr>
        <w:t>(</w:t>
      </w:r>
      <w:r w:rsidR="009B04D4" w:rsidRPr="009B04D4">
        <w:rPr>
          <w:rFonts w:ascii="Arial" w:hAnsi="Arial" w:cs="Arial"/>
          <w:color w:val="000000" w:themeColor="text1"/>
          <w:shd w:val="clear" w:color="auto" w:fill="FFFFFF"/>
        </w:rPr>
        <w:t>Ajjawi</w:t>
      </w:r>
      <w:r w:rsidR="009B04D4">
        <w:rPr>
          <w:rFonts w:ascii="Arial" w:hAnsi="Arial" w:cs="Arial"/>
          <w:color w:val="000000" w:themeColor="text1"/>
          <w:shd w:val="clear" w:color="auto" w:fill="FFFFFF"/>
        </w:rPr>
        <w:t xml:space="preserve"> et al., 2022). </w:t>
      </w:r>
    </w:p>
    <w:p w14:paraId="0530B39F" w14:textId="77777777" w:rsidR="00A33507" w:rsidRPr="00DF40C4" w:rsidRDefault="00A33507" w:rsidP="005E698C">
      <w:pPr>
        <w:rPr>
          <w:rStyle w:val="normaltextrun"/>
          <w:rFonts w:ascii="Arial" w:hAnsi="Arial" w:cs="Arial"/>
          <w:color w:val="000000" w:themeColor="text1"/>
          <w:sz w:val="24"/>
          <w:szCs w:val="24"/>
        </w:rPr>
      </w:pPr>
    </w:p>
    <w:p w14:paraId="11761BF4" w14:textId="77777777" w:rsidR="00694F12" w:rsidRPr="00DF40C4" w:rsidRDefault="00694F12">
      <w:pPr>
        <w:rPr>
          <w:rFonts w:ascii="Arial" w:hAnsi="Arial" w:cs="Arial"/>
          <w:sz w:val="24"/>
          <w:szCs w:val="24"/>
        </w:rPr>
      </w:pPr>
    </w:p>
    <w:p w14:paraId="245EB16A" w14:textId="05F54AC6" w:rsidR="005160D7" w:rsidRPr="00DF40C4" w:rsidRDefault="005160D7">
      <w:pPr>
        <w:rPr>
          <w:rStyle w:val="eop"/>
          <w:rFonts w:ascii="Arial" w:hAnsi="Arial" w:cs="Arial"/>
          <w:b/>
          <w:bCs/>
          <w:color w:val="000000" w:themeColor="text1"/>
          <w:sz w:val="24"/>
          <w:szCs w:val="24"/>
          <w:u w:val="single"/>
          <w:shd w:val="clear" w:color="auto" w:fill="FFFFFF"/>
        </w:rPr>
      </w:pPr>
      <w:r w:rsidRPr="00DF40C4">
        <w:rPr>
          <w:rStyle w:val="eop"/>
          <w:rFonts w:ascii="Arial" w:hAnsi="Arial" w:cs="Arial"/>
          <w:b/>
          <w:bCs/>
          <w:color w:val="000000" w:themeColor="text1"/>
          <w:sz w:val="24"/>
          <w:szCs w:val="24"/>
          <w:u w:val="single"/>
          <w:shd w:val="clear" w:color="auto" w:fill="FFFFFF"/>
        </w:rPr>
        <w:t>Methodology</w:t>
      </w:r>
    </w:p>
    <w:p w14:paraId="46A49146" w14:textId="5D0EF6B5" w:rsidR="00143A85" w:rsidRPr="00DF40C4" w:rsidRDefault="00667B9A" w:rsidP="00095046">
      <w:pPr>
        <w:rPr>
          <w:rStyle w:val="normaltextrun"/>
          <w:rFonts w:ascii="Arial" w:hAnsi="Arial" w:cs="Arial"/>
          <w:i/>
          <w:iCs/>
          <w:color w:val="000000" w:themeColor="text1"/>
          <w:sz w:val="24"/>
          <w:szCs w:val="24"/>
          <w:u w:val="single"/>
          <w:shd w:val="clear" w:color="auto" w:fill="FFFFFF"/>
        </w:rPr>
      </w:pPr>
      <w:r w:rsidRPr="00DF40C4">
        <w:rPr>
          <w:rStyle w:val="normaltextrun"/>
          <w:rFonts w:ascii="Arial" w:hAnsi="Arial" w:cs="Arial"/>
          <w:i/>
          <w:iCs/>
          <w:color w:val="000000" w:themeColor="text1"/>
          <w:sz w:val="24"/>
          <w:szCs w:val="24"/>
          <w:u w:val="single"/>
          <w:shd w:val="clear" w:color="auto" w:fill="FFFFFF"/>
        </w:rPr>
        <w:t>D</w:t>
      </w:r>
      <w:r w:rsidR="002E192B" w:rsidRPr="00DF40C4">
        <w:rPr>
          <w:rStyle w:val="normaltextrun"/>
          <w:rFonts w:ascii="Arial" w:hAnsi="Arial" w:cs="Arial"/>
          <w:i/>
          <w:iCs/>
          <w:color w:val="000000" w:themeColor="text1"/>
          <w:sz w:val="24"/>
          <w:szCs w:val="24"/>
          <w:u w:val="single"/>
          <w:shd w:val="clear" w:color="auto" w:fill="FFFFFF"/>
        </w:rPr>
        <w:t>esign</w:t>
      </w:r>
    </w:p>
    <w:p w14:paraId="35395B4A" w14:textId="00991E3A" w:rsidR="00143A85" w:rsidRPr="00DF40C4" w:rsidRDefault="00F0432B" w:rsidP="00095046">
      <w:pPr>
        <w:rPr>
          <w:rStyle w:val="normaltextrun"/>
          <w:rFonts w:ascii="Arial" w:hAnsi="Arial" w:cs="Arial"/>
          <w:color w:val="000000" w:themeColor="text1"/>
          <w:sz w:val="24"/>
          <w:szCs w:val="24"/>
          <w:shd w:val="clear" w:color="auto" w:fill="FFFFFF"/>
        </w:rPr>
      </w:pPr>
      <w:r w:rsidRPr="00DF40C4">
        <w:rPr>
          <w:rStyle w:val="normaltextrun"/>
          <w:rFonts w:ascii="Arial" w:hAnsi="Arial" w:cs="Arial"/>
          <w:color w:val="000000" w:themeColor="text1"/>
          <w:sz w:val="24"/>
          <w:szCs w:val="24"/>
          <w:shd w:val="clear" w:color="auto" w:fill="FFFFFF"/>
        </w:rPr>
        <w:t xml:space="preserve">Utilising the </w:t>
      </w:r>
      <w:r w:rsidR="00E93572" w:rsidRPr="00DF40C4">
        <w:rPr>
          <w:rStyle w:val="normaltextrun"/>
          <w:rFonts w:ascii="Arial" w:hAnsi="Arial" w:cs="Arial"/>
          <w:color w:val="000000" w:themeColor="text1"/>
          <w:sz w:val="24"/>
          <w:szCs w:val="24"/>
          <w:shd w:val="clear" w:color="auto" w:fill="FFFFFF"/>
        </w:rPr>
        <w:t xml:space="preserve">HARP tool, the researcher has highlighted their </w:t>
      </w:r>
      <w:r w:rsidR="00AE4F8D" w:rsidRPr="00DF40C4">
        <w:rPr>
          <w:rStyle w:val="normaltextrun"/>
          <w:rFonts w:ascii="Arial" w:hAnsi="Arial" w:cs="Arial"/>
          <w:color w:val="000000" w:themeColor="text1"/>
          <w:sz w:val="24"/>
          <w:szCs w:val="24"/>
          <w:shd w:val="clear" w:color="auto" w:fill="FFFFFF"/>
        </w:rPr>
        <w:t xml:space="preserve">research philosophy to be </w:t>
      </w:r>
      <w:r w:rsidR="008C7F61" w:rsidRPr="00DF40C4">
        <w:rPr>
          <w:rStyle w:val="normaltextrun"/>
          <w:rFonts w:ascii="Arial" w:hAnsi="Arial" w:cs="Arial"/>
          <w:color w:val="000000" w:themeColor="text1"/>
          <w:sz w:val="24"/>
          <w:szCs w:val="24"/>
          <w:shd w:val="clear" w:color="auto" w:fill="FFFFFF"/>
        </w:rPr>
        <w:t>critical realism</w:t>
      </w:r>
      <w:r w:rsidR="00AE4F8D" w:rsidRPr="00DF40C4">
        <w:rPr>
          <w:rStyle w:val="normaltextrun"/>
          <w:rFonts w:ascii="Arial" w:hAnsi="Arial" w:cs="Arial"/>
          <w:color w:val="000000" w:themeColor="text1"/>
          <w:sz w:val="24"/>
          <w:szCs w:val="24"/>
          <w:shd w:val="clear" w:color="auto" w:fill="FFFFFF"/>
        </w:rPr>
        <w:t xml:space="preserve"> </w:t>
      </w:r>
      <w:r w:rsidR="004348FA" w:rsidRPr="00DF40C4">
        <w:rPr>
          <w:rStyle w:val="normaltextrun"/>
          <w:rFonts w:ascii="Arial" w:hAnsi="Arial" w:cs="Arial"/>
          <w:color w:val="000000" w:themeColor="text1"/>
          <w:sz w:val="24"/>
          <w:szCs w:val="24"/>
          <w:shd w:val="clear" w:color="auto" w:fill="FFFFFF"/>
        </w:rPr>
        <w:t xml:space="preserve">(Saunders </w:t>
      </w:r>
      <w:r w:rsidR="004348FA" w:rsidRPr="009E7556">
        <w:rPr>
          <w:rStyle w:val="normaltextrun"/>
          <w:rFonts w:ascii="Arial" w:hAnsi="Arial" w:cs="Arial"/>
          <w:i/>
          <w:iCs/>
          <w:color w:val="000000" w:themeColor="text1"/>
          <w:sz w:val="24"/>
          <w:szCs w:val="24"/>
          <w:shd w:val="clear" w:color="auto" w:fill="FFFFFF"/>
        </w:rPr>
        <w:t>et al</w:t>
      </w:r>
      <w:r w:rsidR="009E7556">
        <w:rPr>
          <w:rStyle w:val="normaltextrun"/>
          <w:rFonts w:ascii="Arial" w:hAnsi="Arial" w:cs="Arial"/>
          <w:color w:val="000000" w:themeColor="text1"/>
          <w:sz w:val="24"/>
          <w:szCs w:val="24"/>
          <w:shd w:val="clear" w:color="auto" w:fill="FFFFFF"/>
        </w:rPr>
        <w:t>.</w:t>
      </w:r>
      <w:r w:rsidR="004348FA" w:rsidRPr="00DF40C4">
        <w:rPr>
          <w:rStyle w:val="normaltextrun"/>
          <w:rFonts w:ascii="Arial" w:hAnsi="Arial" w:cs="Arial"/>
          <w:color w:val="000000" w:themeColor="text1"/>
          <w:sz w:val="24"/>
          <w:szCs w:val="24"/>
          <w:shd w:val="clear" w:color="auto" w:fill="FFFFFF"/>
        </w:rPr>
        <w:t>, 2023).</w:t>
      </w:r>
      <w:r w:rsidR="00E1685A" w:rsidRPr="00DF40C4">
        <w:rPr>
          <w:rStyle w:val="normaltextrun"/>
          <w:rFonts w:ascii="Arial" w:hAnsi="Arial" w:cs="Arial"/>
          <w:color w:val="000000" w:themeColor="text1"/>
          <w:sz w:val="24"/>
          <w:szCs w:val="24"/>
          <w:shd w:val="clear" w:color="auto" w:fill="FFFFFF"/>
        </w:rPr>
        <w:t xml:space="preserve"> </w:t>
      </w:r>
      <w:r w:rsidR="00375FF1" w:rsidRPr="00DF40C4">
        <w:rPr>
          <w:rStyle w:val="normaltextrun"/>
          <w:rFonts w:ascii="Arial" w:hAnsi="Arial" w:cs="Arial"/>
          <w:color w:val="000000" w:themeColor="text1"/>
          <w:sz w:val="24"/>
          <w:szCs w:val="24"/>
          <w:shd w:val="clear" w:color="auto" w:fill="FFFFFF"/>
        </w:rPr>
        <w:t xml:space="preserve">Critical realism </w:t>
      </w:r>
      <w:r w:rsidR="00A54D91" w:rsidRPr="00DF40C4">
        <w:rPr>
          <w:rStyle w:val="normaltextrun"/>
          <w:rFonts w:ascii="Arial" w:hAnsi="Arial" w:cs="Arial"/>
          <w:color w:val="000000" w:themeColor="text1"/>
          <w:sz w:val="24"/>
          <w:szCs w:val="24"/>
          <w:shd w:val="clear" w:color="auto" w:fill="FFFFFF"/>
        </w:rPr>
        <w:t xml:space="preserve">maintains that </w:t>
      </w:r>
      <w:r w:rsidR="008017C4" w:rsidRPr="00DF40C4">
        <w:rPr>
          <w:rStyle w:val="normaltextrun"/>
          <w:rFonts w:ascii="Arial" w:hAnsi="Arial" w:cs="Arial"/>
          <w:color w:val="000000" w:themeColor="text1"/>
          <w:sz w:val="24"/>
          <w:szCs w:val="24"/>
          <w:shd w:val="clear" w:color="auto" w:fill="FFFFFF"/>
        </w:rPr>
        <w:t xml:space="preserve">there is an objective world </w:t>
      </w:r>
      <w:r w:rsidR="00450CCB" w:rsidRPr="00DF40C4">
        <w:rPr>
          <w:rStyle w:val="normaltextrun"/>
          <w:rFonts w:ascii="Arial" w:hAnsi="Arial" w:cs="Arial"/>
          <w:color w:val="000000" w:themeColor="text1"/>
          <w:sz w:val="24"/>
          <w:szCs w:val="24"/>
          <w:shd w:val="clear" w:color="auto" w:fill="FFFFFF"/>
        </w:rPr>
        <w:t xml:space="preserve">(Pabel et al, 2021) </w:t>
      </w:r>
      <w:r w:rsidR="00616633" w:rsidRPr="00DF40C4">
        <w:rPr>
          <w:rStyle w:val="normaltextrun"/>
          <w:rFonts w:ascii="Arial" w:hAnsi="Arial" w:cs="Arial"/>
          <w:color w:val="000000" w:themeColor="text1"/>
          <w:sz w:val="24"/>
          <w:szCs w:val="24"/>
          <w:shd w:val="clear" w:color="auto" w:fill="FFFFFF"/>
        </w:rPr>
        <w:t xml:space="preserve">which </w:t>
      </w:r>
      <w:r w:rsidR="00387B8B" w:rsidRPr="00DF40C4">
        <w:rPr>
          <w:rStyle w:val="normaltextrun"/>
          <w:rFonts w:ascii="Arial" w:hAnsi="Arial" w:cs="Arial"/>
          <w:color w:val="000000" w:themeColor="text1"/>
          <w:sz w:val="24"/>
          <w:szCs w:val="24"/>
          <w:shd w:val="clear" w:color="auto" w:fill="FFFFFF"/>
        </w:rPr>
        <w:t xml:space="preserve">is </w:t>
      </w:r>
      <w:r w:rsidR="00450CCB" w:rsidRPr="00DF40C4">
        <w:rPr>
          <w:rStyle w:val="normaltextrun"/>
          <w:rFonts w:ascii="Arial" w:hAnsi="Arial" w:cs="Arial"/>
          <w:color w:val="000000" w:themeColor="text1"/>
          <w:sz w:val="24"/>
          <w:szCs w:val="24"/>
          <w:shd w:val="clear" w:color="auto" w:fill="FFFFFF"/>
        </w:rPr>
        <w:t xml:space="preserve">subjectively interpretated </w:t>
      </w:r>
      <w:r w:rsidR="006657AB" w:rsidRPr="00DF40C4">
        <w:rPr>
          <w:rStyle w:val="normaltextrun"/>
          <w:rFonts w:ascii="Arial" w:hAnsi="Arial" w:cs="Arial"/>
          <w:color w:val="000000" w:themeColor="text1"/>
          <w:sz w:val="24"/>
          <w:szCs w:val="24"/>
          <w:shd w:val="clear" w:color="auto" w:fill="FFFFFF"/>
        </w:rPr>
        <w:t>(Edwards</w:t>
      </w:r>
      <w:r w:rsidR="00DC375C" w:rsidRPr="00DF40C4">
        <w:rPr>
          <w:rStyle w:val="normaltextrun"/>
          <w:rFonts w:ascii="Arial" w:hAnsi="Arial" w:cs="Arial"/>
          <w:color w:val="000000" w:themeColor="text1"/>
          <w:sz w:val="24"/>
          <w:szCs w:val="24"/>
          <w:shd w:val="clear" w:color="auto" w:fill="FFFFFF"/>
        </w:rPr>
        <w:t xml:space="preserve"> et al., </w:t>
      </w:r>
      <w:r w:rsidR="006657AB" w:rsidRPr="00DF40C4">
        <w:rPr>
          <w:rStyle w:val="normaltextrun"/>
          <w:rFonts w:ascii="Arial" w:hAnsi="Arial" w:cs="Arial"/>
          <w:color w:val="000000" w:themeColor="text1"/>
          <w:sz w:val="24"/>
          <w:szCs w:val="24"/>
          <w:shd w:val="clear" w:color="auto" w:fill="FFFFFF"/>
        </w:rPr>
        <w:t>2014)</w:t>
      </w:r>
      <w:r w:rsidR="007C3A76" w:rsidRPr="00DF40C4">
        <w:rPr>
          <w:rStyle w:val="normaltextrun"/>
          <w:rFonts w:ascii="Arial" w:hAnsi="Arial" w:cs="Arial"/>
          <w:color w:val="000000" w:themeColor="text1"/>
          <w:sz w:val="24"/>
          <w:szCs w:val="24"/>
          <w:shd w:val="clear" w:color="auto" w:fill="FFFFFF"/>
        </w:rPr>
        <w:t xml:space="preserve"> b</w:t>
      </w:r>
      <w:r w:rsidR="00A5387A" w:rsidRPr="00DF40C4">
        <w:rPr>
          <w:rStyle w:val="normaltextrun"/>
          <w:rFonts w:ascii="Arial" w:hAnsi="Arial" w:cs="Arial"/>
          <w:color w:val="000000" w:themeColor="text1"/>
          <w:sz w:val="24"/>
          <w:szCs w:val="24"/>
          <w:shd w:val="clear" w:color="auto" w:fill="FFFFFF"/>
        </w:rPr>
        <w:t xml:space="preserve">ased on social conditioning (Saunders </w:t>
      </w:r>
      <w:r w:rsidR="00A5387A" w:rsidRPr="009E7556">
        <w:rPr>
          <w:rStyle w:val="normaltextrun"/>
          <w:rFonts w:ascii="Arial" w:hAnsi="Arial" w:cs="Arial"/>
          <w:i/>
          <w:iCs/>
          <w:color w:val="000000" w:themeColor="text1"/>
          <w:sz w:val="24"/>
          <w:szCs w:val="24"/>
          <w:shd w:val="clear" w:color="auto" w:fill="FFFFFF"/>
        </w:rPr>
        <w:t>et al</w:t>
      </w:r>
      <w:r w:rsidR="00A5387A" w:rsidRPr="00DF40C4">
        <w:rPr>
          <w:rStyle w:val="normaltextrun"/>
          <w:rFonts w:ascii="Arial" w:hAnsi="Arial" w:cs="Arial"/>
          <w:color w:val="000000" w:themeColor="text1"/>
          <w:sz w:val="24"/>
          <w:szCs w:val="24"/>
          <w:shd w:val="clear" w:color="auto" w:fill="FFFFFF"/>
        </w:rPr>
        <w:t>., 2023)</w:t>
      </w:r>
      <w:r w:rsidR="006657AB" w:rsidRPr="00DF40C4">
        <w:rPr>
          <w:rStyle w:val="normaltextrun"/>
          <w:rFonts w:ascii="Arial" w:hAnsi="Arial" w:cs="Arial"/>
          <w:color w:val="000000" w:themeColor="text1"/>
          <w:sz w:val="24"/>
          <w:szCs w:val="24"/>
          <w:shd w:val="clear" w:color="auto" w:fill="FFFFFF"/>
        </w:rPr>
        <w:t>. </w:t>
      </w:r>
      <w:r w:rsidR="00F409DC" w:rsidRPr="00DF40C4">
        <w:rPr>
          <w:rStyle w:val="normaltextrun"/>
          <w:rFonts w:ascii="Arial" w:hAnsi="Arial" w:cs="Arial"/>
          <w:color w:val="000000" w:themeColor="text1"/>
          <w:sz w:val="24"/>
          <w:szCs w:val="24"/>
          <w:shd w:val="clear" w:color="auto" w:fill="FFFFFF"/>
        </w:rPr>
        <w:t>Whilst this paradigm has been criticised (</w:t>
      </w:r>
      <w:r w:rsidR="00ED4B1D" w:rsidRPr="00DF40C4">
        <w:rPr>
          <w:rStyle w:val="normaltextrun"/>
          <w:rFonts w:ascii="Arial" w:hAnsi="Arial" w:cs="Arial"/>
          <w:color w:val="000000" w:themeColor="text1"/>
          <w:sz w:val="24"/>
          <w:szCs w:val="24"/>
          <w:shd w:val="clear" w:color="auto" w:fill="FFFFFF"/>
        </w:rPr>
        <w:t xml:space="preserve">Zhang, 2022), there is argument that there is no one correct paradigm for research (Saunders </w:t>
      </w:r>
      <w:r w:rsidR="00ED4B1D" w:rsidRPr="009E7556">
        <w:rPr>
          <w:rStyle w:val="normaltextrun"/>
          <w:rFonts w:ascii="Arial" w:hAnsi="Arial" w:cs="Arial"/>
          <w:i/>
          <w:iCs/>
          <w:color w:val="000000" w:themeColor="text1"/>
          <w:sz w:val="24"/>
          <w:szCs w:val="24"/>
          <w:shd w:val="clear" w:color="auto" w:fill="FFFFFF"/>
        </w:rPr>
        <w:t>et al</w:t>
      </w:r>
      <w:r w:rsidR="00ED4B1D" w:rsidRPr="00DF40C4">
        <w:rPr>
          <w:rStyle w:val="normaltextrun"/>
          <w:rFonts w:ascii="Arial" w:hAnsi="Arial" w:cs="Arial"/>
          <w:color w:val="000000" w:themeColor="text1"/>
          <w:sz w:val="24"/>
          <w:szCs w:val="24"/>
          <w:shd w:val="clear" w:color="auto" w:fill="FFFFFF"/>
        </w:rPr>
        <w:t>., 2023). </w:t>
      </w:r>
    </w:p>
    <w:p w14:paraId="045C0DBC" w14:textId="3FB87E07" w:rsidR="006817BD" w:rsidRPr="00DF40C4" w:rsidRDefault="004F6232" w:rsidP="00143A85">
      <w:pPr>
        <w:jc w:val="center"/>
        <w:rPr>
          <w:rStyle w:val="normaltextrun"/>
          <w:rFonts w:ascii="Arial" w:hAnsi="Arial" w:cs="Arial"/>
          <w:color w:val="000000" w:themeColor="text1"/>
          <w:sz w:val="24"/>
          <w:szCs w:val="24"/>
          <w:shd w:val="clear" w:color="auto" w:fill="FFFFFF"/>
        </w:rPr>
      </w:pPr>
      <w:r w:rsidRPr="00DF40C4">
        <w:rPr>
          <w:rFonts w:ascii="Arial" w:hAnsi="Arial" w:cs="Arial"/>
          <w:noProof/>
          <w:color w:val="000000" w:themeColor="text1"/>
          <w:sz w:val="24"/>
          <w:szCs w:val="24"/>
          <w:shd w:val="clear" w:color="auto" w:fill="FFFFFF"/>
        </w:rPr>
        <w:drawing>
          <wp:inline distT="0" distB="0" distL="0" distR="0" wp14:anchorId="35304061" wp14:editId="3E9368F3">
            <wp:extent cx="4514850" cy="3180564"/>
            <wp:effectExtent l="0" t="0" r="0" b="1270"/>
            <wp:docPr id="189143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2563" cy="3185998"/>
                    </a:xfrm>
                    <a:prstGeom prst="rect">
                      <a:avLst/>
                    </a:prstGeom>
                    <a:noFill/>
                    <a:ln>
                      <a:noFill/>
                    </a:ln>
                  </pic:spPr>
                </pic:pic>
              </a:graphicData>
            </a:graphic>
          </wp:inline>
        </w:drawing>
      </w:r>
    </w:p>
    <w:p w14:paraId="6B128D19" w14:textId="574987D2" w:rsidR="00255C12" w:rsidRPr="00DF40C4" w:rsidRDefault="00255C12" w:rsidP="00095046">
      <w:pPr>
        <w:rPr>
          <w:rStyle w:val="normaltextrun"/>
          <w:rFonts w:ascii="Arial" w:hAnsi="Arial" w:cs="Arial"/>
          <w:i/>
          <w:iCs/>
          <w:color w:val="000000" w:themeColor="text1"/>
          <w:sz w:val="24"/>
          <w:szCs w:val="24"/>
          <w:shd w:val="clear" w:color="auto" w:fill="FFFFFF"/>
        </w:rPr>
      </w:pPr>
      <w:r w:rsidRPr="00DF40C4">
        <w:rPr>
          <w:rStyle w:val="normaltextrun"/>
          <w:rFonts w:ascii="Arial" w:hAnsi="Arial" w:cs="Arial"/>
          <w:i/>
          <w:iCs/>
          <w:color w:val="000000" w:themeColor="text1"/>
          <w:sz w:val="24"/>
          <w:szCs w:val="24"/>
          <w:shd w:val="clear" w:color="auto" w:fill="FFFFFF"/>
        </w:rPr>
        <w:t xml:space="preserve">Figure 1: </w:t>
      </w:r>
      <w:r w:rsidR="00143A85" w:rsidRPr="00DF40C4">
        <w:rPr>
          <w:rStyle w:val="normaltextrun"/>
          <w:rFonts w:ascii="Arial" w:hAnsi="Arial" w:cs="Arial"/>
          <w:i/>
          <w:iCs/>
          <w:color w:val="000000" w:themeColor="text1"/>
          <w:sz w:val="24"/>
          <w:szCs w:val="24"/>
          <w:shd w:val="clear" w:color="auto" w:fill="FFFFFF"/>
        </w:rPr>
        <w:t xml:space="preserve">The research onion </w:t>
      </w:r>
      <w:r w:rsidRPr="00DF40C4">
        <w:rPr>
          <w:rStyle w:val="normaltextrun"/>
          <w:rFonts w:ascii="Arial" w:hAnsi="Arial" w:cs="Arial"/>
          <w:i/>
          <w:iCs/>
          <w:color w:val="000000" w:themeColor="text1"/>
          <w:sz w:val="24"/>
          <w:szCs w:val="24"/>
          <w:shd w:val="clear" w:color="auto" w:fill="FFFFFF"/>
        </w:rPr>
        <w:t>(Saunders et al, 20</w:t>
      </w:r>
      <w:r w:rsidR="009D5610" w:rsidRPr="00DF40C4">
        <w:rPr>
          <w:rStyle w:val="normaltextrun"/>
          <w:rFonts w:ascii="Arial" w:hAnsi="Arial" w:cs="Arial"/>
          <w:i/>
          <w:iCs/>
          <w:color w:val="000000" w:themeColor="text1"/>
          <w:sz w:val="24"/>
          <w:szCs w:val="24"/>
          <w:shd w:val="clear" w:color="auto" w:fill="FFFFFF"/>
        </w:rPr>
        <w:t>23</w:t>
      </w:r>
      <w:r w:rsidRPr="00DF40C4">
        <w:rPr>
          <w:rStyle w:val="normaltextrun"/>
          <w:rFonts w:ascii="Arial" w:hAnsi="Arial" w:cs="Arial"/>
          <w:i/>
          <w:iCs/>
          <w:color w:val="000000" w:themeColor="text1"/>
          <w:sz w:val="24"/>
          <w:szCs w:val="24"/>
          <w:shd w:val="clear" w:color="auto" w:fill="FFFFFF"/>
        </w:rPr>
        <w:t xml:space="preserve">). </w:t>
      </w:r>
    </w:p>
    <w:p w14:paraId="767B492D" w14:textId="0E02CDBC" w:rsidR="006D593F" w:rsidRPr="00DF40C4" w:rsidRDefault="00F75318" w:rsidP="00095046">
      <w:pPr>
        <w:rPr>
          <w:rStyle w:val="eop"/>
          <w:rFonts w:ascii="Arial" w:hAnsi="Arial" w:cs="Arial"/>
          <w:color w:val="000000" w:themeColor="text1"/>
          <w:sz w:val="24"/>
          <w:szCs w:val="24"/>
          <w:shd w:val="clear" w:color="auto" w:fill="FFFFFF"/>
        </w:rPr>
      </w:pPr>
      <w:r w:rsidRPr="00DF40C4">
        <w:rPr>
          <w:rStyle w:val="normaltextrun"/>
          <w:rFonts w:ascii="Arial" w:hAnsi="Arial" w:cs="Arial"/>
          <w:color w:val="000000" w:themeColor="text1"/>
          <w:sz w:val="24"/>
          <w:szCs w:val="24"/>
          <w:shd w:val="clear" w:color="auto" w:fill="FFFFFF"/>
        </w:rPr>
        <w:t>Consistent with the ontology and epistemology associated with critical realism (Fletcher, 2017), the research will apply deduction to test hypotheses</w:t>
      </w:r>
      <w:r w:rsidR="007312D1">
        <w:rPr>
          <w:rStyle w:val="normaltextrun"/>
          <w:rFonts w:ascii="Arial" w:hAnsi="Arial" w:cs="Arial"/>
          <w:color w:val="000000" w:themeColor="text1"/>
          <w:sz w:val="24"/>
          <w:szCs w:val="24"/>
          <w:shd w:val="clear" w:color="auto" w:fill="FFFFFF"/>
        </w:rPr>
        <w:t xml:space="preserve"> as well as induction to explore questions</w:t>
      </w:r>
      <w:r w:rsidRPr="00DF40C4">
        <w:rPr>
          <w:rStyle w:val="normaltextrun"/>
          <w:rFonts w:ascii="Arial" w:hAnsi="Arial" w:cs="Arial"/>
          <w:color w:val="000000" w:themeColor="text1"/>
          <w:sz w:val="24"/>
          <w:szCs w:val="24"/>
          <w:shd w:val="clear" w:color="auto" w:fill="FFFFFF"/>
        </w:rPr>
        <w:t xml:space="preserve"> </w:t>
      </w:r>
      <w:r w:rsidR="00B158C9" w:rsidRPr="00DF40C4">
        <w:rPr>
          <w:rStyle w:val="normaltextrun"/>
          <w:rFonts w:ascii="Arial" w:hAnsi="Arial" w:cs="Arial"/>
          <w:color w:val="000000" w:themeColor="text1"/>
          <w:sz w:val="24"/>
          <w:szCs w:val="24"/>
          <w:shd w:val="clear" w:color="auto" w:fill="FFFFFF"/>
        </w:rPr>
        <w:t>on a cross-sectional population</w:t>
      </w:r>
      <w:r w:rsidR="00865476">
        <w:rPr>
          <w:rStyle w:val="normaltextrun"/>
          <w:rFonts w:ascii="Arial" w:hAnsi="Arial" w:cs="Arial"/>
          <w:color w:val="000000" w:themeColor="text1"/>
          <w:sz w:val="24"/>
          <w:szCs w:val="24"/>
          <w:shd w:val="clear" w:color="auto" w:fill="FFFFFF"/>
        </w:rPr>
        <w:t xml:space="preserve"> </w:t>
      </w:r>
      <w:r w:rsidR="00B158C9" w:rsidRPr="00DF40C4">
        <w:rPr>
          <w:rStyle w:val="normaltextrun"/>
          <w:rFonts w:ascii="Arial" w:hAnsi="Arial" w:cs="Arial"/>
          <w:color w:val="000000" w:themeColor="text1"/>
          <w:sz w:val="24"/>
          <w:szCs w:val="24"/>
          <w:shd w:val="clear" w:color="auto" w:fill="FFFFFF"/>
        </w:rPr>
        <w:t xml:space="preserve">(Saunders </w:t>
      </w:r>
      <w:r w:rsidR="00B158C9" w:rsidRPr="009E7556">
        <w:rPr>
          <w:rStyle w:val="normaltextrun"/>
          <w:rFonts w:ascii="Arial" w:hAnsi="Arial" w:cs="Arial"/>
          <w:i/>
          <w:iCs/>
          <w:color w:val="000000" w:themeColor="text1"/>
          <w:sz w:val="24"/>
          <w:szCs w:val="24"/>
          <w:shd w:val="clear" w:color="auto" w:fill="FFFFFF"/>
        </w:rPr>
        <w:t>et al</w:t>
      </w:r>
      <w:r w:rsidR="00B158C9" w:rsidRPr="00DF40C4">
        <w:rPr>
          <w:rStyle w:val="normaltextrun"/>
          <w:rFonts w:ascii="Arial" w:hAnsi="Arial" w:cs="Arial"/>
          <w:color w:val="000000" w:themeColor="text1"/>
          <w:sz w:val="24"/>
          <w:szCs w:val="24"/>
          <w:shd w:val="clear" w:color="auto" w:fill="FFFFFF"/>
        </w:rPr>
        <w:t>., 2023)</w:t>
      </w:r>
      <w:r w:rsidRPr="00DF40C4">
        <w:rPr>
          <w:rStyle w:val="normaltextrun"/>
          <w:rFonts w:ascii="Arial" w:hAnsi="Arial" w:cs="Arial"/>
          <w:color w:val="000000" w:themeColor="text1"/>
          <w:sz w:val="24"/>
          <w:szCs w:val="24"/>
          <w:shd w:val="clear" w:color="auto" w:fill="FFFFFF"/>
        </w:rPr>
        <w:t>.</w:t>
      </w:r>
      <w:r w:rsidR="001206FC" w:rsidRPr="00DF40C4">
        <w:rPr>
          <w:rStyle w:val="normaltextrun"/>
          <w:rFonts w:ascii="Arial" w:hAnsi="Arial" w:cs="Arial"/>
          <w:color w:val="000000" w:themeColor="text1"/>
          <w:sz w:val="24"/>
          <w:szCs w:val="24"/>
          <w:shd w:val="clear" w:color="auto" w:fill="FFFFFF"/>
        </w:rPr>
        <w:t xml:space="preserve"> </w:t>
      </w:r>
      <w:r w:rsidR="000242EF" w:rsidRPr="00DF40C4">
        <w:rPr>
          <w:rStyle w:val="normaltextrun"/>
          <w:rFonts w:ascii="Arial" w:hAnsi="Arial" w:cs="Arial"/>
          <w:color w:val="000000" w:themeColor="text1"/>
          <w:sz w:val="24"/>
          <w:szCs w:val="24"/>
          <w:shd w:val="clear" w:color="auto" w:fill="FFFFFF"/>
        </w:rPr>
        <w:t xml:space="preserve">A </w:t>
      </w:r>
      <w:r w:rsidR="003447AD" w:rsidRPr="00DF40C4">
        <w:rPr>
          <w:rStyle w:val="normaltextrun"/>
          <w:rFonts w:ascii="Arial" w:hAnsi="Arial" w:cs="Arial"/>
          <w:color w:val="000000" w:themeColor="text1"/>
          <w:sz w:val="24"/>
          <w:szCs w:val="24"/>
          <w:shd w:val="clear" w:color="auto" w:fill="FFFFFF"/>
        </w:rPr>
        <w:t xml:space="preserve">questionnaire </w:t>
      </w:r>
      <w:r w:rsidR="00622DE6">
        <w:rPr>
          <w:rStyle w:val="normaltextrun"/>
          <w:rFonts w:ascii="Arial" w:hAnsi="Arial" w:cs="Arial"/>
          <w:color w:val="000000" w:themeColor="text1"/>
          <w:sz w:val="24"/>
          <w:szCs w:val="24"/>
          <w:shd w:val="clear" w:color="auto" w:fill="FFFFFF"/>
        </w:rPr>
        <w:t>will be</w:t>
      </w:r>
      <w:r w:rsidR="006844CA">
        <w:rPr>
          <w:rStyle w:val="normaltextrun"/>
          <w:rFonts w:ascii="Arial" w:hAnsi="Arial" w:cs="Arial"/>
          <w:color w:val="000000" w:themeColor="text1"/>
          <w:sz w:val="24"/>
          <w:szCs w:val="24"/>
          <w:shd w:val="clear" w:color="auto" w:fill="FFFFFF"/>
        </w:rPr>
        <w:t xml:space="preserve"> used </w:t>
      </w:r>
      <w:r w:rsidR="003447AD" w:rsidRPr="00DF40C4">
        <w:rPr>
          <w:rStyle w:val="normaltextrun"/>
          <w:rFonts w:ascii="Arial" w:hAnsi="Arial" w:cs="Arial"/>
          <w:color w:val="000000" w:themeColor="text1"/>
          <w:sz w:val="24"/>
          <w:szCs w:val="24"/>
          <w:shd w:val="clear" w:color="auto" w:fill="FFFFFF"/>
        </w:rPr>
        <w:t xml:space="preserve">to gain </w:t>
      </w:r>
      <w:r w:rsidR="0070023F">
        <w:rPr>
          <w:rStyle w:val="normaltextrun"/>
          <w:rFonts w:ascii="Arial" w:hAnsi="Arial" w:cs="Arial"/>
          <w:color w:val="000000" w:themeColor="text1"/>
          <w:sz w:val="24"/>
          <w:szCs w:val="24"/>
          <w:shd w:val="clear" w:color="auto" w:fill="FFFFFF"/>
        </w:rPr>
        <w:t xml:space="preserve">primary </w:t>
      </w:r>
      <w:r w:rsidR="003058FE" w:rsidRPr="00DF40C4">
        <w:rPr>
          <w:rStyle w:val="normaltextrun"/>
          <w:rFonts w:ascii="Arial" w:hAnsi="Arial" w:cs="Arial"/>
          <w:color w:val="000000" w:themeColor="text1"/>
          <w:sz w:val="24"/>
          <w:szCs w:val="24"/>
          <w:shd w:val="clear" w:color="auto" w:fill="FFFFFF"/>
        </w:rPr>
        <w:t xml:space="preserve">quantitative </w:t>
      </w:r>
      <w:r w:rsidR="00096787" w:rsidRPr="00DF40C4">
        <w:rPr>
          <w:rStyle w:val="normaltextrun"/>
          <w:rFonts w:ascii="Arial" w:hAnsi="Arial" w:cs="Arial"/>
          <w:color w:val="000000" w:themeColor="text1"/>
          <w:sz w:val="24"/>
          <w:szCs w:val="24"/>
          <w:shd w:val="clear" w:color="auto" w:fill="FFFFFF"/>
        </w:rPr>
        <w:t>and</w:t>
      </w:r>
      <w:r w:rsidR="003058FE" w:rsidRPr="00DF40C4">
        <w:rPr>
          <w:rStyle w:val="normaltextrun"/>
          <w:rFonts w:ascii="Arial" w:hAnsi="Arial" w:cs="Arial"/>
          <w:color w:val="000000" w:themeColor="text1"/>
          <w:sz w:val="24"/>
          <w:szCs w:val="24"/>
          <w:shd w:val="clear" w:color="auto" w:fill="FFFFFF"/>
        </w:rPr>
        <w:t xml:space="preserve"> qualitative data</w:t>
      </w:r>
      <w:r w:rsidR="00BB477C" w:rsidRPr="00DF40C4">
        <w:rPr>
          <w:rStyle w:val="normaltextrun"/>
          <w:rFonts w:ascii="Arial" w:hAnsi="Arial" w:cs="Arial"/>
          <w:color w:val="000000" w:themeColor="text1"/>
          <w:sz w:val="24"/>
          <w:szCs w:val="24"/>
          <w:shd w:val="clear" w:color="auto" w:fill="FFFFFF"/>
        </w:rPr>
        <w:t xml:space="preserve"> (Saunders </w:t>
      </w:r>
      <w:r w:rsidR="00BB477C" w:rsidRPr="009E7556">
        <w:rPr>
          <w:rStyle w:val="normaltextrun"/>
          <w:rFonts w:ascii="Arial" w:hAnsi="Arial" w:cs="Arial"/>
          <w:i/>
          <w:iCs/>
          <w:color w:val="000000" w:themeColor="text1"/>
          <w:sz w:val="24"/>
          <w:szCs w:val="24"/>
          <w:shd w:val="clear" w:color="auto" w:fill="FFFFFF"/>
        </w:rPr>
        <w:t>et al</w:t>
      </w:r>
      <w:r w:rsidR="00BB477C" w:rsidRPr="00DF40C4">
        <w:rPr>
          <w:rStyle w:val="normaltextrun"/>
          <w:rFonts w:ascii="Arial" w:hAnsi="Arial" w:cs="Arial"/>
          <w:color w:val="000000" w:themeColor="text1"/>
          <w:sz w:val="24"/>
          <w:szCs w:val="24"/>
          <w:shd w:val="clear" w:color="auto" w:fill="FFFFFF"/>
        </w:rPr>
        <w:t>, 2023)</w:t>
      </w:r>
      <w:r w:rsidR="004B1864" w:rsidRPr="00DF40C4">
        <w:rPr>
          <w:rStyle w:val="normaltextrun"/>
          <w:rFonts w:ascii="Arial" w:hAnsi="Arial" w:cs="Arial"/>
          <w:color w:val="000000" w:themeColor="text1"/>
          <w:sz w:val="24"/>
          <w:szCs w:val="24"/>
          <w:shd w:val="clear" w:color="auto" w:fill="FFFFFF"/>
        </w:rPr>
        <w:t>.</w:t>
      </w:r>
      <w:r w:rsidR="00CB2D76" w:rsidRPr="00DF40C4">
        <w:rPr>
          <w:rStyle w:val="normaltextrun"/>
          <w:rFonts w:ascii="Arial" w:hAnsi="Arial" w:cs="Arial"/>
          <w:color w:val="000000" w:themeColor="text1"/>
          <w:sz w:val="24"/>
          <w:szCs w:val="24"/>
          <w:shd w:val="clear" w:color="auto" w:fill="FFFFFF"/>
        </w:rPr>
        <w:t xml:space="preserve"> </w:t>
      </w:r>
      <w:r w:rsidR="005371AF" w:rsidRPr="00DF40C4">
        <w:rPr>
          <w:rStyle w:val="eop"/>
          <w:rFonts w:ascii="Arial" w:hAnsi="Arial" w:cs="Arial"/>
          <w:color w:val="000000" w:themeColor="text1"/>
          <w:sz w:val="24"/>
          <w:szCs w:val="24"/>
          <w:shd w:val="clear" w:color="auto" w:fill="FFFFFF"/>
        </w:rPr>
        <w:t xml:space="preserve">Caution needs to be aired with the survey data as self-reporting does not always measure true behaviour in these situations (Sik </w:t>
      </w:r>
      <w:r w:rsidR="005371AF" w:rsidRPr="009E7556">
        <w:rPr>
          <w:rStyle w:val="eop"/>
          <w:rFonts w:ascii="Arial" w:hAnsi="Arial" w:cs="Arial"/>
          <w:i/>
          <w:iCs/>
          <w:color w:val="000000" w:themeColor="text1"/>
          <w:sz w:val="24"/>
          <w:szCs w:val="24"/>
          <w:shd w:val="clear" w:color="auto" w:fill="FFFFFF"/>
        </w:rPr>
        <w:t>et al</w:t>
      </w:r>
      <w:r w:rsidR="005371AF" w:rsidRPr="00DF40C4">
        <w:rPr>
          <w:rStyle w:val="eop"/>
          <w:rFonts w:ascii="Arial" w:hAnsi="Arial" w:cs="Arial"/>
          <w:color w:val="000000" w:themeColor="text1"/>
          <w:sz w:val="24"/>
          <w:szCs w:val="24"/>
          <w:shd w:val="clear" w:color="auto" w:fill="FFFFFF"/>
        </w:rPr>
        <w:t xml:space="preserve">., 2024) and can lead to </w:t>
      </w:r>
      <w:r w:rsidR="00F53CA1" w:rsidRPr="00DF40C4">
        <w:rPr>
          <w:rStyle w:val="eop"/>
          <w:rFonts w:ascii="Arial" w:hAnsi="Arial" w:cs="Arial"/>
          <w:color w:val="000000" w:themeColor="text1"/>
          <w:sz w:val="24"/>
          <w:szCs w:val="24"/>
          <w:shd w:val="clear" w:color="auto" w:fill="FFFFFF"/>
        </w:rPr>
        <w:t xml:space="preserve">social </w:t>
      </w:r>
      <w:r w:rsidR="005371AF" w:rsidRPr="00DF40C4">
        <w:rPr>
          <w:rStyle w:val="eop"/>
          <w:rFonts w:ascii="Arial" w:hAnsi="Arial" w:cs="Arial"/>
          <w:color w:val="000000" w:themeColor="text1"/>
          <w:sz w:val="24"/>
          <w:szCs w:val="24"/>
          <w:shd w:val="clear" w:color="auto" w:fill="FFFFFF"/>
        </w:rPr>
        <w:t>bias</w:t>
      </w:r>
      <w:r w:rsidR="007D538F" w:rsidRPr="00DF40C4">
        <w:rPr>
          <w:rStyle w:val="eop"/>
          <w:rFonts w:ascii="Arial" w:hAnsi="Arial" w:cs="Arial"/>
          <w:color w:val="000000" w:themeColor="text1"/>
          <w:sz w:val="24"/>
          <w:szCs w:val="24"/>
          <w:shd w:val="clear" w:color="auto" w:fill="FFFFFF"/>
        </w:rPr>
        <w:t xml:space="preserve"> (Coolican, 2016). </w:t>
      </w:r>
      <w:r w:rsidR="00E57B29">
        <w:rPr>
          <w:rStyle w:val="eop"/>
          <w:rFonts w:ascii="Arial" w:hAnsi="Arial" w:cs="Arial"/>
          <w:color w:val="000000" w:themeColor="text1"/>
          <w:sz w:val="24"/>
          <w:szCs w:val="24"/>
          <w:shd w:val="clear" w:color="auto" w:fill="FFFFFF"/>
        </w:rPr>
        <w:t xml:space="preserve">Focus groups were considered but ruled out due to time constraints </w:t>
      </w:r>
      <w:r w:rsidR="007D0613">
        <w:rPr>
          <w:rStyle w:val="eop"/>
          <w:rFonts w:ascii="Arial" w:hAnsi="Arial" w:cs="Arial"/>
          <w:color w:val="000000" w:themeColor="text1"/>
          <w:sz w:val="24"/>
          <w:szCs w:val="24"/>
          <w:shd w:val="clear" w:color="auto" w:fill="FFFFFF"/>
        </w:rPr>
        <w:t xml:space="preserve">(Saunders et al., 2023) </w:t>
      </w:r>
      <w:r w:rsidR="00E57B29">
        <w:rPr>
          <w:rStyle w:val="eop"/>
          <w:rFonts w:ascii="Arial" w:hAnsi="Arial" w:cs="Arial"/>
          <w:color w:val="000000" w:themeColor="text1"/>
          <w:sz w:val="24"/>
          <w:szCs w:val="24"/>
          <w:shd w:val="clear" w:color="auto" w:fill="FFFFFF"/>
        </w:rPr>
        <w:t>and concern over social desirability (</w:t>
      </w:r>
      <w:r w:rsidR="007D0613">
        <w:rPr>
          <w:rStyle w:val="eop"/>
          <w:rFonts w:ascii="Arial" w:hAnsi="Arial" w:cs="Arial"/>
          <w:color w:val="000000" w:themeColor="text1"/>
          <w:sz w:val="24"/>
          <w:szCs w:val="24"/>
          <w:shd w:val="clear" w:color="auto" w:fill="FFFFFF"/>
        </w:rPr>
        <w:t>Coolican, 2016</w:t>
      </w:r>
      <w:r w:rsidR="00E57B29">
        <w:rPr>
          <w:rStyle w:val="eop"/>
          <w:rFonts w:ascii="Arial" w:hAnsi="Arial" w:cs="Arial"/>
          <w:color w:val="000000" w:themeColor="text1"/>
          <w:sz w:val="24"/>
          <w:szCs w:val="24"/>
          <w:shd w:val="clear" w:color="auto" w:fill="FFFFFF"/>
        </w:rPr>
        <w:t xml:space="preserve">). </w:t>
      </w:r>
    </w:p>
    <w:p w14:paraId="56F3F7C2" w14:textId="320DB3A4" w:rsidR="002D5B15" w:rsidRDefault="004B1864" w:rsidP="00095046">
      <w:pPr>
        <w:rPr>
          <w:rFonts w:ascii="Arial" w:hAnsi="Arial" w:cs="Arial"/>
          <w:color w:val="000000" w:themeColor="text1"/>
          <w:sz w:val="24"/>
          <w:szCs w:val="24"/>
          <w:shd w:val="clear" w:color="auto" w:fill="FFFFFF"/>
        </w:rPr>
      </w:pPr>
      <w:r w:rsidRPr="00DF40C4">
        <w:rPr>
          <w:rStyle w:val="normaltextrun"/>
          <w:rFonts w:ascii="Arial" w:hAnsi="Arial" w:cs="Arial"/>
          <w:color w:val="000000" w:themeColor="text1"/>
          <w:sz w:val="24"/>
          <w:szCs w:val="24"/>
          <w:shd w:val="clear" w:color="auto" w:fill="FFFFFF"/>
        </w:rPr>
        <w:t>Qualitative dat</w:t>
      </w:r>
      <w:r w:rsidR="00B158C9" w:rsidRPr="00DF40C4">
        <w:rPr>
          <w:rStyle w:val="normaltextrun"/>
          <w:rFonts w:ascii="Arial" w:hAnsi="Arial" w:cs="Arial"/>
          <w:color w:val="000000" w:themeColor="text1"/>
          <w:sz w:val="24"/>
          <w:szCs w:val="24"/>
          <w:shd w:val="clear" w:color="auto" w:fill="FFFFFF"/>
        </w:rPr>
        <w:t>a</w:t>
      </w:r>
      <w:r w:rsidRPr="00DF40C4">
        <w:rPr>
          <w:rStyle w:val="normaltextrun"/>
          <w:rFonts w:ascii="Arial" w:hAnsi="Arial" w:cs="Arial"/>
          <w:color w:val="000000" w:themeColor="text1"/>
          <w:sz w:val="24"/>
          <w:szCs w:val="24"/>
          <w:shd w:val="clear" w:color="auto" w:fill="FFFFFF"/>
        </w:rPr>
        <w:t xml:space="preserve"> will</w:t>
      </w:r>
      <w:r w:rsidR="00727D42" w:rsidRPr="00DF40C4">
        <w:rPr>
          <w:rStyle w:val="normaltextrun"/>
          <w:rFonts w:ascii="Arial" w:hAnsi="Arial" w:cs="Arial"/>
          <w:color w:val="000000" w:themeColor="text1"/>
          <w:sz w:val="24"/>
          <w:szCs w:val="24"/>
          <w:shd w:val="clear" w:color="auto" w:fill="FFFFFF"/>
        </w:rPr>
        <w:t xml:space="preserve"> capture the </w:t>
      </w:r>
      <w:r w:rsidR="001A5189">
        <w:rPr>
          <w:rStyle w:val="normaltextrun"/>
          <w:rFonts w:ascii="Arial" w:hAnsi="Arial" w:cs="Arial"/>
          <w:color w:val="000000" w:themeColor="text1"/>
          <w:sz w:val="24"/>
          <w:szCs w:val="24"/>
          <w:shd w:val="clear" w:color="auto" w:fill="FFFFFF"/>
        </w:rPr>
        <w:t>perceived barriers</w:t>
      </w:r>
      <w:r w:rsidR="003058FE" w:rsidRPr="00DF40C4">
        <w:rPr>
          <w:rStyle w:val="normaltextrun"/>
          <w:rFonts w:ascii="Arial" w:hAnsi="Arial" w:cs="Arial"/>
          <w:color w:val="000000" w:themeColor="text1"/>
          <w:sz w:val="24"/>
          <w:szCs w:val="24"/>
          <w:shd w:val="clear" w:color="auto" w:fill="FFFFFF"/>
        </w:rPr>
        <w:t xml:space="preserve"> </w:t>
      </w:r>
      <w:r w:rsidR="007F35CA" w:rsidRPr="00DF40C4">
        <w:rPr>
          <w:rStyle w:val="normaltextrun"/>
          <w:rFonts w:ascii="Arial" w:hAnsi="Arial" w:cs="Arial"/>
          <w:color w:val="000000" w:themeColor="text1"/>
          <w:sz w:val="24"/>
          <w:szCs w:val="24"/>
          <w:shd w:val="clear" w:color="auto" w:fill="FFFFFF"/>
        </w:rPr>
        <w:t xml:space="preserve">in line with critical realism philosophy </w:t>
      </w:r>
      <w:r w:rsidR="003058FE" w:rsidRPr="00DF40C4">
        <w:rPr>
          <w:rStyle w:val="normaltextrun"/>
          <w:rFonts w:ascii="Arial" w:hAnsi="Arial" w:cs="Arial"/>
          <w:color w:val="000000" w:themeColor="text1"/>
          <w:sz w:val="24"/>
          <w:szCs w:val="24"/>
          <w:shd w:val="clear" w:color="auto" w:fill="FFFFFF"/>
        </w:rPr>
        <w:t xml:space="preserve">(Pabel </w:t>
      </w:r>
      <w:r w:rsidR="003058FE" w:rsidRPr="009E7556">
        <w:rPr>
          <w:rStyle w:val="normaltextrun"/>
          <w:rFonts w:ascii="Arial" w:hAnsi="Arial" w:cs="Arial"/>
          <w:i/>
          <w:iCs/>
          <w:color w:val="000000" w:themeColor="text1"/>
          <w:sz w:val="24"/>
          <w:szCs w:val="24"/>
          <w:shd w:val="clear" w:color="auto" w:fill="FFFFFF"/>
        </w:rPr>
        <w:t>et al</w:t>
      </w:r>
      <w:r w:rsidR="009E7556">
        <w:rPr>
          <w:rStyle w:val="normaltextrun"/>
          <w:rFonts w:ascii="Arial" w:hAnsi="Arial" w:cs="Arial"/>
          <w:color w:val="000000" w:themeColor="text1"/>
          <w:sz w:val="24"/>
          <w:szCs w:val="24"/>
          <w:shd w:val="clear" w:color="auto" w:fill="FFFFFF"/>
        </w:rPr>
        <w:t>.</w:t>
      </w:r>
      <w:r w:rsidR="003058FE" w:rsidRPr="00DF40C4">
        <w:rPr>
          <w:rStyle w:val="normaltextrun"/>
          <w:rFonts w:ascii="Arial" w:hAnsi="Arial" w:cs="Arial"/>
          <w:color w:val="000000" w:themeColor="text1"/>
          <w:sz w:val="24"/>
          <w:szCs w:val="24"/>
          <w:shd w:val="clear" w:color="auto" w:fill="FFFFFF"/>
        </w:rPr>
        <w:t>, 2021</w:t>
      </w:r>
      <w:r w:rsidR="00324ADD" w:rsidRPr="00DF40C4">
        <w:rPr>
          <w:rStyle w:val="normaltextrun"/>
          <w:rFonts w:ascii="Arial" w:hAnsi="Arial" w:cs="Arial"/>
          <w:color w:val="000000" w:themeColor="text1"/>
          <w:sz w:val="24"/>
          <w:szCs w:val="24"/>
          <w:shd w:val="clear" w:color="auto" w:fill="FFFFFF"/>
        </w:rPr>
        <w:t xml:space="preserve">; Saunders </w:t>
      </w:r>
      <w:r w:rsidR="00324ADD" w:rsidRPr="009E7556">
        <w:rPr>
          <w:rStyle w:val="normaltextrun"/>
          <w:rFonts w:ascii="Arial" w:hAnsi="Arial" w:cs="Arial"/>
          <w:i/>
          <w:iCs/>
          <w:color w:val="000000" w:themeColor="text1"/>
          <w:sz w:val="24"/>
          <w:szCs w:val="24"/>
          <w:shd w:val="clear" w:color="auto" w:fill="FFFFFF"/>
        </w:rPr>
        <w:t>et al</w:t>
      </w:r>
      <w:r w:rsidR="009E7556">
        <w:rPr>
          <w:rStyle w:val="normaltextrun"/>
          <w:rFonts w:ascii="Arial" w:hAnsi="Arial" w:cs="Arial"/>
          <w:i/>
          <w:iCs/>
          <w:color w:val="000000" w:themeColor="text1"/>
          <w:sz w:val="24"/>
          <w:szCs w:val="24"/>
          <w:shd w:val="clear" w:color="auto" w:fill="FFFFFF"/>
        </w:rPr>
        <w:t>.</w:t>
      </w:r>
      <w:r w:rsidR="00324ADD" w:rsidRPr="00DF40C4">
        <w:rPr>
          <w:rStyle w:val="normaltextrun"/>
          <w:rFonts w:ascii="Arial" w:hAnsi="Arial" w:cs="Arial"/>
          <w:color w:val="000000" w:themeColor="text1"/>
          <w:sz w:val="24"/>
          <w:szCs w:val="24"/>
          <w:shd w:val="clear" w:color="auto" w:fill="FFFFFF"/>
        </w:rPr>
        <w:t>, 2023</w:t>
      </w:r>
      <w:r w:rsidR="003058FE" w:rsidRPr="00DF40C4">
        <w:rPr>
          <w:rStyle w:val="normaltextrun"/>
          <w:rFonts w:ascii="Arial" w:hAnsi="Arial" w:cs="Arial"/>
          <w:color w:val="000000" w:themeColor="text1"/>
          <w:sz w:val="24"/>
          <w:szCs w:val="24"/>
          <w:shd w:val="clear" w:color="auto" w:fill="FFFFFF"/>
        </w:rPr>
        <w:t>)</w:t>
      </w:r>
      <w:r w:rsidR="00217FDA" w:rsidRPr="00DF40C4">
        <w:rPr>
          <w:rStyle w:val="normaltextrun"/>
          <w:rFonts w:ascii="Arial" w:hAnsi="Arial" w:cs="Arial"/>
          <w:color w:val="000000" w:themeColor="text1"/>
          <w:sz w:val="24"/>
          <w:szCs w:val="24"/>
          <w:shd w:val="clear" w:color="auto" w:fill="FFFFFF"/>
        </w:rPr>
        <w:t xml:space="preserve"> and </w:t>
      </w:r>
      <w:r w:rsidR="00DE1CB2" w:rsidRPr="00DF40C4">
        <w:rPr>
          <w:rStyle w:val="eop"/>
          <w:rFonts w:ascii="Arial" w:hAnsi="Arial" w:cs="Arial"/>
          <w:color w:val="000000" w:themeColor="text1"/>
          <w:sz w:val="24"/>
          <w:szCs w:val="24"/>
        </w:rPr>
        <w:t xml:space="preserve">enable a stronger understanding of </w:t>
      </w:r>
      <w:r w:rsidR="00EE6660">
        <w:rPr>
          <w:rStyle w:val="eop"/>
          <w:rFonts w:ascii="Arial" w:hAnsi="Arial" w:cs="Arial"/>
          <w:color w:val="000000" w:themeColor="text1"/>
          <w:sz w:val="24"/>
          <w:szCs w:val="24"/>
        </w:rPr>
        <w:t>engagement with performance conversations</w:t>
      </w:r>
      <w:r w:rsidR="00DE1CB2" w:rsidRPr="00DF40C4">
        <w:rPr>
          <w:rStyle w:val="eop"/>
          <w:rFonts w:ascii="Arial" w:hAnsi="Arial" w:cs="Arial"/>
          <w:color w:val="000000" w:themeColor="text1"/>
          <w:sz w:val="24"/>
          <w:szCs w:val="24"/>
        </w:rPr>
        <w:t xml:space="preserve"> than the predominantly quantitative data within the field (Brown </w:t>
      </w:r>
      <w:r w:rsidR="00DE1CB2" w:rsidRPr="009E7556">
        <w:rPr>
          <w:rStyle w:val="eop"/>
          <w:rFonts w:ascii="Arial" w:hAnsi="Arial" w:cs="Arial"/>
          <w:i/>
          <w:iCs/>
          <w:color w:val="000000" w:themeColor="text1"/>
          <w:sz w:val="24"/>
          <w:szCs w:val="24"/>
        </w:rPr>
        <w:t>et al</w:t>
      </w:r>
      <w:r w:rsidR="00DE1CB2" w:rsidRPr="00DF40C4">
        <w:rPr>
          <w:rStyle w:val="eop"/>
          <w:rFonts w:ascii="Arial" w:hAnsi="Arial" w:cs="Arial"/>
          <w:color w:val="000000" w:themeColor="text1"/>
          <w:sz w:val="24"/>
          <w:szCs w:val="24"/>
        </w:rPr>
        <w:t xml:space="preserve">., 2018). </w:t>
      </w:r>
      <w:r w:rsidR="00BB3DEF" w:rsidRPr="00DF40C4">
        <w:rPr>
          <w:rStyle w:val="normaltextrun"/>
          <w:rFonts w:ascii="Arial" w:hAnsi="Arial" w:cs="Arial"/>
          <w:color w:val="000000" w:themeColor="text1"/>
          <w:sz w:val="24"/>
          <w:szCs w:val="24"/>
          <w:shd w:val="clear" w:color="auto" w:fill="FFFFFF"/>
        </w:rPr>
        <w:t>Caution must be aired to ensure that the qualitative data is not valued less favourably</w:t>
      </w:r>
      <w:r w:rsidRPr="00DF40C4">
        <w:rPr>
          <w:rStyle w:val="normaltextrun"/>
          <w:rFonts w:ascii="Arial" w:hAnsi="Arial" w:cs="Arial"/>
          <w:color w:val="000000" w:themeColor="text1"/>
          <w:sz w:val="24"/>
          <w:szCs w:val="24"/>
          <w:shd w:val="clear" w:color="auto" w:fill="FFFFFF"/>
        </w:rPr>
        <w:t xml:space="preserve"> than the quantitative data</w:t>
      </w:r>
      <w:r w:rsidR="00BB3DEF" w:rsidRPr="00DF40C4">
        <w:rPr>
          <w:rStyle w:val="normaltextrun"/>
          <w:rFonts w:ascii="Arial" w:hAnsi="Arial" w:cs="Arial"/>
          <w:color w:val="000000" w:themeColor="text1"/>
          <w:sz w:val="24"/>
          <w:szCs w:val="24"/>
          <w:shd w:val="clear" w:color="auto" w:fill="FFFFFF"/>
        </w:rPr>
        <w:t xml:space="preserve"> </w:t>
      </w:r>
      <w:r w:rsidR="00BA635B" w:rsidRPr="00DF40C4">
        <w:rPr>
          <w:rFonts w:ascii="Arial" w:hAnsi="Arial" w:cs="Arial"/>
          <w:color w:val="000000" w:themeColor="text1"/>
          <w:sz w:val="24"/>
          <w:szCs w:val="24"/>
          <w:shd w:val="clear" w:color="auto" w:fill="FFFFFF"/>
        </w:rPr>
        <w:t xml:space="preserve">(Fàbregues </w:t>
      </w:r>
      <w:r w:rsidR="00BA635B" w:rsidRPr="009E7556">
        <w:rPr>
          <w:rFonts w:ascii="Arial" w:hAnsi="Arial" w:cs="Arial"/>
          <w:i/>
          <w:iCs/>
          <w:color w:val="000000" w:themeColor="text1"/>
          <w:sz w:val="24"/>
          <w:szCs w:val="24"/>
          <w:shd w:val="clear" w:color="auto" w:fill="FFFFFF"/>
        </w:rPr>
        <w:t>et al</w:t>
      </w:r>
      <w:r w:rsidR="00BA635B" w:rsidRPr="00DF40C4">
        <w:rPr>
          <w:rFonts w:ascii="Arial" w:hAnsi="Arial" w:cs="Arial"/>
          <w:color w:val="000000" w:themeColor="text1"/>
          <w:sz w:val="24"/>
          <w:szCs w:val="24"/>
          <w:shd w:val="clear" w:color="auto" w:fill="FFFFFF"/>
        </w:rPr>
        <w:t>., 2021).</w:t>
      </w:r>
    </w:p>
    <w:p w14:paraId="132710B2" w14:textId="77777777" w:rsidR="002B095A" w:rsidRPr="00DF40C4" w:rsidRDefault="002B095A" w:rsidP="00095046">
      <w:pPr>
        <w:rPr>
          <w:rStyle w:val="normaltextrun"/>
          <w:rFonts w:ascii="Arial" w:hAnsi="Arial" w:cs="Arial"/>
          <w:color w:val="000000" w:themeColor="text1"/>
          <w:sz w:val="24"/>
          <w:szCs w:val="24"/>
          <w:shd w:val="clear" w:color="auto" w:fill="FFFFFF"/>
        </w:rPr>
      </w:pPr>
    </w:p>
    <w:p w14:paraId="714B4F5F" w14:textId="4328835A" w:rsidR="00981226" w:rsidRPr="00DF40C4" w:rsidRDefault="00981226" w:rsidP="00095046">
      <w:pPr>
        <w:rPr>
          <w:rStyle w:val="normaltextrun"/>
          <w:rFonts w:ascii="Arial" w:hAnsi="Arial" w:cs="Arial"/>
          <w:i/>
          <w:iCs/>
          <w:color w:val="000000" w:themeColor="text1"/>
          <w:sz w:val="24"/>
          <w:szCs w:val="24"/>
          <w:u w:val="single"/>
          <w:shd w:val="clear" w:color="auto" w:fill="FFFFFF"/>
        </w:rPr>
      </w:pPr>
      <w:r w:rsidRPr="00DF40C4">
        <w:rPr>
          <w:rStyle w:val="normaltextrun"/>
          <w:rFonts w:ascii="Arial" w:hAnsi="Arial" w:cs="Arial"/>
          <w:i/>
          <w:iCs/>
          <w:color w:val="000000" w:themeColor="text1"/>
          <w:sz w:val="24"/>
          <w:szCs w:val="24"/>
          <w:u w:val="single"/>
          <w:shd w:val="clear" w:color="auto" w:fill="FFFFFF"/>
        </w:rPr>
        <w:t>Procedure</w:t>
      </w:r>
    </w:p>
    <w:p w14:paraId="56FDFB30" w14:textId="210E334C" w:rsidR="00282E49" w:rsidRDefault="00981226" w:rsidP="0B2EA7C4">
      <w:pPr>
        <w:rPr>
          <w:rStyle w:val="eop"/>
          <w:rFonts w:ascii="Arial" w:hAnsi="Arial" w:cs="Arial"/>
          <w:color w:val="000000" w:themeColor="text1"/>
          <w:sz w:val="24"/>
          <w:szCs w:val="24"/>
        </w:rPr>
      </w:pPr>
      <w:r w:rsidRPr="00DF40C4">
        <w:rPr>
          <w:rStyle w:val="eop"/>
          <w:rFonts w:ascii="Arial" w:hAnsi="Arial" w:cs="Arial"/>
          <w:color w:val="000000" w:themeColor="text1"/>
          <w:sz w:val="24"/>
          <w:szCs w:val="24"/>
          <w:shd w:val="clear" w:color="auto" w:fill="FFFFFF"/>
        </w:rPr>
        <w:t>The questionnaire will be pilot tested with a small group of voluntary colleagues</w:t>
      </w:r>
      <w:r w:rsidR="00082FD7">
        <w:rPr>
          <w:rStyle w:val="eop"/>
          <w:rFonts w:ascii="Arial" w:hAnsi="Arial" w:cs="Arial"/>
          <w:color w:val="000000" w:themeColor="text1"/>
          <w:sz w:val="24"/>
          <w:szCs w:val="24"/>
          <w:shd w:val="clear" w:color="auto" w:fill="FFFFFF"/>
        </w:rPr>
        <w:t xml:space="preserve">, </w:t>
      </w:r>
      <w:r w:rsidRPr="00DF40C4">
        <w:rPr>
          <w:rStyle w:val="eop"/>
          <w:rFonts w:ascii="Arial" w:hAnsi="Arial" w:cs="Arial"/>
          <w:color w:val="000000" w:themeColor="text1"/>
          <w:sz w:val="24"/>
          <w:szCs w:val="24"/>
          <w:shd w:val="clear" w:color="auto" w:fill="FFFFFF"/>
        </w:rPr>
        <w:t>to quality assure it</w:t>
      </w:r>
      <w:r w:rsidR="00DC6CC7">
        <w:rPr>
          <w:rStyle w:val="eop"/>
          <w:rFonts w:ascii="Arial" w:hAnsi="Arial" w:cs="Arial"/>
          <w:color w:val="000000" w:themeColor="text1"/>
          <w:sz w:val="24"/>
          <w:szCs w:val="24"/>
          <w:shd w:val="clear" w:color="auto" w:fill="FFFFFF"/>
        </w:rPr>
        <w:t xml:space="preserve"> and</w:t>
      </w:r>
      <w:r w:rsidRPr="00DF40C4">
        <w:rPr>
          <w:rStyle w:val="eop"/>
          <w:rFonts w:ascii="Arial" w:hAnsi="Arial" w:cs="Arial"/>
          <w:color w:val="000000" w:themeColor="text1"/>
          <w:sz w:val="24"/>
          <w:szCs w:val="24"/>
          <w:shd w:val="clear" w:color="auto" w:fill="FFFFFF"/>
        </w:rPr>
        <w:t xml:space="preserve"> strengthen reliability (Coolican, 2016). </w:t>
      </w:r>
      <w:r w:rsidR="3CAD1216" w:rsidRPr="00DF40C4">
        <w:rPr>
          <w:rStyle w:val="eop"/>
          <w:rFonts w:ascii="Arial" w:hAnsi="Arial" w:cs="Arial"/>
          <w:color w:val="000000" w:themeColor="text1"/>
          <w:sz w:val="24"/>
          <w:szCs w:val="24"/>
          <w:shd w:val="clear" w:color="auto" w:fill="FFFFFF"/>
        </w:rPr>
        <w:t xml:space="preserve">Voluntary colleagues will be sourced from within the team. </w:t>
      </w:r>
    </w:p>
    <w:p w14:paraId="3560FA0B" w14:textId="57CB9244" w:rsidR="00282E49" w:rsidRDefault="1B8341A5" w:rsidP="0B2EA7C4">
      <w:pPr>
        <w:rPr>
          <w:rFonts w:ascii="Arial" w:hAnsi="Arial" w:cs="Arial"/>
          <w:color w:val="000000" w:themeColor="text1"/>
          <w:sz w:val="24"/>
          <w:szCs w:val="24"/>
        </w:rPr>
      </w:pPr>
      <w:r w:rsidRPr="6F19FA45">
        <w:rPr>
          <w:rFonts w:ascii="Arial" w:hAnsi="Arial" w:cs="Arial"/>
          <w:color w:val="000000" w:themeColor="text1"/>
          <w:sz w:val="24"/>
          <w:szCs w:val="24"/>
        </w:rPr>
        <w:t xml:space="preserve">To </w:t>
      </w:r>
      <w:r w:rsidR="758C0D89" w:rsidRPr="6F19FA45">
        <w:rPr>
          <w:rFonts w:ascii="Arial" w:hAnsi="Arial" w:cs="Arial"/>
          <w:color w:val="000000" w:themeColor="text1"/>
          <w:sz w:val="24"/>
          <w:szCs w:val="24"/>
        </w:rPr>
        <w:t xml:space="preserve">investigate current </w:t>
      </w:r>
      <w:r w:rsidR="006A2071" w:rsidRPr="6F19FA45">
        <w:rPr>
          <w:rFonts w:ascii="Arial" w:hAnsi="Arial" w:cs="Arial"/>
          <w:color w:val="000000" w:themeColor="text1"/>
          <w:sz w:val="24"/>
          <w:szCs w:val="24"/>
        </w:rPr>
        <w:t xml:space="preserve">engagement </w:t>
      </w:r>
      <w:r w:rsidR="758C0D89" w:rsidRPr="6F19FA45">
        <w:rPr>
          <w:rFonts w:ascii="Arial" w:hAnsi="Arial" w:cs="Arial"/>
          <w:color w:val="000000" w:themeColor="text1"/>
          <w:sz w:val="24"/>
          <w:szCs w:val="24"/>
        </w:rPr>
        <w:t>with performance conversations</w:t>
      </w:r>
      <w:r w:rsidR="006A2071" w:rsidRPr="6F19FA45">
        <w:rPr>
          <w:rFonts w:ascii="Arial" w:hAnsi="Arial" w:cs="Arial"/>
          <w:color w:val="000000" w:themeColor="text1"/>
          <w:sz w:val="24"/>
          <w:szCs w:val="24"/>
        </w:rPr>
        <w:t>,</w:t>
      </w:r>
      <w:r w:rsidR="758C0D89" w:rsidRPr="6F19FA45">
        <w:rPr>
          <w:rFonts w:ascii="Arial" w:hAnsi="Arial" w:cs="Arial"/>
          <w:color w:val="000000" w:themeColor="text1"/>
          <w:sz w:val="24"/>
          <w:szCs w:val="24"/>
        </w:rPr>
        <w:t xml:space="preserve"> quantitative</w:t>
      </w:r>
      <w:r w:rsidR="00CC5C8E" w:rsidRPr="6F19FA45">
        <w:rPr>
          <w:rFonts w:ascii="Arial" w:hAnsi="Arial" w:cs="Arial"/>
          <w:color w:val="000000" w:themeColor="text1"/>
          <w:sz w:val="24"/>
          <w:szCs w:val="24"/>
        </w:rPr>
        <w:t xml:space="preserve"> data</w:t>
      </w:r>
      <w:r w:rsidR="758C0D89" w:rsidRPr="6F19FA45">
        <w:rPr>
          <w:rFonts w:ascii="Arial" w:hAnsi="Arial" w:cs="Arial"/>
          <w:color w:val="000000" w:themeColor="text1"/>
          <w:sz w:val="24"/>
          <w:szCs w:val="24"/>
        </w:rPr>
        <w:t xml:space="preserve"> </w:t>
      </w:r>
      <w:r w:rsidR="006A2071" w:rsidRPr="6F19FA45">
        <w:rPr>
          <w:rFonts w:ascii="Arial" w:hAnsi="Arial" w:cs="Arial"/>
          <w:color w:val="000000" w:themeColor="text1"/>
          <w:sz w:val="24"/>
          <w:szCs w:val="24"/>
        </w:rPr>
        <w:t xml:space="preserve">relating to engagement with </w:t>
      </w:r>
      <w:r w:rsidR="758C0D89" w:rsidRPr="6F19FA45">
        <w:rPr>
          <w:rFonts w:ascii="Arial" w:hAnsi="Arial" w:cs="Arial"/>
          <w:color w:val="000000" w:themeColor="text1"/>
          <w:sz w:val="24"/>
          <w:szCs w:val="24"/>
        </w:rPr>
        <w:t>performance conversations</w:t>
      </w:r>
      <w:r w:rsidR="39D16AD3" w:rsidRPr="6F19FA45">
        <w:rPr>
          <w:rFonts w:ascii="Arial" w:hAnsi="Arial" w:cs="Arial"/>
          <w:color w:val="000000" w:themeColor="text1"/>
          <w:sz w:val="24"/>
          <w:szCs w:val="24"/>
        </w:rPr>
        <w:t xml:space="preserve"> will be scored and combined to provide total scores for individual</w:t>
      </w:r>
      <w:r w:rsidR="00644B15">
        <w:rPr>
          <w:rFonts w:ascii="Arial" w:hAnsi="Arial" w:cs="Arial"/>
          <w:color w:val="000000" w:themeColor="text1"/>
          <w:sz w:val="24"/>
          <w:szCs w:val="24"/>
        </w:rPr>
        <w:t xml:space="preserve"> engagement</w:t>
      </w:r>
      <w:r w:rsidR="39D16AD3" w:rsidRPr="6F19FA45">
        <w:rPr>
          <w:rFonts w:ascii="Arial" w:hAnsi="Arial" w:cs="Arial"/>
          <w:color w:val="000000" w:themeColor="text1"/>
          <w:sz w:val="24"/>
          <w:szCs w:val="24"/>
        </w:rPr>
        <w:t xml:space="preserve">. </w:t>
      </w:r>
      <w:r w:rsidR="2837838C" w:rsidRPr="6F19FA45">
        <w:rPr>
          <w:rFonts w:ascii="Arial" w:hAnsi="Arial" w:cs="Arial"/>
          <w:color w:val="000000" w:themeColor="text1"/>
          <w:sz w:val="24"/>
          <w:szCs w:val="24"/>
        </w:rPr>
        <w:t xml:space="preserve">Thematic analysis will be applied to the qualitative data to draw out themes and patterns relating to perceived barriers with performance conversations (Saunders </w:t>
      </w:r>
      <w:r w:rsidR="2837838C" w:rsidRPr="6F19FA45">
        <w:rPr>
          <w:rFonts w:ascii="Arial" w:hAnsi="Arial" w:cs="Arial"/>
          <w:i/>
          <w:iCs/>
          <w:color w:val="000000" w:themeColor="text1"/>
          <w:sz w:val="24"/>
          <w:szCs w:val="24"/>
        </w:rPr>
        <w:t>et al</w:t>
      </w:r>
      <w:r w:rsidR="2837838C" w:rsidRPr="6F19FA45">
        <w:rPr>
          <w:rFonts w:ascii="Arial" w:hAnsi="Arial" w:cs="Arial"/>
          <w:color w:val="000000" w:themeColor="text1"/>
          <w:sz w:val="24"/>
          <w:szCs w:val="24"/>
        </w:rPr>
        <w:t xml:space="preserve">., 2023). The researcher will take the data into account and be flexible about coding where appropriate (Saunders </w:t>
      </w:r>
      <w:r w:rsidR="2837838C" w:rsidRPr="6F19FA45">
        <w:rPr>
          <w:rFonts w:ascii="Arial" w:hAnsi="Arial" w:cs="Arial"/>
          <w:i/>
          <w:iCs/>
          <w:color w:val="000000" w:themeColor="text1"/>
          <w:sz w:val="24"/>
          <w:szCs w:val="24"/>
        </w:rPr>
        <w:t>et al</w:t>
      </w:r>
      <w:r w:rsidR="2837838C" w:rsidRPr="6F19FA45">
        <w:rPr>
          <w:rFonts w:ascii="Arial" w:hAnsi="Arial" w:cs="Arial"/>
          <w:color w:val="000000" w:themeColor="text1"/>
          <w:sz w:val="24"/>
          <w:szCs w:val="24"/>
        </w:rPr>
        <w:t>., 2023; Fletcher, 2017).</w:t>
      </w:r>
    </w:p>
    <w:p w14:paraId="38819A9C" w14:textId="43D26274" w:rsidR="00A369DE" w:rsidRDefault="1CEAFCF8" w:rsidP="0B2EA7C4">
      <w:pPr>
        <w:rPr>
          <w:rStyle w:val="eop"/>
          <w:rFonts w:ascii="Arial" w:hAnsi="Arial" w:cs="Arial"/>
          <w:color w:val="000000" w:themeColor="text1"/>
          <w:sz w:val="24"/>
          <w:szCs w:val="24"/>
        </w:rPr>
      </w:pPr>
      <w:r w:rsidRPr="6F19FA45">
        <w:rPr>
          <w:rFonts w:ascii="Arial" w:hAnsi="Arial" w:cs="Arial"/>
          <w:color w:val="000000" w:themeColor="text1"/>
          <w:sz w:val="24"/>
          <w:szCs w:val="24"/>
        </w:rPr>
        <w:t xml:space="preserve">To explore the relationship between </w:t>
      </w:r>
      <w:r w:rsidR="00B364D9">
        <w:rPr>
          <w:rFonts w:ascii="Arial" w:hAnsi="Arial" w:cs="Arial"/>
          <w:color w:val="000000" w:themeColor="text1"/>
          <w:sz w:val="24"/>
          <w:szCs w:val="24"/>
        </w:rPr>
        <w:t>psychological safety and</w:t>
      </w:r>
      <w:r w:rsidRPr="6F19FA45">
        <w:rPr>
          <w:rFonts w:ascii="Arial" w:hAnsi="Arial" w:cs="Arial"/>
          <w:color w:val="000000" w:themeColor="text1"/>
          <w:sz w:val="24"/>
          <w:szCs w:val="24"/>
        </w:rPr>
        <w:t xml:space="preserve"> e</w:t>
      </w:r>
      <w:r w:rsidR="00B364D9">
        <w:rPr>
          <w:rFonts w:ascii="Arial" w:hAnsi="Arial" w:cs="Arial"/>
          <w:color w:val="000000" w:themeColor="text1"/>
          <w:sz w:val="24"/>
          <w:szCs w:val="24"/>
        </w:rPr>
        <w:t>ngagement</w:t>
      </w:r>
      <w:r w:rsidRPr="6F19FA45">
        <w:rPr>
          <w:rFonts w:ascii="Arial" w:hAnsi="Arial" w:cs="Arial"/>
          <w:color w:val="000000" w:themeColor="text1"/>
          <w:sz w:val="24"/>
          <w:szCs w:val="24"/>
        </w:rPr>
        <w:t xml:space="preserve"> with performance conversations the statistical method of </w:t>
      </w:r>
      <w:r w:rsidR="004919D0">
        <w:rPr>
          <w:rFonts w:ascii="Arial" w:hAnsi="Arial" w:cs="Arial"/>
          <w:color w:val="000000" w:themeColor="text1"/>
          <w:sz w:val="24"/>
          <w:szCs w:val="24"/>
        </w:rPr>
        <w:t>Spearman’s Rho will be applied</w:t>
      </w:r>
      <w:r w:rsidR="00B5285D">
        <w:rPr>
          <w:rFonts w:ascii="Arial" w:hAnsi="Arial" w:cs="Arial"/>
          <w:color w:val="000000" w:themeColor="text1"/>
          <w:sz w:val="24"/>
          <w:szCs w:val="24"/>
        </w:rPr>
        <w:t>,</w:t>
      </w:r>
      <w:r w:rsidR="004919D0">
        <w:rPr>
          <w:rFonts w:ascii="Arial" w:hAnsi="Arial" w:cs="Arial"/>
          <w:color w:val="000000" w:themeColor="text1"/>
          <w:sz w:val="24"/>
          <w:szCs w:val="24"/>
        </w:rPr>
        <w:t xml:space="preserve"> assuming </w:t>
      </w:r>
      <w:r w:rsidR="00B5285D">
        <w:rPr>
          <w:rFonts w:ascii="Arial" w:hAnsi="Arial" w:cs="Arial"/>
          <w:color w:val="000000" w:themeColor="text1"/>
          <w:sz w:val="24"/>
          <w:szCs w:val="24"/>
        </w:rPr>
        <w:t xml:space="preserve">the data is </w:t>
      </w:r>
      <w:r w:rsidR="004919D0">
        <w:rPr>
          <w:rFonts w:ascii="Arial" w:hAnsi="Arial" w:cs="Arial"/>
          <w:color w:val="000000" w:themeColor="text1"/>
          <w:sz w:val="24"/>
          <w:szCs w:val="24"/>
        </w:rPr>
        <w:t>ordinal</w:t>
      </w:r>
      <w:r w:rsidR="005C3652">
        <w:rPr>
          <w:rFonts w:ascii="Arial" w:hAnsi="Arial" w:cs="Arial"/>
          <w:color w:val="000000" w:themeColor="text1"/>
          <w:sz w:val="24"/>
          <w:szCs w:val="24"/>
        </w:rPr>
        <w:t xml:space="preserve"> </w:t>
      </w:r>
      <w:r w:rsidRPr="6F19FA45">
        <w:rPr>
          <w:rFonts w:ascii="Arial" w:hAnsi="Arial" w:cs="Arial"/>
          <w:color w:val="000000" w:themeColor="text1"/>
          <w:sz w:val="24"/>
          <w:szCs w:val="24"/>
        </w:rPr>
        <w:t xml:space="preserve">(Coolican, 2016). It is hypothesised that </w:t>
      </w:r>
      <w:r w:rsidR="004919D0">
        <w:rPr>
          <w:rFonts w:ascii="Arial" w:hAnsi="Arial" w:cs="Arial"/>
          <w:color w:val="000000" w:themeColor="text1"/>
          <w:sz w:val="24"/>
          <w:szCs w:val="24"/>
        </w:rPr>
        <w:t>engagement with</w:t>
      </w:r>
      <w:r w:rsidRPr="6F19FA45">
        <w:rPr>
          <w:rStyle w:val="eop"/>
          <w:rFonts w:ascii="Arial" w:hAnsi="Arial" w:cs="Arial"/>
          <w:color w:val="000000" w:themeColor="text1"/>
          <w:sz w:val="24"/>
          <w:szCs w:val="24"/>
        </w:rPr>
        <w:t xml:space="preserve"> conversations will be related to psychological safety</w:t>
      </w:r>
      <w:r w:rsidR="004919D0">
        <w:rPr>
          <w:rStyle w:val="eop"/>
          <w:rFonts w:ascii="Arial" w:hAnsi="Arial" w:cs="Arial"/>
          <w:color w:val="000000" w:themeColor="text1"/>
          <w:sz w:val="24"/>
          <w:szCs w:val="24"/>
        </w:rPr>
        <w:t>.</w:t>
      </w:r>
    </w:p>
    <w:p w14:paraId="02EA1314" w14:textId="08F60EC5" w:rsidR="0066639B" w:rsidRPr="00DF40C4" w:rsidRDefault="00966596" w:rsidP="00095046">
      <w:pPr>
        <w:rPr>
          <w:rStyle w:val="normaltextrun"/>
          <w:rFonts w:ascii="Arial" w:hAnsi="Arial" w:cs="Arial"/>
          <w:color w:val="000000" w:themeColor="text1"/>
          <w:sz w:val="24"/>
          <w:szCs w:val="24"/>
          <w:shd w:val="clear" w:color="auto" w:fill="FFFFFF"/>
        </w:rPr>
      </w:pPr>
      <w:r w:rsidRPr="00DF40C4">
        <w:rPr>
          <w:rStyle w:val="normaltextrun"/>
          <w:rFonts w:ascii="Arial" w:hAnsi="Arial" w:cs="Arial"/>
          <w:color w:val="000000" w:themeColor="text1"/>
          <w:sz w:val="24"/>
          <w:szCs w:val="24"/>
          <w:shd w:val="clear" w:color="auto" w:fill="FFFFFF"/>
        </w:rPr>
        <w:t xml:space="preserve">The findings of this research will </w:t>
      </w:r>
      <w:r w:rsidR="0D76EB92" w:rsidRPr="00DF40C4">
        <w:rPr>
          <w:rStyle w:val="normaltextrun"/>
          <w:rFonts w:ascii="Arial" w:hAnsi="Arial" w:cs="Arial"/>
          <w:color w:val="000000" w:themeColor="text1"/>
          <w:sz w:val="24"/>
          <w:szCs w:val="24"/>
          <w:shd w:val="clear" w:color="auto" w:fill="FFFFFF"/>
        </w:rPr>
        <w:t xml:space="preserve">then </w:t>
      </w:r>
      <w:r w:rsidRPr="00DF40C4">
        <w:rPr>
          <w:rStyle w:val="normaltextrun"/>
          <w:rFonts w:ascii="Arial" w:hAnsi="Arial" w:cs="Arial"/>
          <w:color w:val="000000" w:themeColor="text1"/>
          <w:sz w:val="24"/>
          <w:szCs w:val="24"/>
          <w:shd w:val="clear" w:color="auto" w:fill="FFFFFF"/>
        </w:rPr>
        <w:t xml:space="preserve">be utilised to </w:t>
      </w:r>
      <w:r w:rsidRPr="0B2EA7C4">
        <w:rPr>
          <w:rStyle w:val="eop"/>
          <w:rFonts w:ascii="Arial" w:hAnsi="Arial" w:cs="Arial"/>
          <w:color w:val="000000" w:themeColor="text1"/>
          <w:sz w:val="24"/>
          <w:szCs w:val="24"/>
        </w:rPr>
        <w:t xml:space="preserve">propose recommendations to strengthen </w:t>
      </w:r>
      <w:r w:rsidR="000A3B4E">
        <w:rPr>
          <w:rStyle w:val="eop"/>
          <w:rFonts w:ascii="Arial" w:hAnsi="Arial" w:cs="Arial"/>
          <w:color w:val="000000" w:themeColor="text1"/>
          <w:sz w:val="24"/>
          <w:szCs w:val="24"/>
        </w:rPr>
        <w:t>engagement</w:t>
      </w:r>
      <w:r w:rsidR="4123AE6A" w:rsidRPr="0B2EA7C4">
        <w:rPr>
          <w:rStyle w:val="eop"/>
          <w:rFonts w:ascii="Arial" w:hAnsi="Arial" w:cs="Arial"/>
          <w:color w:val="000000" w:themeColor="text1"/>
          <w:sz w:val="24"/>
          <w:szCs w:val="24"/>
        </w:rPr>
        <w:t xml:space="preserve"> with performance</w:t>
      </w:r>
      <w:r w:rsidRPr="0B2EA7C4">
        <w:rPr>
          <w:rStyle w:val="eop"/>
          <w:rFonts w:ascii="Arial" w:hAnsi="Arial" w:cs="Arial"/>
          <w:color w:val="000000" w:themeColor="text1"/>
          <w:sz w:val="24"/>
          <w:szCs w:val="24"/>
        </w:rPr>
        <w:t xml:space="preserve"> conversations</w:t>
      </w:r>
      <w:r w:rsidR="4123AE6A" w:rsidRPr="0B2EA7C4">
        <w:rPr>
          <w:rStyle w:val="eop"/>
          <w:rFonts w:ascii="Arial" w:hAnsi="Arial" w:cs="Arial"/>
          <w:color w:val="000000" w:themeColor="text1"/>
          <w:sz w:val="24"/>
          <w:szCs w:val="24"/>
        </w:rPr>
        <w:t xml:space="preserve"> </w:t>
      </w:r>
      <w:r w:rsidR="000A3B4E">
        <w:rPr>
          <w:rStyle w:val="eop"/>
          <w:rFonts w:ascii="Arial" w:hAnsi="Arial" w:cs="Arial"/>
          <w:color w:val="000000" w:themeColor="text1"/>
          <w:sz w:val="24"/>
          <w:szCs w:val="24"/>
        </w:rPr>
        <w:t>to</w:t>
      </w:r>
      <w:r w:rsidR="4123AE6A" w:rsidRPr="0B2EA7C4">
        <w:rPr>
          <w:rStyle w:val="eop"/>
          <w:rFonts w:ascii="Arial" w:hAnsi="Arial" w:cs="Arial"/>
          <w:color w:val="000000" w:themeColor="text1"/>
          <w:sz w:val="24"/>
          <w:szCs w:val="24"/>
        </w:rPr>
        <w:t xml:space="preserve"> enhance performance</w:t>
      </w:r>
      <w:r w:rsidR="00110B0E">
        <w:rPr>
          <w:rStyle w:val="eop"/>
          <w:rFonts w:ascii="Arial" w:hAnsi="Arial" w:cs="Arial"/>
          <w:color w:val="000000" w:themeColor="text1"/>
          <w:sz w:val="24"/>
          <w:szCs w:val="24"/>
        </w:rPr>
        <w:t>.</w:t>
      </w:r>
    </w:p>
    <w:p w14:paraId="107CD9D4" w14:textId="2CDCDB88" w:rsidR="004317AD" w:rsidRDefault="004317AD" w:rsidP="00095046">
      <w:pPr>
        <w:rPr>
          <w:rStyle w:val="eop"/>
          <w:rFonts w:ascii="Arial" w:hAnsi="Arial" w:cs="Arial"/>
          <w:color w:val="000000" w:themeColor="text1"/>
          <w:sz w:val="24"/>
          <w:szCs w:val="24"/>
        </w:rPr>
      </w:pPr>
    </w:p>
    <w:p w14:paraId="4014FC28" w14:textId="0CBB3139" w:rsidR="00DF7E08" w:rsidRPr="00DF40C4" w:rsidRDefault="00DF7E08" w:rsidP="00095046">
      <w:pPr>
        <w:rPr>
          <w:rStyle w:val="normaltextrun"/>
          <w:rFonts w:ascii="Arial" w:hAnsi="Arial" w:cs="Arial"/>
          <w:i/>
          <w:iCs/>
          <w:color w:val="000000" w:themeColor="text1"/>
          <w:sz w:val="24"/>
          <w:szCs w:val="24"/>
          <w:u w:val="single"/>
          <w:shd w:val="clear" w:color="auto" w:fill="FFFFFF"/>
        </w:rPr>
      </w:pPr>
      <w:r w:rsidRPr="00DF40C4">
        <w:rPr>
          <w:rStyle w:val="normaltextrun"/>
          <w:rFonts w:ascii="Arial" w:hAnsi="Arial" w:cs="Arial"/>
          <w:i/>
          <w:iCs/>
          <w:color w:val="000000" w:themeColor="text1"/>
          <w:sz w:val="24"/>
          <w:szCs w:val="24"/>
          <w:u w:val="single"/>
          <w:shd w:val="clear" w:color="auto" w:fill="FFFFFF"/>
        </w:rPr>
        <w:t>Sample</w:t>
      </w:r>
    </w:p>
    <w:p w14:paraId="11C0A4B5" w14:textId="0066765E" w:rsidR="00EC1008" w:rsidRPr="00DF40C4" w:rsidRDefault="00EC1008" w:rsidP="00095046">
      <w:pPr>
        <w:rPr>
          <w:rStyle w:val="eop"/>
          <w:rFonts w:ascii="Arial" w:hAnsi="Arial" w:cs="Arial"/>
          <w:color w:val="000000" w:themeColor="text1"/>
          <w:sz w:val="24"/>
          <w:szCs w:val="24"/>
          <w:shd w:val="clear" w:color="auto" w:fill="FFFFFF"/>
        </w:rPr>
      </w:pPr>
      <w:r w:rsidRPr="00DF40C4">
        <w:rPr>
          <w:rStyle w:val="normaltextrun"/>
          <w:rFonts w:ascii="Arial" w:hAnsi="Arial" w:cs="Arial"/>
          <w:color w:val="000000" w:themeColor="text1"/>
          <w:sz w:val="24"/>
          <w:szCs w:val="24"/>
          <w:shd w:val="clear" w:color="auto" w:fill="FFFFFF"/>
        </w:rPr>
        <w:t xml:space="preserve">Sample will comprise of staff from the </w:t>
      </w:r>
      <w:r w:rsidR="00234AB0">
        <w:rPr>
          <w:rStyle w:val="normaltextrun"/>
          <w:rFonts w:ascii="Arial" w:hAnsi="Arial" w:cs="Arial"/>
          <w:color w:val="000000" w:themeColor="text1"/>
          <w:sz w:val="24"/>
          <w:szCs w:val="24"/>
          <w:shd w:val="clear" w:color="auto" w:fill="FFFFFF"/>
        </w:rPr>
        <w:t>WFOD Directorate.</w:t>
      </w:r>
      <w:r w:rsidRPr="00DF40C4">
        <w:rPr>
          <w:rStyle w:val="normaltextrun"/>
          <w:rFonts w:ascii="Arial" w:hAnsi="Arial" w:cs="Arial"/>
          <w:color w:val="000000" w:themeColor="text1"/>
          <w:sz w:val="24"/>
          <w:szCs w:val="24"/>
          <w:shd w:val="clear" w:color="auto" w:fill="FFFFFF"/>
        </w:rPr>
        <w:t xml:space="preserve"> </w:t>
      </w:r>
      <w:r w:rsidR="00231FCC" w:rsidRPr="00DF40C4">
        <w:rPr>
          <w:rStyle w:val="normaltextrun"/>
          <w:rFonts w:ascii="Arial" w:hAnsi="Arial" w:cs="Arial"/>
          <w:color w:val="000000" w:themeColor="text1"/>
          <w:sz w:val="24"/>
          <w:szCs w:val="24"/>
          <w:shd w:val="clear" w:color="auto" w:fill="FFFFFF"/>
        </w:rPr>
        <w:t xml:space="preserve">There are 250 members of staff </w:t>
      </w:r>
      <w:r w:rsidR="00234AB0">
        <w:rPr>
          <w:rStyle w:val="normaltextrun"/>
          <w:rFonts w:ascii="Arial" w:hAnsi="Arial" w:cs="Arial"/>
          <w:color w:val="000000" w:themeColor="text1"/>
          <w:sz w:val="24"/>
          <w:szCs w:val="24"/>
          <w:shd w:val="clear" w:color="auto" w:fill="FFFFFF"/>
        </w:rPr>
        <w:t>within WFOD</w:t>
      </w:r>
      <w:r w:rsidR="48E4109A" w:rsidRPr="00DF40C4">
        <w:rPr>
          <w:rStyle w:val="normaltextrun"/>
          <w:rFonts w:ascii="Arial" w:hAnsi="Arial" w:cs="Arial"/>
          <w:color w:val="000000" w:themeColor="text1"/>
          <w:sz w:val="24"/>
          <w:szCs w:val="24"/>
          <w:shd w:val="clear" w:color="auto" w:fill="FFFFFF"/>
        </w:rPr>
        <w:t>. A</w:t>
      </w:r>
      <w:r w:rsidR="00231FCC" w:rsidRPr="00DF40C4">
        <w:rPr>
          <w:rStyle w:val="normaltextrun"/>
          <w:rFonts w:ascii="Arial" w:hAnsi="Arial" w:cs="Arial"/>
          <w:color w:val="000000" w:themeColor="text1"/>
          <w:sz w:val="24"/>
          <w:szCs w:val="24"/>
          <w:shd w:val="clear" w:color="auto" w:fill="FFFFFF"/>
        </w:rPr>
        <w:t xml:space="preserve"> sample size of </w:t>
      </w:r>
      <w:r w:rsidR="00567DED" w:rsidRPr="00DF40C4">
        <w:rPr>
          <w:rStyle w:val="normaltextrun"/>
          <w:rFonts w:ascii="Arial" w:hAnsi="Arial" w:cs="Arial"/>
          <w:color w:val="000000" w:themeColor="text1"/>
          <w:sz w:val="24"/>
          <w:szCs w:val="24"/>
          <w:shd w:val="clear" w:color="auto" w:fill="FFFFFF"/>
        </w:rPr>
        <w:t>152</w:t>
      </w:r>
      <w:r w:rsidR="00231FCC" w:rsidRPr="00DF40C4">
        <w:rPr>
          <w:rStyle w:val="normaltextrun"/>
          <w:rFonts w:ascii="Arial" w:hAnsi="Arial" w:cs="Arial"/>
          <w:color w:val="000000" w:themeColor="text1"/>
          <w:sz w:val="24"/>
          <w:szCs w:val="24"/>
          <w:shd w:val="clear" w:color="auto" w:fill="FFFFFF"/>
        </w:rPr>
        <w:t xml:space="preserve"> would be aimed for to </w:t>
      </w:r>
      <w:r w:rsidR="00712F1C" w:rsidRPr="00DF40C4">
        <w:rPr>
          <w:rStyle w:val="normaltextrun"/>
          <w:rFonts w:ascii="Arial" w:hAnsi="Arial" w:cs="Arial"/>
          <w:color w:val="000000" w:themeColor="text1"/>
          <w:sz w:val="24"/>
          <w:szCs w:val="24"/>
          <w:shd w:val="clear" w:color="auto" w:fill="FFFFFF"/>
        </w:rPr>
        <w:t xml:space="preserve">gain </w:t>
      </w:r>
      <w:r w:rsidR="00567DED" w:rsidRPr="00DF40C4">
        <w:rPr>
          <w:rStyle w:val="normaltextrun"/>
          <w:rFonts w:ascii="Arial" w:hAnsi="Arial" w:cs="Arial"/>
          <w:color w:val="000000" w:themeColor="text1"/>
          <w:sz w:val="24"/>
          <w:szCs w:val="24"/>
          <w:shd w:val="clear" w:color="auto" w:fill="FFFFFF"/>
        </w:rPr>
        <w:t>statistical significan</w:t>
      </w:r>
      <w:r w:rsidR="009235D2">
        <w:rPr>
          <w:rStyle w:val="normaltextrun"/>
          <w:rFonts w:ascii="Arial" w:hAnsi="Arial" w:cs="Arial"/>
          <w:color w:val="000000" w:themeColor="text1"/>
          <w:sz w:val="24"/>
          <w:szCs w:val="24"/>
          <w:shd w:val="clear" w:color="auto" w:fill="FFFFFF"/>
        </w:rPr>
        <w:t>ce</w:t>
      </w:r>
      <w:r w:rsidR="00567DED" w:rsidRPr="00DF40C4">
        <w:rPr>
          <w:rStyle w:val="normaltextrun"/>
          <w:rFonts w:ascii="Arial" w:hAnsi="Arial" w:cs="Arial"/>
          <w:color w:val="000000" w:themeColor="text1"/>
          <w:sz w:val="24"/>
          <w:szCs w:val="24"/>
          <w:shd w:val="clear" w:color="auto" w:fill="FFFFFF"/>
        </w:rPr>
        <w:t xml:space="preserve"> (Qualtrics, 2023).</w:t>
      </w:r>
      <w:r w:rsidR="00712F1C" w:rsidRPr="00DF40C4">
        <w:rPr>
          <w:rStyle w:val="normaltextrun"/>
          <w:rFonts w:ascii="Arial" w:hAnsi="Arial" w:cs="Arial"/>
          <w:color w:val="000000" w:themeColor="text1"/>
          <w:sz w:val="24"/>
          <w:szCs w:val="24"/>
          <w:shd w:val="clear" w:color="auto" w:fill="FFFFFF"/>
        </w:rPr>
        <w:t xml:space="preserve"> </w:t>
      </w:r>
      <w:r w:rsidRPr="00DF40C4">
        <w:rPr>
          <w:rStyle w:val="normaltextrun"/>
          <w:rFonts w:ascii="Arial" w:hAnsi="Arial" w:cs="Arial"/>
          <w:color w:val="000000" w:themeColor="text1"/>
          <w:sz w:val="24"/>
          <w:szCs w:val="24"/>
          <w:shd w:val="clear" w:color="auto" w:fill="FFFFFF"/>
        </w:rPr>
        <w:t xml:space="preserve">Members of </w:t>
      </w:r>
      <w:r w:rsidR="00234AB0">
        <w:rPr>
          <w:rStyle w:val="normaltextrun"/>
          <w:rFonts w:ascii="Arial" w:hAnsi="Arial" w:cs="Arial"/>
          <w:color w:val="000000" w:themeColor="text1"/>
          <w:sz w:val="24"/>
          <w:szCs w:val="24"/>
          <w:shd w:val="clear" w:color="auto" w:fill="FFFFFF"/>
        </w:rPr>
        <w:t>WFOD</w:t>
      </w:r>
      <w:r w:rsidRPr="00DF40C4">
        <w:rPr>
          <w:rStyle w:val="normaltextrun"/>
          <w:rFonts w:ascii="Arial" w:hAnsi="Arial" w:cs="Arial"/>
          <w:color w:val="000000" w:themeColor="text1"/>
          <w:sz w:val="24"/>
          <w:szCs w:val="24"/>
          <w:shd w:val="clear" w:color="auto" w:fill="FFFFFF"/>
        </w:rPr>
        <w:t xml:space="preserve"> have regular access to computers and will be able to access the survey without support. </w:t>
      </w:r>
      <w:r w:rsidR="004F1DE8" w:rsidRPr="00DF40C4">
        <w:rPr>
          <w:rStyle w:val="normaltextrun"/>
          <w:rFonts w:ascii="Arial" w:hAnsi="Arial" w:cs="Arial"/>
          <w:color w:val="000000" w:themeColor="text1"/>
          <w:sz w:val="24"/>
          <w:szCs w:val="24"/>
          <w:shd w:val="clear" w:color="auto" w:fill="FFFFFF"/>
        </w:rPr>
        <w:t xml:space="preserve">All members of </w:t>
      </w:r>
      <w:r w:rsidR="00234AB0">
        <w:rPr>
          <w:rStyle w:val="normaltextrun"/>
          <w:rFonts w:ascii="Arial" w:hAnsi="Arial" w:cs="Arial"/>
          <w:color w:val="000000" w:themeColor="text1"/>
          <w:sz w:val="24"/>
          <w:szCs w:val="24"/>
          <w:shd w:val="clear" w:color="auto" w:fill="FFFFFF"/>
        </w:rPr>
        <w:t>WFOD</w:t>
      </w:r>
      <w:r w:rsidRPr="00DF40C4">
        <w:rPr>
          <w:rStyle w:val="normaltextrun"/>
          <w:rFonts w:ascii="Arial" w:hAnsi="Arial" w:cs="Arial"/>
          <w:color w:val="000000" w:themeColor="text1"/>
          <w:sz w:val="24"/>
          <w:szCs w:val="24"/>
          <w:shd w:val="clear" w:color="auto" w:fill="FFFFFF"/>
        </w:rPr>
        <w:t xml:space="preserve"> will be invited to participate in the survey </w:t>
      </w:r>
      <w:r w:rsidR="006E4B64" w:rsidRPr="00DF40C4">
        <w:rPr>
          <w:rStyle w:val="normaltextrun"/>
          <w:rFonts w:ascii="Arial" w:hAnsi="Arial" w:cs="Arial"/>
          <w:color w:val="000000" w:themeColor="text1"/>
          <w:sz w:val="24"/>
          <w:szCs w:val="24"/>
          <w:shd w:val="clear" w:color="auto" w:fill="FFFFFF"/>
        </w:rPr>
        <w:t xml:space="preserve">to minimise potential selection bias (Coolican, 2016). </w:t>
      </w:r>
      <w:r w:rsidR="00C514E2">
        <w:rPr>
          <w:rStyle w:val="eop"/>
          <w:rFonts w:ascii="Arial" w:hAnsi="Arial" w:cs="Arial"/>
          <w:color w:val="000000" w:themeColor="text1"/>
          <w:sz w:val="24"/>
          <w:szCs w:val="24"/>
          <w:shd w:val="clear" w:color="auto" w:fill="FFFFFF"/>
        </w:rPr>
        <w:t>Participants will be able to access the survey at a time which suits them to minimise the risk of participant error (Saunders et al., 2023).</w:t>
      </w:r>
    </w:p>
    <w:p w14:paraId="7C1562BD" w14:textId="77777777" w:rsidR="006817BD" w:rsidRPr="00DF40C4" w:rsidRDefault="006817BD" w:rsidP="00095046">
      <w:pPr>
        <w:rPr>
          <w:rStyle w:val="eop"/>
          <w:rFonts w:ascii="Arial" w:hAnsi="Arial" w:cs="Arial"/>
          <w:color w:val="000000" w:themeColor="text1"/>
          <w:sz w:val="24"/>
          <w:szCs w:val="24"/>
          <w:shd w:val="clear" w:color="auto" w:fill="FFFFFF"/>
        </w:rPr>
      </w:pPr>
    </w:p>
    <w:p w14:paraId="0B52886F" w14:textId="30A66828" w:rsidR="00DF7E08" w:rsidRPr="00DF40C4" w:rsidRDefault="00DF7E08" w:rsidP="00095046">
      <w:pPr>
        <w:rPr>
          <w:rStyle w:val="eop"/>
          <w:rFonts w:ascii="Arial" w:hAnsi="Arial" w:cs="Arial"/>
          <w:i/>
          <w:iCs/>
          <w:color w:val="000000" w:themeColor="text1"/>
          <w:sz w:val="24"/>
          <w:szCs w:val="24"/>
          <w:u w:val="single"/>
          <w:shd w:val="clear" w:color="auto" w:fill="FFFFFF"/>
        </w:rPr>
      </w:pPr>
      <w:r w:rsidRPr="00DF40C4">
        <w:rPr>
          <w:rStyle w:val="eop"/>
          <w:rFonts w:ascii="Arial" w:hAnsi="Arial" w:cs="Arial"/>
          <w:i/>
          <w:iCs/>
          <w:color w:val="000000" w:themeColor="text1"/>
          <w:sz w:val="24"/>
          <w:szCs w:val="24"/>
          <w:u w:val="single"/>
          <w:shd w:val="clear" w:color="auto" w:fill="FFFFFF"/>
        </w:rPr>
        <w:t>Materials</w:t>
      </w:r>
    </w:p>
    <w:p w14:paraId="06A4E663" w14:textId="60058AA8" w:rsidR="009F23A4" w:rsidRPr="00DF40C4" w:rsidRDefault="00095046" w:rsidP="009F23A4">
      <w:pPr>
        <w:rPr>
          <w:rStyle w:val="eop"/>
          <w:rFonts w:ascii="Arial" w:hAnsi="Arial" w:cs="Arial"/>
          <w:color w:val="000000" w:themeColor="text1"/>
          <w:sz w:val="24"/>
          <w:szCs w:val="24"/>
          <w:shd w:val="clear" w:color="auto" w:fill="FFFFFF"/>
        </w:rPr>
      </w:pPr>
      <w:r w:rsidRPr="00DF40C4">
        <w:rPr>
          <w:rStyle w:val="eop"/>
          <w:rFonts w:ascii="Arial" w:hAnsi="Arial" w:cs="Arial"/>
          <w:color w:val="000000" w:themeColor="text1"/>
          <w:sz w:val="24"/>
          <w:szCs w:val="24"/>
          <w:shd w:val="clear" w:color="auto" w:fill="FFFFFF"/>
        </w:rPr>
        <w:t xml:space="preserve">A web-based questionnaire will be utilised to gain qualitative and quantitative data from respondents. </w:t>
      </w:r>
      <w:r w:rsidR="009F23A4" w:rsidRPr="00DF40C4">
        <w:rPr>
          <w:rStyle w:val="eop"/>
          <w:rFonts w:ascii="Arial" w:hAnsi="Arial" w:cs="Arial"/>
          <w:color w:val="000000" w:themeColor="text1"/>
          <w:sz w:val="24"/>
          <w:szCs w:val="24"/>
          <w:shd w:val="clear" w:color="auto" w:fill="FFFFFF"/>
        </w:rPr>
        <w:t>Microsoft Forms will be utilised to administer the questionnaire as the proposed sample are familiar with this platform</w:t>
      </w:r>
      <w:r w:rsidR="00CA5C21" w:rsidRPr="00DF40C4">
        <w:rPr>
          <w:rStyle w:val="eop"/>
          <w:rFonts w:ascii="Arial" w:hAnsi="Arial" w:cs="Arial"/>
          <w:color w:val="000000" w:themeColor="text1"/>
          <w:sz w:val="24"/>
          <w:szCs w:val="24"/>
          <w:shd w:val="clear" w:color="auto" w:fill="FFFFFF"/>
        </w:rPr>
        <w:t>.</w:t>
      </w:r>
      <w:r w:rsidR="00421F35" w:rsidRPr="00421F35">
        <w:rPr>
          <w:rStyle w:val="normaltextrun"/>
          <w:rFonts w:ascii="Arial" w:hAnsi="Arial" w:cs="Arial"/>
          <w:color w:val="000000" w:themeColor="text1"/>
          <w:sz w:val="24"/>
          <w:szCs w:val="24"/>
          <w:shd w:val="clear" w:color="auto" w:fill="FFFFFF"/>
        </w:rPr>
        <w:t xml:space="preserve"> </w:t>
      </w:r>
      <w:r w:rsidR="00421F35">
        <w:rPr>
          <w:rStyle w:val="eop"/>
          <w:rFonts w:ascii="Arial" w:hAnsi="Arial" w:cs="Arial"/>
          <w:color w:val="000000" w:themeColor="text1"/>
          <w:sz w:val="24"/>
          <w:szCs w:val="24"/>
          <w:shd w:val="clear" w:color="auto" w:fill="FFFFFF"/>
        </w:rPr>
        <w:t>To support construct validity, the researcher will carefully consider instruments used to measure the constructs of psychological safety and engagement (Coolican, 2016).</w:t>
      </w:r>
    </w:p>
    <w:p w14:paraId="13D132CD" w14:textId="024A3D2F" w:rsidR="00CA5C21" w:rsidRPr="00DF40C4" w:rsidRDefault="00CA5C21" w:rsidP="009F23A4">
      <w:pPr>
        <w:rPr>
          <w:rStyle w:val="eop"/>
          <w:rFonts w:ascii="Arial" w:hAnsi="Arial" w:cs="Arial"/>
          <w:color w:val="000000" w:themeColor="text1"/>
          <w:sz w:val="24"/>
          <w:szCs w:val="24"/>
          <w:shd w:val="clear" w:color="auto" w:fill="FFFFFF"/>
        </w:rPr>
      </w:pPr>
      <w:r w:rsidRPr="00DF40C4">
        <w:rPr>
          <w:rStyle w:val="eop"/>
          <w:rFonts w:ascii="Arial" w:hAnsi="Arial" w:cs="Arial"/>
          <w:color w:val="000000" w:themeColor="text1"/>
          <w:sz w:val="24"/>
          <w:szCs w:val="24"/>
          <w:shd w:val="clear" w:color="auto" w:fill="FFFFFF"/>
        </w:rPr>
        <w:t xml:space="preserve">Qualitative questions will be asked about </w:t>
      </w:r>
      <w:r w:rsidR="00EA604B">
        <w:rPr>
          <w:rStyle w:val="eop"/>
          <w:rFonts w:ascii="Arial" w:hAnsi="Arial" w:cs="Arial"/>
          <w:color w:val="000000" w:themeColor="text1"/>
          <w:sz w:val="24"/>
          <w:szCs w:val="24"/>
          <w:shd w:val="clear" w:color="auto" w:fill="FFFFFF"/>
        </w:rPr>
        <w:t>perceived barriers with</w:t>
      </w:r>
      <w:r w:rsidRPr="00DF40C4">
        <w:rPr>
          <w:rStyle w:val="eop"/>
          <w:rFonts w:ascii="Arial" w:hAnsi="Arial" w:cs="Arial"/>
          <w:color w:val="000000" w:themeColor="text1"/>
          <w:sz w:val="24"/>
          <w:szCs w:val="24"/>
          <w:shd w:val="clear" w:color="auto" w:fill="FFFFFF"/>
        </w:rPr>
        <w:t xml:space="preserve"> performance conversations and analysed thematically</w:t>
      </w:r>
      <w:r w:rsidR="000D3680" w:rsidRPr="00DF40C4">
        <w:rPr>
          <w:rStyle w:val="eop"/>
          <w:rFonts w:ascii="Arial" w:hAnsi="Arial" w:cs="Arial"/>
          <w:color w:val="000000" w:themeColor="text1"/>
          <w:sz w:val="24"/>
          <w:szCs w:val="24"/>
          <w:shd w:val="clear" w:color="auto" w:fill="FFFFFF"/>
        </w:rPr>
        <w:t xml:space="preserve"> to gain insight into </w:t>
      </w:r>
      <w:r w:rsidR="00EA604B">
        <w:rPr>
          <w:rStyle w:val="eop"/>
          <w:rFonts w:ascii="Arial" w:hAnsi="Arial" w:cs="Arial"/>
          <w:color w:val="000000" w:themeColor="text1"/>
          <w:sz w:val="24"/>
          <w:szCs w:val="24"/>
          <w:shd w:val="clear" w:color="auto" w:fill="FFFFFF"/>
        </w:rPr>
        <w:t>barriers.</w:t>
      </w:r>
      <w:r w:rsidR="00421F35">
        <w:rPr>
          <w:rStyle w:val="eop"/>
          <w:rFonts w:ascii="Arial" w:hAnsi="Arial" w:cs="Arial"/>
          <w:color w:val="000000" w:themeColor="text1"/>
          <w:sz w:val="24"/>
          <w:szCs w:val="24"/>
          <w:shd w:val="clear" w:color="auto" w:fill="FFFFFF"/>
        </w:rPr>
        <w:t xml:space="preserve"> </w:t>
      </w:r>
      <w:r w:rsidRPr="00DF40C4">
        <w:rPr>
          <w:rStyle w:val="eop"/>
          <w:rFonts w:ascii="Arial" w:hAnsi="Arial" w:cs="Arial"/>
          <w:color w:val="000000" w:themeColor="text1"/>
          <w:sz w:val="24"/>
          <w:szCs w:val="24"/>
          <w:shd w:val="clear" w:color="auto" w:fill="FFFFFF"/>
        </w:rPr>
        <w:t>Quantitative data will be collected which explores frequency</w:t>
      </w:r>
      <w:r w:rsidR="004A4D4F">
        <w:rPr>
          <w:rStyle w:val="eop"/>
          <w:rFonts w:ascii="Arial" w:hAnsi="Arial" w:cs="Arial"/>
          <w:color w:val="000000" w:themeColor="text1"/>
          <w:sz w:val="24"/>
          <w:szCs w:val="24"/>
          <w:shd w:val="clear" w:color="auto" w:fill="FFFFFF"/>
        </w:rPr>
        <w:t xml:space="preserve">, perceived </w:t>
      </w:r>
      <w:r w:rsidR="00965738">
        <w:rPr>
          <w:rStyle w:val="eop"/>
          <w:rFonts w:ascii="Arial" w:hAnsi="Arial" w:cs="Arial"/>
          <w:color w:val="000000" w:themeColor="text1"/>
          <w:sz w:val="24"/>
          <w:szCs w:val="24"/>
          <w:shd w:val="clear" w:color="auto" w:fill="FFFFFF"/>
        </w:rPr>
        <w:t>value,</w:t>
      </w:r>
      <w:r w:rsidR="004A4D4F">
        <w:rPr>
          <w:rStyle w:val="eop"/>
          <w:rFonts w:ascii="Arial" w:hAnsi="Arial" w:cs="Arial"/>
          <w:color w:val="000000" w:themeColor="text1"/>
          <w:sz w:val="24"/>
          <w:szCs w:val="24"/>
          <w:shd w:val="clear" w:color="auto" w:fill="FFFFFF"/>
        </w:rPr>
        <w:t xml:space="preserve"> initiation of the conversation</w:t>
      </w:r>
      <w:r w:rsidR="00C37830">
        <w:rPr>
          <w:rStyle w:val="eop"/>
          <w:rFonts w:ascii="Arial" w:hAnsi="Arial" w:cs="Arial"/>
          <w:color w:val="000000" w:themeColor="text1"/>
          <w:sz w:val="24"/>
          <w:szCs w:val="24"/>
          <w:shd w:val="clear" w:color="auto" w:fill="FFFFFF"/>
        </w:rPr>
        <w:t xml:space="preserve"> and</w:t>
      </w:r>
      <w:r w:rsidR="004A4D4F">
        <w:rPr>
          <w:rStyle w:val="eop"/>
          <w:rFonts w:ascii="Arial" w:hAnsi="Arial" w:cs="Arial"/>
          <w:color w:val="000000" w:themeColor="text1"/>
          <w:sz w:val="24"/>
          <w:szCs w:val="24"/>
          <w:shd w:val="clear" w:color="auto" w:fill="FFFFFF"/>
        </w:rPr>
        <w:t xml:space="preserve"> </w:t>
      </w:r>
      <w:r w:rsidR="00965738">
        <w:rPr>
          <w:rStyle w:val="eop"/>
          <w:rFonts w:ascii="Arial" w:hAnsi="Arial" w:cs="Arial"/>
          <w:color w:val="000000" w:themeColor="text1"/>
          <w:sz w:val="24"/>
          <w:szCs w:val="24"/>
          <w:shd w:val="clear" w:color="auto" w:fill="FFFFFF"/>
        </w:rPr>
        <w:t xml:space="preserve">response to feedback </w:t>
      </w:r>
      <w:r w:rsidR="00DE0886">
        <w:rPr>
          <w:rStyle w:val="eop"/>
          <w:rFonts w:ascii="Arial" w:hAnsi="Arial" w:cs="Arial"/>
          <w:color w:val="000000" w:themeColor="text1"/>
          <w:sz w:val="24"/>
          <w:szCs w:val="24"/>
          <w:shd w:val="clear" w:color="auto" w:fill="FFFFFF"/>
        </w:rPr>
        <w:t>to</w:t>
      </w:r>
      <w:r w:rsidR="00EA604B">
        <w:rPr>
          <w:rStyle w:val="eop"/>
          <w:rFonts w:ascii="Arial" w:hAnsi="Arial" w:cs="Arial"/>
          <w:color w:val="000000" w:themeColor="text1"/>
          <w:sz w:val="24"/>
          <w:szCs w:val="24"/>
          <w:shd w:val="clear" w:color="auto" w:fill="FFFFFF"/>
        </w:rPr>
        <w:t xml:space="preserve"> </w:t>
      </w:r>
      <w:r w:rsidR="00161592">
        <w:rPr>
          <w:rStyle w:val="eop"/>
          <w:rFonts w:ascii="Arial" w:hAnsi="Arial" w:cs="Arial"/>
          <w:color w:val="000000" w:themeColor="text1"/>
          <w:sz w:val="24"/>
          <w:szCs w:val="24"/>
          <w:shd w:val="clear" w:color="auto" w:fill="FFFFFF"/>
        </w:rPr>
        <w:t>measure engagement with performance conversations</w:t>
      </w:r>
      <w:r w:rsidRPr="00DF40C4">
        <w:rPr>
          <w:rStyle w:val="eop"/>
          <w:rFonts w:ascii="Arial" w:hAnsi="Arial" w:cs="Arial"/>
          <w:color w:val="000000" w:themeColor="text1"/>
          <w:sz w:val="24"/>
          <w:szCs w:val="24"/>
          <w:shd w:val="clear" w:color="auto" w:fill="FFFFFF"/>
        </w:rPr>
        <w:t xml:space="preserve">. Psychological safety will be measured using a </w:t>
      </w:r>
      <w:r w:rsidR="00F95C79" w:rsidRPr="00DF40C4">
        <w:rPr>
          <w:rStyle w:val="eop"/>
          <w:rFonts w:ascii="Arial" w:hAnsi="Arial" w:cs="Arial"/>
          <w:color w:val="000000" w:themeColor="text1"/>
          <w:sz w:val="24"/>
          <w:szCs w:val="24"/>
          <w:shd w:val="clear" w:color="auto" w:fill="FFFFFF"/>
        </w:rPr>
        <w:t>5-point</w:t>
      </w:r>
      <w:r w:rsidRPr="00DF40C4">
        <w:rPr>
          <w:rStyle w:val="eop"/>
          <w:rFonts w:ascii="Arial" w:hAnsi="Arial" w:cs="Arial"/>
          <w:color w:val="000000" w:themeColor="text1"/>
          <w:sz w:val="24"/>
          <w:szCs w:val="24"/>
          <w:shd w:val="clear" w:color="auto" w:fill="FFFFFF"/>
        </w:rPr>
        <w:t xml:space="preserve"> </w:t>
      </w:r>
      <w:r w:rsidR="00754B4C" w:rsidRPr="00DF40C4">
        <w:rPr>
          <w:rStyle w:val="eop"/>
          <w:rFonts w:ascii="Arial" w:hAnsi="Arial" w:cs="Arial"/>
          <w:color w:val="000000" w:themeColor="text1"/>
          <w:sz w:val="24"/>
          <w:szCs w:val="24"/>
          <w:shd w:val="clear" w:color="auto" w:fill="FFFFFF"/>
        </w:rPr>
        <w:t>Likert</w:t>
      </w:r>
      <w:r w:rsidRPr="00DF40C4">
        <w:rPr>
          <w:rStyle w:val="eop"/>
          <w:rFonts w:ascii="Arial" w:hAnsi="Arial" w:cs="Arial"/>
          <w:color w:val="000000" w:themeColor="text1"/>
          <w:sz w:val="24"/>
          <w:szCs w:val="24"/>
          <w:shd w:val="clear" w:color="auto" w:fill="FFFFFF"/>
        </w:rPr>
        <w:t xml:space="preserve"> scale of questions which have been show</w:t>
      </w:r>
      <w:r w:rsidR="00754B4C" w:rsidRPr="00DF40C4">
        <w:rPr>
          <w:rStyle w:val="eop"/>
          <w:rFonts w:ascii="Arial" w:hAnsi="Arial" w:cs="Arial"/>
          <w:color w:val="000000" w:themeColor="text1"/>
          <w:sz w:val="24"/>
          <w:szCs w:val="24"/>
          <w:shd w:val="clear" w:color="auto" w:fill="FFFFFF"/>
        </w:rPr>
        <w:t>n</w:t>
      </w:r>
      <w:r w:rsidRPr="00DF40C4">
        <w:rPr>
          <w:rStyle w:val="eop"/>
          <w:rFonts w:ascii="Arial" w:hAnsi="Arial" w:cs="Arial"/>
          <w:color w:val="000000" w:themeColor="text1"/>
          <w:sz w:val="24"/>
          <w:szCs w:val="24"/>
          <w:shd w:val="clear" w:color="auto" w:fill="FFFFFF"/>
        </w:rPr>
        <w:t xml:space="preserve"> to have high reliability in measuring psychological safety (Carland </w:t>
      </w:r>
      <w:r w:rsidRPr="009E7556">
        <w:rPr>
          <w:rStyle w:val="eop"/>
          <w:rFonts w:ascii="Arial" w:hAnsi="Arial" w:cs="Arial"/>
          <w:i/>
          <w:iCs/>
          <w:color w:val="000000" w:themeColor="text1"/>
          <w:sz w:val="24"/>
          <w:szCs w:val="24"/>
          <w:shd w:val="clear" w:color="auto" w:fill="FFFFFF"/>
        </w:rPr>
        <w:t>et al</w:t>
      </w:r>
      <w:r w:rsidR="009E7556">
        <w:rPr>
          <w:rStyle w:val="eop"/>
          <w:rFonts w:ascii="Arial" w:hAnsi="Arial" w:cs="Arial"/>
          <w:i/>
          <w:iCs/>
          <w:color w:val="000000" w:themeColor="text1"/>
          <w:sz w:val="24"/>
          <w:szCs w:val="24"/>
          <w:shd w:val="clear" w:color="auto" w:fill="FFFFFF"/>
        </w:rPr>
        <w:t>.</w:t>
      </w:r>
      <w:r w:rsidRPr="00DF40C4">
        <w:rPr>
          <w:rStyle w:val="eop"/>
          <w:rFonts w:ascii="Arial" w:hAnsi="Arial" w:cs="Arial"/>
          <w:color w:val="000000" w:themeColor="text1"/>
          <w:sz w:val="24"/>
          <w:szCs w:val="24"/>
          <w:shd w:val="clear" w:color="auto" w:fill="FFFFFF"/>
        </w:rPr>
        <w:t xml:space="preserve">, 2022).  </w:t>
      </w:r>
    </w:p>
    <w:p w14:paraId="04DA6958" w14:textId="77777777" w:rsidR="00721B49" w:rsidRPr="00DF40C4" w:rsidRDefault="009F23A4" w:rsidP="00095046">
      <w:pPr>
        <w:rPr>
          <w:rFonts w:ascii="Arial" w:hAnsi="Arial" w:cs="Arial"/>
          <w:color w:val="000000" w:themeColor="text1"/>
          <w:sz w:val="24"/>
          <w:szCs w:val="24"/>
          <w:shd w:val="clear" w:color="auto" w:fill="FFFFFF"/>
        </w:rPr>
      </w:pPr>
      <w:r w:rsidRPr="00DF40C4">
        <w:rPr>
          <w:rStyle w:val="eop"/>
          <w:rFonts w:ascii="Arial" w:hAnsi="Arial" w:cs="Arial"/>
          <w:color w:val="000000" w:themeColor="text1"/>
          <w:sz w:val="24"/>
          <w:szCs w:val="24"/>
          <w:shd w:val="clear" w:color="auto" w:fill="FFFFFF"/>
        </w:rPr>
        <w:t>Canva</w:t>
      </w:r>
      <w:r w:rsidR="00081367" w:rsidRPr="00DF40C4">
        <w:rPr>
          <w:rStyle w:val="eop"/>
          <w:rFonts w:ascii="Arial" w:hAnsi="Arial" w:cs="Arial"/>
          <w:color w:val="000000" w:themeColor="text1"/>
          <w:sz w:val="24"/>
          <w:szCs w:val="24"/>
          <w:shd w:val="clear" w:color="auto" w:fill="FFFFFF"/>
        </w:rPr>
        <w:t>,</w:t>
      </w:r>
      <w:r w:rsidRPr="00DF40C4">
        <w:rPr>
          <w:rStyle w:val="eop"/>
          <w:rFonts w:ascii="Arial" w:hAnsi="Arial" w:cs="Arial"/>
          <w:color w:val="000000" w:themeColor="text1"/>
          <w:sz w:val="24"/>
          <w:szCs w:val="24"/>
          <w:shd w:val="clear" w:color="auto" w:fill="FFFFFF"/>
        </w:rPr>
        <w:t xml:space="preserve"> </w:t>
      </w:r>
      <w:r w:rsidR="00081367" w:rsidRPr="00DF40C4">
        <w:rPr>
          <w:rStyle w:val="eop"/>
          <w:rFonts w:ascii="Arial" w:hAnsi="Arial" w:cs="Arial"/>
          <w:color w:val="000000" w:themeColor="text1"/>
          <w:sz w:val="24"/>
          <w:szCs w:val="24"/>
          <w:shd w:val="clear" w:color="auto" w:fill="FFFFFF"/>
        </w:rPr>
        <w:t xml:space="preserve">which will be utilised to create promotional materials, and the Microsoft tools mentioned in this proposal </w:t>
      </w:r>
      <w:r w:rsidRPr="00DF40C4">
        <w:rPr>
          <w:rStyle w:val="eop"/>
          <w:rFonts w:ascii="Arial" w:hAnsi="Arial" w:cs="Arial"/>
          <w:color w:val="000000" w:themeColor="text1"/>
          <w:sz w:val="24"/>
          <w:szCs w:val="24"/>
          <w:shd w:val="clear" w:color="auto" w:fill="FFFFFF"/>
        </w:rPr>
        <w:t>are accessible at no cost to the researcher through their work organisation</w:t>
      </w:r>
      <w:r w:rsidR="006706D8" w:rsidRPr="00DF40C4">
        <w:rPr>
          <w:rStyle w:val="eop"/>
          <w:rFonts w:ascii="Arial" w:hAnsi="Arial" w:cs="Arial"/>
          <w:color w:val="000000" w:themeColor="text1"/>
          <w:sz w:val="24"/>
          <w:szCs w:val="24"/>
          <w:shd w:val="clear" w:color="auto" w:fill="FFFFFF"/>
        </w:rPr>
        <w:t xml:space="preserve"> which makes the research financially viable </w:t>
      </w:r>
      <w:r w:rsidR="00113541" w:rsidRPr="00DF40C4">
        <w:rPr>
          <w:rStyle w:val="eop"/>
          <w:rFonts w:ascii="Arial" w:hAnsi="Arial" w:cs="Arial"/>
          <w:color w:val="000000" w:themeColor="text1"/>
          <w:sz w:val="24"/>
          <w:szCs w:val="24"/>
          <w:shd w:val="clear" w:color="auto" w:fill="FFFFFF"/>
        </w:rPr>
        <w:t>(</w:t>
      </w:r>
      <w:r w:rsidR="00113541" w:rsidRPr="00DF40C4">
        <w:rPr>
          <w:rFonts w:ascii="Arial" w:hAnsi="Arial" w:cs="Arial"/>
          <w:color w:val="000000" w:themeColor="text1"/>
          <w:sz w:val="24"/>
          <w:szCs w:val="24"/>
          <w:shd w:val="clear" w:color="auto" w:fill="FFFFFF"/>
        </w:rPr>
        <w:t>Furseth &amp; Everett, 2013).</w:t>
      </w:r>
    </w:p>
    <w:p w14:paraId="31ED2EF9" w14:textId="77777777" w:rsidR="00721B49" w:rsidRDefault="00721B49" w:rsidP="00095046">
      <w:pPr>
        <w:rPr>
          <w:rFonts w:ascii="Arial" w:hAnsi="Arial" w:cs="Arial"/>
          <w:color w:val="000000" w:themeColor="text1"/>
          <w:sz w:val="24"/>
          <w:szCs w:val="24"/>
          <w:shd w:val="clear" w:color="auto" w:fill="FFFFFF"/>
        </w:rPr>
      </w:pPr>
    </w:p>
    <w:p w14:paraId="29A6E3E0" w14:textId="77777777" w:rsidR="00C37830" w:rsidRDefault="00C37830" w:rsidP="00095046">
      <w:pPr>
        <w:rPr>
          <w:rFonts w:ascii="Arial" w:hAnsi="Arial" w:cs="Arial"/>
          <w:color w:val="000000" w:themeColor="text1"/>
          <w:sz w:val="24"/>
          <w:szCs w:val="24"/>
          <w:shd w:val="clear" w:color="auto" w:fill="FFFFFF"/>
        </w:rPr>
      </w:pPr>
    </w:p>
    <w:p w14:paraId="2481B485" w14:textId="77777777" w:rsidR="00C37830" w:rsidRDefault="00C37830" w:rsidP="00095046">
      <w:pPr>
        <w:rPr>
          <w:rFonts w:ascii="Arial" w:hAnsi="Arial" w:cs="Arial"/>
          <w:color w:val="000000" w:themeColor="text1"/>
          <w:sz w:val="24"/>
          <w:szCs w:val="24"/>
          <w:shd w:val="clear" w:color="auto" w:fill="FFFFFF"/>
        </w:rPr>
      </w:pPr>
    </w:p>
    <w:p w14:paraId="6017998A" w14:textId="77777777" w:rsidR="00110B0E" w:rsidRPr="00DF40C4" w:rsidRDefault="00110B0E" w:rsidP="00095046">
      <w:pPr>
        <w:rPr>
          <w:rFonts w:ascii="Arial" w:hAnsi="Arial" w:cs="Arial"/>
          <w:color w:val="000000" w:themeColor="text1"/>
          <w:sz w:val="24"/>
          <w:szCs w:val="24"/>
          <w:shd w:val="clear" w:color="auto" w:fill="FFFFFF"/>
        </w:rPr>
      </w:pPr>
    </w:p>
    <w:p w14:paraId="49CF4A4D" w14:textId="4A080D25" w:rsidR="00AF321E" w:rsidRPr="00DF40C4" w:rsidRDefault="00AF321E" w:rsidP="00095046">
      <w:pPr>
        <w:rPr>
          <w:rStyle w:val="eop"/>
          <w:rFonts w:ascii="Arial" w:hAnsi="Arial" w:cs="Arial"/>
          <w:i/>
          <w:iCs/>
          <w:color w:val="000000" w:themeColor="text1"/>
          <w:sz w:val="24"/>
          <w:szCs w:val="24"/>
          <w:u w:val="single"/>
          <w:shd w:val="clear" w:color="auto" w:fill="FFFFFF"/>
        </w:rPr>
      </w:pPr>
      <w:r w:rsidRPr="00DF40C4">
        <w:rPr>
          <w:rStyle w:val="eop"/>
          <w:rFonts w:ascii="Arial" w:hAnsi="Arial" w:cs="Arial"/>
          <w:i/>
          <w:iCs/>
          <w:color w:val="000000" w:themeColor="text1"/>
          <w:sz w:val="24"/>
          <w:szCs w:val="24"/>
          <w:u w:val="single"/>
          <w:shd w:val="clear" w:color="auto" w:fill="FFFFFF"/>
        </w:rPr>
        <w:t>Limitations</w:t>
      </w:r>
    </w:p>
    <w:p w14:paraId="617340FA" w14:textId="53930207" w:rsidR="007173D8" w:rsidRPr="00DF40C4" w:rsidRDefault="00FC70D8" w:rsidP="00095046">
      <w:pPr>
        <w:rPr>
          <w:rStyle w:val="eop"/>
          <w:rFonts w:ascii="Arial" w:hAnsi="Arial" w:cs="Arial"/>
          <w:color w:val="000000" w:themeColor="text1"/>
          <w:sz w:val="24"/>
          <w:szCs w:val="24"/>
          <w:shd w:val="clear" w:color="auto" w:fill="FFFFFF"/>
        </w:rPr>
      </w:pPr>
      <w:r w:rsidRPr="00DF40C4">
        <w:rPr>
          <w:rStyle w:val="eop"/>
          <w:rFonts w:ascii="Arial" w:hAnsi="Arial" w:cs="Arial"/>
          <w:color w:val="000000" w:themeColor="text1"/>
          <w:sz w:val="24"/>
          <w:szCs w:val="24"/>
          <w:shd w:val="clear" w:color="auto" w:fill="FFFFFF"/>
        </w:rPr>
        <w:t>Whilst effort will be made to obtain a statistically significant sample within the time constraints (Qualtrics, 2023)</w:t>
      </w:r>
      <w:r w:rsidR="00E86B6D" w:rsidRPr="00DF40C4">
        <w:rPr>
          <w:rStyle w:val="eop"/>
          <w:rFonts w:ascii="Arial" w:hAnsi="Arial" w:cs="Arial"/>
          <w:color w:val="000000" w:themeColor="text1"/>
          <w:sz w:val="24"/>
          <w:szCs w:val="24"/>
          <w:shd w:val="clear" w:color="auto" w:fill="FFFFFF"/>
        </w:rPr>
        <w:t>,</w:t>
      </w:r>
      <w:r w:rsidRPr="00DF40C4">
        <w:rPr>
          <w:rStyle w:val="eop"/>
          <w:rFonts w:ascii="Arial" w:hAnsi="Arial" w:cs="Arial"/>
          <w:color w:val="000000" w:themeColor="text1"/>
          <w:sz w:val="24"/>
          <w:szCs w:val="24"/>
          <w:shd w:val="clear" w:color="auto" w:fill="FFFFFF"/>
        </w:rPr>
        <w:t xml:space="preserve"> </w:t>
      </w:r>
      <w:r w:rsidR="00BF6E88" w:rsidRPr="00DF40C4">
        <w:rPr>
          <w:rStyle w:val="eop"/>
          <w:rFonts w:ascii="Arial" w:hAnsi="Arial" w:cs="Arial"/>
          <w:color w:val="000000" w:themeColor="text1"/>
          <w:sz w:val="24"/>
          <w:szCs w:val="24"/>
          <w:shd w:val="clear" w:color="auto" w:fill="FFFFFF"/>
        </w:rPr>
        <w:t xml:space="preserve">the sample gained may not be generalisable (Coolican, 2016) to other populations of the </w:t>
      </w:r>
      <w:r w:rsidR="00721B49" w:rsidRPr="00DF40C4">
        <w:rPr>
          <w:rStyle w:val="eop"/>
          <w:rFonts w:ascii="Arial" w:hAnsi="Arial" w:cs="Arial"/>
          <w:color w:val="000000" w:themeColor="text1"/>
          <w:sz w:val="24"/>
          <w:szCs w:val="24"/>
          <w:shd w:val="clear" w:color="auto" w:fill="FFFFFF"/>
        </w:rPr>
        <w:t xml:space="preserve">wider </w:t>
      </w:r>
      <w:r w:rsidR="00BF6E88" w:rsidRPr="00DF40C4">
        <w:rPr>
          <w:rStyle w:val="eop"/>
          <w:rFonts w:ascii="Arial" w:hAnsi="Arial" w:cs="Arial"/>
          <w:color w:val="000000" w:themeColor="text1"/>
          <w:sz w:val="24"/>
          <w:szCs w:val="24"/>
          <w:shd w:val="clear" w:color="auto" w:fill="FFFFFF"/>
        </w:rPr>
        <w:t>workforce</w:t>
      </w:r>
      <w:r w:rsidR="00721B49" w:rsidRPr="00DF40C4">
        <w:rPr>
          <w:rStyle w:val="eop"/>
          <w:rFonts w:ascii="Arial" w:hAnsi="Arial" w:cs="Arial"/>
          <w:color w:val="000000" w:themeColor="text1"/>
          <w:sz w:val="24"/>
          <w:szCs w:val="24"/>
          <w:shd w:val="clear" w:color="auto" w:fill="FFFFFF"/>
        </w:rPr>
        <w:t>.</w:t>
      </w:r>
    </w:p>
    <w:p w14:paraId="2E53B642" w14:textId="26FAD8F7" w:rsidR="006B0C03" w:rsidRPr="00DF40C4" w:rsidRDefault="006B0C03" w:rsidP="00095046">
      <w:pPr>
        <w:rPr>
          <w:rStyle w:val="eop"/>
          <w:rFonts w:ascii="Arial" w:hAnsi="Arial" w:cs="Arial"/>
          <w:color w:val="000000" w:themeColor="text1"/>
          <w:sz w:val="24"/>
          <w:szCs w:val="24"/>
          <w:shd w:val="clear" w:color="auto" w:fill="FFFFFF"/>
        </w:rPr>
      </w:pPr>
      <w:r w:rsidRPr="00DF40C4">
        <w:rPr>
          <w:rStyle w:val="eop"/>
          <w:rFonts w:ascii="Arial" w:hAnsi="Arial" w:cs="Arial"/>
          <w:color w:val="000000" w:themeColor="text1"/>
          <w:sz w:val="24"/>
          <w:szCs w:val="24"/>
          <w:shd w:val="clear" w:color="auto" w:fill="FFFFFF"/>
        </w:rPr>
        <w:t xml:space="preserve">Given </w:t>
      </w:r>
      <w:r w:rsidR="00A34EB9" w:rsidRPr="00DF40C4">
        <w:rPr>
          <w:rStyle w:val="eop"/>
          <w:rFonts w:ascii="Arial" w:hAnsi="Arial" w:cs="Arial"/>
          <w:color w:val="000000" w:themeColor="text1"/>
          <w:sz w:val="24"/>
          <w:szCs w:val="24"/>
          <w:shd w:val="clear" w:color="auto" w:fill="FFFFFF"/>
        </w:rPr>
        <w:t xml:space="preserve">that the research is not taking place in a controlled laboratory, </w:t>
      </w:r>
      <w:r w:rsidR="00DA795B" w:rsidRPr="00DF40C4">
        <w:rPr>
          <w:rStyle w:val="eop"/>
          <w:rFonts w:ascii="Arial" w:hAnsi="Arial" w:cs="Arial"/>
          <w:color w:val="000000" w:themeColor="text1"/>
          <w:sz w:val="24"/>
          <w:szCs w:val="24"/>
          <w:shd w:val="clear" w:color="auto" w:fill="FFFFFF"/>
        </w:rPr>
        <w:t xml:space="preserve">there could be other </w:t>
      </w:r>
      <w:r w:rsidR="009B7AB9" w:rsidRPr="00DF40C4">
        <w:rPr>
          <w:rStyle w:val="eop"/>
          <w:rFonts w:ascii="Arial" w:hAnsi="Arial" w:cs="Arial"/>
          <w:color w:val="000000" w:themeColor="text1"/>
          <w:sz w:val="24"/>
          <w:szCs w:val="24"/>
          <w:shd w:val="clear" w:color="auto" w:fill="FFFFFF"/>
        </w:rPr>
        <w:t xml:space="preserve">confounding </w:t>
      </w:r>
      <w:r w:rsidR="00DA795B" w:rsidRPr="00DF40C4">
        <w:rPr>
          <w:rStyle w:val="eop"/>
          <w:rFonts w:ascii="Arial" w:hAnsi="Arial" w:cs="Arial"/>
          <w:color w:val="000000" w:themeColor="text1"/>
          <w:sz w:val="24"/>
          <w:szCs w:val="24"/>
          <w:shd w:val="clear" w:color="auto" w:fill="FFFFFF"/>
        </w:rPr>
        <w:t xml:space="preserve">variables </w:t>
      </w:r>
      <w:r w:rsidR="009B7AB9" w:rsidRPr="00DF40C4">
        <w:rPr>
          <w:rStyle w:val="eop"/>
          <w:rFonts w:ascii="Arial" w:hAnsi="Arial" w:cs="Arial"/>
          <w:color w:val="000000" w:themeColor="text1"/>
          <w:sz w:val="24"/>
          <w:szCs w:val="24"/>
          <w:shd w:val="clear" w:color="auto" w:fill="FFFFFF"/>
        </w:rPr>
        <w:t>which are related to the dependent variable of engagement wit</w:t>
      </w:r>
      <w:r w:rsidR="00C37830">
        <w:rPr>
          <w:rStyle w:val="eop"/>
          <w:rFonts w:ascii="Arial" w:hAnsi="Arial" w:cs="Arial"/>
          <w:color w:val="000000" w:themeColor="text1"/>
          <w:sz w:val="24"/>
          <w:szCs w:val="24"/>
          <w:shd w:val="clear" w:color="auto" w:fill="FFFFFF"/>
        </w:rPr>
        <w:t>h</w:t>
      </w:r>
      <w:r w:rsidR="009B7AB9" w:rsidRPr="00DF40C4">
        <w:rPr>
          <w:rStyle w:val="eop"/>
          <w:rFonts w:ascii="Arial" w:hAnsi="Arial" w:cs="Arial"/>
          <w:color w:val="000000" w:themeColor="text1"/>
          <w:sz w:val="24"/>
          <w:szCs w:val="24"/>
          <w:shd w:val="clear" w:color="auto" w:fill="FFFFFF"/>
        </w:rPr>
        <w:t xml:space="preserve"> feedback conversations (Coolican, 2016</w:t>
      </w:r>
      <w:r w:rsidR="003752C0">
        <w:rPr>
          <w:rStyle w:val="eop"/>
          <w:rFonts w:ascii="Arial" w:hAnsi="Arial" w:cs="Arial"/>
          <w:color w:val="000000" w:themeColor="text1"/>
          <w:sz w:val="24"/>
          <w:szCs w:val="24"/>
          <w:shd w:val="clear" w:color="auto" w:fill="FFFFFF"/>
        </w:rPr>
        <w:t xml:space="preserve">), such as </w:t>
      </w:r>
      <w:r w:rsidR="008D52D8">
        <w:rPr>
          <w:rStyle w:val="eop"/>
          <w:rFonts w:ascii="Arial" w:hAnsi="Arial" w:cs="Arial"/>
          <w:color w:val="000000" w:themeColor="text1"/>
          <w:sz w:val="24"/>
          <w:szCs w:val="24"/>
          <w:shd w:val="clear" w:color="auto" w:fill="FFFFFF"/>
        </w:rPr>
        <w:t xml:space="preserve">individual differences </w:t>
      </w:r>
      <w:r w:rsidR="008D52D8" w:rsidRPr="00DF40C4">
        <w:rPr>
          <w:rFonts w:ascii="Arial" w:hAnsi="Arial" w:cs="Arial"/>
          <w:color w:val="000000" w:themeColor="text1"/>
          <w:sz w:val="24"/>
          <w:szCs w:val="24"/>
        </w:rPr>
        <w:t xml:space="preserve">(London </w:t>
      </w:r>
      <w:r w:rsidR="008D52D8" w:rsidRPr="2C6E6CA1">
        <w:rPr>
          <w:rFonts w:ascii="Arial" w:hAnsi="Arial" w:cs="Arial"/>
          <w:i/>
          <w:iCs/>
          <w:color w:val="000000" w:themeColor="text1"/>
          <w:sz w:val="24"/>
          <w:szCs w:val="24"/>
        </w:rPr>
        <w:t>et al</w:t>
      </w:r>
      <w:r w:rsidR="008D52D8" w:rsidRPr="00DF40C4">
        <w:rPr>
          <w:rFonts w:ascii="Arial" w:hAnsi="Arial" w:cs="Arial"/>
          <w:color w:val="000000" w:themeColor="text1"/>
          <w:sz w:val="24"/>
          <w:szCs w:val="24"/>
        </w:rPr>
        <w:t xml:space="preserve">, 2023; </w:t>
      </w:r>
      <w:r w:rsidR="008D52D8" w:rsidRPr="0B2EA7C4">
        <w:rPr>
          <w:rFonts w:ascii="Arial" w:hAnsi="Arial" w:cs="Arial"/>
          <w:color w:val="000000" w:themeColor="text1"/>
          <w:sz w:val="24"/>
          <w:szCs w:val="24"/>
        </w:rPr>
        <w:t>Cioca &amp; Gifford, 2022</w:t>
      </w:r>
      <w:r w:rsidR="008D52D8" w:rsidRPr="00DF40C4">
        <w:rPr>
          <w:rFonts w:ascii="Arial" w:hAnsi="Arial" w:cs="Arial"/>
          <w:color w:val="000000" w:themeColor="text1"/>
          <w:sz w:val="24"/>
          <w:szCs w:val="24"/>
        </w:rPr>
        <w:t>)</w:t>
      </w:r>
      <w:r w:rsidR="00FF3642">
        <w:rPr>
          <w:rFonts w:ascii="Arial" w:hAnsi="Arial" w:cs="Arial"/>
          <w:color w:val="000000" w:themeColor="text1"/>
          <w:sz w:val="24"/>
          <w:szCs w:val="24"/>
        </w:rPr>
        <w:t>.</w:t>
      </w:r>
    </w:p>
    <w:p w14:paraId="072A0751" w14:textId="77777777" w:rsidR="008D52D8" w:rsidRDefault="008D52D8">
      <w:pPr>
        <w:rPr>
          <w:rFonts w:ascii="Arial" w:hAnsi="Arial" w:cs="Arial"/>
          <w:color w:val="000000" w:themeColor="text1"/>
          <w:sz w:val="24"/>
          <w:szCs w:val="24"/>
        </w:rPr>
      </w:pPr>
    </w:p>
    <w:p w14:paraId="1C4D01DB" w14:textId="3009E885" w:rsidR="005160D7" w:rsidRPr="00DF40C4" w:rsidRDefault="005160D7">
      <w:pPr>
        <w:rPr>
          <w:rStyle w:val="eop"/>
          <w:rFonts w:ascii="Arial" w:hAnsi="Arial" w:cs="Arial"/>
          <w:b/>
          <w:bCs/>
          <w:color w:val="000000" w:themeColor="text1"/>
          <w:sz w:val="24"/>
          <w:szCs w:val="24"/>
          <w:u w:val="single"/>
          <w:shd w:val="clear" w:color="auto" w:fill="FFFFFF"/>
        </w:rPr>
      </w:pPr>
      <w:r w:rsidRPr="00DF40C4">
        <w:rPr>
          <w:rStyle w:val="eop"/>
          <w:rFonts w:ascii="Arial" w:hAnsi="Arial" w:cs="Arial"/>
          <w:b/>
          <w:bCs/>
          <w:color w:val="000000" w:themeColor="text1"/>
          <w:sz w:val="24"/>
          <w:szCs w:val="24"/>
          <w:u w:val="single"/>
          <w:shd w:val="clear" w:color="auto" w:fill="FFFFFF"/>
        </w:rPr>
        <w:t>Ethical considerations</w:t>
      </w:r>
    </w:p>
    <w:p w14:paraId="511AD805" w14:textId="40492DC7" w:rsidR="00932F6B" w:rsidRPr="00DF40C4" w:rsidRDefault="00AC19A0" w:rsidP="076BFAFA">
      <w:pPr>
        <w:rPr>
          <w:rFonts w:ascii="Arial" w:eastAsia="Arial" w:hAnsi="Arial" w:cs="Arial"/>
          <w:color w:val="000000" w:themeColor="text1"/>
          <w:sz w:val="24"/>
          <w:szCs w:val="24"/>
        </w:rPr>
      </w:pPr>
      <w:r>
        <w:rPr>
          <w:rFonts w:ascii="Arial" w:eastAsia="Arial" w:hAnsi="Arial" w:cs="Arial"/>
          <w:color w:val="000000" w:themeColor="text1"/>
          <w:sz w:val="24"/>
          <w:szCs w:val="24"/>
        </w:rPr>
        <w:t>T</w:t>
      </w:r>
      <w:r w:rsidR="00EE70B1" w:rsidRPr="00DF40C4">
        <w:rPr>
          <w:rFonts w:ascii="Arial" w:eastAsia="Arial" w:hAnsi="Arial" w:cs="Arial"/>
          <w:color w:val="000000" w:themeColor="text1"/>
          <w:sz w:val="24"/>
          <w:szCs w:val="24"/>
        </w:rPr>
        <w:t>he researcher will uphold all aspects of the CIPD</w:t>
      </w:r>
      <w:r w:rsidR="00846724" w:rsidRPr="00DF40C4">
        <w:rPr>
          <w:rFonts w:ascii="Arial" w:eastAsia="Arial" w:hAnsi="Arial" w:cs="Arial"/>
          <w:color w:val="000000" w:themeColor="text1"/>
          <w:sz w:val="24"/>
          <w:szCs w:val="24"/>
        </w:rPr>
        <w:t xml:space="preserve"> code of conduct and ethics (CIPD, 2023). </w:t>
      </w:r>
      <w:r w:rsidR="004B10B7" w:rsidRPr="00DF40C4">
        <w:rPr>
          <w:rFonts w:ascii="Arial" w:eastAsia="Arial" w:hAnsi="Arial" w:cs="Arial"/>
          <w:color w:val="000000" w:themeColor="text1"/>
          <w:sz w:val="24"/>
          <w:szCs w:val="24"/>
        </w:rPr>
        <w:t xml:space="preserve">Ethical approval will be sought </w:t>
      </w:r>
      <w:r w:rsidR="002B39A7" w:rsidRPr="00DF40C4">
        <w:rPr>
          <w:rFonts w:ascii="Arial" w:eastAsia="Arial" w:hAnsi="Arial" w:cs="Arial"/>
          <w:color w:val="000000" w:themeColor="text1"/>
          <w:sz w:val="24"/>
          <w:szCs w:val="24"/>
        </w:rPr>
        <w:t xml:space="preserve">following </w:t>
      </w:r>
      <w:r w:rsidR="00EE1358" w:rsidRPr="00DF40C4">
        <w:rPr>
          <w:rFonts w:ascii="Arial" w:eastAsia="Arial" w:hAnsi="Arial" w:cs="Arial"/>
          <w:color w:val="000000" w:themeColor="text1"/>
          <w:sz w:val="24"/>
          <w:szCs w:val="24"/>
        </w:rPr>
        <w:t xml:space="preserve">the Universities </w:t>
      </w:r>
      <w:r w:rsidR="002B39A7" w:rsidRPr="00DF40C4">
        <w:rPr>
          <w:rFonts w:ascii="Arial" w:eastAsia="Arial" w:hAnsi="Arial" w:cs="Arial"/>
          <w:color w:val="000000" w:themeColor="text1"/>
          <w:sz w:val="24"/>
          <w:szCs w:val="24"/>
        </w:rPr>
        <w:t>guidelines</w:t>
      </w:r>
      <w:r w:rsidR="00EB0AF6" w:rsidRPr="00DF40C4">
        <w:rPr>
          <w:rFonts w:ascii="Arial" w:eastAsia="Arial" w:hAnsi="Arial" w:cs="Arial"/>
          <w:color w:val="000000" w:themeColor="text1"/>
          <w:sz w:val="24"/>
          <w:szCs w:val="24"/>
        </w:rPr>
        <w:t xml:space="preserve"> and the research will </w:t>
      </w:r>
      <w:r w:rsidR="00E92F7E">
        <w:rPr>
          <w:rFonts w:ascii="Arial" w:eastAsia="Arial" w:hAnsi="Arial" w:cs="Arial"/>
          <w:color w:val="000000" w:themeColor="text1"/>
          <w:sz w:val="24"/>
          <w:szCs w:val="24"/>
        </w:rPr>
        <w:t xml:space="preserve">be conducted </w:t>
      </w:r>
      <w:r w:rsidR="00467E2A" w:rsidRPr="00DF40C4">
        <w:rPr>
          <w:rFonts w:ascii="Arial" w:eastAsia="Arial" w:hAnsi="Arial" w:cs="Arial"/>
          <w:color w:val="000000" w:themeColor="text1"/>
          <w:sz w:val="24"/>
          <w:szCs w:val="24"/>
        </w:rPr>
        <w:t>in line with research integrity</w:t>
      </w:r>
      <w:r w:rsidR="002B39A7" w:rsidRPr="00DF40C4">
        <w:rPr>
          <w:rFonts w:ascii="Arial" w:eastAsia="Arial" w:hAnsi="Arial" w:cs="Arial"/>
          <w:color w:val="000000" w:themeColor="text1"/>
          <w:sz w:val="24"/>
          <w:szCs w:val="24"/>
        </w:rPr>
        <w:t xml:space="preserve"> </w:t>
      </w:r>
      <w:r w:rsidR="00125ACD" w:rsidRPr="00DF40C4">
        <w:rPr>
          <w:rFonts w:ascii="Arial" w:eastAsia="Arial" w:hAnsi="Arial" w:cs="Arial"/>
          <w:color w:val="000000" w:themeColor="text1"/>
          <w:sz w:val="24"/>
          <w:szCs w:val="24"/>
        </w:rPr>
        <w:t xml:space="preserve">as outlined by </w:t>
      </w:r>
      <w:r w:rsidR="00E15EB7" w:rsidRPr="00DF40C4">
        <w:rPr>
          <w:rFonts w:ascii="Arial" w:eastAsia="Arial" w:hAnsi="Arial" w:cs="Arial"/>
          <w:color w:val="000000" w:themeColor="text1"/>
          <w:sz w:val="24"/>
          <w:szCs w:val="24"/>
        </w:rPr>
        <w:t>UWTSD</w:t>
      </w:r>
      <w:r w:rsidR="00125ACD" w:rsidRPr="00DF40C4">
        <w:rPr>
          <w:rFonts w:ascii="Arial" w:eastAsia="Arial" w:hAnsi="Arial" w:cs="Arial"/>
          <w:color w:val="000000" w:themeColor="text1"/>
          <w:sz w:val="24"/>
          <w:szCs w:val="24"/>
        </w:rPr>
        <w:t xml:space="preserve"> (</w:t>
      </w:r>
      <w:r w:rsidR="00E15EB7" w:rsidRPr="00DF40C4">
        <w:rPr>
          <w:rFonts w:ascii="Arial" w:eastAsia="Arial" w:hAnsi="Arial" w:cs="Arial"/>
          <w:color w:val="000000" w:themeColor="text1"/>
          <w:sz w:val="24"/>
          <w:szCs w:val="24"/>
        </w:rPr>
        <w:t>2022</w:t>
      </w:r>
      <w:r w:rsidR="002B39A7" w:rsidRPr="00DF40C4">
        <w:rPr>
          <w:rFonts w:ascii="Arial" w:eastAsia="Arial" w:hAnsi="Arial" w:cs="Arial"/>
          <w:color w:val="000000" w:themeColor="text1"/>
          <w:sz w:val="24"/>
          <w:szCs w:val="24"/>
        </w:rPr>
        <w:t xml:space="preserve">). </w:t>
      </w:r>
      <w:r w:rsidR="005C6769" w:rsidRPr="00DF40C4">
        <w:rPr>
          <w:rFonts w:ascii="Arial" w:eastAsia="Arial" w:hAnsi="Arial" w:cs="Arial"/>
          <w:color w:val="000000" w:themeColor="text1"/>
          <w:sz w:val="24"/>
          <w:szCs w:val="24"/>
        </w:rPr>
        <w:t xml:space="preserve">Maintaining ethical standards </w:t>
      </w:r>
      <w:r w:rsidR="00160643" w:rsidRPr="00DF40C4">
        <w:rPr>
          <w:rFonts w:ascii="Arial" w:eastAsia="Arial" w:hAnsi="Arial" w:cs="Arial"/>
          <w:color w:val="000000" w:themeColor="text1"/>
          <w:sz w:val="24"/>
          <w:szCs w:val="24"/>
        </w:rPr>
        <w:t xml:space="preserve">is important to ensure </w:t>
      </w:r>
      <w:r w:rsidR="00CA247D" w:rsidRPr="00DF40C4">
        <w:rPr>
          <w:rFonts w:ascii="Arial" w:eastAsia="Arial" w:hAnsi="Arial" w:cs="Arial"/>
          <w:color w:val="000000" w:themeColor="text1"/>
          <w:sz w:val="24"/>
          <w:szCs w:val="24"/>
        </w:rPr>
        <w:t xml:space="preserve">credibility and integrity </w:t>
      </w:r>
      <w:r w:rsidR="00F63B81" w:rsidRPr="00DF40C4">
        <w:rPr>
          <w:rFonts w:ascii="Arial" w:eastAsia="Arial" w:hAnsi="Arial" w:cs="Arial"/>
          <w:color w:val="000000" w:themeColor="text1"/>
          <w:sz w:val="24"/>
          <w:szCs w:val="24"/>
        </w:rPr>
        <w:t>and safeguard t</w:t>
      </w:r>
      <w:r w:rsidR="00BE1A4A" w:rsidRPr="00DF40C4">
        <w:rPr>
          <w:rFonts w:ascii="Arial" w:eastAsia="Arial" w:hAnsi="Arial" w:cs="Arial"/>
          <w:color w:val="000000" w:themeColor="text1"/>
          <w:sz w:val="24"/>
          <w:szCs w:val="24"/>
        </w:rPr>
        <w:t xml:space="preserve">he researcher, participants and organisations involved in the research </w:t>
      </w:r>
      <w:r w:rsidR="00CA247D" w:rsidRPr="00DF40C4">
        <w:rPr>
          <w:rFonts w:ascii="Arial" w:eastAsia="Arial" w:hAnsi="Arial" w:cs="Arial"/>
          <w:color w:val="000000" w:themeColor="text1"/>
          <w:sz w:val="24"/>
          <w:szCs w:val="24"/>
        </w:rPr>
        <w:t xml:space="preserve">(Saunders </w:t>
      </w:r>
      <w:r w:rsidR="00CA247D" w:rsidRPr="003729A5">
        <w:rPr>
          <w:rFonts w:ascii="Arial" w:eastAsia="Arial" w:hAnsi="Arial" w:cs="Arial"/>
          <w:i/>
          <w:iCs/>
          <w:color w:val="000000" w:themeColor="text1"/>
          <w:sz w:val="24"/>
          <w:szCs w:val="24"/>
        </w:rPr>
        <w:t>et al</w:t>
      </w:r>
      <w:r w:rsidR="003729A5">
        <w:rPr>
          <w:rFonts w:ascii="Arial" w:eastAsia="Arial" w:hAnsi="Arial" w:cs="Arial"/>
          <w:i/>
          <w:iCs/>
          <w:color w:val="000000" w:themeColor="text1"/>
          <w:sz w:val="24"/>
          <w:szCs w:val="24"/>
        </w:rPr>
        <w:t>.</w:t>
      </w:r>
      <w:r w:rsidR="00CA247D" w:rsidRPr="00DF40C4">
        <w:rPr>
          <w:rFonts w:ascii="Arial" w:eastAsia="Arial" w:hAnsi="Arial" w:cs="Arial"/>
          <w:color w:val="000000" w:themeColor="text1"/>
          <w:sz w:val="24"/>
          <w:szCs w:val="24"/>
        </w:rPr>
        <w:t xml:space="preserve">, 2023). </w:t>
      </w:r>
      <w:r w:rsidR="00FE07EE" w:rsidRPr="00DF40C4">
        <w:rPr>
          <w:rFonts w:ascii="Arial" w:eastAsia="Arial" w:hAnsi="Arial" w:cs="Arial"/>
          <w:color w:val="000000" w:themeColor="text1"/>
          <w:sz w:val="24"/>
          <w:szCs w:val="24"/>
        </w:rPr>
        <w:t>The researcher will try to maintain an open mind and avoid confirmation bias</w:t>
      </w:r>
      <w:r w:rsidR="00277B17" w:rsidRPr="00DF40C4">
        <w:rPr>
          <w:rFonts w:ascii="Arial" w:eastAsia="Arial" w:hAnsi="Arial" w:cs="Arial"/>
          <w:color w:val="000000" w:themeColor="text1"/>
          <w:sz w:val="24"/>
          <w:szCs w:val="24"/>
        </w:rPr>
        <w:t xml:space="preserve"> (Coolican, 2016).</w:t>
      </w:r>
      <w:r w:rsidR="00FE07EE" w:rsidRPr="00DF40C4">
        <w:rPr>
          <w:rFonts w:ascii="Arial" w:eastAsia="Arial" w:hAnsi="Arial" w:cs="Arial"/>
          <w:color w:val="000000" w:themeColor="text1"/>
          <w:sz w:val="24"/>
          <w:szCs w:val="24"/>
        </w:rPr>
        <w:t xml:space="preserve"> </w:t>
      </w:r>
    </w:p>
    <w:p w14:paraId="5DB53BF2" w14:textId="0451F930" w:rsidR="00E1782D" w:rsidRPr="00DF40C4" w:rsidRDefault="002C1BAE" w:rsidP="00CC129E">
      <w:pPr>
        <w:rPr>
          <w:rStyle w:val="eop"/>
          <w:rFonts w:ascii="Arial" w:eastAsia="Arial" w:hAnsi="Arial" w:cs="Arial"/>
          <w:color w:val="000000" w:themeColor="text1"/>
          <w:sz w:val="24"/>
          <w:szCs w:val="24"/>
        </w:rPr>
      </w:pPr>
      <w:r w:rsidRPr="00DF40C4">
        <w:rPr>
          <w:rStyle w:val="normaltextrun"/>
          <w:rFonts w:ascii="Arial" w:hAnsi="Arial" w:cs="Arial"/>
          <w:color w:val="000000" w:themeColor="text1"/>
          <w:sz w:val="24"/>
          <w:szCs w:val="24"/>
          <w:shd w:val="clear" w:color="auto" w:fill="FFFFFF"/>
        </w:rPr>
        <w:t xml:space="preserve">Informed consent will be gained from all </w:t>
      </w:r>
      <w:r w:rsidR="00277B17" w:rsidRPr="00DF40C4">
        <w:rPr>
          <w:rStyle w:val="normaltextrun"/>
          <w:rFonts w:ascii="Arial" w:hAnsi="Arial" w:cs="Arial"/>
          <w:color w:val="000000" w:themeColor="text1"/>
          <w:sz w:val="24"/>
          <w:szCs w:val="24"/>
          <w:shd w:val="clear" w:color="auto" w:fill="FFFFFF"/>
        </w:rPr>
        <w:t>participants,</w:t>
      </w:r>
      <w:r w:rsidRPr="00DF40C4">
        <w:rPr>
          <w:rStyle w:val="normaltextrun"/>
          <w:rFonts w:ascii="Arial" w:hAnsi="Arial" w:cs="Arial"/>
          <w:color w:val="000000" w:themeColor="text1"/>
          <w:sz w:val="24"/>
          <w:szCs w:val="24"/>
          <w:shd w:val="clear" w:color="auto" w:fill="FFFFFF"/>
        </w:rPr>
        <w:t xml:space="preserve"> and they will be</w:t>
      </w:r>
      <w:r w:rsidR="00C13B31" w:rsidRPr="00DF40C4">
        <w:rPr>
          <w:rStyle w:val="normaltextrun"/>
          <w:rFonts w:ascii="Arial" w:hAnsi="Arial" w:cs="Arial"/>
          <w:color w:val="000000" w:themeColor="text1"/>
          <w:sz w:val="24"/>
          <w:szCs w:val="24"/>
          <w:shd w:val="clear" w:color="auto" w:fill="FFFFFF"/>
        </w:rPr>
        <w:t xml:space="preserve"> made aware of their right to voluntarily participate or withdraw (Saunders </w:t>
      </w:r>
      <w:r w:rsidR="00C13B31" w:rsidRPr="003729A5">
        <w:rPr>
          <w:rStyle w:val="normaltextrun"/>
          <w:rFonts w:ascii="Arial" w:hAnsi="Arial" w:cs="Arial"/>
          <w:i/>
          <w:iCs/>
          <w:color w:val="000000" w:themeColor="text1"/>
          <w:sz w:val="24"/>
          <w:szCs w:val="24"/>
          <w:shd w:val="clear" w:color="auto" w:fill="FFFFFF"/>
        </w:rPr>
        <w:t>et al</w:t>
      </w:r>
      <w:r w:rsidR="003729A5">
        <w:rPr>
          <w:rStyle w:val="normaltextrun"/>
          <w:rFonts w:ascii="Arial" w:hAnsi="Arial" w:cs="Arial"/>
          <w:color w:val="000000" w:themeColor="text1"/>
          <w:sz w:val="24"/>
          <w:szCs w:val="24"/>
          <w:shd w:val="clear" w:color="auto" w:fill="FFFFFF"/>
        </w:rPr>
        <w:t>.</w:t>
      </w:r>
      <w:r w:rsidR="00C13B31" w:rsidRPr="00DF40C4">
        <w:rPr>
          <w:rStyle w:val="normaltextrun"/>
          <w:rFonts w:ascii="Arial" w:hAnsi="Arial" w:cs="Arial"/>
          <w:color w:val="000000" w:themeColor="text1"/>
          <w:sz w:val="24"/>
          <w:szCs w:val="24"/>
          <w:shd w:val="clear" w:color="auto" w:fill="FFFFFF"/>
        </w:rPr>
        <w:t>, 2023).</w:t>
      </w:r>
      <w:r w:rsidR="00C13B31" w:rsidRPr="00DF40C4">
        <w:rPr>
          <w:rStyle w:val="eop"/>
          <w:rFonts w:ascii="Arial" w:hAnsi="Arial" w:cs="Arial"/>
          <w:color w:val="000000" w:themeColor="text1"/>
          <w:sz w:val="24"/>
          <w:szCs w:val="24"/>
          <w:shd w:val="clear" w:color="auto" w:fill="FFFFFF"/>
        </w:rPr>
        <w:t> </w:t>
      </w:r>
      <w:r w:rsidR="08C04F75" w:rsidRPr="00DF40C4">
        <w:rPr>
          <w:rFonts w:ascii="Arial" w:eastAsia="Arial" w:hAnsi="Arial" w:cs="Arial"/>
          <w:color w:val="000000" w:themeColor="text1"/>
          <w:sz w:val="24"/>
          <w:szCs w:val="24"/>
        </w:rPr>
        <w:t xml:space="preserve">Reflecting on </w:t>
      </w:r>
      <w:r w:rsidR="00EF378B" w:rsidRPr="00DF40C4">
        <w:rPr>
          <w:rFonts w:ascii="Arial" w:eastAsia="Arial" w:hAnsi="Arial" w:cs="Arial"/>
          <w:color w:val="000000" w:themeColor="text1"/>
          <w:sz w:val="24"/>
          <w:szCs w:val="24"/>
        </w:rPr>
        <w:t xml:space="preserve">pervious </w:t>
      </w:r>
      <w:r w:rsidR="00B803B6" w:rsidRPr="00DF40C4">
        <w:rPr>
          <w:rFonts w:ascii="Arial" w:eastAsia="Arial" w:hAnsi="Arial" w:cs="Arial"/>
          <w:color w:val="000000" w:themeColor="text1"/>
          <w:sz w:val="24"/>
          <w:szCs w:val="24"/>
        </w:rPr>
        <w:t>experiences</w:t>
      </w:r>
      <w:r w:rsidR="00EF378B" w:rsidRPr="00DF40C4">
        <w:rPr>
          <w:rFonts w:ascii="Arial" w:eastAsia="Arial" w:hAnsi="Arial" w:cs="Arial"/>
          <w:color w:val="000000" w:themeColor="text1"/>
          <w:sz w:val="24"/>
          <w:szCs w:val="24"/>
        </w:rPr>
        <w:t xml:space="preserve"> with PM or </w:t>
      </w:r>
      <w:r w:rsidR="00B803B6" w:rsidRPr="00DF40C4">
        <w:rPr>
          <w:rFonts w:ascii="Arial" w:eastAsia="Arial" w:hAnsi="Arial" w:cs="Arial"/>
          <w:color w:val="000000" w:themeColor="text1"/>
          <w:sz w:val="24"/>
          <w:szCs w:val="24"/>
        </w:rPr>
        <w:t>cultural elements surrounding PM</w:t>
      </w:r>
      <w:r w:rsidR="08C04F75" w:rsidRPr="00DF40C4">
        <w:rPr>
          <w:rFonts w:ascii="Arial" w:eastAsia="Arial" w:hAnsi="Arial" w:cs="Arial"/>
          <w:color w:val="000000" w:themeColor="text1"/>
          <w:sz w:val="24"/>
          <w:szCs w:val="24"/>
        </w:rPr>
        <w:t xml:space="preserve"> may cause emotional distress to </w:t>
      </w:r>
      <w:r w:rsidR="00EF378B" w:rsidRPr="00DF40C4">
        <w:rPr>
          <w:rFonts w:ascii="Arial" w:eastAsia="Arial" w:hAnsi="Arial" w:cs="Arial"/>
          <w:color w:val="000000" w:themeColor="text1"/>
          <w:sz w:val="24"/>
          <w:szCs w:val="24"/>
        </w:rPr>
        <w:t xml:space="preserve">a </w:t>
      </w:r>
      <w:r w:rsidR="08C04F75" w:rsidRPr="00DF40C4">
        <w:rPr>
          <w:rFonts w:ascii="Arial" w:eastAsia="Arial" w:hAnsi="Arial" w:cs="Arial"/>
          <w:color w:val="000000" w:themeColor="text1"/>
          <w:sz w:val="24"/>
          <w:szCs w:val="24"/>
        </w:rPr>
        <w:t>participant</w:t>
      </w:r>
      <w:r w:rsidR="00B803B6" w:rsidRPr="00DF40C4">
        <w:rPr>
          <w:rFonts w:ascii="Arial" w:eastAsia="Arial" w:hAnsi="Arial" w:cs="Arial"/>
          <w:color w:val="000000" w:themeColor="text1"/>
          <w:sz w:val="24"/>
          <w:szCs w:val="24"/>
        </w:rPr>
        <w:t xml:space="preserve"> </w:t>
      </w:r>
      <w:r w:rsidR="00AB58D2" w:rsidRPr="00DF40C4">
        <w:rPr>
          <w:rFonts w:ascii="Arial" w:eastAsia="Arial" w:hAnsi="Arial" w:cs="Arial"/>
          <w:color w:val="000000" w:themeColor="text1"/>
          <w:sz w:val="24"/>
          <w:szCs w:val="24"/>
        </w:rPr>
        <w:t xml:space="preserve">(Saunders </w:t>
      </w:r>
      <w:r w:rsidR="00AB58D2" w:rsidRPr="003729A5">
        <w:rPr>
          <w:rFonts w:ascii="Arial" w:eastAsia="Arial" w:hAnsi="Arial" w:cs="Arial"/>
          <w:i/>
          <w:iCs/>
          <w:color w:val="000000" w:themeColor="text1"/>
          <w:sz w:val="24"/>
          <w:szCs w:val="24"/>
        </w:rPr>
        <w:t>et al</w:t>
      </w:r>
      <w:r w:rsidR="003729A5">
        <w:rPr>
          <w:rFonts w:ascii="Arial" w:eastAsia="Arial" w:hAnsi="Arial" w:cs="Arial"/>
          <w:i/>
          <w:iCs/>
          <w:color w:val="000000" w:themeColor="text1"/>
          <w:sz w:val="24"/>
          <w:szCs w:val="24"/>
        </w:rPr>
        <w:t>.</w:t>
      </w:r>
      <w:r w:rsidR="00AB58D2" w:rsidRPr="00DF40C4">
        <w:rPr>
          <w:rFonts w:ascii="Arial" w:eastAsia="Arial" w:hAnsi="Arial" w:cs="Arial"/>
          <w:color w:val="000000" w:themeColor="text1"/>
          <w:sz w:val="24"/>
          <w:szCs w:val="24"/>
        </w:rPr>
        <w:t>, 2023)</w:t>
      </w:r>
      <w:r w:rsidR="00B803B6" w:rsidRPr="00DF40C4">
        <w:rPr>
          <w:rFonts w:ascii="Arial" w:eastAsia="Arial" w:hAnsi="Arial" w:cs="Arial"/>
          <w:color w:val="000000" w:themeColor="text1"/>
          <w:sz w:val="24"/>
          <w:szCs w:val="24"/>
        </w:rPr>
        <w:t>. The researcher will</w:t>
      </w:r>
      <w:r w:rsidR="08C04F75" w:rsidRPr="00DF40C4">
        <w:rPr>
          <w:rFonts w:ascii="Arial" w:eastAsia="Arial" w:hAnsi="Arial" w:cs="Arial"/>
          <w:color w:val="000000" w:themeColor="text1"/>
          <w:sz w:val="24"/>
          <w:szCs w:val="24"/>
        </w:rPr>
        <w:t xml:space="preserve"> </w:t>
      </w:r>
      <w:r w:rsidR="00F13557" w:rsidRPr="00DF40C4">
        <w:rPr>
          <w:rFonts w:ascii="Arial" w:eastAsia="Arial" w:hAnsi="Arial" w:cs="Arial"/>
          <w:color w:val="000000" w:themeColor="text1"/>
          <w:sz w:val="24"/>
          <w:szCs w:val="24"/>
        </w:rPr>
        <w:t xml:space="preserve">include </w:t>
      </w:r>
      <w:r w:rsidR="08C04F75" w:rsidRPr="00DF40C4">
        <w:rPr>
          <w:rFonts w:ascii="Arial" w:eastAsia="Arial" w:hAnsi="Arial" w:cs="Arial"/>
          <w:color w:val="000000" w:themeColor="text1"/>
          <w:sz w:val="24"/>
          <w:szCs w:val="24"/>
        </w:rPr>
        <w:t>signpost</w:t>
      </w:r>
      <w:r w:rsidR="00F13557" w:rsidRPr="00DF40C4">
        <w:rPr>
          <w:rFonts w:ascii="Arial" w:eastAsia="Arial" w:hAnsi="Arial" w:cs="Arial"/>
          <w:color w:val="000000" w:themeColor="text1"/>
          <w:sz w:val="24"/>
          <w:szCs w:val="24"/>
        </w:rPr>
        <w:t>ing</w:t>
      </w:r>
      <w:r w:rsidR="08C04F75" w:rsidRPr="00DF40C4">
        <w:rPr>
          <w:rFonts w:ascii="Arial" w:eastAsia="Arial" w:hAnsi="Arial" w:cs="Arial"/>
          <w:color w:val="000000" w:themeColor="text1"/>
          <w:sz w:val="24"/>
          <w:szCs w:val="24"/>
        </w:rPr>
        <w:t xml:space="preserve"> to su</w:t>
      </w:r>
      <w:r w:rsidR="00EF72CA" w:rsidRPr="00DF40C4">
        <w:rPr>
          <w:rFonts w:ascii="Arial" w:eastAsia="Arial" w:hAnsi="Arial" w:cs="Arial"/>
          <w:color w:val="000000" w:themeColor="text1"/>
          <w:sz w:val="24"/>
          <w:szCs w:val="24"/>
        </w:rPr>
        <w:t>p</w:t>
      </w:r>
      <w:r w:rsidR="08C04F75" w:rsidRPr="00DF40C4">
        <w:rPr>
          <w:rFonts w:ascii="Arial" w:eastAsia="Arial" w:hAnsi="Arial" w:cs="Arial"/>
          <w:color w:val="000000" w:themeColor="text1"/>
          <w:sz w:val="24"/>
          <w:szCs w:val="24"/>
        </w:rPr>
        <w:t>por</w:t>
      </w:r>
      <w:r w:rsidR="00F13557" w:rsidRPr="00DF40C4">
        <w:rPr>
          <w:rFonts w:ascii="Arial" w:eastAsia="Arial" w:hAnsi="Arial" w:cs="Arial"/>
          <w:color w:val="000000" w:themeColor="text1"/>
          <w:sz w:val="24"/>
          <w:szCs w:val="24"/>
        </w:rPr>
        <w:t>t in the debrief</w:t>
      </w:r>
      <w:r w:rsidR="00CA247D" w:rsidRPr="00DF40C4">
        <w:rPr>
          <w:rFonts w:ascii="Arial" w:eastAsia="Arial" w:hAnsi="Arial" w:cs="Arial"/>
          <w:color w:val="000000" w:themeColor="text1"/>
          <w:sz w:val="24"/>
          <w:szCs w:val="24"/>
        </w:rPr>
        <w:t xml:space="preserve">. </w:t>
      </w:r>
      <w:r w:rsidR="08C04F75" w:rsidRPr="00DF40C4">
        <w:rPr>
          <w:rFonts w:ascii="Arial" w:eastAsia="Arial" w:hAnsi="Arial" w:cs="Arial"/>
          <w:color w:val="000000" w:themeColor="text1"/>
          <w:sz w:val="24"/>
          <w:szCs w:val="24"/>
        </w:rPr>
        <w:t xml:space="preserve">Personal identifiable information </w:t>
      </w:r>
      <w:r w:rsidR="005E7737" w:rsidRPr="00DF40C4">
        <w:rPr>
          <w:rFonts w:ascii="Arial" w:eastAsia="Arial" w:hAnsi="Arial" w:cs="Arial"/>
          <w:color w:val="000000" w:themeColor="text1"/>
          <w:sz w:val="24"/>
          <w:szCs w:val="24"/>
        </w:rPr>
        <w:t xml:space="preserve">may be </w:t>
      </w:r>
      <w:r w:rsidR="08C04F75" w:rsidRPr="00DF40C4">
        <w:rPr>
          <w:rFonts w:ascii="Arial" w:eastAsia="Arial" w:hAnsi="Arial" w:cs="Arial"/>
          <w:color w:val="000000" w:themeColor="text1"/>
          <w:sz w:val="24"/>
          <w:szCs w:val="24"/>
        </w:rPr>
        <w:t xml:space="preserve">provided </w:t>
      </w:r>
      <w:r w:rsidR="005E7737" w:rsidRPr="00DF40C4">
        <w:rPr>
          <w:rFonts w:ascii="Arial" w:eastAsia="Arial" w:hAnsi="Arial" w:cs="Arial"/>
          <w:color w:val="000000" w:themeColor="text1"/>
          <w:sz w:val="24"/>
          <w:szCs w:val="24"/>
        </w:rPr>
        <w:t>by participants when</w:t>
      </w:r>
      <w:r w:rsidR="08C04F75" w:rsidRPr="00DF40C4">
        <w:rPr>
          <w:rFonts w:ascii="Arial" w:eastAsia="Arial" w:hAnsi="Arial" w:cs="Arial"/>
          <w:color w:val="000000" w:themeColor="text1"/>
          <w:sz w:val="24"/>
          <w:szCs w:val="24"/>
        </w:rPr>
        <w:t xml:space="preserve"> completing </w:t>
      </w:r>
      <w:r w:rsidR="005E7737" w:rsidRPr="00DF40C4">
        <w:rPr>
          <w:rFonts w:ascii="Arial" w:eastAsia="Arial" w:hAnsi="Arial" w:cs="Arial"/>
          <w:color w:val="000000" w:themeColor="text1"/>
          <w:sz w:val="24"/>
          <w:szCs w:val="24"/>
        </w:rPr>
        <w:t xml:space="preserve">the </w:t>
      </w:r>
      <w:r w:rsidR="08C04F75" w:rsidRPr="00DF40C4">
        <w:rPr>
          <w:rFonts w:ascii="Arial" w:eastAsia="Arial" w:hAnsi="Arial" w:cs="Arial"/>
          <w:color w:val="000000" w:themeColor="text1"/>
          <w:sz w:val="24"/>
          <w:szCs w:val="24"/>
        </w:rPr>
        <w:t>questionnaire</w:t>
      </w:r>
      <w:r w:rsidR="005E7737" w:rsidRPr="00DF40C4">
        <w:rPr>
          <w:rFonts w:ascii="Arial" w:eastAsia="Arial" w:hAnsi="Arial" w:cs="Arial"/>
          <w:color w:val="000000" w:themeColor="text1"/>
          <w:sz w:val="24"/>
          <w:szCs w:val="24"/>
        </w:rPr>
        <w:t>,</w:t>
      </w:r>
      <w:r w:rsidR="000850A3" w:rsidRPr="00DF40C4">
        <w:rPr>
          <w:rFonts w:ascii="Arial" w:eastAsia="Arial" w:hAnsi="Arial" w:cs="Arial"/>
          <w:color w:val="000000" w:themeColor="text1"/>
          <w:sz w:val="24"/>
          <w:szCs w:val="24"/>
        </w:rPr>
        <w:t xml:space="preserve"> </w:t>
      </w:r>
      <w:r w:rsidR="005E7737" w:rsidRPr="00DF40C4">
        <w:rPr>
          <w:rFonts w:ascii="Arial" w:eastAsia="Arial" w:hAnsi="Arial" w:cs="Arial"/>
          <w:color w:val="000000" w:themeColor="text1"/>
          <w:sz w:val="24"/>
          <w:szCs w:val="24"/>
        </w:rPr>
        <w:t xml:space="preserve">it will be important to </w:t>
      </w:r>
      <w:r w:rsidR="1773EE2E" w:rsidRPr="00DF40C4">
        <w:rPr>
          <w:rFonts w:ascii="Arial" w:eastAsia="Arial" w:hAnsi="Arial" w:cs="Arial"/>
          <w:color w:val="000000" w:themeColor="text1"/>
          <w:sz w:val="24"/>
          <w:szCs w:val="24"/>
        </w:rPr>
        <w:t xml:space="preserve">ensure that </w:t>
      </w:r>
      <w:r w:rsidR="003C2FC0" w:rsidRPr="00DF40C4">
        <w:rPr>
          <w:rFonts w:ascii="Arial" w:eastAsia="Arial" w:hAnsi="Arial" w:cs="Arial"/>
          <w:color w:val="000000" w:themeColor="text1"/>
          <w:sz w:val="24"/>
          <w:szCs w:val="24"/>
        </w:rPr>
        <w:t xml:space="preserve">confidentiality and anonymity are upheld (Coolican, 2016) and that </w:t>
      </w:r>
      <w:r w:rsidR="006B3E78" w:rsidRPr="00DF40C4">
        <w:rPr>
          <w:rFonts w:ascii="Arial" w:eastAsia="Arial" w:hAnsi="Arial" w:cs="Arial"/>
          <w:color w:val="000000" w:themeColor="text1"/>
          <w:sz w:val="24"/>
          <w:szCs w:val="24"/>
        </w:rPr>
        <w:t xml:space="preserve">the </w:t>
      </w:r>
      <w:r w:rsidR="006B3E78" w:rsidRPr="00DF40C4">
        <w:rPr>
          <w:rFonts w:ascii="Arial" w:eastAsia="Arial" w:hAnsi="Arial" w:cs="Arial"/>
          <w:i/>
          <w:iCs/>
          <w:color w:val="000000" w:themeColor="text1"/>
          <w:sz w:val="24"/>
          <w:szCs w:val="24"/>
        </w:rPr>
        <w:t>Data Protection Act</w:t>
      </w:r>
      <w:r w:rsidR="003C2FC0" w:rsidRPr="00DF40C4">
        <w:rPr>
          <w:rFonts w:ascii="Arial" w:eastAsia="Arial" w:hAnsi="Arial" w:cs="Arial"/>
          <w:i/>
          <w:iCs/>
          <w:color w:val="000000" w:themeColor="text1"/>
          <w:sz w:val="24"/>
          <w:szCs w:val="24"/>
        </w:rPr>
        <w:t xml:space="preserve"> </w:t>
      </w:r>
      <w:r w:rsidR="00482D49" w:rsidRPr="00DF40C4">
        <w:rPr>
          <w:rFonts w:ascii="Arial" w:eastAsia="Arial" w:hAnsi="Arial" w:cs="Arial"/>
          <w:i/>
          <w:iCs/>
          <w:color w:val="000000" w:themeColor="text1"/>
          <w:sz w:val="24"/>
          <w:szCs w:val="24"/>
        </w:rPr>
        <w:t>(2018)</w:t>
      </w:r>
      <w:r w:rsidR="00482D49" w:rsidRPr="00DF40C4">
        <w:rPr>
          <w:rFonts w:ascii="Arial" w:eastAsia="Arial" w:hAnsi="Arial" w:cs="Arial"/>
          <w:color w:val="000000" w:themeColor="text1"/>
          <w:sz w:val="24"/>
          <w:szCs w:val="24"/>
        </w:rPr>
        <w:t xml:space="preserve"> </w:t>
      </w:r>
      <w:r w:rsidR="003C2FC0" w:rsidRPr="00DF40C4">
        <w:rPr>
          <w:rFonts w:ascii="Arial" w:eastAsia="Arial" w:hAnsi="Arial" w:cs="Arial"/>
          <w:color w:val="000000" w:themeColor="text1"/>
          <w:sz w:val="24"/>
          <w:szCs w:val="24"/>
        </w:rPr>
        <w:t>is followed.</w:t>
      </w:r>
      <w:r w:rsidR="000850A3" w:rsidRPr="00DF40C4">
        <w:rPr>
          <w:rFonts w:ascii="Arial" w:eastAsia="Arial" w:hAnsi="Arial" w:cs="Arial"/>
          <w:color w:val="000000" w:themeColor="text1"/>
          <w:sz w:val="24"/>
          <w:szCs w:val="24"/>
        </w:rPr>
        <w:t xml:space="preserve"> </w:t>
      </w:r>
      <w:r w:rsidR="08C04F75" w:rsidRPr="00DF40C4">
        <w:rPr>
          <w:rFonts w:ascii="Arial" w:eastAsia="Arial" w:hAnsi="Arial" w:cs="Arial"/>
          <w:color w:val="000000" w:themeColor="text1"/>
          <w:sz w:val="24"/>
          <w:szCs w:val="24"/>
        </w:rPr>
        <w:t xml:space="preserve">Sensitive organisational data may be used to support the primary data </w:t>
      </w:r>
      <w:r w:rsidR="00EF378B" w:rsidRPr="00DF40C4">
        <w:rPr>
          <w:rFonts w:ascii="Arial" w:eastAsia="Arial" w:hAnsi="Arial" w:cs="Arial"/>
          <w:color w:val="000000" w:themeColor="text1"/>
          <w:sz w:val="24"/>
          <w:szCs w:val="24"/>
        </w:rPr>
        <w:t>and effort will need to be taken to</w:t>
      </w:r>
      <w:r w:rsidR="08C04F75" w:rsidRPr="00DF40C4">
        <w:rPr>
          <w:rFonts w:ascii="Arial" w:eastAsia="Arial" w:hAnsi="Arial" w:cs="Arial"/>
          <w:color w:val="000000" w:themeColor="text1"/>
          <w:sz w:val="24"/>
          <w:szCs w:val="24"/>
        </w:rPr>
        <w:t xml:space="preserve"> ensure </w:t>
      </w:r>
      <w:r w:rsidR="00EF378B" w:rsidRPr="00DF40C4">
        <w:rPr>
          <w:rFonts w:ascii="Arial" w:eastAsia="Arial" w:hAnsi="Arial" w:cs="Arial"/>
          <w:color w:val="000000" w:themeColor="text1"/>
          <w:sz w:val="24"/>
          <w:szCs w:val="24"/>
        </w:rPr>
        <w:t>that it</w:t>
      </w:r>
      <w:r w:rsidR="08C04F75" w:rsidRPr="00DF40C4">
        <w:rPr>
          <w:rFonts w:ascii="Arial" w:eastAsia="Arial" w:hAnsi="Arial" w:cs="Arial"/>
          <w:color w:val="000000" w:themeColor="text1"/>
          <w:sz w:val="24"/>
          <w:szCs w:val="24"/>
        </w:rPr>
        <w:t xml:space="preserve"> does not </w:t>
      </w:r>
      <w:r w:rsidR="70022433" w:rsidRPr="00DF40C4">
        <w:rPr>
          <w:rFonts w:ascii="Arial" w:eastAsia="Arial" w:hAnsi="Arial" w:cs="Arial"/>
          <w:color w:val="000000" w:themeColor="text1"/>
          <w:sz w:val="24"/>
          <w:szCs w:val="24"/>
        </w:rPr>
        <w:t>identify</w:t>
      </w:r>
      <w:r w:rsidR="08C04F75" w:rsidRPr="00DF40C4">
        <w:rPr>
          <w:rFonts w:ascii="Arial" w:eastAsia="Arial" w:hAnsi="Arial" w:cs="Arial"/>
          <w:color w:val="000000" w:themeColor="text1"/>
          <w:sz w:val="24"/>
          <w:szCs w:val="24"/>
        </w:rPr>
        <w:t xml:space="preserve"> </w:t>
      </w:r>
      <w:r w:rsidR="00AF6D4B">
        <w:rPr>
          <w:rFonts w:ascii="Arial" w:eastAsia="Arial" w:hAnsi="Arial" w:cs="Arial"/>
          <w:color w:val="000000" w:themeColor="text1"/>
          <w:sz w:val="24"/>
          <w:szCs w:val="24"/>
        </w:rPr>
        <w:t>individuals</w:t>
      </w:r>
      <w:r w:rsidR="00EF378B" w:rsidRPr="00DF40C4">
        <w:rPr>
          <w:rFonts w:ascii="Arial" w:eastAsia="Arial" w:hAnsi="Arial" w:cs="Arial"/>
          <w:color w:val="000000" w:themeColor="text1"/>
          <w:sz w:val="24"/>
          <w:szCs w:val="24"/>
        </w:rPr>
        <w:t xml:space="preserve"> (</w:t>
      </w:r>
      <w:r w:rsidR="00CA247D" w:rsidRPr="00DF40C4">
        <w:rPr>
          <w:rFonts w:ascii="Arial" w:eastAsia="Arial" w:hAnsi="Arial" w:cs="Arial"/>
          <w:color w:val="000000" w:themeColor="text1"/>
          <w:sz w:val="24"/>
          <w:szCs w:val="24"/>
        </w:rPr>
        <w:t xml:space="preserve">Saunders </w:t>
      </w:r>
      <w:r w:rsidR="00CA247D" w:rsidRPr="003729A5">
        <w:rPr>
          <w:rFonts w:ascii="Arial" w:eastAsia="Arial" w:hAnsi="Arial" w:cs="Arial"/>
          <w:i/>
          <w:iCs/>
          <w:color w:val="000000" w:themeColor="text1"/>
          <w:sz w:val="24"/>
          <w:szCs w:val="24"/>
        </w:rPr>
        <w:t>et al</w:t>
      </w:r>
      <w:r w:rsidR="003729A5">
        <w:rPr>
          <w:rFonts w:ascii="Arial" w:eastAsia="Arial" w:hAnsi="Arial" w:cs="Arial"/>
          <w:color w:val="000000" w:themeColor="text1"/>
          <w:sz w:val="24"/>
          <w:szCs w:val="24"/>
        </w:rPr>
        <w:t>.,</w:t>
      </w:r>
      <w:r w:rsidR="00CA247D" w:rsidRPr="00DF40C4">
        <w:rPr>
          <w:rFonts w:ascii="Arial" w:eastAsia="Arial" w:hAnsi="Arial" w:cs="Arial"/>
          <w:color w:val="000000" w:themeColor="text1"/>
          <w:sz w:val="24"/>
          <w:szCs w:val="24"/>
        </w:rPr>
        <w:t xml:space="preserve"> 2023</w:t>
      </w:r>
      <w:r w:rsidR="00EF378B" w:rsidRPr="00DF40C4">
        <w:rPr>
          <w:rFonts w:ascii="Arial" w:eastAsia="Arial" w:hAnsi="Arial" w:cs="Arial"/>
          <w:color w:val="000000" w:themeColor="text1"/>
          <w:sz w:val="24"/>
          <w:szCs w:val="24"/>
        </w:rPr>
        <w:t>)</w:t>
      </w:r>
      <w:r w:rsidR="00580860" w:rsidRPr="00DF40C4">
        <w:rPr>
          <w:rFonts w:ascii="Arial" w:eastAsia="Arial" w:hAnsi="Arial" w:cs="Arial"/>
          <w:color w:val="000000" w:themeColor="text1"/>
          <w:sz w:val="24"/>
          <w:szCs w:val="24"/>
        </w:rPr>
        <w:t>.</w:t>
      </w:r>
    </w:p>
    <w:p w14:paraId="15E0A49E" w14:textId="70957A01" w:rsidR="00E1782D" w:rsidRPr="00DF40C4" w:rsidRDefault="00E1782D" w:rsidP="00CC129E">
      <w:pPr>
        <w:rPr>
          <w:rStyle w:val="eop"/>
          <w:rFonts w:ascii="Arial" w:eastAsia="Arial" w:hAnsi="Arial" w:cs="Arial"/>
          <w:color w:val="000000" w:themeColor="text1"/>
          <w:sz w:val="24"/>
          <w:szCs w:val="24"/>
        </w:rPr>
        <w:sectPr w:rsidR="00E1782D" w:rsidRPr="00DF40C4" w:rsidSect="003D4866">
          <w:footerReference w:type="default" r:id="rId9"/>
          <w:pgSz w:w="11906" w:h="16838"/>
          <w:pgMar w:top="1440" w:right="1440" w:bottom="1440" w:left="1440" w:header="709" w:footer="709" w:gutter="0"/>
          <w:pgNumType w:start="1"/>
          <w:cols w:space="708"/>
          <w:docGrid w:linePitch="360"/>
        </w:sectPr>
      </w:pPr>
      <w:r w:rsidRPr="00DF40C4">
        <w:rPr>
          <w:rStyle w:val="eop"/>
          <w:rFonts w:ascii="Arial" w:eastAsia="Arial" w:hAnsi="Arial" w:cs="Arial"/>
          <w:color w:val="000000" w:themeColor="text1"/>
          <w:sz w:val="24"/>
          <w:szCs w:val="24"/>
        </w:rPr>
        <w:t>Detailed ethical considerations can be found in the ethics form submitted to the University.</w:t>
      </w:r>
    </w:p>
    <w:p w14:paraId="0979E6E6" w14:textId="145BF147" w:rsidR="006A6893" w:rsidRPr="00F9282A" w:rsidRDefault="00095046" w:rsidP="00CC129E">
      <w:pPr>
        <w:rPr>
          <w:rStyle w:val="eop"/>
          <w:rFonts w:ascii="Arial" w:hAnsi="Arial" w:cs="Arial"/>
          <w:b/>
          <w:bCs/>
          <w:color w:val="000000" w:themeColor="text1"/>
          <w:sz w:val="24"/>
          <w:szCs w:val="24"/>
          <w:u w:val="single"/>
          <w:shd w:val="clear" w:color="auto" w:fill="FFFFFF"/>
        </w:rPr>
      </w:pPr>
      <w:r w:rsidRPr="00F9282A">
        <w:rPr>
          <w:rStyle w:val="eop"/>
          <w:rFonts w:ascii="Arial" w:hAnsi="Arial" w:cs="Arial"/>
          <w:b/>
          <w:bCs/>
          <w:color w:val="000000" w:themeColor="text1"/>
          <w:sz w:val="24"/>
          <w:szCs w:val="24"/>
          <w:u w:val="single"/>
          <w:shd w:val="clear" w:color="auto" w:fill="FFFFFF"/>
        </w:rPr>
        <w:t>Time</w:t>
      </w:r>
      <w:r w:rsidR="009F23A4" w:rsidRPr="00F9282A">
        <w:rPr>
          <w:rStyle w:val="eop"/>
          <w:rFonts w:ascii="Arial" w:hAnsi="Arial" w:cs="Arial"/>
          <w:b/>
          <w:bCs/>
          <w:color w:val="000000" w:themeColor="text1"/>
          <w:sz w:val="24"/>
          <w:szCs w:val="24"/>
          <w:u w:val="single"/>
          <w:shd w:val="clear" w:color="auto" w:fill="FFFFFF"/>
        </w:rPr>
        <w:t xml:space="preserve"> management</w:t>
      </w:r>
    </w:p>
    <w:p w14:paraId="613C90FB" w14:textId="33BBF390" w:rsidR="00B64C36" w:rsidRPr="00B745F6" w:rsidRDefault="008A1AA8" w:rsidP="00CC129E">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 xml:space="preserve">To ensure that the researcher manages time effectively, it will be important to adhere to the </w:t>
      </w:r>
      <w:r w:rsidR="003B2AB7" w:rsidRPr="00B745F6">
        <w:rPr>
          <w:rStyle w:val="eop"/>
          <w:rFonts w:ascii="Arial" w:hAnsi="Arial" w:cs="Arial"/>
          <w:color w:val="000000" w:themeColor="text1"/>
          <w:sz w:val="24"/>
          <w:szCs w:val="24"/>
          <w:shd w:val="clear" w:color="auto" w:fill="FFFFFF"/>
        </w:rPr>
        <w:t xml:space="preserve">deadlines </w:t>
      </w:r>
      <w:r w:rsidR="00AC6A1D" w:rsidRPr="00B745F6">
        <w:rPr>
          <w:rStyle w:val="eop"/>
          <w:rFonts w:ascii="Arial" w:hAnsi="Arial" w:cs="Arial"/>
          <w:color w:val="000000" w:themeColor="text1"/>
          <w:sz w:val="24"/>
          <w:szCs w:val="24"/>
          <w:shd w:val="clear" w:color="auto" w:fill="FFFFFF"/>
        </w:rPr>
        <w:t>and allow time for editing (</w:t>
      </w:r>
      <w:r w:rsidR="00AC6A1D" w:rsidRPr="00B745F6">
        <w:rPr>
          <w:rFonts w:ascii="Arial" w:hAnsi="Arial" w:cs="Arial"/>
          <w:color w:val="000000" w:themeColor="text1"/>
          <w:sz w:val="24"/>
          <w:szCs w:val="24"/>
          <w:shd w:val="clear" w:color="auto" w:fill="FFFFFF"/>
        </w:rPr>
        <w:t xml:space="preserve">Furseth &amp; Everett, 2013), as </w:t>
      </w:r>
      <w:r w:rsidR="003B2AB7" w:rsidRPr="00B745F6">
        <w:rPr>
          <w:rStyle w:val="eop"/>
          <w:rFonts w:ascii="Arial" w:hAnsi="Arial" w:cs="Arial"/>
          <w:color w:val="000000" w:themeColor="text1"/>
          <w:sz w:val="24"/>
          <w:szCs w:val="24"/>
          <w:shd w:val="clear" w:color="auto" w:fill="FFFFFF"/>
        </w:rPr>
        <w:t>indicated in the below Gantt-chart</w:t>
      </w:r>
      <w:r w:rsidR="0031283B" w:rsidRPr="00B745F6">
        <w:rPr>
          <w:rStyle w:val="eop"/>
          <w:rFonts w:ascii="Arial" w:hAnsi="Arial" w:cs="Arial"/>
          <w:color w:val="000000" w:themeColor="text1"/>
          <w:sz w:val="24"/>
          <w:szCs w:val="24"/>
          <w:shd w:val="clear" w:color="auto" w:fill="FFFFFF"/>
        </w:rPr>
        <w:t xml:space="preserve">. </w:t>
      </w:r>
    </w:p>
    <w:tbl>
      <w:tblPr>
        <w:tblStyle w:val="TableGrid"/>
        <w:tblW w:w="14595" w:type="dxa"/>
        <w:tblLook w:val="04A0" w:firstRow="1" w:lastRow="0" w:firstColumn="1" w:lastColumn="0" w:noHBand="0" w:noVBand="1"/>
      </w:tblPr>
      <w:tblGrid>
        <w:gridCol w:w="350"/>
        <w:gridCol w:w="3068"/>
        <w:gridCol w:w="1500"/>
        <w:gridCol w:w="1390"/>
        <w:gridCol w:w="421"/>
        <w:gridCol w:w="1039"/>
        <w:gridCol w:w="421"/>
        <w:gridCol w:w="1045"/>
        <w:gridCol w:w="1118"/>
        <w:gridCol w:w="172"/>
        <w:gridCol w:w="532"/>
        <w:gridCol w:w="795"/>
        <w:gridCol w:w="345"/>
        <w:gridCol w:w="939"/>
        <w:gridCol w:w="1460"/>
      </w:tblGrid>
      <w:tr w:rsidR="00B745F6" w:rsidRPr="00B745F6" w14:paraId="55BB3D1C" w14:textId="0CE3C698" w:rsidTr="591334A9">
        <w:tc>
          <w:tcPr>
            <w:tcW w:w="350" w:type="dxa"/>
          </w:tcPr>
          <w:p w14:paraId="15D3F38A"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7F32C53A"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59C548F1" w14:textId="360DF32F"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November</w:t>
            </w:r>
          </w:p>
        </w:tc>
        <w:tc>
          <w:tcPr>
            <w:tcW w:w="1390" w:type="dxa"/>
          </w:tcPr>
          <w:p w14:paraId="008C1D99" w14:textId="49EF1F73"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December</w:t>
            </w:r>
          </w:p>
        </w:tc>
        <w:tc>
          <w:tcPr>
            <w:tcW w:w="1460" w:type="dxa"/>
            <w:gridSpan w:val="2"/>
          </w:tcPr>
          <w:p w14:paraId="1A58141B" w14:textId="24F0E7DF"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January</w:t>
            </w:r>
          </w:p>
        </w:tc>
        <w:tc>
          <w:tcPr>
            <w:tcW w:w="1466" w:type="dxa"/>
            <w:gridSpan w:val="2"/>
          </w:tcPr>
          <w:p w14:paraId="40081904" w14:textId="4ABB0959"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February</w:t>
            </w:r>
          </w:p>
        </w:tc>
        <w:tc>
          <w:tcPr>
            <w:tcW w:w="1822" w:type="dxa"/>
            <w:gridSpan w:val="3"/>
          </w:tcPr>
          <w:p w14:paraId="11B47F31" w14:textId="37AABF91"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March</w:t>
            </w:r>
          </w:p>
        </w:tc>
        <w:tc>
          <w:tcPr>
            <w:tcW w:w="2079" w:type="dxa"/>
            <w:gridSpan w:val="3"/>
          </w:tcPr>
          <w:p w14:paraId="54803698" w14:textId="705A6936"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April</w:t>
            </w:r>
          </w:p>
        </w:tc>
        <w:tc>
          <w:tcPr>
            <w:tcW w:w="1460" w:type="dxa"/>
          </w:tcPr>
          <w:p w14:paraId="194672BD" w14:textId="44F14E32"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May</w:t>
            </w:r>
          </w:p>
        </w:tc>
      </w:tr>
      <w:tr w:rsidR="00B745F6" w:rsidRPr="00B745F6" w14:paraId="6B8F42B6" w14:textId="33005240" w:rsidTr="591334A9">
        <w:tc>
          <w:tcPr>
            <w:tcW w:w="350" w:type="dxa"/>
          </w:tcPr>
          <w:p w14:paraId="0B24377D"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0771617F"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23B609A0" w14:textId="77777777" w:rsidR="00DC4FD2" w:rsidRPr="00B745F6" w:rsidRDefault="00DC4FD2">
            <w:pPr>
              <w:rPr>
                <w:rStyle w:val="eop"/>
                <w:rFonts w:ascii="Arial" w:hAnsi="Arial" w:cs="Arial"/>
                <w:color w:val="000000" w:themeColor="text1"/>
                <w:sz w:val="24"/>
                <w:szCs w:val="24"/>
                <w:shd w:val="clear" w:color="auto" w:fill="FFFFFF"/>
              </w:rPr>
            </w:pPr>
          </w:p>
        </w:tc>
        <w:tc>
          <w:tcPr>
            <w:tcW w:w="1390" w:type="dxa"/>
          </w:tcPr>
          <w:p w14:paraId="199BF35A" w14:textId="77777777" w:rsidR="00DC4FD2" w:rsidRPr="00B745F6" w:rsidRDefault="00DC4FD2">
            <w:pPr>
              <w:rPr>
                <w:rStyle w:val="eop"/>
                <w:rFonts w:ascii="Arial" w:hAnsi="Arial" w:cs="Arial"/>
                <w:color w:val="000000" w:themeColor="text1"/>
                <w:sz w:val="24"/>
                <w:szCs w:val="24"/>
                <w:shd w:val="clear" w:color="auto" w:fill="FFFFFF"/>
              </w:rPr>
            </w:pPr>
          </w:p>
        </w:tc>
        <w:tc>
          <w:tcPr>
            <w:tcW w:w="1460" w:type="dxa"/>
            <w:gridSpan w:val="2"/>
          </w:tcPr>
          <w:p w14:paraId="0ED38E54" w14:textId="77777777" w:rsidR="00DC4FD2" w:rsidRPr="00B745F6" w:rsidRDefault="00DC4FD2">
            <w:pPr>
              <w:rPr>
                <w:rStyle w:val="eop"/>
                <w:rFonts w:ascii="Arial" w:hAnsi="Arial" w:cs="Arial"/>
                <w:color w:val="000000" w:themeColor="text1"/>
                <w:sz w:val="24"/>
                <w:szCs w:val="24"/>
                <w:shd w:val="clear" w:color="auto" w:fill="FFFFFF"/>
              </w:rPr>
            </w:pPr>
          </w:p>
        </w:tc>
        <w:tc>
          <w:tcPr>
            <w:tcW w:w="1466" w:type="dxa"/>
            <w:gridSpan w:val="2"/>
          </w:tcPr>
          <w:p w14:paraId="6507DCB1" w14:textId="77777777" w:rsidR="00DC4FD2" w:rsidRPr="00B745F6" w:rsidRDefault="00DC4FD2">
            <w:pPr>
              <w:rPr>
                <w:rStyle w:val="eop"/>
                <w:rFonts w:ascii="Arial" w:hAnsi="Arial" w:cs="Arial"/>
                <w:color w:val="000000" w:themeColor="text1"/>
                <w:sz w:val="24"/>
                <w:szCs w:val="24"/>
                <w:shd w:val="clear" w:color="auto" w:fill="FFFFFF"/>
              </w:rPr>
            </w:pPr>
          </w:p>
        </w:tc>
        <w:tc>
          <w:tcPr>
            <w:tcW w:w="1822" w:type="dxa"/>
            <w:gridSpan w:val="3"/>
          </w:tcPr>
          <w:p w14:paraId="79AA6AA2" w14:textId="77777777" w:rsidR="00DC4FD2" w:rsidRPr="00B745F6" w:rsidRDefault="00DC4FD2">
            <w:pPr>
              <w:rPr>
                <w:rStyle w:val="eop"/>
                <w:rFonts w:ascii="Arial" w:hAnsi="Arial" w:cs="Arial"/>
                <w:color w:val="000000" w:themeColor="text1"/>
                <w:sz w:val="24"/>
                <w:szCs w:val="24"/>
                <w:shd w:val="clear" w:color="auto" w:fill="FFFFFF"/>
              </w:rPr>
            </w:pPr>
          </w:p>
        </w:tc>
        <w:tc>
          <w:tcPr>
            <w:tcW w:w="2079" w:type="dxa"/>
            <w:gridSpan w:val="3"/>
          </w:tcPr>
          <w:p w14:paraId="19C9BE1E" w14:textId="77777777" w:rsidR="00DC4FD2" w:rsidRPr="00B745F6" w:rsidRDefault="00DC4FD2">
            <w:pPr>
              <w:rPr>
                <w:rStyle w:val="eop"/>
                <w:rFonts w:ascii="Arial" w:hAnsi="Arial" w:cs="Arial"/>
                <w:color w:val="000000" w:themeColor="text1"/>
                <w:sz w:val="24"/>
                <w:szCs w:val="24"/>
                <w:shd w:val="clear" w:color="auto" w:fill="FFFFFF"/>
              </w:rPr>
            </w:pPr>
          </w:p>
        </w:tc>
        <w:tc>
          <w:tcPr>
            <w:tcW w:w="1460" w:type="dxa"/>
          </w:tcPr>
          <w:p w14:paraId="2E60219D" w14:textId="77777777" w:rsidR="00DC4FD2" w:rsidRPr="00B745F6" w:rsidRDefault="00DC4FD2">
            <w:pPr>
              <w:rPr>
                <w:rStyle w:val="eop"/>
                <w:rFonts w:ascii="Arial" w:hAnsi="Arial" w:cs="Arial"/>
                <w:color w:val="000000" w:themeColor="text1"/>
                <w:sz w:val="24"/>
                <w:szCs w:val="24"/>
                <w:shd w:val="clear" w:color="auto" w:fill="FFFFFF"/>
              </w:rPr>
            </w:pPr>
          </w:p>
        </w:tc>
      </w:tr>
      <w:tr w:rsidR="00B745F6" w:rsidRPr="00B745F6" w14:paraId="2036D577" w14:textId="52D2D61C" w:rsidTr="591334A9">
        <w:tc>
          <w:tcPr>
            <w:tcW w:w="350" w:type="dxa"/>
          </w:tcPr>
          <w:p w14:paraId="71FF3AB2" w14:textId="6B75E344"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1</w:t>
            </w:r>
          </w:p>
        </w:tc>
        <w:tc>
          <w:tcPr>
            <w:tcW w:w="3068" w:type="dxa"/>
          </w:tcPr>
          <w:p w14:paraId="677BC529" w14:textId="03C55630" w:rsidR="00DC4FD2" w:rsidRPr="00B745F6" w:rsidRDefault="00DC4FD2">
            <w:pPr>
              <w:rPr>
                <w:rStyle w:val="eop"/>
                <w:rFonts w:ascii="Arial" w:hAnsi="Arial" w:cs="Arial"/>
                <w:b/>
                <w:bCs/>
                <w:color w:val="000000" w:themeColor="text1"/>
                <w:sz w:val="24"/>
                <w:szCs w:val="24"/>
                <w:shd w:val="clear" w:color="auto" w:fill="FFFFFF"/>
              </w:rPr>
            </w:pPr>
            <w:r w:rsidRPr="00B745F6">
              <w:rPr>
                <w:rStyle w:val="eop"/>
                <w:rFonts w:ascii="Arial" w:hAnsi="Arial" w:cs="Arial"/>
                <w:b/>
                <w:bCs/>
                <w:color w:val="000000" w:themeColor="text1"/>
                <w:sz w:val="24"/>
                <w:szCs w:val="24"/>
                <w:shd w:val="clear" w:color="auto" w:fill="FFFFFF"/>
              </w:rPr>
              <w:t>Proposal</w:t>
            </w:r>
          </w:p>
        </w:tc>
        <w:tc>
          <w:tcPr>
            <w:tcW w:w="1500" w:type="dxa"/>
            <w:shd w:val="clear" w:color="auto" w:fill="FFE599" w:themeFill="accent4" w:themeFillTint="66"/>
          </w:tcPr>
          <w:p w14:paraId="12479189" w14:textId="695AFEB7" w:rsidR="00DC4FD2" w:rsidRPr="00EE7776" w:rsidRDefault="00DC4FD2">
            <w:pPr>
              <w:rPr>
                <w:rStyle w:val="eop"/>
                <w:rFonts w:ascii="Arial" w:hAnsi="Arial" w:cs="Arial"/>
                <w:color w:val="000000" w:themeColor="text1"/>
                <w:sz w:val="24"/>
                <w:szCs w:val="24"/>
                <w:shd w:val="clear" w:color="auto" w:fill="FFFFFF"/>
              </w:rPr>
            </w:pPr>
            <w:r w:rsidRPr="00EE7776">
              <w:rPr>
                <w:rStyle w:val="eop"/>
                <w:rFonts w:ascii="Arial" w:hAnsi="Arial" w:cs="Arial"/>
                <w:color w:val="000000" w:themeColor="text1"/>
                <w:sz w:val="24"/>
                <w:szCs w:val="24"/>
                <w:shd w:val="clear" w:color="auto" w:fill="FFFFFF"/>
              </w:rPr>
              <w:t xml:space="preserve"> </w:t>
            </w:r>
            <w:r w:rsidR="00AB1100" w:rsidRPr="00EE7776">
              <w:rPr>
                <w:rStyle w:val="eop"/>
                <w:rFonts w:ascii="Arial" w:hAnsi="Arial" w:cs="Arial"/>
                <w:color w:val="000000" w:themeColor="text1"/>
                <w:sz w:val="24"/>
                <w:szCs w:val="24"/>
                <w:shd w:val="clear" w:color="auto" w:fill="FFFFFF"/>
              </w:rPr>
              <w:t>1</w:t>
            </w:r>
            <w:r w:rsidRPr="00EE7776">
              <w:rPr>
                <w:rStyle w:val="eop"/>
                <w:rFonts w:ascii="Arial" w:hAnsi="Arial" w:cs="Arial"/>
                <w:color w:val="000000" w:themeColor="text1"/>
                <w:sz w:val="24"/>
                <w:szCs w:val="24"/>
                <w:shd w:val="clear" w:color="auto" w:fill="FFFFFF"/>
              </w:rPr>
              <w:t>8/11/24</w:t>
            </w:r>
          </w:p>
        </w:tc>
        <w:tc>
          <w:tcPr>
            <w:tcW w:w="1390" w:type="dxa"/>
          </w:tcPr>
          <w:p w14:paraId="5EA6EDDD"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450020DC"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30F96F24"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6C297C09"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0E885BCF"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7D6CC403"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0BAB43C8" w14:textId="63C5352D" w:rsidTr="591334A9">
        <w:tc>
          <w:tcPr>
            <w:tcW w:w="350" w:type="dxa"/>
          </w:tcPr>
          <w:p w14:paraId="72A7F1B9"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2FF12897" w14:textId="72B88C04"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Define the title, research aim, objectives and methodology</w:t>
            </w:r>
          </w:p>
        </w:tc>
        <w:tc>
          <w:tcPr>
            <w:tcW w:w="1500" w:type="dxa"/>
            <w:shd w:val="clear" w:color="auto" w:fill="FFE599" w:themeFill="accent4" w:themeFillTint="66"/>
          </w:tcPr>
          <w:p w14:paraId="51AEEF5D"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3F2199B4"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07125CD8"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668084C3"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6B7212D1"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1248BDEF"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1F95F690"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59F8CD71" w14:textId="5532C905" w:rsidTr="591334A9">
        <w:tc>
          <w:tcPr>
            <w:tcW w:w="350" w:type="dxa"/>
          </w:tcPr>
          <w:p w14:paraId="241CFFF1"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07937395" w14:textId="74573026"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Complete the ethics form</w:t>
            </w:r>
          </w:p>
        </w:tc>
        <w:tc>
          <w:tcPr>
            <w:tcW w:w="1500" w:type="dxa"/>
            <w:shd w:val="clear" w:color="auto" w:fill="FFE599" w:themeFill="accent4" w:themeFillTint="66"/>
          </w:tcPr>
          <w:p w14:paraId="3EC5C2FE"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43D65607"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10AF1686"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27FFCD33"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1B6FF20D"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30A58C01"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1856B789"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56CA29B3" w14:textId="67419833" w:rsidTr="591334A9">
        <w:tc>
          <w:tcPr>
            <w:tcW w:w="350" w:type="dxa"/>
          </w:tcPr>
          <w:p w14:paraId="707AB97A"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2F2A6BD7"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0977EDF3"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58F04AC2"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1570D942"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254B7838"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5B4FBB82"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1CD948CA"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5A78BC5C"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1A3BC9E6" w14:textId="28554BA9" w:rsidTr="591334A9">
        <w:tc>
          <w:tcPr>
            <w:tcW w:w="350" w:type="dxa"/>
          </w:tcPr>
          <w:p w14:paraId="44540DD9" w14:textId="36AEF504"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2</w:t>
            </w:r>
          </w:p>
        </w:tc>
        <w:tc>
          <w:tcPr>
            <w:tcW w:w="3068" w:type="dxa"/>
          </w:tcPr>
          <w:p w14:paraId="67A40E87" w14:textId="71F02D61" w:rsidR="00DC4FD2" w:rsidRPr="00B745F6" w:rsidRDefault="00DC4FD2">
            <w:pPr>
              <w:rPr>
                <w:rStyle w:val="eop"/>
                <w:rFonts w:ascii="Arial" w:hAnsi="Arial" w:cs="Arial"/>
                <w:b/>
                <w:bCs/>
                <w:color w:val="000000" w:themeColor="text1"/>
                <w:sz w:val="24"/>
                <w:szCs w:val="24"/>
                <w:shd w:val="clear" w:color="auto" w:fill="FFFFFF"/>
              </w:rPr>
            </w:pPr>
            <w:r w:rsidRPr="00B745F6">
              <w:rPr>
                <w:rStyle w:val="eop"/>
                <w:rFonts w:ascii="Arial" w:hAnsi="Arial" w:cs="Arial"/>
                <w:b/>
                <w:bCs/>
                <w:color w:val="000000" w:themeColor="text1"/>
                <w:sz w:val="24"/>
                <w:szCs w:val="24"/>
                <w:shd w:val="clear" w:color="auto" w:fill="FFFFFF"/>
              </w:rPr>
              <w:t>L</w:t>
            </w:r>
            <w:r w:rsidRPr="00B745F6">
              <w:rPr>
                <w:rStyle w:val="eop"/>
                <w:rFonts w:ascii="Arial" w:hAnsi="Arial" w:cs="Arial"/>
                <w:b/>
                <w:bCs/>
                <w:color w:val="000000" w:themeColor="text1"/>
                <w:sz w:val="24"/>
                <w:szCs w:val="24"/>
              </w:rPr>
              <w:t>iterature Review</w:t>
            </w:r>
          </w:p>
        </w:tc>
        <w:tc>
          <w:tcPr>
            <w:tcW w:w="1500" w:type="dxa"/>
            <w:shd w:val="clear" w:color="auto" w:fill="BDD6EE" w:themeFill="accent5" w:themeFillTint="66"/>
          </w:tcPr>
          <w:p w14:paraId="1BCE42F0"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shd w:val="clear" w:color="auto" w:fill="BDD6EE" w:themeFill="accent5" w:themeFillTint="66"/>
          </w:tcPr>
          <w:p w14:paraId="52EAA842"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shd w:val="clear" w:color="auto" w:fill="BDD6EE" w:themeFill="accent5" w:themeFillTint="66"/>
          </w:tcPr>
          <w:p w14:paraId="0F45D93A" w14:textId="6751B935" w:rsidR="00DC4FD2" w:rsidRPr="00EE7776" w:rsidRDefault="00DC4FD2">
            <w:pPr>
              <w:rPr>
                <w:rStyle w:val="eop"/>
                <w:rFonts w:ascii="Arial" w:hAnsi="Arial" w:cs="Arial"/>
                <w:color w:val="000000" w:themeColor="text1"/>
                <w:sz w:val="24"/>
                <w:szCs w:val="24"/>
                <w:shd w:val="clear" w:color="auto" w:fill="FFFFFF"/>
              </w:rPr>
            </w:pPr>
            <w:r w:rsidRPr="00EE7776">
              <w:rPr>
                <w:rStyle w:val="eop"/>
                <w:rFonts w:ascii="Arial" w:hAnsi="Arial" w:cs="Arial"/>
                <w:color w:val="000000" w:themeColor="text1"/>
                <w:sz w:val="24"/>
                <w:szCs w:val="24"/>
                <w:shd w:val="clear" w:color="auto" w:fill="FFFFFF"/>
              </w:rPr>
              <w:t>31/01/25</w:t>
            </w:r>
          </w:p>
        </w:tc>
        <w:tc>
          <w:tcPr>
            <w:tcW w:w="1466" w:type="dxa"/>
            <w:gridSpan w:val="2"/>
          </w:tcPr>
          <w:p w14:paraId="05AB331B"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13D44CA8"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528D8533"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6B4450F5"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7D922A83" w14:textId="3809EEB5" w:rsidTr="591334A9">
        <w:tc>
          <w:tcPr>
            <w:tcW w:w="350" w:type="dxa"/>
          </w:tcPr>
          <w:p w14:paraId="02BD4444"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31F091A9"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7510D9A2"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227A1982"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41315B3B"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1D85B975"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2E287ADF"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61FE8DC8"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70176926"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24EEEF4A" w14:textId="54763821" w:rsidTr="591334A9">
        <w:tc>
          <w:tcPr>
            <w:tcW w:w="350" w:type="dxa"/>
          </w:tcPr>
          <w:p w14:paraId="433D8803"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2A97B83A"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19835A72"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5F3184EE"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09C57D2D"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785FCB3C"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0E04BD3A"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66DC1A6F"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5654380F"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63608A50" w14:textId="34082590" w:rsidTr="591334A9">
        <w:tc>
          <w:tcPr>
            <w:tcW w:w="350" w:type="dxa"/>
          </w:tcPr>
          <w:p w14:paraId="7D5EB0FD"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34B8C236"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2EFF6577"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16E44386"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4DFF357C"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52B3ACAA"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51F3CEB2"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114D73CF"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3795E047"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09F71F24" w14:textId="750EC267" w:rsidTr="591334A9">
        <w:tc>
          <w:tcPr>
            <w:tcW w:w="350" w:type="dxa"/>
          </w:tcPr>
          <w:p w14:paraId="5ADFFBCF" w14:textId="15076AFD"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3</w:t>
            </w:r>
          </w:p>
        </w:tc>
        <w:tc>
          <w:tcPr>
            <w:tcW w:w="3068" w:type="dxa"/>
          </w:tcPr>
          <w:p w14:paraId="5DCC183A" w14:textId="4ECCEBE8" w:rsidR="00DC4FD2" w:rsidRPr="00B745F6" w:rsidRDefault="00DC4FD2">
            <w:pPr>
              <w:rPr>
                <w:rStyle w:val="eop"/>
                <w:rFonts w:ascii="Arial" w:hAnsi="Arial" w:cs="Arial"/>
                <w:b/>
                <w:bCs/>
                <w:color w:val="000000" w:themeColor="text1"/>
                <w:sz w:val="24"/>
                <w:szCs w:val="24"/>
                <w:shd w:val="clear" w:color="auto" w:fill="FFFFFF"/>
              </w:rPr>
            </w:pPr>
            <w:r w:rsidRPr="00B745F6">
              <w:rPr>
                <w:rStyle w:val="eop"/>
                <w:rFonts w:ascii="Arial" w:hAnsi="Arial" w:cs="Arial"/>
                <w:b/>
                <w:bCs/>
                <w:color w:val="000000" w:themeColor="text1"/>
                <w:sz w:val="24"/>
                <w:szCs w:val="24"/>
                <w:shd w:val="clear" w:color="auto" w:fill="FFFFFF"/>
              </w:rPr>
              <w:t>Methodology</w:t>
            </w:r>
          </w:p>
        </w:tc>
        <w:tc>
          <w:tcPr>
            <w:tcW w:w="1500" w:type="dxa"/>
          </w:tcPr>
          <w:p w14:paraId="79CA55B7"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shd w:val="clear" w:color="auto" w:fill="C5E0B3" w:themeFill="accent6" w:themeFillTint="66"/>
          </w:tcPr>
          <w:p w14:paraId="624735DB"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shd w:val="clear" w:color="auto" w:fill="C5E0B3" w:themeFill="accent6" w:themeFillTint="66"/>
          </w:tcPr>
          <w:p w14:paraId="60E9ED72"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shd w:val="clear" w:color="auto" w:fill="C5E0B3" w:themeFill="accent6" w:themeFillTint="66"/>
          </w:tcPr>
          <w:p w14:paraId="094714EB" w14:textId="0C236F76" w:rsidR="00DC4FD2" w:rsidRPr="00EE7776" w:rsidRDefault="00DC4FD2">
            <w:pPr>
              <w:rPr>
                <w:rStyle w:val="eop"/>
                <w:rFonts w:ascii="Arial" w:hAnsi="Arial" w:cs="Arial"/>
                <w:color w:val="000000" w:themeColor="text1"/>
                <w:sz w:val="24"/>
                <w:szCs w:val="24"/>
                <w:shd w:val="clear" w:color="auto" w:fill="FFFFFF"/>
              </w:rPr>
            </w:pPr>
            <w:r w:rsidRPr="00EE7776">
              <w:rPr>
                <w:rStyle w:val="eop"/>
                <w:rFonts w:ascii="Arial" w:hAnsi="Arial" w:cs="Arial"/>
                <w:color w:val="000000" w:themeColor="text1"/>
                <w:sz w:val="24"/>
                <w:szCs w:val="24"/>
                <w:shd w:val="clear" w:color="auto" w:fill="FFFFFF"/>
              </w:rPr>
              <w:t>28/02/25</w:t>
            </w:r>
          </w:p>
        </w:tc>
        <w:tc>
          <w:tcPr>
            <w:tcW w:w="1822" w:type="dxa"/>
            <w:gridSpan w:val="3"/>
          </w:tcPr>
          <w:p w14:paraId="06FA416F"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49ACEC6E"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5244CD12"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133F0848" w14:textId="3E107A3C" w:rsidTr="591334A9">
        <w:tc>
          <w:tcPr>
            <w:tcW w:w="350" w:type="dxa"/>
          </w:tcPr>
          <w:p w14:paraId="27C3736D"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102FE342" w14:textId="4160AFE3"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Write methodology section</w:t>
            </w:r>
          </w:p>
        </w:tc>
        <w:tc>
          <w:tcPr>
            <w:tcW w:w="1500" w:type="dxa"/>
          </w:tcPr>
          <w:p w14:paraId="182E1978"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shd w:val="clear" w:color="auto" w:fill="C5E0B3" w:themeFill="accent6" w:themeFillTint="66"/>
          </w:tcPr>
          <w:p w14:paraId="3B93D6CD"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shd w:val="clear" w:color="auto" w:fill="C5E0B3" w:themeFill="accent6" w:themeFillTint="66"/>
          </w:tcPr>
          <w:p w14:paraId="31A457E1"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shd w:val="clear" w:color="auto" w:fill="C5E0B3" w:themeFill="accent6" w:themeFillTint="66"/>
          </w:tcPr>
          <w:p w14:paraId="08CC31AD"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1C9A72A5"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6C2CF1A4"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192E1B54"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6FB6EA65" w14:textId="64048D0E" w:rsidTr="591334A9">
        <w:tc>
          <w:tcPr>
            <w:tcW w:w="350" w:type="dxa"/>
          </w:tcPr>
          <w:p w14:paraId="6872601F"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06DE805F" w14:textId="29815127"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Design the survey</w:t>
            </w:r>
          </w:p>
        </w:tc>
        <w:tc>
          <w:tcPr>
            <w:tcW w:w="1500" w:type="dxa"/>
          </w:tcPr>
          <w:p w14:paraId="20EF80B3"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shd w:val="clear" w:color="auto" w:fill="C5E0B3" w:themeFill="accent6" w:themeFillTint="66"/>
          </w:tcPr>
          <w:p w14:paraId="1F2911BF"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059A8124"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1358F0C3"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56192289"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1D4EB65E"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1DA4324C"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6DA3B1AF" w14:textId="77777777" w:rsidTr="591334A9">
        <w:tc>
          <w:tcPr>
            <w:tcW w:w="350" w:type="dxa"/>
          </w:tcPr>
          <w:p w14:paraId="6FEFD341" w14:textId="77777777" w:rsidR="00EB0E19" w:rsidRPr="00B745F6" w:rsidRDefault="00EB0E19">
            <w:pPr>
              <w:rPr>
                <w:rStyle w:val="eop"/>
                <w:rFonts w:ascii="Arial" w:hAnsi="Arial" w:cs="Arial"/>
                <w:color w:val="000000" w:themeColor="text1"/>
                <w:sz w:val="24"/>
                <w:szCs w:val="24"/>
                <w:shd w:val="clear" w:color="auto" w:fill="FFFFFF"/>
              </w:rPr>
            </w:pPr>
          </w:p>
        </w:tc>
        <w:tc>
          <w:tcPr>
            <w:tcW w:w="3068" w:type="dxa"/>
          </w:tcPr>
          <w:p w14:paraId="5E886184" w14:textId="39BF7EA6" w:rsidR="00EB0E19" w:rsidRPr="00B745F6" w:rsidRDefault="00EB0E19">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C</w:t>
            </w:r>
            <w:r w:rsidRPr="00B745F6">
              <w:rPr>
                <w:rStyle w:val="eop"/>
                <w:rFonts w:ascii="Arial" w:hAnsi="Arial" w:cs="Arial"/>
                <w:color w:val="000000" w:themeColor="text1"/>
                <w:sz w:val="24"/>
                <w:szCs w:val="24"/>
              </w:rPr>
              <w:t>onduct pilot</w:t>
            </w:r>
          </w:p>
        </w:tc>
        <w:tc>
          <w:tcPr>
            <w:tcW w:w="1500" w:type="dxa"/>
          </w:tcPr>
          <w:p w14:paraId="3111FD5D" w14:textId="77777777" w:rsidR="00EB0E19" w:rsidRPr="00EE7776" w:rsidRDefault="00EB0E19">
            <w:pPr>
              <w:rPr>
                <w:rStyle w:val="eop"/>
                <w:rFonts w:ascii="Arial" w:hAnsi="Arial" w:cs="Arial"/>
                <w:color w:val="000000" w:themeColor="text1"/>
                <w:sz w:val="24"/>
                <w:szCs w:val="24"/>
                <w:shd w:val="clear" w:color="auto" w:fill="FFFFFF"/>
              </w:rPr>
            </w:pPr>
          </w:p>
        </w:tc>
        <w:tc>
          <w:tcPr>
            <w:tcW w:w="1390" w:type="dxa"/>
            <w:shd w:val="clear" w:color="auto" w:fill="auto"/>
          </w:tcPr>
          <w:p w14:paraId="1A31AEA8" w14:textId="77777777" w:rsidR="00EB0E19" w:rsidRPr="00EE7776" w:rsidRDefault="00EB0E19">
            <w:pPr>
              <w:rPr>
                <w:rStyle w:val="eop"/>
                <w:rFonts w:ascii="Arial" w:hAnsi="Arial" w:cs="Arial"/>
                <w:color w:val="000000" w:themeColor="text1"/>
                <w:sz w:val="24"/>
                <w:szCs w:val="24"/>
                <w:shd w:val="clear" w:color="auto" w:fill="FFFFFF"/>
              </w:rPr>
            </w:pPr>
          </w:p>
        </w:tc>
        <w:tc>
          <w:tcPr>
            <w:tcW w:w="421" w:type="dxa"/>
            <w:shd w:val="clear" w:color="auto" w:fill="C5E0B3" w:themeFill="accent6" w:themeFillTint="66"/>
          </w:tcPr>
          <w:p w14:paraId="0CD31DA2" w14:textId="77777777" w:rsidR="00EB0E19" w:rsidRPr="00EE7776" w:rsidRDefault="00EB0E19">
            <w:pPr>
              <w:rPr>
                <w:rStyle w:val="eop"/>
                <w:rFonts w:ascii="Arial" w:hAnsi="Arial" w:cs="Arial"/>
                <w:color w:val="000000" w:themeColor="text1"/>
                <w:sz w:val="24"/>
                <w:szCs w:val="24"/>
                <w:shd w:val="clear" w:color="auto" w:fill="FFFFFF"/>
              </w:rPr>
            </w:pPr>
          </w:p>
        </w:tc>
        <w:tc>
          <w:tcPr>
            <w:tcW w:w="1039" w:type="dxa"/>
          </w:tcPr>
          <w:p w14:paraId="7F061CA6" w14:textId="3C5B1220" w:rsidR="00EB0E19" w:rsidRPr="00EE7776" w:rsidRDefault="00EB0E19">
            <w:pPr>
              <w:rPr>
                <w:rStyle w:val="eop"/>
                <w:rFonts w:ascii="Arial" w:hAnsi="Arial" w:cs="Arial"/>
                <w:color w:val="000000" w:themeColor="text1"/>
                <w:sz w:val="24"/>
                <w:szCs w:val="24"/>
                <w:shd w:val="clear" w:color="auto" w:fill="FFFFFF"/>
              </w:rPr>
            </w:pPr>
          </w:p>
        </w:tc>
        <w:tc>
          <w:tcPr>
            <w:tcW w:w="1466" w:type="dxa"/>
            <w:gridSpan w:val="2"/>
          </w:tcPr>
          <w:p w14:paraId="2886004C" w14:textId="77777777" w:rsidR="00EB0E19" w:rsidRPr="00EE7776" w:rsidRDefault="00EB0E19">
            <w:pPr>
              <w:rPr>
                <w:rStyle w:val="eop"/>
                <w:rFonts w:ascii="Arial" w:hAnsi="Arial" w:cs="Arial"/>
                <w:color w:val="000000" w:themeColor="text1"/>
                <w:sz w:val="24"/>
                <w:szCs w:val="24"/>
                <w:shd w:val="clear" w:color="auto" w:fill="FFFFFF"/>
              </w:rPr>
            </w:pPr>
          </w:p>
        </w:tc>
        <w:tc>
          <w:tcPr>
            <w:tcW w:w="1822" w:type="dxa"/>
            <w:gridSpan w:val="3"/>
          </w:tcPr>
          <w:p w14:paraId="37C61DFB" w14:textId="77777777" w:rsidR="00EB0E19" w:rsidRPr="00EE7776" w:rsidRDefault="00EB0E19">
            <w:pPr>
              <w:rPr>
                <w:rStyle w:val="eop"/>
                <w:rFonts w:ascii="Arial" w:hAnsi="Arial" w:cs="Arial"/>
                <w:color w:val="000000" w:themeColor="text1"/>
                <w:sz w:val="24"/>
                <w:szCs w:val="24"/>
                <w:shd w:val="clear" w:color="auto" w:fill="FFFFFF"/>
              </w:rPr>
            </w:pPr>
          </w:p>
        </w:tc>
        <w:tc>
          <w:tcPr>
            <w:tcW w:w="2079" w:type="dxa"/>
            <w:gridSpan w:val="3"/>
          </w:tcPr>
          <w:p w14:paraId="4678ECC4" w14:textId="77777777" w:rsidR="00EB0E19" w:rsidRPr="00EE7776" w:rsidRDefault="00EB0E19">
            <w:pPr>
              <w:rPr>
                <w:rStyle w:val="eop"/>
                <w:rFonts w:ascii="Arial" w:hAnsi="Arial" w:cs="Arial"/>
                <w:color w:val="000000" w:themeColor="text1"/>
                <w:sz w:val="24"/>
                <w:szCs w:val="24"/>
                <w:shd w:val="clear" w:color="auto" w:fill="FFFFFF"/>
              </w:rPr>
            </w:pPr>
          </w:p>
        </w:tc>
        <w:tc>
          <w:tcPr>
            <w:tcW w:w="1460" w:type="dxa"/>
          </w:tcPr>
          <w:p w14:paraId="281FF917" w14:textId="77777777" w:rsidR="00EB0E19" w:rsidRPr="00EE7776" w:rsidRDefault="00EB0E19">
            <w:pPr>
              <w:rPr>
                <w:rStyle w:val="eop"/>
                <w:rFonts w:ascii="Arial" w:hAnsi="Arial" w:cs="Arial"/>
                <w:color w:val="000000" w:themeColor="text1"/>
                <w:sz w:val="24"/>
                <w:szCs w:val="24"/>
                <w:shd w:val="clear" w:color="auto" w:fill="FFFFFF"/>
              </w:rPr>
            </w:pPr>
          </w:p>
        </w:tc>
      </w:tr>
      <w:tr w:rsidR="00B745F6" w:rsidRPr="00B745F6" w14:paraId="63128D91" w14:textId="1560E078" w:rsidTr="591334A9">
        <w:tc>
          <w:tcPr>
            <w:tcW w:w="350" w:type="dxa"/>
          </w:tcPr>
          <w:p w14:paraId="13C8FBB6" w14:textId="77777777" w:rsidR="00132420" w:rsidRPr="00B745F6" w:rsidRDefault="00132420">
            <w:pPr>
              <w:rPr>
                <w:rStyle w:val="eop"/>
                <w:rFonts w:ascii="Arial" w:hAnsi="Arial" w:cs="Arial"/>
                <w:color w:val="000000" w:themeColor="text1"/>
                <w:sz w:val="24"/>
                <w:szCs w:val="24"/>
                <w:shd w:val="clear" w:color="auto" w:fill="FFFFFF"/>
              </w:rPr>
            </w:pPr>
          </w:p>
        </w:tc>
        <w:tc>
          <w:tcPr>
            <w:tcW w:w="3068" w:type="dxa"/>
          </w:tcPr>
          <w:p w14:paraId="206D26F2" w14:textId="03C40D31" w:rsidR="00132420" w:rsidRPr="00B745F6" w:rsidRDefault="00132420">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Conduct primary research</w:t>
            </w:r>
          </w:p>
        </w:tc>
        <w:tc>
          <w:tcPr>
            <w:tcW w:w="1500" w:type="dxa"/>
          </w:tcPr>
          <w:p w14:paraId="167BE3BD" w14:textId="77777777" w:rsidR="00132420" w:rsidRPr="00EE7776" w:rsidRDefault="00132420">
            <w:pPr>
              <w:rPr>
                <w:rStyle w:val="eop"/>
                <w:rFonts w:ascii="Arial" w:hAnsi="Arial" w:cs="Arial"/>
                <w:color w:val="000000" w:themeColor="text1"/>
                <w:sz w:val="24"/>
                <w:szCs w:val="24"/>
                <w:shd w:val="clear" w:color="auto" w:fill="FFFFFF"/>
              </w:rPr>
            </w:pPr>
          </w:p>
        </w:tc>
        <w:tc>
          <w:tcPr>
            <w:tcW w:w="1390" w:type="dxa"/>
          </w:tcPr>
          <w:p w14:paraId="29DC8AA0" w14:textId="77777777" w:rsidR="00132420" w:rsidRPr="00EE7776" w:rsidRDefault="00132420">
            <w:pPr>
              <w:rPr>
                <w:rStyle w:val="eop"/>
                <w:rFonts w:ascii="Arial" w:hAnsi="Arial" w:cs="Arial"/>
                <w:color w:val="000000" w:themeColor="text1"/>
                <w:sz w:val="24"/>
                <w:szCs w:val="24"/>
                <w:shd w:val="clear" w:color="auto" w:fill="FFFFFF"/>
              </w:rPr>
            </w:pPr>
          </w:p>
        </w:tc>
        <w:tc>
          <w:tcPr>
            <w:tcW w:w="421" w:type="dxa"/>
            <w:shd w:val="clear" w:color="auto" w:fill="auto"/>
          </w:tcPr>
          <w:p w14:paraId="1236F6C1" w14:textId="77777777" w:rsidR="00132420" w:rsidRPr="00EE7776" w:rsidRDefault="00132420">
            <w:pPr>
              <w:rPr>
                <w:rStyle w:val="eop"/>
                <w:rFonts w:ascii="Arial" w:hAnsi="Arial" w:cs="Arial"/>
                <w:color w:val="000000" w:themeColor="text1"/>
                <w:sz w:val="24"/>
                <w:szCs w:val="24"/>
                <w:shd w:val="clear" w:color="auto" w:fill="FFFFFF"/>
              </w:rPr>
            </w:pPr>
          </w:p>
        </w:tc>
        <w:tc>
          <w:tcPr>
            <w:tcW w:w="1039" w:type="dxa"/>
            <w:shd w:val="clear" w:color="auto" w:fill="C5E0B3" w:themeFill="accent6" w:themeFillTint="66"/>
          </w:tcPr>
          <w:p w14:paraId="0CBEE21D" w14:textId="558609E8" w:rsidR="00132420" w:rsidRPr="00EE7776" w:rsidRDefault="00132420">
            <w:pPr>
              <w:rPr>
                <w:rStyle w:val="eop"/>
                <w:rFonts w:ascii="Arial" w:hAnsi="Arial" w:cs="Arial"/>
                <w:color w:val="000000" w:themeColor="text1"/>
                <w:sz w:val="24"/>
                <w:szCs w:val="24"/>
                <w:shd w:val="clear" w:color="auto" w:fill="FFFFFF"/>
              </w:rPr>
            </w:pPr>
          </w:p>
        </w:tc>
        <w:tc>
          <w:tcPr>
            <w:tcW w:w="421" w:type="dxa"/>
            <w:shd w:val="clear" w:color="auto" w:fill="C5E0B3" w:themeFill="accent6" w:themeFillTint="66"/>
          </w:tcPr>
          <w:p w14:paraId="230034FE" w14:textId="77777777" w:rsidR="00132420" w:rsidRPr="00EE7776" w:rsidRDefault="00132420">
            <w:pPr>
              <w:rPr>
                <w:rStyle w:val="eop"/>
                <w:rFonts w:ascii="Arial" w:hAnsi="Arial" w:cs="Arial"/>
                <w:color w:val="000000" w:themeColor="text1"/>
                <w:sz w:val="24"/>
                <w:szCs w:val="24"/>
                <w:shd w:val="clear" w:color="auto" w:fill="FFFFFF"/>
              </w:rPr>
            </w:pPr>
          </w:p>
        </w:tc>
        <w:tc>
          <w:tcPr>
            <w:tcW w:w="1045" w:type="dxa"/>
            <w:shd w:val="clear" w:color="auto" w:fill="auto"/>
          </w:tcPr>
          <w:p w14:paraId="11F518AD" w14:textId="4F58F6C8" w:rsidR="00132420" w:rsidRPr="00EE7776" w:rsidRDefault="00132420">
            <w:pPr>
              <w:rPr>
                <w:rStyle w:val="eop"/>
                <w:rFonts w:ascii="Arial" w:hAnsi="Arial" w:cs="Arial"/>
                <w:color w:val="000000" w:themeColor="text1"/>
                <w:sz w:val="24"/>
                <w:szCs w:val="24"/>
                <w:shd w:val="clear" w:color="auto" w:fill="FFFFFF"/>
              </w:rPr>
            </w:pPr>
          </w:p>
        </w:tc>
        <w:tc>
          <w:tcPr>
            <w:tcW w:w="1822" w:type="dxa"/>
            <w:gridSpan w:val="3"/>
          </w:tcPr>
          <w:p w14:paraId="02C069C9" w14:textId="77777777" w:rsidR="00132420" w:rsidRPr="00EE7776" w:rsidRDefault="00132420">
            <w:pPr>
              <w:rPr>
                <w:rStyle w:val="eop"/>
                <w:rFonts w:ascii="Arial" w:hAnsi="Arial" w:cs="Arial"/>
                <w:color w:val="000000" w:themeColor="text1"/>
                <w:sz w:val="24"/>
                <w:szCs w:val="24"/>
                <w:shd w:val="clear" w:color="auto" w:fill="FFFFFF"/>
              </w:rPr>
            </w:pPr>
          </w:p>
        </w:tc>
        <w:tc>
          <w:tcPr>
            <w:tcW w:w="2079" w:type="dxa"/>
            <w:gridSpan w:val="3"/>
          </w:tcPr>
          <w:p w14:paraId="2AA6FBB1" w14:textId="77777777" w:rsidR="00132420" w:rsidRPr="00EE7776" w:rsidRDefault="00132420">
            <w:pPr>
              <w:rPr>
                <w:rStyle w:val="eop"/>
                <w:rFonts w:ascii="Arial" w:hAnsi="Arial" w:cs="Arial"/>
                <w:color w:val="000000" w:themeColor="text1"/>
                <w:sz w:val="24"/>
                <w:szCs w:val="24"/>
                <w:shd w:val="clear" w:color="auto" w:fill="FFFFFF"/>
              </w:rPr>
            </w:pPr>
          </w:p>
        </w:tc>
        <w:tc>
          <w:tcPr>
            <w:tcW w:w="1460" w:type="dxa"/>
          </w:tcPr>
          <w:p w14:paraId="4090088D" w14:textId="77777777" w:rsidR="00132420" w:rsidRPr="00EE7776" w:rsidRDefault="00132420">
            <w:pPr>
              <w:rPr>
                <w:rStyle w:val="eop"/>
                <w:rFonts w:ascii="Arial" w:hAnsi="Arial" w:cs="Arial"/>
                <w:color w:val="000000" w:themeColor="text1"/>
                <w:sz w:val="24"/>
                <w:szCs w:val="24"/>
                <w:shd w:val="clear" w:color="auto" w:fill="FFFFFF"/>
              </w:rPr>
            </w:pPr>
          </w:p>
        </w:tc>
      </w:tr>
      <w:tr w:rsidR="00B745F6" w:rsidRPr="00B745F6" w14:paraId="7E9B7FB3" w14:textId="49AA5576" w:rsidTr="591334A9">
        <w:tc>
          <w:tcPr>
            <w:tcW w:w="350" w:type="dxa"/>
          </w:tcPr>
          <w:p w14:paraId="5F176747"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1FE1F54C"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3A8C2AAB"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2E4DB598"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763C4907"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01CA9652"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53F5762B"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0AC33A2D"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269D6909"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2A752E21" w14:textId="786B2BA7" w:rsidTr="591334A9">
        <w:tc>
          <w:tcPr>
            <w:tcW w:w="350" w:type="dxa"/>
          </w:tcPr>
          <w:p w14:paraId="574B1203" w14:textId="58A0308B" w:rsidR="00AB7629" w:rsidRPr="00B745F6" w:rsidRDefault="00AB7629">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4</w:t>
            </w:r>
          </w:p>
        </w:tc>
        <w:tc>
          <w:tcPr>
            <w:tcW w:w="3068" w:type="dxa"/>
          </w:tcPr>
          <w:p w14:paraId="75FED786" w14:textId="12188460" w:rsidR="00AB7629" w:rsidRPr="00B745F6" w:rsidRDefault="00AB7629">
            <w:pPr>
              <w:rPr>
                <w:rStyle w:val="eop"/>
                <w:rFonts w:ascii="Arial" w:hAnsi="Arial" w:cs="Arial"/>
                <w:b/>
                <w:bCs/>
                <w:color w:val="000000" w:themeColor="text1"/>
                <w:sz w:val="24"/>
                <w:szCs w:val="24"/>
                <w:shd w:val="clear" w:color="auto" w:fill="FFFFFF"/>
              </w:rPr>
            </w:pPr>
            <w:r w:rsidRPr="00B745F6">
              <w:rPr>
                <w:rStyle w:val="eop"/>
                <w:rFonts w:ascii="Arial" w:hAnsi="Arial" w:cs="Arial"/>
                <w:b/>
                <w:bCs/>
                <w:color w:val="000000" w:themeColor="text1"/>
                <w:sz w:val="24"/>
                <w:szCs w:val="24"/>
                <w:shd w:val="clear" w:color="auto" w:fill="FFFFFF"/>
              </w:rPr>
              <w:t>Analysis of results</w:t>
            </w:r>
          </w:p>
        </w:tc>
        <w:tc>
          <w:tcPr>
            <w:tcW w:w="1500" w:type="dxa"/>
          </w:tcPr>
          <w:p w14:paraId="4C9F3919" w14:textId="77777777" w:rsidR="00AB7629" w:rsidRPr="00EE7776" w:rsidRDefault="00AB7629">
            <w:pPr>
              <w:rPr>
                <w:rStyle w:val="eop"/>
                <w:rFonts w:ascii="Arial" w:hAnsi="Arial" w:cs="Arial"/>
                <w:color w:val="000000" w:themeColor="text1"/>
                <w:sz w:val="24"/>
                <w:szCs w:val="24"/>
                <w:shd w:val="clear" w:color="auto" w:fill="FFFFFF"/>
              </w:rPr>
            </w:pPr>
          </w:p>
        </w:tc>
        <w:tc>
          <w:tcPr>
            <w:tcW w:w="1390" w:type="dxa"/>
          </w:tcPr>
          <w:p w14:paraId="135E5305" w14:textId="77777777" w:rsidR="00AB7629" w:rsidRPr="00EE7776" w:rsidRDefault="00AB7629">
            <w:pPr>
              <w:rPr>
                <w:rStyle w:val="eop"/>
                <w:rFonts w:ascii="Arial" w:hAnsi="Arial" w:cs="Arial"/>
                <w:color w:val="000000" w:themeColor="text1"/>
                <w:sz w:val="24"/>
                <w:szCs w:val="24"/>
                <w:shd w:val="clear" w:color="auto" w:fill="FFFFFF"/>
              </w:rPr>
            </w:pPr>
          </w:p>
        </w:tc>
        <w:tc>
          <w:tcPr>
            <w:tcW w:w="1460" w:type="dxa"/>
            <w:gridSpan w:val="2"/>
          </w:tcPr>
          <w:p w14:paraId="24A39F9D" w14:textId="77777777" w:rsidR="00AB7629" w:rsidRPr="00EE7776" w:rsidRDefault="00AB7629">
            <w:pPr>
              <w:rPr>
                <w:rStyle w:val="eop"/>
                <w:rFonts w:ascii="Arial" w:hAnsi="Arial" w:cs="Arial"/>
                <w:color w:val="000000" w:themeColor="text1"/>
                <w:sz w:val="24"/>
                <w:szCs w:val="24"/>
                <w:shd w:val="clear" w:color="auto" w:fill="FFFFFF"/>
              </w:rPr>
            </w:pPr>
          </w:p>
        </w:tc>
        <w:tc>
          <w:tcPr>
            <w:tcW w:w="421" w:type="dxa"/>
          </w:tcPr>
          <w:p w14:paraId="23142451" w14:textId="77777777" w:rsidR="00AB7629" w:rsidRPr="00EE7776" w:rsidRDefault="00AB7629">
            <w:pPr>
              <w:rPr>
                <w:rStyle w:val="eop"/>
                <w:rFonts w:ascii="Arial" w:hAnsi="Arial" w:cs="Arial"/>
                <w:color w:val="000000" w:themeColor="text1"/>
                <w:sz w:val="24"/>
                <w:szCs w:val="24"/>
                <w:shd w:val="clear" w:color="auto" w:fill="FFFFFF"/>
              </w:rPr>
            </w:pPr>
          </w:p>
        </w:tc>
        <w:tc>
          <w:tcPr>
            <w:tcW w:w="1045" w:type="dxa"/>
            <w:shd w:val="clear" w:color="auto" w:fill="FFE599" w:themeFill="accent4" w:themeFillTint="66"/>
          </w:tcPr>
          <w:p w14:paraId="342F17BD" w14:textId="565C040C" w:rsidR="00AB7629" w:rsidRPr="00EE7776" w:rsidRDefault="00AB7629">
            <w:pPr>
              <w:rPr>
                <w:rStyle w:val="eop"/>
                <w:rFonts w:ascii="Arial" w:hAnsi="Arial" w:cs="Arial"/>
                <w:color w:val="000000" w:themeColor="text1"/>
                <w:sz w:val="24"/>
                <w:szCs w:val="24"/>
                <w:shd w:val="clear" w:color="auto" w:fill="FFFFFF"/>
              </w:rPr>
            </w:pPr>
          </w:p>
        </w:tc>
        <w:tc>
          <w:tcPr>
            <w:tcW w:w="1290" w:type="dxa"/>
            <w:gridSpan w:val="2"/>
            <w:shd w:val="clear" w:color="auto" w:fill="FFE599" w:themeFill="accent4" w:themeFillTint="66"/>
          </w:tcPr>
          <w:p w14:paraId="5021EADF" w14:textId="77777777" w:rsidR="00AB7629" w:rsidRPr="00EE7776" w:rsidRDefault="00AB7629">
            <w:pPr>
              <w:rPr>
                <w:rStyle w:val="eop"/>
                <w:rFonts w:ascii="Arial" w:hAnsi="Arial" w:cs="Arial"/>
                <w:color w:val="000000" w:themeColor="text1"/>
                <w:sz w:val="24"/>
                <w:szCs w:val="24"/>
                <w:shd w:val="clear" w:color="auto" w:fill="FFFFFF"/>
              </w:rPr>
            </w:pPr>
            <w:r w:rsidRPr="00EE7776">
              <w:rPr>
                <w:rStyle w:val="eop"/>
                <w:rFonts w:ascii="Arial" w:hAnsi="Arial" w:cs="Arial"/>
                <w:color w:val="000000" w:themeColor="text1"/>
                <w:sz w:val="24"/>
                <w:szCs w:val="24"/>
                <w:shd w:val="clear" w:color="auto" w:fill="FFFFFF"/>
              </w:rPr>
              <w:t>10/03/25</w:t>
            </w:r>
          </w:p>
        </w:tc>
        <w:tc>
          <w:tcPr>
            <w:tcW w:w="532" w:type="dxa"/>
            <w:shd w:val="clear" w:color="auto" w:fill="auto"/>
          </w:tcPr>
          <w:p w14:paraId="0DAE6F00" w14:textId="2E9CCAEE" w:rsidR="00AB7629" w:rsidRPr="00EE7776" w:rsidRDefault="00AB7629">
            <w:pPr>
              <w:rPr>
                <w:rStyle w:val="eop"/>
                <w:rFonts w:ascii="Arial" w:hAnsi="Arial" w:cs="Arial"/>
                <w:color w:val="000000" w:themeColor="text1"/>
                <w:sz w:val="24"/>
                <w:szCs w:val="24"/>
                <w:shd w:val="clear" w:color="auto" w:fill="FFFFFF"/>
              </w:rPr>
            </w:pPr>
          </w:p>
        </w:tc>
        <w:tc>
          <w:tcPr>
            <w:tcW w:w="2079" w:type="dxa"/>
            <w:gridSpan w:val="3"/>
          </w:tcPr>
          <w:p w14:paraId="77E51575" w14:textId="77777777" w:rsidR="00AB7629" w:rsidRPr="00EE7776" w:rsidRDefault="00AB7629">
            <w:pPr>
              <w:rPr>
                <w:rStyle w:val="eop"/>
                <w:rFonts w:ascii="Arial" w:hAnsi="Arial" w:cs="Arial"/>
                <w:color w:val="000000" w:themeColor="text1"/>
                <w:sz w:val="24"/>
                <w:szCs w:val="24"/>
                <w:shd w:val="clear" w:color="auto" w:fill="FFFFFF"/>
              </w:rPr>
            </w:pPr>
          </w:p>
        </w:tc>
        <w:tc>
          <w:tcPr>
            <w:tcW w:w="1460" w:type="dxa"/>
          </w:tcPr>
          <w:p w14:paraId="4276AB0A" w14:textId="77777777" w:rsidR="00AB7629" w:rsidRPr="00EE7776" w:rsidRDefault="00AB7629">
            <w:pPr>
              <w:rPr>
                <w:rStyle w:val="eop"/>
                <w:rFonts w:ascii="Arial" w:hAnsi="Arial" w:cs="Arial"/>
                <w:color w:val="000000" w:themeColor="text1"/>
                <w:sz w:val="24"/>
                <w:szCs w:val="24"/>
                <w:shd w:val="clear" w:color="auto" w:fill="FFFFFF"/>
              </w:rPr>
            </w:pPr>
          </w:p>
        </w:tc>
      </w:tr>
      <w:tr w:rsidR="00B745F6" w:rsidRPr="00B745F6" w14:paraId="44299602" w14:textId="62734EF2" w:rsidTr="591334A9">
        <w:tc>
          <w:tcPr>
            <w:tcW w:w="350" w:type="dxa"/>
          </w:tcPr>
          <w:p w14:paraId="6C776EF1"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3CE81447"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2E5EC408"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04933164"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1DDA6B93"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5F5D9A40"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24F37DC4"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2C2C8CFD"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7CA87F4A" w14:textId="77777777" w:rsidR="00DC4FD2" w:rsidRPr="00EE7776" w:rsidRDefault="00DC4FD2">
            <w:pPr>
              <w:rPr>
                <w:rStyle w:val="eop"/>
                <w:rFonts w:ascii="Arial" w:hAnsi="Arial" w:cs="Arial"/>
                <w:color w:val="000000" w:themeColor="text1"/>
                <w:sz w:val="24"/>
                <w:szCs w:val="24"/>
                <w:shd w:val="clear" w:color="auto" w:fill="FFFFFF"/>
              </w:rPr>
            </w:pPr>
          </w:p>
        </w:tc>
      </w:tr>
      <w:tr w:rsidR="008558A0" w:rsidRPr="00B745F6" w14:paraId="64ED7F9F" w14:textId="4FE18598" w:rsidTr="591334A9">
        <w:tc>
          <w:tcPr>
            <w:tcW w:w="350" w:type="dxa"/>
          </w:tcPr>
          <w:p w14:paraId="0A6CAB3D" w14:textId="14732D06" w:rsidR="008558A0" w:rsidRPr="00B745F6" w:rsidRDefault="008558A0">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5</w:t>
            </w:r>
          </w:p>
        </w:tc>
        <w:tc>
          <w:tcPr>
            <w:tcW w:w="3068" w:type="dxa"/>
          </w:tcPr>
          <w:p w14:paraId="05F1F4D7" w14:textId="01609E9C" w:rsidR="008558A0" w:rsidRPr="00B745F6" w:rsidRDefault="008558A0">
            <w:pPr>
              <w:rPr>
                <w:rStyle w:val="eop"/>
                <w:rFonts w:ascii="Arial" w:hAnsi="Arial" w:cs="Arial"/>
                <w:b/>
                <w:bCs/>
                <w:color w:val="000000" w:themeColor="text1"/>
                <w:sz w:val="24"/>
                <w:szCs w:val="24"/>
                <w:shd w:val="clear" w:color="auto" w:fill="FFFFFF"/>
              </w:rPr>
            </w:pPr>
            <w:r w:rsidRPr="00B745F6">
              <w:rPr>
                <w:rStyle w:val="eop"/>
                <w:rFonts w:ascii="Arial" w:hAnsi="Arial" w:cs="Arial"/>
                <w:b/>
                <w:bCs/>
                <w:color w:val="000000" w:themeColor="text1"/>
                <w:sz w:val="24"/>
                <w:szCs w:val="24"/>
                <w:shd w:val="clear" w:color="auto" w:fill="FFFFFF"/>
              </w:rPr>
              <w:t>Full draft</w:t>
            </w:r>
          </w:p>
        </w:tc>
        <w:tc>
          <w:tcPr>
            <w:tcW w:w="1500" w:type="dxa"/>
          </w:tcPr>
          <w:p w14:paraId="2E4A9FFE" w14:textId="77777777" w:rsidR="008558A0" w:rsidRPr="00EE7776" w:rsidRDefault="008558A0">
            <w:pPr>
              <w:rPr>
                <w:rStyle w:val="eop"/>
                <w:rFonts w:ascii="Arial" w:hAnsi="Arial" w:cs="Arial"/>
                <w:color w:val="000000" w:themeColor="text1"/>
                <w:sz w:val="24"/>
                <w:szCs w:val="24"/>
                <w:shd w:val="clear" w:color="auto" w:fill="FFFFFF"/>
              </w:rPr>
            </w:pPr>
          </w:p>
        </w:tc>
        <w:tc>
          <w:tcPr>
            <w:tcW w:w="1390" w:type="dxa"/>
          </w:tcPr>
          <w:p w14:paraId="7FE89C7A" w14:textId="77777777" w:rsidR="008558A0" w:rsidRPr="00EE7776" w:rsidRDefault="008558A0">
            <w:pPr>
              <w:rPr>
                <w:rStyle w:val="eop"/>
                <w:rFonts w:ascii="Arial" w:hAnsi="Arial" w:cs="Arial"/>
                <w:color w:val="000000" w:themeColor="text1"/>
                <w:sz w:val="24"/>
                <w:szCs w:val="24"/>
                <w:shd w:val="clear" w:color="auto" w:fill="FFFFFF"/>
              </w:rPr>
            </w:pPr>
          </w:p>
        </w:tc>
        <w:tc>
          <w:tcPr>
            <w:tcW w:w="1460" w:type="dxa"/>
            <w:gridSpan w:val="2"/>
          </w:tcPr>
          <w:p w14:paraId="19C7DFEC" w14:textId="77777777" w:rsidR="008558A0" w:rsidRPr="00EE7776" w:rsidRDefault="008558A0">
            <w:pPr>
              <w:rPr>
                <w:rStyle w:val="eop"/>
                <w:rFonts w:ascii="Arial" w:hAnsi="Arial" w:cs="Arial"/>
                <w:color w:val="000000" w:themeColor="text1"/>
                <w:sz w:val="24"/>
                <w:szCs w:val="24"/>
                <w:shd w:val="clear" w:color="auto" w:fill="FFFFFF"/>
              </w:rPr>
            </w:pPr>
          </w:p>
        </w:tc>
        <w:tc>
          <w:tcPr>
            <w:tcW w:w="1466" w:type="dxa"/>
            <w:gridSpan w:val="2"/>
          </w:tcPr>
          <w:p w14:paraId="23E60DEB" w14:textId="77777777" w:rsidR="008558A0" w:rsidRPr="00EE7776" w:rsidRDefault="008558A0">
            <w:pPr>
              <w:rPr>
                <w:rStyle w:val="eop"/>
                <w:rFonts w:ascii="Arial" w:hAnsi="Arial" w:cs="Arial"/>
                <w:color w:val="000000" w:themeColor="text1"/>
                <w:sz w:val="24"/>
                <w:szCs w:val="24"/>
                <w:shd w:val="clear" w:color="auto" w:fill="FFFFFF"/>
              </w:rPr>
            </w:pPr>
          </w:p>
        </w:tc>
        <w:tc>
          <w:tcPr>
            <w:tcW w:w="1118" w:type="dxa"/>
          </w:tcPr>
          <w:p w14:paraId="3D2C5AB4" w14:textId="77777777" w:rsidR="008558A0" w:rsidRPr="00EE7776" w:rsidRDefault="008558A0">
            <w:pPr>
              <w:rPr>
                <w:rStyle w:val="eop"/>
                <w:rFonts w:ascii="Arial" w:hAnsi="Arial" w:cs="Arial"/>
                <w:color w:val="000000" w:themeColor="text1"/>
                <w:sz w:val="24"/>
                <w:szCs w:val="24"/>
                <w:shd w:val="clear" w:color="auto" w:fill="FFFFFF"/>
              </w:rPr>
            </w:pPr>
          </w:p>
        </w:tc>
        <w:tc>
          <w:tcPr>
            <w:tcW w:w="704" w:type="dxa"/>
            <w:gridSpan w:val="2"/>
            <w:shd w:val="clear" w:color="auto" w:fill="BDD6EE" w:themeFill="accent5" w:themeFillTint="66"/>
          </w:tcPr>
          <w:p w14:paraId="4BB0B827" w14:textId="0443EEC9" w:rsidR="008558A0" w:rsidRPr="00EE7776" w:rsidRDefault="008558A0">
            <w:pPr>
              <w:rPr>
                <w:rStyle w:val="eop"/>
                <w:rFonts w:ascii="Arial" w:hAnsi="Arial" w:cs="Arial"/>
                <w:color w:val="000000" w:themeColor="text1"/>
                <w:sz w:val="24"/>
                <w:szCs w:val="24"/>
                <w:shd w:val="clear" w:color="auto" w:fill="FFFFFF"/>
              </w:rPr>
            </w:pPr>
          </w:p>
        </w:tc>
        <w:tc>
          <w:tcPr>
            <w:tcW w:w="1140" w:type="dxa"/>
            <w:gridSpan w:val="2"/>
            <w:shd w:val="clear" w:color="auto" w:fill="BDD6EE" w:themeFill="accent5" w:themeFillTint="66"/>
          </w:tcPr>
          <w:p w14:paraId="103F2C48" w14:textId="7BF3C37A" w:rsidR="008558A0" w:rsidRPr="00EE7776" w:rsidRDefault="00DA7529">
            <w:pPr>
              <w:rPr>
                <w:rStyle w:val="eop"/>
                <w:rFonts w:ascii="Arial" w:hAnsi="Arial" w:cs="Arial"/>
                <w:color w:val="000000" w:themeColor="text1"/>
                <w:sz w:val="24"/>
                <w:szCs w:val="24"/>
                <w:shd w:val="clear" w:color="auto" w:fill="FFFFFF"/>
              </w:rPr>
            </w:pPr>
            <w:r w:rsidRPr="00EE7776">
              <w:rPr>
                <w:rStyle w:val="eop"/>
                <w:sz w:val="24"/>
                <w:szCs w:val="24"/>
                <w:shd w:val="clear" w:color="auto" w:fill="FFFFFF"/>
              </w:rPr>
              <w:t>11</w:t>
            </w:r>
            <w:r w:rsidR="008558A0" w:rsidRPr="00EE7776">
              <w:rPr>
                <w:rStyle w:val="eop"/>
                <w:sz w:val="24"/>
                <w:szCs w:val="24"/>
                <w:shd w:val="clear" w:color="auto" w:fill="FFFFFF"/>
              </w:rPr>
              <w:t>/04/24</w:t>
            </w:r>
          </w:p>
        </w:tc>
        <w:tc>
          <w:tcPr>
            <w:tcW w:w="939" w:type="dxa"/>
            <w:shd w:val="clear" w:color="auto" w:fill="auto"/>
          </w:tcPr>
          <w:p w14:paraId="55958A75" w14:textId="235F0B3F" w:rsidR="008558A0" w:rsidRPr="00EE7776" w:rsidRDefault="008558A0">
            <w:pPr>
              <w:rPr>
                <w:rStyle w:val="eop"/>
                <w:rFonts w:ascii="Arial" w:hAnsi="Arial" w:cs="Arial"/>
                <w:color w:val="000000" w:themeColor="text1"/>
                <w:sz w:val="24"/>
                <w:szCs w:val="24"/>
                <w:shd w:val="clear" w:color="auto" w:fill="FFFFFF"/>
              </w:rPr>
            </w:pPr>
          </w:p>
        </w:tc>
        <w:tc>
          <w:tcPr>
            <w:tcW w:w="1460" w:type="dxa"/>
          </w:tcPr>
          <w:p w14:paraId="19CF0518" w14:textId="77777777" w:rsidR="008558A0" w:rsidRPr="00EE7776" w:rsidRDefault="008558A0">
            <w:pPr>
              <w:rPr>
                <w:rStyle w:val="eop"/>
                <w:rFonts w:ascii="Arial" w:hAnsi="Arial" w:cs="Arial"/>
                <w:color w:val="000000" w:themeColor="text1"/>
                <w:sz w:val="24"/>
                <w:szCs w:val="24"/>
                <w:shd w:val="clear" w:color="auto" w:fill="FFFFFF"/>
              </w:rPr>
            </w:pPr>
          </w:p>
        </w:tc>
      </w:tr>
      <w:tr w:rsidR="00B745F6" w:rsidRPr="00B745F6" w14:paraId="078B0A4D" w14:textId="77777777" w:rsidTr="591334A9">
        <w:tc>
          <w:tcPr>
            <w:tcW w:w="350" w:type="dxa"/>
          </w:tcPr>
          <w:p w14:paraId="2D143ED9" w14:textId="77777777" w:rsidR="004F140A" w:rsidRPr="00B745F6" w:rsidRDefault="004F140A">
            <w:pPr>
              <w:rPr>
                <w:rStyle w:val="eop"/>
                <w:rFonts w:ascii="Arial" w:hAnsi="Arial" w:cs="Arial"/>
                <w:color w:val="000000" w:themeColor="text1"/>
                <w:sz w:val="24"/>
                <w:szCs w:val="24"/>
                <w:shd w:val="clear" w:color="auto" w:fill="FFFFFF"/>
              </w:rPr>
            </w:pPr>
          </w:p>
        </w:tc>
        <w:tc>
          <w:tcPr>
            <w:tcW w:w="3068" w:type="dxa"/>
          </w:tcPr>
          <w:p w14:paraId="7CBBC533" w14:textId="27333CF1" w:rsidR="004F140A" w:rsidRPr="00B745F6" w:rsidRDefault="004F140A">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Make amendments</w:t>
            </w:r>
          </w:p>
        </w:tc>
        <w:tc>
          <w:tcPr>
            <w:tcW w:w="1500" w:type="dxa"/>
          </w:tcPr>
          <w:p w14:paraId="4A892279" w14:textId="77777777" w:rsidR="004F140A" w:rsidRPr="00EE7776" w:rsidRDefault="004F140A">
            <w:pPr>
              <w:rPr>
                <w:rStyle w:val="eop"/>
                <w:rFonts w:ascii="Arial" w:hAnsi="Arial" w:cs="Arial"/>
                <w:color w:val="000000" w:themeColor="text1"/>
                <w:sz w:val="24"/>
                <w:szCs w:val="24"/>
                <w:shd w:val="clear" w:color="auto" w:fill="FFFFFF"/>
              </w:rPr>
            </w:pPr>
          </w:p>
        </w:tc>
        <w:tc>
          <w:tcPr>
            <w:tcW w:w="1390" w:type="dxa"/>
          </w:tcPr>
          <w:p w14:paraId="09FC59FF" w14:textId="77777777" w:rsidR="004F140A" w:rsidRPr="00EE7776" w:rsidRDefault="004F140A">
            <w:pPr>
              <w:rPr>
                <w:rStyle w:val="eop"/>
                <w:rFonts w:ascii="Arial" w:hAnsi="Arial" w:cs="Arial"/>
                <w:color w:val="000000" w:themeColor="text1"/>
                <w:sz w:val="24"/>
                <w:szCs w:val="24"/>
                <w:shd w:val="clear" w:color="auto" w:fill="FFFFFF"/>
              </w:rPr>
            </w:pPr>
          </w:p>
        </w:tc>
        <w:tc>
          <w:tcPr>
            <w:tcW w:w="1460" w:type="dxa"/>
            <w:gridSpan w:val="2"/>
          </w:tcPr>
          <w:p w14:paraId="31153D8A" w14:textId="77777777" w:rsidR="004F140A" w:rsidRPr="00EE7776" w:rsidRDefault="004F140A">
            <w:pPr>
              <w:rPr>
                <w:rStyle w:val="eop"/>
                <w:rFonts w:ascii="Arial" w:hAnsi="Arial" w:cs="Arial"/>
                <w:color w:val="000000" w:themeColor="text1"/>
                <w:sz w:val="24"/>
                <w:szCs w:val="24"/>
                <w:shd w:val="clear" w:color="auto" w:fill="FFFFFF"/>
              </w:rPr>
            </w:pPr>
          </w:p>
        </w:tc>
        <w:tc>
          <w:tcPr>
            <w:tcW w:w="1466" w:type="dxa"/>
            <w:gridSpan w:val="2"/>
          </w:tcPr>
          <w:p w14:paraId="16E6AFED" w14:textId="77777777" w:rsidR="004F140A" w:rsidRPr="00EE7776" w:rsidRDefault="004F140A">
            <w:pPr>
              <w:rPr>
                <w:rStyle w:val="eop"/>
                <w:rFonts w:ascii="Arial" w:hAnsi="Arial" w:cs="Arial"/>
                <w:color w:val="000000" w:themeColor="text1"/>
                <w:sz w:val="24"/>
                <w:szCs w:val="24"/>
                <w:shd w:val="clear" w:color="auto" w:fill="FFFFFF"/>
              </w:rPr>
            </w:pPr>
          </w:p>
        </w:tc>
        <w:tc>
          <w:tcPr>
            <w:tcW w:w="1822" w:type="dxa"/>
            <w:gridSpan w:val="3"/>
          </w:tcPr>
          <w:p w14:paraId="008A8AEA" w14:textId="77777777" w:rsidR="004F140A" w:rsidRPr="00EE7776" w:rsidRDefault="004F140A">
            <w:pPr>
              <w:rPr>
                <w:rStyle w:val="eop"/>
                <w:rFonts w:ascii="Arial" w:hAnsi="Arial" w:cs="Arial"/>
                <w:color w:val="000000" w:themeColor="text1"/>
                <w:sz w:val="24"/>
                <w:szCs w:val="24"/>
                <w:shd w:val="clear" w:color="auto" w:fill="FFFFFF"/>
              </w:rPr>
            </w:pPr>
          </w:p>
        </w:tc>
        <w:tc>
          <w:tcPr>
            <w:tcW w:w="795" w:type="dxa"/>
            <w:shd w:val="clear" w:color="auto" w:fill="auto"/>
          </w:tcPr>
          <w:p w14:paraId="159C988F" w14:textId="77777777" w:rsidR="004F140A" w:rsidRPr="00EE7776" w:rsidRDefault="004F140A">
            <w:pPr>
              <w:rPr>
                <w:rStyle w:val="eop"/>
                <w:rFonts w:ascii="Arial" w:hAnsi="Arial" w:cs="Arial"/>
                <w:color w:val="000000" w:themeColor="text1"/>
                <w:sz w:val="24"/>
                <w:szCs w:val="24"/>
                <w:shd w:val="clear" w:color="auto" w:fill="FFFFFF"/>
              </w:rPr>
            </w:pPr>
          </w:p>
        </w:tc>
        <w:tc>
          <w:tcPr>
            <w:tcW w:w="1284" w:type="dxa"/>
            <w:gridSpan w:val="2"/>
            <w:shd w:val="clear" w:color="auto" w:fill="BDD6EE" w:themeFill="accent5" w:themeFillTint="66"/>
          </w:tcPr>
          <w:p w14:paraId="5DFFD5A0" w14:textId="5A9BCD71" w:rsidR="004F140A" w:rsidRPr="00EE7776" w:rsidRDefault="00714CB1">
            <w:pPr>
              <w:rPr>
                <w:rStyle w:val="eop"/>
                <w:rFonts w:ascii="Arial" w:hAnsi="Arial" w:cs="Arial"/>
                <w:color w:val="000000" w:themeColor="text1"/>
                <w:sz w:val="24"/>
                <w:szCs w:val="24"/>
                <w:shd w:val="clear" w:color="auto" w:fill="FFFFFF"/>
              </w:rPr>
            </w:pPr>
            <w:r w:rsidRPr="00EE7776">
              <w:rPr>
                <w:rStyle w:val="eop"/>
                <w:rFonts w:ascii="Arial" w:hAnsi="Arial" w:cs="Arial"/>
                <w:color w:val="000000" w:themeColor="text1"/>
                <w:sz w:val="24"/>
                <w:szCs w:val="24"/>
                <w:shd w:val="clear" w:color="auto" w:fill="FFFFFF"/>
              </w:rPr>
              <w:t>28/04/25</w:t>
            </w:r>
          </w:p>
        </w:tc>
        <w:tc>
          <w:tcPr>
            <w:tcW w:w="1460" w:type="dxa"/>
          </w:tcPr>
          <w:p w14:paraId="3AB331D2" w14:textId="77777777" w:rsidR="004F140A" w:rsidRPr="00EE7776" w:rsidRDefault="004F140A">
            <w:pPr>
              <w:rPr>
                <w:rStyle w:val="eop"/>
                <w:rFonts w:ascii="Arial" w:hAnsi="Arial" w:cs="Arial"/>
                <w:color w:val="000000" w:themeColor="text1"/>
                <w:sz w:val="24"/>
                <w:szCs w:val="24"/>
                <w:shd w:val="clear" w:color="auto" w:fill="FFFFFF"/>
              </w:rPr>
            </w:pPr>
          </w:p>
        </w:tc>
      </w:tr>
      <w:tr w:rsidR="00B745F6" w:rsidRPr="00B745F6" w14:paraId="7424D890" w14:textId="77777777" w:rsidTr="591334A9">
        <w:tc>
          <w:tcPr>
            <w:tcW w:w="350" w:type="dxa"/>
          </w:tcPr>
          <w:p w14:paraId="42D8E113" w14:textId="77777777" w:rsidR="004F140A" w:rsidRPr="00B745F6" w:rsidRDefault="004F140A">
            <w:pPr>
              <w:rPr>
                <w:rStyle w:val="eop"/>
                <w:rFonts w:ascii="Arial" w:hAnsi="Arial" w:cs="Arial"/>
                <w:color w:val="000000" w:themeColor="text1"/>
                <w:sz w:val="24"/>
                <w:szCs w:val="24"/>
                <w:shd w:val="clear" w:color="auto" w:fill="FFFFFF"/>
              </w:rPr>
            </w:pPr>
          </w:p>
        </w:tc>
        <w:tc>
          <w:tcPr>
            <w:tcW w:w="3068" w:type="dxa"/>
          </w:tcPr>
          <w:p w14:paraId="153F5B97" w14:textId="3B418180" w:rsidR="004F140A" w:rsidRPr="00B745F6" w:rsidRDefault="008558A0">
            <w:pPr>
              <w:rPr>
                <w:rStyle w:val="eop"/>
                <w:rFonts w:ascii="Arial" w:hAnsi="Arial" w:cs="Arial"/>
                <w:color w:val="000000" w:themeColor="text1"/>
                <w:sz w:val="24"/>
                <w:szCs w:val="24"/>
                <w:shd w:val="clear" w:color="auto" w:fill="FFFFFF"/>
              </w:rPr>
            </w:pPr>
            <w:r>
              <w:rPr>
                <w:rStyle w:val="eop"/>
                <w:rFonts w:ascii="Arial" w:hAnsi="Arial" w:cs="Arial"/>
                <w:color w:val="000000" w:themeColor="text1"/>
                <w:sz w:val="24"/>
                <w:szCs w:val="24"/>
              </w:rPr>
              <w:t>P</w:t>
            </w:r>
            <w:r w:rsidR="007F1BE8" w:rsidRPr="00B745F6">
              <w:rPr>
                <w:rStyle w:val="eop"/>
                <w:rFonts w:ascii="Arial" w:hAnsi="Arial" w:cs="Arial"/>
                <w:color w:val="000000" w:themeColor="text1"/>
                <w:sz w:val="24"/>
                <w:szCs w:val="24"/>
              </w:rPr>
              <w:t>roofread</w:t>
            </w:r>
            <w:r w:rsidR="004F140A" w:rsidRPr="00B745F6">
              <w:rPr>
                <w:rStyle w:val="eop"/>
                <w:rFonts w:ascii="Arial" w:hAnsi="Arial" w:cs="Arial"/>
                <w:color w:val="000000" w:themeColor="text1"/>
                <w:sz w:val="24"/>
                <w:szCs w:val="24"/>
              </w:rPr>
              <w:t xml:space="preserve"> </w:t>
            </w:r>
          </w:p>
        </w:tc>
        <w:tc>
          <w:tcPr>
            <w:tcW w:w="1500" w:type="dxa"/>
          </w:tcPr>
          <w:p w14:paraId="3AA9607C" w14:textId="77777777" w:rsidR="004F140A" w:rsidRPr="00EE7776" w:rsidRDefault="004F140A">
            <w:pPr>
              <w:rPr>
                <w:rStyle w:val="eop"/>
                <w:rFonts w:ascii="Arial" w:hAnsi="Arial" w:cs="Arial"/>
                <w:color w:val="000000" w:themeColor="text1"/>
                <w:sz w:val="24"/>
                <w:szCs w:val="24"/>
                <w:shd w:val="clear" w:color="auto" w:fill="FFFFFF"/>
              </w:rPr>
            </w:pPr>
          </w:p>
        </w:tc>
        <w:tc>
          <w:tcPr>
            <w:tcW w:w="1390" w:type="dxa"/>
          </w:tcPr>
          <w:p w14:paraId="0EE74A78" w14:textId="77777777" w:rsidR="004F140A" w:rsidRPr="00EE7776" w:rsidRDefault="004F140A">
            <w:pPr>
              <w:rPr>
                <w:rStyle w:val="eop"/>
                <w:rFonts w:ascii="Arial" w:hAnsi="Arial" w:cs="Arial"/>
                <w:color w:val="000000" w:themeColor="text1"/>
                <w:sz w:val="24"/>
                <w:szCs w:val="24"/>
                <w:shd w:val="clear" w:color="auto" w:fill="FFFFFF"/>
              </w:rPr>
            </w:pPr>
          </w:p>
        </w:tc>
        <w:tc>
          <w:tcPr>
            <w:tcW w:w="1460" w:type="dxa"/>
            <w:gridSpan w:val="2"/>
          </w:tcPr>
          <w:p w14:paraId="5A2093C4" w14:textId="77777777" w:rsidR="004F140A" w:rsidRPr="00EE7776" w:rsidRDefault="004F140A">
            <w:pPr>
              <w:rPr>
                <w:rStyle w:val="eop"/>
                <w:rFonts w:ascii="Arial" w:hAnsi="Arial" w:cs="Arial"/>
                <w:color w:val="000000" w:themeColor="text1"/>
                <w:sz w:val="24"/>
                <w:szCs w:val="24"/>
                <w:shd w:val="clear" w:color="auto" w:fill="FFFFFF"/>
              </w:rPr>
            </w:pPr>
          </w:p>
        </w:tc>
        <w:tc>
          <w:tcPr>
            <w:tcW w:w="1466" w:type="dxa"/>
            <w:gridSpan w:val="2"/>
          </w:tcPr>
          <w:p w14:paraId="2ED1AC8E" w14:textId="77777777" w:rsidR="004F140A" w:rsidRPr="00EE7776" w:rsidRDefault="004F140A">
            <w:pPr>
              <w:rPr>
                <w:rStyle w:val="eop"/>
                <w:rFonts w:ascii="Arial" w:hAnsi="Arial" w:cs="Arial"/>
                <w:color w:val="000000" w:themeColor="text1"/>
                <w:sz w:val="24"/>
                <w:szCs w:val="24"/>
                <w:shd w:val="clear" w:color="auto" w:fill="FFFFFF"/>
              </w:rPr>
            </w:pPr>
          </w:p>
        </w:tc>
        <w:tc>
          <w:tcPr>
            <w:tcW w:w="1822" w:type="dxa"/>
            <w:gridSpan w:val="3"/>
          </w:tcPr>
          <w:p w14:paraId="6AB76840" w14:textId="77777777" w:rsidR="004F140A" w:rsidRPr="00EE7776" w:rsidRDefault="004F140A">
            <w:pPr>
              <w:rPr>
                <w:rStyle w:val="eop"/>
                <w:rFonts w:ascii="Arial" w:hAnsi="Arial" w:cs="Arial"/>
                <w:color w:val="000000" w:themeColor="text1"/>
                <w:sz w:val="24"/>
                <w:szCs w:val="24"/>
                <w:shd w:val="clear" w:color="auto" w:fill="FFFFFF"/>
              </w:rPr>
            </w:pPr>
          </w:p>
        </w:tc>
        <w:tc>
          <w:tcPr>
            <w:tcW w:w="795" w:type="dxa"/>
            <w:shd w:val="clear" w:color="auto" w:fill="auto"/>
          </w:tcPr>
          <w:p w14:paraId="4DA7CB47" w14:textId="77777777" w:rsidR="004F140A" w:rsidRPr="00EE7776" w:rsidRDefault="004F140A">
            <w:pPr>
              <w:rPr>
                <w:rStyle w:val="eop"/>
                <w:rFonts w:ascii="Arial" w:hAnsi="Arial" w:cs="Arial"/>
                <w:color w:val="000000" w:themeColor="text1"/>
                <w:sz w:val="24"/>
                <w:szCs w:val="24"/>
                <w:shd w:val="clear" w:color="auto" w:fill="FFFFFF"/>
              </w:rPr>
            </w:pPr>
          </w:p>
        </w:tc>
        <w:tc>
          <w:tcPr>
            <w:tcW w:w="1284" w:type="dxa"/>
            <w:gridSpan w:val="2"/>
            <w:shd w:val="clear" w:color="auto" w:fill="BDD6EE" w:themeFill="accent5" w:themeFillTint="66"/>
          </w:tcPr>
          <w:p w14:paraId="192745AE" w14:textId="77AF93F1" w:rsidR="004F140A" w:rsidRPr="00EE7776" w:rsidRDefault="004F140A">
            <w:pPr>
              <w:rPr>
                <w:rStyle w:val="eop"/>
                <w:rFonts w:ascii="Arial" w:hAnsi="Arial" w:cs="Arial"/>
                <w:color w:val="000000" w:themeColor="text1"/>
                <w:sz w:val="24"/>
                <w:szCs w:val="24"/>
                <w:shd w:val="clear" w:color="auto" w:fill="FFFFFF"/>
              </w:rPr>
            </w:pPr>
          </w:p>
        </w:tc>
        <w:tc>
          <w:tcPr>
            <w:tcW w:w="1460" w:type="dxa"/>
          </w:tcPr>
          <w:p w14:paraId="12A8E34E" w14:textId="77777777" w:rsidR="004F140A" w:rsidRPr="00EE7776" w:rsidRDefault="004F140A">
            <w:pPr>
              <w:rPr>
                <w:rStyle w:val="eop"/>
                <w:rFonts w:ascii="Arial" w:hAnsi="Arial" w:cs="Arial"/>
                <w:color w:val="000000" w:themeColor="text1"/>
                <w:sz w:val="24"/>
                <w:szCs w:val="24"/>
                <w:shd w:val="clear" w:color="auto" w:fill="FFFFFF"/>
              </w:rPr>
            </w:pPr>
          </w:p>
        </w:tc>
      </w:tr>
      <w:tr w:rsidR="00B745F6" w:rsidRPr="00B745F6" w14:paraId="7D4436C1" w14:textId="00684166" w:rsidTr="591334A9">
        <w:tc>
          <w:tcPr>
            <w:tcW w:w="350" w:type="dxa"/>
          </w:tcPr>
          <w:p w14:paraId="36A931E6" w14:textId="77777777" w:rsidR="00DC4FD2" w:rsidRPr="00B745F6" w:rsidRDefault="00DC4FD2">
            <w:pPr>
              <w:rPr>
                <w:rStyle w:val="eop"/>
                <w:rFonts w:ascii="Arial" w:hAnsi="Arial" w:cs="Arial"/>
                <w:color w:val="000000" w:themeColor="text1"/>
                <w:sz w:val="24"/>
                <w:szCs w:val="24"/>
                <w:shd w:val="clear" w:color="auto" w:fill="FFFFFF"/>
              </w:rPr>
            </w:pPr>
          </w:p>
        </w:tc>
        <w:tc>
          <w:tcPr>
            <w:tcW w:w="3068" w:type="dxa"/>
          </w:tcPr>
          <w:p w14:paraId="13EC0AEA" w14:textId="77777777" w:rsidR="00DC4FD2" w:rsidRPr="00B745F6" w:rsidRDefault="00DC4FD2">
            <w:pPr>
              <w:rPr>
                <w:rStyle w:val="eop"/>
                <w:rFonts w:ascii="Arial" w:hAnsi="Arial" w:cs="Arial"/>
                <w:color w:val="000000" w:themeColor="text1"/>
                <w:sz w:val="24"/>
                <w:szCs w:val="24"/>
                <w:shd w:val="clear" w:color="auto" w:fill="FFFFFF"/>
              </w:rPr>
            </w:pPr>
          </w:p>
        </w:tc>
        <w:tc>
          <w:tcPr>
            <w:tcW w:w="1500" w:type="dxa"/>
          </w:tcPr>
          <w:p w14:paraId="616B7BFC"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73806F99"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214646DB"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20190638"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7B1050D5"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3BF9E7F3"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tcPr>
          <w:p w14:paraId="3AA1A5AB" w14:textId="77777777" w:rsidR="00DC4FD2" w:rsidRPr="00EE7776" w:rsidRDefault="00DC4FD2">
            <w:pPr>
              <w:rPr>
                <w:rStyle w:val="eop"/>
                <w:rFonts w:ascii="Arial" w:hAnsi="Arial" w:cs="Arial"/>
                <w:color w:val="000000" w:themeColor="text1"/>
                <w:sz w:val="24"/>
                <w:szCs w:val="24"/>
                <w:shd w:val="clear" w:color="auto" w:fill="FFFFFF"/>
              </w:rPr>
            </w:pPr>
          </w:p>
        </w:tc>
      </w:tr>
      <w:tr w:rsidR="00B745F6" w:rsidRPr="00B745F6" w14:paraId="28C09EE5" w14:textId="3ED22346" w:rsidTr="00AF6D4B">
        <w:trPr>
          <w:trHeight w:val="147"/>
        </w:trPr>
        <w:tc>
          <w:tcPr>
            <w:tcW w:w="350" w:type="dxa"/>
          </w:tcPr>
          <w:p w14:paraId="3CF59661" w14:textId="21930191" w:rsidR="00DC4FD2" w:rsidRPr="00B745F6" w:rsidRDefault="00DC4FD2">
            <w:pPr>
              <w:rPr>
                <w:rStyle w:val="eop"/>
                <w:rFonts w:ascii="Arial" w:hAnsi="Arial" w:cs="Arial"/>
                <w:color w:val="000000" w:themeColor="text1"/>
                <w:sz w:val="24"/>
                <w:szCs w:val="24"/>
                <w:shd w:val="clear" w:color="auto" w:fill="FFFFFF"/>
              </w:rPr>
            </w:pPr>
            <w:r w:rsidRPr="00B745F6">
              <w:rPr>
                <w:rStyle w:val="eop"/>
                <w:rFonts w:ascii="Arial" w:hAnsi="Arial" w:cs="Arial"/>
                <w:color w:val="000000" w:themeColor="text1"/>
                <w:sz w:val="24"/>
                <w:szCs w:val="24"/>
                <w:shd w:val="clear" w:color="auto" w:fill="FFFFFF"/>
              </w:rPr>
              <w:t>6</w:t>
            </w:r>
          </w:p>
        </w:tc>
        <w:tc>
          <w:tcPr>
            <w:tcW w:w="3068" w:type="dxa"/>
          </w:tcPr>
          <w:p w14:paraId="3496E247" w14:textId="28E31F40" w:rsidR="00DC4FD2" w:rsidRPr="00B745F6" w:rsidRDefault="00DC4FD2">
            <w:pPr>
              <w:rPr>
                <w:rStyle w:val="eop"/>
                <w:rFonts w:ascii="Arial" w:hAnsi="Arial" w:cs="Arial"/>
                <w:b/>
                <w:bCs/>
                <w:color w:val="000000" w:themeColor="text1"/>
                <w:sz w:val="24"/>
                <w:szCs w:val="24"/>
                <w:shd w:val="clear" w:color="auto" w:fill="FFFFFF"/>
              </w:rPr>
            </w:pPr>
            <w:r w:rsidRPr="00B745F6">
              <w:rPr>
                <w:rStyle w:val="eop"/>
                <w:rFonts w:ascii="Arial" w:hAnsi="Arial" w:cs="Arial"/>
                <w:b/>
                <w:bCs/>
                <w:color w:val="000000" w:themeColor="text1"/>
                <w:sz w:val="24"/>
                <w:szCs w:val="24"/>
                <w:shd w:val="clear" w:color="auto" w:fill="FFFFFF"/>
              </w:rPr>
              <w:t>Submit final dissertation</w:t>
            </w:r>
          </w:p>
        </w:tc>
        <w:tc>
          <w:tcPr>
            <w:tcW w:w="1500" w:type="dxa"/>
          </w:tcPr>
          <w:p w14:paraId="1B738BDF" w14:textId="77777777" w:rsidR="00DC4FD2" w:rsidRPr="00EE7776" w:rsidRDefault="00DC4FD2">
            <w:pPr>
              <w:rPr>
                <w:rStyle w:val="eop"/>
                <w:rFonts w:ascii="Arial" w:hAnsi="Arial" w:cs="Arial"/>
                <w:color w:val="000000" w:themeColor="text1"/>
                <w:sz w:val="24"/>
                <w:szCs w:val="24"/>
                <w:shd w:val="clear" w:color="auto" w:fill="FFFFFF"/>
              </w:rPr>
            </w:pPr>
          </w:p>
        </w:tc>
        <w:tc>
          <w:tcPr>
            <w:tcW w:w="1390" w:type="dxa"/>
          </w:tcPr>
          <w:p w14:paraId="3AC9A7D4"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gridSpan w:val="2"/>
          </w:tcPr>
          <w:p w14:paraId="6538443C" w14:textId="77777777" w:rsidR="00DC4FD2" w:rsidRPr="00EE7776" w:rsidRDefault="00DC4FD2">
            <w:pPr>
              <w:rPr>
                <w:rStyle w:val="eop"/>
                <w:rFonts w:ascii="Arial" w:hAnsi="Arial" w:cs="Arial"/>
                <w:color w:val="000000" w:themeColor="text1"/>
                <w:sz w:val="24"/>
                <w:szCs w:val="24"/>
                <w:shd w:val="clear" w:color="auto" w:fill="FFFFFF"/>
              </w:rPr>
            </w:pPr>
          </w:p>
        </w:tc>
        <w:tc>
          <w:tcPr>
            <w:tcW w:w="1466" w:type="dxa"/>
            <w:gridSpan w:val="2"/>
          </w:tcPr>
          <w:p w14:paraId="3A9E91EE" w14:textId="77777777" w:rsidR="00DC4FD2" w:rsidRPr="00EE7776" w:rsidRDefault="00DC4FD2">
            <w:pPr>
              <w:rPr>
                <w:rStyle w:val="eop"/>
                <w:rFonts w:ascii="Arial" w:hAnsi="Arial" w:cs="Arial"/>
                <w:color w:val="000000" w:themeColor="text1"/>
                <w:sz w:val="24"/>
                <w:szCs w:val="24"/>
                <w:shd w:val="clear" w:color="auto" w:fill="FFFFFF"/>
              </w:rPr>
            </w:pPr>
          </w:p>
        </w:tc>
        <w:tc>
          <w:tcPr>
            <w:tcW w:w="1822" w:type="dxa"/>
            <w:gridSpan w:val="3"/>
          </w:tcPr>
          <w:p w14:paraId="70513305" w14:textId="77777777" w:rsidR="00DC4FD2" w:rsidRPr="00EE7776" w:rsidRDefault="00DC4FD2">
            <w:pPr>
              <w:rPr>
                <w:rStyle w:val="eop"/>
                <w:rFonts w:ascii="Arial" w:hAnsi="Arial" w:cs="Arial"/>
                <w:color w:val="000000" w:themeColor="text1"/>
                <w:sz w:val="24"/>
                <w:szCs w:val="24"/>
                <w:shd w:val="clear" w:color="auto" w:fill="FFFFFF"/>
              </w:rPr>
            </w:pPr>
          </w:p>
        </w:tc>
        <w:tc>
          <w:tcPr>
            <w:tcW w:w="2079" w:type="dxa"/>
            <w:gridSpan w:val="3"/>
          </w:tcPr>
          <w:p w14:paraId="761F45AB" w14:textId="77777777" w:rsidR="00DC4FD2" w:rsidRPr="00EE7776" w:rsidRDefault="00DC4FD2">
            <w:pPr>
              <w:rPr>
                <w:rStyle w:val="eop"/>
                <w:rFonts w:ascii="Arial" w:hAnsi="Arial" w:cs="Arial"/>
                <w:color w:val="000000" w:themeColor="text1"/>
                <w:sz w:val="24"/>
                <w:szCs w:val="24"/>
                <w:shd w:val="clear" w:color="auto" w:fill="FFFFFF"/>
              </w:rPr>
            </w:pPr>
          </w:p>
        </w:tc>
        <w:tc>
          <w:tcPr>
            <w:tcW w:w="1460" w:type="dxa"/>
            <w:shd w:val="clear" w:color="auto" w:fill="C5E0B3" w:themeFill="accent6" w:themeFillTint="66"/>
          </w:tcPr>
          <w:p w14:paraId="1EA01384" w14:textId="29161388" w:rsidR="00DC4FD2" w:rsidRPr="00EE7776" w:rsidRDefault="00DC4FD2">
            <w:pPr>
              <w:rPr>
                <w:rStyle w:val="eop"/>
                <w:rFonts w:ascii="Arial" w:hAnsi="Arial" w:cs="Arial"/>
                <w:color w:val="000000" w:themeColor="text1"/>
                <w:sz w:val="24"/>
                <w:szCs w:val="24"/>
                <w:shd w:val="clear" w:color="auto" w:fill="FFFFFF"/>
              </w:rPr>
            </w:pPr>
            <w:r w:rsidRPr="00EE7776">
              <w:rPr>
                <w:rStyle w:val="eop"/>
                <w:rFonts w:ascii="Arial" w:hAnsi="Arial" w:cs="Arial"/>
                <w:color w:val="000000" w:themeColor="text1"/>
                <w:sz w:val="24"/>
                <w:szCs w:val="24"/>
                <w:shd w:val="clear" w:color="auto" w:fill="FFFFFF"/>
              </w:rPr>
              <w:t>09/05/25</w:t>
            </w:r>
          </w:p>
        </w:tc>
      </w:tr>
    </w:tbl>
    <w:p w14:paraId="6617FE63" w14:textId="77777777" w:rsidR="000F77D7" w:rsidRPr="00B745F6" w:rsidRDefault="000F77D7">
      <w:pPr>
        <w:rPr>
          <w:rStyle w:val="eop"/>
          <w:rFonts w:ascii="Arial" w:hAnsi="Arial" w:cs="Arial"/>
          <w:color w:val="000000" w:themeColor="text1"/>
          <w:sz w:val="24"/>
          <w:szCs w:val="24"/>
          <w:shd w:val="clear" w:color="auto" w:fill="FFFFFF"/>
        </w:rPr>
        <w:sectPr w:rsidR="000F77D7" w:rsidRPr="00B745F6" w:rsidSect="000F77D7">
          <w:pgSz w:w="16838" w:h="11906" w:orient="landscape"/>
          <w:pgMar w:top="1440" w:right="1440" w:bottom="1440" w:left="1440" w:header="709" w:footer="709" w:gutter="0"/>
          <w:cols w:space="708"/>
          <w:docGrid w:linePitch="360"/>
        </w:sectPr>
      </w:pPr>
    </w:p>
    <w:p w14:paraId="75AFA516" w14:textId="35546FC7" w:rsidR="00876A17" w:rsidRPr="00F9282A" w:rsidRDefault="00797D4C">
      <w:pPr>
        <w:rPr>
          <w:rFonts w:ascii="Arial" w:hAnsi="Arial" w:cs="Arial"/>
          <w:b/>
          <w:bCs/>
          <w:color w:val="000000" w:themeColor="text1"/>
          <w:sz w:val="24"/>
          <w:szCs w:val="24"/>
          <w:u w:val="single"/>
        </w:rPr>
      </w:pPr>
      <w:r w:rsidRPr="00F9282A">
        <w:rPr>
          <w:rStyle w:val="eop"/>
          <w:rFonts w:ascii="Arial" w:hAnsi="Arial" w:cs="Arial"/>
          <w:b/>
          <w:bCs/>
          <w:color w:val="000000" w:themeColor="text1"/>
          <w:sz w:val="24"/>
          <w:szCs w:val="24"/>
          <w:u w:val="single"/>
          <w:shd w:val="clear" w:color="auto" w:fill="FFFFFF"/>
        </w:rPr>
        <w:t>References</w:t>
      </w:r>
    </w:p>
    <w:p w14:paraId="53D4CE52" w14:textId="5C051887" w:rsidR="009B04D4" w:rsidRPr="009B04D4" w:rsidRDefault="009B04D4" w:rsidP="00C63BFD">
      <w:pPr>
        <w:ind w:firstLine="720"/>
        <w:rPr>
          <w:rFonts w:ascii="Arial" w:hAnsi="Arial" w:cs="Arial"/>
          <w:color w:val="3A3A3A"/>
          <w:sz w:val="24"/>
          <w:szCs w:val="24"/>
          <w:shd w:val="clear" w:color="auto" w:fill="FFFFFF"/>
        </w:rPr>
      </w:pPr>
      <w:r w:rsidRPr="009B04D4">
        <w:rPr>
          <w:rFonts w:ascii="Arial" w:hAnsi="Arial" w:cs="Arial"/>
          <w:color w:val="000000" w:themeColor="text1"/>
          <w:sz w:val="24"/>
          <w:szCs w:val="24"/>
          <w:shd w:val="clear" w:color="auto" w:fill="FFFFFF"/>
        </w:rPr>
        <w:t>Ajjawi, R</w:t>
      </w:r>
      <w:r>
        <w:rPr>
          <w:rFonts w:ascii="Arial" w:hAnsi="Arial" w:cs="Arial"/>
          <w:color w:val="000000" w:themeColor="text1"/>
          <w:sz w:val="24"/>
          <w:szCs w:val="24"/>
          <w:shd w:val="clear" w:color="auto" w:fill="FFFFFF"/>
        </w:rPr>
        <w:t>., Bearman, M., Sheldrake, M., Brumpton, K., O’Shannessy, M., Dick, M-L., French, M., and Noble, C.</w:t>
      </w:r>
      <w:r w:rsidRPr="009B04D4">
        <w:rPr>
          <w:rFonts w:ascii="Arial" w:hAnsi="Arial" w:cs="Arial"/>
          <w:color w:val="000000" w:themeColor="text1"/>
          <w:sz w:val="24"/>
          <w:szCs w:val="24"/>
          <w:shd w:val="clear" w:color="auto" w:fill="FFFFFF"/>
        </w:rPr>
        <w:t xml:space="preserve"> (2022) ‘The influence of psychological safety on feedback conversations in general practice training’, </w:t>
      </w:r>
      <w:r w:rsidRPr="009B04D4">
        <w:rPr>
          <w:rFonts w:ascii="Arial" w:hAnsi="Arial" w:cs="Arial"/>
          <w:i/>
          <w:iCs/>
          <w:color w:val="000000" w:themeColor="text1"/>
          <w:sz w:val="24"/>
          <w:szCs w:val="24"/>
          <w:shd w:val="clear" w:color="auto" w:fill="FFFFFF"/>
        </w:rPr>
        <w:t>Medical education</w:t>
      </w:r>
      <w:r w:rsidRPr="009B04D4">
        <w:rPr>
          <w:rFonts w:ascii="Arial" w:hAnsi="Arial" w:cs="Arial"/>
          <w:color w:val="000000" w:themeColor="text1"/>
          <w:sz w:val="24"/>
          <w:szCs w:val="24"/>
          <w:shd w:val="clear" w:color="auto" w:fill="FFFFFF"/>
        </w:rPr>
        <w:t xml:space="preserve">, 56(11), pp. 1096–1104. Available at: </w:t>
      </w:r>
      <w:hyperlink r:id="rId10" w:history="1">
        <w:r w:rsidR="003D01F1" w:rsidRPr="00225C7E">
          <w:rPr>
            <w:rStyle w:val="Hyperlink"/>
            <w:rFonts w:ascii="Arial" w:hAnsi="Arial" w:cs="Arial"/>
            <w:sz w:val="24"/>
            <w:szCs w:val="24"/>
            <w:shd w:val="clear" w:color="auto" w:fill="FFFFFF"/>
          </w:rPr>
          <w:t xml:space="preserve">https://doi.org/10.1111/medu.14881. </w:t>
        </w:r>
      </w:hyperlink>
      <w:r>
        <w:rPr>
          <w:rFonts w:ascii="Arial" w:hAnsi="Arial" w:cs="Arial"/>
          <w:color w:val="3A3A3A"/>
          <w:sz w:val="24"/>
          <w:szCs w:val="24"/>
          <w:shd w:val="clear" w:color="auto" w:fill="FFFFFF"/>
        </w:rPr>
        <w:t xml:space="preserve"> </w:t>
      </w:r>
      <w:r w:rsidR="003D01F1">
        <w:rPr>
          <w:rFonts w:ascii="Arial" w:hAnsi="Arial" w:cs="Arial"/>
          <w:color w:val="3A3A3A"/>
          <w:sz w:val="24"/>
          <w:szCs w:val="24"/>
          <w:shd w:val="clear" w:color="auto" w:fill="FFFFFF"/>
        </w:rPr>
        <w:t xml:space="preserve">(Accessed: </w:t>
      </w:r>
      <w:r>
        <w:rPr>
          <w:rFonts w:ascii="Arial" w:hAnsi="Arial" w:cs="Arial"/>
          <w:color w:val="3A3A3A"/>
          <w:sz w:val="24"/>
          <w:szCs w:val="24"/>
          <w:shd w:val="clear" w:color="auto" w:fill="FFFFFF"/>
        </w:rPr>
        <w:t xml:space="preserve">11 November 2024). </w:t>
      </w:r>
    </w:p>
    <w:p w14:paraId="70548D8E" w14:textId="72D0EB03" w:rsidR="00C63BFD" w:rsidRPr="00B745F6"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Armstrong, M. (2017).  </w:t>
      </w:r>
      <w:r w:rsidRPr="003E79B0">
        <w:rPr>
          <w:rFonts w:ascii="Arial" w:hAnsi="Arial" w:cs="Arial"/>
          <w:i/>
          <w:iCs/>
          <w:color w:val="000000" w:themeColor="text1"/>
          <w:sz w:val="24"/>
          <w:szCs w:val="24"/>
        </w:rPr>
        <w:t>How can we fix performance management?</w:t>
      </w:r>
      <w:r w:rsidRPr="00B745F6">
        <w:rPr>
          <w:rFonts w:ascii="Arial" w:hAnsi="Arial" w:cs="Arial"/>
          <w:color w:val="000000" w:themeColor="text1"/>
          <w:sz w:val="24"/>
          <w:szCs w:val="24"/>
        </w:rPr>
        <w:t xml:space="preserve"> People Management. Available at: </w:t>
      </w:r>
      <w:hyperlink r:id="rId11" w:history="1">
        <w:r w:rsidRPr="00D40ED7">
          <w:rPr>
            <w:rStyle w:val="Hyperlink"/>
            <w:rFonts w:ascii="Arial" w:hAnsi="Arial" w:cs="Arial"/>
            <w:color w:val="4472C4" w:themeColor="accent1"/>
            <w:sz w:val="24"/>
            <w:szCs w:val="24"/>
          </w:rPr>
          <w:t>https://www.peoplemanagement.co.uk/article/1746081/fix-performance-management</w:t>
        </w:r>
      </w:hyperlink>
      <w:r w:rsidRPr="00D40ED7">
        <w:rPr>
          <w:rFonts w:ascii="Arial" w:hAnsi="Arial" w:cs="Arial"/>
          <w:color w:val="4472C4" w:themeColor="accent1"/>
          <w:sz w:val="24"/>
          <w:szCs w:val="24"/>
        </w:rPr>
        <w:t xml:space="preserve"> </w:t>
      </w:r>
      <w:r w:rsidRPr="00B745F6">
        <w:rPr>
          <w:rFonts w:ascii="Arial" w:hAnsi="Arial" w:cs="Arial"/>
          <w:color w:val="000000" w:themeColor="text1"/>
          <w:sz w:val="24"/>
          <w:szCs w:val="24"/>
        </w:rPr>
        <w:t xml:space="preserve"> (Accessed: 26 September 2024).  </w:t>
      </w:r>
    </w:p>
    <w:p w14:paraId="2E042DE8" w14:textId="15701B43" w:rsidR="009F17C6" w:rsidRPr="00B745F6" w:rsidRDefault="009F17C6"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Beatson, M. (2023) </w:t>
      </w:r>
      <w:r w:rsidRPr="00B745F6">
        <w:rPr>
          <w:rFonts w:ascii="Arial" w:hAnsi="Arial" w:cs="Arial"/>
          <w:i/>
          <w:iCs/>
          <w:color w:val="000000" w:themeColor="text1"/>
          <w:sz w:val="24"/>
          <w:szCs w:val="24"/>
        </w:rPr>
        <w:t>Impact of performance management on employees.</w:t>
      </w:r>
      <w:r w:rsidRPr="00B745F6">
        <w:rPr>
          <w:rFonts w:ascii="Arial" w:hAnsi="Arial" w:cs="Arial"/>
          <w:color w:val="000000" w:themeColor="text1"/>
          <w:sz w:val="24"/>
          <w:szCs w:val="24"/>
        </w:rPr>
        <w:t xml:space="preserve"> CIPD. Available at: </w:t>
      </w:r>
      <w:hyperlink r:id="rId12" w:history="1">
        <w:r w:rsidRPr="00D40ED7">
          <w:rPr>
            <w:rStyle w:val="Hyperlink"/>
            <w:rFonts w:ascii="Arial" w:hAnsi="Arial" w:cs="Arial"/>
            <w:color w:val="4472C4" w:themeColor="accent1"/>
            <w:sz w:val="24"/>
            <w:szCs w:val="24"/>
          </w:rPr>
          <w:t>https://www.cipd.org/uk/views-and-insights/thought-leadership/cipd-voice/impact-performance-management-employees/</w:t>
        </w:r>
      </w:hyperlink>
      <w:r w:rsidRPr="00D40ED7">
        <w:rPr>
          <w:rFonts w:ascii="Arial" w:hAnsi="Arial" w:cs="Arial"/>
          <w:color w:val="4472C4" w:themeColor="accent1"/>
          <w:sz w:val="24"/>
          <w:szCs w:val="24"/>
        </w:rPr>
        <w:t xml:space="preserve"> </w:t>
      </w:r>
      <w:r w:rsidRPr="00B745F6">
        <w:rPr>
          <w:rFonts w:ascii="Arial" w:hAnsi="Arial" w:cs="Arial"/>
          <w:color w:val="000000" w:themeColor="text1"/>
          <w:sz w:val="24"/>
          <w:szCs w:val="24"/>
        </w:rPr>
        <w:t xml:space="preserve"> (Accessed: 30 October 2024). </w:t>
      </w:r>
    </w:p>
    <w:p w14:paraId="2DB03C83" w14:textId="1453A082" w:rsidR="003D51BF" w:rsidRPr="00B745F6" w:rsidRDefault="003D51BF"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Brinkley, I. (2024) </w:t>
      </w:r>
      <w:r w:rsidRPr="003E79B0">
        <w:rPr>
          <w:rFonts w:ascii="Arial" w:hAnsi="Arial" w:cs="Arial"/>
          <w:i/>
          <w:iCs/>
          <w:color w:val="000000" w:themeColor="text1"/>
          <w:sz w:val="24"/>
          <w:szCs w:val="24"/>
        </w:rPr>
        <w:t>CIPD Good Work Index 2024: Survey report.</w:t>
      </w:r>
      <w:r w:rsidRPr="00B745F6">
        <w:rPr>
          <w:rFonts w:ascii="Arial" w:hAnsi="Arial" w:cs="Arial"/>
          <w:color w:val="000000" w:themeColor="text1"/>
          <w:sz w:val="24"/>
          <w:szCs w:val="24"/>
        </w:rPr>
        <w:t xml:space="preserve"> CIPD. Available at: </w:t>
      </w:r>
      <w:hyperlink r:id="rId13" w:history="1">
        <w:r w:rsidRPr="00D40ED7">
          <w:rPr>
            <w:rStyle w:val="Hyperlink"/>
            <w:rFonts w:ascii="Arial" w:hAnsi="Arial" w:cs="Arial"/>
            <w:color w:val="4472C4" w:themeColor="accent1"/>
            <w:sz w:val="24"/>
            <w:szCs w:val="24"/>
          </w:rPr>
          <w:t>https://www.cipd.org/globalassets/media/knowledge/knowledge-hub/reports/2024-pdfs/8625-good-work-index-2024-survey-report-1-web.pdf</w:t>
        </w:r>
      </w:hyperlink>
      <w:r w:rsidRPr="00D40ED7">
        <w:rPr>
          <w:rFonts w:ascii="Arial" w:hAnsi="Arial" w:cs="Arial"/>
          <w:color w:val="4472C4" w:themeColor="accent1"/>
          <w:sz w:val="24"/>
          <w:szCs w:val="24"/>
        </w:rPr>
        <w:t xml:space="preserve">  </w:t>
      </w:r>
      <w:r w:rsidRPr="00B745F6">
        <w:rPr>
          <w:rFonts w:ascii="Arial" w:hAnsi="Arial" w:cs="Arial"/>
          <w:color w:val="000000" w:themeColor="text1"/>
          <w:sz w:val="24"/>
          <w:szCs w:val="24"/>
        </w:rPr>
        <w:t xml:space="preserve">(Accessed: 30 October 2024). </w:t>
      </w:r>
    </w:p>
    <w:p w14:paraId="6A3815F7" w14:textId="53558C69" w:rsidR="00D52ACF" w:rsidRPr="00B745F6" w:rsidRDefault="00D52ACF"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Brown, T.C., O’Kane, P</w:t>
      </w:r>
      <w:r w:rsidR="00D10202" w:rsidRPr="00B745F6">
        <w:rPr>
          <w:rFonts w:ascii="Arial" w:hAnsi="Arial" w:cs="Arial"/>
          <w:color w:val="000000" w:themeColor="text1"/>
          <w:sz w:val="24"/>
          <w:szCs w:val="24"/>
        </w:rPr>
        <w:t>., Mazumdar, B., and McCracken, M.</w:t>
      </w:r>
      <w:r w:rsidRPr="00B745F6">
        <w:rPr>
          <w:rFonts w:ascii="Arial" w:hAnsi="Arial" w:cs="Arial"/>
          <w:color w:val="000000" w:themeColor="text1"/>
          <w:sz w:val="24"/>
          <w:szCs w:val="24"/>
        </w:rPr>
        <w:t xml:space="preserve"> (2019) ‘Performance Management: A Scoping Review of the Literature and an Agenda for Future Research’, </w:t>
      </w:r>
      <w:r w:rsidRPr="003E79B0">
        <w:rPr>
          <w:rFonts w:ascii="Arial" w:hAnsi="Arial" w:cs="Arial"/>
          <w:i/>
          <w:iCs/>
          <w:color w:val="000000" w:themeColor="text1"/>
          <w:sz w:val="24"/>
          <w:szCs w:val="24"/>
        </w:rPr>
        <w:t>Human Resource Development Review</w:t>
      </w:r>
      <w:r w:rsidRPr="00B745F6">
        <w:rPr>
          <w:rFonts w:ascii="Arial" w:hAnsi="Arial" w:cs="Arial"/>
          <w:color w:val="000000" w:themeColor="text1"/>
          <w:sz w:val="24"/>
          <w:szCs w:val="24"/>
        </w:rPr>
        <w:t xml:space="preserve">, 18(1), pp. 47–82. Available at: </w:t>
      </w:r>
      <w:hyperlink r:id="rId14" w:history="1">
        <w:r w:rsidR="00D10202" w:rsidRPr="00D40ED7">
          <w:rPr>
            <w:rStyle w:val="Hyperlink"/>
            <w:rFonts w:ascii="Arial" w:hAnsi="Arial" w:cs="Arial"/>
            <w:color w:val="4472C4" w:themeColor="accent1"/>
            <w:sz w:val="24"/>
            <w:szCs w:val="24"/>
          </w:rPr>
          <w:t>https://doi.org/10.1177/1534484318798533</w:t>
        </w:r>
      </w:hyperlink>
      <w:r w:rsidRPr="00B745F6">
        <w:rPr>
          <w:rFonts w:ascii="Arial" w:hAnsi="Arial" w:cs="Arial"/>
          <w:color w:val="000000" w:themeColor="text1"/>
          <w:sz w:val="24"/>
          <w:szCs w:val="24"/>
        </w:rPr>
        <w:t>.</w:t>
      </w:r>
      <w:r w:rsidR="00D10202" w:rsidRPr="00B745F6">
        <w:rPr>
          <w:rFonts w:ascii="Arial" w:hAnsi="Arial" w:cs="Arial"/>
          <w:color w:val="000000" w:themeColor="text1"/>
          <w:sz w:val="24"/>
          <w:szCs w:val="24"/>
        </w:rPr>
        <w:t xml:space="preserve"> (Accessed: 29 October 2024). </w:t>
      </w:r>
    </w:p>
    <w:p w14:paraId="21ABA3BE" w14:textId="40F6D727" w:rsidR="00C63BFD" w:rsidRPr="00B745F6"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Cartland, J., Green, M., Kamm, D., Halfer, D., Brisk, M.A., and Wheeler, D. (2022) ‘Measuring psychological safety and local learning to enable high reliability organisational change’, </w:t>
      </w:r>
      <w:r w:rsidRPr="00474751">
        <w:rPr>
          <w:rFonts w:ascii="Arial" w:hAnsi="Arial" w:cs="Arial"/>
          <w:i/>
          <w:iCs/>
          <w:color w:val="000000" w:themeColor="text1"/>
          <w:sz w:val="24"/>
          <w:szCs w:val="24"/>
        </w:rPr>
        <w:t>BMJ open quality</w:t>
      </w:r>
      <w:r w:rsidRPr="00B745F6">
        <w:rPr>
          <w:rFonts w:ascii="Arial" w:hAnsi="Arial" w:cs="Arial"/>
          <w:color w:val="000000" w:themeColor="text1"/>
          <w:sz w:val="24"/>
          <w:szCs w:val="24"/>
        </w:rPr>
        <w:t xml:space="preserve">, 11(4), pp. e001757-. Available at: </w:t>
      </w:r>
      <w:hyperlink r:id="rId15" w:history="1">
        <w:r w:rsidRPr="00D40ED7">
          <w:rPr>
            <w:rStyle w:val="Hyperlink"/>
            <w:rFonts w:ascii="Arial" w:hAnsi="Arial" w:cs="Arial"/>
            <w:color w:val="4472C4" w:themeColor="accent1"/>
            <w:sz w:val="24"/>
            <w:szCs w:val="24"/>
          </w:rPr>
          <w:t>https://doi.org/10.1136/bmjoq-2021-001757</w:t>
        </w:r>
      </w:hyperlink>
      <w:r w:rsidRPr="00D40ED7">
        <w:rPr>
          <w:rFonts w:ascii="Arial" w:hAnsi="Arial" w:cs="Arial"/>
          <w:color w:val="4472C4" w:themeColor="accent1"/>
          <w:sz w:val="24"/>
          <w:szCs w:val="24"/>
        </w:rPr>
        <w:t xml:space="preserve"> </w:t>
      </w:r>
      <w:r w:rsidRPr="00B745F6">
        <w:rPr>
          <w:rFonts w:ascii="Arial" w:hAnsi="Arial" w:cs="Arial"/>
          <w:color w:val="000000" w:themeColor="text1"/>
          <w:sz w:val="24"/>
          <w:szCs w:val="24"/>
        </w:rPr>
        <w:t xml:space="preserve"> (Accessed: 27 September 2024). </w:t>
      </w:r>
    </w:p>
    <w:p w14:paraId="00EB2216" w14:textId="600CA90B" w:rsidR="000D5444" w:rsidRDefault="000D5444" w:rsidP="00C63BFD">
      <w:pPr>
        <w:ind w:firstLine="720"/>
        <w:rPr>
          <w:rFonts w:ascii="Arial" w:hAnsi="Arial" w:cs="Arial"/>
          <w:color w:val="000000" w:themeColor="text1"/>
          <w:sz w:val="24"/>
          <w:szCs w:val="24"/>
        </w:rPr>
      </w:pPr>
      <w:r w:rsidRPr="00EB7E10">
        <w:rPr>
          <w:rFonts w:ascii="Arial" w:hAnsi="Arial" w:cs="Arial"/>
          <w:color w:val="000000" w:themeColor="text1"/>
          <w:sz w:val="24"/>
          <w:szCs w:val="24"/>
        </w:rPr>
        <w:t>Cioca, I. and Gifford, J. (2022)</w:t>
      </w:r>
      <w:r w:rsidRPr="00B745F6">
        <w:rPr>
          <w:rFonts w:ascii="Arial" w:hAnsi="Arial" w:cs="Arial"/>
          <w:color w:val="000000" w:themeColor="text1"/>
          <w:sz w:val="24"/>
          <w:szCs w:val="24"/>
        </w:rPr>
        <w:t xml:space="preserve"> </w:t>
      </w:r>
      <w:r w:rsidRPr="00B745F6">
        <w:rPr>
          <w:rFonts w:ascii="Arial" w:hAnsi="Arial" w:cs="Arial"/>
          <w:i/>
          <w:iCs/>
          <w:color w:val="000000" w:themeColor="text1"/>
          <w:sz w:val="24"/>
          <w:szCs w:val="24"/>
        </w:rPr>
        <w:t>Performance feedback: an evidence review. Practice summary and recommendations</w:t>
      </w:r>
      <w:r w:rsidRPr="00B745F6">
        <w:rPr>
          <w:rFonts w:ascii="Arial" w:hAnsi="Arial" w:cs="Arial"/>
          <w:color w:val="000000" w:themeColor="text1"/>
          <w:sz w:val="24"/>
          <w:szCs w:val="24"/>
        </w:rPr>
        <w:t xml:space="preserve">. CIPD. Available at: </w:t>
      </w:r>
      <w:hyperlink r:id="rId16" w:history="1">
        <w:r w:rsidRPr="00D40ED7">
          <w:rPr>
            <w:rStyle w:val="Hyperlink"/>
            <w:rFonts w:ascii="Arial" w:hAnsi="Arial" w:cs="Arial"/>
            <w:color w:val="4472C4" w:themeColor="accent1"/>
            <w:sz w:val="24"/>
            <w:szCs w:val="24"/>
          </w:rPr>
          <w:t>https://www.cipd.org/globalassets/media/knowledge/knowledge-hub/evidence-reviews/performance-feedback-evidence-review_tcm18-111378.pdf</w:t>
        </w:r>
      </w:hyperlink>
      <w:r w:rsidRPr="00B745F6">
        <w:rPr>
          <w:rFonts w:ascii="Arial" w:hAnsi="Arial" w:cs="Arial"/>
          <w:color w:val="000000" w:themeColor="text1"/>
          <w:sz w:val="24"/>
          <w:szCs w:val="24"/>
        </w:rPr>
        <w:t xml:space="preserve">  (Accessed: 30 October 2024). </w:t>
      </w:r>
    </w:p>
    <w:p w14:paraId="2BEF9F70" w14:textId="26F3E8B8" w:rsidR="00085476" w:rsidRPr="00B745F6" w:rsidRDefault="00085476" w:rsidP="00C63BFD">
      <w:pPr>
        <w:ind w:firstLine="720"/>
        <w:rPr>
          <w:rStyle w:val="eop"/>
          <w:rFonts w:ascii="Arial" w:hAnsi="Arial" w:cs="Arial"/>
          <w:color w:val="000000" w:themeColor="text1"/>
          <w:sz w:val="24"/>
          <w:szCs w:val="24"/>
          <w:shd w:val="clear" w:color="auto" w:fill="FFFFFF"/>
        </w:rPr>
      </w:pPr>
      <w:r w:rsidRPr="00B745F6">
        <w:rPr>
          <w:rStyle w:val="findhit"/>
          <w:rFonts w:ascii="Arial" w:hAnsi="Arial" w:cs="Arial"/>
          <w:color w:val="000000" w:themeColor="text1"/>
          <w:sz w:val="24"/>
          <w:szCs w:val="24"/>
          <w:shd w:val="clear" w:color="auto" w:fill="FFFFFF"/>
        </w:rPr>
        <w:t>Cool</w:t>
      </w:r>
      <w:r w:rsidRPr="00B745F6">
        <w:rPr>
          <w:rStyle w:val="normaltextrun"/>
          <w:rFonts w:ascii="Arial" w:hAnsi="Arial" w:cs="Arial"/>
          <w:color w:val="000000" w:themeColor="text1"/>
          <w:sz w:val="24"/>
          <w:szCs w:val="24"/>
          <w:shd w:val="clear" w:color="auto" w:fill="FFFFFF"/>
        </w:rPr>
        <w:t>ican, H. (2016). Research Methods and Statistics in Psychology (6th ed.). Psychology Press.</w:t>
      </w:r>
      <w:r w:rsidRPr="00B745F6">
        <w:rPr>
          <w:rStyle w:val="eop"/>
          <w:rFonts w:ascii="Arial" w:hAnsi="Arial" w:cs="Arial"/>
          <w:color w:val="000000" w:themeColor="text1"/>
          <w:sz w:val="24"/>
          <w:szCs w:val="24"/>
          <w:shd w:val="clear" w:color="auto" w:fill="FFFFFF"/>
        </w:rPr>
        <w:t> </w:t>
      </w:r>
    </w:p>
    <w:p w14:paraId="0ED9794B" w14:textId="705F9325" w:rsidR="003724B2" w:rsidRDefault="006C2E28" w:rsidP="000C5170">
      <w:pPr>
        <w:ind w:firstLine="720"/>
        <w:rPr>
          <w:rStyle w:val="eop"/>
          <w:rFonts w:ascii="Arial" w:hAnsi="Arial" w:cs="Arial"/>
          <w:color w:val="000000" w:themeColor="text1"/>
          <w:sz w:val="24"/>
          <w:szCs w:val="24"/>
          <w:shd w:val="clear" w:color="auto" w:fill="FFFFFF"/>
        </w:rPr>
      </w:pPr>
      <w:r w:rsidRPr="00B745F6">
        <w:rPr>
          <w:rStyle w:val="eop"/>
          <w:rFonts w:ascii="Arial" w:hAnsi="Arial" w:cs="Arial"/>
          <w:i/>
          <w:iCs/>
          <w:color w:val="000000" w:themeColor="text1"/>
          <w:sz w:val="24"/>
          <w:szCs w:val="24"/>
          <w:shd w:val="clear" w:color="auto" w:fill="FFFFFF"/>
        </w:rPr>
        <w:t>Data Protection Act 2018</w:t>
      </w:r>
      <w:r w:rsidR="00574F53" w:rsidRPr="00B745F6">
        <w:rPr>
          <w:rStyle w:val="eop"/>
          <w:rFonts w:ascii="Arial" w:hAnsi="Arial" w:cs="Arial"/>
          <w:i/>
          <w:iCs/>
          <w:color w:val="000000" w:themeColor="text1"/>
          <w:sz w:val="24"/>
          <w:szCs w:val="24"/>
          <w:shd w:val="clear" w:color="auto" w:fill="FFFFFF"/>
        </w:rPr>
        <w:t xml:space="preserve">, </w:t>
      </w:r>
      <w:r w:rsidR="00CE43B2" w:rsidRPr="00B745F6">
        <w:rPr>
          <w:rStyle w:val="eop"/>
          <w:rFonts w:ascii="Arial" w:hAnsi="Arial" w:cs="Arial"/>
          <w:i/>
          <w:iCs/>
          <w:color w:val="000000" w:themeColor="text1"/>
          <w:sz w:val="24"/>
          <w:szCs w:val="24"/>
          <w:shd w:val="clear" w:color="auto" w:fill="FFFFFF"/>
        </w:rPr>
        <w:t>C.12</w:t>
      </w:r>
      <w:r w:rsidR="00CE43B2" w:rsidRPr="00B745F6">
        <w:rPr>
          <w:rStyle w:val="eop"/>
          <w:rFonts w:ascii="Arial" w:hAnsi="Arial" w:cs="Arial"/>
          <w:color w:val="000000" w:themeColor="text1"/>
          <w:sz w:val="24"/>
          <w:szCs w:val="24"/>
          <w:shd w:val="clear" w:color="auto" w:fill="FFFFFF"/>
        </w:rPr>
        <w:t xml:space="preserve">. </w:t>
      </w:r>
      <w:r w:rsidR="003724B2" w:rsidRPr="00B745F6">
        <w:rPr>
          <w:rStyle w:val="eop"/>
          <w:rFonts w:ascii="Arial" w:hAnsi="Arial" w:cs="Arial"/>
          <w:color w:val="000000" w:themeColor="text1"/>
          <w:sz w:val="24"/>
          <w:szCs w:val="24"/>
          <w:shd w:val="clear" w:color="auto" w:fill="FFFFFF"/>
        </w:rPr>
        <w:t>Available at:</w:t>
      </w:r>
      <w:r w:rsidR="003724B2" w:rsidRPr="00B745F6">
        <w:rPr>
          <w:rFonts w:ascii="Arial" w:hAnsi="Arial" w:cs="Arial"/>
          <w:color w:val="000000" w:themeColor="text1"/>
          <w:sz w:val="24"/>
          <w:szCs w:val="24"/>
        </w:rPr>
        <w:t xml:space="preserve"> </w:t>
      </w:r>
      <w:hyperlink r:id="rId17" w:history="1">
        <w:r w:rsidR="003724B2" w:rsidRPr="00D40ED7">
          <w:rPr>
            <w:rStyle w:val="Hyperlink"/>
            <w:rFonts w:ascii="Arial" w:hAnsi="Arial" w:cs="Arial"/>
            <w:color w:val="4472C4" w:themeColor="accent1"/>
            <w:sz w:val="24"/>
            <w:szCs w:val="24"/>
            <w:shd w:val="clear" w:color="auto" w:fill="FFFFFF"/>
          </w:rPr>
          <w:t>https://www.legislation.gov.uk/ukpga/2018/12/contents/enacted</w:t>
        </w:r>
      </w:hyperlink>
      <w:r w:rsidR="003724B2" w:rsidRPr="00B745F6">
        <w:rPr>
          <w:rStyle w:val="eop"/>
          <w:rFonts w:ascii="Arial" w:hAnsi="Arial" w:cs="Arial"/>
          <w:color w:val="000000" w:themeColor="text1"/>
          <w:sz w:val="24"/>
          <w:szCs w:val="24"/>
          <w:shd w:val="clear" w:color="auto" w:fill="FFFFFF"/>
        </w:rPr>
        <w:t xml:space="preserve"> (Accessed: 29 October 2024). </w:t>
      </w:r>
    </w:p>
    <w:p w14:paraId="19A7E499" w14:textId="0214A0D2" w:rsidR="16CAEE6E" w:rsidRDefault="16CAEE6E" w:rsidP="0B2EA7C4">
      <w:pPr>
        <w:ind w:firstLine="720"/>
        <w:rPr>
          <w:rStyle w:val="eop"/>
          <w:rFonts w:ascii="Arial" w:hAnsi="Arial" w:cs="Arial"/>
          <w:color w:val="000000" w:themeColor="text1"/>
          <w:sz w:val="24"/>
          <w:szCs w:val="24"/>
        </w:rPr>
      </w:pPr>
      <w:r w:rsidRPr="0B2EA7C4">
        <w:rPr>
          <w:rStyle w:val="eop"/>
          <w:rFonts w:ascii="Arial" w:hAnsi="Arial" w:cs="Arial"/>
          <w:color w:val="000000" w:themeColor="text1"/>
          <w:sz w:val="24"/>
          <w:szCs w:val="24"/>
        </w:rPr>
        <w:t xml:space="preserve">Denning, S. (2021) </w:t>
      </w:r>
      <w:r w:rsidRPr="0B2EA7C4">
        <w:rPr>
          <w:rStyle w:val="eop"/>
          <w:rFonts w:ascii="Arial" w:hAnsi="Arial" w:cs="Arial"/>
          <w:i/>
          <w:iCs/>
          <w:color w:val="000000" w:themeColor="text1"/>
          <w:sz w:val="24"/>
          <w:szCs w:val="24"/>
        </w:rPr>
        <w:t xml:space="preserve">Why KPI’s don’t work: and how to fix them. </w:t>
      </w:r>
      <w:r w:rsidRPr="0B2EA7C4">
        <w:rPr>
          <w:rStyle w:val="eop"/>
          <w:rFonts w:ascii="Arial" w:hAnsi="Arial" w:cs="Arial"/>
          <w:color w:val="000000" w:themeColor="text1"/>
          <w:sz w:val="24"/>
          <w:szCs w:val="24"/>
        </w:rPr>
        <w:t xml:space="preserve">Forbes. Available at: </w:t>
      </w:r>
      <w:hyperlink r:id="rId18">
        <w:r w:rsidRPr="0B2EA7C4">
          <w:rPr>
            <w:rStyle w:val="Hyperlink"/>
            <w:rFonts w:ascii="Arial" w:hAnsi="Arial" w:cs="Arial"/>
            <w:sz w:val="24"/>
            <w:szCs w:val="24"/>
          </w:rPr>
          <w:t>https://www.forbes.com/sites/stevedenning/2021/02/15/why-kpis-dont-work-and-how-to-fix-them/</w:t>
        </w:r>
      </w:hyperlink>
      <w:r w:rsidRPr="0B2EA7C4">
        <w:rPr>
          <w:rStyle w:val="eop"/>
          <w:rFonts w:ascii="Arial" w:hAnsi="Arial" w:cs="Arial"/>
          <w:color w:val="000000" w:themeColor="text1"/>
          <w:sz w:val="24"/>
          <w:szCs w:val="24"/>
        </w:rPr>
        <w:t xml:space="preserve"> (Accessed: 7</w:t>
      </w:r>
      <w:r w:rsidRPr="0B2EA7C4">
        <w:rPr>
          <w:rStyle w:val="eop"/>
          <w:rFonts w:ascii="Arial" w:hAnsi="Arial" w:cs="Arial"/>
          <w:color w:val="000000" w:themeColor="text1"/>
          <w:sz w:val="24"/>
          <w:szCs w:val="24"/>
          <w:vertAlign w:val="superscript"/>
        </w:rPr>
        <w:t>th</w:t>
      </w:r>
      <w:r w:rsidRPr="0B2EA7C4">
        <w:rPr>
          <w:rStyle w:val="eop"/>
          <w:rFonts w:ascii="Arial" w:hAnsi="Arial" w:cs="Arial"/>
          <w:color w:val="000000" w:themeColor="text1"/>
          <w:sz w:val="24"/>
          <w:szCs w:val="24"/>
        </w:rPr>
        <w:t xml:space="preserve"> November 2024). </w:t>
      </w:r>
    </w:p>
    <w:p w14:paraId="73A2887D" w14:textId="72656AD0" w:rsidR="00C63BFD" w:rsidRPr="00B745F6"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Edmondson, A. (2019) ‘The role of psychological safety’, </w:t>
      </w:r>
      <w:r w:rsidRPr="00A03471">
        <w:rPr>
          <w:rFonts w:ascii="Arial" w:hAnsi="Arial" w:cs="Arial"/>
          <w:i/>
          <w:iCs/>
          <w:color w:val="000000" w:themeColor="text1"/>
          <w:sz w:val="24"/>
          <w:szCs w:val="24"/>
        </w:rPr>
        <w:t>Leader to leader</w:t>
      </w:r>
      <w:r w:rsidRPr="00B745F6">
        <w:rPr>
          <w:rFonts w:ascii="Arial" w:hAnsi="Arial" w:cs="Arial"/>
          <w:color w:val="000000" w:themeColor="text1"/>
          <w:sz w:val="24"/>
          <w:szCs w:val="24"/>
        </w:rPr>
        <w:t xml:space="preserve">, (92), pp. 13–19. Available at: </w:t>
      </w:r>
      <w:hyperlink r:id="rId19" w:history="1">
        <w:r w:rsidRPr="00D40ED7">
          <w:rPr>
            <w:rStyle w:val="Hyperlink"/>
            <w:rFonts w:ascii="Arial" w:hAnsi="Arial" w:cs="Arial"/>
            <w:color w:val="4472C4" w:themeColor="accent1"/>
            <w:sz w:val="24"/>
            <w:szCs w:val="24"/>
          </w:rPr>
          <w:t>https://doi.org/10.1002/ltl.20419</w:t>
        </w:r>
      </w:hyperlink>
      <w:r w:rsidRPr="00B745F6">
        <w:rPr>
          <w:rFonts w:ascii="Arial" w:hAnsi="Arial" w:cs="Arial"/>
          <w:color w:val="000000" w:themeColor="text1"/>
          <w:sz w:val="24"/>
          <w:szCs w:val="24"/>
        </w:rPr>
        <w:t xml:space="preserve">.  (Accessed: 28 September 2024). </w:t>
      </w:r>
    </w:p>
    <w:p w14:paraId="798C88BD" w14:textId="4E6BD61B" w:rsidR="00DC375C" w:rsidRPr="00B745F6" w:rsidRDefault="00DC375C" w:rsidP="00C63BFD">
      <w:pPr>
        <w:ind w:firstLine="720"/>
        <w:rPr>
          <w:rFonts w:ascii="Arial" w:hAnsi="Arial" w:cs="Arial"/>
          <w:color w:val="000000" w:themeColor="text1"/>
          <w:sz w:val="24"/>
          <w:szCs w:val="24"/>
        </w:rPr>
      </w:pPr>
      <w:r w:rsidRPr="00B745F6">
        <w:rPr>
          <w:rStyle w:val="findhit"/>
          <w:rFonts w:ascii="Arial" w:hAnsi="Arial" w:cs="Arial"/>
          <w:color w:val="000000" w:themeColor="text1"/>
          <w:sz w:val="24"/>
          <w:szCs w:val="24"/>
          <w:shd w:val="clear" w:color="auto" w:fill="FFFFFF"/>
        </w:rPr>
        <w:t>Edwards</w:t>
      </w:r>
      <w:r w:rsidRPr="00B745F6">
        <w:rPr>
          <w:rStyle w:val="normaltextrun"/>
          <w:rFonts w:ascii="Arial" w:hAnsi="Arial" w:cs="Arial"/>
          <w:color w:val="000000" w:themeColor="text1"/>
          <w:sz w:val="24"/>
          <w:szCs w:val="24"/>
          <w:shd w:val="clear" w:color="auto" w:fill="FFFFFF"/>
        </w:rPr>
        <w:t xml:space="preserve">, K, O’Mahoney, J, and Vincent, S. (2014). ' Studying Organizations Using Critical Realism: A Practical Guide,’ </w:t>
      </w:r>
      <w:r w:rsidRPr="00B745F6">
        <w:rPr>
          <w:rStyle w:val="normaltextrun"/>
          <w:rFonts w:ascii="Arial" w:hAnsi="Arial" w:cs="Arial"/>
          <w:i/>
          <w:iCs/>
          <w:color w:val="000000" w:themeColor="text1"/>
          <w:sz w:val="24"/>
          <w:szCs w:val="24"/>
          <w:shd w:val="clear" w:color="auto" w:fill="FFFFFF"/>
        </w:rPr>
        <w:t>Oxford Academic.</w:t>
      </w:r>
      <w:r w:rsidRPr="00B745F6">
        <w:rPr>
          <w:rStyle w:val="normaltextrun"/>
          <w:rFonts w:ascii="Arial" w:hAnsi="Arial" w:cs="Arial"/>
          <w:color w:val="000000" w:themeColor="text1"/>
          <w:sz w:val="24"/>
          <w:szCs w:val="24"/>
          <w:shd w:val="clear" w:color="auto" w:fill="FFFFFF"/>
        </w:rPr>
        <w:t xml:space="preserve"> Available at: </w:t>
      </w:r>
      <w:hyperlink r:id="rId20" w:tgtFrame="_blank" w:history="1">
        <w:r w:rsidRPr="00D40ED7">
          <w:rPr>
            <w:rStyle w:val="normaltextrun"/>
            <w:rFonts w:ascii="Arial" w:hAnsi="Arial" w:cs="Arial"/>
            <w:color w:val="4472C4" w:themeColor="accent1"/>
            <w:sz w:val="24"/>
            <w:szCs w:val="24"/>
            <w:u w:val="single"/>
            <w:shd w:val="clear" w:color="auto" w:fill="FFFFFF"/>
          </w:rPr>
          <w:t>https://doi.org/10.1093/acprof:oso/9780199665525.003.0001</w:t>
        </w:r>
      </w:hyperlink>
      <w:r w:rsidRPr="00B745F6">
        <w:rPr>
          <w:rFonts w:ascii="Arial" w:hAnsi="Arial" w:cs="Arial"/>
          <w:color w:val="000000" w:themeColor="text1"/>
          <w:sz w:val="24"/>
          <w:szCs w:val="24"/>
        </w:rPr>
        <w:t xml:space="preserve"> (Accessed: 23 October 2024). </w:t>
      </w:r>
    </w:p>
    <w:p w14:paraId="040DEEB7" w14:textId="4D79B742" w:rsidR="008E297D" w:rsidRDefault="008E297D"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Fàbregues,</w:t>
      </w:r>
      <w:r w:rsidR="00BA635B" w:rsidRPr="00B745F6">
        <w:rPr>
          <w:rFonts w:ascii="Arial" w:hAnsi="Arial" w:cs="Arial"/>
          <w:color w:val="000000" w:themeColor="text1"/>
          <w:sz w:val="24"/>
          <w:szCs w:val="24"/>
          <w:shd w:val="clear" w:color="auto" w:fill="FFFFFF"/>
        </w:rPr>
        <w:t xml:space="preserve"> S., Escalante-Barrios, E. L., Moliona-Azorin, J. F., Hong, Q. N., and Verd, J. M</w:t>
      </w:r>
      <w:r w:rsidRPr="00B745F6">
        <w:rPr>
          <w:rFonts w:ascii="Arial" w:hAnsi="Arial" w:cs="Arial"/>
          <w:i/>
          <w:iCs/>
          <w:color w:val="000000" w:themeColor="text1"/>
          <w:sz w:val="24"/>
          <w:szCs w:val="24"/>
          <w:shd w:val="clear" w:color="auto" w:fill="FFFFFF"/>
        </w:rPr>
        <w:t>.</w:t>
      </w:r>
      <w:r w:rsidRPr="00B745F6">
        <w:rPr>
          <w:rFonts w:ascii="Arial" w:hAnsi="Arial" w:cs="Arial"/>
          <w:color w:val="000000" w:themeColor="text1"/>
          <w:sz w:val="24"/>
          <w:szCs w:val="24"/>
          <w:shd w:val="clear" w:color="auto" w:fill="FFFFFF"/>
        </w:rPr>
        <w:t> (2021) ‘Taking a critical stance towards mixed methods research: A cross-disciplinary qualitative secondary analysis of researchers’ views’, </w:t>
      </w:r>
      <w:r w:rsidRPr="00B745F6">
        <w:rPr>
          <w:rFonts w:ascii="Arial" w:hAnsi="Arial" w:cs="Arial"/>
          <w:i/>
          <w:iCs/>
          <w:color w:val="000000" w:themeColor="text1"/>
          <w:sz w:val="24"/>
          <w:szCs w:val="24"/>
          <w:shd w:val="clear" w:color="auto" w:fill="FFFFFF"/>
        </w:rPr>
        <w:t>PloS one</w:t>
      </w:r>
      <w:r w:rsidRPr="00B745F6">
        <w:rPr>
          <w:rFonts w:ascii="Arial" w:hAnsi="Arial" w:cs="Arial"/>
          <w:color w:val="000000" w:themeColor="text1"/>
          <w:sz w:val="24"/>
          <w:szCs w:val="24"/>
          <w:shd w:val="clear" w:color="auto" w:fill="FFFFFF"/>
        </w:rPr>
        <w:t xml:space="preserve">, 16(7), pp. e0252014-. Available at: </w:t>
      </w:r>
      <w:hyperlink r:id="rId21" w:history="1">
        <w:r w:rsidR="00BA635B" w:rsidRPr="00D40ED7">
          <w:rPr>
            <w:rStyle w:val="Hyperlink"/>
            <w:rFonts w:ascii="Arial" w:hAnsi="Arial" w:cs="Arial"/>
            <w:color w:val="4472C4" w:themeColor="accent1"/>
            <w:sz w:val="24"/>
            <w:szCs w:val="24"/>
            <w:shd w:val="clear" w:color="auto" w:fill="FFFFFF"/>
          </w:rPr>
          <w:t>https://doi.org/10.1371/journal.pone.0252014</w:t>
        </w:r>
      </w:hyperlink>
      <w:r w:rsidRPr="00D40ED7">
        <w:rPr>
          <w:rFonts w:ascii="Arial" w:hAnsi="Arial" w:cs="Arial"/>
          <w:color w:val="4472C4" w:themeColor="accent1"/>
          <w:sz w:val="24"/>
          <w:szCs w:val="24"/>
          <w:shd w:val="clear" w:color="auto" w:fill="FFFFFF"/>
        </w:rPr>
        <w:t>.</w:t>
      </w:r>
      <w:r w:rsidR="00BA635B" w:rsidRPr="00D40ED7">
        <w:rPr>
          <w:rFonts w:ascii="Arial" w:hAnsi="Arial" w:cs="Arial"/>
          <w:color w:val="4472C4" w:themeColor="accent1"/>
          <w:sz w:val="24"/>
          <w:szCs w:val="24"/>
          <w:shd w:val="clear" w:color="auto" w:fill="FFFFFF"/>
        </w:rPr>
        <w:t xml:space="preserve"> </w:t>
      </w:r>
      <w:r w:rsidR="00CC0633" w:rsidRPr="00B745F6">
        <w:rPr>
          <w:rFonts w:ascii="Arial" w:hAnsi="Arial" w:cs="Arial"/>
          <w:color w:val="000000" w:themeColor="text1"/>
          <w:sz w:val="24"/>
          <w:szCs w:val="24"/>
          <w:shd w:val="clear" w:color="auto" w:fill="FFFFFF"/>
        </w:rPr>
        <w:t>(Accessed: 25 October 2024).</w:t>
      </w:r>
    </w:p>
    <w:p w14:paraId="7CB8EE92" w14:textId="0DB809A0" w:rsidR="00F34B06" w:rsidRPr="00B745F6" w:rsidRDefault="00F34B06"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Fletcher, A.J. (2017) ‘Applying critical realism in qualitative research: methodology meets method’, </w:t>
      </w:r>
      <w:r w:rsidRPr="00B745F6">
        <w:rPr>
          <w:rFonts w:ascii="Arial" w:hAnsi="Arial" w:cs="Arial"/>
          <w:i/>
          <w:iCs/>
          <w:color w:val="000000" w:themeColor="text1"/>
          <w:sz w:val="24"/>
          <w:szCs w:val="24"/>
          <w:shd w:val="clear" w:color="auto" w:fill="FFFFFF"/>
        </w:rPr>
        <w:t>International journal of social research methodology</w:t>
      </w:r>
      <w:r w:rsidRPr="00B745F6">
        <w:rPr>
          <w:rFonts w:ascii="Arial" w:hAnsi="Arial" w:cs="Arial"/>
          <w:color w:val="000000" w:themeColor="text1"/>
          <w:sz w:val="24"/>
          <w:szCs w:val="24"/>
          <w:shd w:val="clear" w:color="auto" w:fill="FFFFFF"/>
        </w:rPr>
        <w:t xml:space="preserve">, 20(2), pp. 181–194. Available at: </w:t>
      </w:r>
      <w:hyperlink r:id="rId22" w:history="1">
        <w:r w:rsidRPr="00D40ED7">
          <w:rPr>
            <w:rStyle w:val="Hyperlink"/>
            <w:rFonts w:ascii="Arial" w:hAnsi="Arial" w:cs="Arial"/>
            <w:color w:val="4472C4" w:themeColor="accent1"/>
            <w:sz w:val="24"/>
            <w:szCs w:val="24"/>
            <w:shd w:val="clear" w:color="auto" w:fill="FFFFFF"/>
          </w:rPr>
          <w:t>https://doi.org/10.1080/13645579.2016.1144401</w:t>
        </w:r>
      </w:hyperlink>
      <w:r w:rsidRPr="00D40ED7">
        <w:rPr>
          <w:rFonts w:ascii="Arial" w:hAnsi="Arial" w:cs="Arial"/>
          <w:color w:val="4472C4" w:themeColor="accent1"/>
          <w:sz w:val="24"/>
          <w:szCs w:val="24"/>
          <w:shd w:val="clear" w:color="auto" w:fill="FFFFFF"/>
        </w:rPr>
        <w:t>.</w:t>
      </w:r>
      <w:r w:rsidRPr="00B745F6">
        <w:rPr>
          <w:rFonts w:ascii="Arial" w:hAnsi="Arial" w:cs="Arial"/>
          <w:color w:val="000000" w:themeColor="text1"/>
          <w:sz w:val="24"/>
          <w:szCs w:val="24"/>
          <w:shd w:val="clear" w:color="auto" w:fill="FFFFFF"/>
        </w:rPr>
        <w:t xml:space="preserve"> (Accessed: </w:t>
      </w:r>
      <w:r w:rsidR="009F22AA" w:rsidRPr="00B745F6">
        <w:rPr>
          <w:rFonts w:ascii="Arial" w:hAnsi="Arial" w:cs="Arial"/>
          <w:color w:val="000000" w:themeColor="text1"/>
          <w:sz w:val="24"/>
          <w:szCs w:val="24"/>
          <w:shd w:val="clear" w:color="auto" w:fill="FFFFFF"/>
        </w:rPr>
        <w:t xml:space="preserve">28 October 2024). </w:t>
      </w:r>
    </w:p>
    <w:p w14:paraId="63829F29" w14:textId="449C2BDE" w:rsidR="00DB01E7" w:rsidRPr="00B745F6" w:rsidRDefault="00DB01E7"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 xml:space="preserve">Fredette, J., </w:t>
      </w:r>
      <w:r w:rsidR="00E30304" w:rsidRPr="00B745F6">
        <w:rPr>
          <w:rFonts w:ascii="Arial" w:hAnsi="Arial" w:cs="Arial"/>
          <w:color w:val="000000" w:themeColor="text1"/>
          <w:sz w:val="24"/>
          <w:szCs w:val="24"/>
          <w:shd w:val="clear" w:color="auto" w:fill="FFFFFF"/>
        </w:rPr>
        <w:t>Michalec, B., Billet, A., Auerbach, H, Dixon, J., Poole, C., and Bounds, R.</w:t>
      </w:r>
      <w:r w:rsidRPr="00B745F6">
        <w:rPr>
          <w:rFonts w:ascii="Arial" w:hAnsi="Arial" w:cs="Arial"/>
          <w:color w:val="000000" w:themeColor="text1"/>
          <w:sz w:val="24"/>
          <w:szCs w:val="24"/>
          <w:shd w:val="clear" w:color="auto" w:fill="FFFFFF"/>
        </w:rPr>
        <w:t xml:space="preserve"> (2021) ‘A qualitative assessment of emergency medicine residents’ receptivity to feedback’, </w:t>
      </w:r>
      <w:r w:rsidRPr="00B745F6">
        <w:rPr>
          <w:rFonts w:ascii="Arial" w:hAnsi="Arial" w:cs="Arial"/>
          <w:i/>
          <w:iCs/>
          <w:color w:val="000000" w:themeColor="text1"/>
          <w:sz w:val="24"/>
          <w:szCs w:val="24"/>
          <w:shd w:val="clear" w:color="auto" w:fill="FFFFFF"/>
        </w:rPr>
        <w:t>AEM education and training</w:t>
      </w:r>
      <w:r w:rsidRPr="00B745F6">
        <w:rPr>
          <w:rFonts w:ascii="Arial" w:hAnsi="Arial" w:cs="Arial"/>
          <w:color w:val="000000" w:themeColor="text1"/>
          <w:sz w:val="24"/>
          <w:szCs w:val="24"/>
          <w:shd w:val="clear" w:color="auto" w:fill="FFFFFF"/>
        </w:rPr>
        <w:t xml:space="preserve">, 5(4), pp. e10658-n/a. Available at: </w:t>
      </w:r>
      <w:hyperlink r:id="rId23" w:history="1">
        <w:r w:rsidR="00E30304" w:rsidRPr="00D40ED7">
          <w:rPr>
            <w:rStyle w:val="Hyperlink"/>
            <w:rFonts w:ascii="Arial" w:hAnsi="Arial" w:cs="Arial"/>
            <w:color w:val="4472C4" w:themeColor="accent1"/>
            <w:sz w:val="24"/>
            <w:szCs w:val="24"/>
            <w:shd w:val="clear" w:color="auto" w:fill="FFFFFF"/>
          </w:rPr>
          <w:t>https://doi.org/10.1002/aet2.10658</w:t>
        </w:r>
      </w:hyperlink>
      <w:r w:rsidRPr="00B745F6">
        <w:rPr>
          <w:rFonts w:ascii="Arial" w:hAnsi="Arial" w:cs="Arial"/>
          <w:color w:val="000000" w:themeColor="text1"/>
          <w:sz w:val="24"/>
          <w:szCs w:val="24"/>
          <w:shd w:val="clear" w:color="auto" w:fill="FFFFFF"/>
        </w:rPr>
        <w:t>.</w:t>
      </w:r>
      <w:r w:rsidR="00E30304" w:rsidRPr="00B745F6">
        <w:rPr>
          <w:rFonts w:ascii="Arial" w:hAnsi="Arial" w:cs="Arial"/>
          <w:color w:val="000000" w:themeColor="text1"/>
          <w:sz w:val="24"/>
          <w:szCs w:val="24"/>
          <w:shd w:val="clear" w:color="auto" w:fill="FFFFFF"/>
        </w:rPr>
        <w:t xml:space="preserve"> (Accessed: 30 October 2024). </w:t>
      </w:r>
    </w:p>
    <w:p w14:paraId="6154D435" w14:textId="647429DD" w:rsidR="00003676" w:rsidRDefault="00003676"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Furseth, I. and Everett, E.L. (2013) </w:t>
      </w:r>
      <w:r w:rsidRPr="00B745F6">
        <w:rPr>
          <w:rFonts w:ascii="Arial" w:hAnsi="Arial" w:cs="Arial"/>
          <w:i/>
          <w:iCs/>
          <w:color w:val="000000" w:themeColor="text1"/>
          <w:sz w:val="24"/>
          <w:szCs w:val="24"/>
          <w:shd w:val="clear" w:color="auto" w:fill="FFFFFF"/>
        </w:rPr>
        <w:t>Doing your Master’s dissertation : from start to finish</w:t>
      </w:r>
      <w:r w:rsidRPr="00B745F6">
        <w:rPr>
          <w:rFonts w:ascii="Arial" w:hAnsi="Arial" w:cs="Arial"/>
          <w:color w:val="000000" w:themeColor="text1"/>
          <w:sz w:val="24"/>
          <w:szCs w:val="24"/>
          <w:shd w:val="clear" w:color="auto" w:fill="FFFFFF"/>
        </w:rPr>
        <w:t>. 1st ed. Los Angeles, California: SAGE.</w:t>
      </w:r>
    </w:p>
    <w:p w14:paraId="07562B56" w14:textId="4A42EF49" w:rsidR="001E0F55" w:rsidRPr="00B745F6" w:rsidRDefault="001E0F55" w:rsidP="00C63BFD">
      <w:pPr>
        <w:ind w:firstLine="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Gallo, A. (2023)</w:t>
      </w:r>
      <w:r w:rsidR="00F11915">
        <w:rPr>
          <w:rFonts w:ascii="Arial" w:hAnsi="Arial" w:cs="Arial"/>
          <w:color w:val="000000" w:themeColor="text1"/>
          <w:sz w:val="24"/>
          <w:szCs w:val="24"/>
          <w:shd w:val="clear" w:color="auto" w:fill="FFFFFF"/>
        </w:rPr>
        <w:t xml:space="preserve"> What is psychological safety? Harvard Business Review. Available at:</w:t>
      </w:r>
      <w:r w:rsidR="00F11915" w:rsidRPr="00F11915">
        <w:t xml:space="preserve"> </w:t>
      </w:r>
      <w:hyperlink r:id="rId24" w:history="1">
        <w:r w:rsidR="00F11915" w:rsidRPr="00D5557D">
          <w:rPr>
            <w:rStyle w:val="Hyperlink"/>
            <w:rFonts w:ascii="Arial" w:hAnsi="Arial" w:cs="Arial"/>
            <w:sz w:val="24"/>
            <w:szCs w:val="24"/>
            <w:shd w:val="clear" w:color="auto" w:fill="FFFFFF"/>
          </w:rPr>
          <w:t>https://hbr.org/2023/02/what-is-psychological-safety</w:t>
        </w:r>
      </w:hyperlink>
      <w:r w:rsidR="00F11915">
        <w:rPr>
          <w:rFonts w:ascii="Arial" w:hAnsi="Arial" w:cs="Arial"/>
          <w:color w:val="000000" w:themeColor="text1"/>
          <w:sz w:val="24"/>
          <w:szCs w:val="24"/>
          <w:shd w:val="clear" w:color="auto" w:fill="FFFFFF"/>
        </w:rPr>
        <w:t xml:space="preserve">  (Accessed: 13 November 2024). </w:t>
      </w:r>
    </w:p>
    <w:p w14:paraId="118885AB" w14:textId="11F65E7E" w:rsidR="00CE7B0B" w:rsidRPr="00B745F6" w:rsidRDefault="00CE7B0B"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 xml:space="preserve">Gifford, J. (2016) </w:t>
      </w:r>
      <w:r w:rsidRPr="00B745F6">
        <w:rPr>
          <w:rFonts w:ascii="Arial" w:hAnsi="Arial" w:cs="Arial"/>
          <w:i/>
          <w:iCs/>
          <w:color w:val="000000" w:themeColor="text1"/>
          <w:sz w:val="24"/>
          <w:szCs w:val="24"/>
          <w:shd w:val="clear" w:color="auto" w:fill="FFFFFF"/>
        </w:rPr>
        <w:t>Could do better?</w:t>
      </w:r>
      <w:r w:rsidR="00E9577C" w:rsidRPr="00B745F6">
        <w:rPr>
          <w:rFonts w:ascii="Arial" w:hAnsi="Arial" w:cs="Arial"/>
          <w:i/>
          <w:iCs/>
          <w:color w:val="000000" w:themeColor="text1"/>
          <w:sz w:val="24"/>
          <w:szCs w:val="24"/>
          <w:shd w:val="clear" w:color="auto" w:fill="FFFFFF"/>
        </w:rPr>
        <w:t xml:space="preserve"> Assessing what works in performance management.</w:t>
      </w:r>
      <w:r w:rsidR="00E9577C" w:rsidRPr="00B745F6">
        <w:rPr>
          <w:rFonts w:ascii="Arial" w:hAnsi="Arial" w:cs="Arial"/>
          <w:color w:val="000000" w:themeColor="text1"/>
          <w:sz w:val="24"/>
          <w:szCs w:val="24"/>
          <w:shd w:val="clear" w:color="auto" w:fill="FFFFFF"/>
        </w:rPr>
        <w:t xml:space="preserve"> CIPD. Available at: </w:t>
      </w:r>
      <w:hyperlink r:id="rId25" w:history="1">
        <w:r w:rsidR="00E9577C" w:rsidRPr="00D40ED7">
          <w:rPr>
            <w:rStyle w:val="Hyperlink"/>
            <w:rFonts w:ascii="Arial" w:hAnsi="Arial" w:cs="Arial"/>
            <w:color w:val="4472C4" w:themeColor="accent1"/>
            <w:sz w:val="24"/>
            <w:szCs w:val="24"/>
            <w:shd w:val="clear" w:color="auto" w:fill="FFFFFF"/>
          </w:rPr>
          <w:t>https://www.cipd.org/globalassets/media/knowledge/knowledge-hub/reports/could-do-better_2016-assessing-what-works-in-performance-management_tcm18-16874.pdf</w:t>
        </w:r>
      </w:hyperlink>
      <w:r w:rsidR="00E9577C" w:rsidRPr="00D40ED7">
        <w:rPr>
          <w:rFonts w:ascii="Arial" w:hAnsi="Arial" w:cs="Arial"/>
          <w:color w:val="4472C4" w:themeColor="accent1"/>
          <w:sz w:val="24"/>
          <w:szCs w:val="24"/>
          <w:shd w:val="clear" w:color="auto" w:fill="FFFFFF"/>
        </w:rPr>
        <w:t xml:space="preserve"> </w:t>
      </w:r>
      <w:r w:rsidR="00E9577C" w:rsidRPr="00B745F6">
        <w:rPr>
          <w:rFonts w:ascii="Arial" w:hAnsi="Arial" w:cs="Arial"/>
          <w:color w:val="000000" w:themeColor="text1"/>
          <w:sz w:val="24"/>
          <w:szCs w:val="24"/>
          <w:shd w:val="clear" w:color="auto" w:fill="FFFFFF"/>
        </w:rPr>
        <w:t xml:space="preserve">(Accessed: 30 October 2024). </w:t>
      </w:r>
    </w:p>
    <w:p w14:paraId="6D8A2015" w14:textId="6CA8814F" w:rsidR="00C63BFD" w:rsidRPr="00B745F6"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Gifford, J. </w:t>
      </w:r>
      <w:r w:rsidRPr="0B2EA7C4">
        <w:rPr>
          <w:rFonts w:ascii="Arial" w:hAnsi="Arial" w:cs="Arial"/>
          <w:color w:val="000000" w:themeColor="text1"/>
          <w:sz w:val="24"/>
          <w:szCs w:val="24"/>
        </w:rPr>
        <w:t>(2024</w:t>
      </w:r>
      <w:r w:rsidR="4AD3069F" w:rsidRPr="0B2EA7C4">
        <w:rPr>
          <w:rFonts w:ascii="Arial" w:hAnsi="Arial" w:cs="Arial"/>
          <w:color w:val="000000" w:themeColor="text1"/>
          <w:sz w:val="24"/>
          <w:szCs w:val="24"/>
        </w:rPr>
        <w:t>a</w:t>
      </w:r>
      <w:r w:rsidRPr="00B745F6">
        <w:rPr>
          <w:rFonts w:ascii="Arial" w:hAnsi="Arial" w:cs="Arial"/>
          <w:color w:val="000000" w:themeColor="text1"/>
          <w:sz w:val="24"/>
          <w:szCs w:val="24"/>
        </w:rPr>
        <w:t xml:space="preserve">) Performance management: an introduction. CIPD. </w:t>
      </w:r>
      <w:r w:rsidRPr="0B2EA7C4">
        <w:rPr>
          <w:rFonts w:ascii="Arial" w:hAnsi="Arial" w:cs="Arial"/>
          <w:color w:val="000000" w:themeColor="text1"/>
          <w:sz w:val="24"/>
          <w:szCs w:val="24"/>
        </w:rPr>
        <w:t xml:space="preserve">Available at: </w:t>
      </w:r>
      <w:hyperlink r:id="rId26" w:anchor="nine">
        <w:r w:rsidRPr="0B2EA7C4">
          <w:rPr>
            <w:rStyle w:val="Hyperlink"/>
            <w:rFonts w:ascii="Arial" w:hAnsi="Arial" w:cs="Arial"/>
            <w:color w:val="4472C4" w:themeColor="accent1"/>
            <w:sz w:val="24"/>
            <w:szCs w:val="24"/>
          </w:rPr>
          <w:t>https://www.cipd.org/uk/knowledge/factsheets/performance-factsheet/#nine</w:t>
        </w:r>
      </w:hyperlink>
      <w:r w:rsidRPr="0B2EA7C4">
        <w:rPr>
          <w:rFonts w:ascii="Arial" w:hAnsi="Arial" w:cs="Arial"/>
          <w:color w:val="4472C4" w:themeColor="accent1"/>
          <w:sz w:val="24"/>
          <w:szCs w:val="24"/>
        </w:rPr>
        <w:t xml:space="preserve"> </w:t>
      </w:r>
      <w:r w:rsidRPr="0B2EA7C4">
        <w:rPr>
          <w:rFonts w:ascii="Arial" w:hAnsi="Arial" w:cs="Arial"/>
          <w:color w:val="000000" w:themeColor="text1"/>
          <w:sz w:val="24"/>
          <w:szCs w:val="24"/>
        </w:rPr>
        <w:t xml:space="preserve">(Accessed: 26 September 2024).  </w:t>
      </w:r>
    </w:p>
    <w:p w14:paraId="2F348C91" w14:textId="5A797D38" w:rsidR="290ABE79" w:rsidRDefault="290ABE79" w:rsidP="0B2EA7C4">
      <w:pPr>
        <w:ind w:firstLine="720"/>
        <w:rPr>
          <w:rFonts w:ascii="Arial" w:hAnsi="Arial" w:cs="Arial"/>
          <w:color w:val="000000" w:themeColor="text1"/>
          <w:sz w:val="24"/>
          <w:szCs w:val="24"/>
        </w:rPr>
      </w:pPr>
      <w:r w:rsidRPr="0B2EA7C4">
        <w:rPr>
          <w:rFonts w:ascii="Arial" w:hAnsi="Arial" w:cs="Arial"/>
          <w:color w:val="000000" w:themeColor="text1"/>
          <w:sz w:val="24"/>
          <w:szCs w:val="24"/>
        </w:rPr>
        <w:t xml:space="preserve">Gifford, J. (2024b) </w:t>
      </w:r>
      <w:r w:rsidRPr="0B2EA7C4">
        <w:rPr>
          <w:rFonts w:ascii="Arial" w:hAnsi="Arial" w:cs="Arial"/>
          <w:i/>
          <w:iCs/>
          <w:color w:val="000000" w:themeColor="text1"/>
          <w:sz w:val="24"/>
          <w:szCs w:val="24"/>
        </w:rPr>
        <w:t>Performance reviews.</w:t>
      </w:r>
      <w:r w:rsidRPr="0B2EA7C4">
        <w:rPr>
          <w:rFonts w:ascii="Arial" w:hAnsi="Arial" w:cs="Arial"/>
          <w:color w:val="000000" w:themeColor="text1"/>
          <w:sz w:val="24"/>
          <w:szCs w:val="24"/>
        </w:rPr>
        <w:t xml:space="preserve"> CIPD. Available at: </w:t>
      </w:r>
      <w:hyperlink r:id="rId27" w:anchor="Feedback">
        <w:r w:rsidRPr="0B2EA7C4">
          <w:rPr>
            <w:rStyle w:val="Hyperlink"/>
            <w:rFonts w:ascii="Arial" w:hAnsi="Arial" w:cs="Arial"/>
            <w:sz w:val="24"/>
            <w:szCs w:val="24"/>
          </w:rPr>
          <w:t>https://www.cipd.org/uk/knowledge/factsheets/appraisals-factsheet/#Feedback</w:t>
        </w:r>
      </w:hyperlink>
      <w:r w:rsidRPr="0B2EA7C4">
        <w:rPr>
          <w:rFonts w:ascii="Arial" w:hAnsi="Arial" w:cs="Arial"/>
          <w:color w:val="000000" w:themeColor="text1"/>
          <w:sz w:val="24"/>
          <w:szCs w:val="24"/>
        </w:rPr>
        <w:t xml:space="preserve">  (Accessed: 7 November 2024). </w:t>
      </w:r>
    </w:p>
    <w:p w14:paraId="2BEEAFA6" w14:textId="66A130CE" w:rsidR="00551375" w:rsidRDefault="00551375"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Gifford, J., Urwin, P., and Cerqua, A. (20</w:t>
      </w:r>
      <w:r w:rsidR="0033584C" w:rsidRPr="00B745F6">
        <w:rPr>
          <w:rFonts w:ascii="Arial" w:hAnsi="Arial" w:cs="Arial"/>
          <w:color w:val="000000" w:themeColor="text1"/>
          <w:sz w:val="24"/>
          <w:szCs w:val="24"/>
        </w:rPr>
        <w:t>17</w:t>
      </w:r>
      <w:r w:rsidRPr="00B745F6">
        <w:rPr>
          <w:rFonts w:ascii="Arial" w:hAnsi="Arial" w:cs="Arial"/>
          <w:color w:val="000000" w:themeColor="text1"/>
          <w:sz w:val="24"/>
          <w:szCs w:val="24"/>
        </w:rPr>
        <w:t>)</w:t>
      </w:r>
      <w:r w:rsidR="0033584C" w:rsidRPr="00B745F6">
        <w:rPr>
          <w:rFonts w:ascii="Arial" w:hAnsi="Arial" w:cs="Arial"/>
          <w:color w:val="000000" w:themeColor="text1"/>
          <w:sz w:val="24"/>
          <w:szCs w:val="24"/>
        </w:rPr>
        <w:t xml:space="preserve"> </w:t>
      </w:r>
      <w:r w:rsidR="0033584C" w:rsidRPr="00B745F6">
        <w:rPr>
          <w:rFonts w:ascii="Arial" w:hAnsi="Arial" w:cs="Arial"/>
          <w:i/>
          <w:iCs/>
          <w:color w:val="000000" w:themeColor="text1"/>
          <w:sz w:val="24"/>
          <w:szCs w:val="24"/>
        </w:rPr>
        <w:t xml:space="preserve">Strengths-based performance conversations: an organisational field trial. </w:t>
      </w:r>
      <w:r w:rsidR="0033584C" w:rsidRPr="00B745F6">
        <w:rPr>
          <w:rFonts w:ascii="Arial" w:hAnsi="Arial" w:cs="Arial"/>
          <w:color w:val="000000" w:themeColor="text1"/>
          <w:sz w:val="24"/>
          <w:szCs w:val="24"/>
        </w:rPr>
        <w:t xml:space="preserve">CIPD. Available at: </w:t>
      </w:r>
      <w:hyperlink r:id="rId28" w:history="1">
        <w:r w:rsidR="00F35819" w:rsidRPr="00D40ED7">
          <w:rPr>
            <w:rStyle w:val="Hyperlink"/>
            <w:rFonts w:ascii="Arial" w:hAnsi="Arial" w:cs="Arial"/>
            <w:color w:val="4472C4" w:themeColor="accent1"/>
            <w:sz w:val="24"/>
            <w:szCs w:val="24"/>
          </w:rPr>
          <w:t>https://www.cipd.org/globalassets/media/knowledge/knowledge-hub/reports/performance-conversations-summary-report_tcm18-29744.pdf</w:t>
        </w:r>
      </w:hyperlink>
      <w:r w:rsidR="00F35819" w:rsidRPr="00D40ED7">
        <w:rPr>
          <w:rFonts w:ascii="Arial" w:hAnsi="Arial" w:cs="Arial"/>
          <w:color w:val="4472C4" w:themeColor="accent1"/>
          <w:sz w:val="24"/>
          <w:szCs w:val="24"/>
        </w:rPr>
        <w:t xml:space="preserve"> </w:t>
      </w:r>
      <w:r w:rsidR="0033584C" w:rsidRPr="00B745F6">
        <w:rPr>
          <w:rFonts w:ascii="Arial" w:hAnsi="Arial" w:cs="Arial"/>
          <w:color w:val="000000" w:themeColor="text1"/>
          <w:sz w:val="24"/>
          <w:szCs w:val="24"/>
        </w:rPr>
        <w:t xml:space="preserve">(Accessed: 30 October 2024). </w:t>
      </w:r>
    </w:p>
    <w:p w14:paraId="7DFFCB9C" w14:textId="6171824A" w:rsidR="00A44920" w:rsidRDefault="00A44920" w:rsidP="00CF130E">
      <w:pPr>
        <w:ind w:firstLine="720"/>
        <w:rPr>
          <w:rFonts w:ascii="Arial" w:hAnsi="Arial" w:cs="Arial"/>
          <w:color w:val="000000" w:themeColor="text1"/>
          <w:sz w:val="24"/>
          <w:szCs w:val="24"/>
        </w:rPr>
      </w:pPr>
      <w:r>
        <w:rPr>
          <w:rFonts w:ascii="Arial" w:hAnsi="Arial" w:cs="Arial"/>
          <w:color w:val="000000" w:themeColor="text1"/>
          <w:sz w:val="24"/>
          <w:szCs w:val="24"/>
        </w:rPr>
        <w:t xml:space="preserve">Gostling, L. (2020) </w:t>
      </w:r>
      <w:r w:rsidR="00CF130E" w:rsidRPr="00CF130E">
        <w:rPr>
          <w:rFonts w:ascii="Arial" w:hAnsi="Arial" w:cs="Arial"/>
          <w:color w:val="000000" w:themeColor="text1"/>
          <w:sz w:val="24"/>
          <w:szCs w:val="24"/>
        </w:rPr>
        <w:t>Workforce, Organisational Development &amp; Education Strategy</w:t>
      </w:r>
      <w:r w:rsidR="00CF130E">
        <w:rPr>
          <w:rFonts w:ascii="Arial" w:hAnsi="Arial" w:cs="Arial"/>
          <w:color w:val="000000" w:themeColor="text1"/>
          <w:sz w:val="24"/>
          <w:szCs w:val="24"/>
        </w:rPr>
        <w:t xml:space="preserve"> </w:t>
      </w:r>
      <w:r w:rsidR="00CF130E" w:rsidRPr="00CF130E">
        <w:rPr>
          <w:rFonts w:ascii="Arial" w:hAnsi="Arial" w:cs="Arial"/>
          <w:color w:val="000000" w:themeColor="text1"/>
          <w:sz w:val="24"/>
          <w:szCs w:val="24"/>
        </w:rPr>
        <w:t>2020 – 2030</w:t>
      </w:r>
      <w:r w:rsidR="00CF130E">
        <w:rPr>
          <w:rFonts w:ascii="Arial" w:hAnsi="Arial" w:cs="Arial"/>
          <w:color w:val="000000" w:themeColor="text1"/>
          <w:sz w:val="24"/>
          <w:szCs w:val="24"/>
        </w:rPr>
        <w:t xml:space="preserve">. </w:t>
      </w:r>
      <w:r w:rsidR="00CF130E" w:rsidRPr="00DF40C4">
        <w:rPr>
          <w:rStyle w:val="eop"/>
          <w:rFonts w:ascii="Arial" w:hAnsi="Arial" w:cs="Arial"/>
          <w:color w:val="000000" w:themeColor="text1"/>
          <w:sz w:val="24"/>
          <w:szCs w:val="24"/>
          <w:shd w:val="clear" w:color="auto" w:fill="FFFFFF"/>
        </w:rPr>
        <w:t>Hywel Dda University Health Board</w:t>
      </w:r>
      <w:r w:rsidR="00CF130E">
        <w:rPr>
          <w:rStyle w:val="eop"/>
          <w:rFonts w:ascii="Arial" w:hAnsi="Arial" w:cs="Arial"/>
          <w:color w:val="000000" w:themeColor="text1"/>
          <w:sz w:val="24"/>
          <w:szCs w:val="24"/>
          <w:shd w:val="clear" w:color="auto" w:fill="FFFFFF"/>
        </w:rPr>
        <w:t xml:space="preserve">. Internal document. Unpublished. </w:t>
      </w:r>
    </w:p>
    <w:p w14:paraId="2C9AA06A" w14:textId="720A4CEE" w:rsidR="00D6736F" w:rsidRPr="00B745F6" w:rsidRDefault="00D6736F" w:rsidP="00C63BFD">
      <w:pPr>
        <w:ind w:firstLine="720"/>
        <w:rPr>
          <w:rFonts w:ascii="Arial" w:hAnsi="Arial" w:cs="Arial"/>
          <w:color w:val="000000" w:themeColor="text1"/>
          <w:sz w:val="24"/>
          <w:szCs w:val="24"/>
        </w:rPr>
      </w:pPr>
      <w:r w:rsidRPr="00DF40C4">
        <w:rPr>
          <w:rStyle w:val="eop"/>
          <w:rFonts w:ascii="Arial" w:hAnsi="Arial" w:cs="Arial"/>
          <w:color w:val="000000" w:themeColor="text1"/>
          <w:sz w:val="24"/>
          <w:szCs w:val="24"/>
          <w:shd w:val="clear" w:color="auto" w:fill="FFFFFF"/>
        </w:rPr>
        <w:t>Hywel Dda University Health Board</w:t>
      </w:r>
      <w:r>
        <w:rPr>
          <w:rStyle w:val="eop"/>
          <w:rFonts w:ascii="Arial" w:hAnsi="Arial" w:cs="Arial"/>
          <w:color w:val="000000" w:themeColor="text1"/>
          <w:sz w:val="24"/>
          <w:szCs w:val="24"/>
          <w:shd w:val="clear" w:color="auto" w:fill="FFFFFF"/>
        </w:rPr>
        <w:t xml:space="preserve"> (2024a). </w:t>
      </w:r>
      <w:r w:rsidRPr="00D6736F">
        <w:rPr>
          <w:rStyle w:val="eop"/>
          <w:rFonts w:ascii="Arial" w:hAnsi="Arial" w:cs="Arial"/>
          <w:i/>
          <w:iCs/>
          <w:color w:val="000000" w:themeColor="text1"/>
          <w:sz w:val="24"/>
          <w:szCs w:val="24"/>
          <w:shd w:val="clear" w:color="auto" w:fill="FFFFFF"/>
        </w:rPr>
        <w:t>Our performance dashboard</w:t>
      </w:r>
      <w:r>
        <w:rPr>
          <w:rStyle w:val="eop"/>
          <w:rFonts w:ascii="Arial" w:hAnsi="Arial" w:cs="Arial"/>
          <w:color w:val="000000" w:themeColor="text1"/>
          <w:sz w:val="24"/>
          <w:szCs w:val="24"/>
          <w:shd w:val="clear" w:color="auto" w:fill="FFFFFF"/>
        </w:rPr>
        <w:t xml:space="preserve">. </w:t>
      </w:r>
      <w:r w:rsidRPr="00DF40C4">
        <w:rPr>
          <w:rStyle w:val="eop"/>
          <w:rFonts w:ascii="Arial" w:hAnsi="Arial" w:cs="Arial"/>
          <w:color w:val="000000" w:themeColor="text1"/>
          <w:sz w:val="24"/>
          <w:szCs w:val="24"/>
          <w:shd w:val="clear" w:color="auto" w:fill="FFFFFF"/>
        </w:rPr>
        <w:t>Hywel Dda University Health Board</w:t>
      </w:r>
      <w:r>
        <w:rPr>
          <w:rStyle w:val="eop"/>
          <w:rFonts w:ascii="Arial" w:hAnsi="Arial" w:cs="Arial"/>
          <w:color w:val="000000" w:themeColor="text1"/>
          <w:sz w:val="24"/>
          <w:szCs w:val="24"/>
          <w:shd w:val="clear" w:color="auto" w:fill="FFFFFF"/>
        </w:rPr>
        <w:t xml:space="preserve">. Internal document. Unpublished. </w:t>
      </w:r>
    </w:p>
    <w:p w14:paraId="2A43DD29" w14:textId="622563A8" w:rsidR="008830C1" w:rsidRDefault="008830C1"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Ihensekien, O. A., and Arimie</w:t>
      </w:r>
      <w:r w:rsidR="00DC0552" w:rsidRPr="00B745F6">
        <w:rPr>
          <w:rFonts w:ascii="Arial" w:hAnsi="Arial" w:cs="Arial"/>
          <w:color w:val="000000" w:themeColor="text1"/>
          <w:sz w:val="24"/>
          <w:szCs w:val="24"/>
          <w:shd w:val="clear" w:color="auto" w:fill="FFFFFF"/>
        </w:rPr>
        <w:t xml:space="preserve">, C. J. </w:t>
      </w:r>
      <w:r w:rsidRPr="00B745F6">
        <w:rPr>
          <w:rFonts w:ascii="Arial" w:hAnsi="Arial" w:cs="Arial"/>
          <w:color w:val="000000" w:themeColor="text1"/>
          <w:sz w:val="24"/>
          <w:szCs w:val="24"/>
          <w:shd w:val="clear" w:color="auto" w:fill="FFFFFF"/>
        </w:rPr>
        <w:t>(2023) ‘Abraham Maslow’s Hierarchy of Needs and Frederick Herzberg’s Two-Factor Motivation Theories: Implications for Organizational Performance’, </w:t>
      </w:r>
      <w:r w:rsidR="00786EEF" w:rsidRPr="00B745F6">
        <w:rPr>
          <w:rFonts w:ascii="Arial" w:hAnsi="Arial" w:cs="Arial"/>
          <w:i/>
          <w:iCs/>
          <w:color w:val="000000" w:themeColor="text1"/>
          <w:sz w:val="24"/>
          <w:szCs w:val="24"/>
          <w:shd w:val="clear" w:color="auto" w:fill="FFFFFF"/>
        </w:rPr>
        <w:t>The Romanian Economic Journal</w:t>
      </w:r>
      <w:r w:rsidRPr="00B745F6">
        <w:rPr>
          <w:rFonts w:ascii="Arial" w:hAnsi="Arial" w:cs="Arial"/>
          <w:color w:val="000000" w:themeColor="text1"/>
          <w:sz w:val="24"/>
          <w:szCs w:val="24"/>
          <w:shd w:val="clear" w:color="auto" w:fill="FFFFFF"/>
        </w:rPr>
        <w:t xml:space="preserve">, XXVI(85), pp. 31–48. Available at: </w:t>
      </w:r>
      <w:hyperlink r:id="rId29" w:history="1">
        <w:r w:rsidR="00DC0552" w:rsidRPr="00D40ED7">
          <w:rPr>
            <w:rStyle w:val="Hyperlink"/>
            <w:rFonts w:ascii="Arial" w:hAnsi="Arial" w:cs="Arial"/>
            <w:color w:val="4472C4" w:themeColor="accent1"/>
            <w:sz w:val="24"/>
            <w:szCs w:val="24"/>
            <w:shd w:val="clear" w:color="auto" w:fill="FFFFFF"/>
          </w:rPr>
          <w:t>https://doi.org/10.24818/REJ/2023/85/04</w:t>
        </w:r>
      </w:hyperlink>
      <w:r w:rsidRPr="00D40ED7">
        <w:rPr>
          <w:rFonts w:ascii="Arial" w:hAnsi="Arial" w:cs="Arial"/>
          <w:color w:val="4472C4" w:themeColor="accent1"/>
          <w:sz w:val="24"/>
          <w:szCs w:val="24"/>
          <w:shd w:val="clear" w:color="auto" w:fill="FFFFFF"/>
        </w:rPr>
        <w:t>.</w:t>
      </w:r>
      <w:r w:rsidR="00DC0552" w:rsidRPr="00D40ED7">
        <w:rPr>
          <w:rFonts w:ascii="Arial" w:hAnsi="Arial" w:cs="Arial"/>
          <w:color w:val="4472C4" w:themeColor="accent1"/>
          <w:sz w:val="24"/>
          <w:szCs w:val="24"/>
          <w:shd w:val="clear" w:color="auto" w:fill="FFFFFF"/>
        </w:rPr>
        <w:t xml:space="preserve"> </w:t>
      </w:r>
      <w:r w:rsidR="00DC0552" w:rsidRPr="00B745F6">
        <w:rPr>
          <w:rFonts w:ascii="Arial" w:hAnsi="Arial" w:cs="Arial"/>
          <w:color w:val="000000" w:themeColor="text1"/>
          <w:sz w:val="24"/>
          <w:szCs w:val="24"/>
          <w:shd w:val="clear" w:color="auto" w:fill="FFFFFF"/>
        </w:rPr>
        <w:t xml:space="preserve">(Accessed: 30 October 2024). </w:t>
      </w:r>
    </w:p>
    <w:p w14:paraId="417C92C1" w14:textId="708DFFB6" w:rsidR="00C63BFD"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Lee, H. (2021) ‘Changes in workplace practices during the COVID-19 pandemic: the roles of emotion, psychological safety and organisation support’, </w:t>
      </w:r>
      <w:r w:rsidRPr="00422C16">
        <w:rPr>
          <w:rFonts w:ascii="Arial" w:hAnsi="Arial" w:cs="Arial"/>
          <w:i/>
          <w:iCs/>
          <w:color w:val="000000" w:themeColor="text1"/>
          <w:sz w:val="24"/>
          <w:szCs w:val="24"/>
        </w:rPr>
        <w:t>Journal of organizational effectiveness</w:t>
      </w:r>
      <w:r w:rsidRPr="00B745F6">
        <w:rPr>
          <w:rFonts w:ascii="Arial" w:hAnsi="Arial" w:cs="Arial"/>
          <w:color w:val="000000" w:themeColor="text1"/>
          <w:sz w:val="24"/>
          <w:szCs w:val="24"/>
        </w:rPr>
        <w:t xml:space="preserve">, 8(1), pp. 97–128. Available at: </w:t>
      </w:r>
      <w:hyperlink r:id="rId30">
        <w:r w:rsidRPr="0B2EA7C4">
          <w:rPr>
            <w:rStyle w:val="Hyperlink"/>
            <w:rFonts w:ascii="Arial" w:hAnsi="Arial" w:cs="Arial"/>
            <w:color w:val="4472C4" w:themeColor="accent1"/>
            <w:sz w:val="24"/>
            <w:szCs w:val="24"/>
          </w:rPr>
          <w:t>https://doi.org/10.1108/JOEPP-06-2020-0104</w:t>
        </w:r>
      </w:hyperlink>
      <w:r w:rsidRPr="0B2EA7C4">
        <w:rPr>
          <w:rFonts w:ascii="Arial" w:hAnsi="Arial" w:cs="Arial"/>
          <w:color w:val="4472C4" w:themeColor="accent1"/>
          <w:sz w:val="24"/>
          <w:szCs w:val="24"/>
        </w:rPr>
        <w:t xml:space="preserve">. </w:t>
      </w:r>
      <w:r w:rsidRPr="0B2EA7C4">
        <w:rPr>
          <w:rFonts w:ascii="Arial" w:hAnsi="Arial" w:cs="Arial"/>
          <w:color w:val="000000" w:themeColor="text1"/>
          <w:sz w:val="24"/>
          <w:szCs w:val="24"/>
        </w:rPr>
        <w:t xml:space="preserve">(Accessed: 27 September 2024).  </w:t>
      </w:r>
    </w:p>
    <w:p w14:paraId="7238C835" w14:textId="4E95D812" w:rsidR="00D9285C" w:rsidRPr="004458A4" w:rsidRDefault="00D9285C" w:rsidP="00C63BFD">
      <w:pPr>
        <w:ind w:firstLine="720"/>
        <w:rPr>
          <w:rFonts w:ascii="Arial" w:hAnsi="Arial" w:cs="Arial"/>
          <w:color w:val="000000" w:themeColor="text1"/>
          <w:sz w:val="24"/>
          <w:szCs w:val="24"/>
        </w:rPr>
      </w:pPr>
      <w:r w:rsidRPr="0B2EA7C4">
        <w:rPr>
          <w:rFonts w:ascii="Arial" w:hAnsi="Arial" w:cs="Arial"/>
          <w:color w:val="000000" w:themeColor="text1"/>
          <w:sz w:val="24"/>
          <w:szCs w:val="24"/>
          <w:shd w:val="clear" w:color="auto" w:fill="FFFFFF"/>
        </w:rPr>
        <w:t xml:space="preserve">London, M., </w:t>
      </w:r>
      <w:r w:rsidR="0097677D" w:rsidRPr="0B2EA7C4">
        <w:rPr>
          <w:rFonts w:ascii="Arial" w:hAnsi="Arial" w:cs="Arial"/>
          <w:color w:val="000000" w:themeColor="text1"/>
          <w:sz w:val="24"/>
          <w:szCs w:val="24"/>
          <w:shd w:val="clear" w:color="auto" w:fill="FFFFFF"/>
        </w:rPr>
        <w:t>Volmer, J., Zyberaj, J., and Kluger, A. N.</w:t>
      </w:r>
      <w:r w:rsidRPr="0B2EA7C4">
        <w:rPr>
          <w:rFonts w:ascii="Arial" w:hAnsi="Arial" w:cs="Arial"/>
          <w:color w:val="000000" w:themeColor="text1"/>
          <w:sz w:val="24"/>
          <w:szCs w:val="24"/>
          <w:shd w:val="clear" w:color="auto" w:fill="FFFFFF"/>
        </w:rPr>
        <w:t xml:space="preserve"> (2023) ‘Attachment style and quality listening: Keys to meaningful feedback and stronger leader-member connections’, </w:t>
      </w:r>
      <w:r w:rsidRPr="0B2EA7C4">
        <w:rPr>
          <w:rFonts w:ascii="Arial" w:hAnsi="Arial" w:cs="Arial"/>
          <w:i/>
          <w:color w:val="000000" w:themeColor="text1"/>
          <w:sz w:val="24"/>
          <w:szCs w:val="24"/>
          <w:shd w:val="clear" w:color="auto" w:fill="FFFFFF"/>
        </w:rPr>
        <w:t>Organizational dynamics</w:t>
      </w:r>
      <w:r w:rsidRPr="0B2EA7C4">
        <w:rPr>
          <w:rFonts w:ascii="Arial" w:hAnsi="Arial" w:cs="Arial"/>
          <w:color w:val="000000" w:themeColor="text1"/>
          <w:sz w:val="24"/>
          <w:szCs w:val="24"/>
          <w:shd w:val="clear" w:color="auto" w:fill="FFFFFF"/>
        </w:rPr>
        <w:t xml:space="preserve">, 52(2), pp. 100977-. Available at: </w:t>
      </w:r>
      <w:hyperlink r:id="rId31" w:history="1">
        <w:r w:rsidR="0097677D" w:rsidRPr="004458A4">
          <w:rPr>
            <w:rStyle w:val="Hyperlink"/>
            <w:rFonts w:ascii="Arial" w:hAnsi="Arial" w:cs="Arial"/>
            <w:color w:val="4472C4" w:themeColor="accent1"/>
            <w:sz w:val="24"/>
            <w:szCs w:val="24"/>
            <w:u w:val="none"/>
            <w:shd w:val="clear" w:color="auto" w:fill="FFFFFF"/>
          </w:rPr>
          <w:t>https://doi.org/10.1016/j.orgdyn.2023.100977</w:t>
        </w:r>
      </w:hyperlink>
      <w:r w:rsidRPr="0B2EA7C4">
        <w:rPr>
          <w:rFonts w:ascii="Arial" w:hAnsi="Arial" w:cs="Arial"/>
          <w:color w:val="000000" w:themeColor="text1"/>
          <w:sz w:val="24"/>
          <w:szCs w:val="24"/>
          <w:shd w:val="clear" w:color="auto" w:fill="FFFFFF"/>
        </w:rPr>
        <w:t>.</w:t>
      </w:r>
      <w:r w:rsidR="0097677D" w:rsidRPr="0B2EA7C4">
        <w:rPr>
          <w:rFonts w:ascii="Arial" w:hAnsi="Arial" w:cs="Arial"/>
          <w:color w:val="000000" w:themeColor="text1"/>
          <w:sz w:val="24"/>
          <w:szCs w:val="24"/>
          <w:shd w:val="clear" w:color="auto" w:fill="FFFFFF"/>
        </w:rPr>
        <w:t xml:space="preserve"> (Accessed: 29</w:t>
      </w:r>
      <w:r w:rsidR="0097677D" w:rsidRPr="0B2EA7C4">
        <w:rPr>
          <w:rFonts w:ascii="Arial" w:hAnsi="Arial" w:cs="Arial"/>
          <w:color w:val="000000" w:themeColor="text1"/>
          <w:sz w:val="24"/>
          <w:szCs w:val="24"/>
          <w:shd w:val="clear" w:color="auto" w:fill="FFFFFF"/>
          <w:vertAlign w:val="superscript"/>
        </w:rPr>
        <w:t>th</w:t>
      </w:r>
      <w:r w:rsidR="0097677D" w:rsidRPr="0B2EA7C4">
        <w:rPr>
          <w:rFonts w:ascii="Arial" w:hAnsi="Arial" w:cs="Arial"/>
          <w:color w:val="000000" w:themeColor="text1"/>
          <w:sz w:val="24"/>
          <w:szCs w:val="24"/>
          <w:shd w:val="clear" w:color="auto" w:fill="FFFFFF"/>
        </w:rPr>
        <w:t xml:space="preserve"> October 2024). </w:t>
      </w:r>
    </w:p>
    <w:p w14:paraId="6ADDC25C" w14:textId="65FA13DA" w:rsidR="00081DE2" w:rsidRPr="00B745F6" w:rsidRDefault="00081DE2"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Marchington, M., Wilkinson, A., Donnelly, R., and Kynghou, A. (2021) </w:t>
      </w:r>
      <w:r w:rsidRPr="00B745F6">
        <w:rPr>
          <w:rFonts w:ascii="Arial" w:hAnsi="Arial" w:cs="Arial"/>
          <w:i/>
          <w:iCs/>
          <w:color w:val="000000" w:themeColor="text1"/>
          <w:sz w:val="24"/>
          <w:szCs w:val="24"/>
          <w:shd w:val="clear" w:color="auto" w:fill="FFFFFF"/>
        </w:rPr>
        <w:t>Human resource management at work: the definitive guide</w:t>
      </w:r>
      <w:r w:rsidRPr="00B745F6">
        <w:rPr>
          <w:rFonts w:ascii="Arial" w:hAnsi="Arial" w:cs="Arial"/>
          <w:color w:val="000000" w:themeColor="text1"/>
          <w:sz w:val="24"/>
          <w:szCs w:val="24"/>
          <w:shd w:val="clear" w:color="auto" w:fill="FFFFFF"/>
        </w:rPr>
        <w:t>. Seventh edition. London, United Kingdom; Kogan Page.</w:t>
      </w:r>
    </w:p>
    <w:p w14:paraId="0BE64D37" w14:textId="77777777" w:rsidR="00A724A8" w:rsidRDefault="00E544F2" w:rsidP="00C63BFD">
      <w:pPr>
        <w:ind w:firstLine="720"/>
        <w:rPr>
          <w:rStyle w:val="normaltextrun"/>
          <w:rFonts w:ascii="Arial" w:hAnsi="Arial" w:cs="Arial"/>
          <w:color w:val="000000" w:themeColor="text1"/>
          <w:sz w:val="24"/>
          <w:szCs w:val="24"/>
          <w:shd w:val="clear" w:color="auto" w:fill="FFFFFF"/>
        </w:rPr>
      </w:pPr>
      <w:r w:rsidRPr="00B745F6">
        <w:rPr>
          <w:rStyle w:val="findhit"/>
          <w:rFonts w:ascii="Arial" w:hAnsi="Arial" w:cs="Arial"/>
          <w:color w:val="000000" w:themeColor="text1"/>
          <w:sz w:val="24"/>
          <w:szCs w:val="24"/>
          <w:shd w:val="clear" w:color="auto" w:fill="FFFFFF"/>
        </w:rPr>
        <w:t>Maslow</w:t>
      </w:r>
      <w:r w:rsidRPr="00B745F6">
        <w:rPr>
          <w:rStyle w:val="normaltextrun"/>
          <w:rFonts w:ascii="Arial" w:hAnsi="Arial" w:cs="Arial"/>
          <w:color w:val="000000" w:themeColor="text1"/>
          <w:sz w:val="24"/>
          <w:szCs w:val="24"/>
          <w:shd w:val="clear" w:color="auto" w:fill="FFFFFF"/>
        </w:rPr>
        <w:t xml:space="preserve">, A. H. (1954). </w:t>
      </w:r>
      <w:r w:rsidRPr="00B745F6">
        <w:rPr>
          <w:rStyle w:val="normaltextrun"/>
          <w:rFonts w:ascii="Arial" w:hAnsi="Arial" w:cs="Arial"/>
          <w:i/>
          <w:iCs/>
          <w:color w:val="000000" w:themeColor="text1"/>
          <w:sz w:val="24"/>
          <w:szCs w:val="24"/>
          <w:shd w:val="clear" w:color="auto" w:fill="FFFFFF"/>
        </w:rPr>
        <w:t>Motivation and personality</w:t>
      </w:r>
      <w:r w:rsidRPr="00B745F6">
        <w:rPr>
          <w:rStyle w:val="normaltextrun"/>
          <w:rFonts w:ascii="Arial" w:hAnsi="Arial" w:cs="Arial"/>
          <w:color w:val="000000" w:themeColor="text1"/>
          <w:sz w:val="24"/>
          <w:szCs w:val="24"/>
          <w:shd w:val="clear" w:color="auto" w:fill="FFFFFF"/>
        </w:rPr>
        <w:t>. New York: Harper and Row.</w:t>
      </w:r>
    </w:p>
    <w:p w14:paraId="17EDBF4D" w14:textId="35E9E12E" w:rsidR="00E544F2" w:rsidRPr="00B745F6" w:rsidRDefault="00A724A8" w:rsidP="00C63BFD">
      <w:pPr>
        <w:ind w:firstLine="720"/>
        <w:rPr>
          <w:rFonts w:ascii="Arial" w:hAnsi="Arial" w:cs="Arial"/>
          <w:color w:val="000000" w:themeColor="text1"/>
          <w:sz w:val="24"/>
          <w:szCs w:val="24"/>
        </w:rPr>
      </w:pPr>
      <w:r>
        <w:rPr>
          <w:rStyle w:val="normaltextrun"/>
          <w:rFonts w:ascii="Arial" w:hAnsi="Arial" w:cs="Arial"/>
          <w:color w:val="000000" w:themeColor="text1"/>
          <w:sz w:val="24"/>
          <w:szCs w:val="24"/>
          <w:shd w:val="clear" w:color="auto" w:fill="FFFFFF"/>
        </w:rPr>
        <w:t>NHS Employers. (2024</w:t>
      </w:r>
      <w:r w:rsidR="007316E5">
        <w:rPr>
          <w:rStyle w:val="normaltextrun"/>
          <w:rFonts w:ascii="Arial" w:hAnsi="Arial" w:cs="Arial"/>
          <w:color w:val="000000" w:themeColor="text1"/>
          <w:sz w:val="24"/>
          <w:szCs w:val="24"/>
          <w:shd w:val="clear" w:color="auto" w:fill="FFFFFF"/>
        </w:rPr>
        <w:t xml:space="preserve">) </w:t>
      </w:r>
      <w:r w:rsidR="007316E5" w:rsidRPr="007316E5">
        <w:rPr>
          <w:rStyle w:val="eop"/>
          <w:rFonts w:ascii="Arial" w:hAnsi="Arial" w:cs="Arial"/>
          <w:i/>
          <w:iCs/>
          <w:color w:val="000000" w:themeColor="text1"/>
          <w:sz w:val="24"/>
          <w:szCs w:val="24"/>
          <w:shd w:val="clear" w:color="auto" w:fill="FFFFFF"/>
        </w:rPr>
        <w:t xml:space="preserve">People performance management toolkit: make time to talk about all aspects of performance. </w:t>
      </w:r>
      <w:r w:rsidR="007316E5">
        <w:rPr>
          <w:rStyle w:val="eop"/>
          <w:rFonts w:ascii="Arial" w:hAnsi="Arial" w:cs="Arial"/>
          <w:color w:val="000000" w:themeColor="text1"/>
          <w:sz w:val="24"/>
          <w:szCs w:val="24"/>
          <w:shd w:val="clear" w:color="auto" w:fill="FFFFFF"/>
        </w:rPr>
        <w:t>NHS Employers. Available at:</w:t>
      </w:r>
      <w:r w:rsidR="007316E5" w:rsidRPr="007316E5">
        <w:t xml:space="preserve"> </w:t>
      </w:r>
      <w:hyperlink r:id="rId32" w:history="1">
        <w:r w:rsidR="007316E5" w:rsidRPr="00034C3C">
          <w:rPr>
            <w:rStyle w:val="Hyperlink"/>
            <w:rFonts w:ascii="Arial" w:hAnsi="Arial" w:cs="Arial"/>
            <w:sz w:val="24"/>
            <w:szCs w:val="24"/>
            <w:shd w:val="clear" w:color="auto" w:fill="FFFFFF"/>
          </w:rPr>
          <w:t>https://www.nhsemployers.org/toolkits/people-performance-management-toolkit</w:t>
        </w:r>
      </w:hyperlink>
      <w:r w:rsidR="007316E5">
        <w:rPr>
          <w:rStyle w:val="eop"/>
          <w:rFonts w:ascii="Arial" w:hAnsi="Arial" w:cs="Arial"/>
          <w:color w:val="000000" w:themeColor="text1"/>
          <w:sz w:val="24"/>
          <w:szCs w:val="24"/>
          <w:shd w:val="clear" w:color="auto" w:fill="FFFFFF"/>
        </w:rPr>
        <w:t xml:space="preserve">  (Accessed: 31 October 2024). </w:t>
      </w:r>
    </w:p>
    <w:p w14:paraId="483A9E42" w14:textId="70258590" w:rsidR="51B0A9A4" w:rsidRDefault="51B0A9A4" w:rsidP="0B2EA7C4">
      <w:pPr>
        <w:ind w:firstLine="720"/>
        <w:rPr>
          <w:rFonts w:ascii="Arial" w:eastAsia="Arial" w:hAnsi="Arial" w:cs="Arial"/>
          <w:color w:val="333333"/>
          <w:sz w:val="24"/>
          <w:szCs w:val="24"/>
        </w:rPr>
      </w:pPr>
      <w:r w:rsidRPr="0B2EA7C4">
        <w:rPr>
          <w:rFonts w:ascii="Arial" w:eastAsia="Arial" w:hAnsi="Arial" w:cs="Arial"/>
          <w:color w:val="333333"/>
          <w:sz w:val="24"/>
          <w:szCs w:val="24"/>
        </w:rPr>
        <w:t xml:space="preserve">Ockenden, D. (2022) </w:t>
      </w:r>
      <w:r w:rsidRPr="0B2EA7C4">
        <w:rPr>
          <w:rFonts w:ascii="Arial" w:eastAsia="Arial" w:hAnsi="Arial" w:cs="Arial"/>
          <w:i/>
          <w:iCs/>
          <w:color w:val="333333"/>
          <w:sz w:val="24"/>
          <w:szCs w:val="24"/>
        </w:rPr>
        <w:t>Ockenden report - final: findings, conclusions and essential actions from the Independent Review of Maternity Services at The Shrewsbury and Telford Hospital NHS Trust.</w:t>
      </w:r>
      <w:r w:rsidRPr="0B2EA7C4">
        <w:rPr>
          <w:rFonts w:ascii="Arial" w:eastAsia="Arial" w:hAnsi="Arial" w:cs="Arial"/>
          <w:color w:val="333333"/>
          <w:sz w:val="24"/>
          <w:szCs w:val="24"/>
        </w:rPr>
        <w:t xml:space="preserve"> (HC1219). Available at: </w:t>
      </w:r>
      <w:hyperlink r:id="rId33">
        <w:r w:rsidRPr="0B2EA7C4">
          <w:rPr>
            <w:rStyle w:val="Hyperlink"/>
            <w:rFonts w:ascii="Arial" w:eastAsia="Arial" w:hAnsi="Arial" w:cs="Arial"/>
            <w:sz w:val="24"/>
            <w:szCs w:val="24"/>
          </w:rPr>
          <w:t>https://assets.publishing.service.gov.uk/media/624332fe8fa8f527744f0615/Final-Ockenden-Report-web-accessible.pdf</w:t>
        </w:r>
      </w:hyperlink>
      <w:r w:rsidRPr="0B2EA7C4">
        <w:rPr>
          <w:rFonts w:ascii="Arial" w:eastAsia="Arial" w:hAnsi="Arial" w:cs="Arial"/>
          <w:color w:val="333333"/>
          <w:sz w:val="24"/>
          <w:szCs w:val="24"/>
        </w:rPr>
        <w:t xml:space="preserve">  (Accessed: 7 November 2024). </w:t>
      </w:r>
    </w:p>
    <w:p w14:paraId="1EBC8BB2" w14:textId="33612A5A" w:rsidR="000F6E58" w:rsidRPr="000F6E58" w:rsidRDefault="000F6E58" w:rsidP="0B2EA7C4">
      <w:pPr>
        <w:ind w:firstLine="720"/>
        <w:rPr>
          <w:rFonts w:ascii="Arial" w:eastAsia="Arial" w:hAnsi="Arial" w:cs="Arial"/>
          <w:color w:val="000000" w:themeColor="text1"/>
          <w:sz w:val="28"/>
          <w:szCs w:val="28"/>
        </w:rPr>
      </w:pPr>
      <w:r w:rsidRPr="000F6E58">
        <w:rPr>
          <w:rFonts w:ascii="Arial" w:hAnsi="Arial" w:cs="Arial"/>
          <w:color w:val="000000" w:themeColor="text1"/>
          <w:sz w:val="24"/>
          <w:szCs w:val="24"/>
          <w:shd w:val="clear" w:color="auto" w:fill="FFFFFF"/>
        </w:rPr>
        <w:t>O’Kane, P., McCracken, M. and Brown, T. (2023) ‘Reframing the performance management system: a conversations perspective’, </w:t>
      </w:r>
      <w:r w:rsidRPr="000F6E58">
        <w:rPr>
          <w:rFonts w:ascii="Arial" w:hAnsi="Arial" w:cs="Arial"/>
          <w:i/>
          <w:iCs/>
          <w:color w:val="000000" w:themeColor="text1"/>
          <w:sz w:val="24"/>
          <w:szCs w:val="24"/>
          <w:shd w:val="clear" w:color="auto" w:fill="FFFFFF"/>
        </w:rPr>
        <w:t>Personnel review</w:t>
      </w:r>
      <w:r w:rsidRPr="000F6E58">
        <w:rPr>
          <w:rFonts w:ascii="Arial" w:hAnsi="Arial" w:cs="Arial"/>
          <w:color w:val="000000" w:themeColor="text1"/>
          <w:sz w:val="24"/>
          <w:szCs w:val="24"/>
          <w:shd w:val="clear" w:color="auto" w:fill="FFFFFF"/>
        </w:rPr>
        <w:t xml:space="preserve">, 52(5), pp. 1579–1596. Available at: </w:t>
      </w:r>
      <w:hyperlink r:id="rId34" w:history="1">
        <w:r w:rsidRPr="00AD496B">
          <w:rPr>
            <w:rStyle w:val="Hyperlink"/>
            <w:rFonts w:ascii="Arial" w:hAnsi="Arial" w:cs="Arial"/>
            <w:sz w:val="24"/>
            <w:szCs w:val="24"/>
            <w:shd w:val="clear" w:color="auto" w:fill="FFFFFF"/>
          </w:rPr>
          <w:t>https://doi.org/10.1108/PR-07-2021-0492</w:t>
        </w:r>
      </w:hyperlink>
      <w:r w:rsidRPr="000F6E58">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(Accessed: 13 November 2024). </w:t>
      </w:r>
    </w:p>
    <w:p w14:paraId="2F5BEF14" w14:textId="3DE1C62A" w:rsidR="00107C50" w:rsidRDefault="00107C50" w:rsidP="008C6E59">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Pabel, A., Pryce, J., and Anderson, A. (2021) </w:t>
      </w:r>
      <w:r w:rsidRPr="00B745F6">
        <w:rPr>
          <w:rFonts w:ascii="Arial" w:hAnsi="Arial" w:cs="Arial"/>
          <w:i/>
          <w:iCs/>
          <w:color w:val="000000" w:themeColor="text1"/>
          <w:sz w:val="24"/>
          <w:szCs w:val="24"/>
          <w:shd w:val="clear" w:color="auto" w:fill="FFFFFF"/>
        </w:rPr>
        <w:t>Research Paradigm Considerations for Emerging Scholars</w:t>
      </w:r>
      <w:r w:rsidRPr="00B745F6">
        <w:rPr>
          <w:rFonts w:ascii="Arial" w:hAnsi="Arial" w:cs="Arial"/>
          <w:color w:val="000000" w:themeColor="text1"/>
          <w:sz w:val="24"/>
          <w:szCs w:val="24"/>
          <w:shd w:val="clear" w:color="auto" w:fill="FFFFFF"/>
        </w:rPr>
        <w:t>. 1st ed</w:t>
      </w:r>
      <w:r w:rsidR="008C6E59" w:rsidRPr="00B745F6">
        <w:rPr>
          <w:rFonts w:ascii="Arial" w:hAnsi="Arial" w:cs="Arial"/>
          <w:color w:val="000000" w:themeColor="text1"/>
          <w:sz w:val="24"/>
          <w:szCs w:val="24"/>
          <w:shd w:val="clear" w:color="auto" w:fill="FFFFFF"/>
        </w:rPr>
        <w:t xml:space="preserve">. </w:t>
      </w:r>
      <w:r w:rsidRPr="00B745F6">
        <w:rPr>
          <w:rFonts w:ascii="Arial" w:hAnsi="Arial" w:cs="Arial"/>
          <w:color w:val="000000" w:themeColor="text1"/>
          <w:sz w:val="24"/>
          <w:szCs w:val="24"/>
          <w:shd w:val="clear" w:color="auto" w:fill="FFFFFF"/>
        </w:rPr>
        <w:t>Bristol, UK</w:t>
      </w:r>
      <w:r w:rsidR="008C6E59" w:rsidRPr="00B745F6">
        <w:rPr>
          <w:rFonts w:ascii="Arial" w:hAnsi="Arial" w:cs="Arial"/>
          <w:color w:val="000000" w:themeColor="text1"/>
          <w:sz w:val="24"/>
          <w:szCs w:val="24"/>
          <w:shd w:val="clear" w:color="auto" w:fill="FFFFFF"/>
        </w:rPr>
        <w:t>:</w:t>
      </w:r>
      <w:r w:rsidRPr="00B745F6">
        <w:rPr>
          <w:rFonts w:ascii="Arial" w:hAnsi="Arial" w:cs="Arial"/>
          <w:color w:val="000000" w:themeColor="text1"/>
          <w:sz w:val="24"/>
          <w:szCs w:val="24"/>
          <w:shd w:val="clear" w:color="auto" w:fill="FFFFFF"/>
        </w:rPr>
        <w:t xml:space="preserve"> Channel View Publications. Available at: </w:t>
      </w:r>
      <w:hyperlink r:id="rId35" w:history="1">
        <w:r w:rsidRPr="00D40ED7">
          <w:rPr>
            <w:rStyle w:val="Hyperlink"/>
            <w:rFonts w:ascii="Arial" w:hAnsi="Arial" w:cs="Arial"/>
            <w:color w:val="4472C4" w:themeColor="accent1"/>
            <w:sz w:val="24"/>
            <w:szCs w:val="24"/>
            <w:shd w:val="clear" w:color="auto" w:fill="FFFFFF"/>
          </w:rPr>
          <w:t>https://doi.org/10.21832/9781845418281</w:t>
        </w:r>
      </w:hyperlink>
      <w:r w:rsidRPr="00D40ED7">
        <w:rPr>
          <w:rFonts w:ascii="Arial" w:hAnsi="Arial" w:cs="Arial"/>
          <w:color w:val="4472C4" w:themeColor="accent1"/>
          <w:sz w:val="24"/>
          <w:szCs w:val="24"/>
          <w:shd w:val="clear" w:color="auto" w:fill="FFFFFF"/>
        </w:rPr>
        <w:t>.</w:t>
      </w:r>
      <w:r w:rsidRPr="00B745F6">
        <w:rPr>
          <w:rFonts w:ascii="Arial" w:hAnsi="Arial" w:cs="Arial"/>
          <w:color w:val="000000" w:themeColor="text1"/>
          <w:sz w:val="24"/>
          <w:szCs w:val="24"/>
          <w:shd w:val="clear" w:color="auto" w:fill="FFFFFF"/>
        </w:rPr>
        <w:t xml:space="preserve"> (Accessed: </w:t>
      </w:r>
      <w:r w:rsidR="008C6E59" w:rsidRPr="00B745F6">
        <w:rPr>
          <w:rFonts w:ascii="Arial" w:hAnsi="Arial" w:cs="Arial"/>
          <w:color w:val="000000" w:themeColor="text1"/>
          <w:sz w:val="24"/>
          <w:szCs w:val="24"/>
          <w:shd w:val="clear" w:color="auto" w:fill="FFFFFF"/>
        </w:rPr>
        <w:t xml:space="preserve">23 October 2024). </w:t>
      </w:r>
    </w:p>
    <w:p w14:paraId="6CE70062" w14:textId="454676AA" w:rsidR="00BB18CA" w:rsidRPr="00B745F6" w:rsidRDefault="00BB18CA" w:rsidP="008C6E59">
      <w:pPr>
        <w:ind w:firstLine="720"/>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Qualtrics. (2023) </w:t>
      </w:r>
      <w:r w:rsidRPr="00BD7CDD">
        <w:rPr>
          <w:rFonts w:ascii="Arial" w:hAnsi="Arial" w:cs="Arial"/>
          <w:i/>
          <w:iCs/>
          <w:color w:val="000000" w:themeColor="text1"/>
          <w:sz w:val="24"/>
          <w:szCs w:val="24"/>
          <w:shd w:val="clear" w:color="auto" w:fill="FFFFFF"/>
        </w:rPr>
        <w:t>Sample size calculator</w:t>
      </w:r>
      <w:r>
        <w:rPr>
          <w:rFonts w:ascii="Arial" w:hAnsi="Arial" w:cs="Arial"/>
          <w:color w:val="000000" w:themeColor="text1"/>
          <w:sz w:val="24"/>
          <w:szCs w:val="24"/>
          <w:shd w:val="clear" w:color="auto" w:fill="FFFFFF"/>
        </w:rPr>
        <w:t>. Qualtrics. Available at:</w:t>
      </w:r>
      <w:r w:rsidR="00BD7CDD" w:rsidRPr="00BD7CDD">
        <w:t xml:space="preserve"> </w:t>
      </w:r>
      <w:hyperlink r:id="rId36" w:history="1">
        <w:r w:rsidR="00BD7CDD" w:rsidRPr="00034C3C">
          <w:rPr>
            <w:rStyle w:val="Hyperlink"/>
            <w:rFonts w:ascii="Arial" w:hAnsi="Arial" w:cs="Arial"/>
            <w:sz w:val="24"/>
            <w:szCs w:val="24"/>
            <w:shd w:val="clear" w:color="auto" w:fill="FFFFFF"/>
          </w:rPr>
          <w:t>https://www.qualtrics.com/blog/calculating-sample-size/</w:t>
        </w:r>
      </w:hyperlink>
      <w:r w:rsidR="00BD7CDD">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 (Accessed: 31 October 2024). </w:t>
      </w:r>
    </w:p>
    <w:p w14:paraId="7678762B" w14:textId="19E142A1" w:rsidR="00C63BFD" w:rsidRDefault="00C63BFD" w:rsidP="00C63BFD">
      <w:pPr>
        <w:ind w:firstLine="720"/>
        <w:rPr>
          <w:rFonts w:ascii="Arial" w:hAnsi="Arial" w:cs="Arial"/>
          <w:color w:val="000000" w:themeColor="text1"/>
          <w:sz w:val="24"/>
          <w:szCs w:val="24"/>
        </w:rPr>
      </w:pPr>
      <w:r w:rsidRPr="00635186">
        <w:rPr>
          <w:rFonts w:ascii="Arial" w:hAnsi="Arial" w:cs="Arial"/>
          <w:color w:val="000000" w:themeColor="text1"/>
          <w:sz w:val="24"/>
          <w:szCs w:val="24"/>
          <w:lang w:val="de-DE"/>
        </w:rPr>
        <w:t xml:space="preserve">Ramani, S., Könings, K., Mann, K. V., &amp; van der Vleuten, C. (2017). </w:t>
      </w:r>
      <w:r w:rsidRPr="00B745F6">
        <w:rPr>
          <w:rFonts w:ascii="Arial" w:hAnsi="Arial" w:cs="Arial"/>
          <w:color w:val="000000" w:themeColor="text1"/>
          <w:sz w:val="24"/>
          <w:szCs w:val="24"/>
        </w:rPr>
        <w:t xml:space="preserve">Uncovering the unknown: A grounded theory study exploring the impact of self-awareness on the culture of feedback in residency education. </w:t>
      </w:r>
      <w:r w:rsidRPr="003654CF">
        <w:rPr>
          <w:rFonts w:ascii="Arial" w:hAnsi="Arial" w:cs="Arial"/>
          <w:i/>
          <w:iCs/>
          <w:color w:val="000000" w:themeColor="text1"/>
          <w:sz w:val="24"/>
          <w:szCs w:val="24"/>
        </w:rPr>
        <w:t>Medical Teacher</w:t>
      </w:r>
      <w:r w:rsidRPr="00B745F6">
        <w:rPr>
          <w:rFonts w:ascii="Arial" w:hAnsi="Arial" w:cs="Arial"/>
          <w:color w:val="000000" w:themeColor="text1"/>
          <w:sz w:val="24"/>
          <w:szCs w:val="24"/>
        </w:rPr>
        <w:t>, 39(10), 1065–1073.</w:t>
      </w:r>
      <w:r w:rsidR="00D40ED7">
        <w:rPr>
          <w:rFonts w:ascii="Arial" w:hAnsi="Arial" w:cs="Arial"/>
          <w:color w:val="000000" w:themeColor="text1"/>
          <w:sz w:val="24"/>
          <w:szCs w:val="24"/>
        </w:rPr>
        <w:t xml:space="preserve"> Available at:</w:t>
      </w:r>
      <w:r w:rsidRPr="00B745F6">
        <w:rPr>
          <w:rFonts w:ascii="Arial" w:hAnsi="Arial" w:cs="Arial"/>
          <w:color w:val="000000" w:themeColor="text1"/>
          <w:sz w:val="24"/>
          <w:szCs w:val="24"/>
        </w:rPr>
        <w:t xml:space="preserve"> </w:t>
      </w:r>
      <w:hyperlink r:id="rId37" w:history="1">
        <w:r w:rsidRPr="00D40ED7">
          <w:rPr>
            <w:rStyle w:val="Hyperlink"/>
            <w:rFonts w:ascii="Arial" w:hAnsi="Arial" w:cs="Arial"/>
            <w:color w:val="4472C4" w:themeColor="accent1"/>
            <w:sz w:val="24"/>
            <w:szCs w:val="24"/>
          </w:rPr>
          <w:t>https://doi.org/10.1080/0142159X.2017.1353071</w:t>
        </w:r>
      </w:hyperlink>
      <w:r w:rsidRPr="00D40ED7">
        <w:rPr>
          <w:rFonts w:ascii="Arial" w:hAnsi="Arial" w:cs="Arial"/>
          <w:color w:val="4472C4" w:themeColor="accent1"/>
          <w:sz w:val="24"/>
          <w:szCs w:val="24"/>
        </w:rPr>
        <w:t xml:space="preserve"> </w:t>
      </w:r>
      <w:r w:rsidRPr="00B745F6">
        <w:rPr>
          <w:rFonts w:ascii="Arial" w:hAnsi="Arial" w:cs="Arial"/>
          <w:color w:val="000000" w:themeColor="text1"/>
          <w:sz w:val="24"/>
          <w:szCs w:val="24"/>
        </w:rPr>
        <w:t xml:space="preserve">(Accessed: 27 September 2024). </w:t>
      </w:r>
    </w:p>
    <w:p w14:paraId="6F2B8CC7" w14:textId="33781656" w:rsidR="00EC5350" w:rsidRPr="00B745F6" w:rsidRDefault="00EC5350"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Saunders, M.N.K., Lewis, P.</w:t>
      </w:r>
      <w:r w:rsidR="0062546A" w:rsidRPr="00B745F6">
        <w:rPr>
          <w:rFonts w:ascii="Arial" w:hAnsi="Arial" w:cs="Arial"/>
          <w:color w:val="000000" w:themeColor="text1"/>
          <w:sz w:val="24"/>
          <w:szCs w:val="24"/>
          <w:shd w:val="clear" w:color="auto" w:fill="FFFFFF"/>
        </w:rPr>
        <w:t>,</w:t>
      </w:r>
      <w:r w:rsidRPr="00B745F6">
        <w:rPr>
          <w:rFonts w:ascii="Arial" w:hAnsi="Arial" w:cs="Arial"/>
          <w:color w:val="000000" w:themeColor="text1"/>
          <w:sz w:val="24"/>
          <w:szCs w:val="24"/>
          <w:shd w:val="clear" w:color="auto" w:fill="FFFFFF"/>
        </w:rPr>
        <w:t xml:space="preserve"> and Thornhill, A. (2023) </w:t>
      </w:r>
      <w:r w:rsidRPr="00B745F6">
        <w:rPr>
          <w:rFonts w:ascii="Arial" w:hAnsi="Arial" w:cs="Arial"/>
          <w:i/>
          <w:iCs/>
          <w:color w:val="000000" w:themeColor="text1"/>
          <w:sz w:val="24"/>
          <w:szCs w:val="24"/>
          <w:shd w:val="clear" w:color="auto" w:fill="FFFFFF"/>
        </w:rPr>
        <w:t>Research methods for business students</w:t>
      </w:r>
      <w:r w:rsidRPr="00B745F6">
        <w:rPr>
          <w:rFonts w:ascii="Arial" w:hAnsi="Arial" w:cs="Arial"/>
          <w:color w:val="000000" w:themeColor="text1"/>
          <w:sz w:val="24"/>
          <w:szCs w:val="24"/>
          <w:shd w:val="clear" w:color="auto" w:fill="FFFFFF"/>
        </w:rPr>
        <w:t>. Ninth edition. Harlow, England: Pearson.</w:t>
      </w:r>
    </w:p>
    <w:p w14:paraId="72BDEC56" w14:textId="7C910124" w:rsidR="00D40ED7" w:rsidRPr="00B745F6" w:rsidRDefault="00C63BFD" w:rsidP="00F7357A">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Sik, K., Cummins, J. and Job, V. (2024) ‘An implicit measure of growth mindset uniquely predicts post-failure learning behavior’, Scientific reports, 14(1), pp. 3761–3761. Available at: </w:t>
      </w:r>
      <w:hyperlink r:id="rId38" w:history="1">
        <w:r w:rsidRPr="00D40ED7">
          <w:rPr>
            <w:rStyle w:val="Hyperlink"/>
            <w:rFonts w:ascii="Arial" w:hAnsi="Arial" w:cs="Arial"/>
            <w:color w:val="4472C4" w:themeColor="accent1"/>
            <w:sz w:val="24"/>
            <w:szCs w:val="24"/>
          </w:rPr>
          <w:t>https://doi.org/10.1038/s41598-024-52916-5</w:t>
        </w:r>
      </w:hyperlink>
      <w:r w:rsidRPr="00B745F6">
        <w:rPr>
          <w:rFonts w:ascii="Arial" w:hAnsi="Arial" w:cs="Arial"/>
          <w:color w:val="000000" w:themeColor="text1"/>
          <w:sz w:val="24"/>
          <w:szCs w:val="24"/>
        </w:rPr>
        <w:t xml:space="preserve">. (Accessed: 27 September 2024). </w:t>
      </w:r>
    </w:p>
    <w:p w14:paraId="7FCDA348" w14:textId="7590790A" w:rsidR="006265F0" w:rsidRPr="00B745F6" w:rsidRDefault="006265F0" w:rsidP="00C63BFD">
      <w:pPr>
        <w:ind w:firstLine="720"/>
        <w:rPr>
          <w:rFonts w:ascii="Arial" w:hAnsi="Arial" w:cs="Arial"/>
          <w:color w:val="000000" w:themeColor="text1"/>
          <w:sz w:val="24"/>
          <w:szCs w:val="24"/>
          <w:shd w:val="clear" w:color="auto" w:fill="FFFFFF"/>
        </w:rPr>
      </w:pPr>
      <w:r w:rsidRPr="00B745F6">
        <w:rPr>
          <w:rFonts w:ascii="Arial" w:hAnsi="Arial" w:cs="Arial"/>
          <w:color w:val="000000" w:themeColor="text1"/>
          <w:sz w:val="24"/>
          <w:szCs w:val="24"/>
          <w:shd w:val="clear" w:color="auto" w:fill="FFFFFF"/>
        </w:rPr>
        <w:t xml:space="preserve">Sleiman, A.A., </w:t>
      </w:r>
      <w:r w:rsidR="00BB502F" w:rsidRPr="00B745F6">
        <w:rPr>
          <w:rFonts w:ascii="Arial" w:hAnsi="Arial" w:cs="Arial"/>
          <w:color w:val="000000" w:themeColor="text1"/>
          <w:sz w:val="24"/>
          <w:szCs w:val="24"/>
          <w:shd w:val="clear" w:color="auto" w:fill="FFFFFF"/>
        </w:rPr>
        <w:t>Sigurjonsdottir, S., Elnes, A., Gage, N. A., and Gravina, N. E.</w:t>
      </w:r>
      <w:r w:rsidRPr="00B745F6">
        <w:rPr>
          <w:rFonts w:ascii="Arial" w:hAnsi="Arial" w:cs="Arial"/>
          <w:color w:val="000000" w:themeColor="text1"/>
          <w:sz w:val="24"/>
          <w:szCs w:val="24"/>
          <w:shd w:val="clear" w:color="auto" w:fill="FFFFFF"/>
        </w:rPr>
        <w:t xml:space="preserve"> (2020) ‘A Quantitative Review of Performance Feedback in Organizational Settings (1998-2018)’, </w:t>
      </w:r>
      <w:r w:rsidRPr="00B745F6">
        <w:rPr>
          <w:rFonts w:ascii="Arial" w:hAnsi="Arial" w:cs="Arial"/>
          <w:i/>
          <w:iCs/>
          <w:color w:val="000000" w:themeColor="text1"/>
          <w:sz w:val="24"/>
          <w:szCs w:val="24"/>
          <w:shd w:val="clear" w:color="auto" w:fill="FFFFFF"/>
        </w:rPr>
        <w:t>Journal of organizational behavior management</w:t>
      </w:r>
      <w:r w:rsidRPr="00B745F6">
        <w:rPr>
          <w:rFonts w:ascii="Arial" w:hAnsi="Arial" w:cs="Arial"/>
          <w:color w:val="000000" w:themeColor="text1"/>
          <w:sz w:val="24"/>
          <w:szCs w:val="24"/>
          <w:shd w:val="clear" w:color="auto" w:fill="FFFFFF"/>
        </w:rPr>
        <w:t>, 40(3–4), pp. 303–332. Available at</w:t>
      </w:r>
      <w:r w:rsidRPr="00D40ED7">
        <w:rPr>
          <w:rFonts w:ascii="Arial" w:hAnsi="Arial" w:cs="Arial"/>
          <w:color w:val="4472C4" w:themeColor="accent1"/>
          <w:sz w:val="24"/>
          <w:szCs w:val="24"/>
          <w:shd w:val="clear" w:color="auto" w:fill="FFFFFF"/>
        </w:rPr>
        <w:t xml:space="preserve">: </w:t>
      </w:r>
      <w:hyperlink r:id="rId39" w:history="1">
        <w:r w:rsidR="00BB502F" w:rsidRPr="00D40ED7">
          <w:rPr>
            <w:rStyle w:val="Hyperlink"/>
            <w:rFonts w:ascii="Arial" w:hAnsi="Arial" w:cs="Arial"/>
            <w:color w:val="4472C4" w:themeColor="accent1"/>
            <w:sz w:val="24"/>
            <w:szCs w:val="24"/>
            <w:shd w:val="clear" w:color="auto" w:fill="FFFFFF"/>
          </w:rPr>
          <w:t>https://doi.org/10.1080/01608061.2020.1823300</w:t>
        </w:r>
      </w:hyperlink>
      <w:r w:rsidRPr="00B745F6">
        <w:rPr>
          <w:rFonts w:ascii="Arial" w:hAnsi="Arial" w:cs="Arial"/>
          <w:color w:val="000000" w:themeColor="text1"/>
          <w:sz w:val="24"/>
          <w:szCs w:val="24"/>
          <w:shd w:val="clear" w:color="auto" w:fill="FFFFFF"/>
        </w:rPr>
        <w:t>.</w:t>
      </w:r>
      <w:r w:rsidR="00BB502F" w:rsidRPr="00B745F6">
        <w:rPr>
          <w:rFonts w:ascii="Arial" w:hAnsi="Arial" w:cs="Arial"/>
          <w:color w:val="000000" w:themeColor="text1"/>
          <w:sz w:val="24"/>
          <w:szCs w:val="24"/>
          <w:shd w:val="clear" w:color="auto" w:fill="FFFFFF"/>
        </w:rPr>
        <w:t xml:space="preserve"> (Accessed: 29 October 2024).</w:t>
      </w:r>
    </w:p>
    <w:p w14:paraId="5211715A" w14:textId="557C4293" w:rsidR="00EB2992" w:rsidRPr="00B745F6" w:rsidRDefault="00EB2992"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University of Wales Trinity Saint David. (2022) </w:t>
      </w:r>
      <w:r w:rsidRPr="00B745F6">
        <w:rPr>
          <w:rFonts w:ascii="Arial" w:hAnsi="Arial" w:cs="Arial"/>
          <w:i/>
          <w:iCs/>
          <w:color w:val="000000" w:themeColor="text1"/>
          <w:sz w:val="24"/>
          <w:szCs w:val="24"/>
        </w:rPr>
        <w:t>Research ethics &amp; integrity code of practice.</w:t>
      </w:r>
      <w:r w:rsidRPr="00B745F6">
        <w:rPr>
          <w:rFonts w:ascii="Arial" w:hAnsi="Arial" w:cs="Arial"/>
          <w:color w:val="000000" w:themeColor="text1"/>
          <w:sz w:val="24"/>
          <w:szCs w:val="24"/>
        </w:rPr>
        <w:t xml:space="preserve"> UWTSD. Available at: </w:t>
      </w:r>
      <w:hyperlink r:id="rId40" w:history="1">
        <w:r w:rsidR="00F87929" w:rsidRPr="00D40ED7">
          <w:rPr>
            <w:rStyle w:val="Hyperlink"/>
            <w:rFonts w:ascii="Arial" w:hAnsi="Arial" w:cs="Arial"/>
            <w:color w:val="4472C4" w:themeColor="accent1"/>
            <w:sz w:val="24"/>
            <w:szCs w:val="24"/>
          </w:rPr>
          <w:t>https://www.uwtsd.ac.uk/research/research-integrity-and-ethics</w:t>
        </w:r>
      </w:hyperlink>
      <w:r w:rsidR="00F87929" w:rsidRPr="00D40ED7">
        <w:rPr>
          <w:rFonts w:ascii="Arial" w:hAnsi="Arial" w:cs="Arial"/>
          <w:color w:val="4472C4" w:themeColor="accent1"/>
          <w:sz w:val="24"/>
          <w:szCs w:val="24"/>
        </w:rPr>
        <w:t xml:space="preserve"> </w:t>
      </w:r>
      <w:r w:rsidRPr="00B745F6">
        <w:rPr>
          <w:rFonts w:ascii="Arial" w:hAnsi="Arial" w:cs="Arial"/>
          <w:color w:val="000000" w:themeColor="text1"/>
          <w:sz w:val="24"/>
          <w:szCs w:val="24"/>
        </w:rPr>
        <w:t xml:space="preserve">(Accessed: </w:t>
      </w:r>
      <w:r w:rsidR="00356762" w:rsidRPr="00B745F6">
        <w:rPr>
          <w:rFonts w:ascii="Arial" w:hAnsi="Arial" w:cs="Arial"/>
          <w:color w:val="000000" w:themeColor="text1"/>
          <w:sz w:val="24"/>
          <w:szCs w:val="24"/>
        </w:rPr>
        <w:t xml:space="preserve">25 October 2024). </w:t>
      </w:r>
    </w:p>
    <w:p w14:paraId="49CBAB1C" w14:textId="3DF30560" w:rsidR="00C63BFD" w:rsidRPr="00B745F6"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Welsh Government. (2024). NHS Wales escalation and intervention arrangements. Welsh Government. Available at: </w:t>
      </w:r>
      <w:hyperlink r:id="rId41" w:history="1">
        <w:r w:rsidRPr="00D40ED7">
          <w:rPr>
            <w:rStyle w:val="Hyperlink"/>
            <w:rFonts w:ascii="Arial" w:hAnsi="Arial" w:cs="Arial"/>
            <w:color w:val="4472C4" w:themeColor="accent1"/>
            <w:sz w:val="24"/>
            <w:szCs w:val="24"/>
          </w:rPr>
          <w:t>https://www.gov.wales/nhs-wales-escalation-and-intervention-arrangements</w:t>
        </w:r>
      </w:hyperlink>
      <w:r w:rsidRPr="00B745F6">
        <w:rPr>
          <w:rFonts w:ascii="Arial" w:hAnsi="Arial" w:cs="Arial"/>
          <w:color w:val="000000" w:themeColor="text1"/>
          <w:sz w:val="24"/>
          <w:szCs w:val="24"/>
        </w:rPr>
        <w:t xml:space="preserve"> (Accessed: 27 September 2024). </w:t>
      </w:r>
    </w:p>
    <w:p w14:paraId="4B11A291" w14:textId="49580CEF" w:rsidR="00C63BFD" w:rsidRPr="00B745F6"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Wietrak, E. and Gifford, J. (2024). Trust and psychological safety: An evidence review. Practice summary and recommendations. London: CIPD. </w:t>
      </w:r>
      <w:r w:rsidR="00D44BA4">
        <w:rPr>
          <w:rFonts w:ascii="Arial" w:hAnsi="Arial" w:cs="Arial"/>
          <w:color w:val="000000" w:themeColor="text1"/>
          <w:sz w:val="24"/>
          <w:szCs w:val="24"/>
        </w:rPr>
        <w:t xml:space="preserve">Available at: </w:t>
      </w:r>
      <w:hyperlink r:id="rId42" w:history="1">
        <w:r w:rsidR="00D44BA4" w:rsidRPr="00034C3C">
          <w:rPr>
            <w:rStyle w:val="Hyperlink"/>
            <w:rFonts w:ascii="Arial" w:hAnsi="Arial" w:cs="Arial"/>
            <w:sz w:val="24"/>
            <w:szCs w:val="24"/>
          </w:rPr>
          <w:t>https://www.cipd.org/globalassets/media/knowledge/knowledge-hub/evidence-reviews/2024-pdfs/8542-psych-safety-trust-practice-summary.pdf</w:t>
        </w:r>
      </w:hyperlink>
      <w:r w:rsidR="00D44BA4">
        <w:rPr>
          <w:rFonts w:ascii="Arial" w:hAnsi="Arial" w:cs="Arial"/>
          <w:color w:val="000000" w:themeColor="text1"/>
          <w:sz w:val="24"/>
          <w:szCs w:val="24"/>
        </w:rPr>
        <w:t xml:space="preserve"> (Accessed: 31 October 2024). </w:t>
      </w:r>
    </w:p>
    <w:p w14:paraId="0359839E" w14:textId="2ACAFAEF" w:rsidR="000C0681" w:rsidRDefault="000C0681"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Wigert, </w:t>
      </w:r>
      <w:r w:rsidR="00CD6013" w:rsidRPr="00B745F6">
        <w:rPr>
          <w:rFonts w:ascii="Arial" w:hAnsi="Arial" w:cs="Arial"/>
          <w:color w:val="000000" w:themeColor="text1"/>
          <w:sz w:val="24"/>
          <w:szCs w:val="24"/>
        </w:rPr>
        <w:t xml:space="preserve">B., and Harter J. (2017) Re-engineering performance management. </w:t>
      </w:r>
      <w:r w:rsidR="00254CB0" w:rsidRPr="00B745F6">
        <w:rPr>
          <w:rFonts w:ascii="Arial" w:hAnsi="Arial" w:cs="Arial"/>
          <w:color w:val="000000" w:themeColor="text1"/>
          <w:sz w:val="24"/>
          <w:szCs w:val="24"/>
        </w:rPr>
        <w:t xml:space="preserve">Washington: </w:t>
      </w:r>
      <w:r w:rsidR="00CD6013" w:rsidRPr="00B745F6">
        <w:rPr>
          <w:rFonts w:ascii="Arial" w:hAnsi="Arial" w:cs="Arial"/>
          <w:color w:val="000000" w:themeColor="text1"/>
          <w:sz w:val="24"/>
          <w:szCs w:val="24"/>
        </w:rPr>
        <w:t xml:space="preserve">GALLUP. </w:t>
      </w:r>
    </w:p>
    <w:p w14:paraId="789F09AB" w14:textId="22E5B109" w:rsidR="00C63BFD" w:rsidRPr="00B745F6" w:rsidRDefault="00C63BFD" w:rsidP="00C63BFD">
      <w:pPr>
        <w:ind w:firstLine="720"/>
        <w:rPr>
          <w:rFonts w:ascii="Arial" w:hAnsi="Arial" w:cs="Arial"/>
          <w:color w:val="000000" w:themeColor="text1"/>
          <w:sz w:val="24"/>
          <w:szCs w:val="24"/>
        </w:rPr>
      </w:pPr>
      <w:r w:rsidRPr="00B745F6">
        <w:rPr>
          <w:rFonts w:ascii="Arial" w:hAnsi="Arial" w:cs="Arial"/>
          <w:color w:val="000000" w:themeColor="text1"/>
          <w:sz w:val="24"/>
          <w:szCs w:val="24"/>
        </w:rPr>
        <w:t xml:space="preserve">Young, J. (2024). Employee engagement and motivation. CIPD. Available at: </w:t>
      </w:r>
      <w:hyperlink r:id="rId43" w:history="1">
        <w:r w:rsidRPr="00D40ED7">
          <w:rPr>
            <w:rStyle w:val="Hyperlink"/>
            <w:rFonts w:ascii="Arial" w:hAnsi="Arial" w:cs="Arial"/>
            <w:color w:val="4472C4" w:themeColor="accent1"/>
            <w:sz w:val="24"/>
            <w:szCs w:val="24"/>
          </w:rPr>
          <w:t>https://www.cipd.org/uk/knowledge/factsheets/engagement-factsheet/</w:t>
        </w:r>
      </w:hyperlink>
      <w:r w:rsidRPr="00B745F6">
        <w:rPr>
          <w:rFonts w:ascii="Arial" w:hAnsi="Arial" w:cs="Arial"/>
          <w:color w:val="000000" w:themeColor="text1"/>
          <w:sz w:val="24"/>
          <w:szCs w:val="24"/>
        </w:rPr>
        <w:t xml:space="preserve"> (Accessed: 26 September 2024).  </w:t>
      </w:r>
    </w:p>
    <w:p w14:paraId="4CD63DD4" w14:textId="19D4C897" w:rsidR="00D40ED7" w:rsidRPr="00D40ED7" w:rsidRDefault="00D40ED7" w:rsidP="00C63BFD">
      <w:pPr>
        <w:ind w:firstLine="720"/>
        <w:rPr>
          <w:rFonts w:ascii="Arial" w:hAnsi="Arial" w:cs="Arial"/>
          <w:color w:val="000000" w:themeColor="text1"/>
          <w:sz w:val="28"/>
          <w:szCs w:val="28"/>
        </w:rPr>
      </w:pPr>
      <w:r w:rsidRPr="00D40ED7">
        <w:rPr>
          <w:rFonts w:ascii="Arial" w:hAnsi="Arial" w:cs="Arial"/>
          <w:color w:val="000000" w:themeColor="text1"/>
          <w:sz w:val="24"/>
          <w:szCs w:val="24"/>
          <w:shd w:val="clear" w:color="auto" w:fill="FFFFFF"/>
        </w:rPr>
        <w:t>Zhang, T. (2023) ‘Critical Realism: A Critical Evaluation’, </w:t>
      </w:r>
      <w:r w:rsidRPr="00D40ED7">
        <w:rPr>
          <w:rFonts w:ascii="Arial" w:hAnsi="Arial" w:cs="Arial"/>
          <w:i/>
          <w:iCs/>
          <w:color w:val="000000" w:themeColor="text1"/>
          <w:sz w:val="24"/>
          <w:szCs w:val="24"/>
          <w:shd w:val="clear" w:color="auto" w:fill="FFFFFF"/>
        </w:rPr>
        <w:t>Social epistemology</w:t>
      </w:r>
      <w:r w:rsidRPr="00D40ED7">
        <w:rPr>
          <w:rFonts w:ascii="Arial" w:hAnsi="Arial" w:cs="Arial"/>
          <w:color w:val="000000" w:themeColor="text1"/>
          <w:sz w:val="24"/>
          <w:szCs w:val="24"/>
          <w:shd w:val="clear" w:color="auto" w:fill="FFFFFF"/>
        </w:rPr>
        <w:t xml:space="preserve">, 37(1), pp. 15–29. Available at: </w:t>
      </w:r>
      <w:hyperlink r:id="rId44" w:history="1">
        <w:r w:rsidRPr="00034C3C">
          <w:rPr>
            <w:rStyle w:val="Hyperlink"/>
            <w:rFonts w:ascii="Arial" w:hAnsi="Arial" w:cs="Arial"/>
            <w:sz w:val="24"/>
            <w:szCs w:val="24"/>
            <w:shd w:val="clear" w:color="auto" w:fill="FFFFFF"/>
          </w:rPr>
          <w:t>https://doi.org/10.1080/02691728.2022.2080127</w:t>
        </w:r>
      </w:hyperlink>
      <w:r w:rsidRPr="00D40ED7">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(Accessed: 31 October 2024). </w:t>
      </w:r>
    </w:p>
    <w:sectPr w:rsidR="00D40ED7" w:rsidRPr="00D40ED7" w:rsidSect="000F77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9DBD9" w14:textId="77777777" w:rsidR="00A0549F" w:rsidRDefault="00A0549F" w:rsidP="00A63C09">
      <w:pPr>
        <w:spacing w:after="0" w:line="240" w:lineRule="auto"/>
      </w:pPr>
      <w:r>
        <w:separator/>
      </w:r>
    </w:p>
  </w:endnote>
  <w:endnote w:type="continuationSeparator" w:id="0">
    <w:p w14:paraId="7A49F3AB" w14:textId="77777777" w:rsidR="00A0549F" w:rsidRDefault="00A0549F" w:rsidP="00A63C09">
      <w:pPr>
        <w:spacing w:after="0" w:line="240" w:lineRule="auto"/>
      </w:pPr>
      <w:r>
        <w:continuationSeparator/>
      </w:r>
    </w:p>
  </w:endnote>
  <w:endnote w:type="continuationNotice" w:id="1">
    <w:p w14:paraId="1D8ECA85" w14:textId="77777777" w:rsidR="00A0549F" w:rsidRDefault="00A054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438100"/>
      <w:docPartObj>
        <w:docPartGallery w:val="Page Numbers (Bottom of Page)"/>
        <w:docPartUnique/>
      </w:docPartObj>
    </w:sdtPr>
    <w:sdtEndPr>
      <w:rPr>
        <w:noProof/>
      </w:rPr>
    </w:sdtEndPr>
    <w:sdtContent>
      <w:p w14:paraId="34B2E8D4" w14:textId="1E903C00" w:rsidR="00A63C09" w:rsidRDefault="00A63C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C4DFC0" w14:textId="77777777" w:rsidR="00A63C09" w:rsidRDefault="00A63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20768" w14:textId="77777777" w:rsidR="00A0549F" w:rsidRDefault="00A0549F" w:rsidP="00A63C09">
      <w:pPr>
        <w:spacing w:after="0" w:line="240" w:lineRule="auto"/>
      </w:pPr>
      <w:r>
        <w:separator/>
      </w:r>
    </w:p>
  </w:footnote>
  <w:footnote w:type="continuationSeparator" w:id="0">
    <w:p w14:paraId="3919D298" w14:textId="77777777" w:rsidR="00A0549F" w:rsidRDefault="00A0549F" w:rsidP="00A63C09">
      <w:pPr>
        <w:spacing w:after="0" w:line="240" w:lineRule="auto"/>
      </w:pPr>
      <w:r>
        <w:continuationSeparator/>
      </w:r>
    </w:p>
  </w:footnote>
  <w:footnote w:type="continuationNotice" w:id="1">
    <w:p w14:paraId="519B8E20" w14:textId="77777777" w:rsidR="00A0549F" w:rsidRDefault="00A054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08E1"/>
    <w:multiLevelType w:val="hybridMultilevel"/>
    <w:tmpl w:val="9A8A0EB2"/>
    <w:lvl w:ilvl="0" w:tplc="32344CFC">
      <w:start w:val="1"/>
      <w:numFmt w:val="bullet"/>
      <w:lvlText w:val="•"/>
      <w:lvlJc w:val="left"/>
      <w:pPr>
        <w:tabs>
          <w:tab w:val="num" w:pos="720"/>
        </w:tabs>
        <w:ind w:left="720" w:hanging="360"/>
      </w:pPr>
      <w:rPr>
        <w:rFonts w:ascii="Arial" w:hAnsi="Arial" w:hint="default"/>
      </w:rPr>
    </w:lvl>
    <w:lvl w:ilvl="1" w:tplc="CBC6F49E" w:tentative="1">
      <w:start w:val="1"/>
      <w:numFmt w:val="bullet"/>
      <w:lvlText w:val="•"/>
      <w:lvlJc w:val="left"/>
      <w:pPr>
        <w:tabs>
          <w:tab w:val="num" w:pos="1440"/>
        </w:tabs>
        <w:ind w:left="1440" w:hanging="360"/>
      </w:pPr>
      <w:rPr>
        <w:rFonts w:ascii="Arial" w:hAnsi="Arial" w:hint="default"/>
      </w:rPr>
    </w:lvl>
    <w:lvl w:ilvl="2" w:tplc="E0A24AF2" w:tentative="1">
      <w:start w:val="1"/>
      <w:numFmt w:val="bullet"/>
      <w:lvlText w:val="•"/>
      <w:lvlJc w:val="left"/>
      <w:pPr>
        <w:tabs>
          <w:tab w:val="num" w:pos="2160"/>
        </w:tabs>
        <w:ind w:left="2160" w:hanging="360"/>
      </w:pPr>
      <w:rPr>
        <w:rFonts w:ascii="Arial" w:hAnsi="Arial" w:hint="default"/>
      </w:rPr>
    </w:lvl>
    <w:lvl w:ilvl="3" w:tplc="B2ECA6F0" w:tentative="1">
      <w:start w:val="1"/>
      <w:numFmt w:val="bullet"/>
      <w:lvlText w:val="•"/>
      <w:lvlJc w:val="left"/>
      <w:pPr>
        <w:tabs>
          <w:tab w:val="num" w:pos="2880"/>
        </w:tabs>
        <w:ind w:left="2880" w:hanging="360"/>
      </w:pPr>
      <w:rPr>
        <w:rFonts w:ascii="Arial" w:hAnsi="Arial" w:hint="default"/>
      </w:rPr>
    </w:lvl>
    <w:lvl w:ilvl="4" w:tplc="B6DCC570" w:tentative="1">
      <w:start w:val="1"/>
      <w:numFmt w:val="bullet"/>
      <w:lvlText w:val="•"/>
      <w:lvlJc w:val="left"/>
      <w:pPr>
        <w:tabs>
          <w:tab w:val="num" w:pos="3600"/>
        </w:tabs>
        <w:ind w:left="3600" w:hanging="360"/>
      </w:pPr>
      <w:rPr>
        <w:rFonts w:ascii="Arial" w:hAnsi="Arial" w:hint="default"/>
      </w:rPr>
    </w:lvl>
    <w:lvl w:ilvl="5" w:tplc="FC82A4CE" w:tentative="1">
      <w:start w:val="1"/>
      <w:numFmt w:val="bullet"/>
      <w:lvlText w:val="•"/>
      <w:lvlJc w:val="left"/>
      <w:pPr>
        <w:tabs>
          <w:tab w:val="num" w:pos="4320"/>
        </w:tabs>
        <w:ind w:left="4320" w:hanging="360"/>
      </w:pPr>
      <w:rPr>
        <w:rFonts w:ascii="Arial" w:hAnsi="Arial" w:hint="default"/>
      </w:rPr>
    </w:lvl>
    <w:lvl w:ilvl="6" w:tplc="0F4C1684" w:tentative="1">
      <w:start w:val="1"/>
      <w:numFmt w:val="bullet"/>
      <w:lvlText w:val="•"/>
      <w:lvlJc w:val="left"/>
      <w:pPr>
        <w:tabs>
          <w:tab w:val="num" w:pos="5040"/>
        </w:tabs>
        <w:ind w:left="5040" w:hanging="360"/>
      </w:pPr>
      <w:rPr>
        <w:rFonts w:ascii="Arial" w:hAnsi="Arial" w:hint="default"/>
      </w:rPr>
    </w:lvl>
    <w:lvl w:ilvl="7" w:tplc="41388898" w:tentative="1">
      <w:start w:val="1"/>
      <w:numFmt w:val="bullet"/>
      <w:lvlText w:val="•"/>
      <w:lvlJc w:val="left"/>
      <w:pPr>
        <w:tabs>
          <w:tab w:val="num" w:pos="5760"/>
        </w:tabs>
        <w:ind w:left="5760" w:hanging="360"/>
      </w:pPr>
      <w:rPr>
        <w:rFonts w:ascii="Arial" w:hAnsi="Arial" w:hint="default"/>
      </w:rPr>
    </w:lvl>
    <w:lvl w:ilvl="8" w:tplc="A2C031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577002"/>
    <w:multiLevelType w:val="multilevel"/>
    <w:tmpl w:val="8F0A183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D45483E"/>
    <w:multiLevelType w:val="hybridMultilevel"/>
    <w:tmpl w:val="5D560B34"/>
    <w:lvl w:ilvl="0" w:tplc="F26A71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03E14"/>
    <w:multiLevelType w:val="hybridMultilevel"/>
    <w:tmpl w:val="21A64D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24A622F"/>
    <w:multiLevelType w:val="hybridMultilevel"/>
    <w:tmpl w:val="21A64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C87529"/>
    <w:multiLevelType w:val="multilevel"/>
    <w:tmpl w:val="D12E4CA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A4150F0"/>
    <w:multiLevelType w:val="multilevel"/>
    <w:tmpl w:val="8F6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AE7CC9"/>
    <w:multiLevelType w:val="hybridMultilevel"/>
    <w:tmpl w:val="1034168A"/>
    <w:lvl w:ilvl="0" w:tplc="E5E2B5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22927967">
    <w:abstractNumId w:val="2"/>
  </w:num>
  <w:num w:numId="2" w16cid:durableId="746004299">
    <w:abstractNumId w:val="0"/>
  </w:num>
  <w:num w:numId="3" w16cid:durableId="2124424457">
    <w:abstractNumId w:val="5"/>
  </w:num>
  <w:num w:numId="4" w16cid:durableId="146822829">
    <w:abstractNumId w:val="1"/>
  </w:num>
  <w:num w:numId="5" w16cid:durableId="1247808633">
    <w:abstractNumId w:val="6"/>
  </w:num>
  <w:num w:numId="6" w16cid:durableId="424114724">
    <w:abstractNumId w:val="4"/>
  </w:num>
  <w:num w:numId="7" w16cid:durableId="1621954596">
    <w:abstractNumId w:val="7"/>
  </w:num>
  <w:num w:numId="8" w16cid:durableId="1102411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A17"/>
    <w:rsid w:val="00003676"/>
    <w:rsid w:val="000042AE"/>
    <w:rsid w:val="00010BFE"/>
    <w:rsid w:val="00012BD8"/>
    <w:rsid w:val="000152A7"/>
    <w:rsid w:val="000157A3"/>
    <w:rsid w:val="00015B1A"/>
    <w:rsid w:val="00022A0B"/>
    <w:rsid w:val="000242EF"/>
    <w:rsid w:val="000308E2"/>
    <w:rsid w:val="000312FB"/>
    <w:rsid w:val="00032563"/>
    <w:rsid w:val="00033C73"/>
    <w:rsid w:val="00034A89"/>
    <w:rsid w:val="000366AA"/>
    <w:rsid w:val="00040A7C"/>
    <w:rsid w:val="0004191F"/>
    <w:rsid w:val="00042850"/>
    <w:rsid w:val="00052438"/>
    <w:rsid w:val="00056C92"/>
    <w:rsid w:val="000610DA"/>
    <w:rsid w:val="000650EB"/>
    <w:rsid w:val="00065367"/>
    <w:rsid w:val="00065988"/>
    <w:rsid w:val="000669E3"/>
    <w:rsid w:val="00067CBD"/>
    <w:rsid w:val="00071E57"/>
    <w:rsid w:val="0007314A"/>
    <w:rsid w:val="000731C4"/>
    <w:rsid w:val="00073944"/>
    <w:rsid w:val="0007456A"/>
    <w:rsid w:val="00077BE2"/>
    <w:rsid w:val="00080862"/>
    <w:rsid w:val="00081367"/>
    <w:rsid w:val="00081DE2"/>
    <w:rsid w:val="00082FD7"/>
    <w:rsid w:val="000850A3"/>
    <w:rsid w:val="00085476"/>
    <w:rsid w:val="000865F3"/>
    <w:rsid w:val="00087769"/>
    <w:rsid w:val="00087E53"/>
    <w:rsid w:val="0009107A"/>
    <w:rsid w:val="00094FD5"/>
    <w:rsid w:val="00095046"/>
    <w:rsid w:val="00096787"/>
    <w:rsid w:val="00096E3A"/>
    <w:rsid w:val="000A1576"/>
    <w:rsid w:val="000A385B"/>
    <w:rsid w:val="000A3B4E"/>
    <w:rsid w:val="000A3EE8"/>
    <w:rsid w:val="000A54CD"/>
    <w:rsid w:val="000B08EE"/>
    <w:rsid w:val="000B0A4C"/>
    <w:rsid w:val="000B13FC"/>
    <w:rsid w:val="000B3298"/>
    <w:rsid w:val="000B4BE5"/>
    <w:rsid w:val="000C0681"/>
    <w:rsid w:val="000C4ED0"/>
    <w:rsid w:val="000C5170"/>
    <w:rsid w:val="000C6591"/>
    <w:rsid w:val="000D3680"/>
    <w:rsid w:val="000D3DD1"/>
    <w:rsid w:val="000D4411"/>
    <w:rsid w:val="000D4639"/>
    <w:rsid w:val="000D5444"/>
    <w:rsid w:val="000E33D4"/>
    <w:rsid w:val="000F04F2"/>
    <w:rsid w:val="000F075A"/>
    <w:rsid w:val="000F2CD1"/>
    <w:rsid w:val="000F38C0"/>
    <w:rsid w:val="000F397D"/>
    <w:rsid w:val="000F639E"/>
    <w:rsid w:val="000F6E58"/>
    <w:rsid w:val="000F77D7"/>
    <w:rsid w:val="001009AE"/>
    <w:rsid w:val="00105A1F"/>
    <w:rsid w:val="0010771D"/>
    <w:rsid w:val="00107C50"/>
    <w:rsid w:val="00110B0E"/>
    <w:rsid w:val="00113331"/>
    <w:rsid w:val="00113541"/>
    <w:rsid w:val="0011401A"/>
    <w:rsid w:val="00115BC1"/>
    <w:rsid w:val="001206FC"/>
    <w:rsid w:val="00121AEF"/>
    <w:rsid w:val="00125ACD"/>
    <w:rsid w:val="00126EAD"/>
    <w:rsid w:val="00132420"/>
    <w:rsid w:val="00133944"/>
    <w:rsid w:val="00134D46"/>
    <w:rsid w:val="0013799A"/>
    <w:rsid w:val="00142B7D"/>
    <w:rsid w:val="00143A85"/>
    <w:rsid w:val="0014790E"/>
    <w:rsid w:val="00152189"/>
    <w:rsid w:val="001521A8"/>
    <w:rsid w:val="00160643"/>
    <w:rsid w:val="001606AF"/>
    <w:rsid w:val="00161592"/>
    <w:rsid w:val="00163EF0"/>
    <w:rsid w:val="00165FAF"/>
    <w:rsid w:val="001662FE"/>
    <w:rsid w:val="001742BF"/>
    <w:rsid w:val="0017640A"/>
    <w:rsid w:val="00177833"/>
    <w:rsid w:val="00183CBD"/>
    <w:rsid w:val="001842FC"/>
    <w:rsid w:val="00191B3A"/>
    <w:rsid w:val="00194922"/>
    <w:rsid w:val="001A0691"/>
    <w:rsid w:val="001A2824"/>
    <w:rsid w:val="001A3FA0"/>
    <w:rsid w:val="001A5189"/>
    <w:rsid w:val="001A5C3E"/>
    <w:rsid w:val="001B5572"/>
    <w:rsid w:val="001B62E7"/>
    <w:rsid w:val="001B77E6"/>
    <w:rsid w:val="001C494D"/>
    <w:rsid w:val="001D46AF"/>
    <w:rsid w:val="001D5848"/>
    <w:rsid w:val="001E0F55"/>
    <w:rsid w:val="001E2CDD"/>
    <w:rsid w:val="001E3AFC"/>
    <w:rsid w:val="001E5CC5"/>
    <w:rsid w:val="001E74FE"/>
    <w:rsid w:val="001F1384"/>
    <w:rsid w:val="001F1CE4"/>
    <w:rsid w:val="001F31D4"/>
    <w:rsid w:val="001F39F0"/>
    <w:rsid w:val="001F638F"/>
    <w:rsid w:val="001F6820"/>
    <w:rsid w:val="00203D1F"/>
    <w:rsid w:val="00206326"/>
    <w:rsid w:val="00213410"/>
    <w:rsid w:val="0021432A"/>
    <w:rsid w:val="00217FDA"/>
    <w:rsid w:val="002301CE"/>
    <w:rsid w:val="00231FCC"/>
    <w:rsid w:val="00232063"/>
    <w:rsid w:val="002343DD"/>
    <w:rsid w:val="00234AB0"/>
    <w:rsid w:val="00240B24"/>
    <w:rsid w:val="0025064F"/>
    <w:rsid w:val="00254CB0"/>
    <w:rsid w:val="00255C12"/>
    <w:rsid w:val="00256DF5"/>
    <w:rsid w:val="00260328"/>
    <w:rsid w:val="00262550"/>
    <w:rsid w:val="00265C87"/>
    <w:rsid w:val="0026649E"/>
    <w:rsid w:val="00266F2A"/>
    <w:rsid w:val="002676B4"/>
    <w:rsid w:val="00272EBB"/>
    <w:rsid w:val="00273075"/>
    <w:rsid w:val="0027352E"/>
    <w:rsid w:val="002775C0"/>
    <w:rsid w:val="00277AC9"/>
    <w:rsid w:val="00277B17"/>
    <w:rsid w:val="00277BE0"/>
    <w:rsid w:val="002804E4"/>
    <w:rsid w:val="00282E49"/>
    <w:rsid w:val="002916AB"/>
    <w:rsid w:val="002A1256"/>
    <w:rsid w:val="002A140F"/>
    <w:rsid w:val="002A32F5"/>
    <w:rsid w:val="002A42C7"/>
    <w:rsid w:val="002B095A"/>
    <w:rsid w:val="002B26DC"/>
    <w:rsid w:val="002B3006"/>
    <w:rsid w:val="002B39A7"/>
    <w:rsid w:val="002B5574"/>
    <w:rsid w:val="002C1BAE"/>
    <w:rsid w:val="002C55E3"/>
    <w:rsid w:val="002D5B15"/>
    <w:rsid w:val="002E192B"/>
    <w:rsid w:val="002E3069"/>
    <w:rsid w:val="002E4C75"/>
    <w:rsid w:val="002E58D9"/>
    <w:rsid w:val="002E6E97"/>
    <w:rsid w:val="002E72A6"/>
    <w:rsid w:val="002F480C"/>
    <w:rsid w:val="002F4955"/>
    <w:rsid w:val="002F4C27"/>
    <w:rsid w:val="002F5837"/>
    <w:rsid w:val="00301FAC"/>
    <w:rsid w:val="003058FE"/>
    <w:rsid w:val="0031283B"/>
    <w:rsid w:val="00313E98"/>
    <w:rsid w:val="00313EE7"/>
    <w:rsid w:val="003141DC"/>
    <w:rsid w:val="00314FDF"/>
    <w:rsid w:val="00317DD8"/>
    <w:rsid w:val="00323A53"/>
    <w:rsid w:val="00324ADD"/>
    <w:rsid w:val="00327178"/>
    <w:rsid w:val="0033037E"/>
    <w:rsid w:val="00334898"/>
    <w:rsid w:val="0033584C"/>
    <w:rsid w:val="003379EB"/>
    <w:rsid w:val="00341672"/>
    <w:rsid w:val="00341A83"/>
    <w:rsid w:val="0034307B"/>
    <w:rsid w:val="003447AD"/>
    <w:rsid w:val="0034487E"/>
    <w:rsid w:val="00344A52"/>
    <w:rsid w:val="003512B5"/>
    <w:rsid w:val="0035487D"/>
    <w:rsid w:val="00356762"/>
    <w:rsid w:val="00360001"/>
    <w:rsid w:val="0036140C"/>
    <w:rsid w:val="0036155E"/>
    <w:rsid w:val="00364EA7"/>
    <w:rsid w:val="003654CF"/>
    <w:rsid w:val="003714D0"/>
    <w:rsid w:val="003724B2"/>
    <w:rsid w:val="003729A5"/>
    <w:rsid w:val="00374420"/>
    <w:rsid w:val="003752C0"/>
    <w:rsid w:val="00375FF1"/>
    <w:rsid w:val="0037780F"/>
    <w:rsid w:val="0037786D"/>
    <w:rsid w:val="003839A5"/>
    <w:rsid w:val="00385E14"/>
    <w:rsid w:val="00387B8B"/>
    <w:rsid w:val="003908F9"/>
    <w:rsid w:val="0039188C"/>
    <w:rsid w:val="00392461"/>
    <w:rsid w:val="00393040"/>
    <w:rsid w:val="00396242"/>
    <w:rsid w:val="003A572E"/>
    <w:rsid w:val="003A611F"/>
    <w:rsid w:val="003B2AB7"/>
    <w:rsid w:val="003B3235"/>
    <w:rsid w:val="003C2FC0"/>
    <w:rsid w:val="003C3D01"/>
    <w:rsid w:val="003D01F1"/>
    <w:rsid w:val="003D0341"/>
    <w:rsid w:val="003D128A"/>
    <w:rsid w:val="003D2A26"/>
    <w:rsid w:val="003D4866"/>
    <w:rsid w:val="003D51BF"/>
    <w:rsid w:val="003D5474"/>
    <w:rsid w:val="003D70AE"/>
    <w:rsid w:val="003E0A4C"/>
    <w:rsid w:val="003E1983"/>
    <w:rsid w:val="003E41D5"/>
    <w:rsid w:val="003E5A6A"/>
    <w:rsid w:val="003E5C6F"/>
    <w:rsid w:val="003E79B0"/>
    <w:rsid w:val="003F004C"/>
    <w:rsid w:val="003F40C2"/>
    <w:rsid w:val="004011A5"/>
    <w:rsid w:val="0040164F"/>
    <w:rsid w:val="0040613B"/>
    <w:rsid w:val="00407DB5"/>
    <w:rsid w:val="004130D3"/>
    <w:rsid w:val="00414279"/>
    <w:rsid w:val="00414EDC"/>
    <w:rsid w:val="0041502F"/>
    <w:rsid w:val="00421F35"/>
    <w:rsid w:val="00422C16"/>
    <w:rsid w:val="00426536"/>
    <w:rsid w:val="004317A4"/>
    <w:rsid w:val="004317AD"/>
    <w:rsid w:val="004348FA"/>
    <w:rsid w:val="004409C1"/>
    <w:rsid w:val="00441BEB"/>
    <w:rsid w:val="004458A4"/>
    <w:rsid w:val="00450CCB"/>
    <w:rsid w:val="00453107"/>
    <w:rsid w:val="00453C30"/>
    <w:rsid w:val="00456832"/>
    <w:rsid w:val="00456CF4"/>
    <w:rsid w:val="00461849"/>
    <w:rsid w:val="00461E7A"/>
    <w:rsid w:val="00463449"/>
    <w:rsid w:val="004644BE"/>
    <w:rsid w:val="00467E2A"/>
    <w:rsid w:val="00470C3C"/>
    <w:rsid w:val="00471B3D"/>
    <w:rsid w:val="00471C09"/>
    <w:rsid w:val="00473CE6"/>
    <w:rsid w:val="00474751"/>
    <w:rsid w:val="004762E8"/>
    <w:rsid w:val="00476981"/>
    <w:rsid w:val="004813B6"/>
    <w:rsid w:val="00482D49"/>
    <w:rsid w:val="00484EFC"/>
    <w:rsid w:val="004874D2"/>
    <w:rsid w:val="004919D0"/>
    <w:rsid w:val="00492DAA"/>
    <w:rsid w:val="004951A2"/>
    <w:rsid w:val="00496761"/>
    <w:rsid w:val="004A0931"/>
    <w:rsid w:val="004A2848"/>
    <w:rsid w:val="004A4D4F"/>
    <w:rsid w:val="004A61B9"/>
    <w:rsid w:val="004B10B7"/>
    <w:rsid w:val="004B1864"/>
    <w:rsid w:val="004B2DBF"/>
    <w:rsid w:val="004C3A37"/>
    <w:rsid w:val="004C3AB5"/>
    <w:rsid w:val="004C3DF0"/>
    <w:rsid w:val="004C7C9E"/>
    <w:rsid w:val="004D1895"/>
    <w:rsid w:val="004D77F3"/>
    <w:rsid w:val="004F0901"/>
    <w:rsid w:val="004F140A"/>
    <w:rsid w:val="004F1DE8"/>
    <w:rsid w:val="004F2568"/>
    <w:rsid w:val="004F3802"/>
    <w:rsid w:val="004F4E16"/>
    <w:rsid w:val="004F6232"/>
    <w:rsid w:val="005007C7"/>
    <w:rsid w:val="00503B14"/>
    <w:rsid w:val="00503CE7"/>
    <w:rsid w:val="005045DA"/>
    <w:rsid w:val="00507D62"/>
    <w:rsid w:val="0051033B"/>
    <w:rsid w:val="005109E5"/>
    <w:rsid w:val="0051153D"/>
    <w:rsid w:val="00512055"/>
    <w:rsid w:val="00514F9C"/>
    <w:rsid w:val="005160D7"/>
    <w:rsid w:val="00521EE9"/>
    <w:rsid w:val="00527354"/>
    <w:rsid w:val="00536093"/>
    <w:rsid w:val="005364E4"/>
    <w:rsid w:val="005371AF"/>
    <w:rsid w:val="0053737C"/>
    <w:rsid w:val="005402A9"/>
    <w:rsid w:val="005421FA"/>
    <w:rsid w:val="00546AB0"/>
    <w:rsid w:val="00551375"/>
    <w:rsid w:val="00551790"/>
    <w:rsid w:val="00552146"/>
    <w:rsid w:val="00562226"/>
    <w:rsid w:val="00562CDB"/>
    <w:rsid w:val="00564134"/>
    <w:rsid w:val="00564A5E"/>
    <w:rsid w:val="0056547A"/>
    <w:rsid w:val="0056644F"/>
    <w:rsid w:val="00567DED"/>
    <w:rsid w:val="00570C65"/>
    <w:rsid w:val="00570DB7"/>
    <w:rsid w:val="005723D6"/>
    <w:rsid w:val="005727FB"/>
    <w:rsid w:val="00574F53"/>
    <w:rsid w:val="00575A90"/>
    <w:rsid w:val="00576E21"/>
    <w:rsid w:val="00580860"/>
    <w:rsid w:val="00581A00"/>
    <w:rsid w:val="005904B6"/>
    <w:rsid w:val="0059072B"/>
    <w:rsid w:val="00590851"/>
    <w:rsid w:val="005918BD"/>
    <w:rsid w:val="00593A07"/>
    <w:rsid w:val="005952AA"/>
    <w:rsid w:val="00595832"/>
    <w:rsid w:val="005B4E22"/>
    <w:rsid w:val="005B7D46"/>
    <w:rsid w:val="005C317E"/>
    <w:rsid w:val="005C3652"/>
    <w:rsid w:val="005C6769"/>
    <w:rsid w:val="005C7995"/>
    <w:rsid w:val="005D41DE"/>
    <w:rsid w:val="005D4A73"/>
    <w:rsid w:val="005D5DC2"/>
    <w:rsid w:val="005D6D5B"/>
    <w:rsid w:val="005E2E11"/>
    <w:rsid w:val="005E698C"/>
    <w:rsid w:val="005E71A2"/>
    <w:rsid w:val="005E7737"/>
    <w:rsid w:val="005F413D"/>
    <w:rsid w:val="005F4B85"/>
    <w:rsid w:val="00602263"/>
    <w:rsid w:val="00606FD8"/>
    <w:rsid w:val="00612C45"/>
    <w:rsid w:val="006161FD"/>
    <w:rsid w:val="00616633"/>
    <w:rsid w:val="0062266E"/>
    <w:rsid w:val="00622DE6"/>
    <w:rsid w:val="00624678"/>
    <w:rsid w:val="00625036"/>
    <w:rsid w:val="0062546A"/>
    <w:rsid w:val="006265F0"/>
    <w:rsid w:val="00633517"/>
    <w:rsid w:val="00635186"/>
    <w:rsid w:val="0063547C"/>
    <w:rsid w:val="006422A3"/>
    <w:rsid w:val="0064297B"/>
    <w:rsid w:val="00644B15"/>
    <w:rsid w:val="00652079"/>
    <w:rsid w:val="006531F1"/>
    <w:rsid w:val="00654D81"/>
    <w:rsid w:val="00655A06"/>
    <w:rsid w:val="0066416A"/>
    <w:rsid w:val="0066490F"/>
    <w:rsid w:val="006657AB"/>
    <w:rsid w:val="0066639B"/>
    <w:rsid w:val="0066790B"/>
    <w:rsid w:val="00667B9A"/>
    <w:rsid w:val="00670598"/>
    <w:rsid w:val="006706D8"/>
    <w:rsid w:val="00672A0D"/>
    <w:rsid w:val="00672F22"/>
    <w:rsid w:val="006755EE"/>
    <w:rsid w:val="006817BD"/>
    <w:rsid w:val="006830F0"/>
    <w:rsid w:val="00683468"/>
    <w:rsid w:val="006844CA"/>
    <w:rsid w:val="00687228"/>
    <w:rsid w:val="00687373"/>
    <w:rsid w:val="00692210"/>
    <w:rsid w:val="00693070"/>
    <w:rsid w:val="00694F12"/>
    <w:rsid w:val="006955A8"/>
    <w:rsid w:val="00695872"/>
    <w:rsid w:val="006A2071"/>
    <w:rsid w:val="006A29BE"/>
    <w:rsid w:val="006A4527"/>
    <w:rsid w:val="006A6893"/>
    <w:rsid w:val="006A7B35"/>
    <w:rsid w:val="006B0AC3"/>
    <w:rsid w:val="006B0C03"/>
    <w:rsid w:val="006B1091"/>
    <w:rsid w:val="006B1ABD"/>
    <w:rsid w:val="006B27D9"/>
    <w:rsid w:val="006B2968"/>
    <w:rsid w:val="006B3E78"/>
    <w:rsid w:val="006B51AF"/>
    <w:rsid w:val="006B7A7A"/>
    <w:rsid w:val="006C2E28"/>
    <w:rsid w:val="006C539B"/>
    <w:rsid w:val="006D3AA4"/>
    <w:rsid w:val="006D593F"/>
    <w:rsid w:val="006D706F"/>
    <w:rsid w:val="006E196D"/>
    <w:rsid w:val="006E2006"/>
    <w:rsid w:val="006E4B64"/>
    <w:rsid w:val="006E5AAC"/>
    <w:rsid w:val="006E5B8C"/>
    <w:rsid w:val="0070023F"/>
    <w:rsid w:val="00701F49"/>
    <w:rsid w:val="007036F1"/>
    <w:rsid w:val="007069CE"/>
    <w:rsid w:val="0071190D"/>
    <w:rsid w:val="0071285C"/>
    <w:rsid w:val="00712F1C"/>
    <w:rsid w:val="00714CB1"/>
    <w:rsid w:val="00715B32"/>
    <w:rsid w:val="007173D8"/>
    <w:rsid w:val="00721A31"/>
    <w:rsid w:val="00721B49"/>
    <w:rsid w:val="00723321"/>
    <w:rsid w:val="00723D76"/>
    <w:rsid w:val="00724D66"/>
    <w:rsid w:val="00725132"/>
    <w:rsid w:val="007254DB"/>
    <w:rsid w:val="00725EFB"/>
    <w:rsid w:val="007274F2"/>
    <w:rsid w:val="00727D42"/>
    <w:rsid w:val="007312D1"/>
    <w:rsid w:val="007316E5"/>
    <w:rsid w:val="0074115B"/>
    <w:rsid w:val="007446E2"/>
    <w:rsid w:val="00744A7E"/>
    <w:rsid w:val="00744F4E"/>
    <w:rsid w:val="00745DE6"/>
    <w:rsid w:val="0074765A"/>
    <w:rsid w:val="00747941"/>
    <w:rsid w:val="00754B4C"/>
    <w:rsid w:val="007622D7"/>
    <w:rsid w:val="007623D6"/>
    <w:rsid w:val="007626C5"/>
    <w:rsid w:val="00763205"/>
    <w:rsid w:val="007642C3"/>
    <w:rsid w:val="00764E55"/>
    <w:rsid w:val="0076650C"/>
    <w:rsid w:val="00775222"/>
    <w:rsid w:val="00775C44"/>
    <w:rsid w:val="00775CD3"/>
    <w:rsid w:val="00786EEF"/>
    <w:rsid w:val="00791280"/>
    <w:rsid w:val="00794BD2"/>
    <w:rsid w:val="00795E5C"/>
    <w:rsid w:val="00797D4C"/>
    <w:rsid w:val="007A52F3"/>
    <w:rsid w:val="007A7905"/>
    <w:rsid w:val="007B53E6"/>
    <w:rsid w:val="007B6CA6"/>
    <w:rsid w:val="007B6F7E"/>
    <w:rsid w:val="007C0465"/>
    <w:rsid w:val="007C3A76"/>
    <w:rsid w:val="007C4845"/>
    <w:rsid w:val="007D0613"/>
    <w:rsid w:val="007D1C30"/>
    <w:rsid w:val="007D2980"/>
    <w:rsid w:val="007D3BA0"/>
    <w:rsid w:val="007D538F"/>
    <w:rsid w:val="007E5A04"/>
    <w:rsid w:val="007E6871"/>
    <w:rsid w:val="007F0010"/>
    <w:rsid w:val="007F1BE8"/>
    <w:rsid w:val="007F2260"/>
    <w:rsid w:val="007F323D"/>
    <w:rsid w:val="007F35CA"/>
    <w:rsid w:val="007F452C"/>
    <w:rsid w:val="007F5E8D"/>
    <w:rsid w:val="008017C4"/>
    <w:rsid w:val="00813713"/>
    <w:rsid w:val="008142AD"/>
    <w:rsid w:val="0081647D"/>
    <w:rsid w:val="00817F82"/>
    <w:rsid w:val="00820224"/>
    <w:rsid w:val="00820774"/>
    <w:rsid w:val="00821F58"/>
    <w:rsid w:val="00824DAA"/>
    <w:rsid w:val="00824DE9"/>
    <w:rsid w:val="00826283"/>
    <w:rsid w:val="00826651"/>
    <w:rsid w:val="00826A1D"/>
    <w:rsid w:val="00826BD3"/>
    <w:rsid w:val="008285CF"/>
    <w:rsid w:val="0083154F"/>
    <w:rsid w:val="008323D8"/>
    <w:rsid w:val="008338BC"/>
    <w:rsid w:val="00846724"/>
    <w:rsid w:val="008505CB"/>
    <w:rsid w:val="00853F3D"/>
    <w:rsid w:val="008549D7"/>
    <w:rsid w:val="008558A0"/>
    <w:rsid w:val="00856DD7"/>
    <w:rsid w:val="00857D04"/>
    <w:rsid w:val="00860DA9"/>
    <w:rsid w:val="00863F4E"/>
    <w:rsid w:val="00865476"/>
    <w:rsid w:val="00873469"/>
    <w:rsid w:val="00875A73"/>
    <w:rsid w:val="00876A17"/>
    <w:rsid w:val="00880545"/>
    <w:rsid w:val="00881144"/>
    <w:rsid w:val="00881911"/>
    <w:rsid w:val="008825B8"/>
    <w:rsid w:val="008830C1"/>
    <w:rsid w:val="00885017"/>
    <w:rsid w:val="0088537C"/>
    <w:rsid w:val="008902D2"/>
    <w:rsid w:val="00890D25"/>
    <w:rsid w:val="00893911"/>
    <w:rsid w:val="00893EE7"/>
    <w:rsid w:val="0089459A"/>
    <w:rsid w:val="00895493"/>
    <w:rsid w:val="008A00DF"/>
    <w:rsid w:val="008A1AA8"/>
    <w:rsid w:val="008B5AE9"/>
    <w:rsid w:val="008B74FA"/>
    <w:rsid w:val="008B75DA"/>
    <w:rsid w:val="008C064E"/>
    <w:rsid w:val="008C4B95"/>
    <w:rsid w:val="008C4F62"/>
    <w:rsid w:val="008C6E59"/>
    <w:rsid w:val="008C7F61"/>
    <w:rsid w:val="008D36CD"/>
    <w:rsid w:val="008D52D8"/>
    <w:rsid w:val="008D66EB"/>
    <w:rsid w:val="008D74FD"/>
    <w:rsid w:val="008E297D"/>
    <w:rsid w:val="008E4EFF"/>
    <w:rsid w:val="008E7306"/>
    <w:rsid w:val="00901315"/>
    <w:rsid w:val="00902ACD"/>
    <w:rsid w:val="00903A06"/>
    <w:rsid w:val="00905441"/>
    <w:rsid w:val="009120F3"/>
    <w:rsid w:val="00916789"/>
    <w:rsid w:val="009235D2"/>
    <w:rsid w:val="009312CB"/>
    <w:rsid w:val="00931E7C"/>
    <w:rsid w:val="00932F6B"/>
    <w:rsid w:val="00942D04"/>
    <w:rsid w:val="0094605A"/>
    <w:rsid w:val="00946DE3"/>
    <w:rsid w:val="009512F0"/>
    <w:rsid w:val="009515C1"/>
    <w:rsid w:val="009517C5"/>
    <w:rsid w:val="00957403"/>
    <w:rsid w:val="00962738"/>
    <w:rsid w:val="0096342C"/>
    <w:rsid w:val="0096475E"/>
    <w:rsid w:val="00964B6B"/>
    <w:rsid w:val="00965738"/>
    <w:rsid w:val="0096573D"/>
    <w:rsid w:val="00965B65"/>
    <w:rsid w:val="00966596"/>
    <w:rsid w:val="00973D8D"/>
    <w:rsid w:val="0097677D"/>
    <w:rsid w:val="00981226"/>
    <w:rsid w:val="00984F73"/>
    <w:rsid w:val="00987F9A"/>
    <w:rsid w:val="009909B3"/>
    <w:rsid w:val="009916B7"/>
    <w:rsid w:val="0099212D"/>
    <w:rsid w:val="009A405B"/>
    <w:rsid w:val="009A59C2"/>
    <w:rsid w:val="009B04D4"/>
    <w:rsid w:val="009B0A0B"/>
    <w:rsid w:val="009B1F95"/>
    <w:rsid w:val="009B5B3B"/>
    <w:rsid w:val="009B7AB9"/>
    <w:rsid w:val="009C0108"/>
    <w:rsid w:val="009C37C9"/>
    <w:rsid w:val="009C60E6"/>
    <w:rsid w:val="009C7F59"/>
    <w:rsid w:val="009D2B28"/>
    <w:rsid w:val="009D4068"/>
    <w:rsid w:val="009D5610"/>
    <w:rsid w:val="009D5968"/>
    <w:rsid w:val="009E6687"/>
    <w:rsid w:val="009E7556"/>
    <w:rsid w:val="009F16CC"/>
    <w:rsid w:val="009F17C6"/>
    <w:rsid w:val="009F22AA"/>
    <w:rsid w:val="009F23A4"/>
    <w:rsid w:val="009F62F1"/>
    <w:rsid w:val="009F7385"/>
    <w:rsid w:val="00A00098"/>
    <w:rsid w:val="00A001CD"/>
    <w:rsid w:val="00A01580"/>
    <w:rsid w:val="00A02FDB"/>
    <w:rsid w:val="00A03471"/>
    <w:rsid w:val="00A04714"/>
    <w:rsid w:val="00A0549F"/>
    <w:rsid w:val="00A072C4"/>
    <w:rsid w:val="00A078EF"/>
    <w:rsid w:val="00A1140E"/>
    <w:rsid w:val="00A1154F"/>
    <w:rsid w:val="00A13714"/>
    <w:rsid w:val="00A149A2"/>
    <w:rsid w:val="00A159F7"/>
    <w:rsid w:val="00A15A61"/>
    <w:rsid w:val="00A20BBC"/>
    <w:rsid w:val="00A20F69"/>
    <w:rsid w:val="00A24126"/>
    <w:rsid w:val="00A26920"/>
    <w:rsid w:val="00A30FC9"/>
    <w:rsid w:val="00A33507"/>
    <w:rsid w:val="00A34351"/>
    <w:rsid w:val="00A344A1"/>
    <w:rsid w:val="00A34EB9"/>
    <w:rsid w:val="00A369DE"/>
    <w:rsid w:val="00A36B41"/>
    <w:rsid w:val="00A40B31"/>
    <w:rsid w:val="00A42949"/>
    <w:rsid w:val="00A435CD"/>
    <w:rsid w:val="00A44920"/>
    <w:rsid w:val="00A467FD"/>
    <w:rsid w:val="00A47627"/>
    <w:rsid w:val="00A4764C"/>
    <w:rsid w:val="00A5387A"/>
    <w:rsid w:val="00A54D91"/>
    <w:rsid w:val="00A62A2C"/>
    <w:rsid w:val="00A62C37"/>
    <w:rsid w:val="00A63C09"/>
    <w:rsid w:val="00A64FFD"/>
    <w:rsid w:val="00A724A8"/>
    <w:rsid w:val="00A733A2"/>
    <w:rsid w:val="00A73B40"/>
    <w:rsid w:val="00A76ECF"/>
    <w:rsid w:val="00A77AB0"/>
    <w:rsid w:val="00A809F7"/>
    <w:rsid w:val="00A9241A"/>
    <w:rsid w:val="00A96647"/>
    <w:rsid w:val="00A966CB"/>
    <w:rsid w:val="00A9704D"/>
    <w:rsid w:val="00A97E55"/>
    <w:rsid w:val="00AA3EAF"/>
    <w:rsid w:val="00AB0516"/>
    <w:rsid w:val="00AB057F"/>
    <w:rsid w:val="00AB1100"/>
    <w:rsid w:val="00AB3454"/>
    <w:rsid w:val="00AB58D2"/>
    <w:rsid w:val="00AB7629"/>
    <w:rsid w:val="00AC10E1"/>
    <w:rsid w:val="00AC19A0"/>
    <w:rsid w:val="00AC5D72"/>
    <w:rsid w:val="00AC6A1D"/>
    <w:rsid w:val="00AD1645"/>
    <w:rsid w:val="00AD44E3"/>
    <w:rsid w:val="00AD55C6"/>
    <w:rsid w:val="00AE4F8D"/>
    <w:rsid w:val="00AE6DED"/>
    <w:rsid w:val="00AF2315"/>
    <w:rsid w:val="00AF321E"/>
    <w:rsid w:val="00AF6D4B"/>
    <w:rsid w:val="00AF6F49"/>
    <w:rsid w:val="00B0134A"/>
    <w:rsid w:val="00B01D1F"/>
    <w:rsid w:val="00B032E2"/>
    <w:rsid w:val="00B03F40"/>
    <w:rsid w:val="00B06198"/>
    <w:rsid w:val="00B10A8C"/>
    <w:rsid w:val="00B10BD9"/>
    <w:rsid w:val="00B117B4"/>
    <w:rsid w:val="00B13B7E"/>
    <w:rsid w:val="00B158C9"/>
    <w:rsid w:val="00B22324"/>
    <w:rsid w:val="00B224CF"/>
    <w:rsid w:val="00B24D38"/>
    <w:rsid w:val="00B272B8"/>
    <w:rsid w:val="00B308A2"/>
    <w:rsid w:val="00B31221"/>
    <w:rsid w:val="00B364D9"/>
    <w:rsid w:val="00B41F51"/>
    <w:rsid w:val="00B4434A"/>
    <w:rsid w:val="00B47EF3"/>
    <w:rsid w:val="00B503AF"/>
    <w:rsid w:val="00B52287"/>
    <w:rsid w:val="00B5285D"/>
    <w:rsid w:val="00B54F49"/>
    <w:rsid w:val="00B5722E"/>
    <w:rsid w:val="00B57F4F"/>
    <w:rsid w:val="00B60B37"/>
    <w:rsid w:val="00B61677"/>
    <w:rsid w:val="00B62C44"/>
    <w:rsid w:val="00B64C36"/>
    <w:rsid w:val="00B64E76"/>
    <w:rsid w:val="00B65EE0"/>
    <w:rsid w:val="00B66B8A"/>
    <w:rsid w:val="00B745F6"/>
    <w:rsid w:val="00B803B6"/>
    <w:rsid w:val="00B818CB"/>
    <w:rsid w:val="00B87AF0"/>
    <w:rsid w:val="00B921B3"/>
    <w:rsid w:val="00B94128"/>
    <w:rsid w:val="00B94A0C"/>
    <w:rsid w:val="00B94F29"/>
    <w:rsid w:val="00BA635B"/>
    <w:rsid w:val="00BA69B2"/>
    <w:rsid w:val="00BB18CA"/>
    <w:rsid w:val="00BB37D3"/>
    <w:rsid w:val="00BB38DB"/>
    <w:rsid w:val="00BB3DEF"/>
    <w:rsid w:val="00BB477C"/>
    <w:rsid w:val="00BB502F"/>
    <w:rsid w:val="00BB7A66"/>
    <w:rsid w:val="00BC37B1"/>
    <w:rsid w:val="00BC5A5D"/>
    <w:rsid w:val="00BC637F"/>
    <w:rsid w:val="00BC7C93"/>
    <w:rsid w:val="00BD329B"/>
    <w:rsid w:val="00BD4834"/>
    <w:rsid w:val="00BD492E"/>
    <w:rsid w:val="00BD5663"/>
    <w:rsid w:val="00BD5B0D"/>
    <w:rsid w:val="00BD6A27"/>
    <w:rsid w:val="00BD7CDD"/>
    <w:rsid w:val="00BE1335"/>
    <w:rsid w:val="00BE1891"/>
    <w:rsid w:val="00BE1A4A"/>
    <w:rsid w:val="00BE2459"/>
    <w:rsid w:val="00BE2600"/>
    <w:rsid w:val="00BE38C0"/>
    <w:rsid w:val="00BE426E"/>
    <w:rsid w:val="00BE47B8"/>
    <w:rsid w:val="00BE61A6"/>
    <w:rsid w:val="00BF255F"/>
    <w:rsid w:val="00BF6E88"/>
    <w:rsid w:val="00C00361"/>
    <w:rsid w:val="00C0087E"/>
    <w:rsid w:val="00C020C1"/>
    <w:rsid w:val="00C02104"/>
    <w:rsid w:val="00C04C01"/>
    <w:rsid w:val="00C05F92"/>
    <w:rsid w:val="00C13B31"/>
    <w:rsid w:val="00C13E3A"/>
    <w:rsid w:val="00C13F3A"/>
    <w:rsid w:val="00C14C0C"/>
    <w:rsid w:val="00C15955"/>
    <w:rsid w:val="00C1738A"/>
    <w:rsid w:val="00C17655"/>
    <w:rsid w:val="00C17E40"/>
    <w:rsid w:val="00C21541"/>
    <w:rsid w:val="00C25495"/>
    <w:rsid w:val="00C254A5"/>
    <w:rsid w:val="00C340D2"/>
    <w:rsid w:val="00C37830"/>
    <w:rsid w:val="00C379B0"/>
    <w:rsid w:val="00C43B96"/>
    <w:rsid w:val="00C44525"/>
    <w:rsid w:val="00C47CC2"/>
    <w:rsid w:val="00C50729"/>
    <w:rsid w:val="00C50A91"/>
    <w:rsid w:val="00C514E2"/>
    <w:rsid w:val="00C532C9"/>
    <w:rsid w:val="00C53E47"/>
    <w:rsid w:val="00C610C9"/>
    <w:rsid w:val="00C63113"/>
    <w:rsid w:val="00C63BFD"/>
    <w:rsid w:val="00C64EF5"/>
    <w:rsid w:val="00C71A0D"/>
    <w:rsid w:val="00C76A66"/>
    <w:rsid w:val="00C85EBF"/>
    <w:rsid w:val="00C907B6"/>
    <w:rsid w:val="00C91342"/>
    <w:rsid w:val="00C93B9A"/>
    <w:rsid w:val="00C96E97"/>
    <w:rsid w:val="00CA09A1"/>
    <w:rsid w:val="00CA1F4F"/>
    <w:rsid w:val="00CA247D"/>
    <w:rsid w:val="00CA538F"/>
    <w:rsid w:val="00CA5C21"/>
    <w:rsid w:val="00CA66CF"/>
    <w:rsid w:val="00CA7612"/>
    <w:rsid w:val="00CB2D76"/>
    <w:rsid w:val="00CB3B24"/>
    <w:rsid w:val="00CC0633"/>
    <w:rsid w:val="00CC129E"/>
    <w:rsid w:val="00CC1A7C"/>
    <w:rsid w:val="00CC3F3E"/>
    <w:rsid w:val="00CC4455"/>
    <w:rsid w:val="00CC5C8E"/>
    <w:rsid w:val="00CC5F16"/>
    <w:rsid w:val="00CD1065"/>
    <w:rsid w:val="00CD1617"/>
    <w:rsid w:val="00CD16FD"/>
    <w:rsid w:val="00CD2851"/>
    <w:rsid w:val="00CD3077"/>
    <w:rsid w:val="00CD3EAA"/>
    <w:rsid w:val="00CD41BF"/>
    <w:rsid w:val="00CD6013"/>
    <w:rsid w:val="00CD7CB1"/>
    <w:rsid w:val="00CE11DB"/>
    <w:rsid w:val="00CE1F7B"/>
    <w:rsid w:val="00CE43B2"/>
    <w:rsid w:val="00CE53B5"/>
    <w:rsid w:val="00CE7B0B"/>
    <w:rsid w:val="00CF130E"/>
    <w:rsid w:val="00CF35BC"/>
    <w:rsid w:val="00CF62F7"/>
    <w:rsid w:val="00D003D6"/>
    <w:rsid w:val="00D02E04"/>
    <w:rsid w:val="00D05E66"/>
    <w:rsid w:val="00D07D48"/>
    <w:rsid w:val="00D10202"/>
    <w:rsid w:val="00D10FC6"/>
    <w:rsid w:val="00D13892"/>
    <w:rsid w:val="00D13E90"/>
    <w:rsid w:val="00D1437B"/>
    <w:rsid w:val="00D174CE"/>
    <w:rsid w:val="00D2308F"/>
    <w:rsid w:val="00D307B2"/>
    <w:rsid w:val="00D327A2"/>
    <w:rsid w:val="00D34245"/>
    <w:rsid w:val="00D34E5B"/>
    <w:rsid w:val="00D40ED7"/>
    <w:rsid w:val="00D41E27"/>
    <w:rsid w:val="00D44BA4"/>
    <w:rsid w:val="00D46068"/>
    <w:rsid w:val="00D52ACF"/>
    <w:rsid w:val="00D56E7C"/>
    <w:rsid w:val="00D57094"/>
    <w:rsid w:val="00D6736F"/>
    <w:rsid w:val="00D7555A"/>
    <w:rsid w:val="00D81C3A"/>
    <w:rsid w:val="00D846A8"/>
    <w:rsid w:val="00D85D9D"/>
    <w:rsid w:val="00D861DF"/>
    <w:rsid w:val="00D86D66"/>
    <w:rsid w:val="00D90C37"/>
    <w:rsid w:val="00D9285C"/>
    <w:rsid w:val="00D93DA3"/>
    <w:rsid w:val="00D94136"/>
    <w:rsid w:val="00D946D1"/>
    <w:rsid w:val="00D94FB7"/>
    <w:rsid w:val="00DA1250"/>
    <w:rsid w:val="00DA7529"/>
    <w:rsid w:val="00DA776F"/>
    <w:rsid w:val="00DA795B"/>
    <w:rsid w:val="00DB01E7"/>
    <w:rsid w:val="00DB0719"/>
    <w:rsid w:val="00DB25F4"/>
    <w:rsid w:val="00DB28BD"/>
    <w:rsid w:val="00DB553C"/>
    <w:rsid w:val="00DB67B4"/>
    <w:rsid w:val="00DB7EFA"/>
    <w:rsid w:val="00DC0552"/>
    <w:rsid w:val="00DC375C"/>
    <w:rsid w:val="00DC39B5"/>
    <w:rsid w:val="00DC4E0C"/>
    <w:rsid w:val="00DC4FD2"/>
    <w:rsid w:val="00DC66D3"/>
    <w:rsid w:val="00DC6CC7"/>
    <w:rsid w:val="00DD0662"/>
    <w:rsid w:val="00DD1440"/>
    <w:rsid w:val="00DE0886"/>
    <w:rsid w:val="00DE1CB2"/>
    <w:rsid w:val="00DE1DDD"/>
    <w:rsid w:val="00DE3E11"/>
    <w:rsid w:val="00DF282C"/>
    <w:rsid w:val="00DF2896"/>
    <w:rsid w:val="00DF2EC3"/>
    <w:rsid w:val="00DF3781"/>
    <w:rsid w:val="00DF40C4"/>
    <w:rsid w:val="00DF7E08"/>
    <w:rsid w:val="00E0156E"/>
    <w:rsid w:val="00E15EB7"/>
    <w:rsid w:val="00E1685A"/>
    <w:rsid w:val="00E1782D"/>
    <w:rsid w:val="00E20683"/>
    <w:rsid w:val="00E21B26"/>
    <w:rsid w:val="00E30304"/>
    <w:rsid w:val="00E31180"/>
    <w:rsid w:val="00E419DD"/>
    <w:rsid w:val="00E41DCE"/>
    <w:rsid w:val="00E42BEF"/>
    <w:rsid w:val="00E42F4D"/>
    <w:rsid w:val="00E438AD"/>
    <w:rsid w:val="00E44C08"/>
    <w:rsid w:val="00E46CEA"/>
    <w:rsid w:val="00E47F8E"/>
    <w:rsid w:val="00E544F2"/>
    <w:rsid w:val="00E56B57"/>
    <w:rsid w:val="00E57B29"/>
    <w:rsid w:val="00E60C40"/>
    <w:rsid w:val="00E61E65"/>
    <w:rsid w:val="00E62835"/>
    <w:rsid w:val="00E72804"/>
    <w:rsid w:val="00E776AE"/>
    <w:rsid w:val="00E77F7D"/>
    <w:rsid w:val="00E83288"/>
    <w:rsid w:val="00E841F2"/>
    <w:rsid w:val="00E855AE"/>
    <w:rsid w:val="00E85960"/>
    <w:rsid w:val="00E86B6D"/>
    <w:rsid w:val="00E91545"/>
    <w:rsid w:val="00E92F7E"/>
    <w:rsid w:val="00E93572"/>
    <w:rsid w:val="00E93E8D"/>
    <w:rsid w:val="00E93FFF"/>
    <w:rsid w:val="00E9577C"/>
    <w:rsid w:val="00E96DAF"/>
    <w:rsid w:val="00EA15A8"/>
    <w:rsid w:val="00EA2EF8"/>
    <w:rsid w:val="00EA604B"/>
    <w:rsid w:val="00EA7AEF"/>
    <w:rsid w:val="00EA7CCB"/>
    <w:rsid w:val="00EB03A3"/>
    <w:rsid w:val="00EB04A9"/>
    <w:rsid w:val="00EB0AF6"/>
    <w:rsid w:val="00EB0E19"/>
    <w:rsid w:val="00EB10F4"/>
    <w:rsid w:val="00EB1EC3"/>
    <w:rsid w:val="00EB2644"/>
    <w:rsid w:val="00EB2992"/>
    <w:rsid w:val="00EB2EFA"/>
    <w:rsid w:val="00EB7E10"/>
    <w:rsid w:val="00EC1008"/>
    <w:rsid w:val="00EC35D5"/>
    <w:rsid w:val="00EC44B8"/>
    <w:rsid w:val="00EC4CB4"/>
    <w:rsid w:val="00EC5350"/>
    <w:rsid w:val="00ED399F"/>
    <w:rsid w:val="00ED4B0A"/>
    <w:rsid w:val="00ED4B1D"/>
    <w:rsid w:val="00ED5397"/>
    <w:rsid w:val="00ED68BC"/>
    <w:rsid w:val="00EE0C96"/>
    <w:rsid w:val="00EE1358"/>
    <w:rsid w:val="00EE6660"/>
    <w:rsid w:val="00EE70B1"/>
    <w:rsid w:val="00EE7776"/>
    <w:rsid w:val="00EE7B35"/>
    <w:rsid w:val="00EF0830"/>
    <w:rsid w:val="00EF378B"/>
    <w:rsid w:val="00EF72CA"/>
    <w:rsid w:val="00F00262"/>
    <w:rsid w:val="00F00272"/>
    <w:rsid w:val="00F0432B"/>
    <w:rsid w:val="00F04867"/>
    <w:rsid w:val="00F05EC0"/>
    <w:rsid w:val="00F06792"/>
    <w:rsid w:val="00F1063F"/>
    <w:rsid w:val="00F11915"/>
    <w:rsid w:val="00F12D29"/>
    <w:rsid w:val="00F12F31"/>
    <w:rsid w:val="00F132BC"/>
    <w:rsid w:val="00F13557"/>
    <w:rsid w:val="00F14550"/>
    <w:rsid w:val="00F14F9B"/>
    <w:rsid w:val="00F22D4B"/>
    <w:rsid w:val="00F26A4E"/>
    <w:rsid w:val="00F30674"/>
    <w:rsid w:val="00F338FF"/>
    <w:rsid w:val="00F34B06"/>
    <w:rsid w:val="00F35819"/>
    <w:rsid w:val="00F35C9A"/>
    <w:rsid w:val="00F37C16"/>
    <w:rsid w:val="00F40706"/>
    <w:rsid w:val="00F409DC"/>
    <w:rsid w:val="00F40E8B"/>
    <w:rsid w:val="00F45F92"/>
    <w:rsid w:val="00F5142A"/>
    <w:rsid w:val="00F51B5D"/>
    <w:rsid w:val="00F53025"/>
    <w:rsid w:val="00F53CA1"/>
    <w:rsid w:val="00F576C6"/>
    <w:rsid w:val="00F60CF9"/>
    <w:rsid w:val="00F63833"/>
    <w:rsid w:val="00F63B81"/>
    <w:rsid w:val="00F63D13"/>
    <w:rsid w:val="00F64FBC"/>
    <w:rsid w:val="00F65AEC"/>
    <w:rsid w:val="00F65BD1"/>
    <w:rsid w:val="00F65E93"/>
    <w:rsid w:val="00F67903"/>
    <w:rsid w:val="00F70989"/>
    <w:rsid w:val="00F71233"/>
    <w:rsid w:val="00F731D9"/>
    <w:rsid w:val="00F7357A"/>
    <w:rsid w:val="00F739D9"/>
    <w:rsid w:val="00F75318"/>
    <w:rsid w:val="00F760A2"/>
    <w:rsid w:val="00F77797"/>
    <w:rsid w:val="00F77954"/>
    <w:rsid w:val="00F809B6"/>
    <w:rsid w:val="00F8302F"/>
    <w:rsid w:val="00F83479"/>
    <w:rsid w:val="00F87929"/>
    <w:rsid w:val="00F9282A"/>
    <w:rsid w:val="00F95C79"/>
    <w:rsid w:val="00FA0519"/>
    <w:rsid w:val="00FA13ED"/>
    <w:rsid w:val="00FB2CF4"/>
    <w:rsid w:val="00FB44FE"/>
    <w:rsid w:val="00FC0E15"/>
    <w:rsid w:val="00FC0EA7"/>
    <w:rsid w:val="00FC1CF7"/>
    <w:rsid w:val="00FC654F"/>
    <w:rsid w:val="00FC68EE"/>
    <w:rsid w:val="00FC70D8"/>
    <w:rsid w:val="00FC7C4E"/>
    <w:rsid w:val="00FD166E"/>
    <w:rsid w:val="00FD1EAE"/>
    <w:rsid w:val="00FD2127"/>
    <w:rsid w:val="00FD23DC"/>
    <w:rsid w:val="00FE04B4"/>
    <w:rsid w:val="00FE07EE"/>
    <w:rsid w:val="00FE270F"/>
    <w:rsid w:val="00FE320F"/>
    <w:rsid w:val="00FE5624"/>
    <w:rsid w:val="00FF0033"/>
    <w:rsid w:val="00FF1A27"/>
    <w:rsid w:val="00FF24CF"/>
    <w:rsid w:val="00FF3642"/>
    <w:rsid w:val="00FF4530"/>
    <w:rsid w:val="00FF7E3B"/>
    <w:rsid w:val="0200FB1D"/>
    <w:rsid w:val="02093864"/>
    <w:rsid w:val="02296846"/>
    <w:rsid w:val="022D3CDE"/>
    <w:rsid w:val="0230AAB0"/>
    <w:rsid w:val="02EA2A13"/>
    <w:rsid w:val="038B087E"/>
    <w:rsid w:val="047C2849"/>
    <w:rsid w:val="0490086D"/>
    <w:rsid w:val="04B452BB"/>
    <w:rsid w:val="050F8D48"/>
    <w:rsid w:val="05AB5BD6"/>
    <w:rsid w:val="05FDAC87"/>
    <w:rsid w:val="0675078B"/>
    <w:rsid w:val="067E7878"/>
    <w:rsid w:val="068D4511"/>
    <w:rsid w:val="06B877D3"/>
    <w:rsid w:val="076BFAFA"/>
    <w:rsid w:val="0787C747"/>
    <w:rsid w:val="07AB1BBE"/>
    <w:rsid w:val="07C7E8D4"/>
    <w:rsid w:val="07D20E0B"/>
    <w:rsid w:val="083713A2"/>
    <w:rsid w:val="08484602"/>
    <w:rsid w:val="08571F14"/>
    <w:rsid w:val="08C04F75"/>
    <w:rsid w:val="08FCD24E"/>
    <w:rsid w:val="0927FD48"/>
    <w:rsid w:val="09A78D45"/>
    <w:rsid w:val="0A542806"/>
    <w:rsid w:val="0B2EA7C4"/>
    <w:rsid w:val="0BB8CDD1"/>
    <w:rsid w:val="0BFF5403"/>
    <w:rsid w:val="0C055FCC"/>
    <w:rsid w:val="0C17CEA0"/>
    <w:rsid w:val="0C2FDB03"/>
    <w:rsid w:val="0C7617C6"/>
    <w:rsid w:val="0D76EB92"/>
    <w:rsid w:val="0DB4B22F"/>
    <w:rsid w:val="0DBAFFB8"/>
    <w:rsid w:val="0E0B213C"/>
    <w:rsid w:val="0E7EE1D3"/>
    <w:rsid w:val="1000BBF4"/>
    <w:rsid w:val="10DAF949"/>
    <w:rsid w:val="1155654B"/>
    <w:rsid w:val="115EBB46"/>
    <w:rsid w:val="11C1BA4D"/>
    <w:rsid w:val="11CB03CC"/>
    <w:rsid w:val="11F48BD5"/>
    <w:rsid w:val="136D776C"/>
    <w:rsid w:val="13CFC453"/>
    <w:rsid w:val="14019A48"/>
    <w:rsid w:val="1442A6DF"/>
    <w:rsid w:val="153C45AF"/>
    <w:rsid w:val="1585A055"/>
    <w:rsid w:val="15985880"/>
    <w:rsid w:val="15B5B56A"/>
    <w:rsid w:val="15CE4DC6"/>
    <w:rsid w:val="15DAD0D7"/>
    <w:rsid w:val="15FC49E8"/>
    <w:rsid w:val="1616FA86"/>
    <w:rsid w:val="166CDDD5"/>
    <w:rsid w:val="16704133"/>
    <w:rsid w:val="1688809B"/>
    <w:rsid w:val="1696A2CD"/>
    <w:rsid w:val="16CAEE6E"/>
    <w:rsid w:val="1738E7CA"/>
    <w:rsid w:val="1773EE2E"/>
    <w:rsid w:val="17E41890"/>
    <w:rsid w:val="18670014"/>
    <w:rsid w:val="188FD224"/>
    <w:rsid w:val="189362EB"/>
    <w:rsid w:val="189AB1CA"/>
    <w:rsid w:val="198C4F4C"/>
    <w:rsid w:val="1A473348"/>
    <w:rsid w:val="1A781AD3"/>
    <w:rsid w:val="1A935647"/>
    <w:rsid w:val="1A9DCE87"/>
    <w:rsid w:val="1B032A72"/>
    <w:rsid w:val="1B07FC40"/>
    <w:rsid w:val="1B8341A5"/>
    <w:rsid w:val="1C02523A"/>
    <w:rsid w:val="1C41FEE8"/>
    <w:rsid w:val="1CEAFCF8"/>
    <w:rsid w:val="1D62BF65"/>
    <w:rsid w:val="1E040D47"/>
    <w:rsid w:val="1E75B5EA"/>
    <w:rsid w:val="1F03D88F"/>
    <w:rsid w:val="1F5461B2"/>
    <w:rsid w:val="1FA36AAE"/>
    <w:rsid w:val="1FAC133B"/>
    <w:rsid w:val="1FDA9F72"/>
    <w:rsid w:val="1FEDDA3A"/>
    <w:rsid w:val="1FFB840A"/>
    <w:rsid w:val="200D0108"/>
    <w:rsid w:val="20D848BD"/>
    <w:rsid w:val="2187D2F1"/>
    <w:rsid w:val="218FF7D8"/>
    <w:rsid w:val="21D457AB"/>
    <w:rsid w:val="21E59A7C"/>
    <w:rsid w:val="21ED8C9E"/>
    <w:rsid w:val="2215B306"/>
    <w:rsid w:val="2221D5C6"/>
    <w:rsid w:val="22C2F58F"/>
    <w:rsid w:val="22FBF9D7"/>
    <w:rsid w:val="2325A5AB"/>
    <w:rsid w:val="23E1A138"/>
    <w:rsid w:val="23EE381B"/>
    <w:rsid w:val="2448F5B8"/>
    <w:rsid w:val="24E28FBF"/>
    <w:rsid w:val="24E74BD5"/>
    <w:rsid w:val="25434FE0"/>
    <w:rsid w:val="255A0645"/>
    <w:rsid w:val="25642BAA"/>
    <w:rsid w:val="2567D912"/>
    <w:rsid w:val="259413F3"/>
    <w:rsid w:val="259E7B9A"/>
    <w:rsid w:val="259E9E15"/>
    <w:rsid w:val="25B9E188"/>
    <w:rsid w:val="263AB1EF"/>
    <w:rsid w:val="2663D473"/>
    <w:rsid w:val="27E18C47"/>
    <w:rsid w:val="2837838C"/>
    <w:rsid w:val="28FA1C09"/>
    <w:rsid w:val="29060569"/>
    <w:rsid w:val="290ABE79"/>
    <w:rsid w:val="29DC718E"/>
    <w:rsid w:val="2A519156"/>
    <w:rsid w:val="2A549E11"/>
    <w:rsid w:val="2AD2CD6A"/>
    <w:rsid w:val="2AE27D8B"/>
    <w:rsid w:val="2B70D2CE"/>
    <w:rsid w:val="2C2BDF0F"/>
    <w:rsid w:val="2C6E6CA1"/>
    <w:rsid w:val="2CA01BAA"/>
    <w:rsid w:val="2CDD26E8"/>
    <w:rsid w:val="2CEF060D"/>
    <w:rsid w:val="2D5C613E"/>
    <w:rsid w:val="2D7AE435"/>
    <w:rsid w:val="2DD91B7A"/>
    <w:rsid w:val="2E224180"/>
    <w:rsid w:val="2E95EF10"/>
    <w:rsid w:val="2EC8EE0A"/>
    <w:rsid w:val="2EEAF443"/>
    <w:rsid w:val="2F128618"/>
    <w:rsid w:val="2F2A728F"/>
    <w:rsid w:val="2FB823F0"/>
    <w:rsid w:val="2FBE11D1"/>
    <w:rsid w:val="30ABA2FE"/>
    <w:rsid w:val="30CAC8E6"/>
    <w:rsid w:val="3173C28C"/>
    <w:rsid w:val="3331CB36"/>
    <w:rsid w:val="333457A9"/>
    <w:rsid w:val="338109D6"/>
    <w:rsid w:val="33C7B59B"/>
    <w:rsid w:val="33F61018"/>
    <w:rsid w:val="3436D10A"/>
    <w:rsid w:val="352B35EE"/>
    <w:rsid w:val="3531CF6D"/>
    <w:rsid w:val="359FA5C6"/>
    <w:rsid w:val="36579FFC"/>
    <w:rsid w:val="36CCCBBC"/>
    <w:rsid w:val="37455C61"/>
    <w:rsid w:val="37B8F86A"/>
    <w:rsid w:val="37FF5F39"/>
    <w:rsid w:val="382204E2"/>
    <w:rsid w:val="38A06DF9"/>
    <w:rsid w:val="38ADF4CF"/>
    <w:rsid w:val="393D6F32"/>
    <w:rsid w:val="3984F3A5"/>
    <w:rsid w:val="39D16AD3"/>
    <w:rsid w:val="39D2C839"/>
    <w:rsid w:val="39E10F58"/>
    <w:rsid w:val="39F16B13"/>
    <w:rsid w:val="39F4D677"/>
    <w:rsid w:val="3AE1EE71"/>
    <w:rsid w:val="3CAD1216"/>
    <w:rsid w:val="3DE3D078"/>
    <w:rsid w:val="3DF8488C"/>
    <w:rsid w:val="3E1041CF"/>
    <w:rsid w:val="3E38A992"/>
    <w:rsid w:val="3E4998E6"/>
    <w:rsid w:val="3E7324C8"/>
    <w:rsid w:val="3ECAE5DA"/>
    <w:rsid w:val="3EE970F4"/>
    <w:rsid w:val="3F021633"/>
    <w:rsid w:val="3F74F1F6"/>
    <w:rsid w:val="3F9984A7"/>
    <w:rsid w:val="3FE52BF7"/>
    <w:rsid w:val="3FE658B5"/>
    <w:rsid w:val="4123AE6A"/>
    <w:rsid w:val="41507398"/>
    <w:rsid w:val="4185FB55"/>
    <w:rsid w:val="41FCCFAE"/>
    <w:rsid w:val="4210DAE0"/>
    <w:rsid w:val="4222C28B"/>
    <w:rsid w:val="422C4E34"/>
    <w:rsid w:val="42F407DC"/>
    <w:rsid w:val="43054035"/>
    <w:rsid w:val="432ACDCD"/>
    <w:rsid w:val="43C98FB3"/>
    <w:rsid w:val="44134333"/>
    <w:rsid w:val="442B546A"/>
    <w:rsid w:val="4496A4DB"/>
    <w:rsid w:val="44F64FDA"/>
    <w:rsid w:val="4528A12B"/>
    <w:rsid w:val="463AC07C"/>
    <w:rsid w:val="472674F4"/>
    <w:rsid w:val="47484706"/>
    <w:rsid w:val="474D993F"/>
    <w:rsid w:val="4790351A"/>
    <w:rsid w:val="4867679B"/>
    <w:rsid w:val="48762E2C"/>
    <w:rsid w:val="48E4109A"/>
    <w:rsid w:val="49BF886A"/>
    <w:rsid w:val="49F12824"/>
    <w:rsid w:val="49FAFBA3"/>
    <w:rsid w:val="4A003151"/>
    <w:rsid w:val="4A27DA84"/>
    <w:rsid w:val="4A2B817B"/>
    <w:rsid w:val="4A3B43EB"/>
    <w:rsid w:val="4A5E681D"/>
    <w:rsid w:val="4A6235A1"/>
    <w:rsid w:val="4AC5FD73"/>
    <w:rsid w:val="4AD3069F"/>
    <w:rsid w:val="4B141AF1"/>
    <w:rsid w:val="4B311DA0"/>
    <w:rsid w:val="4B95054B"/>
    <w:rsid w:val="4BE136BE"/>
    <w:rsid w:val="4BE66692"/>
    <w:rsid w:val="4BF9C316"/>
    <w:rsid w:val="4C5AA7D2"/>
    <w:rsid w:val="4CEA14F6"/>
    <w:rsid w:val="4D4D58CA"/>
    <w:rsid w:val="4D5856D4"/>
    <w:rsid w:val="4D65B62B"/>
    <w:rsid w:val="4DEDA945"/>
    <w:rsid w:val="4E10FD6C"/>
    <w:rsid w:val="4E11BFA9"/>
    <w:rsid w:val="4E4738A0"/>
    <w:rsid w:val="4EF3A171"/>
    <w:rsid w:val="4FB48B5D"/>
    <w:rsid w:val="501E27E7"/>
    <w:rsid w:val="5029FD64"/>
    <w:rsid w:val="50BF03AD"/>
    <w:rsid w:val="5133908E"/>
    <w:rsid w:val="5189696A"/>
    <w:rsid w:val="51B0A9A4"/>
    <w:rsid w:val="51BB41FA"/>
    <w:rsid w:val="526A6B56"/>
    <w:rsid w:val="52B72B27"/>
    <w:rsid w:val="5384450A"/>
    <w:rsid w:val="54246952"/>
    <w:rsid w:val="54F8E3E3"/>
    <w:rsid w:val="5536FE2B"/>
    <w:rsid w:val="55870242"/>
    <w:rsid w:val="55911119"/>
    <w:rsid w:val="571AD6FD"/>
    <w:rsid w:val="573FC770"/>
    <w:rsid w:val="57730167"/>
    <w:rsid w:val="589400FF"/>
    <w:rsid w:val="58BE95B1"/>
    <w:rsid w:val="591334A9"/>
    <w:rsid w:val="59662D8C"/>
    <w:rsid w:val="59CFE1EA"/>
    <w:rsid w:val="5A162D0B"/>
    <w:rsid w:val="5A2DDCDE"/>
    <w:rsid w:val="5A388CEB"/>
    <w:rsid w:val="5AF3F517"/>
    <w:rsid w:val="5AFF63E5"/>
    <w:rsid w:val="5B22FADA"/>
    <w:rsid w:val="5B482E6A"/>
    <w:rsid w:val="5B76C9E0"/>
    <w:rsid w:val="5C313EA3"/>
    <w:rsid w:val="5C9181AE"/>
    <w:rsid w:val="5D03745B"/>
    <w:rsid w:val="5D65B4D5"/>
    <w:rsid w:val="5D66FC35"/>
    <w:rsid w:val="5D74AC13"/>
    <w:rsid w:val="5E326665"/>
    <w:rsid w:val="5E3F21D7"/>
    <w:rsid w:val="5E4AC011"/>
    <w:rsid w:val="5E6E402F"/>
    <w:rsid w:val="5F2AA966"/>
    <w:rsid w:val="5F3CD09C"/>
    <w:rsid w:val="5F48E3AB"/>
    <w:rsid w:val="602CFD16"/>
    <w:rsid w:val="60BBD19D"/>
    <w:rsid w:val="60F82211"/>
    <w:rsid w:val="61308129"/>
    <w:rsid w:val="6183E472"/>
    <w:rsid w:val="6261D4A3"/>
    <w:rsid w:val="62F2B7A2"/>
    <w:rsid w:val="63A8994D"/>
    <w:rsid w:val="64219CA5"/>
    <w:rsid w:val="64E55512"/>
    <w:rsid w:val="6535E6F8"/>
    <w:rsid w:val="65DC93B2"/>
    <w:rsid w:val="66113DC8"/>
    <w:rsid w:val="667D0544"/>
    <w:rsid w:val="66861D31"/>
    <w:rsid w:val="6688DA4B"/>
    <w:rsid w:val="67ADD857"/>
    <w:rsid w:val="680ADBBB"/>
    <w:rsid w:val="68576381"/>
    <w:rsid w:val="6885BF59"/>
    <w:rsid w:val="68ABFA26"/>
    <w:rsid w:val="6918310F"/>
    <w:rsid w:val="698C21B4"/>
    <w:rsid w:val="69D1FF70"/>
    <w:rsid w:val="6A1E2D2E"/>
    <w:rsid w:val="6A815A8C"/>
    <w:rsid w:val="6AAFCC1C"/>
    <w:rsid w:val="6AF3464B"/>
    <w:rsid w:val="6C0CE7BD"/>
    <w:rsid w:val="6C66A4C6"/>
    <w:rsid w:val="6D3223FB"/>
    <w:rsid w:val="6DEDF576"/>
    <w:rsid w:val="6E2AC8F1"/>
    <w:rsid w:val="6E308E90"/>
    <w:rsid w:val="6EF4C1A3"/>
    <w:rsid w:val="6F19FA45"/>
    <w:rsid w:val="6F665B7D"/>
    <w:rsid w:val="6FC065B5"/>
    <w:rsid w:val="70022433"/>
    <w:rsid w:val="70B7EFA0"/>
    <w:rsid w:val="70F7A0A7"/>
    <w:rsid w:val="7124CA6E"/>
    <w:rsid w:val="7189FBE9"/>
    <w:rsid w:val="71C098C7"/>
    <w:rsid w:val="72E57641"/>
    <w:rsid w:val="72EA293B"/>
    <w:rsid w:val="73022E16"/>
    <w:rsid w:val="735B78DC"/>
    <w:rsid w:val="738821DC"/>
    <w:rsid w:val="7393D0AD"/>
    <w:rsid w:val="741A65E2"/>
    <w:rsid w:val="7477615F"/>
    <w:rsid w:val="75536189"/>
    <w:rsid w:val="758C0D89"/>
    <w:rsid w:val="75C8002E"/>
    <w:rsid w:val="762EA09F"/>
    <w:rsid w:val="76A6DD5D"/>
    <w:rsid w:val="76B6123C"/>
    <w:rsid w:val="76CCDB08"/>
    <w:rsid w:val="7705848D"/>
    <w:rsid w:val="777C0B8C"/>
    <w:rsid w:val="779BFB10"/>
    <w:rsid w:val="7843C2C7"/>
    <w:rsid w:val="78726C15"/>
    <w:rsid w:val="789DFC6A"/>
    <w:rsid w:val="7916BBCF"/>
    <w:rsid w:val="791B8D6F"/>
    <w:rsid w:val="7AD3C2A5"/>
    <w:rsid w:val="7B46B0E4"/>
    <w:rsid w:val="7B52FAC0"/>
    <w:rsid w:val="7C721A5F"/>
    <w:rsid w:val="7C7F32EA"/>
    <w:rsid w:val="7CFEA95F"/>
    <w:rsid w:val="7D1B5C59"/>
    <w:rsid w:val="7D89AFBD"/>
    <w:rsid w:val="7E218335"/>
    <w:rsid w:val="7E2561FC"/>
    <w:rsid w:val="7E2D2A0B"/>
    <w:rsid w:val="7E3BE158"/>
    <w:rsid w:val="7EE6C822"/>
    <w:rsid w:val="7F099273"/>
    <w:rsid w:val="7F276350"/>
    <w:rsid w:val="7F5EE2B1"/>
    <w:rsid w:val="7FDB13E2"/>
    <w:rsid w:val="7FF9B6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6D0CA"/>
  <w15:chartTrackingRefBased/>
  <w15:docId w15:val="{B6D11648-A717-430F-AE4A-81D5C1E7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3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A405B"/>
  </w:style>
  <w:style w:type="character" w:customStyle="1" w:styleId="eop">
    <w:name w:val="eop"/>
    <w:basedOn w:val="DefaultParagraphFont"/>
    <w:rsid w:val="009A405B"/>
  </w:style>
  <w:style w:type="paragraph" w:styleId="ListParagraph">
    <w:name w:val="List Paragraph"/>
    <w:basedOn w:val="Normal"/>
    <w:uiPriority w:val="34"/>
    <w:qFormat/>
    <w:rsid w:val="00A34351"/>
    <w:pPr>
      <w:ind w:left="720"/>
      <w:contextualSpacing/>
    </w:pPr>
  </w:style>
  <w:style w:type="table" w:styleId="TableGrid">
    <w:name w:val="Table Grid"/>
    <w:basedOn w:val="TableNormal"/>
    <w:uiPriority w:val="39"/>
    <w:rsid w:val="003F0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9504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63BFD"/>
    <w:rPr>
      <w:color w:val="0563C1" w:themeColor="hyperlink"/>
      <w:u w:val="single"/>
    </w:rPr>
  </w:style>
  <w:style w:type="character" w:styleId="UnresolvedMention">
    <w:name w:val="Unresolved Mention"/>
    <w:basedOn w:val="DefaultParagraphFont"/>
    <w:uiPriority w:val="99"/>
    <w:semiHidden/>
    <w:unhideWhenUsed/>
    <w:rsid w:val="00C63BFD"/>
    <w:rPr>
      <w:color w:val="605E5C"/>
      <w:shd w:val="clear" w:color="auto" w:fill="E1DFDD"/>
    </w:rPr>
  </w:style>
  <w:style w:type="paragraph" w:styleId="Header">
    <w:name w:val="header"/>
    <w:basedOn w:val="Normal"/>
    <w:link w:val="HeaderChar"/>
    <w:uiPriority w:val="99"/>
    <w:unhideWhenUsed/>
    <w:rsid w:val="00A63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C09"/>
  </w:style>
  <w:style w:type="paragraph" w:styleId="Footer">
    <w:name w:val="footer"/>
    <w:basedOn w:val="Normal"/>
    <w:link w:val="FooterChar"/>
    <w:uiPriority w:val="99"/>
    <w:unhideWhenUsed/>
    <w:rsid w:val="00A63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C09"/>
  </w:style>
  <w:style w:type="character" w:customStyle="1" w:styleId="findhit">
    <w:name w:val="findhit"/>
    <w:basedOn w:val="DefaultParagraphFont"/>
    <w:rsid w:val="00DC375C"/>
  </w:style>
  <w:style w:type="character" w:styleId="FollowedHyperlink">
    <w:name w:val="FollowedHyperlink"/>
    <w:basedOn w:val="DefaultParagraphFont"/>
    <w:uiPriority w:val="99"/>
    <w:semiHidden/>
    <w:unhideWhenUsed/>
    <w:rsid w:val="004409C1"/>
    <w:rPr>
      <w:color w:val="954F72" w:themeColor="followedHyperlink"/>
      <w:u w:val="single"/>
    </w:rPr>
  </w:style>
  <w:style w:type="character" w:styleId="Emphasis">
    <w:name w:val="Emphasis"/>
    <w:basedOn w:val="DefaultParagraphFont"/>
    <w:uiPriority w:val="20"/>
    <w:qFormat/>
    <w:rsid w:val="0004191F"/>
    <w:rPr>
      <w:i/>
      <w:iCs/>
    </w:rPr>
  </w:style>
  <w:style w:type="character" w:customStyle="1" w:styleId="ui-provider">
    <w:name w:val="ui-provider"/>
    <w:basedOn w:val="DefaultParagraphFont"/>
    <w:rsid w:val="00F67903"/>
  </w:style>
  <w:style w:type="paragraph" w:styleId="Revision">
    <w:name w:val="Revision"/>
    <w:hidden/>
    <w:uiPriority w:val="99"/>
    <w:semiHidden/>
    <w:rsid w:val="00BD5B0D"/>
    <w:pPr>
      <w:spacing w:after="0" w:line="240" w:lineRule="auto"/>
    </w:pPr>
  </w:style>
  <w:style w:type="character" w:styleId="CommentReference">
    <w:name w:val="annotation reference"/>
    <w:basedOn w:val="DefaultParagraphFont"/>
    <w:uiPriority w:val="99"/>
    <w:semiHidden/>
    <w:unhideWhenUsed/>
    <w:rsid w:val="00635186"/>
    <w:rPr>
      <w:sz w:val="16"/>
      <w:szCs w:val="16"/>
    </w:rPr>
  </w:style>
  <w:style w:type="paragraph" w:styleId="CommentText">
    <w:name w:val="annotation text"/>
    <w:basedOn w:val="Normal"/>
    <w:link w:val="CommentTextChar"/>
    <w:uiPriority w:val="99"/>
    <w:unhideWhenUsed/>
    <w:rsid w:val="00635186"/>
    <w:pPr>
      <w:spacing w:line="240" w:lineRule="auto"/>
    </w:pPr>
    <w:rPr>
      <w:sz w:val="20"/>
      <w:szCs w:val="20"/>
    </w:rPr>
  </w:style>
  <w:style w:type="character" w:customStyle="1" w:styleId="CommentTextChar">
    <w:name w:val="Comment Text Char"/>
    <w:basedOn w:val="DefaultParagraphFont"/>
    <w:link w:val="CommentText"/>
    <w:uiPriority w:val="99"/>
    <w:rsid w:val="00635186"/>
    <w:rPr>
      <w:sz w:val="20"/>
      <w:szCs w:val="20"/>
    </w:rPr>
  </w:style>
  <w:style w:type="paragraph" w:styleId="CommentSubject">
    <w:name w:val="annotation subject"/>
    <w:basedOn w:val="CommentText"/>
    <w:next w:val="CommentText"/>
    <w:link w:val="CommentSubjectChar"/>
    <w:uiPriority w:val="99"/>
    <w:semiHidden/>
    <w:unhideWhenUsed/>
    <w:rsid w:val="00635186"/>
    <w:rPr>
      <w:b/>
      <w:bCs/>
    </w:rPr>
  </w:style>
  <w:style w:type="character" w:customStyle="1" w:styleId="CommentSubjectChar">
    <w:name w:val="Comment Subject Char"/>
    <w:basedOn w:val="CommentTextChar"/>
    <w:link w:val="CommentSubject"/>
    <w:uiPriority w:val="99"/>
    <w:semiHidden/>
    <w:rsid w:val="006351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6630">
      <w:bodyDiv w:val="1"/>
      <w:marLeft w:val="0"/>
      <w:marRight w:val="0"/>
      <w:marTop w:val="0"/>
      <w:marBottom w:val="0"/>
      <w:divBdr>
        <w:top w:val="none" w:sz="0" w:space="0" w:color="auto"/>
        <w:left w:val="none" w:sz="0" w:space="0" w:color="auto"/>
        <w:bottom w:val="none" w:sz="0" w:space="0" w:color="auto"/>
        <w:right w:val="none" w:sz="0" w:space="0" w:color="auto"/>
      </w:divBdr>
    </w:div>
    <w:div w:id="302589073">
      <w:bodyDiv w:val="1"/>
      <w:marLeft w:val="0"/>
      <w:marRight w:val="0"/>
      <w:marTop w:val="0"/>
      <w:marBottom w:val="0"/>
      <w:divBdr>
        <w:top w:val="none" w:sz="0" w:space="0" w:color="auto"/>
        <w:left w:val="none" w:sz="0" w:space="0" w:color="auto"/>
        <w:bottom w:val="none" w:sz="0" w:space="0" w:color="auto"/>
        <w:right w:val="none" w:sz="0" w:space="0" w:color="auto"/>
      </w:divBdr>
      <w:divsChild>
        <w:div w:id="244149586">
          <w:marLeft w:val="547"/>
          <w:marRight w:val="0"/>
          <w:marTop w:val="130"/>
          <w:marBottom w:val="0"/>
          <w:divBdr>
            <w:top w:val="none" w:sz="0" w:space="0" w:color="auto"/>
            <w:left w:val="none" w:sz="0" w:space="0" w:color="auto"/>
            <w:bottom w:val="none" w:sz="0" w:space="0" w:color="auto"/>
            <w:right w:val="none" w:sz="0" w:space="0" w:color="auto"/>
          </w:divBdr>
        </w:div>
        <w:div w:id="1993017486">
          <w:marLeft w:val="547"/>
          <w:marRight w:val="0"/>
          <w:marTop w:val="130"/>
          <w:marBottom w:val="0"/>
          <w:divBdr>
            <w:top w:val="none" w:sz="0" w:space="0" w:color="auto"/>
            <w:left w:val="none" w:sz="0" w:space="0" w:color="auto"/>
            <w:bottom w:val="none" w:sz="0" w:space="0" w:color="auto"/>
            <w:right w:val="none" w:sz="0" w:space="0" w:color="auto"/>
          </w:divBdr>
        </w:div>
        <w:div w:id="1667707495">
          <w:marLeft w:val="547"/>
          <w:marRight w:val="0"/>
          <w:marTop w:val="130"/>
          <w:marBottom w:val="0"/>
          <w:divBdr>
            <w:top w:val="none" w:sz="0" w:space="0" w:color="auto"/>
            <w:left w:val="none" w:sz="0" w:space="0" w:color="auto"/>
            <w:bottom w:val="none" w:sz="0" w:space="0" w:color="auto"/>
            <w:right w:val="none" w:sz="0" w:space="0" w:color="auto"/>
          </w:divBdr>
        </w:div>
        <w:div w:id="1991326684">
          <w:marLeft w:val="547"/>
          <w:marRight w:val="0"/>
          <w:marTop w:val="130"/>
          <w:marBottom w:val="0"/>
          <w:divBdr>
            <w:top w:val="none" w:sz="0" w:space="0" w:color="auto"/>
            <w:left w:val="none" w:sz="0" w:space="0" w:color="auto"/>
            <w:bottom w:val="none" w:sz="0" w:space="0" w:color="auto"/>
            <w:right w:val="none" w:sz="0" w:space="0" w:color="auto"/>
          </w:divBdr>
        </w:div>
        <w:div w:id="1201433005">
          <w:marLeft w:val="547"/>
          <w:marRight w:val="0"/>
          <w:marTop w:val="130"/>
          <w:marBottom w:val="0"/>
          <w:divBdr>
            <w:top w:val="none" w:sz="0" w:space="0" w:color="auto"/>
            <w:left w:val="none" w:sz="0" w:space="0" w:color="auto"/>
            <w:bottom w:val="none" w:sz="0" w:space="0" w:color="auto"/>
            <w:right w:val="none" w:sz="0" w:space="0" w:color="auto"/>
          </w:divBdr>
        </w:div>
        <w:div w:id="850295338">
          <w:marLeft w:val="547"/>
          <w:marRight w:val="0"/>
          <w:marTop w:val="130"/>
          <w:marBottom w:val="0"/>
          <w:divBdr>
            <w:top w:val="none" w:sz="0" w:space="0" w:color="auto"/>
            <w:left w:val="none" w:sz="0" w:space="0" w:color="auto"/>
            <w:bottom w:val="none" w:sz="0" w:space="0" w:color="auto"/>
            <w:right w:val="none" w:sz="0" w:space="0" w:color="auto"/>
          </w:divBdr>
        </w:div>
        <w:div w:id="1739859494">
          <w:marLeft w:val="547"/>
          <w:marRight w:val="0"/>
          <w:marTop w:val="130"/>
          <w:marBottom w:val="0"/>
          <w:divBdr>
            <w:top w:val="none" w:sz="0" w:space="0" w:color="auto"/>
            <w:left w:val="none" w:sz="0" w:space="0" w:color="auto"/>
            <w:bottom w:val="none" w:sz="0" w:space="0" w:color="auto"/>
            <w:right w:val="none" w:sz="0" w:space="0" w:color="auto"/>
          </w:divBdr>
        </w:div>
      </w:divsChild>
    </w:div>
    <w:div w:id="890649608">
      <w:bodyDiv w:val="1"/>
      <w:marLeft w:val="0"/>
      <w:marRight w:val="0"/>
      <w:marTop w:val="0"/>
      <w:marBottom w:val="0"/>
      <w:divBdr>
        <w:top w:val="none" w:sz="0" w:space="0" w:color="auto"/>
        <w:left w:val="none" w:sz="0" w:space="0" w:color="auto"/>
        <w:bottom w:val="none" w:sz="0" w:space="0" w:color="auto"/>
        <w:right w:val="none" w:sz="0" w:space="0" w:color="auto"/>
      </w:divBdr>
    </w:div>
    <w:div w:id="1051803886">
      <w:bodyDiv w:val="1"/>
      <w:marLeft w:val="0"/>
      <w:marRight w:val="0"/>
      <w:marTop w:val="0"/>
      <w:marBottom w:val="0"/>
      <w:divBdr>
        <w:top w:val="none" w:sz="0" w:space="0" w:color="auto"/>
        <w:left w:val="none" w:sz="0" w:space="0" w:color="auto"/>
        <w:bottom w:val="none" w:sz="0" w:space="0" w:color="auto"/>
        <w:right w:val="none" w:sz="0" w:space="0" w:color="auto"/>
      </w:divBdr>
    </w:div>
    <w:div w:id="2000814152">
      <w:bodyDiv w:val="1"/>
      <w:marLeft w:val="0"/>
      <w:marRight w:val="0"/>
      <w:marTop w:val="0"/>
      <w:marBottom w:val="0"/>
      <w:divBdr>
        <w:top w:val="none" w:sz="0" w:space="0" w:color="auto"/>
        <w:left w:val="none" w:sz="0" w:space="0" w:color="auto"/>
        <w:bottom w:val="none" w:sz="0" w:space="0" w:color="auto"/>
        <w:right w:val="none" w:sz="0" w:space="0" w:color="auto"/>
      </w:divBdr>
      <w:divsChild>
        <w:div w:id="2033408760">
          <w:marLeft w:val="0"/>
          <w:marRight w:val="0"/>
          <w:marTop w:val="0"/>
          <w:marBottom w:val="0"/>
          <w:divBdr>
            <w:top w:val="none" w:sz="0" w:space="0" w:color="auto"/>
            <w:left w:val="none" w:sz="0" w:space="0" w:color="auto"/>
            <w:bottom w:val="none" w:sz="0" w:space="0" w:color="auto"/>
            <w:right w:val="none" w:sz="0" w:space="0" w:color="auto"/>
          </w:divBdr>
        </w:div>
        <w:div w:id="1965193065">
          <w:marLeft w:val="0"/>
          <w:marRight w:val="0"/>
          <w:marTop w:val="0"/>
          <w:marBottom w:val="0"/>
          <w:divBdr>
            <w:top w:val="none" w:sz="0" w:space="0" w:color="auto"/>
            <w:left w:val="none" w:sz="0" w:space="0" w:color="auto"/>
            <w:bottom w:val="none" w:sz="0" w:space="0" w:color="auto"/>
            <w:right w:val="none" w:sz="0" w:space="0" w:color="auto"/>
          </w:divBdr>
        </w:div>
        <w:div w:id="617834408">
          <w:marLeft w:val="0"/>
          <w:marRight w:val="0"/>
          <w:marTop w:val="0"/>
          <w:marBottom w:val="0"/>
          <w:divBdr>
            <w:top w:val="none" w:sz="0" w:space="0" w:color="auto"/>
            <w:left w:val="none" w:sz="0" w:space="0" w:color="auto"/>
            <w:bottom w:val="none" w:sz="0" w:space="0" w:color="auto"/>
            <w:right w:val="none" w:sz="0" w:space="0" w:color="auto"/>
          </w:divBdr>
        </w:div>
        <w:div w:id="1290624793">
          <w:marLeft w:val="0"/>
          <w:marRight w:val="0"/>
          <w:marTop w:val="0"/>
          <w:marBottom w:val="0"/>
          <w:divBdr>
            <w:top w:val="none" w:sz="0" w:space="0" w:color="auto"/>
            <w:left w:val="none" w:sz="0" w:space="0" w:color="auto"/>
            <w:bottom w:val="none" w:sz="0" w:space="0" w:color="auto"/>
            <w:right w:val="none" w:sz="0" w:space="0" w:color="auto"/>
          </w:divBdr>
        </w:div>
        <w:div w:id="1842696294">
          <w:marLeft w:val="0"/>
          <w:marRight w:val="0"/>
          <w:marTop w:val="0"/>
          <w:marBottom w:val="0"/>
          <w:divBdr>
            <w:top w:val="none" w:sz="0" w:space="0" w:color="auto"/>
            <w:left w:val="none" w:sz="0" w:space="0" w:color="auto"/>
            <w:bottom w:val="none" w:sz="0" w:space="0" w:color="auto"/>
            <w:right w:val="none" w:sz="0" w:space="0" w:color="auto"/>
          </w:divBdr>
        </w:div>
        <w:div w:id="2047412782">
          <w:marLeft w:val="0"/>
          <w:marRight w:val="0"/>
          <w:marTop w:val="0"/>
          <w:marBottom w:val="0"/>
          <w:divBdr>
            <w:top w:val="none" w:sz="0" w:space="0" w:color="auto"/>
            <w:left w:val="none" w:sz="0" w:space="0" w:color="auto"/>
            <w:bottom w:val="none" w:sz="0" w:space="0" w:color="auto"/>
            <w:right w:val="none" w:sz="0" w:space="0" w:color="auto"/>
          </w:divBdr>
        </w:div>
        <w:div w:id="243927517">
          <w:marLeft w:val="0"/>
          <w:marRight w:val="0"/>
          <w:marTop w:val="0"/>
          <w:marBottom w:val="0"/>
          <w:divBdr>
            <w:top w:val="none" w:sz="0" w:space="0" w:color="auto"/>
            <w:left w:val="none" w:sz="0" w:space="0" w:color="auto"/>
            <w:bottom w:val="none" w:sz="0" w:space="0" w:color="auto"/>
            <w:right w:val="none" w:sz="0" w:space="0" w:color="auto"/>
          </w:divBdr>
        </w:div>
      </w:divsChild>
    </w:div>
    <w:div w:id="2070763370">
      <w:bodyDiv w:val="1"/>
      <w:marLeft w:val="0"/>
      <w:marRight w:val="0"/>
      <w:marTop w:val="0"/>
      <w:marBottom w:val="0"/>
      <w:divBdr>
        <w:top w:val="none" w:sz="0" w:space="0" w:color="auto"/>
        <w:left w:val="none" w:sz="0" w:space="0" w:color="auto"/>
        <w:bottom w:val="none" w:sz="0" w:space="0" w:color="auto"/>
        <w:right w:val="none" w:sz="0" w:space="0" w:color="auto"/>
      </w:divBdr>
      <w:divsChild>
        <w:div w:id="1965387565">
          <w:marLeft w:val="0"/>
          <w:marRight w:val="0"/>
          <w:marTop w:val="0"/>
          <w:marBottom w:val="0"/>
          <w:divBdr>
            <w:top w:val="none" w:sz="0" w:space="0" w:color="auto"/>
            <w:left w:val="none" w:sz="0" w:space="0" w:color="auto"/>
            <w:bottom w:val="none" w:sz="0" w:space="0" w:color="auto"/>
            <w:right w:val="none" w:sz="0" w:space="0" w:color="auto"/>
          </w:divBdr>
        </w:div>
        <w:div w:id="827480373">
          <w:marLeft w:val="0"/>
          <w:marRight w:val="0"/>
          <w:marTop w:val="0"/>
          <w:marBottom w:val="0"/>
          <w:divBdr>
            <w:top w:val="none" w:sz="0" w:space="0" w:color="auto"/>
            <w:left w:val="none" w:sz="0" w:space="0" w:color="auto"/>
            <w:bottom w:val="none" w:sz="0" w:space="0" w:color="auto"/>
            <w:right w:val="none" w:sz="0" w:space="0" w:color="auto"/>
          </w:divBdr>
        </w:div>
        <w:div w:id="2010785864">
          <w:marLeft w:val="0"/>
          <w:marRight w:val="0"/>
          <w:marTop w:val="0"/>
          <w:marBottom w:val="0"/>
          <w:divBdr>
            <w:top w:val="none" w:sz="0" w:space="0" w:color="auto"/>
            <w:left w:val="none" w:sz="0" w:space="0" w:color="auto"/>
            <w:bottom w:val="none" w:sz="0" w:space="0" w:color="auto"/>
            <w:right w:val="none" w:sz="0" w:space="0" w:color="auto"/>
          </w:divBdr>
        </w:div>
        <w:div w:id="1855727752">
          <w:marLeft w:val="0"/>
          <w:marRight w:val="0"/>
          <w:marTop w:val="0"/>
          <w:marBottom w:val="0"/>
          <w:divBdr>
            <w:top w:val="none" w:sz="0" w:space="0" w:color="auto"/>
            <w:left w:val="none" w:sz="0" w:space="0" w:color="auto"/>
            <w:bottom w:val="none" w:sz="0" w:space="0" w:color="auto"/>
            <w:right w:val="none" w:sz="0" w:space="0" w:color="auto"/>
          </w:divBdr>
        </w:div>
      </w:divsChild>
    </w:div>
    <w:div w:id="207238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2024-pdfs/8625-good-work-index-2024-survey-report-1-web.pdf" TargetMode="External"/><Relationship Id="rId18" Type="http://schemas.openxmlformats.org/officeDocument/2006/relationships/hyperlink" Target="https://www.forbes.com/sites/stevedenning/2021/02/15/why-kpis-dont-work-and-how-to-fix-them/" TargetMode="External"/><Relationship Id="rId26" Type="http://schemas.openxmlformats.org/officeDocument/2006/relationships/hyperlink" Target="https://www.cipd.org/uk/knowledge/factsheets/performance-factsheet/" TargetMode="External"/><Relationship Id="rId39" Type="http://schemas.openxmlformats.org/officeDocument/2006/relationships/hyperlink" Target="https://doi.org/10.1080/01608061.2020.1823300" TargetMode="External"/><Relationship Id="rId21" Type="http://schemas.openxmlformats.org/officeDocument/2006/relationships/hyperlink" Target="https://doi.org/10.1371/journal.pone.0252014" TargetMode="External"/><Relationship Id="rId34" Type="http://schemas.openxmlformats.org/officeDocument/2006/relationships/hyperlink" Target="https://doi.org/10.1108/PR-07-2021-0492" TargetMode="External"/><Relationship Id="rId42" Type="http://schemas.openxmlformats.org/officeDocument/2006/relationships/hyperlink" Target="https://www.cipd.org/globalassets/media/knowledge/knowledge-hub/evidence-reviews/2024-pdfs/8542-psych-safety-trust-practice-summary.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ipd.org/globalassets/media/knowledge/knowledge-hub/evidence-reviews/performance-feedback-evidence-review_tcm18-111378.pdf" TargetMode="External"/><Relationship Id="rId29" Type="http://schemas.openxmlformats.org/officeDocument/2006/relationships/hyperlink" Target="https://doi.org/10.24818/REJ/2023/85/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oplemanagement.co.uk/article/1746081/fix-performance-management" TargetMode="External"/><Relationship Id="rId24" Type="http://schemas.openxmlformats.org/officeDocument/2006/relationships/hyperlink" Target="https://hbr.org/2023/02/what-is-psychological-safety" TargetMode="External"/><Relationship Id="rId32" Type="http://schemas.openxmlformats.org/officeDocument/2006/relationships/hyperlink" Target="https://www.nhsemployers.org/toolkits/people-performance-management-toolkit" TargetMode="External"/><Relationship Id="rId37" Type="http://schemas.openxmlformats.org/officeDocument/2006/relationships/hyperlink" Target="https://doi.org/10.1080/0142159X.2017.1353071" TargetMode="External"/><Relationship Id="rId40" Type="http://schemas.openxmlformats.org/officeDocument/2006/relationships/hyperlink" Target="https://www.uwtsd.ac.uk/research/research-integrity-and-ethics"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36/bmjoq-2021-001757" TargetMode="External"/><Relationship Id="rId23" Type="http://schemas.openxmlformats.org/officeDocument/2006/relationships/hyperlink" Target="https://doi.org/10.1002/aet2.10658" TargetMode="External"/><Relationship Id="rId28" Type="http://schemas.openxmlformats.org/officeDocument/2006/relationships/hyperlink" Target="https://www.cipd.org/globalassets/media/knowledge/knowledge-hub/reports/performance-conversations-summary-report_tcm18-29744.pdf" TargetMode="External"/><Relationship Id="rId36" Type="http://schemas.openxmlformats.org/officeDocument/2006/relationships/hyperlink" Target="https://www.qualtrics.com/blog/calculating-sample-size/" TargetMode="External"/><Relationship Id="rId10" Type="http://schemas.openxmlformats.org/officeDocument/2006/relationships/hyperlink" Target="https://doi.org/10.1111/medu.14881.%20(Accessed" TargetMode="External"/><Relationship Id="rId19" Type="http://schemas.openxmlformats.org/officeDocument/2006/relationships/hyperlink" Target="https://doi.org/10.1002/ltl.20419" TargetMode="External"/><Relationship Id="rId31" Type="http://schemas.openxmlformats.org/officeDocument/2006/relationships/hyperlink" Target="https://doi.org/10.1016/j.orgdyn.2023.100977" TargetMode="External"/><Relationship Id="rId44" Type="http://schemas.openxmlformats.org/officeDocument/2006/relationships/hyperlink" Target="https://doi.org/10.1080/02691728.2022.208012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177/1534484318798533" TargetMode="External"/><Relationship Id="rId22" Type="http://schemas.openxmlformats.org/officeDocument/2006/relationships/hyperlink" Target="https://doi.org/10.1080/13645579.2016.1144401" TargetMode="External"/><Relationship Id="rId27" Type="http://schemas.openxmlformats.org/officeDocument/2006/relationships/hyperlink" Target="https://www.cipd.org/uk/knowledge/factsheets/appraisals-factsheet/" TargetMode="External"/><Relationship Id="rId30" Type="http://schemas.openxmlformats.org/officeDocument/2006/relationships/hyperlink" Target="https://doi.org/10.1108/JOEPP-06-2020-0104" TargetMode="External"/><Relationship Id="rId35" Type="http://schemas.openxmlformats.org/officeDocument/2006/relationships/hyperlink" Target="https://doi.org/10.21832/9781845418281" TargetMode="External"/><Relationship Id="rId43" Type="http://schemas.openxmlformats.org/officeDocument/2006/relationships/hyperlink" Target="https://www.cipd.org/uk/knowledge/factsheets/engagement-factsheet/"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cipd.org/uk/views-and-insights/thought-leadership/cipd-voice/impact-performance-management-employees/" TargetMode="External"/><Relationship Id="rId17" Type="http://schemas.openxmlformats.org/officeDocument/2006/relationships/hyperlink" Target="https://www.legislation.gov.uk/ukpga/2018/12/contents/enacted" TargetMode="External"/><Relationship Id="rId25" Type="http://schemas.openxmlformats.org/officeDocument/2006/relationships/hyperlink" Target="https://www.cipd.org/globalassets/media/knowledge/knowledge-hub/reports/could-do-better_2016-assessing-what-works-in-performance-management_tcm18-16874.pdf" TargetMode="External"/><Relationship Id="rId33" Type="http://schemas.openxmlformats.org/officeDocument/2006/relationships/hyperlink" Target="https://assets.publishing.service.gov.uk/media/624332fe8fa8f527744f0615/Final-Ockenden-Report-web-accessible.pdf" TargetMode="External"/><Relationship Id="rId38" Type="http://schemas.openxmlformats.org/officeDocument/2006/relationships/hyperlink" Target="https://doi.org/10.1038/s41598-024-52916-5" TargetMode="External"/><Relationship Id="rId46" Type="http://schemas.openxmlformats.org/officeDocument/2006/relationships/theme" Target="theme/theme1.xml"/><Relationship Id="rId20" Type="http://schemas.openxmlformats.org/officeDocument/2006/relationships/hyperlink" Target="https://doi.org/10.1093/acprof:oso/9780199665525.003.0001" TargetMode="External"/><Relationship Id="rId41" Type="http://schemas.openxmlformats.org/officeDocument/2006/relationships/hyperlink" Target="https://www.gov.wales/nhs-wales-escalation-and-intervention-arrang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12</Pages>
  <Words>3110</Words>
  <Characters>24173</Characters>
  <Application>Microsoft Office Word</Application>
  <DocSecurity>0</DocSecurity>
  <Lines>201</Lines>
  <Paragraphs>54</Paragraphs>
  <ScaleCrop>false</ScaleCrop>
  <Company>Hywel Dda University Health Board</Company>
  <LinksUpToDate>false</LinksUpToDate>
  <CharactersWithSpaces>27229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Lawrence (Hywel Dda UHB - People (OD) Practitioner)</dc:creator>
  <cp:keywords/>
  <dc:description/>
  <cp:lastModifiedBy>Charlotte Lawrence (Hywel Dda UHB - People (OD) Practitioner)</cp:lastModifiedBy>
  <cp:revision>82</cp:revision>
  <dcterms:created xsi:type="dcterms:W3CDTF">2024-11-13T12:07:00Z</dcterms:created>
  <dcterms:modified xsi:type="dcterms:W3CDTF">2024-11-14T13:00:00Z</dcterms:modified>
</cp:coreProperties>
</file>