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rPr>
        <w:t xml:space="preserve">1714430 – Phill Dorsett </w:t>
      </w:r>
    </w:p>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rPr>
        <w:t xml:space="preserve">University of Wales Trinity St David </w:t>
      </w:r>
    </w:p>
    <w:p w:rsidR="006C2A28" w:rsidRDefault="006C2A28" w:rsidP="006C2A28">
      <w:pPr>
        <w:spacing w:line="360" w:lineRule="auto"/>
        <w:rPr>
          <w:rFonts w:ascii="Arial" w:hAnsi="Arial" w:cs="Arial"/>
          <w:sz w:val="24"/>
          <w:szCs w:val="24"/>
        </w:rPr>
      </w:pPr>
      <w:r w:rsidRPr="00980D1F">
        <w:rPr>
          <w:rFonts w:ascii="Arial" w:hAnsi="Arial" w:cs="Arial"/>
          <w:sz w:val="24"/>
          <w:szCs w:val="24"/>
          <w:lang w:val="en"/>
        </w:rPr>
        <w:t xml:space="preserve">M7X01272 </w:t>
      </w:r>
      <w:r w:rsidRPr="00980D1F">
        <w:rPr>
          <w:rFonts w:ascii="Arial" w:hAnsi="Arial" w:cs="Arial"/>
          <w:sz w:val="24"/>
          <w:szCs w:val="24"/>
        </w:rPr>
        <w:t>Research Methods</w:t>
      </w:r>
    </w:p>
    <w:p w:rsidR="00DD4D37" w:rsidRPr="00980D1F" w:rsidRDefault="00DD4D37" w:rsidP="006C2A28">
      <w:pPr>
        <w:spacing w:line="360" w:lineRule="auto"/>
        <w:rPr>
          <w:rFonts w:ascii="Arial" w:hAnsi="Arial" w:cs="Arial"/>
          <w:sz w:val="24"/>
          <w:szCs w:val="24"/>
        </w:rPr>
      </w:pPr>
      <w:r>
        <w:rPr>
          <w:rFonts w:ascii="Arial" w:hAnsi="Arial" w:cs="Arial"/>
          <w:sz w:val="24"/>
          <w:szCs w:val="24"/>
        </w:rPr>
        <w:t>Word Count: 2712</w:t>
      </w:r>
    </w:p>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rPr>
        <w:t xml:space="preserve">Principal Supervisor: Graham Orr  </w:t>
      </w:r>
    </w:p>
    <w:p w:rsidR="00C65C2E" w:rsidRDefault="00C65C2E"/>
    <w:p w:rsidR="006C2A28" w:rsidRDefault="006C2A28"/>
    <w:p w:rsidR="006C2A28" w:rsidRDefault="006C2A28"/>
    <w:p w:rsidR="006C2A28" w:rsidRDefault="006C2A28"/>
    <w:p w:rsidR="006C2A28" w:rsidRDefault="006C2A28"/>
    <w:p w:rsidR="006C2A28" w:rsidRDefault="006C2A28"/>
    <w:p w:rsidR="006C2A28" w:rsidRDefault="006C2A28"/>
    <w:p w:rsidR="006C2A28" w:rsidRPr="006C2A28" w:rsidRDefault="006C2A28" w:rsidP="006C2A28">
      <w:pPr>
        <w:jc w:val="center"/>
        <w:rPr>
          <w:rFonts w:ascii="Arial" w:hAnsi="Arial" w:cs="Arial"/>
          <w:sz w:val="40"/>
          <w:szCs w:val="40"/>
        </w:rPr>
      </w:pPr>
      <w:r>
        <w:rPr>
          <w:rFonts w:ascii="Arial" w:hAnsi="Arial" w:cs="Arial"/>
          <w:sz w:val="40"/>
          <w:szCs w:val="40"/>
        </w:rPr>
        <w:t xml:space="preserve">Research Methods </w:t>
      </w:r>
      <w:r w:rsidRPr="006C2A28">
        <w:rPr>
          <w:rFonts w:ascii="Arial" w:hAnsi="Arial" w:cs="Arial"/>
          <w:sz w:val="40"/>
          <w:szCs w:val="40"/>
        </w:rPr>
        <w:t xml:space="preserve">Assignment </w:t>
      </w:r>
    </w:p>
    <w:p w:rsidR="006C2A28" w:rsidRDefault="006C2A28" w:rsidP="006C2A28">
      <w:pPr>
        <w:jc w:val="center"/>
      </w:pPr>
    </w:p>
    <w:p w:rsidR="006C2A28" w:rsidRPr="006C2A28" w:rsidRDefault="006C2A28" w:rsidP="006C2A28">
      <w:pPr>
        <w:jc w:val="center"/>
        <w:rPr>
          <w:rFonts w:ascii="Arial" w:hAnsi="Arial" w:cs="Arial"/>
          <w:sz w:val="40"/>
          <w:szCs w:val="40"/>
        </w:rPr>
      </w:pPr>
      <w:r w:rsidRPr="006C2A28">
        <w:rPr>
          <w:rFonts w:ascii="Arial" w:hAnsi="Arial" w:cs="Arial"/>
          <w:sz w:val="40"/>
          <w:szCs w:val="40"/>
        </w:rPr>
        <w:t xml:space="preserve">SPSS Data Analysis </w:t>
      </w: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rsidP="00E502DD">
      <w:pPr>
        <w:spacing w:line="360" w:lineRule="auto"/>
        <w:jc w:val="both"/>
        <w:rPr>
          <w:rFonts w:ascii="Arial" w:hAnsi="Arial" w:cs="Arial"/>
          <w:b/>
          <w:sz w:val="24"/>
          <w:szCs w:val="24"/>
        </w:rPr>
      </w:pPr>
      <w:r w:rsidRPr="0074161D">
        <w:rPr>
          <w:rFonts w:ascii="Arial" w:hAnsi="Arial" w:cs="Arial"/>
          <w:b/>
          <w:sz w:val="24"/>
          <w:szCs w:val="24"/>
        </w:rPr>
        <w:lastRenderedPageBreak/>
        <w:t>Introduction</w:t>
      </w:r>
    </w:p>
    <w:p w:rsidR="00D37D9D" w:rsidRPr="00095E82" w:rsidRDefault="00095E82" w:rsidP="00E502DD">
      <w:pPr>
        <w:spacing w:line="360" w:lineRule="auto"/>
        <w:jc w:val="both"/>
        <w:rPr>
          <w:rFonts w:ascii="Arial" w:hAnsi="Arial" w:cs="Arial"/>
          <w:sz w:val="24"/>
          <w:szCs w:val="24"/>
        </w:rPr>
      </w:pPr>
      <w:r>
        <w:rPr>
          <w:rFonts w:ascii="Arial" w:hAnsi="Arial" w:cs="Arial"/>
          <w:sz w:val="24"/>
          <w:szCs w:val="24"/>
        </w:rPr>
        <w:t>This report will highlight the mechanics of data analysis when using software platforms such as SPSS an</w:t>
      </w:r>
      <w:r w:rsidR="007C69B5">
        <w:rPr>
          <w:rFonts w:ascii="Arial" w:hAnsi="Arial" w:cs="Arial"/>
          <w:sz w:val="24"/>
          <w:szCs w:val="24"/>
        </w:rPr>
        <w:t>d the functional tests</w:t>
      </w:r>
      <w:r>
        <w:rPr>
          <w:rFonts w:ascii="Arial" w:hAnsi="Arial" w:cs="Arial"/>
          <w:sz w:val="24"/>
          <w:szCs w:val="24"/>
        </w:rPr>
        <w:t xml:space="preserve"> such as the </w:t>
      </w:r>
      <w:r w:rsidRPr="00095E82">
        <w:rPr>
          <w:rFonts w:ascii="Arial" w:hAnsi="Arial" w:cs="Arial"/>
          <w:i/>
          <w:sz w:val="24"/>
          <w:szCs w:val="24"/>
        </w:rPr>
        <w:t>t</w:t>
      </w:r>
      <w:r>
        <w:rPr>
          <w:rFonts w:ascii="Arial" w:hAnsi="Arial" w:cs="Arial"/>
          <w:sz w:val="24"/>
          <w:szCs w:val="24"/>
        </w:rPr>
        <w:t xml:space="preserve"> and chi-square tests.</w:t>
      </w:r>
      <w:r w:rsidR="00F22134">
        <w:rPr>
          <w:rFonts w:ascii="Arial" w:hAnsi="Arial" w:cs="Arial"/>
          <w:sz w:val="24"/>
          <w:szCs w:val="24"/>
        </w:rPr>
        <w:t xml:space="preserve"> The vehicle used for</w:t>
      </w:r>
      <w:r w:rsidR="00BC15C7">
        <w:rPr>
          <w:rFonts w:ascii="Arial" w:hAnsi="Arial" w:cs="Arial"/>
          <w:sz w:val="24"/>
          <w:szCs w:val="24"/>
        </w:rPr>
        <w:t xml:space="preserve"> analysis purposes throughout this</w:t>
      </w:r>
      <w:r w:rsidR="00F22134">
        <w:rPr>
          <w:rFonts w:ascii="Arial" w:hAnsi="Arial" w:cs="Arial"/>
          <w:sz w:val="24"/>
          <w:szCs w:val="24"/>
        </w:rPr>
        <w:t xml:space="preserve"> report is the UWTSD Staff &amp; Student Travel Survey 2014/15.  Some 344 Staff and 467 Students participated in the survey which allowed for</w:t>
      </w:r>
      <w:r w:rsidR="00B517E8">
        <w:rPr>
          <w:rFonts w:ascii="Arial" w:hAnsi="Arial" w:cs="Arial"/>
          <w:sz w:val="24"/>
          <w:szCs w:val="24"/>
        </w:rPr>
        <w:t xml:space="preserve"> a more informed confidence level and statistically significant levels of effects size.  </w:t>
      </w:r>
      <w:r w:rsidR="00F83A9F">
        <w:rPr>
          <w:rFonts w:ascii="Arial" w:hAnsi="Arial" w:cs="Arial"/>
          <w:sz w:val="24"/>
          <w:szCs w:val="24"/>
        </w:rPr>
        <w:t xml:space="preserve"> </w:t>
      </w:r>
      <w:r w:rsidR="00F22134">
        <w:rPr>
          <w:rFonts w:ascii="Arial" w:hAnsi="Arial" w:cs="Arial"/>
          <w:sz w:val="24"/>
          <w:szCs w:val="24"/>
        </w:rPr>
        <w:t xml:space="preserve">  </w:t>
      </w:r>
      <w:r>
        <w:rPr>
          <w:rFonts w:ascii="Arial" w:hAnsi="Arial" w:cs="Arial"/>
          <w:sz w:val="24"/>
          <w:szCs w:val="24"/>
        </w:rPr>
        <w:t xml:space="preserve"> </w:t>
      </w:r>
    </w:p>
    <w:p w:rsidR="006C2A28" w:rsidRPr="0074161D" w:rsidRDefault="006C2A28" w:rsidP="00E502DD">
      <w:pPr>
        <w:spacing w:line="360" w:lineRule="auto"/>
        <w:jc w:val="both"/>
        <w:rPr>
          <w:rFonts w:ascii="Arial" w:hAnsi="Arial" w:cs="Arial"/>
          <w:b/>
          <w:sz w:val="24"/>
          <w:szCs w:val="24"/>
        </w:rPr>
      </w:pPr>
      <w:r w:rsidRPr="0074161D">
        <w:rPr>
          <w:rFonts w:ascii="Arial" w:hAnsi="Arial" w:cs="Arial"/>
          <w:b/>
          <w:sz w:val="24"/>
          <w:szCs w:val="24"/>
        </w:rPr>
        <w:t xml:space="preserve">Aim </w:t>
      </w:r>
      <w:r w:rsidR="007D2E3F">
        <w:rPr>
          <w:rFonts w:ascii="Arial" w:hAnsi="Arial" w:cs="Arial"/>
          <w:b/>
          <w:sz w:val="24"/>
          <w:szCs w:val="24"/>
        </w:rPr>
        <w:t xml:space="preserve">   </w:t>
      </w:r>
    </w:p>
    <w:p w:rsidR="00A827F8" w:rsidRDefault="006C2A28" w:rsidP="00E502DD">
      <w:pPr>
        <w:spacing w:line="360" w:lineRule="auto"/>
        <w:jc w:val="both"/>
        <w:rPr>
          <w:rFonts w:ascii="Arial" w:hAnsi="Arial" w:cs="Arial"/>
          <w:sz w:val="24"/>
          <w:szCs w:val="24"/>
        </w:rPr>
      </w:pPr>
      <w:r w:rsidRPr="0074161D">
        <w:rPr>
          <w:rFonts w:ascii="Arial" w:hAnsi="Arial" w:cs="Arial"/>
          <w:sz w:val="24"/>
          <w:szCs w:val="24"/>
        </w:rPr>
        <w:t>The aim of this report is to critically analyse and interrogate</w:t>
      </w:r>
      <w:r w:rsidR="00E502DD" w:rsidRPr="0074161D">
        <w:rPr>
          <w:rFonts w:ascii="Arial" w:hAnsi="Arial" w:cs="Arial"/>
          <w:sz w:val="24"/>
          <w:szCs w:val="24"/>
        </w:rPr>
        <w:t xml:space="preserve"> the data within the Travel Survey 2014/15 conducted by a PhD student at UWTSD using SPSS as an analytical software platform. </w:t>
      </w:r>
      <w:r w:rsidR="00E31AB7">
        <w:rPr>
          <w:rFonts w:ascii="Arial" w:hAnsi="Arial" w:cs="Arial"/>
          <w:sz w:val="24"/>
          <w:szCs w:val="24"/>
        </w:rPr>
        <w:t>It will i</w:t>
      </w:r>
      <w:r w:rsidR="00D52EC2" w:rsidRPr="0074161D">
        <w:rPr>
          <w:rFonts w:ascii="Arial" w:hAnsi="Arial" w:cs="Arial"/>
          <w:sz w:val="24"/>
          <w:szCs w:val="24"/>
        </w:rPr>
        <w:t xml:space="preserve">nterrogate various </w:t>
      </w:r>
      <w:r w:rsidR="00A827F8" w:rsidRPr="0074161D">
        <w:rPr>
          <w:rFonts w:ascii="Arial" w:hAnsi="Arial" w:cs="Arial"/>
          <w:sz w:val="24"/>
          <w:szCs w:val="24"/>
        </w:rPr>
        <w:t>hypothesis, process</w:t>
      </w:r>
      <w:r w:rsidR="00DF47F1">
        <w:rPr>
          <w:rFonts w:ascii="Arial" w:hAnsi="Arial" w:cs="Arial"/>
          <w:sz w:val="24"/>
          <w:szCs w:val="24"/>
        </w:rPr>
        <w:t xml:space="preserve"> categorical variables using the chi-</w:t>
      </w:r>
      <w:r w:rsidR="00A827F8">
        <w:rPr>
          <w:rFonts w:ascii="Arial" w:hAnsi="Arial" w:cs="Arial"/>
          <w:sz w:val="24"/>
          <w:szCs w:val="24"/>
        </w:rPr>
        <w:t>square</w:t>
      </w:r>
      <w:r w:rsidR="00DF47F1">
        <w:rPr>
          <w:rFonts w:ascii="Arial" w:hAnsi="Arial" w:cs="Arial"/>
          <w:sz w:val="24"/>
          <w:szCs w:val="24"/>
        </w:rPr>
        <w:t xml:space="preserve"> test</w:t>
      </w:r>
      <w:r w:rsidR="00A827F8">
        <w:rPr>
          <w:rFonts w:ascii="Arial" w:hAnsi="Arial" w:cs="Arial"/>
          <w:sz w:val="24"/>
          <w:szCs w:val="24"/>
        </w:rPr>
        <w:t xml:space="preserve"> and process numeric variables by using the sample </w:t>
      </w:r>
      <w:r w:rsidR="00A827F8" w:rsidRPr="00A827F8">
        <w:rPr>
          <w:rFonts w:ascii="Arial" w:hAnsi="Arial" w:cs="Arial"/>
          <w:i/>
          <w:sz w:val="24"/>
          <w:szCs w:val="24"/>
        </w:rPr>
        <w:t xml:space="preserve">t </w:t>
      </w:r>
      <w:r w:rsidR="00A827F8">
        <w:rPr>
          <w:rFonts w:ascii="Arial" w:hAnsi="Arial" w:cs="Arial"/>
          <w:sz w:val="24"/>
          <w:szCs w:val="24"/>
        </w:rPr>
        <w:t xml:space="preserve">test. Finally, the report will discuss and interpret the results and their relevance to the overall study. </w:t>
      </w:r>
      <w:r w:rsidR="004F567A">
        <w:rPr>
          <w:rFonts w:ascii="Arial" w:hAnsi="Arial" w:cs="Arial"/>
          <w:sz w:val="24"/>
          <w:szCs w:val="24"/>
        </w:rPr>
        <w:t>This report will focus on one analytical theme</w:t>
      </w:r>
      <w:r w:rsidR="00741E69">
        <w:rPr>
          <w:rFonts w:ascii="Arial" w:hAnsi="Arial" w:cs="Arial"/>
          <w:sz w:val="24"/>
          <w:szCs w:val="24"/>
        </w:rPr>
        <w:t xml:space="preserve"> throughout; what factors help determine Staff and Student travel to and from Campus and w</w:t>
      </w:r>
      <w:r w:rsidR="00EB70BC">
        <w:rPr>
          <w:rFonts w:ascii="Arial" w:hAnsi="Arial" w:cs="Arial"/>
          <w:sz w:val="24"/>
          <w:szCs w:val="24"/>
        </w:rPr>
        <w:t>hat</w:t>
      </w:r>
      <w:r w:rsidR="00741E69">
        <w:rPr>
          <w:rFonts w:ascii="Arial" w:hAnsi="Arial" w:cs="Arial"/>
          <w:sz w:val="24"/>
          <w:szCs w:val="24"/>
        </w:rPr>
        <w:t xml:space="preserve"> factors influence their decision</w:t>
      </w:r>
      <w:r w:rsidR="00651241">
        <w:rPr>
          <w:rFonts w:ascii="Arial" w:hAnsi="Arial" w:cs="Arial"/>
          <w:sz w:val="24"/>
          <w:szCs w:val="24"/>
        </w:rPr>
        <w:t xml:space="preserve">s or actions. </w:t>
      </w:r>
      <w:r w:rsidR="00741E69">
        <w:rPr>
          <w:rFonts w:ascii="Arial" w:hAnsi="Arial" w:cs="Arial"/>
          <w:sz w:val="24"/>
          <w:szCs w:val="24"/>
        </w:rPr>
        <w:t xml:space="preserve"> </w:t>
      </w:r>
    </w:p>
    <w:p w:rsidR="00D37D9D" w:rsidRPr="00D37D9D" w:rsidRDefault="00D37D9D" w:rsidP="00E502DD">
      <w:pPr>
        <w:spacing w:line="360" w:lineRule="auto"/>
        <w:jc w:val="both"/>
        <w:rPr>
          <w:rFonts w:ascii="Arial" w:hAnsi="Arial" w:cs="Arial"/>
          <w:b/>
          <w:sz w:val="24"/>
          <w:szCs w:val="24"/>
        </w:rPr>
      </w:pPr>
      <w:r w:rsidRPr="00D37D9D">
        <w:rPr>
          <w:rFonts w:ascii="Arial" w:hAnsi="Arial" w:cs="Arial"/>
          <w:b/>
          <w:sz w:val="24"/>
          <w:szCs w:val="24"/>
        </w:rPr>
        <w:t>Background</w:t>
      </w:r>
    </w:p>
    <w:p w:rsidR="00BC15C7" w:rsidRPr="0074161D" w:rsidRDefault="00D37D9D" w:rsidP="00E502DD">
      <w:pPr>
        <w:spacing w:line="360" w:lineRule="auto"/>
        <w:jc w:val="both"/>
        <w:rPr>
          <w:rFonts w:ascii="Arial" w:hAnsi="Arial" w:cs="Arial"/>
          <w:sz w:val="24"/>
          <w:szCs w:val="24"/>
        </w:rPr>
      </w:pPr>
      <w:r w:rsidRPr="0074161D">
        <w:rPr>
          <w:rFonts w:ascii="Arial" w:hAnsi="Arial" w:cs="Arial"/>
          <w:sz w:val="24"/>
          <w:szCs w:val="24"/>
        </w:rPr>
        <w:t>Analysing data can often seem daunting, vast amounts of information gathered from an array of complex and detailed sources can often overwhelm organisations when trying to interpret or interrogate surveys or research</w:t>
      </w:r>
      <w:r w:rsidR="001464AD">
        <w:rPr>
          <w:rFonts w:ascii="Arial" w:hAnsi="Arial" w:cs="Arial"/>
          <w:sz w:val="24"/>
          <w:szCs w:val="24"/>
        </w:rPr>
        <w:t xml:space="preserve"> (Knapp, 2013)</w:t>
      </w:r>
      <w:r w:rsidRPr="0074161D">
        <w:rPr>
          <w:rFonts w:ascii="Arial" w:hAnsi="Arial" w:cs="Arial"/>
          <w:sz w:val="24"/>
          <w:szCs w:val="24"/>
        </w:rPr>
        <w:t>.  Wheeler suggests that the concept of research has been around since the 1920’s and that analytical techniques have advanced immensely since the introduction of cunning computer systems and software packages</w:t>
      </w:r>
      <w:r>
        <w:rPr>
          <w:rFonts w:ascii="Arial" w:hAnsi="Arial" w:cs="Arial"/>
          <w:sz w:val="24"/>
          <w:szCs w:val="24"/>
        </w:rPr>
        <w:t xml:space="preserve"> (Wheeler, 1988). </w:t>
      </w:r>
      <w:r w:rsidR="00651241">
        <w:rPr>
          <w:rFonts w:ascii="Arial" w:hAnsi="Arial" w:cs="Arial"/>
          <w:sz w:val="24"/>
          <w:szCs w:val="24"/>
        </w:rPr>
        <w:t xml:space="preserve">Statistical Package for the Social Scientists or SPSS, is a data management software package or analytical processing tool which can interrogate vast amounts of </w:t>
      </w:r>
      <w:r w:rsidR="001C6A61">
        <w:rPr>
          <w:rFonts w:ascii="Arial" w:hAnsi="Arial" w:cs="Arial"/>
          <w:sz w:val="24"/>
          <w:szCs w:val="24"/>
        </w:rPr>
        <w:t xml:space="preserve">complicated </w:t>
      </w:r>
      <w:r w:rsidR="00651241">
        <w:rPr>
          <w:rFonts w:ascii="Arial" w:hAnsi="Arial" w:cs="Arial"/>
          <w:sz w:val="24"/>
          <w:szCs w:val="24"/>
        </w:rPr>
        <w:t>data for an array of reasons such as social science and business.  Within SPSS sit several variable tests such as th</w:t>
      </w:r>
      <w:r w:rsidR="00851A0E">
        <w:rPr>
          <w:rFonts w:ascii="Arial" w:hAnsi="Arial" w:cs="Arial"/>
          <w:sz w:val="24"/>
          <w:szCs w:val="24"/>
        </w:rPr>
        <w:t>e t test and chi-squared test.  Chi-squared test was first used in the 1900’s by Karl Pearson and was known as Pearson’s Chi-Square test. This test is useful for proving the ‘goodness of fit’</w:t>
      </w:r>
      <w:r w:rsidR="00D3021A">
        <w:rPr>
          <w:rFonts w:ascii="Arial" w:hAnsi="Arial" w:cs="Arial"/>
          <w:sz w:val="24"/>
          <w:szCs w:val="24"/>
        </w:rPr>
        <w:t xml:space="preserve">, one advantage is that this test is a non-parametric test, meaning the data can </w:t>
      </w:r>
      <w:r w:rsidR="001C6A61">
        <w:rPr>
          <w:rFonts w:ascii="Arial" w:hAnsi="Arial" w:cs="Arial"/>
          <w:sz w:val="24"/>
          <w:szCs w:val="24"/>
        </w:rPr>
        <w:t xml:space="preserve">straightforwardly </w:t>
      </w:r>
      <w:r w:rsidR="00D3021A">
        <w:rPr>
          <w:rFonts w:ascii="Arial" w:hAnsi="Arial" w:cs="Arial"/>
          <w:sz w:val="24"/>
          <w:szCs w:val="24"/>
        </w:rPr>
        <w:t>be interpreted and can be used on nominal data.</w:t>
      </w:r>
      <w:r w:rsidR="00A97D79">
        <w:rPr>
          <w:rFonts w:ascii="Arial" w:hAnsi="Arial" w:cs="Arial"/>
          <w:sz w:val="24"/>
          <w:szCs w:val="24"/>
        </w:rPr>
        <w:t xml:space="preserve"> It can also be applied to a wide range of data making it accessible to demographic studies and Likert scales </w:t>
      </w:r>
      <w:r w:rsidR="001C6A61">
        <w:rPr>
          <w:rFonts w:ascii="Arial" w:hAnsi="Arial" w:cs="Arial"/>
          <w:sz w:val="24"/>
          <w:szCs w:val="24"/>
        </w:rPr>
        <w:t>(</w:t>
      </w:r>
      <w:r w:rsidR="00A97D79">
        <w:rPr>
          <w:rFonts w:ascii="Arial" w:hAnsi="Arial" w:cs="Arial"/>
          <w:sz w:val="24"/>
          <w:szCs w:val="24"/>
        </w:rPr>
        <w:t xml:space="preserve">Janes, 2001).  Similarly, the </w:t>
      </w:r>
      <w:r w:rsidR="00A97D79" w:rsidRPr="00F6197A">
        <w:rPr>
          <w:rFonts w:ascii="Arial" w:hAnsi="Arial" w:cs="Arial"/>
          <w:i/>
          <w:sz w:val="24"/>
          <w:szCs w:val="24"/>
        </w:rPr>
        <w:t>t</w:t>
      </w:r>
      <w:r w:rsidR="00A97D79">
        <w:rPr>
          <w:rFonts w:ascii="Arial" w:hAnsi="Arial" w:cs="Arial"/>
          <w:sz w:val="24"/>
          <w:szCs w:val="24"/>
        </w:rPr>
        <w:t xml:space="preserve">-test has many advantages; simple to use, robust, ease of calculations and data analysis.  </w:t>
      </w:r>
      <w:r w:rsidR="00D9333C">
        <w:rPr>
          <w:rFonts w:ascii="Arial" w:hAnsi="Arial" w:cs="Arial"/>
          <w:sz w:val="24"/>
          <w:szCs w:val="24"/>
        </w:rPr>
        <w:t xml:space="preserve">An impartial </w:t>
      </w:r>
      <w:r w:rsidR="00D9333C" w:rsidRPr="00F6197A">
        <w:rPr>
          <w:rFonts w:ascii="Arial" w:hAnsi="Arial" w:cs="Arial"/>
          <w:i/>
          <w:sz w:val="24"/>
          <w:szCs w:val="24"/>
        </w:rPr>
        <w:t>t</w:t>
      </w:r>
      <w:r w:rsidR="00D9333C">
        <w:rPr>
          <w:rFonts w:ascii="Arial" w:hAnsi="Arial" w:cs="Arial"/>
          <w:sz w:val="24"/>
          <w:szCs w:val="24"/>
        </w:rPr>
        <w:t>-test sample is a statistical process of</w:t>
      </w:r>
      <w:r w:rsidR="00D9333C" w:rsidRPr="00D9333C">
        <w:rPr>
          <w:rFonts w:ascii="Arial" w:hAnsi="Arial" w:cs="Arial"/>
          <w:sz w:val="24"/>
          <w:szCs w:val="24"/>
        </w:rPr>
        <w:t xml:space="preserve"> </w:t>
      </w:r>
      <w:r w:rsidR="00D9333C">
        <w:rPr>
          <w:rFonts w:ascii="Arial" w:hAnsi="Arial" w:cs="Arial"/>
          <w:sz w:val="24"/>
          <w:szCs w:val="24"/>
        </w:rPr>
        <w:t xml:space="preserve">likening two samples in terms of their mean i.e. are male and female 5K run times the same (Janes, 2002). </w:t>
      </w:r>
      <w:r w:rsidR="00A97D79">
        <w:rPr>
          <w:rFonts w:ascii="Arial" w:hAnsi="Arial" w:cs="Arial"/>
          <w:sz w:val="24"/>
          <w:szCs w:val="24"/>
        </w:rPr>
        <w:t xml:space="preserve"> </w:t>
      </w:r>
    </w:p>
    <w:p w:rsidR="001824C5" w:rsidRDefault="001824C5" w:rsidP="00E502DD">
      <w:pPr>
        <w:spacing w:line="360" w:lineRule="auto"/>
        <w:jc w:val="both"/>
        <w:rPr>
          <w:rFonts w:ascii="Arial" w:hAnsi="Arial" w:cs="Arial"/>
          <w:b/>
          <w:sz w:val="24"/>
          <w:szCs w:val="24"/>
        </w:rPr>
      </w:pPr>
      <w:r w:rsidRPr="0074161D">
        <w:rPr>
          <w:rFonts w:ascii="Arial" w:hAnsi="Arial" w:cs="Arial"/>
          <w:b/>
          <w:sz w:val="24"/>
          <w:szCs w:val="24"/>
        </w:rPr>
        <w:lastRenderedPageBreak/>
        <w:t xml:space="preserve">Analysis of SPSS Data </w:t>
      </w:r>
    </w:p>
    <w:p w:rsidR="00F6197A" w:rsidRPr="00F6197A" w:rsidRDefault="00F6197A" w:rsidP="00E502DD">
      <w:pPr>
        <w:spacing w:line="360" w:lineRule="auto"/>
        <w:jc w:val="both"/>
        <w:rPr>
          <w:rFonts w:ascii="Arial" w:hAnsi="Arial" w:cs="Arial"/>
          <w:sz w:val="24"/>
          <w:szCs w:val="24"/>
        </w:rPr>
      </w:pPr>
      <w:r w:rsidRPr="00F6197A">
        <w:rPr>
          <w:rFonts w:ascii="Arial" w:hAnsi="Arial" w:cs="Arial"/>
          <w:sz w:val="24"/>
          <w:szCs w:val="24"/>
        </w:rPr>
        <w:t xml:space="preserve">This report will now </w:t>
      </w:r>
      <w:r>
        <w:rPr>
          <w:rFonts w:ascii="Arial" w:hAnsi="Arial" w:cs="Arial"/>
          <w:sz w:val="24"/>
          <w:szCs w:val="24"/>
        </w:rPr>
        <w:t xml:space="preserve">explore various hypotheses based on the report theme; travel.  By using both the chi-squared and </w:t>
      </w:r>
      <w:r w:rsidRPr="00F6197A">
        <w:rPr>
          <w:rFonts w:ascii="Arial" w:hAnsi="Arial" w:cs="Arial"/>
          <w:i/>
          <w:sz w:val="24"/>
          <w:szCs w:val="24"/>
        </w:rPr>
        <w:t>t</w:t>
      </w:r>
      <w:r w:rsidR="00F87D53">
        <w:rPr>
          <w:rFonts w:ascii="Arial" w:hAnsi="Arial" w:cs="Arial"/>
          <w:sz w:val="24"/>
          <w:szCs w:val="24"/>
        </w:rPr>
        <w:t xml:space="preserve"> test</w:t>
      </w:r>
      <w:r>
        <w:rPr>
          <w:rFonts w:ascii="Arial" w:hAnsi="Arial" w:cs="Arial"/>
          <w:sz w:val="24"/>
          <w:szCs w:val="24"/>
        </w:rPr>
        <w:t xml:space="preserve"> the report will explore variables, substantiate hypotheses</w:t>
      </w:r>
      <w:r w:rsidR="004711C1">
        <w:rPr>
          <w:rFonts w:ascii="Arial" w:hAnsi="Arial" w:cs="Arial"/>
          <w:sz w:val="24"/>
          <w:szCs w:val="24"/>
        </w:rPr>
        <w:t xml:space="preserve"> or refute </w:t>
      </w:r>
      <w:r w:rsidR="00F87D53">
        <w:rPr>
          <w:rFonts w:ascii="Arial" w:hAnsi="Arial" w:cs="Arial"/>
          <w:sz w:val="24"/>
          <w:szCs w:val="24"/>
        </w:rPr>
        <w:t xml:space="preserve">them by interrogating the results created by the data obtained from the survey. </w:t>
      </w: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t>Hypothesis</w:t>
      </w:r>
      <w:r w:rsidR="0074161D" w:rsidRPr="0074161D">
        <w:rPr>
          <w:rFonts w:ascii="Arial" w:hAnsi="Arial" w:cs="Arial"/>
          <w:b/>
          <w:color w:val="auto"/>
          <w:sz w:val="24"/>
          <w:szCs w:val="24"/>
        </w:rPr>
        <w:t xml:space="preserve">: </w:t>
      </w:r>
    </w:p>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H</w:t>
      </w:r>
      <w:r w:rsidRPr="0074161D">
        <w:rPr>
          <w:rFonts w:ascii="Arial" w:hAnsi="Arial" w:cs="Arial"/>
          <w:sz w:val="24"/>
          <w:szCs w:val="24"/>
          <w:vertAlign w:val="subscript"/>
        </w:rPr>
        <w:t>0</w:t>
      </w:r>
      <w:r w:rsidRPr="0074161D">
        <w:rPr>
          <w:rFonts w:ascii="Arial" w:hAnsi="Arial" w:cs="Arial"/>
          <w:sz w:val="24"/>
          <w:szCs w:val="24"/>
        </w:rPr>
        <w:t xml:space="preserve"> </w:t>
      </w:r>
      <w:r w:rsidR="00D9333C">
        <w:rPr>
          <w:rFonts w:ascii="Arial" w:hAnsi="Arial" w:cs="Arial"/>
          <w:sz w:val="24"/>
          <w:szCs w:val="24"/>
        </w:rPr>
        <w:t>There is no difference between how f</w:t>
      </w:r>
      <w:r w:rsidR="00F87D53">
        <w:rPr>
          <w:rFonts w:ascii="Arial" w:hAnsi="Arial" w:cs="Arial"/>
          <w:sz w:val="24"/>
          <w:szCs w:val="24"/>
        </w:rPr>
        <w:t>ar Staff and Students drive to c</w:t>
      </w:r>
      <w:r w:rsidR="00D9333C">
        <w:rPr>
          <w:rFonts w:ascii="Arial" w:hAnsi="Arial" w:cs="Arial"/>
          <w:sz w:val="24"/>
          <w:szCs w:val="24"/>
        </w:rPr>
        <w:t xml:space="preserve">ampus.   </w:t>
      </w:r>
    </w:p>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H</w:t>
      </w:r>
      <w:r w:rsidRPr="0074161D">
        <w:rPr>
          <w:rFonts w:ascii="Arial" w:hAnsi="Arial" w:cs="Arial"/>
          <w:sz w:val="24"/>
          <w:szCs w:val="24"/>
          <w:vertAlign w:val="subscript"/>
        </w:rPr>
        <w:t>0a</w:t>
      </w:r>
      <w:r w:rsidRPr="0074161D">
        <w:rPr>
          <w:rFonts w:ascii="Arial" w:hAnsi="Arial" w:cs="Arial"/>
          <w:sz w:val="24"/>
          <w:szCs w:val="24"/>
        </w:rPr>
        <w:t xml:space="preserve"> </w:t>
      </w:r>
      <w:r w:rsidR="00D9333C">
        <w:rPr>
          <w:rFonts w:ascii="Arial" w:hAnsi="Arial" w:cs="Arial"/>
          <w:sz w:val="24"/>
          <w:szCs w:val="24"/>
        </w:rPr>
        <w:t>There is a difference between how f</w:t>
      </w:r>
      <w:r w:rsidR="00F87D53">
        <w:rPr>
          <w:rFonts w:ascii="Arial" w:hAnsi="Arial" w:cs="Arial"/>
          <w:sz w:val="24"/>
          <w:szCs w:val="24"/>
        </w:rPr>
        <w:t>ar Staff and Students drive to c</w:t>
      </w:r>
      <w:r w:rsidR="00D9333C">
        <w:rPr>
          <w:rFonts w:ascii="Arial" w:hAnsi="Arial" w:cs="Arial"/>
          <w:sz w:val="24"/>
          <w:szCs w:val="24"/>
        </w:rPr>
        <w:t xml:space="preserve">ampus.  </w:t>
      </w:r>
    </w:p>
    <w:p w:rsidR="0074161D" w:rsidRPr="0074161D" w:rsidRDefault="0074161D" w:rsidP="0074161D">
      <w:pPr>
        <w:spacing w:line="360" w:lineRule="auto"/>
        <w:jc w:val="both"/>
        <w:rPr>
          <w:rFonts w:ascii="Arial" w:eastAsiaTheme="minorEastAsia" w:hAnsi="Arial" w:cs="Arial"/>
          <w:sz w:val="24"/>
          <w:szCs w:val="24"/>
        </w:rPr>
      </w:pPr>
      <w:r w:rsidRPr="00F424DF">
        <w:rPr>
          <w:rStyle w:val="Emphasis"/>
          <w:rFonts w:ascii="Arial" w:hAnsi="Arial" w:cs="Arial"/>
          <w:b/>
          <w:i w:val="0"/>
          <w:sz w:val="24"/>
          <w:szCs w:val="24"/>
        </w:rPr>
        <w:t>The Result:</w:t>
      </w:r>
      <w:r w:rsidRPr="00F424DF">
        <w:rPr>
          <w:rStyle w:val="Emphasis"/>
          <w:rFonts w:ascii="Arial" w:hAnsi="Arial" w:cs="Arial"/>
          <w:b/>
          <w:sz w:val="24"/>
          <w:szCs w:val="24"/>
        </w:rPr>
        <w:t xml:space="preserve"> </w:t>
      </w:r>
      <m:oMath>
        <m:r>
          <m:rPr>
            <m:sty m:val="bi"/>
          </m:rPr>
          <w:rPr>
            <w:rFonts w:ascii="Cambria Math" w:hAnsi="Cambria Math" w:cs="Arial"/>
            <w:sz w:val="24"/>
            <w:szCs w:val="24"/>
          </w:rPr>
          <m:t>x</m:t>
        </m:r>
      </m:oMath>
      <w:r w:rsidRPr="00F424DF">
        <w:rPr>
          <w:rFonts w:ascii="Arial" w:eastAsiaTheme="minorEastAsia" w:hAnsi="Arial" w:cs="Arial"/>
          <w:b/>
          <w:sz w:val="24"/>
          <w:szCs w:val="24"/>
        </w:rPr>
        <w:t xml:space="preserve"> = 3.836, df = 5, p = .573</w:t>
      </w:r>
      <w:r w:rsidR="0028572F">
        <w:rPr>
          <w:rFonts w:ascii="Arial" w:eastAsiaTheme="minorEastAsia" w:hAnsi="Arial" w:cs="Arial"/>
          <w:sz w:val="24"/>
          <w:szCs w:val="24"/>
        </w:rPr>
        <w:t xml:space="preserve"> The Null hypothesis was upheld. </w:t>
      </w:r>
    </w:p>
    <w:p w:rsidR="0074161D" w:rsidRPr="00A17178" w:rsidRDefault="000854AC" w:rsidP="0074161D">
      <w:pPr>
        <w:spacing w:line="360" w:lineRule="auto"/>
        <w:jc w:val="both"/>
        <w:rPr>
          <w:rFonts w:ascii="Arial" w:eastAsiaTheme="minorEastAsia" w:hAnsi="Arial" w:cs="Arial"/>
          <w:sz w:val="24"/>
          <w:szCs w:val="24"/>
        </w:rPr>
      </w:pPr>
      <w:r>
        <w:rPr>
          <w:rFonts w:ascii="Arial" w:eastAsiaTheme="minorEastAsia" w:hAnsi="Arial" w:cs="Arial"/>
          <w:sz w:val="24"/>
          <w:szCs w:val="24"/>
        </w:rPr>
        <w:t>This result</w:t>
      </w:r>
      <w:r w:rsidR="008840C9">
        <w:rPr>
          <w:rFonts w:ascii="Arial" w:eastAsiaTheme="minorEastAsia" w:hAnsi="Arial" w:cs="Arial"/>
          <w:sz w:val="24"/>
          <w:szCs w:val="24"/>
        </w:rPr>
        <w:t xml:space="preserve"> proves</w:t>
      </w:r>
      <w:r w:rsidR="00D9333C">
        <w:rPr>
          <w:rFonts w:ascii="Arial" w:eastAsiaTheme="minorEastAsia" w:hAnsi="Arial" w:cs="Arial"/>
          <w:sz w:val="24"/>
          <w:szCs w:val="24"/>
        </w:rPr>
        <w:t xml:space="preserve"> to be</w:t>
      </w:r>
      <w:r w:rsidR="008840C9">
        <w:rPr>
          <w:rFonts w:ascii="Arial" w:eastAsiaTheme="minorEastAsia" w:hAnsi="Arial" w:cs="Arial"/>
          <w:sz w:val="24"/>
          <w:szCs w:val="24"/>
        </w:rPr>
        <w:t xml:space="preserve"> not </w:t>
      </w:r>
      <w:r w:rsidR="0074161D" w:rsidRPr="0074161D">
        <w:rPr>
          <w:rFonts w:ascii="Arial" w:eastAsiaTheme="minorEastAsia" w:hAnsi="Arial" w:cs="Arial"/>
          <w:sz w:val="24"/>
          <w:szCs w:val="24"/>
        </w:rPr>
        <w:t>very statistically significant</w:t>
      </w:r>
      <w:r w:rsidR="00D9333C">
        <w:rPr>
          <w:rFonts w:ascii="Arial" w:eastAsiaTheme="minorEastAsia" w:hAnsi="Arial" w:cs="Arial"/>
          <w:sz w:val="24"/>
          <w:szCs w:val="24"/>
        </w:rPr>
        <w:t xml:space="preserve"> because when interrogating the crosstabulation data it shows that </w:t>
      </w:r>
      <w:r w:rsidR="00222977">
        <w:rPr>
          <w:rFonts w:ascii="Arial" w:eastAsiaTheme="minorEastAsia" w:hAnsi="Arial" w:cs="Arial"/>
          <w:sz w:val="24"/>
          <w:szCs w:val="24"/>
        </w:rPr>
        <w:t>the variance between the expected data and th</w:t>
      </w:r>
      <w:r w:rsidR="00E33E84">
        <w:rPr>
          <w:rFonts w:ascii="Arial" w:eastAsiaTheme="minorEastAsia" w:hAnsi="Arial" w:cs="Arial"/>
          <w:sz w:val="24"/>
          <w:szCs w:val="24"/>
        </w:rPr>
        <w:t>e actual data are insignificant</w:t>
      </w:r>
      <w:r w:rsidR="00222977">
        <w:rPr>
          <w:rFonts w:ascii="Arial" w:eastAsiaTheme="minorEastAsia" w:hAnsi="Arial" w:cs="Arial"/>
          <w:sz w:val="24"/>
          <w:szCs w:val="24"/>
        </w:rPr>
        <w:t xml:space="preserve">. </w:t>
      </w:r>
      <w:r w:rsidR="0074161D" w:rsidRPr="00780CA3">
        <w:rPr>
          <w:rFonts w:ascii="Arial" w:eastAsiaTheme="minorEastAsia" w:hAnsi="Arial" w:cs="Arial"/>
          <w:color w:val="FF0000"/>
          <w:sz w:val="24"/>
          <w:szCs w:val="24"/>
        </w:rPr>
        <w:t xml:space="preserve"> </w:t>
      </w:r>
      <w:r w:rsidR="00A17178" w:rsidRPr="00A17178">
        <w:rPr>
          <w:rFonts w:ascii="Arial" w:eastAsiaTheme="minorEastAsia" w:hAnsi="Arial" w:cs="Arial"/>
          <w:sz w:val="24"/>
          <w:szCs w:val="24"/>
        </w:rPr>
        <w:t xml:space="preserve">For example, </w:t>
      </w:r>
      <w:r w:rsidR="00A17178">
        <w:rPr>
          <w:rFonts w:ascii="Arial" w:eastAsiaTheme="minorEastAsia" w:hAnsi="Arial" w:cs="Arial"/>
          <w:sz w:val="24"/>
          <w:szCs w:val="24"/>
        </w:rPr>
        <w:t xml:space="preserve">it was expected that 44.2 staff travel 0-1 mile to campus and actual figures showed that 49 did. Interestingly, the same number of students (49) travelled 0-1 mile to campus with an expected count of 53.8. When comparing the data, trends showed that most, if not all values were similar. The expected counts </w:t>
      </w:r>
      <w:r w:rsidR="00E33E84">
        <w:rPr>
          <w:rFonts w:ascii="Arial" w:eastAsiaTheme="minorEastAsia" w:hAnsi="Arial" w:cs="Arial"/>
          <w:sz w:val="24"/>
          <w:szCs w:val="24"/>
        </w:rPr>
        <w:t xml:space="preserve">were numerically close to that of the actual counts, making the result statically insignificant. When analysing the range of responses across distances travelled, </w:t>
      </w:r>
      <w:r w:rsidR="00551F74">
        <w:rPr>
          <w:rFonts w:ascii="Arial" w:eastAsiaTheme="minorEastAsia" w:hAnsi="Arial" w:cs="Arial"/>
          <w:sz w:val="24"/>
          <w:szCs w:val="24"/>
        </w:rPr>
        <w:t>there</w:t>
      </w:r>
      <w:r w:rsidR="003C38D9">
        <w:rPr>
          <w:rFonts w:ascii="Arial" w:eastAsiaTheme="minorEastAsia" w:hAnsi="Arial" w:cs="Arial"/>
          <w:sz w:val="24"/>
          <w:szCs w:val="24"/>
        </w:rPr>
        <w:t xml:space="preserve"> is no obvious trend. Staff and students alike, travel varying distances </w:t>
      </w:r>
      <w:r w:rsidR="00551F74">
        <w:rPr>
          <w:rFonts w:ascii="Arial" w:eastAsiaTheme="minorEastAsia" w:hAnsi="Arial" w:cs="Arial"/>
          <w:sz w:val="24"/>
          <w:szCs w:val="24"/>
        </w:rPr>
        <w:t>to</w:t>
      </w:r>
      <w:r w:rsidR="003C38D9">
        <w:rPr>
          <w:rFonts w:ascii="Arial" w:eastAsiaTheme="minorEastAsia" w:hAnsi="Arial" w:cs="Arial"/>
          <w:sz w:val="24"/>
          <w:szCs w:val="24"/>
        </w:rPr>
        <w:t xml:space="preserve"> get to campus. There are varying reasons for this, the higher number of staff travelling just 0-1 mile to campus may be because they have chosen to reside near their place of work for ease. Similarly, the higher number of students travelling short distances may well be because they are accommodated close to the campus. In comparison though, only 12 staff travel 50+ miles to work whereas 22 students travel the same distance. </w:t>
      </w:r>
      <w:r w:rsidR="00551F74">
        <w:rPr>
          <w:rFonts w:ascii="Arial" w:eastAsiaTheme="minorEastAsia" w:hAnsi="Arial" w:cs="Arial"/>
          <w:sz w:val="24"/>
          <w:szCs w:val="24"/>
        </w:rPr>
        <w:t xml:space="preserve">This may be due to varying factors; the 12 staff may be part-time and only travel into the university one or two days a week, so the distance may not affect their decision. The students may be distance learning and only be required to attend the university sporadically, hence the distance they willingly travel. </w:t>
      </w:r>
      <w:r w:rsidR="003C38D9">
        <w:rPr>
          <w:rFonts w:ascii="Arial" w:eastAsiaTheme="minorEastAsia" w:hAnsi="Arial" w:cs="Arial"/>
          <w:sz w:val="24"/>
          <w:szCs w:val="24"/>
        </w:rPr>
        <w:t xml:space="preserve"> </w:t>
      </w:r>
    </w:p>
    <w:p w:rsidR="0074161D" w:rsidRDefault="00780CA3" w:rsidP="0074161D">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By collapsing the data (removing the N/A responses) the results </w:t>
      </w:r>
      <w:r w:rsidR="00E31AB7">
        <w:rPr>
          <w:rFonts w:ascii="Arial" w:eastAsiaTheme="minorEastAsia" w:hAnsi="Arial" w:cs="Arial"/>
          <w:sz w:val="24"/>
          <w:szCs w:val="24"/>
        </w:rPr>
        <w:t>were</w:t>
      </w:r>
      <w:r w:rsidR="00E33E84">
        <w:rPr>
          <w:rFonts w:ascii="Arial" w:eastAsiaTheme="minorEastAsia" w:hAnsi="Arial" w:cs="Arial"/>
          <w:sz w:val="24"/>
          <w:szCs w:val="24"/>
        </w:rPr>
        <w:t xml:space="preserve"> more comparable and reflective of the result. </w:t>
      </w:r>
      <w:r w:rsidR="00FC4A31">
        <w:rPr>
          <w:rFonts w:ascii="Arial" w:eastAsiaTheme="minorEastAsia" w:hAnsi="Arial" w:cs="Arial"/>
          <w:sz w:val="24"/>
          <w:szCs w:val="24"/>
        </w:rPr>
        <w:t xml:space="preserve">The author may have collapsed the data further by </w:t>
      </w:r>
      <w:r w:rsidR="00331641">
        <w:rPr>
          <w:rFonts w:ascii="Arial" w:eastAsiaTheme="minorEastAsia" w:hAnsi="Arial" w:cs="Arial"/>
          <w:sz w:val="24"/>
          <w:szCs w:val="24"/>
        </w:rPr>
        <w:t xml:space="preserve">merging values together. For example, SPSS can recode the number of variable groups or combine them. So, 0-1 mile and 1-2 mile could be recoded to 0-2 mile, the next category could be recorded as 3 – </w:t>
      </w:r>
      <w:r w:rsidR="00517219">
        <w:rPr>
          <w:rFonts w:ascii="Arial" w:eastAsiaTheme="minorEastAsia" w:hAnsi="Arial" w:cs="Arial"/>
          <w:sz w:val="24"/>
          <w:szCs w:val="24"/>
        </w:rPr>
        <w:t xml:space="preserve">5 </w:t>
      </w:r>
      <w:r w:rsidR="00243A7C">
        <w:rPr>
          <w:rFonts w:ascii="Arial" w:eastAsiaTheme="minorEastAsia" w:hAnsi="Arial" w:cs="Arial"/>
          <w:sz w:val="24"/>
          <w:szCs w:val="24"/>
        </w:rPr>
        <w:t>miles</w:t>
      </w:r>
      <w:r w:rsidR="00331641">
        <w:rPr>
          <w:rFonts w:ascii="Arial" w:eastAsiaTheme="minorEastAsia" w:hAnsi="Arial" w:cs="Arial"/>
          <w:sz w:val="24"/>
          <w:szCs w:val="24"/>
        </w:rPr>
        <w:t xml:space="preserve"> as a suggestion. </w:t>
      </w:r>
      <w:bookmarkStart w:id="0" w:name="_GoBack"/>
      <w:bookmarkEnd w:id="0"/>
    </w:p>
    <w:p w:rsidR="00331641" w:rsidRPr="00E31AB7" w:rsidRDefault="00331641" w:rsidP="0074161D">
      <w:pPr>
        <w:spacing w:line="360" w:lineRule="auto"/>
        <w:jc w:val="both"/>
        <w:rPr>
          <w:rStyle w:val="Emphasis"/>
          <w:rFonts w:ascii="Arial" w:hAnsi="Arial" w:cs="Arial"/>
          <w:i w:val="0"/>
          <w:iCs w:val="0"/>
          <w:color w:val="FF0000"/>
          <w:sz w:val="24"/>
          <w:szCs w:val="24"/>
        </w:rPr>
      </w:pPr>
    </w:p>
    <w:p w:rsidR="0074161D" w:rsidRPr="0074161D" w:rsidRDefault="0074161D" w:rsidP="0074161D">
      <w:pPr>
        <w:pStyle w:val="Subtitle"/>
        <w:spacing w:line="360" w:lineRule="auto"/>
        <w:jc w:val="both"/>
        <w:rPr>
          <w:rFonts w:ascii="Arial" w:hAnsi="Arial" w:cs="Arial"/>
          <w:color w:val="auto"/>
          <w:sz w:val="24"/>
          <w:szCs w:val="24"/>
        </w:rPr>
      </w:pPr>
      <w:r w:rsidRPr="0074161D">
        <w:rPr>
          <w:rFonts w:ascii="Arial" w:hAnsi="Arial" w:cs="Arial"/>
          <w:noProof/>
          <w:color w:val="auto"/>
          <w:sz w:val="24"/>
          <w:szCs w:val="24"/>
        </w:rPr>
        <w:lastRenderedPageBreak/>
        <w:drawing>
          <wp:inline distT="0" distB="0" distL="0" distR="0" wp14:anchorId="7A2F0737" wp14:editId="7934CBA7">
            <wp:extent cx="5476875" cy="1343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76875" cy="1343025"/>
                    </a:xfrm>
                    <a:prstGeom prst="rect">
                      <a:avLst/>
                    </a:prstGeom>
                    <a:ln>
                      <a:noFill/>
                    </a:ln>
                  </pic:spPr>
                </pic:pic>
              </a:graphicData>
            </a:graphic>
          </wp:inline>
        </w:drawing>
      </w:r>
    </w:p>
    <w:p w:rsidR="0074161D" w:rsidRPr="0074161D" w:rsidRDefault="0074161D" w:rsidP="0074161D">
      <w:pPr>
        <w:pStyle w:val="Subtitle"/>
        <w:spacing w:line="360" w:lineRule="auto"/>
        <w:jc w:val="both"/>
        <w:rPr>
          <w:rFonts w:ascii="Arial" w:hAnsi="Arial" w:cs="Arial"/>
          <w:color w:val="auto"/>
          <w:sz w:val="24"/>
          <w:szCs w:val="24"/>
        </w:rPr>
      </w:pPr>
      <w:r w:rsidRPr="0074161D">
        <w:rPr>
          <w:rFonts w:ascii="Arial" w:hAnsi="Arial" w:cs="Arial"/>
          <w:noProof/>
          <w:color w:val="auto"/>
          <w:sz w:val="24"/>
          <w:szCs w:val="24"/>
        </w:rPr>
        <w:drawing>
          <wp:inline distT="0" distB="0" distL="0" distR="0" wp14:anchorId="7975BD7A" wp14:editId="34F2DC3E">
            <wp:extent cx="5731510" cy="188150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81505"/>
                    </a:xfrm>
                    <a:prstGeom prst="rect">
                      <a:avLst/>
                    </a:prstGeom>
                  </pic:spPr>
                </pic:pic>
              </a:graphicData>
            </a:graphic>
          </wp:inline>
        </w:drawing>
      </w:r>
    </w:p>
    <w:p w:rsidR="000854AC" w:rsidRPr="00CF549C" w:rsidRDefault="0074161D" w:rsidP="0074161D">
      <w:pPr>
        <w:pStyle w:val="Subtitle"/>
        <w:spacing w:line="360" w:lineRule="auto"/>
        <w:jc w:val="both"/>
        <w:rPr>
          <w:rFonts w:ascii="Arial" w:hAnsi="Arial" w:cs="Arial"/>
          <w:color w:val="auto"/>
          <w:sz w:val="24"/>
          <w:szCs w:val="24"/>
        </w:rPr>
      </w:pPr>
      <w:r w:rsidRPr="0074161D">
        <w:rPr>
          <w:rFonts w:ascii="Arial" w:hAnsi="Arial" w:cs="Arial"/>
          <w:noProof/>
          <w:color w:val="auto"/>
          <w:sz w:val="24"/>
          <w:szCs w:val="24"/>
        </w:rPr>
        <w:drawing>
          <wp:inline distT="0" distB="0" distL="0" distR="0" wp14:anchorId="63F81827" wp14:editId="3FC38402">
            <wp:extent cx="3838575" cy="2228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38575" cy="2228850"/>
                    </a:xfrm>
                    <a:prstGeom prst="rect">
                      <a:avLst/>
                    </a:prstGeom>
                  </pic:spPr>
                </pic:pic>
              </a:graphicData>
            </a:graphic>
          </wp:inline>
        </w:drawing>
      </w: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t>Hypothesis</w:t>
      </w:r>
      <w:r w:rsidR="0074161D" w:rsidRPr="0074161D">
        <w:rPr>
          <w:rFonts w:ascii="Arial" w:hAnsi="Arial" w:cs="Arial"/>
          <w:b/>
          <w:color w:val="auto"/>
          <w:sz w:val="24"/>
          <w:szCs w:val="24"/>
        </w:rPr>
        <w:t xml:space="preserve">: </w:t>
      </w:r>
      <w:r w:rsidR="00A827F8">
        <w:rPr>
          <w:rFonts w:ascii="Arial" w:hAnsi="Arial" w:cs="Arial"/>
          <w:b/>
          <w:color w:val="auto"/>
          <w:sz w:val="24"/>
          <w:szCs w:val="24"/>
        </w:rPr>
        <w:t xml:space="preserve">   </w:t>
      </w:r>
    </w:p>
    <w:p w:rsidR="0074161D" w:rsidRPr="0074161D" w:rsidRDefault="0074161D" w:rsidP="0074161D">
      <w:pPr>
        <w:pStyle w:val="Subtitle"/>
        <w:spacing w:line="360" w:lineRule="auto"/>
        <w:jc w:val="both"/>
        <w:rPr>
          <w:rFonts w:ascii="Arial" w:hAnsi="Arial" w:cs="Arial"/>
          <w:color w:val="auto"/>
          <w:sz w:val="24"/>
          <w:szCs w:val="24"/>
        </w:rPr>
      </w:pPr>
      <w:r w:rsidRPr="0074161D">
        <w:rPr>
          <w:rFonts w:ascii="Arial" w:hAnsi="Arial" w:cs="Arial"/>
          <w:color w:val="auto"/>
          <w:sz w:val="24"/>
          <w:szCs w:val="24"/>
        </w:rPr>
        <w:t>H</w:t>
      </w:r>
      <w:r w:rsidRPr="0074161D">
        <w:rPr>
          <w:rFonts w:ascii="Arial" w:hAnsi="Arial" w:cs="Arial"/>
          <w:color w:val="auto"/>
          <w:sz w:val="24"/>
          <w:szCs w:val="24"/>
          <w:vertAlign w:val="subscript"/>
        </w:rPr>
        <w:t>1</w:t>
      </w:r>
      <w:r w:rsidR="00572CB4">
        <w:rPr>
          <w:rFonts w:ascii="Arial" w:hAnsi="Arial" w:cs="Arial"/>
          <w:color w:val="auto"/>
          <w:sz w:val="24"/>
          <w:szCs w:val="24"/>
          <w:vertAlign w:val="subscript"/>
        </w:rPr>
        <w:t xml:space="preserve"> </w:t>
      </w:r>
      <w:r w:rsidR="00572CB4" w:rsidRPr="00572CB4">
        <w:rPr>
          <w:rFonts w:ascii="Arial" w:hAnsi="Arial" w:cs="Arial"/>
          <w:color w:val="auto"/>
          <w:sz w:val="24"/>
          <w:szCs w:val="24"/>
        </w:rPr>
        <w:t>There are no difference</w:t>
      </w:r>
      <w:r w:rsidR="00572CB4">
        <w:rPr>
          <w:rFonts w:ascii="Arial" w:hAnsi="Arial" w:cs="Arial"/>
          <w:color w:val="auto"/>
          <w:sz w:val="24"/>
          <w:szCs w:val="24"/>
        </w:rPr>
        <w:t xml:space="preserve">s </w:t>
      </w:r>
      <w:bookmarkStart w:id="1" w:name="_Hlk516652464"/>
      <w:r w:rsidR="00572CB4">
        <w:rPr>
          <w:rFonts w:ascii="Arial" w:hAnsi="Arial" w:cs="Arial"/>
          <w:color w:val="auto"/>
          <w:sz w:val="24"/>
          <w:szCs w:val="24"/>
        </w:rPr>
        <w:t xml:space="preserve">in engines sizes between that of Staff and Students. </w:t>
      </w:r>
      <w:bookmarkEnd w:id="1"/>
    </w:p>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H</w:t>
      </w:r>
      <w:r w:rsidRPr="0074161D">
        <w:rPr>
          <w:rFonts w:ascii="Arial" w:hAnsi="Arial" w:cs="Arial"/>
          <w:sz w:val="24"/>
          <w:szCs w:val="24"/>
          <w:vertAlign w:val="subscript"/>
        </w:rPr>
        <w:t>1a</w:t>
      </w:r>
      <w:r w:rsidR="00572CB4">
        <w:rPr>
          <w:rFonts w:ascii="Arial" w:hAnsi="Arial" w:cs="Arial"/>
          <w:sz w:val="24"/>
          <w:szCs w:val="24"/>
          <w:vertAlign w:val="subscript"/>
        </w:rPr>
        <w:t xml:space="preserve"> </w:t>
      </w:r>
      <w:r w:rsidR="00572CB4">
        <w:rPr>
          <w:rFonts w:ascii="Arial" w:hAnsi="Arial" w:cs="Arial"/>
          <w:sz w:val="24"/>
          <w:szCs w:val="24"/>
        </w:rPr>
        <w:t>There are differences</w:t>
      </w:r>
      <w:r w:rsidR="00A827F8">
        <w:rPr>
          <w:rFonts w:ascii="Arial" w:hAnsi="Arial" w:cs="Arial"/>
          <w:sz w:val="24"/>
          <w:szCs w:val="24"/>
        </w:rPr>
        <w:t xml:space="preserve"> </w:t>
      </w:r>
      <w:r w:rsidR="00572CB4">
        <w:rPr>
          <w:rFonts w:ascii="Arial" w:hAnsi="Arial" w:cs="Arial"/>
          <w:sz w:val="24"/>
          <w:szCs w:val="24"/>
        </w:rPr>
        <w:t xml:space="preserve">in engines sizes between that of Staff and Students.  </w:t>
      </w:r>
    </w:p>
    <w:p w:rsidR="0074161D" w:rsidRPr="00BF6E14" w:rsidRDefault="00A827F8" w:rsidP="0074161D">
      <w:pPr>
        <w:spacing w:line="360" w:lineRule="auto"/>
        <w:jc w:val="both"/>
        <w:rPr>
          <w:rFonts w:ascii="Arial" w:hAnsi="Arial" w:cs="Arial"/>
          <w:b/>
          <w:sz w:val="24"/>
          <w:szCs w:val="24"/>
        </w:rPr>
      </w:pPr>
      <w:bookmarkStart w:id="2" w:name="_Hlk517338217"/>
      <w:bookmarkStart w:id="3" w:name="_Hlk516491863"/>
      <w:r w:rsidRPr="00BF6E14">
        <w:rPr>
          <w:rFonts w:ascii="Arial" w:hAnsi="Arial" w:cs="Arial"/>
          <w:b/>
          <w:sz w:val="24"/>
          <w:szCs w:val="24"/>
        </w:rPr>
        <w:t xml:space="preserve">The </w:t>
      </w:r>
      <w:r w:rsidR="0074161D" w:rsidRPr="00BF6E14">
        <w:rPr>
          <w:rFonts w:ascii="Arial" w:hAnsi="Arial" w:cs="Arial"/>
          <w:b/>
          <w:sz w:val="24"/>
          <w:szCs w:val="24"/>
        </w:rPr>
        <w:t xml:space="preserve">Result: </w:t>
      </w:r>
      <w:r w:rsidR="0074161D" w:rsidRPr="00BF6E14">
        <w:rPr>
          <w:rFonts w:ascii="Arial" w:eastAsiaTheme="minorEastAsia" w:hAnsi="Arial" w:cs="Arial"/>
          <w:b/>
          <w:sz w:val="24"/>
          <w:szCs w:val="24"/>
        </w:rPr>
        <w:t xml:space="preserve"> </w:t>
      </w:r>
      <m:oMath>
        <m:r>
          <m:rPr>
            <m:sty m:val="bi"/>
          </m:rPr>
          <w:rPr>
            <w:rFonts w:ascii="Cambria Math" w:hAnsi="Cambria Math" w:cs="Arial"/>
            <w:sz w:val="24"/>
            <w:szCs w:val="24"/>
          </w:rPr>
          <m:t>x</m:t>
        </m:r>
      </m:oMath>
      <w:r w:rsidR="0074161D" w:rsidRPr="00BF6E14">
        <w:rPr>
          <w:rFonts w:ascii="Arial" w:eastAsiaTheme="minorEastAsia" w:hAnsi="Arial" w:cs="Arial"/>
          <w:b/>
          <w:sz w:val="24"/>
          <w:szCs w:val="24"/>
        </w:rPr>
        <w:t xml:space="preserve"> = 26.266, df =3, p = .0000</w:t>
      </w:r>
    </w:p>
    <w:bookmarkEnd w:id="2"/>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 xml:space="preserve"> </w:t>
      </w:r>
      <w:r w:rsidR="00620EF8">
        <w:rPr>
          <w:rFonts w:ascii="Arial" w:hAnsi="Arial" w:cs="Arial"/>
          <w:sz w:val="24"/>
          <w:szCs w:val="24"/>
        </w:rPr>
        <w:t>The result proves v</w:t>
      </w:r>
      <w:r w:rsidRPr="0074161D">
        <w:rPr>
          <w:rFonts w:ascii="Arial" w:hAnsi="Arial" w:cs="Arial"/>
          <w:sz w:val="24"/>
          <w:szCs w:val="24"/>
        </w:rPr>
        <w:t>ery highly</w:t>
      </w:r>
      <w:r w:rsidR="00BC6B4C">
        <w:rPr>
          <w:rFonts w:ascii="Arial" w:hAnsi="Arial" w:cs="Arial"/>
          <w:sz w:val="24"/>
          <w:szCs w:val="24"/>
        </w:rPr>
        <w:t xml:space="preserve"> statistic</w:t>
      </w:r>
      <w:r w:rsidR="00905FDD">
        <w:rPr>
          <w:rFonts w:ascii="Arial" w:hAnsi="Arial" w:cs="Arial"/>
          <w:sz w:val="24"/>
          <w:szCs w:val="24"/>
        </w:rPr>
        <w:t xml:space="preserve">ally significant. Analysing the data within the crosstabulation table shows that the variance between the expected and actual counts for staff engine sizes are insignificant, for example; it was expected that 15.7 staff drove 2.0 + litre cars and in fact, 22 did. Comparing this data to that of students, 14.3 were expected but only 8 did. This result shows that staff are more than likely to drive larger engine sized vehicles based on the fact they earn more and can afford it compared to that of the students. </w:t>
      </w:r>
      <w:r w:rsidR="00620EF8">
        <w:rPr>
          <w:rFonts w:ascii="Arial" w:hAnsi="Arial" w:cs="Arial"/>
          <w:color w:val="FF0000"/>
          <w:sz w:val="24"/>
          <w:szCs w:val="24"/>
        </w:rPr>
        <w:t xml:space="preserve"> </w:t>
      </w:r>
    </w:p>
    <w:bookmarkEnd w:id="3"/>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lastRenderedPageBreak/>
        <w:t>Although, engine size parameters</w:t>
      </w:r>
      <w:r w:rsidR="00680D66">
        <w:rPr>
          <w:rFonts w:ascii="Arial" w:hAnsi="Arial" w:cs="Arial"/>
          <w:sz w:val="24"/>
          <w:szCs w:val="24"/>
        </w:rPr>
        <w:t xml:space="preserve"> are categorised incorrectly, the survey has set parameters which allow respondents to select two different options for example: </w:t>
      </w:r>
      <w:r w:rsidRPr="0074161D">
        <w:rPr>
          <w:rFonts w:ascii="Arial" w:hAnsi="Arial" w:cs="Arial"/>
          <w:sz w:val="24"/>
          <w:szCs w:val="24"/>
        </w:rPr>
        <w:t xml:space="preserve"> 1.0 - 1.4</w:t>
      </w:r>
      <w:r w:rsidR="00680D66">
        <w:rPr>
          <w:rFonts w:ascii="Arial" w:hAnsi="Arial" w:cs="Arial"/>
          <w:sz w:val="24"/>
          <w:szCs w:val="24"/>
        </w:rPr>
        <w:t xml:space="preserve"> or</w:t>
      </w:r>
      <w:r w:rsidR="00A827F8">
        <w:rPr>
          <w:rFonts w:ascii="Arial" w:hAnsi="Arial" w:cs="Arial"/>
          <w:sz w:val="24"/>
          <w:szCs w:val="24"/>
        </w:rPr>
        <w:t xml:space="preserve"> 1.4 – 1.6</w:t>
      </w:r>
      <w:r w:rsidR="00680D66">
        <w:rPr>
          <w:rFonts w:ascii="Arial" w:hAnsi="Arial" w:cs="Arial"/>
          <w:sz w:val="24"/>
          <w:szCs w:val="24"/>
        </w:rPr>
        <w:t xml:space="preserve">, this error will mean </w:t>
      </w:r>
      <w:r w:rsidR="00067E0F">
        <w:rPr>
          <w:rFonts w:ascii="Arial" w:hAnsi="Arial" w:cs="Arial"/>
          <w:sz w:val="24"/>
          <w:szCs w:val="24"/>
        </w:rPr>
        <w:t xml:space="preserve">the survey results for this variable are potentially corrupt. </w:t>
      </w:r>
      <w:r w:rsidR="00F22134">
        <w:rPr>
          <w:rFonts w:ascii="Arial" w:hAnsi="Arial" w:cs="Arial"/>
          <w:sz w:val="24"/>
          <w:szCs w:val="24"/>
        </w:rPr>
        <w:t>By collapsing the data (merging values such as 1.0 – 1.6) within SPSS</w:t>
      </w:r>
      <w:r w:rsidR="00572CB4">
        <w:rPr>
          <w:rFonts w:ascii="Arial" w:hAnsi="Arial" w:cs="Arial"/>
          <w:sz w:val="24"/>
          <w:szCs w:val="24"/>
        </w:rPr>
        <w:t>,</w:t>
      </w:r>
      <w:r w:rsidR="00F22134">
        <w:rPr>
          <w:rFonts w:ascii="Arial" w:hAnsi="Arial" w:cs="Arial"/>
          <w:sz w:val="24"/>
          <w:szCs w:val="24"/>
        </w:rPr>
        <w:t xml:space="preserve"> this will cleanse the results. </w:t>
      </w:r>
      <w:r w:rsidR="001A186F">
        <w:rPr>
          <w:rFonts w:ascii="Arial" w:hAnsi="Arial" w:cs="Arial"/>
          <w:sz w:val="24"/>
          <w:szCs w:val="24"/>
        </w:rPr>
        <w:t xml:space="preserve">Interestingly, a larger percentage of both staff and students drive smaller engine sized vehicles (1.0 – 1.4 litre), 29.4% of staff </w:t>
      </w:r>
      <w:r w:rsidR="00517219">
        <w:rPr>
          <w:rFonts w:ascii="Arial" w:hAnsi="Arial" w:cs="Arial"/>
          <w:sz w:val="24"/>
          <w:szCs w:val="24"/>
        </w:rPr>
        <w:t xml:space="preserve">and 56.8% of students. Analysing the data will allow the author to draw conclusions that both staff and students opt to drive smaller engine size vehicles based on cost effective motives. </w:t>
      </w:r>
      <w:r w:rsidR="00BF224D">
        <w:rPr>
          <w:rFonts w:ascii="Arial" w:hAnsi="Arial" w:cs="Arial"/>
          <w:sz w:val="24"/>
          <w:szCs w:val="24"/>
        </w:rPr>
        <w:t xml:space="preserve">Other motives may be that both staff and students prefer to drive smaller vehicles around Swansea because the city is densely populated and heavily congested, therefore, commuting becomes easier. </w:t>
      </w: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4AAC1386" wp14:editId="4675CA81">
            <wp:extent cx="5476875" cy="1343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6875" cy="1343025"/>
                    </a:xfrm>
                    <a:prstGeom prst="rect">
                      <a:avLst/>
                    </a:prstGeom>
                  </pic:spPr>
                </pic:pic>
              </a:graphicData>
            </a:graphic>
          </wp:inline>
        </w:drawing>
      </w: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2FE69400" wp14:editId="3BC8955F">
            <wp:extent cx="5731510" cy="22459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45995"/>
                    </a:xfrm>
                    <a:prstGeom prst="rect">
                      <a:avLst/>
                    </a:prstGeom>
                  </pic:spPr>
                </pic:pic>
              </a:graphicData>
            </a:graphic>
          </wp:inline>
        </w:drawing>
      </w:r>
    </w:p>
    <w:p w:rsidR="000854AC" w:rsidRPr="000854AC" w:rsidRDefault="0074161D" w:rsidP="000854AC">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19174165" wp14:editId="2C34780A">
            <wp:extent cx="3838575" cy="22288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8575" cy="2228850"/>
                    </a:xfrm>
                    <a:prstGeom prst="rect">
                      <a:avLst/>
                    </a:prstGeom>
                  </pic:spPr>
                </pic:pic>
              </a:graphicData>
            </a:graphic>
          </wp:inline>
        </w:drawing>
      </w: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lastRenderedPageBreak/>
        <w:t>Hypothesis</w:t>
      </w:r>
      <w:r w:rsidR="0074161D" w:rsidRPr="0074161D">
        <w:rPr>
          <w:rFonts w:ascii="Arial" w:hAnsi="Arial" w:cs="Arial"/>
          <w:b/>
          <w:color w:val="auto"/>
          <w:sz w:val="24"/>
          <w:szCs w:val="24"/>
        </w:rPr>
        <w:t xml:space="preserve">: </w:t>
      </w:r>
      <w:r w:rsidRPr="00680D66">
        <w:rPr>
          <w:rFonts w:ascii="Arial" w:hAnsi="Arial" w:cs="Arial"/>
          <w:b/>
          <w:i/>
          <w:color w:val="auto"/>
          <w:sz w:val="24"/>
          <w:szCs w:val="24"/>
        </w:rPr>
        <w:t>t</w:t>
      </w:r>
      <w:r>
        <w:rPr>
          <w:rFonts w:ascii="Arial" w:hAnsi="Arial" w:cs="Arial"/>
          <w:b/>
          <w:color w:val="auto"/>
          <w:sz w:val="24"/>
          <w:szCs w:val="24"/>
        </w:rPr>
        <w:t xml:space="preserve"> t</w:t>
      </w:r>
      <w:r w:rsidR="0074161D" w:rsidRPr="0074161D">
        <w:rPr>
          <w:rFonts w:ascii="Arial" w:hAnsi="Arial" w:cs="Arial"/>
          <w:b/>
          <w:color w:val="auto"/>
          <w:sz w:val="24"/>
          <w:szCs w:val="24"/>
        </w:rPr>
        <w:t xml:space="preserve">est </w:t>
      </w:r>
    </w:p>
    <w:p w:rsidR="0074161D" w:rsidRPr="00A827F8" w:rsidRDefault="0074161D" w:rsidP="0074161D">
      <w:pPr>
        <w:spacing w:line="360" w:lineRule="auto"/>
        <w:jc w:val="both"/>
        <w:rPr>
          <w:rFonts w:ascii="Arial" w:hAnsi="Arial" w:cs="Arial"/>
          <w:sz w:val="24"/>
          <w:szCs w:val="24"/>
        </w:rPr>
      </w:pPr>
      <w:r w:rsidRPr="00A827F8">
        <w:rPr>
          <w:rFonts w:ascii="Arial" w:hAnsi="Arial" w:cs="Arial"/>
          <w:sz w:val="24"/>
          <w:szCs w:val="24"/>
        </w:rPr>
        <w:t>H</w:t>
      </w:r>
      <w:r w:rsidR="00A827F8" w:rsidRPr="00A827F8">
        <w:rPr>
          <w:rFonts w:ascii="Arial" w:hAnsi="Arial" w:cs="Arial"/>
          <w:sz w:val="24"/>
          <w:szCs w:val="24"/>
          <w:vertAlign w:val="subscript"/>
        </w:rPr>
        <w:t>2</w:t>
      </w:r>
      <w:r w:rsidRPr="00A827F8">
        <w:rPr>
          <w:rFonts w:ascii="Arial" w:hAnsi="Arial" w:cs="Arial"/>
          <w:sz w:val="24"/>
          <w:szCs w:val="24"/>
        </w:rPr>
        <w:t xml:space="preserve">: </w:t>
      </w:r>
      <w:bookmarkStart w:id="4" w:name="_Hlk516653494"/>
      <w:r w:rsidR="004E05B7">
        <w:rPr>
          <w:rFonts w:ascii="Arial" w:hAnsi="Arial" w:cs="Arial"/>
          <w:sz w:val="24"/>
          <w:szCs w:val="24"/>
        </w:rPr>
        <w:t xml:space="preserve">There are no differences between </w:t>
      </w:r>
      <w:r w:rsidR="00CF549C">
        <w:rPr>
          <w:rFonts w:ascii="Arial" w:hAnsi="Arial" w:cs="Arial"/>
          <w:sz w:val="24"/>
          <w:szCs w:val="24"/>
        </w:rPr>
        <w:t xml:space="preserve">the </w:t>
      </w:r>
      <w:r w:rsidR="001A186F">
        <w:rPr>
          <w:rFonts w:ascii="Arial" w:hAnsi="Arial" w:cs="Arial"/>
          <w:sz w:val="24"/>
          <w:szCs w:val="24"/>
        </w:rPr>
        <w:t>number</w:t>
      </w:r>
      <w:r w:rsidR="00CF549C">
        <w:rPr>
          <w:rFonts w:ascii="Arial" w:hAnsi="Arial" w:cs="Arial"/>
          <w:sz w:val="24"/>
          <w:szCs w:val="24"/>
        </w:rPr>
        <w:t xml:space="preserve"> of </w:t>
      </w:r>
      <w:r w:rsidR="001A186F">
        <w:rPr>
          <w:rFonts w:ascii="Arial" w:hAnsi="Arial" w:cs="Arial"/>
          <w:sz w:val="24"/>
          <w:szCs w:val="24"/>
        </w:rPr>
        <w:t>journeys</w:t>
      </w:r>
      <w:r w:rsidR="00DD188A">
        <w:rPr>
          <w:rFonts w:ascii="Arial" w:hAnsi="Arial" w:cs="Arial"/>
          <w:sz w:val="24"/>
          <w:szCs w:val="24"/>
        </w:rPr>
        <w:t xml:space="preserve"> Students travel t</w:t>
      </w:r>
      <w:r w:rsidR="00CF549C">
        <w:rPr>
          <w:rFonts w:ascii="Arial" w:hAnsi="Arial" w:cs="Arial"/>
          <w:sz w:val="24"/>
          <w:szCs w:val="24"/>
        </w:rPr>
        <w:t>o campus per week to that of</w:t>
      </w:r>
      <w:r w:rsidR="00DD188A">
        <w:rPr>
          <w:rFonts w:ascii="Arial" w:hAnsi="Arial" w:cs="Arial"/>
          <w:sz w:val="24"/>
          <w:szCs w:val="24"/>
        </w:rPr>
        <w:t xml:space="preserve"> Staff.</w:t>
      </w:r>
      <w:r w:rsidR="00680D66">
        <w:rPr>
          <w:rFonts w:ascii="Arial" w:hAnsi="Arial" w:cs="Arial"/>
          <w:sz w:val="24"/>
          <w:szCs w:val="24"/>
        </w:rPr>
        <w:t xml:space="preserve"> </w:t>
      </w:r>
      <w:bookmarkEnd w:id="4"/>
    </w:p>
    <w:p w:rsidR="00A827F8" w:rsidRDefault="00A827F8" w:rsidP="0074161D">
      <w:pPr>
        <w:spacing w:line="360" w:lineRule="auto"/>
        <w:jc w:val="both"/>
        <w:rPr>
          <w:rFonts w:ascii="Arial" w:hAnsi="Arial" w:cs="Arial"/>
          <w:sz w:val="24"/>
          <w:szCs w:val="24"/>
        </w:rPr>
      </w:pPr>
      <w:r w:rsidRPr="00A827F8">
        <w:rPr>
          <w:rFonts w:ascii="Arial" w:hAnsi="Arial" w:cs="Arial"/>
          <w:sz w:val="24"/>
          <w:szCs w:val="24"/>
        </w:rPr>
        <w:t>H</w:t>
      </w:r>
      <w:r w:rsidRPr="00A827F8">
        <w:rPr>
          <w:rFonts w:ascii="Arial" w:hAnsi="Arial" w:cs="Arial"/>
          <w:sz w:val="24"/>
          <w:szCs w:val="24"/>
          <w:vertAlign w:val="subscript"/>
        </w:rPr>
        <w:t>2a</w:t>
      </w:r>
      <w:r>
        <w:rPr>
          <w:rFonts w:ascii="Arial" w:hAnsi="Arial" w:cs="Arial"/>
          <w:sz w:val="24"/>
          <w:szCs w:val="24"/>
          <w:vertAlign w:val="subscript"/>
        </w:rPr>
        <w:t xml:space="preserve"> </w:t>
      </w:r>
      <w:r w:rsidR="00DD188A">
        <w:rPr>
          <w:rFonts w:ascii="Arial" w:hAnsi="Arial" w:cs="Arial"/>
          <w:sz w:val="24"/>
          <w:szCs w:val="24"/>
        </w:rPr>
        <w:t xml:space="preserve">There are differences </w:t>
      </w:r>
      <w:r w:rsidR="001A186F">
        <w:rPr>
          <w:rFonts w:ascii="Arial" w:hAnsi="Arial" w:cs="Arial"/>
          <w:sz w:val="24"/>
          <w:szCs w:val="24"/>
        </w:rPr>
        <w:t>between the number of journeys</w:t>
      </w:r>
      <w:r w:rsidR="00DD188A">
        <w:rPr>
          <w:rFonts w:ascii="Arial" w:hAnsi="Arial" w:cs="Arial"/>
          <w:sz w:val="24"/>
          <w:szCs w:val="24"/>
        </w:rPr>
        <w:t xml:space="preserve"> Students travel t</w:t>
      </w:r>
      <w:r w:rsidR="00CF549C">
        <w:rPr>
          <w:rFonts w:ascii="Arial" w:hAnsi="Arial" w:cs="Arial"/>
          <w:sz w:val="24"/>
          <w:szCs w:val="24"/>
        </w:rPr>
        <w:t>o campus per week to that of</w:t>
      </w:r>
      <w:r w:rsidR="00DD188A">
        <w:rPr>
          <w:rFonts w:ascii="Arial" w:hAnsi="Arial" w:cs="Arial"/>
          <w:sz w:val="24"/>
          <w:szCs w:val="24"/>
        </w:rPr>
        <w:t xml:space="preserve"> Staff.</w:t>
      </w:r>
    </w:p>
    <w:p w:rsidR="00BC6B4C" w:rsidRPr="00BF6E14" w:rsidRDefault="00BC6B4C" w:rsidP="00BC6B4C">
      <w:pPr>
        <w:spacing w:line="360" w:lineRule="auto"/>
        <w:jc w:val="both"/>
        <w:rPr>
          <w:rFonts w:ascii="Arial" w:hAnsi="Arial" w:cs="Arial"/>
          <w:b/>
          <w:color w:val="FF0000"/>
          <w:sz w:val="24"/>
          <w:szCs w:val="24"/>
        </w:rPr>
      </w:pPr>
      <w:r w:rsidRPr="00BF6E14">
        <w:rPr>
          <w:rFonts w:ascii="Arial" w:hAnsi="Arial" w:cs="Arial"/>
          <w:b/>
          <w:sz w:val="24"/>
          <w:szCs w:val="24"/>
        </w:rPr>
        <w:t xml:space="preserve">The Result:  </w:t>
      </w:r>
      <w:r w:rsidR="00572CB4" w:rsidRPr="00E77431">
        <w:rPr>
          <w:rFonts w:ascii="Arial" w:hAnsi="Arial" w:cs="Arial"/>
          <w:b/>
          <w:i/>
          <w:sz w:val="24"/>
          <w:szCs w:val="24"/>
        </w:rPr>
        <w:t>t</w:t>
      </w:r>
      <w:r w:rsidR="00572CB4" w:rsidRPr="00BF6E14">
        <w:rPr>
          <w:rFonts w:ascii="Arial" w:hAnsi="Arial" w:cs="Arial"/>
          <w:b/>
          <w:sz w:val="24"/>
          <w:szCs w:val="24"/>
        </w:rPr>
        <w:t xml:space="preserve"> (8.234)</w:t>
      </w:r>
      <w:r w:rsidRPr="00BF6E14">
        <w:rPr>
          <w:rFonts w:ascii="Arial" w:hAnsi="Arial" w:cs="Arial"/>
          <w:b/>
          <w:sz w:val="24"/>
          <w:szCs w:val="24"/>
        </w:rPr>
        <w:t xml:space="preserve">, </w:t>
      </w:r>
      <w:proofErr w:type="spellStart"/>
      <w:r w:rsidRPr="00BF6E14">
        <w:rPr>
          <w:rFonts w:ascii="Arial" w:hAnsi="Arial" w:cs="Arial"/>
          <w:b/>
          <w:sz w:val="24"/>
          <w:szCs w:val="24"/>
        </w:rPr>
        <w:t>df</w:t>
      </w:r>
      <w:proofErr w:type="spellEnd"/>
      <w:r w:rsidR="00572CB4" w:rsidRPr="00BF6E14">
        <w:rPr>
          <w:rFonts w:ascii="Arial" w:hAnsi="Arial" w:cs="Arial"/>
          <w:b/>
          <w:sz w:val="24"/>
          <w:szCs w:val="24"/>
        </w:rPr>
        <w:t xml:space="preserve"> =410</w:t>
      </w:r>
      <w:r w:rsidRPr="00BF6E14">
        <w:rPr>
          <w:rFonts w:ascii="Arial" w:hAnsi="Arial" w:cs="Arial"/>
          <w:b/>
          <w:sz w:val="24"/>
          <w:szCs w:val="24"/>
        </w:rPr>
        <w:t xml:space="preserve">, p = .0000 </w:t>
      </w:r>
    </w:p>
    <w:p w:rsidR="00BC6B4C" w:rsidRDefault="00DD188A" w:rsidP="00BC6B4C">
      <w:pPr>
        <w:spacing w:line="360" w:lineRule="auto"/>
        <w:jc w:val="both"/>
        <w:rPr>
          <w:rFonts w:ascii="Arial" w:hAnsi="Arial" w:cs="Arial"/>
          <w:sz w:val="24"/>
          <w:szCs w:val="24"/>
        </w:rPr>
      </w:pPr>
      <w:r w:rsidRPr="00DD188A">
        <w:rPr>
          <w:rFonts w:ascii="Arial" w:hAnsi="Arial" w:cs="Arial"/>
          <w:sz w:val="24"/>
          <w:szCs w:val="24"/>
        </w:rPr>
        <w:t>This result proves v</w:t>
      </w:r>
      <w:r w:rsidR="00BC6B4C" w:rsidRPr="00DD188A">
        <w:rPr>
          <w:rFonts w:ascii="Arial" w:hAnsi="Arial" w:cs="Arial"/>
          <w:sz w:val="24"/>
          <w:szCs w:val="24"/>
        </w:rPr>
        <w:t>ery highly statistica</w:t>
      </w:r>
      <w:r w:rsidR="00780CA3" w:rsidRPr="00DD188A">
        <w:rPr>
          <w:rFonts w:ascii="Arial" w:hAnsi="Arial" w:cs="Arial"/>
          <w:sz w:val="24"/>
          <w:szCs w:val="24"/>
        </w:rPr>
        <w:t>lly si</w:t>
      </w:r>
      <w:r w:rsidRPr="00DD188A">
        <w:rPr>
          <w:rFonts w:ascii="Arial" w:hAnsi="Arial" w:cs="Arial"/>
          <w:sz w:val="24"/>
          <w:szCs w:val="24"/>
        </w:rPr>
        <w:t>gnificant</w:t>
      </w:r>
      <w:r w:rsidR="00BF224D">
        <w:rPr>
          <w:rFonts w:ascii="Arial" w:hAnsi="Arial" w:cs="Arial"/>
          <w:sz w:val="24"/>
          <w:szCs w:val="24"/>
        </w:rPr>
        <w:t xml:space="preserve">.  After interrogating the data within the crosstabulation table, results show that expectedly, 130 staff travel to campus 5 times a week.  This would be expected based on the assumption staff are either administrative staff or lecturers, so therefore would be expected to attend campus daily. In stark contrast though, only 58 students out of 226 surveyed make 5 trips per week to campus. This may be for several </w:t>
      </w:r>
      <w:r w:rsidR="00A020FC">
        <w:rPr>
          <w:rFonts w:ascii="Arial" w:hAnsi="Arial" w:cs="Arial"/>
          <w:sz w:val="24"/>
          <w:szCs w:val="24"/>
        </w:rPr>
        <w:t>reasons</w:t>
      </w:r>
      <w:r w:rsidR="00BF224D">
        <w:rPr>
          <w:rFonts w:ascii="Arial" w:hAnsi="Arial" w:cs="Arial"/>
          <w:sz w:val="24"/>
          <w:szCs w:val="24"/>
        </w:rPr>
        <w:t>, they may choose to revise elsewhere or possibly may be failing to attend lectures</w:t>
      </w:r>
      <w:r w:rsidR="00A020FC">
        <w:rPr>
          <w:rFonts w:ascii="Arial" w:hAnsi="Arial" w:cs="Arial"/>
          <w:sz w:val="24"/>
          <w:szCs w:val="24"/>
        </w:rPr>
        <w:t xml:space="preserve">. Another explanation may be that student’s dependant on their stage of study may well be conducting research so therefore are not required to make trips to the campus. </w:t>
      </w:r>
      <w:r w:rsidR="00BF224D">
        <w:rPr>
          <w:rFonts w:ascii="Arial" w:hAnsi="Arial" w:cs="Arial"/>
          <w:sz w:val="24"/>
          <w:szCs w:val="24"/>
        </w:rPr>
        <w:t xml:space="preserve">  </w:t>
      </w:r>
    </w:p>
    <w:p w:rsidR="001C6A61" w:rsidRPr="00DD188A" w:rsidRDefault="001C6A61" w:rsidP="00BC6B4C">
      <w:pPr>
        <w:spacing w:line="360" w:lineRule="auto"/>
        <w:jc w:val="both"/>
        <w:rPr>
          <w:rFonts w:ascii="Arial" w:hAnsi="Arial" w:cs="Arial"/>
          <w:sz w:val="24"/>
          <w:szCs w:val="24"/>
        </w:rPr>
      </w:pPr>
      <w:r>
        <w:rPr>
          <w:rFonts w:ascii="Arial" w:hAnsi="Arial" w:cs="Arial"/>
          <w:sz w:val="24"/>
          <w:szCs w:val="24"/>
        </w:rPr>
        <w:t>Difference between</w:t>
      </w:r>
      <w:r w:rsidR="00A020FC">
        <w:rPr>
          <w:rFonts w:ascii="Arial" w:hAnsi="Arial" w:cs="Arial"/>
          <w:sz w:val="24"/>
          <w:szCs w:val="24"/>
        </w:rPr>
        <w:t xml:space="preserve"> expected and actual results for 1 trip per week are interesting, data suggests that 27 students conform to this variable whereas only 7 staff conform. Research would suggest that this is statically significant, only 11.9% of all </w:t>
      </w:r>
      <w:r w:rsidR="00C451B9">
        <w:rPr>
          <w:rFonts w:ascii="Arial" w:hAnsi="Arial" w:cs="Arial"/>
          <w:sz w:val="24"/>
          <w:szCs w:val="24"/>
        </w:rPr>
        <w:t>students</w:t>
      </w:r>
      <w:r w:rsidR="00A020FC">
        <w:rPr>
          <w:rFonts w:ascii="Arial" w:hAnsi="Arial" w:cs="Arial"/>
          <w:sz w:val="24"/>
          <w:szCs w:val="24"/>
        </w:rPr>
        <w:t xml:space="preserve"> survey</w:t>
      </w:r>
      <w:r w:rsidR="00C451B9">
        <w:rPr>
          <w:rFonts w:ascii="Arial" w:hAnsi="Arial" w:cs="Arial"/>
          <w:sz w:val="24"/>
          <w:szCs w:val="24"/>
        </w:rPr>
        <w:t>ed</w:t>
      </w:r>
      <w:r w:rsidR="00A020FC">
        <w:rPr>
          <w:rFonts w:ascii="Arial" w:hAnsi="Arial" w:cs="Arial"/>
          <w:sz w:val="24"/>
          <w:szCs w:val="24"/>
        </w:rPr>
        <w:t xml:space="preserve"> make</w:t>
      </w:r>
      <w:r w:rsidR="00C451B9">
        <w:rPr>
          <w:rFonts w:ascii="Arial" w:hAnsi="Arial" w:cs="Arial"/>
          <w:sz w:val="24"/>
          <w:szCs w:val="24"/>
        </w:rPr>
        <w:t xml:space="preserve"> 1 trip per week to university.  There are anomalies within the data though, it is possible that respondents have annotated they make one trip per week as well as two trips or three, four and five. The questionnaire does not define the parameters well, therefore leaving the answers open to interrogation.   </w:t>
      </w:r>
    </w:p>
    <w:p w:rsidR="00BC6B4C" w:rsidRPr="00A827F8" w:rsidRDefault="00BC6B4C" w:rsidP="0074161D">
      <w:pPr>
        <w:spacing w:line="360" w:lineRule="auto"/>
        <w:jc w:val="both"/>
        <w:rPr>
          <w:rFonts w:ascii="Arial" w:hAnsi="Arial" w:cs="Arial"/>
          <w:sz w:val="24"/>
          <w:szCs w:val="24"/>
        </w:rPr>
      </w:pP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73EDE1E2" wp14:editId="07FF9B88">
            <wp:extent cx="5731510" cy="16948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94815"/>
                    </a:xfrm>
                    <a:prstGeom prst="rect">
                      <a:avLst/>
                    </a:prstGeom>
                  </pic:spPr>
                </pic:pic>
              </a:graphicData>
            </a:graphic>
          </wp:inline>
        </w:drawing>
      </w: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lastRenderedPageBreak/>
        <w:drawing>
          <wp:inline distT="0" distB="0" distL="0" distR="0" wp14:anchorId="73FE70C4" wp14:editId="03391089">
            <wp:extent cx="5124450" cy="1152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4450" cy="1152525"/>
                    </a:xfrm>
                    <a:prstGeom prst="rect">
                      <a:avLst/>
                    </a:prstGeom>
                  </pic:spPr>
                </pic:pic>
              </a:graphicData>
            </a:graphic>
          </wp:inline>
        </w:drawing>
      </w:r>
    </w:p>
    <w:p w:rsidR="00DD188A" w:rsidRPr="008B0CFB" w:rsidRDefault="0074161D" w:rsidP="008B0CFB">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3F3BF8AA" wp14:editId="7ABF61A1">
            <wp:extent cx="5731510" cy="11087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08710"/>
                    </a:xfrm>
                    <a:prstGeom prst="rect">
                      <a:avLst/>
                    </a:prstGeom>
                  </pic:spPr>
                </pic:pic>
              </a:graphicData>
            </a:graphic>
          </wp:inline>
        </w:drawing>
      </w:r>
    </w:p>
    <w:p w:rsidR="00212054" w:rsidRDefault="00212054" w:rsidP="0074161D">
      <w:pPr>
        <w:pStyle w:val="Subtitle"/>
        <w:spacing w:line="360" w:lineRule="auto"/>
        <w:jc w:val="both"/>
        <w:rPr>
          <w:rFonts w:ascii="Arial" w:hAnsi="Arial" w:cs="Arial"/>
          <w:b/>
          <w:color w:val="auto"/>
          <w:sz w:val="24"/>
          <w:szCs w:val="24"/>
        </w:rPr>
      </w:pP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t>Hypothesis</w:t>
      </w:r>
      <w:r w:rsidR="0074161D" w:rsidRPr="0074161D">
        <w:rPr>
          <w:rFonts w:ascii="Arial" w:hAnsi="Arial" w:cs="Arial"/>
          <w:b/>
          <w:color w:val="auto"/>
          <w:sz w:val="24"/>
          <w:szCs w:val="24"/>
        </w:rPr>
        <w:t xml:space="preserve">: </w:t>
      </w:r>
    </w:p>
    <w:p w:rsidR="00680D66" w:rsidRDefault="00680D66" w:rsidP="0074161D">
      <w:pPr>
        <w:spacing w:line="360" w:lineRule="auto"/>
        <w:jc w:val="both"/>
        <w:rPr>
          <w:rFonts w:ascii="Arial" w:hAnsi="Arial" w:cs="Arial"/>
          <w:sz w:val="24"/>
          <w:szCs w:val="24"/>
        </w:rPr>
      </w:pPr>
      <w:r>
        <w:rPr>
          <w:rFonts w:ascii="Arial" w:hAnsi="Arial" w:cs="Arial"/>
          <w:sz w:val="24"/>
          <w:szCs w:val="24"/>
        </w:rPr>
        <w:t>H</w:t>
      </w:r>
      <w:r w:rsidRPr="00680D66">
        <w:rPr>
          <w:rFonts w:ascii="Arial" w:hAnsi="Arial" w:cs="Arial"/>
          <w:sz w:val="24"/>
          <w:szCs w:val="24"/>
          <w:vertAlign w:val="subscript"/>
        </w:rPr>
        <w:t>3</w:t>
      </w:r>
      <w:r>
        <w:rPr>
          <w:rFonts w:ascii="Arial" w:hAnsi="Arial" w:cs="Arial"/>
          <w:sz w:val="24"/>
          <w:szCs w:val="24"/>
        </w:rPr>
        <w:t xml:space="preserve"> </w:t>
      </w:r>
      <w:r w:rsidR="00754535">
        <w:rPr>
          <w:rFonts w:ascii="Arial" w:hAnsi="Arial" w:cs="Arial"/>
          <w:sz w:val="24"/>
          <w:szCs w:val="24"/>
        </w:rPr>
        <w:t>There is no difference in fuel types used</w:t>
      </w:r>
      <w:r w:rsidR="001C6A61">
        <w:rPr>
          <w:rFonts w:ascii="Arial" w:hAnsi="Arial" w:cs="Arial"/>
          <w:sz w:val="24"/>
          <w:szCs w:val="24"/>
        </w:rPr>
        <w:t xml:space="preserve"> between that of Staff or Students. </w:t>
      </w:r>
    </w:p>
    <w:p w:rsidR="001824C5" w:rsidRDefault="00680D66" w:rsidP="00E502DD">
      <w:pPr>
        <w:spacing w:line="360" w:lineRule="auto"/>
        <w:jc w:val="both"/>
        <w:rPr>
          <w:rFonts w:ascii="Arial" w:hAnsi="Arial" w:cs="Arial"/>
          <w:sz w:val="24"/>
          <w:szCs w:val="24"/>
        </w:rPr>
      </w:pPr>
      <w:r>
        <w:rPr>
          <w:rFonts w:ascii="Arial" w:hAnsi="Arial" w:cs="Arial"/>
          <w:sz w:val="24"/>
          <w:szCs w:val="24"/>
        </w:rPr>
        <w:t>H</w:t>
      </w:r>
      <w:r w:rsidRPr="00680D66">
        <w:rPr>
          <w:rFonts w:ascii="Arial" w:hAnsi="Arial" w:cs="Arial"/>
          <w:sz w:val="24"/>
          <w:szCs w:val="24"/>
          <w:vertAlign w:val="subscript"/>
        </w:rPr>
        <w:t>3a</w:t>
      </w:r>
      <w:r w:rsidR="0074161D" w:rsidRPr="00680D66">
        <w:rPr>
          <w:rFonts w:ascii="Arial" w:hAnsi="Arial" w:cs="Arial"/>
          <w:sz w:val="24"/>
          <w:szCs w:val="24"/>
          <w:vertAlign w:val="subscript"/>
        </w:rPr>
        <w:t xml:space="preserve"> </w:t>
      </w:r>
      <w:r w:rsidR="001C6A61">
        <w:rPr>
          <w:rFonts w:ascii="Arial" w:hAnsi="Arial" w:cs="Arial"/>
          <w:sz w:val="24"/>
          <w:szCs w:val="24"/>
        </w:rPr>
        <w:t>There is a diff</w:t>
      </w:r>
      <w:r w:rsidR="00754535">
        <w:rPr>
          <w:rFonts w:ascii="Arial" w:hAnsi="Arial" w:cs="Arial"/>
          <w:sz w:val="24"/>
          <w:szCs w:val="24"/>
        </w:rPr>
        <w:t xml:space="preserve">erence in fuel types used </w:t>
      </w:r>
      <w:r w:rsidR="001C6A61">
        <w:rPr>
          <w:rFonts w:ascii="Arial" w:hAnsi="Arial" w:cs="Arial"/>
          <w:sz w:val="24"/>
          <w:szCs w:val="24"/>
        </w:rPr>
        <w:t xml:space="preserve">between that of Staff and Students. </w:t>
      </w:r>
    </w:p>
    <w:p w:rsidR="008B0CFB" w:rsidRDefault="008B0CFB" w:rsidP="008B0CFB">
      <w:pPr>
        <w:spacing w:line="360" w:lineRule="auto"/>
        <w:jc w:val="both"/>
        <w:rPr>
          <w:rFonts w:ascii="Arial" w:eastAsiaTheme="minorEastAsia" w:hAnsi="Arial" w:cs="Arial"/>
          <w:b/>
          <w:sz w:val="24"/>
          <w:szCs w:val="24"/>
        </w:rPr>
      </w:pPr>
      <w:r w:rsidRPr="00BF6E14">
        <w:rPr>
          <w:rFonts w:ascii="Arial" w:hAnsi="Arial" w:cs="Arial"/>
          <w:b/>
          <w:sz w:val="24"/>
          <w:szCs w:val="24"/>
        </w:rPr>
        <w:t xml:space="preserve">The Result: </w:t>
      </w:r>
      <w:r w:rsidRPr="00BF6E14">
        <w:rPr>
          <w:rFonts w:ascii="Arial" w:eastAsiaTheme="minorEastAsia" w:hAnsi="Arial" w:cs="Arial"/>
          <w:b/>
          <w:sz w:val="24"/>
          <w:szCs w:val="24"/>
        </w:rPr>
        <w:t xml:space="preserve"> </w:t>
      </w:r>
      <m:oMath>
        <m:r>
          <m:rPr>
            <m:sty m:val="bi"/>
          </m:rPr>
          <w:rPr>
            <w:rFonts w:ascii="Cambria Math" w:hAnsi="Cambria Math" w:cs="Arial"/>
            <w:sz w:val="24"/>
            <w:szCs w:val="24"/>
          </w:rPr>
          <m:t>x</m:t>
        </m:r>
      </m:oMath>
      <w:r>
        <w:rPr>
          <w:rFonts w:ascii="Arial" w:eastAsiaTheme="minorEastAsia" w:hAnsi="Arial" w:cs="Arial"/>
          <w:b/>
          <w:sz w:val="24"/>
          <w:szCs w:val="24"/>
        </w:rPr>
        <w:t xml:space="preserve"> = 22.462, df =2</w:t>
      </w:r>
      <w:r w:rsidRPr="00BF6E14">
        <w:rPr>
          <w:rFonts w:ascii="Arial" w:eastAsiaTheme="minorEastAsia" w:hAnsi="Arial" w:cs="Arial"/>
          <w:b/>
          <w:sz w:val="24"/>
          <w:szCs w:val="24"/>
        </w:rPr>
        <w:t>, p = .0000</w:t>
      </w:r>
      <w:r>
        <w:rPr>
          <w:rFonts w:ascii="Arial" w:eastAsiaTheme="minorEastAsia" w:hAnsi="Arial" w:cs="Arial"/>
          <w:b/>
          <w:sz w:val="24"/>
          <w:szCs w:val="24"/>
        </w:rPr>
        <w:t xml:space="preserve">  </w:t>
      </w:r>
    </w:p>
    <w:p w:rsidR="008B0CFB" w:rsidRDefault="008B0CFB" w:rsidP="00E502DD">
      <w:pPr>
        <w:spacing w:line="360" w:lineRule="auto"/>
        <w:jc w:val="both"/>
        <w:rPr>
          <w:rFonts w:ascii="Arial" w:eastAsiaTheme="minorEastAsia" w:hAnsi="Arial" w:cs="Arial"/>
          <w:sz w:val="24"/>
          <w:szCs w:val="24"/>
        </w:rPr>
      </w:pPr>
      <w:r w:rsidRPr="008B0CFB">
        <w:rPr>
          <w:rFonts w:ascii="Arial" w:eastAsiaTheme="minorEastAsia" w:hAnsi="Arial" w:cs="Arial"/>
          <w:sz w:val="24"/>
          <w:szCs w:val="24"/>
        </w:rPr>
        <w:t>This result</w:t>
      </w:r>
      <w:r w:rsidR="00754535">
        <w:rPr>
          <w:rFonts w:ascii="Arial" w:eastAsiaTheme="minorEastAsia" w:hAnsi="Arial" w:cs="Arial"/>
          <w:sz w:val="24"/>
          <w:szCs w:val="24"/>
        </w:rPr>
        <w:t xml:space="preserve"> proves very highly significant.  This analysis paid </w:t>
      </w:r>
      <w:proofErr w:type="gramStart"/>
      <w:r w:rsidR="00754535">
        <w:rPr>
          <w:rFonts w:ascii="Arial" w:eastAsiaTheme="minorEastAsia" w:hAnsi="Arial" w:cs="Arial"/>
          <w:sz w:val="24"/>
          <w:szCs w:val="24"/>
        </w:rPr>
        <w:t>particular attention</w:t>
      </w:r>
      <w:proofErr w:type="gramEnd"/>
      <w:r w:rsidR="00754535">
        <w:rPr>
          <w:rFonts w:ascii="Arial" w:eastAsiaTheme="minorEastAsia" w:hAnsi="Arial" w:cs="Arial"/>
          <w:sz w:val="24"/>
          <w:szCs w:val="24"/>
        </w:rPr>
        <w:t xml:space="preserve"> to the variance between staff and students and the variance between petrol and diesel only</w:t>
      </w:r>
      <w:r w:rsidR="00D331C3">
        <w:rPr>
          <w:rFonts w:ascii="Arial" w:eastAsiaTheme="minorEastAsia" w:hAnsi="Arial" w:cs="Arial"/>
          <w:sz w:val="24"/>
          <w:szCs w:val="24"/>
        </w:rPr>
        <w:t xml:space="preserve">. Significant results were shown when interrogating the data. Of the 333 surveyed, it was expected that more would opt to drive petrol vehicles, and this could be assumed that cost would be the main driver with diesel being more expensive. The results showed that 57.8 students were expected to use diesel but in fact, only 37 did. Comparing this to 61.8 staff expected but 82 opted for diesel. The variance between petrol and diesel for staff is minimal (82 and 88), however, students lean heavily towards petrol (122) compared to diesel (37). </w:t>
      </w:r>
      <w:r w:rsidR="0051697A">
        <w:rPr>
          <w:rFonts w:ascii="Arial" w:eastAsiaTheme="minorEastAsia" w:hAnsi="Arial" w:cs="Arial"/>
          <w:sz w:val="24"/>
          <w:szCs w:val="24"/>
        </w:rPr>
        <w:t xml:space="preserve">Analysing the data, it would suggest that students use petrol vehicles based on cost measure whereas staff do not seem to be affected mainly because they attract a higher income and can afford it. The crosstabulation has intentionally illustrated the two no answer responses to show the minimal impact this has on the overall result of the test. </w:t>
      </w:r>
    </w:p>
    <w:p w:rsidR="0051697A" w:rsidRDefault="0051697A" w:rsidP="00E502DD">
      <w:pPr>
        <w:spacing w:line="360" w:lineRule="auto"/>
        <w:jc w:val="both"/>
        <w:rPr>
          <w:rFonts w:ascii="Arial" w:eastAsiaTheme="minorEastAsia" w:hAnsi="Arial" w:cs="Arial"/>
          <w:sz w:val="24"/>
          <w:szCs w:val="24"/>
        </w:rPr>
      </w:pPr>
    </w:p>
    <w:p w:rsidR="0051697A" w:rsidRDefault="0051697A" w:rsidP="00E502DD">
      <w:pPr>
        <w:spacing w:line="360" w:lineRule="auto"/>
        <w:jc w:val="both"/>
        <w:rPr>
          <w:rFonts w:ascii="Arial" w:eastAsiaTheme="minorEastAsia" w:hAnsi="Arial" w:cs="Arial"/>
          <w:sz w:val="24"/>
          <w:szCs w:val="24"/>
        </w:rPr>
      </w:pPr>
    </w:p>
    <w:p w:rsidR="0051697A" w:rsidRDefault="0051697A" w:rsidP="00E502DD">
      <w:pPr>
        <w:spacing w:line="360" w:lineRule="auto"/>
        <w:jc w:val="both"/>
        <w:rPr>
          <w:rFonts w:ascii="Arial" w:eastAsiaTheme="minorEastAsia" w:hAnsi="Arial" w:cs="Arial"/>
          <w:sz w:val="24"/>
          <w:szCs w:val="24"/>
        </w:rPr>
      </w:pPr>
    </w:p>
    <w:p w:rsidR="008B0CFB" w:rsidRDefault="008B0CFB" w:rsidP="008B0CFB">
      <w:pPr>
        <w:autoSpaceDE w:val="0"/>
        <w:autoSpaceDN w:val="0"/>
        <w:adjustRightInd w:val="0"/>
        <w:spacing w:after="0" w:line="240" w:lineRule="auto"/>
        <w:rPr>
          <w:rFonts w:ascii="Arial" w:hAnsi="Arial" w:cs="Arial"/>
          <w:sz w:val="24"/>
          <w:szCs w:val="24"/>
        </w:rPr>
      </w:pPr>
    </w:p>
    <w:p w:rsidR="0051697A" w:rsidRPr="008B0CFB" w:rsidRDefault="0051697A" w:rsidP="008B0CFB">
      <w:pPr>
        <w:autoSpaceDE w:val="0"/>
        <w:autoSpaceDN w:val="0"/>
        <w:adjustRightInd w:val="0"/>
        <w:spacing w:after="0" w:line="240" w:lineRule="auto"/>
        <w:rPr>
          <w:rFonts w:ascii="Times New Roman" w:hAnsi="Times New Roman" w:cs="Times New Roman"/>
          <w:sz w:val="24"/>
          <w:szCs w:val="24"/>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030"/>
      </w:tblGrid>
      <w:tr w:rsidR="008B0CFB" w:rsidRPr="008B0CFB">
        <w:trPr>
          <w:cantSplit/>
        </w:trPr>
        <w:tc>
          <w:tcPr>
            <w:tcW w:w="8633" w:type="dxa"/>
            <w:gridSpan w:val="7"/>
            <w:tcBorders>
              <w:top w:val="nil"/>
              <w:left w:val="nil"/>
              <w:bottom w:val="nil"/>
              <w:right w:val="nil"/>
            </w:tcBorders>
            <w:shd w:val="clear" w:color="auto" w:fill="FFFFFF"/>
            <w:vAlign w:val="center"/>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010205"/>
              </w:rPr>
            </w:pPr>
            <w:r w:rsidRPr="008B0CFB">
              <w:rPr>
                <w:rFonts w:ascii="Arial" w:hAnsi="Arial" w:cs="Arial"/>
                <w:b/>
                <w:bCs/>
                <w:color w:val="010205"/>
              </w:rPr>
              <w:lastRenderedPageBreak/>
              <w:t>Case Processing Summary</w:t>
            </w:r>
          </w:p>
        </w:tc>
      </w:tr>
      <w:tr w:rsidR="008B0CFB" w:rsidRPr="008B0CFB">
        <w:trPr>
          <w:cantSplit/>
        </w:trPr>
        <w:tc>
          <w:tcPr>
            <w:tcW w:w="2459" w:type="dxa"/>
            <w:vMerge w:val="restart"/>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Cases</w:t>
            </w:r>
          </w:p>
        </w:tc>
      </w:tr>
      <w:tr w:rsidR="008B0CFB" w:rsidRPr="008B0CFB">
        <w:trPr>
          <w:cantSplit/>
        </w:trPr>
        <w:tc>
          <w:tcPr>
            <w:tcW w:w="2459" w:type="dxa"/>
            <w:vMerge/>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Total</w:t>
            </w:r>
          </w:p>
        </w:tc>
      </w:tr>
      <w:tr w:rsidR="008B0CFB" w:rsidRPr="008B0CFB">
        <w:trPr>
          <w:cantSplit/>
        </w:trPr>
        <w:tc>
          <w:tcPr>
            <w:tcW w:w="2459" w:type="dxa"/>
            <w:vMerge/>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Percent</w:t>
            </w:r>
          </w:p>
        </w:tc>
      </w:tr>
      <w:tr w:rsidR="008B0CFB" w:rsidRPr="008B0CFB">
        <w:trPr>
          <w:cantSplit/>
        </w:trPr>
        <w:tc>
          <w:tcPr>
            <w:tcW w:w="2459" w:type="dxa"/>
            <w:tcBorders>
              <w:top w:val="single" w:sz="8" w:space="0" w:color="152935"/>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Staff or student * Fuel type</w:t>
            </w:r>
          </w:p>
        </w:tc>
        <w:tc>
          <w:tcPr>
            <w:tcW w:w="1029" w:type="dxa"/>
            <w:tcBorders>
              <w:top w:val="single" w:sz="8" w:space="0" w:color="152935"/>
              <w:left w:val="nil"/>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c>
          <w:tcPr>
            <w:tcW w:w="1029" w:type="dxa"/>
            <w:tcBorders>
              <w:top w:val="single" w:sz="8" w:space="0" w:color="152935"/>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w:t>
            </w:r>
          </w:p>
        </w:tc>
        <w:tc>
          <w:tcPr>
            <w:tcW w:w="1029" w:type="dxa"/>
            <w:tcBorders>
              <w:top w:val="single" w:sz="8" w:space="0" w:color="152935"/>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c>
          <w:tcPr>
            <w:tcW w:w="1029" w:type="dxa"/>
            <w:tcBorders>
              <w:top w:val="single" w:sz="8" w:space="0" w:color="152935"/>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100.0%</w:t>
            </w:r>
          </w:p>
        </w:tc>
      </w:tr>
    </w:tbl>
    <w:p w:rsidR="008B0CFB" w:rsidRPr="008B0CFB" w:rsidRDefault="008B0CFB" w:rsidP="008B0CFB">
      <w:pPr>
        <w:autoSpaceDE w:val="0"/>
        <w:autoSpaceDN w:val="0"/>
        <w:adjustRightInd w:val="0"/>
        <w:spacing w:after="0" w:line="400" w:lineRule="atLeast"/>
        <w:rPr>
          <w:rFonts w:ascii="Times New Roman" w:hAnsi="Times New Roman" w:cs="Times New Roman"/>
          <w:sz w:val="24"/>
          <w:szCs w:val="24"/>
        </w:rPr>
      </w:pPr>
    </w:p>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bl>
      <w:tblPr>
        <w:tblW w:w="7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214"/>
        <w:gridCol w:w="1615"/>
        <w:gridCol w:w="1030"/>
        <w:gridCol w:w="1030"/>
        <w:gridCol w:w="1030"/>
      </w:tblGrid>
      <w:tr w:rsidR="008B0CFB" w:rsidRPr="008B0CFB">
        <w:trPr>
          <w:cantSplit/>
        </w:trPr>
        <w:tc>
          <w:tcPr>
            <w:tcW w:w="7467" w:type="dxa"/>
            <w:gridSpan w:val="6"/>
            <w:tcBorders>
              <w:top w:val="nil"/>
              <w:left w:val="nil"/>
              <w:bottom w:val="nil"/>
              <w:right w:val="nil"/>
            </w:tcBorders>
            <w:shd w:val="clear" w:color="auto" w:fill="FFFFFF"/>
            <w:vAlign w:val="center"/>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010205"/>
              </w:rPr>
            </w:pPr>
            <w:r w:rsidRPr="008B0CFB">
              <w:rPr>
                <w:rFonts w:ascii="Arial" w:hAnsi="Arial" w:cs="Arial"/>
                <w:b/>
                <w:bCs/>
                <w:color w:val="010205"/>
              </w:rPr>
              <w:t>Staff or student * Fuel type Crosstabulation</w:t>
            </w:r>
          </w:p>
        </w:tc>
      </w:tr>
      <w:tr w:rsidR="008B0CFB" w:rsidRPr="008B0CFB">
        <w:trPr>
          <w:cantSplit/>
        </w:trPr>
        <w:tc>
          <w:tcPr>
            <w:tcW w:w="4380" w:type="dxa"/>
            <w:gridSpan w:val="3"/>
            <w:vMerge w:val="restart"/>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Fuel type</w:t>
            </w:r>
          </w:p>
        </w:tc>
        <w:tc>
          <w:tcPr>
            <w:tcW w:w="1029" w:type="dxa"/>
            <w:vMerge w:val="restart"/>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Total</w:t>
            </w:r>
          </w:p>
        </w:tc>
      </w:tr>
      <w:tr w:rsidR="008B0CFB" w:rsidRPr="008B0CFB">
        <w:trPr>
          <w:cantSplit/>
        </w:trPr>
        <w:tc>
          <w:tcPr>
            <w:tcW w:w="4380" w:type="dxa"/>
            <w:gridSpan w:val="3"/>
            <w:vMerge/>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Diesel</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Petrol</w:t>
            </w:r>
          </w:p>
        </w:tc>
        <w:tc>
          <w:tcPr>
            <w:tcW w:w="1029" w:type="dxa"/>
            <w:vMerge/>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r>
      <w:tr w:rsidR="008B0CFB" w:rsidRPr="008B0CFB">
        <w:trPr>
          <w:cantSplit/>
        </w:trPr>
        <w:tc>
          <w:tcPr>
            <w:tcW w:w="1552" w:type="dxa"/>
            <w:vMerge w:val="restart"/>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Staff or student</w:t>
            </w:r>
          </w:p>
        </w:tc>
        <w:tc>
          <w:tcPr>
            <w:tcW w:w="1214" w:type="dxa"/>
            <w:vMerge w:val="restart"/>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Staff</w:t>
            </w:r>
          </w:p>
        </w:tc>
        <w:tc>
          <w:tcPr>
            <w:tcW w:w="1614" w:type="dxa"/>
            <w:tcBorders>
              <w:top w:val="single" w:sz="8" w:space="0" w:color="152935"/>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82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88</w:t>
            </w:r>
          </w:p>
        </w:tc>
        <w:tc>
          <w:tcPr>
            <w:tcW w:w="1029" w:type="dxa"/>
            <w:tcBorders>
              <w:top w:val="single" w:sz="8" w:space="0" w:color="152935"/>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170</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61.8</w:t>
            </w:r>
          </w:p>
        </w:tc>
        <w:tc>
          <w:tcPr>
            <w:tcW w:w="1029" w:type="dxa"/>
            <w:tcBorders>
              <w:top w:val="single" w:sz="8" w:space="0" w:color="AEAEAE"/>
              <w:left w:val="single" w:sz="8" w:space="0" w:color="E0E0E0"/>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108.2</w:t>
            </w:r>
          </w:p>
        </w:tc>
        <w:tc>
          <w:tcPr>
            <w:tcW w:w="1029" w:type="dxa"/>
            <w:tcBorders>
              <w:top w:val="single" w:sz="8" w:space="0" w:color="AEAEAE"/>
              <w:left w:val="single" w:sz="8" w:space="0" w:color="E0E0E0"/>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170.0</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val="restart"/>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Student</w:t>
            </w:r>
          </w:p>
        </w:tc>
        <w:tc>
          <w:tcPr>
            <w:tcW w:w="1614"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122</w:t>
            </w:r>
          </w:p>
        </w:tc>
        <w:tc>
          <w:tcPr>
            <w:tcW w:w="1029"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159</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57.8</w:t>
            </w:r>
          </w:p>
        </w:tc>
        <w:tc>
          <w:tcPr>
            <w:tcW w:w="1029" w:type="dxa"/>
            <w:tcBorders>
              <w:top w:val="single" w:sz="8" w:space="0" w:color="AEAEAE"/>
              <w:left w:val="single" w:sz="8" w:space="0" w:color="E0E0E0"/>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101.2</w:t>
            </w:r>
          </w:p>
        </w:tc>
        <w:tc>
          <w:tcPr>
            <w:tcW w:w="1029" w:type="dxa"/>
            <w:tcBorders>
              <w:top w:val="single" w:sz="8" w:space="0" w:color="AEAEAE"/>
              <w:left w:val="single" w:sz="8" w:space="0" w:color="E0E0E0"/>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159.0</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val="restart"/>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No answer</w:t>
            </w:r>
          </w:p>
        </w:tc>
        <w:tc>
          <w:tcPr>
            <w:tcW w:w="1614"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4</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1.5</w:t>
            </w:r>
          </w:p>
        </w:tc>
        <w:tc>
          <w:tcPr>
            <w:tcW w:w="1029" w:type="dxa"/>
            <w:tcBorders>
              <w:top w:val="single" w:sz="8" w:space="0" w:color="AEAEAE"/>
              <w:left w:val="single" w:sz="8" w:space="0" w:color="E0E0E0"/>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2.5</w:t>
            </w:r>
          </w:p>
        </w:tc>
        <w:tc>
          <w:tcPr>
            <w:tcW w:w="1029" w:type="dxa"/>
            <w:tcBorders>
              <w:top w:val="single" w:sz="8" w:space="0" w:color="AEAEAE"/>
              <w:left w:val="single" w:sz="8" w:space="0" w:color="E0E0E0"/>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4.0</w:t>
            </w:r>
          </w:p>
        </w:tc>
      </w:tr>
      <w:tr w:rsidR="008B0CFB" w:rsidRPr="008B0CFB">
        <w:trPr>
          <w:cantSplit/>
        </w:trPr>
        <w:tc>
          <w:tcPr>
            <w:tcW w:w="2766" w:type="dxa"/>
            <w:gridSpan w:val="2"/>
            <w:vMerge w:val="restart"/>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Total</w:t>
            </w:r>
          </w:p>
        </w:tc>
        <w:tc>
          <w:tcPr>
            <w:tcW w:w="1614"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212</w:t>
            </w:r>
          </w:p>
        </w:tc>
        <w:tc>
          <w:tcPr>
            <w:tcW w:w="1029"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r>
      <w:tr w:rsidR="008B0CFB" w:rsidRPr="008B0CFB">
        <w:trPr>
          <w:cantSplit/>
        </w:trPr>
        <w:tc>
          <w:tcPr>
            <w:tcW w:w="2766" w:type="dxa"/>
            <w:gridSpan w:val="2"/>
            <w:vMerge/>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121.0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212.0</w:t>
            </w:r>
          </w:p>
        </w:tc>
        <w:tc>
          <w:tcPr>
            <w:tcW w:w="1029" w:type="dxa"/>
            <w:tcBorders>
              <w:top w:val="single" w:sz="8" w:space="0" w:color="AEAEAE"/>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333.0</w:t>
            </w:r>
          </w:p>
        </w:tc>
      </w:tr>
    </w:tbl>
    <w:p w:rsidR="008B0CFB" w:rsidRPr="008B0CFB" w:rsidRDefault="008B0CFB" w:rsidP="008B0CFB">
      <w:pPr>
        <w:autoSpaceDE w:val="0"/>
        <w:autoSpaceDN w:val="0"/>
        <w:adjustRightInd w:val="0"/>
        <w:spacing w:after="0" w:line="400" w:lineRule="atLeast"/>
        <w:rPr>
          <w:rFonts w:ascii="Times New Roman" w:hAnsi="Times New Roman" w:cs="Times New Roman"/>
          <w:sz w:val="24"/>
          <w:szCs w:val="24"/>
        </w:rPr>
      </w:pPr>
    </w:p>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8B0CFB" w:rsidRPr="008B0CFB">
        <w:trPr>
          <w:cantSplit/>
        </w:trPr>
        <w:tc>
          <w:tcPr>
            <w:tcW w:w="5992" w:type="dxa"/>
            <w:gridSpan w:val="4"/>
            <w:tcBorders>
              <w:top w:val="nil"/>
              <w:left w:val="nil"/>
              <w:bottom w:val="nil"/>
              <w:right w:val="nil"/>
            </w:tcBorders>
            <w:shd w:val="clear" w:color="auto" w:fill="FFFFFF"/>
            <w:vAlign w:val="center"/>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010205"/>
              </w:rPr>
            </w:pPr>
            <w:r w:rsidRPr="008B0CFB">
              <w:rPr>
                <w:rFonts w:ascii="Arial" w:hAnsi="Arial" w:cs="Arial"/>
                <w:b/>
                <w:bCs/>
                <w:color w:val="010205"/>
              </w:rPr>
              <w:t>Chi-Square Tests</w:t>
            </w:r>
          </w:p>
        </w:tc>
      </w:tr>
      <w:tr w:rsidR="008B0CFB" w:rsidRPr="008B0CFB">
        <w:trPr>
          <w:cantSplit/>
        </w:trPr>
        <w:tc>
          <w:tcPr>
            <w:tcW w:w="2459" w:type="dxa"/>
            <w:tcBorders>
              <w:top w:val="nil"/>
              <w:left w:val="nil"/>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B0CFB">
              <w:rPr>
                <w:rFonts w:ascii="Arial" w:hAnsi="Arial" w:cs="Arial"/>
                <w:color w:val="264A60"/>
                <w:sz w:val="18"/>
                <w:szCs w:val="18"/>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Asymptotic Significance (2-sided)</w:t>
            </w:r>
          </w:p>
        </w:tc>
      </w:tr>
      <w:tr w:rsidR="008B0CFB" w:rsidRPr="008B0CFB">
        <w:trPr>
          <w:cantSplit/>
        </w:trPr>
        <w:tc>
          <w:tcPr>
            <w:tcW w:w="2459" w:type="dxa"/>
            <w:tcBorders>
              <w:top w:val="single" w:sz="8" w:space="0" w:color="152935"/>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22.462</w:t>
            </w:r>
            <w:r w:rsidRPr="008B0CFB">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.000</w:t>
            </w:r>
          </w:p>
        </w:tc>
      </w:tr>
      <w:tr w:rsidR="008B0CFB" w:rsidRPr="008B0CFB">
        <w:trPr>
          <w:cantSplit/>
        </w:trPr>
        <w:tc>
          <w:tcPr>
            <w:tcW w:w="2459"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22.923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.000</w:t>
            </w:r>
          </w:p>
        </w:tc>
      </w:tr>
      <w:tr w:rsidR="008B0CFB" w:rsidRPr="008B0CFB">
        <w:trPr>
          <w:cantSplit/>
        </w:trPr>
        <w:tc>
          <w:tcPr>
            <w:tcW w:w="2459"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3.796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.051</w:t>
            </w:r>
          </w:p>
        </w:tc>
      </w:tr>
      <w:tr w:rsidR="008B0CFB" w:rsidRPr="008B0CFB">
        <w:trPr>
          <w:cantSplit/>
        </w:trPr>
        <w:tc>
          <w:tcPr>
            <w:tcW w:w="2459" w:type="dxa"/>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r>
      <w:tr w:rsidR="008B0CFB" w:rsidRPr="008B0CFB">
        <w:trPr>
          <w:cantSplit/>
        </w:trPr>
        <w:tc>
          <w:tcPr>
            <w:tcW w:w="5992" w:type="dxa"/>
            <w:gridSpan w:val="4"/>
            <w:tcBorders>
              <w:top w:val="nil"/>
              <w:left w:val="nil"/>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rPr>
                <w:rFonts w:ascii="Arial" w:hAnsi="Arial" w:cs="Arial"/>
                <w:color w:val="010205"/>
                <w:sz w:val="18"/>
                <w:szCs w:val="18"/>
              </w:rPr>
            </w:pPr>
            <w:r w:rsidRPr="008B0CFB">
              <w:rPr>
                <w:rFonts w:ascii="Arial" w:hAnsi="Arial" w:cs="Arial"/>
                <w:color w:val="010205"/>
                <w:sz w:val="18"/>
                <w:szCs w:val="18"/>
              </w:rPr>
              <w:t>a. 2 cells (33.3%) have expected count less than 5. The minimum expected count is 1.45.</w:t>
            </w:r>
          </w:p>
        </w:tc>
      </w:tr>
    </w:tbl>
    <w:p w:rsidR="001A186F" w:rsidRDefault="001A186F"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BF6E14" w:rsidRPr="00DD188A" w:rsidRDefault="0051697A" w:rsidP="00E502DD">
      <w:pPr>
        <w:spacing w:line="360" w:lineRule="auto"/>
        <w:jc w:val="both"/>
        <w:rPr>
          <w:rFonts w:ascii="Arial" w:hAnsi="Arial" w:cs="Arial"/>
          <w:b/>
          <w:sz w:val="24"/>
          <w:szCs w:val="24"/>
        </w:rPr>
      </w:pPr>
      <w:r>
        <w:rPr>
          <w:rFonts w:ascii="Arial" w:hAnsi="Arial" w:cs="Arial"/>
          <w:b/>
          <w:sz w:val="24"/>
          <w:szCs w:val="24"/>
        </w:rPr>
        <w:lastRenderedPageBreak/>
        <w:t xml:space="preserve">Conclusion and Recommendations </w:t>
      </w:r>
    </w:p>
    <w:p w:rsidR="0051697A" w:rsidRDefault="0064573D" w:rsidP="00E502DD">
      <w:pPr>
        <w:spacing w:line="360" w:lineRule="auto"/>
        <w:jc w:val="both"/>
        <w:rPr>
          <w:rFonts w:ascii="Arial" w:hAnsi="Arial" w:cs="Arial"/>
          <w:sz w:val="24"/>
          <w:szCs w:val="24"/>
        </w:rPr>
      </w:pPr>
      <w:r>
        <w:rPr>
          <w:rFonts w:ascii="Arial" w:hAnsi="Arial" w:cs="Arial"/>
          <w:sz w:val="24"/>
          <w:szCs w:val="24"/>
        </w:rPr>
        <w:t xml:space="preserve">Various conclusions can be drawn from the analysis above. Firstly, it should be reiterated that SPSS proves to be an extremely useful data analysis software tool in which the social scientist can quickly interrogate and interpret vast amounts of data </w:t>
      </w:r>
      <w:r w:rsidR="00476CF9">
        <w:rPr>
          <w:rFonts w:ascii="Arial" w:hAnsi="Arial" w:cs="Arial"/>
          <w:sz w:val="24"/>
          <w:szCs w:val="24"/>
        </w:rPr>
        <w:t>to</w:t>
      </w:r>
      <w:r>
        <w:rPr>
          <w:rFonts w:ascii="Arial" w:hAnsi="Arial" w:cs="Arial"/>
          <w:sz w:val="24"/>
          <w:szCs w:val="24"/>
        </w:rPr>
        <w:t xml:space="preserve"> compare, contrast and either prove or disprove hypothesis. </w:t>
      </w:r>
      <w:r w:rsidR="00C978A1">
        <w:rPr>
          <w:rFonts w:ascii="Arial" w:hAnsi="Arial" w:cs="Arial"/>
          <w:sz w:val="24"/>
          <w:szCs w:val="24"/>
        </w:rPr>
        <w:t>Several</w:t>
      </w:r>
      <w:r w:rsidR="00E77431">
        <w:rPr>
          <w:rFonts w:ascii="Arial" w:hAnsi="Arial" w:cs="Arial"/>
          <w:sz w:val="24"/>
          <w:szCs w:val="24"/>
        </w:rPr>
        <w:t xml:space="preserve"> </w:t>
      </w:r>
      <w:r w:rsidR="00C978A1">
        <w:rPr>
          <w:rFonts w:ascii="Arial" w:hAnsi="Arial" w:cs="Arial"/>
          <w:sz w:val="24"/>
          <w:szCs w:val="24"/>
        </w:rPr>
        <w:t xml:space="preserve">of </w:t>
      </w:r>
      <w:r w:rsidR="00E77431">
        <w:rPr>
          <w:rFonts w:ascii="Arial" w:hAnsi="Arial" w:cs="Arial"/>
          <w:sz w:val="24"/>
          <w:szCs w:val="24"/>
        </w:rPr>
        <w:t>the test</w:t>
      </w:r>
      <w:r w:rsidR="00C0207B">
        <w:rPr>
          <w:rFonts w:ascii="Arial" w:hAnsi="Arial" w:cs="Arial"/>
          <w:sz w:val="24"/>
          <w:szCs w:val="24"/>
        </w:rPr>
        <w:t>s</w:t>
      </w:r>
      <w:r w:rsidR="00E77431">
        <w:rPr>
          <w:rFonts w:ascii="Arial" w:hAnsi="Arial" w:cs="Arial"/>
          <w:sz w:val="24"/>
          <w:szCs w:val="24"/>
        </w:rPr>
        <w:t xml:space="preserve"> executed above have upheld the null hypothesis and have also shown </w:t>
      </w:r>
      <w:proofErr w:type="gramStart"/>
      <w:r w:rsidR="00E77431">
        <w:rPr>
          <w:rFonts w:ascii="Arial" w:hAnsi="Arial" w:cs="Arial"/>
          <w:sz w:val="24"/>
          <w:szCs w:val="24"/>
        </w:rPr>
        <w:t>a number of</w:t>
      </w:r>
      <w:proofErr w:type="gramEnd"/>
      <w:r w:rsidR="00E77431">
        <w:rPr>
          <w:rFonts w:ascii="Arial" w:hAnsi="Arial" w:cs="Arial"/>
          <w:sz w:val="24"/>
          <w:szCs w:val="24"/>
        </w:rPr>
        <w:t xml:space="preserve"> highly statically significant results as well as some not statistically significant results. </w:t>
      </w:r>
      <w:r w:rsidR="00C978A1">
        <w:rPr>
          <w:rFonts w:ascii="Arial" w:hAnsi="Arial" w:cs="Arial"/>
          <w:sz w:val="24"/>
          <w:szCs w:val="24"/>
        </w:rPr>
        <w:t xml:space="preserve">Analysis showed it is generally accepted that staff drive larger engine size vehicles and are prepared to pay for diesel as opposed to petrol. They are also prepared to travel into campus from further afield compared to students. Many factors affect these hypothesis, </w:t>
      </w:r>
      <w:r w:rsidR="008527DA">
        <w:rPr>
          <w:rFonts w:ascii="Arial" w:hAnsi="Arial" w:cs="Arial"/>
          <w:sz w:val="24"/>
          <w:szCs w:val="24"/>
        </w:rPr>
        <w:t xml:space="preserve">geographical, demographical and financial should all be considered. </w:t>
      </w:r>
      <w:r w:rsidR="008E17FF">
        <w:rPr>
          <w:rFonts w:ascii="Arial" w:hAnsi="Arial" w:cs="Arial"/>
          <w:sz w:val="24"/>
          <w:szCs w:val="24"/>
        </w:rPr>
        <w:t xml:space="preserve">It can also be concluded that clarity of the questionaries’ must not be underestimated. In order to obtain useful data, the questions asked must be concise and relevant to the study. The author should ensure the variables translate when calculated within SPSS. </w:t>
      </w:r>
    </w:p>
    <w:p w:rsidR="00331641" w:rsidRDefault="008527DA" w:rsidP="00E502DD">
      <w:pPr>
        <w:spacing w:line="360" w:lineRule="auto"/>
        <w:jc w:val="both"/>
        <w:rPr>
          <w:rFonts w:ascii="Arial" w:hAnsi="Arial" w:cs="Arial"/>
          <w:sz w:val="24"/>
          <w:szCs w:val="24"/>
        </w:rPr>
      </w:pPr>
      <w:r>
        <w:rPr>
          <w:rFonts w:ascii="Arial" w:hAnsi="Arial" w:cs="Arial"/>
          <w:sz w:val="24"/>
          <w:szCs w:val="24"/>
        </w:rPr>
        <w:t xml:space="preserve">Now the data has been collated and interrogated, </w:t>
      </w:r>
      <w:proofErr w:type="gramStart"/>
      <w:r>
        <w:rPr>
          <w:rFonts w:ascii="Arial" w:hAnsi="Arial" w:cs="Arial"/>
          <w:sz w:val="24"/>
          <w:szCs w:val="24"/>
        </w:rPr>
        <w:t>a number of</w:t>
      </w:r>
      <w:proofErr w:type="gramEnd"/>
      <w:r>
        <w:rPr>
          <w:rFonts w:ascii="Arial" w:hAnsi="Arial" w:cs="Arial"/>
          <w:sz w:val="24"/>
          <w:szCs w:val="24"/>
        </w:rPr>
        <w:t xml:space="preserve"> recommendations should be considered so that improvements can be made to how both staff and students decide how and why they travel to and from campus. </w:t>
      </w:r>
      <w:r w:rsidR="000F3ADC">
        <w:rPr>
          <w:rFonts w:ascii="Arial" w:hAnsi="Arial" w:cs="Arial"/>
          <w:sz w:val="24"/>
          <w:szCs w:val="24"/>
        </w:rPr>
        <w:t xml:space="preserve">A discounted bus service which travels between student accommodation and the </w:t>
      </w:r>
      <w:r w:rsidR="002F14E2">
        <w:rPr>
          <w:rFonts w:ascii="Arial" w:hAnsi="Arial" w:cs="Arial"/>
          <w:sz w:val="24"/>
          <w:szCs w:val="24"/>
        </w:rPr>
        <w:t>campus</w:t>
      </w:r>
      <w:r w:rsidR="000F3ADC">
        <w:rPr>
          <w:rFonts w:ascii="Arial" w:hAnsi="Arial" w:cs="Arial"/>
          <w:sz w:val="24"/>
          <w:szCs w:val="24"/>
        </w:rPr>
        <w:t xml:space="preserve"> would reduce the </w:t>
      </w:r>
      <w:r w:rsidR="002F14E2">
        <w:rPr>
          <w:rFonts w:ascii="Arial" w:hAnsi="Arial" w:cs="Arial"/>
          <w:sz w:val="24"/>
          <w:szCs w:val="24"/>
        </w:rPr>
        <w:t>volume</w:t>
      </w:r>
      <w:r w:rsidR="000F3ADC">
        <w:rPr>
          <w:rFonts w:ascii="Arial" w:hAnsi="Arial" w:cs="Arial"/>
          <w:sz w:val="24"/>
          <w:szCs w:val="24"/>
        </w:rPr>
        <w:t xml:space="preserve"> of vehicles used to commute to the university. In addition to this, a car sharing policy may be explored, this would help reduce the burden on the car parking availability</w:t>
      </w:r>
      <w:r w:rsidR="002F14E2">
        <w:rPr>
          <w:rFonts w:ascii="Arial" w:hAnsi="Arial" w:cs="Arial"/>
          <w:sz w:val="24"/>
          <w:szCs w:val="24"/>
        </w:rPr>
        <w:t xml:space="preserve"> and congestion surrounding the city centre and surrounding university infrastructure. </w:t>
      </w:r>
    </w:p>
    <w:p w:rsidR="002F14E2" w:rsidRDefault="002F14E2"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8E17FF" w:rsidRDefault="008E17FF" w:rsidP="00E502DD">
      <w:pPr>
        <w:spacing w:line="360" w:lineRule="auto"/>
        <w:jc w:val="both"/>
        <w:rPr>
          <w:rFonts w:ascii="Arial" w:hAnsi="Arial" w:cs="Arial"/>
          <w:sz w:val="24"/>
          <w:szCs w:val="24"/>
        </w:rPr>
      </w:pPr>
    </w:p>
    <w:p w:rsidR="006C2A28" w:rsidRPr="00F21151" w:rsidRDefault="00F21151" w:rsidP="00E502DD">
      <w:pPr>
        <w:spacing w:line="360" w:lineRule="auto"/>
        <w:jc w:val="both"/>
        <w:rPr>
          <w:rFonts w:ascii="Arial" w:hAnsi="Arial" w:cs="Arial"/>
          <w:b/>
          <w:sz w:val="24"/>
          <w:szCs w:val="24"/>
        </w:rPr>
      </w:pPr>
      <w:r>
        <w:rPr>
          <w:rFonts w:ascii="Arial" w:hAnsi="Arial" w:cs="Arial"/>
          <w:b/>
          <w:sz w:val="24"/>
          <w:szCs w:val="24"/>
        </w:rPr>
        <w:lastRenderedPageBreak/>
        <w:t>References</w:t>
      </w:r>
    </w:p>
    <w:p w:rsidR="00851A0E" w:rsidRDefault="00851A0E" w:rsidP="00E502DD">
      <w:pPr>
        <w:spacing w:line="360" w:lineRule="auto"/>
        <w:jc w:val="both"/>
        <w:rPr>
          <w:rFonts w:ascii="Arial" w:hAnsi="Arial" w:cs="Arial"/>
          <w:sz w:val="24"/>
          <w:szCs w:val="24"/>
        </w:rPr>
      </w:pPr>
      <w:r w:rsidRPr="00851A0E">
        <w:rPr>
          <w:rFonts w:ascii="Arial" w:hAnsi="Arial" w:cs="Arial"/>
          <w:sz w:val="24"/>
          <w:szCs w:val="24"/>
        </w:rPr>
        <w:t>Janes,</w:t>
      </w:r>
      <w:r>
        <w:rPr>
          <w:rFonts w:ascii="Arial" w:hAnsi="Arial" w:cs="Arial"/>
          <w:sz w:val="24"/>
          <w:szCs w:val="24"/>
        </w:rPr>
        <w:t xml:space="preserve"> J.,</w:t>
      </w:r>
      <w:r w:rsidRPr="00851A0E">
        <w:rPr>
          <w:rFonts w:ascii="Arial" w:hAnsi="Arial" w:cs="Arial"/>
          <w:sz w:val="24"/>
          <w:szCs w:val="24"/>
        </w:rPr>
        <w:t xml:space="preserve"> (2001) "Categorical relationships: chi</w:t>
      </w:r>
      <w:r w:rsidRPr="00851A0E">
        <w:rPr>
          <w:rFonts w:ascii="Cambria Math" w:hAnsi="Cambria Math" w:cs="Cambria Math"/>
          <w:sz w:val="24"/>
          <w:szCs w:val="24"/>
        </w:rPr>
        <w:t>‐</w:t>
      </w:r>
      <w:r w:rsidRPr="00851A0E">
        <w:rPr>
          <w:rFonts w:ascii="Arial" w:hAnsi="Arial" w:cs="Arial"/>
          <w:sz w:val="24"/>
          <w:szCs w:val="24"/>
        </w:rPr>
        <w:t>square", Library H</w:t>
      </w:r>
      <w:r>
        <w:rPr>
          <w:rFonts w:ascii="Arial" w:hAnsi="Arial" w:cs="Arial"/>
          <w:sz w:val="24"/>
          <w:szCs w:val="24"/>
        </w:rPr>
        <w:t>i Tech, Vol. 19 Issue: 3, pp.281</w:t>
      </w:r>
      <w:r w:rsidRPr="00851A0E">
        <w:rPr>
          <w:rFonts w:ascii="Arial" w:hAnsi="Arial" w:cs="Arial"/>
          <w:sz w:val="24"/>
          <w:szCs w:val="24"/>
        </w:rPr>
        <w:t xml:space="preserve">-298, </w:t>
      </w:r>
      <w:r w:rsidR="00D9333C" w:rsidRPr="00D9333C">
        <w:rPr>
          <w:rFonts w:ascii="Arial" w:hAnsi="Arial" w:cs="Arial"/>
          <w:sz w:val="24"/>
          <w:szCs w:val="24"/>
        </w:rPr>
        <w:t>https://doi.org/10.1108/EUM0000000005892</w:t>
      </w:r>
    </w:p>
    <w:p w:rsidR="00D9333C" w:rsidRDefault="00D9333C" w:rsidP="00E502DD">
      <w:pPr>
        <w:spacing w:line="360" w:lineRule="auto"/>
        <w:jc w:val="both"/>
        <w:rPr>
          <w:rFonts w:ascii="Arial" w:hAnsi="Arial" w:cs="Arial"/>
          <w:sz w:val="24"/>
          <w:szCs w:val="24"/>
        </w:rPr>
      </w:pPr>
      <w:r w:rsidRPr="00D9333C">
        <w:rPr>
          <w:rFonts w:ascii="Arial" w:hAnsi="Arial" w:cs="Arial"/>
          <w:sz w:val="24"/>
          <w:szCs w:val="24"/>
        </w:rPr>
        <w:t>Janes,</w:t>
      </w:r>
      <w:r>
        <w:rPr>
          <w:rFonts w:ascii="Arial" w:hAnsi="Arial" w:cs="Arial"/>
          <w:sz w:val="24"/>
          <w:szCs w:val="24"/>
        </w:rPr>
        <w:t xml:space="preserve"> J.,</w:t>
      </w:r>
      <w:r w:rsidRPr="00D9333C">
        <w:rPr>
          <w:rFonts w:ascii="Arial" w:hAnsi="Arial" w:cs="Arial"/>
          <w:sz w:val="24"/>
          <w:szCs w:val="24"/>
        </w:rPr>
        <w:t xml:space="preserve"> (2002) "Comparing the means of two groups – the t</w:t>
      </w:r>
      <w:r w:rsidRPr="00D9333C">
        <w:rPr>
          <w:rFonts w:ascii="Cambria Math" w:hAnsi="Cambria Math" w:cs="Cambria Math"/>
          <w:sz w:val="24"/>
          <w:szCs w:val="24"/>
        </w:rPr>
        <w:t>‐</w:t>
      </w:r>
      <w:r w:rsidRPr="00D9333C">
        <w:rPr>
          <w:rFonts w:ascii="Arial" w:hAnsi="Arial" w:cs="Arial"/>
          <w:sz w:val="24"/>
          <w:szCs w:val="24"/>
        </w:rPr>
        <w:t xml:space="preserve">test", Library Hi Tech, Vol. 20 Issue: 4, pp.469-471, </w:t>
      </w:r>
      <w:r w:rsidR="001464AD" w:rsidRPr="001464AD">
        <w:rPr>
          <w:rFonts w:ascii="Arial" w:hAnsi="Arial" w:cs="Arial"/>
          <w:sz w:val="24"/>
          <w:szCs w:val="24"/>
        </w:rPr>
        <w:t>https://doi.org/10.1108/07378830210452677</w:t>
      </w:r>
    </w:p>
    <w:p w:rsidR="001464AD" w:rsidRPr="006C2A28" w:rsidRDefault="001464AD" w:rsidP="00E502DD">
      <w:pPr>
        <w:spacing w:line="360" w:lineRule="auto"/>
        <w:jc w:val="both"/>
        <w:rPr>
          <w:rFonts w:ascii="Arial" w:hAnsi="Arial" w:cs="Arial"/>
          <w:sz w:val="24"/>
          <w:szCs w:val="24"/>
        </w:rPr>
      </w:pPr>
      <w:r>
        <w:rPr>
          <w:rFonts w:ascii="Arial" w:hAnsi="Arial" w:cs="Arial"/>
          <w:sz w:val="24"/>
          <w:szCs w:val="24"/>
        </w:rPr>
        <w:t xml:space="preserve">Knapp, H (2013) Introductory Statistics Using SPSS, London: Sage </w:t>
      </w:r>
    </w:p>
    <w:p w:rsidR="001464AD" w:rsidRDefault="001464AD" w:rsidP="001464AD">
      <w:pPr>
        <w:spacing w:line="360" w:lineRule="auto"/>
        <w:jc w:val="both"/>
        <w:rPr>
          <w:rFonts w:ascii="Arial" w:hAnsi="Arial" w:cs="Arial"/>
          <w:sz w:val="24"/>
          <w:szCs w:val="24"/>
        </w:rPr>
      </w:pPr>
      <w:r w:rsidRPr="006C2A28">
        <w:rPr>
          <w:rFonts w:ascii="Arial" w:hAnsi="Arial" w:cs="Arial"/>
          <w:sz w:val="24"/>
          <w:szCs w:val="24"/>
        </w:rPr>
        <w:t>Wheeler,</w:t>
      </w:r>
      <w:r>
        <w:rPr>
          <w:rFonts w:ascii="Arial" w:hAnsi="Arial" w:cs="Arial"/>
          <w:sz w:val="24"/>
          <w:szCs w:val="24"/>
        </w:rPr>
        <w:t xml:space="preserve"> D.R., (1988) Content Analysis: An Analytical Technique for International Marketing Research</w:t>
      </w:r>
      <w:r w:rsidRPr="006C2A28">
        <w:rPr>
          <w:rFonts w:ascii="Arial" w:hAnsi="Arial" w:cs="Arial"/>
          <w:sz w:val="24"/>
          <w:szCs w:val="24"/>
        </w:rPr>
        <w:t>, International Marketin</w:t>
      </w:r>
      <w:r>
        <w:rPr>
          <w:rFonts w:ascii="Arial" w:hAnsi="Arial" w:cs="Arial"/>
          <w:sz w:val="24"/>
          <w:szCs w:val="24"/>
        </w:rPr>
        <w:t>g Review, Vol. 5 Issue: 4, pp.31-44</w:t>
      </w:r>
      <w:r w:rsidRPr="006C2A28">
        <w:rPr>
          <w:rFonts w:ascii="Arial" w:hAnsi="Arial" w:cs="Arial"/>
          <w:sz w:val="24"/>
          <w:szCs w:val="24"/>
        </w:rPr>
        <w:t xml:space="preserve">, </w:t>
      </w:r>
      <w:r w:rsidRPr="00851A0E">
        <w:rPr>
          <w:rFonts w:ascii="Arial" w:hAnsi="Arial" w:cs="Arial"/>
          <w:sz w:val="24"/>
          <w:szCs w:val="24"/>
        </w:rPr>
        <w:t>https://doi.org/10.1108/eb008363</w:t>
      </w:r>
    </w:p>
    <w:p w:rsidR="006C2A28" w:rsidRPr="006C2A28" w:rsidRDefault="006C2A28" w:rsidP="00E502DD">
      <w:pPr>
        <w:spacing w:line="360" w:lineRule="auto"/>
        <w:jc w:val="both"/>
        <w:rPr>
          <w:rFonts w:ascii="Arial" w:hAnsi="Arial" w:cs="Arial"/>
          <w:sz w:val="24"/>
          <w:szCs w:val="24"/>
        </w:rPr>
      </w:pPr>
    </w:p>
    <w:p w:rsidR="006C2A28" w:rsidRPr="006C2A28" w:rsidRDefault="006C2A28" w:rsidP="00E502DD">
      <w:pPr>
        <w:spacing w:line="360" w:lineRule="auto"/>
        <w:jc w:val="both"/>
        <w:rPr>
          <w:rFonts w:ascii="Arial" w:hAnsi="Arial" w:cs="Arial"/>
          <w:sz w:val="24"/>
          <w:szCs w:val="24"/>
        </w:rPr>
      </w:pPr>
    </w:p>
    <w:p w:rsidR="006C2A28" w:rsidRPr="006C2A28" w:rsidRDefault="006C2A28" w:rsidP="00E502DD">
      <w:pPr>
        <w:spacing w:line="360" w:lineRule="auto"/>
        <w:jc w:val="both"/>
        <w:rPr>
          <w:rFonts w:ascii="Arial" w:hAnsi="Arial" w:cs="Arial"/>
          <w:sz w:val="24"/>
          <w:szCs w:val="24"/>
        </w:rPr>
      </w:pPr>
    </w:p>
    <w:sectPr w:rsidR="006C2A28" w:rsidRPr="006C2A28" w:rsidSect="006C2A28">
      <w:footerReference w:type="default" r:id="rId15"/>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3522" w:rsidRDefault="00983522" w:rsidP="000854AC">
      <w:pPr>
        <w:spacing w:after="0" w:line="240" w:lineRule="auto"/>
      </w:pPr>
      <w:r>
        <w:separator/>
      </w:r>
    </w:p>
  </w:endnote>
  <w:endnote w:type="continuationSeparator" w:id="0">
    <w:p w:rsidR="00983522" w:rsidRDefault="00983522" w:rsidP="00085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1044243"/>
      <w:docPartObj>
        <w:docPartGallery w:val="Page Numbers (Bottom of Page)"/>
        <w:docPartUnique/>
      </w:docPartObj>
    </w:sdtPr>
    <w:sdtEndPr>
      <w:rPr>
        <w:rFonts w:ascii="Arial" w:hAnsi="Arial" w:cs="Arial"/>
        <w:noProof/>
      </w:rPr>
    </w:sdtEndPr>
    <w:sdtContent>
      <w:p w:rsidR="00C978A1" w:rsidRPr="00C978A1" w:rsidRDefault="00C978A1">
        <w:pPr>
          <w:pStyle w:val="Footer"/>
          <w:jc w:val="center"/>
          <w:rPr>
            <w:rFonts w:ascii="Arial" w:hAnsi="Arial" w:cs="Arial"/>
          </w:rPr>
        </w:pPr>
        <w:r w:rsidRPr="00C978A1">
          <w:rPr>
            <w:rFonts w:ascii="Arial" w:hAnsi="Arial" w:cs="Arial"/>
          </w:rPr>
          <w:fldChar w:fldCharType="begin"/>
        </w:r>
        <w:r w:rsidRPr="00C978A1">
          <w:rPr>
            <w:rFonts w:ascii="Arial" w:hAnsi="Arial" w:cs="Arial"/>
          </w:rPr>
          <w:instrText xml:space="preserve"> PAGE   \* MERGEFORMAT </w:instrText>
        </w:r>
        <w:r w:rsidRPr="00C978A1">
          <w:rPr>
            <w:rFonts w:ascii="Arial" w:hAnsi="Arial" w:cs="Arial"/>
          </w:rPr>
          <w:fldChar w:fldCharType="separate"/>
        </w:r>
        <w:r w:rsidRPr="00C978A1">
          <w:rPr>
            <w:rFonts w:ascii="Arial" w:hAnsi="Arial" w:cs="Arial"/>
            <w:noProof/>
          </w:rPr>
          <w:t>2</w:t>
        </w:r>
        <w:r w:rsidRPr="00C978A1">
          <w:rPr>
            <w:rFonts w:ascii="Arial" w:hAnsi="Arial" w:cs="Arial"/>
            <w:noProof/>
          </w:rPr>
          <w:fldChar w:fldCharType="end"/>
        </w:r>
      </w:p>
    </w:sdtContent>
  </w:sdt>
  <w:p w:rsidR="00C978A1" w:rsidRDefault="00C97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3522" w:rsidRDefault="00983522" w:rsidP="000854AC">
      <w:pPr>
        <w:spacing w:after="0" w:line="240" w:lineRule="auto"/>
      </w:pPr>
      <w:r>
        <w:separator/>
      </w:r>
    </w:p>
  </w:footnote>
  <w:footnote w:type="continuationSeparator" w:id="0">
    <w:p w:rsidR="00983522" w:rsidRDefault="00983522" w:rsidP="000854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A28"/>
    <w:rsid w:val="000251F7"/>
    <w:rsid w:val="00067E0F"/>
    <w:rsid w:val="000854AC"/>
    <w:rsid w:val="00095E82"/>
    <w:rsid w:val="000E5C03"/>
    <w:rsid w:val="000F3ADC"/>
    <w:rsid w:val="00117198"/>
    <w:rsid w:val="001464AD"/>
    <w:rsid w:val="00177CD6"/>
    <w:rsid w:val="001824C5"/>
    <w:rsid w:val="001A186F"/>
    <w:rsid w:val="001C6A61"/>
    <w:rsid w:val="001E2F12"/>
    <w:rsid w:val="002013BA"/>
    <w:rsid w:val="00202EE7"/>
    <w:rsid w:val="00212054"/>
    <w:rsid w:val="00222977"/>
    <w:rsid w:val="00226261"/>
    <w:rsid w:val="00243A7C"/>
    <w:rsid w:val="00255A34"/>
    <w:rsid w:val="00260B7E"/>
    <w:rsid w:val="0028572F"/>
    <w:rsid w:val="002961B2"/>
    <w:rsid w:val="002E3771"/>
    <w:rsid w:val="002E5D01"/>
    <w:rsid w:val="002F14E2"/>
    <w:rsid w:val="002F66BD"/>
    <w:rsid w:val="00331641"/>
    <w:rsid w:val="003C38D9"/>
    <w:rsid w:val="003C50F1"/>
    <w:rsid w:val="003D05C9"/>
    <w:rsid w:val="00416DF7"/>
    <w:rsid w:val="004269B0"/>
    <w:rsid w:val="004711C1"/>
    <w:rsid w:val="00476CF9"/>
    <w:rsid w:val="004C4B68"/>
    <w:rsid w:val="004E05B7"/>
    <w:rsid w:val="004F567A"/>
    <w:rsid w:val="0051697A"/>
    <w:rsid w:val="00517219"/>
    <w:rsid w:val="0053348F"/>
    <w:rsid w:val="00551F74"/>
    <w:rsid w:val="00562AB6"/>
    <w:rsid w:val="00572CB4"/>
    <w:rsid w:val="005E0BD1"/>
    <w:rsid w:val="00620EC4"/>
    <w:rsid w:val="00620EF8"/>
    <w:rsid w:val="0064573D"/>
    <w:rsid w:val="00651241"/>
    <w:rsid w:val="0067118D"/>
    <w:rsid w:val="00680D66"/>
    <w:rsid w:val="006C2A28"/>
    <w:rsid w:val="0071144E"/>
    <w:rsid w:val="00716581"/>
    <w:rsid w:val="00717EE3"/>
    <w:rsid w:val="00730A38"/>
    <w:rsid w:val="0074161D"/>
    <w:rsid w:val="00741E69"/>
    <w:rsid w:val="00754535"/>
    <w:rsid w:val="00780CA3"/>
    <w:rsid w:val="00791662"/>
    <w:rsid w:val="007C69B5"/>
    <w:rsid w:val="007D2E3F"/>
    <w:rsid w:val="007F45D5"/>
    <w:rsid w:val="008442DD"/>
    <w:rsid w:val="00851A0E"/>
    <w:rsid w:val="008527DA"/>
    <w:rsid w:val="008555D5"/>
    <w:rsid w:val="008840C9"/>
    <w:rsid w:val="008B0CFB"/>
    <w:rsid w:val="008B22D4"/>
    <w:rsid w:val="008B5BC9"/>
    <w:rsid w:val="008E17FF"/>
    <w:rsid w:val="00900596"/>
    <w:rsid w:val="0090315A"/>
    <w:rsid w:val="00905FDD"/>
    <w:rsid w:val="00983522"/>
    <w:rsid w:val="00983C64"/>
    <w:rsid w:val="009D08AA"/>
    <w:rsid w:val="009F3864"/>
    <w:rsid w:val="00A020FC"/>
    <w:rsid w:val="00A0243A"/>
    <w:rsid w:val="00A072E7"/>
    <w:rsid w:val="00A17178"/>
    <w:rsid w:val="00A827F8"/>
    <w:rsid w:val="00A97D79"/>
    <w:rsid w:val="00AA3748"/>
    <w:rsid w:val="00AC52D0"/>
    <w:rsid w:val="00AE67DE"/>
    <w:rsid w:val="00B34FDE"/>
    <w:rsid w:val="00B517E8"/>
    <w:rsid w:val="00B806E0"/>
    <w:rsid w:val="00BC15C7"/>
    <w:rsid w:val="00BC6B4C"/>
    <w:rsid w:val="00BD4967"/>
    <w:rsid w:val="00BF102F"/>
    <w:rsid w:val="00BF224D"/>
    <w:rsid w:val="00BF6E14"/>
    <w:rsid w:val="00C0207B"/>
    <w:rsid w:val="00C073BA"/>
    <w:rsid w:val="00C4302A"/>
    <w:rsid w:val="00C451B9"/>
    <w:rsid w:val="00C65C2E"/>
    <w:rsid w:val="00C846A1"/>
    <w:rsid w:val="00C978A1"/>
    <w:rsid w:val="00CF549C"/>
    <w:rsid w:val="00D16F53"/>
    <w:rsid w:val="00D3021A"/>
    <w:rsid w:val="00D331C3"/>
    <w:rsid w:val="00D37D9D"/>
    <w:rsid w:val="00D52EC2"/>
    <w:rsid w:val="00D76AF4"/>
    <w:rsid w:val="00D9333C"/>
    <w:rsid w:val="00DD188A"/>
    <w:rsid w:val="00DD4D37"/>
    <w:rsid w:val="00DF47F1"/>
    <w:rsid w:val="00E009BE"/>
    <w:rsid w:val="00E31AB7"/>
    <w:rsid w:val="00E33E84"/>
    <w:rsid w:val="00E502DD"/>
    <w:rsid w:val="00E77431"/>
    <w:rsid w:val="00EB70BC"/>
    <w:rsid w:val="00F0373E"/>
    <w:rsid w:val="00F21151"/>
    <w:rsid w:val="00F22134"/>
    <w:rsid w:val="00F424DF"/>
    <w:rsid w:val="00F508ED"/>
    <w:rsid w:val="00F6197A"/>
    <w:rsid w:val="00F65A5B"/>
    <w:rsid w:val="00F83A9F"/>
    <w:rsid w:val="00F87D53"/>
    <w:rsid w:val="00F90F01"/>
    <w:rsid w:val="00FC2F6E"/>
    <w:rsid w:val="00FC4A31"/>
    <w:rsid w:val="00FD33ED"/>
    <w:rsid w:val="00FF1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4058"/>
  <w15:chartTrackingRefBased/>
  <w15:docId w15:val="{C9D030DA-8C28-4094-88EF-F235FED53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6B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74161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4161D"/>
    <w:rPr>
      <w:rFonts w:eastAsiaTheme="minorEastAsia"/>
      <w:color w:val="5A5A5A" w:themeColor="text1" w:themeTint="A5"/>
      <w:spacing w:val="15"/>
    </w:rPr>
  </w:style>
  <w:style w:type="character" w:styleId="Emphasis">
    <w:name w:val="Emphasis"/>
    <w:basedOn w:val="DefaultParagraphFont"/>
    <w:uiPriority w:val="20"/>
    <w:qFormat/>
    <w:rsid w:val="0074161D"/>
    <w:rPr>
      <w:i/>
      <w:iCs/>
    </w:rPr>
  </w:style>
  <w:style w:type="character" w:styleId="PlaceholderText">
    <w:name w:val="Placeholder Text"/>
    <w:basedOn w:val="DefaultParagraphFont"/>
    <w:uiPriority w:val="99"/>
    <w:semiHidden/>
    <w:rsid w:val="000854AC"/>
    <w:rPr>
      <w:color w:val="808080"/>
    </w:rPr>
  </w:style>
  <w:style w:type="paragraph" w:styleId="Header">
    <w:name w:val="header"/>
    <w:basedOn w:val="Normal"/>
    <w:link w:val="HeaderChar"/>
    <w:uiPriority w:val="99"/>
    <w:unhideWhenUsed/>
    <w:rsid w:val="00085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4AC"/>
  </w:style>
  <w:style w:type="paragraph" w:styleId="Footer">
    <w:name w:val="footer"/>
    <w:basedOn w:val="Normal"/>
    <w:link w:val="FooterChar"/>
    <w:uiPriority w:val="99"/>
    <w:unhideWhenUsed/>
    <w:rsid w:val="00085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4AC"/>
  </w:style>
  <w:style w:type="character" w:styleId="Hyperlink">
    <w:name w:val="Hyperlink"/>
    <w:basedOn w:val="DefaultParagraphFont"/>
    <w:uiPriority w:val="99"/>
    <w:unhideWhenUsed/>
    <w:rsid w:val="00851A0E"/>
    <w:rPr>
      <w:color w:val="0563C1" w:themeColor="hyperlink"/>
      <w:u w:val="single"/>
    </w:rPr>
  </w:style>
  <w:style w:type="character" w:styleId="UnresolvedMention">
    <w:name w:val="Unresolved Mention"/>
    <w:basedOn w:val="DefaultParagraphFont"/>
    <w:uiPriority w:val="99"/>
    <w:semiHidden/>
    <w:unhideWhenUsed/>
    <w:rsid w:val="00851A0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1103</TotalTime>
  <Pages>1</Pages>
  <Words>1926</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Samsung</cp:lastModifiedBy>
  <cp:revision>20</cp:revision>
  <dcterms:created xsi:type="dcterms:W3CDTF">2018-06-11T09:21:00Z</dcterms:created>
  <dcterms:modified xsi:type="dcterms:W3CDTF">2018-06-21T17:30:00Z</dcterms:modified>
</cp:coreProperties>
</file>