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B5D6DC" w14:textId="77777777" w:rsidR="005E5C03" w:rsidRPr="00FE6E11" w:rsidRDefault="005E5C03" w:rsidP="005E5C03">
      <w:pPr>
        <w:spacing w:line="360" w:lineRule="auto"/>
        <w:jc w:val="center"/>
        <w:rPr>
          <w:rFonts w:ascii="Times New Roman" w:hAnsi="Times New Roman" w:cs="Times New Roman"/>
          <w:b/>
          <w:color w:val="000000" w:themeColor="text1"/>
          <w:sz w:val="28"/>
          <w:szCs w:val="28"/>
        </w:rPr>
      </w:pPr>
    </w:p>
    <w:p w14:paraId="7F6BA3F0" w14:textId="77777777" w:rsidR="00FE6E11" w:rsidRDefault="00FE6E11" w:rsidP="006C43A2">
      <w:pPr>
        <w:spacing w:line="360" w:lineRule="auto"/>
        <w:jc w:val="center"/>
        <w:rPr>
          <w:rFonts w:ascii="Times New Roman" w:hAnsi="Times New Roman" w:cs="Times New Roman"/>
          <w:b/>
          <w:color w:val="000000" w:themeColor="text1"/>
          <w:sz w:val="28"/>
          <w:szCs w:val="28"/>
        </w:rPr>
      </w:pPr>
    </w:p>
    <w:p w14:paraId="62692D0E" w14:textId="77777777" w:rsidR="00FE6E11" w:rsidRDefault="00FE6E11" w:rsidP="006C43A2">
      <w:pPr>
        <w:spacing w:line="360" w:lineRule="auto"/>
        <w:jc w:val="center"/>
        <w:rPr>
          <w:rFonts w:ascii="Times New Roman" w:hAnsi="Times New Roman" w:cs="Times New Roman"/>
          <w:b/>
          <w:color w:val="000000" w:themeColor="text1"/>
          <w:sz w:val="28"/>
          <w:szCs w:val="28"/>
        </w:rPr>
      </w:pPr>
    </w:p>
    <w:p w14:paraId="259F718A" w14:textId="77777777" w:rsidR="00FE6E11" w:rsidRDefault="00FE6E11" w:rsidP="006C43A2">
      <w:pPr>
        <w:spacing w:line="360" w:lineRule="auto"/>
        <w:jc w:val="center"/>
        <w:rPr>
          <w:rFonts w:ascii="Times New Roman" w:hAnsi="Times New Roman" w:cs="Times New Roman"/>
          <w:b/>
          <w:color w:val="000000" w:themeColor="text1"/>
          <w:sz w:val="28"/>
          <w:szCs w:val="28"/>
        </w:rPr>
      </w:pPr>
    </w:p>
    <w:p w14:paraId="7C07942A" w14:textId="77777777" w:rsidR="00FE6E11" w:rsidRDefault="00FE6E11" w:rsidP="006C43A2">
      <w:pPr>
        <w:spacing w:line="360" w:lineRule="auto"/>
        <w:jc w:val="center"/>
        <w:rPr>
          <w:rFonts w:ascii="Times New Roman" w:hAnsi="Times New Roman" w:cs="Times New Roman"/>
          <w:b/>
          <w:color w:val="000000" w:themeColor="text1"/>
          <w:sz w:val="28"/>
          <w:szCs w:val="28"/>
        </w:rPr>
      </w:pPr>
    </w:p>
    <w:p w14:paraId="5854D0F9" w14:textId="00B9E18A" w:rsidR="006C43A2" w:rsidRPr="00FE6E11" w:rsidRDefault="00286F71" w:rsidP="006C43A2">
      <w:pPr>
        <w:spacing w:line="360" w:lineRule="auto"/>
        <w:jc w:val="center"/>
        <w:rPr>
          <w:rFonts w:ascii="Times New Roman" w:hAnsi="Times New Roman" w:cs="Times New Roman"/>
          <w:b/>
          <w:color w:val="000000" w:themeColor="text1"/>
          <w:sz w:val="28"/>
          <w:szCs w:val="28"/>
        </w:rPr>
      </w:pPr>
      <w:r w:rsidRPr="00FE6E11">
        <w:rPr>
          <w:rFonts w:ascii="Times New Roman" w:hAnsi="Times New Roman" w:cs="Times New Roman"/>
          <w:b/>
          <w:color w:val="000000" w:themeColor="text1"/>
          <w:sz w:val="28"/>
          <w:szCs w:val="28"/>
        </w:rPr>
        <w:t>Program</w:t>
      </w:r>
      <w:r w:rsidR="006C43A2" w:rsidRPr="00FE6E11">
        <w:rPr>
          <w:rFonts w:ascii="Times New Roman" w:hAnsi="Times New Roman" w:cs="Times New Roman"/>
          <w:b/>
          <w:color w:val="000000" w:themeColor="text1"/>
          <w:sz w:val="28"/>
          <w:szCs w:val="28"/>
        </w:rPr>
        <w:t xml:space="preserve">: </w:t>
      </w:r>
      <w:r w:rsidRPr="00FE6E11">
        <w:rPr>
          <w:rFonts w:ascii="Times New Roman" w:hAnsi="Times New Roman" w:cs="Times New Roman"/>
          <w:b/>
          <w:color w:val="000000" w:themeColor="text1"/>
          <w:sz w:val="28"/>
          <w:szCs w:val="28"/>
        </w:rPr>
        <w:t>BA Business</w:t>
      </w:r>
      <w:r w:rsidR="006C43A2" w:rsidRPr="00FE6E11">
        <w:rPr>
          <w:rFonts w:ascii="Times New Roman" w:hAnsi="Times New Roman" w:cs="Times New Roman"/>
          <w:b/>
          <w:color w:val="000000" w:themeColor="text1"/>
          <w:sz w:val="28"/>
          <w:szCs w:val="28"/>
        </w:rPr>
        <w:t xml:space="preserve"> Management</w:t>
      </w:r>
    </w:p>
    <w:p w14:paraId="48E1BD25" w14:textId="0A72CCB7" w:rsidR="006C43A2" w:rsidRPr="00FE6E11" w:rsidRDefault="006C43A2" w:rsidP="006C43A2">
      <w:pPr>
        <w:spacing w:line="360" w:lineRule="auto"/>
        <w:jc w:val="center"/>
        <w:rPr>
          <w:rFonts w:ascii="Times New Roman" w:hAnsi="Times New Roman" w:cs="Times New Roman"/>
          <w:b/>
          <w:color w:val="000000" w:themeColor="text1"/>
          <w:sz w:val="28"/>
          <w:szCs w:val="28"/>
        </w:rPr>
      </w:pPr>
      <w:r w:rsidRPr="00FE6E11">
        <w:rPr>
          <w:rFonts w:ascii="Times New Roman" w:hAnsi="Times New Roman" w:cs="Times New Roman"/>
          <w:b/>
          <w:color w:val="000000" w:themeColor="text1"/>
          <w:sz w:val="28"/>
          <w:szCs w:val="28"/>
        </w:rPr>
        <w:t>Module</w:t>
      </w:r>
      <w:r w:rsidR="00286F71">
        <w:rPr>
          <w:rFonts w:ascii="Times New Roman" w:hAnsi="Times New Roman" w:cs="Times New Roman"/>
          <w:b/>
          <w:color w:val="000000" w:themeColor="text1"/>
          <w:sz w:val="28"/>
          <w:szCs w:val="28"/>
        </w:rPr>
        <w:t xml:space="preserve"> </w:t>
      </w:r>
      <w:r w:rsidR="00053FA5">
        <w:rPr>
          <w:rFonts w:ascii="Times New Roman" w:hAnsi="Times New Roman" w:cs="Times New Roman"/>
          <w:b/>
          <w:color w:val="000000" w:themeColor="text1"/>
          <w:sz w:val="28"/>
          <w:szCs w:val="28"/>
        </w:rPr>
        <w:t>title:</w:t>
      </w:r>
      <w:r w:rsidRPr="00FE6E11">
        <w:rPr>
          <w:rFonts w:ascii="Times New Roman" w:hAnsi="Times New Roman" w:cs="Times New Roman"/>
          <w:b/>
          <w:color w:val="000000" w:themeColor="text1"/>
          <w:sz w:val="28"/>
          <w:szCs w:val="28"/>
        </w:rPr>
        <w:t xml:space="preserve"> Project Management</w:t>
      </w:r>
    </w:p>
    <w:p w14:paraId="1722025F" w14:textId="77777777" w:rsidR="006C43A2" w:rsidRPr="00FE6E11" w:rsidRDefault="006C43A2" w:rsidP="006C43A2">
      <w:pPr>
        <w:spacing w:line="360" w:lineRule="auto"/>
        <w:jc w:val="center"/>
        <w:rPr>
          <w:rFonts w:ascii="Times New Roman" w:hAnsi="Times New Roman" w:cs="Times New Roman"/>
          <w:b/>
          <w:color w:val="000000" w:themeColor="text1"/>
          <w:sz w:val="28"/>
          <w:szCs w:val="28"/>
        </w:rPr>
      </w:pPr>
      <w:r w:rsidRPr="00FE6E11">
        <w:rPr>
          <w:rFonts w:ascii="Times New Roman" w:hAnsi="Times New Roman" w:cs="Times New Roman"/>
          <w:b/>
          <w:color w:val="000000" w:themeColor="text1"/>
          <w:sz w:val="28"/>
          <w:szCs w:val="28"/>
        </w:rPr>
        <w:t>Module code: LCBB5005</w:t>
      </w:r>
    </w:p>
    <w:p w14:paraId="0EC1A665" w14:textId="49E0D107" w:rsidR="006C43A2" w:rsidRPr="00FE6E11" w:rsidRDefault="00286F71" w:rsidP="006C43A2">
      <w:pPr>
        <w:spacing w:line="360" w:lineRule="auto"/>
        <w:jc w:val="cente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Student name: Mihaela Boicu</w:t>
      </w:r>
    </w:p>
    <w:p w14:paraId="361926CA" w14:textId="77777777" w:rsidR="006C43A2" w:rsidRPr="00FE6E11" w:rsidRDefault="006C43A2" w:rsidP="006C43A2">
      <w:pPr>
        <w:spacing w:line="360" w:lineRule="auto"/>
        <w:jc w:val="center"/>
        <w:rPr>
          <w:rFonts w:ascii="Times New Roman" w:hAnsi="Times New Roman" w:cs="Times New Roman"/>
          <w:b/>
          <w:color w:val="000000" w:themeColor="text1"/>
          <w:sz w:val="28"/>
          <w:szCs w:val="28"/>
        </w:rPr>
      </w:pPr>
      <w:r w:rsidRPr="00FE6E11">
        <w:rPr>
          <w:rFonts w:ascii="Times New Roman" w:hAnsi="Times New Roman" w:cs="Times New Roman"/>
          <w:b/>
          <w:color w:val="000000" w:themeColor="text1"/>
          <w:sz w:val="28"/>
          <w:szCs w:val="28"/>
        </w:rPr>
        <w:t>Assignment Title: Component 2: Coursework: Essay</w:t>
      </w:r>
    </w:p>
    <w:p w14:paraId="06FFA9E6" w14:textId="309B649E" w:rsidR="005E5C03" w:rsidRPr="00FE6E11" w:rsidRDefault="00286F71" w:rsidP="005E5C03">
      <w:pPr>
        <w:spacing w:line="360" w:lineRule="auto"/>
        <w:jc w:val="cente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Student ID 2223393</w:t>
      </w:r>
    </w:p>
    <w:p w14:paraId="1925A204" w14:textId="045D29FD" w:rsidR="005E5C03" w:rsidRPr="00FE6E11" w:rsidRDefault="00286F71" w:rsidP="005E5C03">
      <w:pPr>
        <w:spacing w:line="360" w:lineRule="auto"/>
        <w:jc w:val="center"/>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Lecturer DR. Essa Bah</w:t>
      </w:r>
    </w:p>
    <w:p w14:paraId="53C5358A" w14:textId="77777777" w:rsidR="005E5C03" w:rsidRPr="00FE6E11" w:rsidRDefault="005E5C03" w:rsidP="005E5C03">
      <w:pPr>
        <w:spacing w:line="360" w:lineRule="auto"/>
        <w:jc w:val="center"/>
        <w:rPr>
          <w:rFonts w:ascii="Times New Roman" w:hAnsi="Times New Roman" w:cs="Times New Roman"/>
          <w:b/>
          <w:color w:val="000000" w:themeColor="text1"/>
          <w:sz w:val="28"/>
          <w:szCs w:val="28"/>
        </w:rPr>
      </w:pPr>
    </w:p>
    <w:p w14:paraId="734594B7" w14:textId="77777777" w:rsidR="006C43A2" w:rsidRPr="00FE6E11" w:rsidRDefault="006C43A2">
      <w:pPr>
        <w:rPr>
          <w:rFonts w:ascii="Times New Roman" w:hAnsi="Times New Roman" w:cs="Times New Roman"/>
          <w:b/>
          <w:color w:val="000000" w:themeColor="text1"/>
          <w:sz w:val="28"/>
          <w:szCs w:val="28"/>
        </w:rPr>
      </w:pPr>
      <w:r w:rsidRPr="00FE6E11">
        <w:rPr>
          <w:rFonts w:ascii="Times New Roman" w:hAnsi="Times New Roman" w:cs="Times New Roman"/>
          <w:b/>
          <w:color w:val="000000" w:themeColor="text1"/>
          <w:sz w:val="28"/>
          <w:szCs w:val="28"/>
        </w:rPr>
        <w:br w:type="page"/>
      </w:r>
    </w:p>
    <w:p w14:paraId="3D20BE19" w14:textId="4FCC7F89" w:rsidR="002C6FD1" w:rsidRPr="00FE6E11" w:rsidRDefault="002C6FD1" w:rsidP="00FE6E11">
      <w:pPr>
        <w:pStyle w:val="TOC1"/>
        <w:rPr>
          <w:color w:val="000000" w:themeColor="text1"/>
        </w:rPr>
      </w:pPr>
      <w:r w:rsidRPr="00FE6E11">
        <w:rPr>
          <w:color w:val="000000" w:themeColor="text1"/>
        </w:rPr>
        <w:lastRenderedPageBreak/>
        <w:t>Table of contents</w:t>
      </w:r>
    </w:p>
    <w:p w14:paraId="796481F9" w14:textId="345F15D9" w:rsidR="00FE6E11" w:rsidRPr="00FE6E11" w:rsidRDefault="00641C64" w:rsidP="00FE6E11">
      <w:pPr>
        <w:pStyle w:val="TOC1"/>
        <w:rPr>
          <w:rFonts w:eastAsiaTheme="minorEastAsia"/>
          <w:b w:val="0"/>
          <w:bCs w:val="0"/>
          <w:noProof/>
          <w:color w:val="000000" w:themeColor="text1"/>
          <w:kern w:val="2"/>
          <w:lang w:val="en-IN" w:eastAsia="en-IN"/>
          <w14:ligatures w14:val="standardContextual"/>
        </w:rPr>
      </w:pPr>
      <w:r w:rsidRPr="00FE6E11">
        <w:rPr>
          <w:color w:val="000000" w:themeColor="text1"/>
        </w:rPr>
        <w:fldChar w:fldCharType="begin"/>
      </w:r>
      <w:r w:rsidR="002C6FD1" w:rsidRPr="00FE6E11">
        <w:rPr>
          <w:color w:val="000000" w:themeColor="text1"/>
        </w:rPr>
        <w:instrText xml:space="preserve"> TOC \o "1-3" \h \z \u </w:instrText>
      </w:r>
      <w:r w:rsidRPr="00FE6E11">
        <w:rPr>
          <w:color w:val="000000" w:themeColor="text1"/>
        </w:rPr>
        <w:fldChar w:fldCharType="separate"/>
      </w:r>
      <w:hyperlink w:anchor="_Toc183114505" w:history="1">
        <w:r w:rsidR="00FE6E11" w:rsidRPr="00FE6E11">
          <w:rPr>
            <w:rStyle w:val="Hyperlink"/>
            <w:b w:val="0"/>
            <w:bCs w:val="0"/>
            <w:noProof/>
            <w:color w:val="000000" w:themeColor="text1"/>
            <w:sz w:val="24"/>
            <w:szCs w:val="24"/>
          </w:rPr>
          <w:t>Introduction</w:t>
        </w:r>
        <w:r w:rsidR="00FE6E11" w:rsidRPr="00FE6E11">
          <w:rPr>
            <w:b w:val="0"/>
            <w:bCs w:val="0"/>
            <w:noProof/>
            <w:webHidden/>
            <w:color w:val="000000" w:themeColor="text1"/>
          </w:rPr>
          <w:tab/>
        </w:r>
        <w:r w:rsidR="00FE6E11" w:rsidRPr="00FE6E11">
          <w:rPr>
            <w:b w:val="0"/>
            <w:bCs w:val="0"/>
            <w:noProof/>
            <w:webHidden/>
            <w:color w:val="000000" w:themeColor="text1"/>
          </w:rPr>
          <w:fldChar w:fldCharType="begin"/>
        </w:r>
        <w:r w:rsidR="00FE6E11" w:rsidRPr="00FE6E11">
          <w:rPr>
            <w:b w:val="0"/>
            <w:bCs w:val="0"/>
            <w:noProof/>
            <w:webHidden/>
            <w:color w:val="000000" w:themeColor="text1"/>
          </w:rPr>
          <w:instrText xml:space="preserve"> PAGEREF _Toc183114505 \h </w:instrText>
        </w:r>
        <w:r w:rsidR="00FE6E11" w:rsidRPr="00FE6E11">
          <w:rPr>
            <w:b w:val="0"/>
            <w:bCs w:val="0"/>
            <w:noProof/>
            <w:webHidden/>
            <w:color w:val="000000" w:themeColor="text1"/>
          </w:rPr>
        </w:r>
        <w:r w:rsidR="00FE6E11" w:rsidRPr="00FE6E11">
          <w:rPr>
            <w:b w:val="0"/>
            <w:bCs w:val="0"/>
            <w:noProof/>
            <w:webHidden/>
            <w:color w:val="000000" w:themeColor="text1"/>
          </w:rPr>
          <w:fldChar w:fldCharType="separate"/>
        </w:r>
        <w:r w:rsidR="00FE6E11" w:rsidRPr="00FE6E11">
          <w:rPr>
            <w:b w:val="0"/>
            <w:bCs w:val="0"/>
            <w:noProof/>
            <w:webHidden/>
            <w:color w:val="000000" w:themeColor="text1"/>
          </w:rPr>
          <w:t>2</w:t>
        </w:r>
        <w:r w:rsidR="00FE6E11" w:rsidRPr="00FE6E11">
          <w:rPr>
            <w:b w:val="0"/>
            <w:bCs w:val="0"/>
            <w:noProof/>
            <w:webHidden/>
            <w:color w:val="000000" w:themeColor="text1"/>
          </w:rPr>
          <w:fldChar w:fldCharType="end"/>
        </w:r>
      </w:hyperlink>
    </w:p>
    <w:p w14:paraId="1FDB2665" w14:textId="0821F32C" w:rsidR="00FE6E11" w:rsidRPr="00FE6E11" w:rsidRDefault="00FE6E11" w:rsidP="00FE6E11">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14:ligatures w14:val="standardContextual"/>
        </w:rPr>
      </w:pPr>
      <w:hyperlink w:anchor="_Toc183114506" w:history="1">
        <w:r w:rsidRPr="00FE6E11">
          <w:rPr>
            <w:rStyle w:val="Hyperlink"/>
            <w:rFonts w:ascii="Times New Roman" w:hAnsi="Times New Roman" w:cs="Times New Roman"/>
            <w:noProof/>
            <w:color w:val="000000" w:themeColor="text1"/>
            <w:sz w:val="24"/>
            <w:szCs w:val="24"/>
          </w:rPr>
          <w:t>Background</w:t>
        </w:r>
        <w:r w:rsidRPr="00FE6E11">
          <w:rPr>
            <w:rFonts w:ascii="Times New Roman" w:hAnsi="Times New Roman" w:cs="Times New Roman"/>
            <w:noProof/>
            <w:webHidden/>
            <w:color w:val="000000" w:themeColor="text1"/>
            <w:sz w:val="24"/>
            <w:szCs w:val="24"/>
          </w:rPr>
          <w:tab/>
        </w:r>
        <w:r w:rsidRPr="00FE6E11">
          <w:rPr>
            <w:rFonts w:ascii="Times New Roman" w:hAnsi="Times New Roman" w:cs="Times New Roman"/>
            <w:noProof/>
            <w:webHidden/>
            <w:color w:val="000000" w:themeColor="text1"/>
            <w:sz w:val="24"/>
            <w:szCs w:val="24"/>
          </w:rPr>
          <w:fldChar w:fldCharType="begin"/>
        </w:r>
        <w:r w:rsidRPr="00FE6E11">
          <w:rPr>
            <w:rFonts w:ascii="Times New Roman" w:hAnsi="Times New Roman" w:cs="Times New Roman"/>
            <w:noProof/>
            <w:webHidden/>
            <w:color w:val="000000" w:themeColor="text1"/>
            <w:sz w:val="24"/>
            <w:szCs w:val="24"/>
          </w:rPr>
          <w:instrText xml:space="preserve"> PAGEREF _Toc183114506 \h </w:instrText>
        </w:r>
        <w:r w:rsidRPr="00FE6E11">
          <w:rPr>
            <w:rFonts w:ascii="Times New Roman" w:hAnsi="Times New Roman" w:cs="Times New Roman"/>
            <w:noProof/>
            <w:webHidden/>
            <w:color w:val="000000" w:themeColor="text1"/>
            <w:sz w:val="24"/>
            <w:szCs w:val="24"/>
          </w:rPr>
        </w:r>
        <w:r w:rsidRPr="00FE6E11">
          <w:rPr>
            <w:rFonts w:ascii="Times New Roman" w:hAnsi="Times New Roman" w:cs="Times New Roman"/>
            <w:noProof/>
            <w:webHidden/>
            <w:color w:val="000000" w:themeColor="text1"/>
            <w:sz w:val="24"/>
            <w:szCs w:val="24"/>
          </w:rPr>
          <w:fldChar w:fldCharType="separate"/>
        </w:r>
        <w:r w:rsidRPr="00FE6E11">
          <w:rPr>
            <w:rFonts w:ascii="Times New Roman" w:hAnsi="Times New Roman" w:cs="Times New Roman"/>
            <w:noProof/>
            <w:webHidden/>
            <w:color w:val="000000" w:themeColor="text1"/>
            <w:sz w:val="24"/>
            <w:szCs w:val="24"/>
          </w:rPr>
          <w:t>2</w:t>
        </w:r>
        <w:r w:rsidRPr="00FE6E11">
          <w:rPr>
            <w:rFonts w:ascii="Times New Roman" w:hAnsi="Times New Roman" w:cs="Times New Roman"/>
            <w:noProof/>
            <w:webHidden/>
            <w:color w:val="000000" w:themeColor="text1"/>
            <w:sz w:val="24"/>
            <w:szCs w:val="24"/>
          </w:rPr>
          <w:fldChar w:fldCharType="end"/>
        </w:r>
      </w:hyperlink>
    </w:p>
    <w:p w14:paraId="355CAAC3" w14:textId="7766B1B7" w:rsidR="00FE6E11" w:rsidRPr="00FE6E11" w:rsidRDefault="00FE6E11" w:rsidP="00FE6E11">
      <w:pPr>
        <w:pStyle w:val="TOC1"/>
        <w:rPr>
          <w:rFonts w:eastAsiaTheme="minorEastAsia"/>
          <w:b w:val="0"/>
          <w:bCs w:val="0"/>
          <w:noProof/>
          <w:color w:val="000000" w:themeColor="text1"/>
          <w:kern w:val="2"/>
          <w:lang w:val="en-IN" w:eastAsia="en-IN"/>
          <w14:ligatures w14:val="standardContextual"/>
        </w:rPr>
      </w:pPr>
      <w:hyperlink w:anchor="_Toc183114507" w:history="1">
        <w:r w:rsidRPr="00FE6E11">
          <w:rPr>
            <w:rStyle w:val="Hyperlink"/>
            <w:b w:val="0"/>
            <w:bCs w:val="0"/>
            <w:noProof/>
            <w:color w:val="000000" w:themeColor="text1"/>
            <w:sz w:val="24"/>
            <w:szCs w:val="24"/>
          </w:rPr>
          <w:t>Four (4) methods of contracting</w:t>
        </w:r>
        <w:r w:rsidRPr="00FE6E11">
          <w:rPr>
            <w:b w:val="0"/>
            <w:bCs w:val="0"/>
            <w:noProof/>
            <w:webHidden/>
            <w:color w:val="000000" w:themeColor="text1"/>
          </w:rPr>
          <w:tab/>
        </w:r>
        <w:r w:rsidRPr="00FE6E11">
          <w:rPr>
            <w:b w:val="0"/>
            <w:bCs w:val="0"/>
            <w:noProof/>
            <w:webHidden/>
            <w:color w:val="000000" w:themeColor="text1"/>
          </w:rPr>
          <w:fldChar w:fldCharType="begin"/>
        </w:r>
        <w:r w:rsidRPr="00FE6E11">
          <w:rPr>
            <w:b w:val="0"/>
            <w:bCs w:val="0"/>
            <w:noProof/>
            <w:webHidden/>
            <w:color w:val="000000" w:themeColor="text1"/>
          </w:rPr>
          <w:instrText xml:space="preserve"> PAGEREF _Toc183114507 \h </w:instrText>
        </w:r>
        <w:r w:rsidRPr="00FE6E11">
          <w:rPr>
            <w:b w:val="0"/>
            <w:bCs w:val="0"/>
            <w:noProof/>
            <w:webHidden/>
            <w:color w:val="000000" w:themeColor="text1"/>
          </w:rPr>
        </w:r>
        <w:r w:rsidRPr="00FE6E11">
          <w:rPr>
            <w:b w:val="0"/>
            <w:bCs w:val="0"/>
            <w:noProof/>
            <w:webHidden/>
            <w:color w:val="000000" w:themeColor="text1"/>
          </w:rPr>
          <w:fldChar w:fldCharType="separate"/>
        </w:r>
        <w:r w:rsidRPr="00FE6E11">
          <w:rPr>
            <w:b w:val="0"/>
            <w:bCs w:val="0"/>
            <w:noProof/>
            <w:webHidden/>
            <w:color w:val="000000" w:themeColor="text1"/>
          </w:rPr>
          <w:t>2</w:t>
        </w:r>
        <w:r w:rsidRPr="00FE6E11">
          <w:rPr>
            <w:b w:val="0"/>
            <w:bCs w:val="0"/>
            <w:noProof/>
            <w:webHidden/>
            <w:color w:val="000000" w:themeColor="text1"/>
          </w:rPr>
          <w:fldChar w:fldCharType="end"/>
        </w:r>
      </w:hyperlink>
    </w:p>
    <w:p w14:paraId="3F0FCBEA" w14:textId="1084061D" w:rsidR="00FE6E11" w:rsidRPr="00FE6E11" w:rsidRDefault="00FE6E11" w:rsidP="00FE6E11">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14:ligatures w14:val="standardContextual"/>
        </w:rPr>
      </w:pPr>
      <w:hyperlink w:anchor="_Toc183114508" w:history="1">
        <w:r w:rsidRPr="00FE6E11">
          <w:rPr>
            <w:rStyle w:val="Hyperlink"/>
            <w:rFonts w:ascii="Times New Roman" w:hAnsi="Times New Roman" w:cs="Times New Roman"/>
            <w:noProof/>
            <w:color w:val="000000" w:themeColor="text1"/>
            <w:sz w:val="24"/>
            <w:szCs w:val="24"/>
          </w:rPr>
          <w:t>Turnkey</w:t>
        </w:r>
        <w:r w:rsidRPr="00FE6E11">
          <w:rPr>
            <w:rFonts w:ascii="Times New Roman" w:hAnsi="Times New Roman" w:cs="Times New Roman"/>
            <w:noProof/>
            <w:webHidden/>
            <w:color w:val="000000" w:themeColor="text1"/>
            <w:sz w:val="24"/>
            <w:szCs w:val="24"/>
          </w:rPr>
          <w:tab/>
        </w:r>
        <w:r w:rsidRPr="00FE6E11">
          <w:rPr>
            <w:rFonts w:ascii="Times New Roman" w:hAnsi="Times New Roman" w:cs="Times New Roman"/>
            <w:noProof/>
            <w:webHidden/>
            <w:color w:val="000000" w:themeColor="text1"/>
            <w:sz w:val="24"/>
            <w:szCs w:val="24"/>
          </w:rPr>
          <w:fldChar w:fldCharType="begin"/>
        </w:r>
        <w:r w:rsidRPr="00FE6E11">
          <w:rPr>
            <w:rFonts w:ascii="Times New Roman" w:hAnsi="Times New Roman" w:cs="Times New Roman"/>
            <w:noProof/>
            <w:webHidden/>
            <w:color w:val="000000" w:themeColor="text1"/>
            <w:sz w:val="24"/>
            <w:szCs w:val="24"/>
          </w:rPr>
          <w:instrText xml:space="preserve"> PAGEREF _Toc183114508 \h </w:instrText>
        </w:r>
        <w:r w:rsidRPr="00FE6E11">
          <w:rPr>
            <w:rFonts w:ascii="Times New Roman" w:hAnsi="Times New Roman" w:cs="Times New Roman"/>
            <w:noProof/>
            <w:webHidden/>
            <w:color w:val="000000" w:themeColor="text1"/>
            <w:sz w:val="24"/>
            <w:szCs w:val="24"/>
          </w:rPr>
        </w:r>
        <w:r w:rsidRPr="00FE6E11">
          <w:rPr>
            <w:rFonts w:ascii="Times New Roman" w:hAnsi="Times New Roman" w:cs="Times New Roman"/>
            <w:noProof/>
            <w:webHidden/>
            <w:color w:val="000000" w:themeColor="text1"/>
            <w:sz w:val="24"/>
            <w:szCs w:val="24"/>
          </w:rPr>
          <w:fldChar w:fldCharType="separate"/>
        </w:r>
        <w:r w:rsidRPr="00FE6E11">
          <w:rPr>
            <w:rFonts w:ascii="Times New Roman" w:hAnsi="Times New Roman" w:cs="Times New Roman"/>
            <w:noProof/>
            <w:webHidden/>
            <w:color w:val="000000" w:themeColor="text1"/>
            <w:sz w:val="24"/>
            <w:szCs w:val="24"/>
          </w:rPr>
          <w:t>3</w:t>
        </w:r>
        <w:r w:rsidRPr="00FE6E11">
          <w:rPr>
            <w:rFonts w:ascii="Times New Roman" w:hAnsi="Times New Roman" w:cs="Times New Roman"/>
            <w:noProof/>
            <w:webHidden/>
            <w:color w:val="000000" w:themeColor="text1"/>
            <w:sz w:val="24"/>
            <w:szCs w:val="24"/>
          </w:rPr>
          <w:fldChar w:fldCharType="end"/>
        </w:r>
      </w:hyperlink>
    </w:p>
    <w:p w14:paraId="5C0E9803" w14:textId="49B10F0B" w:rsidR="00FE6E11" w:rsidRPr="00FE6E11" w:rsidRDefault="00FE6E11" w:rsidP="00FE6E11">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14:ligatures w14:val="standardContextual"/>
        </w:rPr>
      </w:pPr>
      <w:hyperlink w:anchor="_Toc183114509" w:history="1">
        <w:r w:rsidRPr="00FE6E11">
          <w:rPr>
            <w:rStyle w:val="Hyperlink"/>
            <w:rFonts w:ascii="Times New Roman" w:hAnsi="Times New Roman" w:cs="Times New Roman"/>
            <w:noProof/>
            <w:color w:val="000000" w:themeColor="text1"/>
            <w:sz w:val="24"/>
            <w:szCs w:val="24"/>
          </w:rPr>
          <w:t>Multi contract</w:t>
        </w:r>
        <w:r w:rsidRPr="00FE6E11">
          <w:rPr>
            <w:rFonts w:ascii="Times New Roman" w:hAnsi="Times New Roman" w:cs="Times New Roman"/>
            <w:noProof/>
            <w:webHidden/>
            <w:color w:val="000000" w:themeColor="text1"/>
            <w:sz w:val="24"/>
            <w:szCs w:val="24"/>
          </w:rPr>
          <w:tab/>
        </w:r>
        <w:r w:rsidRPr="00FE6E11">
          <w:rPr>
            <w:rFonts w:ascii="Times New Roman" w:hAnsi="Times New Roman" w:cs="Times New Roman"/>
            <w:noProof/>
            <w:webHidden/>
            <w:color w:val="000000" w:themeColor="text1"/>
            <w:sz w:val="24"/>
            <w:szCs w:val="24"/>
          </w:rPr>
          <w:fldChar w:fldCharType="begin"/>
        </w:r>
        <w:r w:rsidRPr="00FE6E11">
          <w:rPr>
            <w:rFonts w:ascii="Times New Roman" w:hAnsi="Times New Roman" w:cs="Times New Roman"/>
            <w:noProof/>
            <w:webHidden/>
            <w:color w:val="000000" w:themeColor="text1"/>
            <w:sz w:val="24"/>
            <w:szCs w:val="24"/>
          </w:rPr>
          <w:instrText xml:space="preserve"> PAGEREF _Toc183114509 \h </w:instrText>
        </w:r>
        <w:r w:rsidRPr="00FE6E11">
          <w:rPr>
            <w:rFonts w:ascii="Times New Roman" w:hAnsi="Times New Roman" w:cs="Times New Roman"/>
            <w:noProof/>
            <w:webHidden/>
            <w:color w:val="000000" w:themeColor="text1"/>
            <w:sz w:val="24"/>
            <w:szCs w:val="24"/>
          </w:rPr>
        </w:r>
        <w:r w:rsidRPr="00FE6E11">
          <w:rPr>
            <w:rFonts w:ascii="Times New Roman" w:hAnsi="Times New Roman" w:cs="Times New Roman"/>
            <w:noProof/>
            <w:webHidden/>
            <w:color w:val="000000" w:themeColor="text1"/>
            <w:sz w:val="24"/>
            <w:szCs w:val="24"/>
          </w:rPr>
          <w:fldChar w:fldCharType="separate"/>
        </w:r>
        <w:r w:rsidRPr="00FE6E11">
          <w:rPr>
            <w:rFonts w:ascii="Times New Roman" w:hAnsi="Times New Roman" w:cs="Times New Roman"/>
            <w:noProof/>
            <w:webHidden/>
            <w:color w:val="000000" w:themeColor="text1"/>
            <w:sz w:val="24"/>
            <w:szCs w:val="24"/>
          </w:rPr>
          <w:t>4</w:t>
        </w:r>
        <w:r w:rsidRPr="00FE6E11">
          <w:rPr>
            <w:rFonts w:ascii="Times New Roman" w:hAnsi="Times New Roman" w:cs="Times New Roman"/>
            <w:noProof/>
            <w:webHidden/>
            <w:color w:val="000000" w:themeColor="text1"/>
            <w:sz w:val="24"/>
            <w:szCs w:val="24"/>
          </w:rPr>
          <w:fldChar w:fldCharType="end"/>
        </w:r>
      </w:hyperlink>
    </w:p>
    <w:p w14:paraId="36EA9A49" w14:textId="1F52D1ED" w:rsidR="00FE6E11" w:rsidRPr="00FE6E11" w:rsidRDefault="00FE6E11" w:rsidP="00FE6E11">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14:ligatures w14:val="standardContextual"/>
        </w:rPr>
      </w:pPr>
      <w:hyperlink w:anchor="_Toc183114510" w:history="1">
        <w:r w:rsidRPr="00FE6E11">
          <w:rPr>
            <w:rStyle w:val="Hyperlink"/>
            <w:rFonts w:ascii="Times New Roman" w:hAnsi="Times New Roman" w:cs="Times New Roman"/>
            <w:noProof/>
            <w:color w:val="000000" w:themeColor="text1"/>
            <w:sz w:val="24"/>
            <w:szCs w:val="24"/>
          </w:rPr>
          <w:t>Do-it-yourself (DIY)</w:t>
        </w:r>
        <w:r w:rsidRPr="00FE6E11">
          <w:rPr>
            <w:rFonts w:ascii="Times New Roman" w:hAnsi="Times New Roman" w:cs="Times New Roman"/>
            <w:noProof/>
            <w:webHidden/>
            <w:color w:val="000000" w:themeColor="text1"/>
            <w:sz w:val="24"/>
            <w:szCs w:val="24"/>
          </w:rPr>
          <w:tab/>
        </w:r>
        <w:r w:rsidRPr="00FE6E11">
          <w:rPr>
            <w:rFonts w:ascii="Times New Roman" w:hAnsi="Times New Roman" w:cs="Times New Roman"/>
            <w:noProof/>
            <w:webHidden/>
            <w:color w:val="000000" w:themeColor="text1"/>
            <w:sz w:val="24"/>
            <w:szCs w:val="24"/>
          </w:rPr>
          <w:fldChar w:fldCharType="begin"/>
        </w:r>
        <w:r w:rsidRPr="00FE6E11">
          <w:rPr>
            <w:rFonts w:ascii="Times New Roman" w:hAnsi="Times New Roman" w:cs="Times New Roman"/>
            <w:noProof/>
            <w:webHidden/>
            <w:color w:val="000000" w:themeColor="text1"/>
            <w:sz w:val="24"/>
            <w:szCs w:val="24"/>
          </w:rPr>
          <w:instrText xml:space="preserve"> PAGEREF _Toc183114510 \h </w:instrText>
        </w:r>
        <w:r w:rsidRPr="00FE6E11">
          <w:rPr>
            <w:rFonts w:ascii="Times New Roman" w:hAnsi="Times New Roman" w:cs="Times New Roman"/>
            <w:noProof/>
            <w:webHidden/>
            <w:color w:val="000000" w:themeColor="text1"/>
            <w:sz w:val="24"/>
            <w:szCs w:val="24"/>
          </w:rPr>
        </w:r>
        <w:r w:rsidRPr="00FE6E11">
          <w:rPr>
            <w:rFonts w:ascii="Times New Roman" w:hAnsi="Times New Roman" w:cs="Times New Roman"/>
            <w:noProof/>
            <w:webHidden/>
            <w:color w:val="000000" w:themeColor="text1"/>
            <w:sz w:val="24"/>
            <w:szCs w:val="24"/>
          </w:rPr>
          <w:fldChar w:fldCharType="separate"/>
        </w:r>
        <w:r w:rsidRPr="00FE6E11">
          <w:rPr>
            <w:rFonts w:ascii="Times New Roman" w:hAnsi="Times New Roman" w:cs="Times New Roman"/>
            <w:noProof/>
            <w:webHidden/>
            <w:color w:val="000000" w:themeColor="text1"/>
            <w:sz w:val="24"/>
            <w:szCs w:val="24"/>
          </w:rPr>
          <w:t>5</w:t>
        </w:r>
        <w:r w:rsidRPr="00FE6E11">
          <w:rPr>
            <w:rFonts w:ascii="Times New Roman" w:hAnsi="Times New Roman" w:cs="Times New Roman"/>
            <w:noProof/>
            <w:webHidden/>
            <w:color w:val="000000" w:themeColor="text1"/>
            <w:sz w:val="24"/>
            <w:szCs w:val="24"/>
          </w:rPr>
          <w:fldChar w:fldCharType="end"/>
        </w:r>
      </w:hyperlink>
    </w:p>
    <w:p w14:paraId="612DAB46" w14:textId="14732F55" w:rsidR="00FE6E11" w:rsidRPr="00FE6E11" w:rsidRDefault="00FE6E11" w:rsidP="00FE6E11">
      <w:pPr>
        <w:pStyle w:val="TOC2"/>
        <w:tabs>
          <w:tab w:val="right" w:leader="dot" w:pos="9350"/>
        </w:tabs>
        <w:spacing w:line="360" w:lineRule="auto"/>
        <w:jc w:val="both"/>
        <w:rPr>
          <w:rFonts w:ascii="Times New Roman" w:eastAsiaTheme="minorEastAsia" w:hAnsi="Times New Roman" w:cs="Times New Roman"/>
          <w:noProof/>
          <w:color w:val="000000" w:themeColor="text1"/>
          <w:kern w:val="2"/>
          <w:sz w:val="24"/>
          <w:szCs w:val="24"/>
          <w:lang w:val="en-IN" w:eastAsia="en-IN"/>
          <w14:ligatures w14:val="standardContextual"/>
        </w:rPr>
      </w:pPr>
      <w:hyperlink w:anchor="_Toc183114511" w:history="1">
        <w:r w:rsidRPr="00FE6E11">
          <w:rPr>
            <w:rStyle w:val="Hyperlink"/>
            <w:rFonts w:ascii="Times New Roman" w:hAnsi="Times New Roman" w:cs="Times New Roman"/>
            <w:noProof/>
            <w:color w:val="000000" w:themeColor="text1"/>
            <w:sz w:val="24"/>
            <w:szCs w:val="24"/>
          </w:rPr>
          <w:t>Multi contract + DIY</w:t>
        </w:r>
        <w:r w:rsidRPr="00FE6E11">
          <w:rPr>
            <w:rFonts w:ascii="Times New Roman" w:hAnsi="Times New Roman" w:cs="Times New Roman"/>
            <w:noProof/>
            <w:webHidden/>
            <w:color w:val="000000" w:themeColor="text1"/>
            <w:sz w:val="24"/>
            <w:szCs w:val="24"/>
          </w:rPr>
          <w:tab/>
        </w:r>
        <w:r w:rsidRPr="00FE6E11">
          <w:rPr>
            <w:rFonts w:ascii="Times New Roman" w:hAnsi="Times New Roman" w:cs="Times New Roman"/>
            <w:noProof/>
            <w:webHidden/>
            <w:color w:val="000000" w:themeColor="text1"/>
            <w:sz w:val="24"/>
            <w:szCs w:val="24"/>
          </w:rPr>
          <w:fldChar w:fldCharType="begin"/>
        </w:r>
        <w:r w:rsidRPr="00FE6E11">
          <w:rPr>
            <w:rFonts w:ascii="Times New Roman" w:hAnsi="Times New Roman" w:cs="Times New Roman"/>
            <w:noProof/>
            <w:webHidden/>
            <w:color w:val="000000" w:themeColor="text1"/>
            <w:sz w:val="24"/>
            <w:szCs w:val="24"/>
          </w:rPr>
          <w:instrText xml:space="preserve"> PAGEREF _Toc183114511 \h </w:instrText>
        </w:r>
        <w:r w:rsidRPr="00FE6E11">
          <w:rPr>
            <w:rFonts w:ascii="Times New Roman" w:hAnsi="Times New Roman" w:cs="Times New Roman"/>
            <w:noProof/>
            <w:webHidden/>
            <w:color w:val="000000" w:themeColor="text1"/>
            <w:sz w:val="24"/>
            <w:szCs w:val="24"/>
          </w:rPr>
        </w:r>
        <w:r w:rsidRPr="00FE6E11">
          <w:rPr>
            <w:rFonts w:ascii="Times New Roman" w:hAnsi="Times New Roman" w:cs="Times New Roman"/>
            <w:noProof/>
            <w:webHidden/>
            <w:color w:val="000000" w:themeColor="text1"/>
            <w:sz w:val="24"/>
            <w:szCs w:val="24"/>
          </w:rPr>
          <w:fldChar w:fldCharType="separate"/>
        </w:r>
        <w:r w:rsidRPr="00FE6E11">
          <w:rPr>
            <w:rFonts w:ascii="Times New Roman" w:hAnsi="Times New Roman" w:cs="Times New Roman"/>
            <w:noProof/>
            <w:webHidden/>
            <w:color w:val="000000" w:themeColor="text1"/>
            <w:sz w:val="24"/>
            <w:szCs w:val="24"/>
          </w:rPr>
          <w:t>7</w:t>
        </w:r>
        <w:r w:rsidRPr="00FE6E11">
          <w:rPr>
            <w:rFonts w:ascii="Times New Roman" w:hAnsi="Times New Roman" w:cs="Times New Roman"/>
            <w:noProof/>
            <w:webHidden/>
            <w:color w:val="000000" w:themeColor="text1"/>
            <w:sz w:val="24"/>
            <w:szCs w:val="24"/>
          </w:rPr>
          <w:fldChar w:fldCharType="end"/>
        </w:r>
      </w:hyperlink>
    </w:p>
    <w:p w14:paraId="30108495" w14:textId="42F1ED6F" w:rsidR="00FE6E11" w:rsidRPr="00FE6E11" w:rsidRDefault="00FE6E11" w:rsidP="00FE6E11">
      <w:pPr>
        <w:pStyle w:val="TOC1"/>
        <w:rPr>
          <w:rFonts w:eastAsiaTheme="minorEastAsia"/>
          <w:b w:val="0"/>
          <w:bCs w:val="0"/>
          <w:noProof/>
          <w:color w:val="000000" w:themeColor="text1"/>
          <w:kern w:val="2"/>
          <w:lang w:val="en-IN" w:eastAsia="en-IN"/>
          <w14:ligatures w14:val="standardContextual"/>
        </w:rPr>
      </w:pPr>
      <w:hyperlink w:anchor="_Toc183114512" w:history="1">
        <w:r w:rsidRPr="00FE6E11">
          <w:rPr>
            <w:rStyle w:val="Hyperlink"/>
            <w:b w:val="0"/>
            <w:bCs w:val="0"/>
            <w:noProof/>
            <w:color w:val="000000" w:themeColor="text1"/>
            <w:sz w:val="24"/>
            <w:szCs w:val="24"/>
          </w:rPr>
          <w:t>Conclusion</w:t>
        </w:r>
        <w:r w:rsidRPr="00FE6E11">
          <w:rPr>
            <w:b w:val="0"/>
            <w:bCs w:val="0"/>
            <w:noProof/>
            <w:webHidden/>
            <w:color w:val="000000" w:themeColor="text1"/>
          </w:rPr>
          <w:tab/>
        </w:r>
        <w:r w:rsidRPr="00FE6E11">
          <w:rPr>
            <w:b w:val="0"/>
            <w:bCs w:val="0"/>
            <w:noProof/>
            <w:webHidden/>
            <w:color w:val="000000" w:themeColor="text1"/>
          </w:rPr>
          <w:fldChar w:fldCharType="begin"/>
        </w:r>
        <w:r w:rsidRPr="00FE6E11">
          <w:rPr>
            <w:b w:val="0"/>
            <w:bCs w:val="0"/>
            <w:noProof/>
            <w:webHidden/>
            <w:color w:val="000000" w:themeColor="text1"/>
          </w:rPr>
          <w:instrText xml:space="preserve"> PAGEREF _Toc183114512 \h </w:instrText>
        </w:r>
        <w:r w:rsidRPr="00FE6E11">
          <w:rPr>
            <w:b w:val="0"/>
            <w:bCs w:val="0"/>
            <w:noProof/>
            <w:webHidden/>
            <w:color w:val="000000" w:themeColor="text1"/>
          </w:rPr>
        </w:r>
        <w:r w:rsidRPr="00FE6E11">
          <w:rPr>
            <w:b w:val="0"/>
            <w:bCs w:val="0"/>
            <w:noProof/>
            <w:webHidden/>
            <w:color w:val="000000" w:themeColor="text1"/>
          </w:rPr>
          <w:fldChar w:fldCharType="separate"/>
        </w:r>
        <w:r w:rsidRPr="00FE6E11">
          <w:rPr>
            <w:b w:val="0"/>
            <w:bCs w:val="0"/>
            <w:noProof/>
            <w:webHidden/>
            <w:color w:val="000000" w:themeColor="text1"/>
          </w:rPr>
          <w:t>9</w:t>
        </w:r>
        <w:r w:rsidRPr="00FE6E11">
          <w:rPr>
            <w:b w:val="0"/>
            <w:bCs w:val="0"/>
            <w:noProof/>
            <w:webHidden/>
            <w:color w:val="000000" w:themeColor="text1"/>
          </w:rPr>
          <w:fldChar w:fldCharType="end"/>
        </w:r>
      </w:hyperlink>
    </w:p>
    <w:p w14:paraId="04BB0E0A" w14:textId="6CDFDB5B" w:rsidR="00FE6E11" w:rsidRPr="00FE6E11" w:rsidRDefault="00FE6E11" w:rsidP="00FE6E11">
      <w:pPr>
        <w:pStyle w:val="TOC1"/>
        <w:rPr>
          <w:rFonts w:eastAsiaTheme="minorEastAsia"/>
          <w:b w:val="0"/>
          <w:bCs w:val="0"/>
          <w:noProof/>
          <w:color w:val="000000" w:themeColor="text1"/>
          <w:kern w:val="2"/>
          <w:lang w:val="en-IN" w:eastAsia="en-IN"/>
          <w14:ligatures w14:val="standardContextual"/>
        </w:rPr>
      </w:pPr>
      <w:hyperlink w:anchor="_Toc183114513" w:history="1">
        <w:r w:rsidRPr="00FE6E11">
          <w:rPr>
            <w:rStyle w:val="Hyperlink"/>
            <w:b w:val="0"/>
            <w:bCs w:val="0"/>
            <w:noProof/>
            <w:color w:val="000000" w:themeColor="text1"/>
            <w:sz w:val="24"/>
            <w:szCs w:val="24"/>
          </w:rPr>
          <w:t>References</w:t>
        </w:r>
        <w:r w:rsidRPr="00FE6E11">
          <w:rPr>
            <w:b w:val="0"/>
            <w:bCs w:val="0"/>
            <w:noProof/>
            <w:webHidden/>
            <w:color w:val="000000" w:themeColor="text1"/>
          </w:rPr>
          <w:tab/>
        </w:r>
        <w:r w:rsidRPr="00FE6E11">
          <w:rPr>
            <w:b w:val="0"/>
            <w:bCs w:val="0"/>
            <w:noProof/>
            <w:webHidden/>
            <w:color w:val="000000" w:themeColor="text1"/>
          </w:rPr>
          <w:fldChar w:fldCharType="begin"/>
        </w:r>
        <w:r w:rsidRPr="00FE6E11">
          <w:rPr>
            <w:b w:val="0"/>
            <w:bCs w:val="0"/>
            <w:noProof/>
            <w:webHidden/>
            <w:color w:val="000000" w:themeColor="text1"/>
          </w:rPr>
          <w:instrText xml:space="preserve"> PAGEREF _Toc183114513 \h </w:instrText>
        </w:r>
        <w:r w:rsidRPr="00FE6E11">
          <w:rPr>
            <w:b w:val="0"/>
            <w:bCs w:val="0"/>
            <w:noProof/>
            <w:webHidden/>
            <w:color w:val="000000" w:themeColor="text1"/>
          </w:rPr>
        </w:r>
        <w:r w:rsidRPr="00FE6E11">
          <w:rPr>
            <w:b w:val="0"/>
            <w:bCs w:val="0"/>
            <w:noProof/>
            <w:webHidden/>
            <w:color w:val="000000" w:themeColor="text1"/>
          </w:rPr>
          <w:fldChar w:fldCharType="separate"/>
        </w:r>
        <w:r w:rsidRPr="00FE6E11">
          <w:rPr>
            <w:b w:val="0"/>
            <w:bCs w:val="0"/>
            <w:noProof/>
            <w:webHidden/>
            <w:color w:val="000000" w:themeColor="text1"/>
          </w:rPr>
          <w:t>10</w:t>
        </w:r>
        <w:r w:rsidRPr="00FE6E11">
          <w:rPr>
            <w:b w:val="0"/>
            <w:bCs w:val="0"/>
            <w:noProof/>
            <w:webHidden/>
            <w:color w:val="000000" w:themeColor="text1"/>
          </w:rPr>
          <w:fldChar w:fldCharType="end"/>
        </w:r>
      </w:hyperlink>
    </w:p>
    <w:p w14:paraId="35D5B544" w14:textId="17165B2B" w:rsidR="002C6FD1" w:rsidRPr="00FE6E11" w:rsidRDefault="00641C64" w:rsidP="00FE6E11">
      <w:pPr>
        <w:spacing w:line="360" w:lineRule="auto"/>
        <w:jc w:val="both"/>
        <w:rPr>
          <w:rFonts w:ascii="Times New Roman" w:hAnsi="Times New Roman" w:cs="Times New Roman"/>
          <w:b/>
          <w:color w:val="000000" w:themeColor="text1"/>
          <w:sz w:val="28"/>
          <w:szCs w:val="28"/>
        </w:rPr>
      </w:pPr>
      <w:r w:rsidRPr="00FE6E11">
        <w:rPr>
          <w:rFonts w:ascii="Times New Roman" w:hAnsi="Times New Roman" w:cs="Times New Roman"/>
          <w:b/>
          <w:color w:val="000000" w:themeColor="text1"/>
          <w:sz w:val="24"/>
          <w:szCs w:val="24"/>
        </w:rPr>
        <w:fldChar w:fldCharType="end"/>
      </w:r>
    </w:p>
    <w:p w14:paraId="6297C253" w14:textId="77777777" w:rsidR="00DC4444" w:rsidRPr="00FE6E11" w:rsidRDefault="00DC4444" w:rsidP="00DC4444">
      <w:pPr>
        <w:spacing w:line="360" w:lineRule="auto"/>
        <w:jc w:val="both"/>
        <w:rPr>
          <w:rFonts w:ascii="Times New Roman" w:hAnsi="Times New Roman" w:cs="Times New Roman"/>
          <w:b/>
          <w:color w:val="000000" w:themeColor="text1"/>
          <w:sz w:val="28"/>
          <w:szCs w:val="28"/>
        </w:rPr>
      </w:pPr>
      <w:r w:rsidRPr="00FE6E11">
        <w:rPr>
          <w:rFonts w:ascii="Times New Roman" w:hAnsi="Times New Roman" w:cs="Times New Roman"/>
          <w:b/>
          <w:color w:val="000000" w:themeColor="text1"/>
          <w:sz w:val="28"/>
          <w:szCs w:val="28"/>
        </w:rPr>
        <w:br w:type="page"/>
      </w:r>
    </w:p>
    <w:p w14:paraId="06D34350" w14:textId="3847FEC9" w:rsidR="006C43A2" w:rsidRPr="00FE6E11" w:rsidRDefault="006C43A2" w:rsidP="00005BA0">
      <w:pPr>
        <w:pStyle w:val="Heading1"/>
        <w:rPr>
          <w:color w:val="000000" w:themeColor="text1"/>
        </w:rPr>
      </w:pPr>
      <w:bookmarkStart w:id="0" w:name="_Toc183114505"/>
      <w:r w:rsidRPr="00FE6E11">
        <w:rPr>
          <w:color w:val="000000" w:themeColor="text1"/>
        </w:rPr>
        <w:lastRenderedPageBreak/>
        <w:t>Introduction</w:t>
      </w:r>
      <w:bookmarkEnd w:id="0"/>
      <w:r w:rsidRPr="00FE6E11">
        <w:rPr>
          <w:color w:val="000000" w:themeColor="text1"/>
        </w:rPr>
        <w:t xml:space="preserve"> </w:t>
      </w:r>
    </w:p>
    <w:p w14:paraId="7306D512" w14:textId="0DD38648" w:rsidR="00576136" w:rsidRPr="00FE6E11" w:rsidRDefault="00576136" w:rsidP="006C43A2">
      <w:pPr>
        <w:pStyle w:val="Heading2"/>
        <w:rPr>
          <w:color w:val="000000" w:themeColor="text1"/>
        </w:rPr>
      </w:pPr>
      <w:bookmarkStart w:id="1" w:name="_Toc183114506"/>
      <w:r w:rsidRPr="00FE6E11">
        <w:rPr>
          <w:color w:val="000000" w:themeColor="text1"/>
        </w:rPr>
        <w:t>Background</w:t>
      </w:r>
      <w:bookmarkEnd w:id="1"/>
      <w:r w:rsidRPr="00FE6E11">
        <w:rPr>
          <w:color w:val="000000" w:themeColor="text1"/>
        </w:rPr>
        <w:t xml:space="preserve"> </w:t>
      </w:r>
    </w:p>
    <w:p w14:paraId="68291B75" w14:textId="77777777"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Project management is the process of planning, organising and executing different tasks to fulfil desired objectives within the specified timelines, scope and resources. Effective project management is important to provide the required resources and effort to make the project successful within different industries, especially in manufacturing, infrastructure, construction and information technology departments. Project management is also beneficial to balance all the various components of a project by reducing different constraints such as limited cost, time, and scope while enhancing quality and risk management approaches (</w:t>
      </w:r>
      <w:r w:rsidRPr="00FE6E11">
        <w:rPr>
          <w:rFonts w:ascii="Times New Roman" w:eastAsia="Times New Roman" w:hAnsi="Times New Roman" w:cs="Times New Roman"/>
          <w:color w:val="000000" w:themeColor="text1"/>
          <w:sz w:val="24"/>
          <w:szCs w:val="24"/>
          <w:highlight w:val="white"/>
        </w:rPr>
        <w:t xml:space="preserve">Özkan </w:t>
      </w:r>
      <w:r w:rsidRPr="00FE6E11">
        <w:rPr>
          <w:rFonts w:ascii="Times New Roman" w:eastAsia="Times New Roman" w:hAnsi="Times New Roman" w:cs="Times New Roman"/>
          <w:i/>
          <w:color w:val="000000" w:themeColor="text1"/>
          <w:sz w:val="24"/>
          <w:szCs w:val="24"/>
          <w:highlight w:val="white"/>
        </w:rPr>
        <w:t xml:space="preserve">et al. </w:t>
      </w:r>
      <w:r w:rsidRPr="00FE6E11">
        <w:rPr>
          <w:rFonts w:ascii="Times New Roman" w:eastAsia="Times New Roman" w:hAnsi="Times New Roman" w:cs="Times New Roman"/>
          <w:color w:val="000000" w:themeColor="text1"/>
          <w:sz w:val="24"/>
          <w:szCs w:val="24"/>
          <w:highlight w:val="white"/>
        </w:rPr>
        <w:t>2021</w:t>
      </w:r>
      <w:r w:rsidRPr="00FE6E11">
        <w:rPr>
          <w:rFonts w:ascii="Times New Roman" w:eastAsia="Times New Roman" w:hAnsi="Times New Roman" w:cs="Times New Roman"/>
          <w:color w:val="000000" w:themeColor="text1"/>
          <w:sz w:val="24"/>
          <w:szCs w:val="24"/>
        </w:rPr>
        <w:t xml:space="preserve">). </w:t>
      </w:r>
    </w:p>
    <w:p w14:paraId="0C0F4487" w14:textId="77777777"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Similarly, project management contracts also have an important responsibility to complete a task within a specified timeline and budget. Contract is considered as the agreement among different stakeholders of a project such as clients and the authorities of the project completion organisation. As per the contract, organisations have to identify the objectives provided by the clients regarding the specific work along with different deliverables, responsibilities and performance dimensions. Contracts also provide the scope to enhance the clarity of project management approaches along with specifying potential risk and risk mitigation strategies with a proper framework through better collaboration between the contractors and the client (</w:t>
      </w:r>
      <w:r w:rsidRPr="00FE6E11">
        <w:rPr>
          <w:rFonts w:ascii="Times New Roman" w:eastAsia="Times New Roman" w:hAnsi="Times New Roman" w:cs="Times New Roman"/>
          <w:color w:val="000000" w:themeColor="text1"/>
          <w:sz w:val="24"/>
          <w:szCs w:val="24"/>
          <w:highlight w:val="white"/>
        </w:rPr>
        <w:t>Reiff and Schlegel, 2022</w:t>
      </w:r>
      <w:r w:rsidRPr="00FE6E11">
        <w:rPr>
          <w:rFonts w:ascii="Times New Roman" w:eastAsia="Times New Roman" w:hAnsi="Times New Roman" w:cs="Times New Roman"/>
          <w:color w:val="000000" w:themeColor="text1"/>
          <w:sz w:val="24"/>
          <w:szCs w:val="24"/>
        </w:rPr>
        <w:t>).</w:t>
      </w:r>
    </w:p>
    <w:p w14:paraId="40C4AD89" w14:textId="7ED2F8E1"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 xml:space="preserve">This essay aims to </w:t>
      </w:r>
      <w:r w:rsidR="006C43A2" w:rsidRPr="00FE6E11">
        <w:rPr>
          <w:rFonts w:ascii="Times New Roman" w:eastAsia="Times New Roman" w:hAnsi="Times New Roman" w:cs="Times New Roman"/>
          <w:color w:val="000000" w:themeColor="text1"/>
          <w:sz w:val="24"/>
          <w:szCs w:val="24"/>
        </w:rPr>
        <w:t>analyses</w:t>
      </w:r>
      <w:r w:rsidRPr="00FE6E11">
        <w:rPr>
          <w:rFonts w:ascii="Times New Roman" w:eastAsia="Times New Roman" w:hAnsi="Times New Roman" w:cs="Times New Roman"/>
          <w:color w:val="000000" w:themeColor="text1"/>
          <w:sz w:val="24"/>
          <w:szCs w:val="24"/>
        </w:rPr>
        <w:t xml:space="preserve"> different methods of contracting in project management along with specifying their advantages and disadvantages. Similarly, it has taken the objective to highlight all the contexts that are used by the specific contracts of the project management instances. It has also been identified that contracting out may also be approached within a project management instance in terms of observing complex or large projects that need larger capability resources and expertise that has not been provided by the client initially. On the other hand, having the requirement of proper risk management approaches facing time constant, and scalability are other reasons for choosing contract-out approaches. </w:t>
      </w:r>
    </w:p>
    <w:p w14:paraId="544226FA" w14:textId="77777777" w:rsidR="00576136" w:rsidRPr="00FE6E11" w:rsidRDefault="00576136" w:rsidP="00005BA0">
      <w:pPr>
        <w:pStyle w:val="Heading1"/>
        <w:rPr>
          <w:color w:val="000000" w:themeColor="text1"/>
        </w:rPr>
      </w:pPr>
      <w:bookmarkStart w:id="2" w:name="_Toc183114507"/>
      <w:r w:rsidRPr="00FE6E11">
        <w:rPr>
          <w:color w:val="000000" w:themeColor="text1"/>
        </w:rPr>
        <w:t>Four (4) methods of contracting</w:t>
      </w:r>
      <w:bookmarkEnd w:id="2"/>
      <w:r w:rsidRPr="00FE6E11">
        <w:rPr>
          <w:color w:val="000000" w:themeColor="text1"/>
        </w:rPr>
        <w:t xml:space="preserve"> </w:t>
      </w:r>
    </w:p>
    <w:p w14:paraId="08DE263B" w14:textId="1F74A1EF"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 xml:space="preserve">In project management instances different contracting methods help to identify the scope of organising, managing and executing the projects as per the responsibility taken by the contractor and deliver the project within provided resources and timeline. As proposed by </w:t>
      </w:r>
      <w:r w:rsidRPr="00FE6E11">
        <w:rPr>
          <w:rFonts w:ascii="Times New Roman" w:eastAsia="Times New Roman" w:hAnsi="Times New Roman" w:cs="Times New Roman"/>
          <w:color w:val="000000" w:themeColor="text1"/>
          <w:sz w:val="24"/>
          <w:szCs w:val="24"/>
          <w:highlight w:val="white"/>
        </w:rPr>
        <w:t>Viitanen (2024</w:t>
      </w:r>
      <w:r w:rsidRPr="00FE6E11">
        <w:rPr>
          <w:rFonts w:ascii="Times New Roman" w:eastAsia="Times New Roman" w:hAnsi="Times New Roman" w:cs="Times New Roman"/>
          <w:color w:val="000000" w:themeColor="text1"/>
          <w:sz w:val="24"/>
          <w:szCs w:val="24"/>
        </w:rPr>
        <w:t xml:space="preserve">), Turnkey, </w:t>
      </w:r>
      <w:r w:rsidR="006C43A2" w:rsidRPr="00FE6E11">
        <w:rPr>
          <w:rFonts w:ascii="Times New Roman" w:eastAsia="Times New Roman" w:hAnsi="Times New Roman" w:cs="Times New Roman"/>
          <w:color w:val="000000" w:themeColor="text1"/>
          <w:sz w:val="24"/>
          <w:szCs w:val="24"/>
        </w:rPr>
        <w:t>Mult contract</w:t>
      </w:r>
      <w:r w:rsidRPr="00FE6E11">
        <w:rPr>
          <w:rFonts w:ascii="Times New Roman" w:eastAsia="Times New Roman" w:hAnsi="Times New Roman" w:cs="Times New Roman"/>
          <w:color w:val="000000" w:themeColor="text1"/>
          <w:sz w:val="24"/>
          <w:szCs w:val="24"/>
        </w:rPr>
        <w:t xml:space="preserve">, and do-it-yourself are some of the contracting methods that can easily </w:t>
      </w:r>
      <w:r w:rsidRPr="00FE6E11">
        <w:rPr>
          <w:rFonts w:ascii="Times New Roman" w:eastAsia="Times New Roman" w:hAnsi="Times New Roman" w:cs="Times New Roman"/>
          <w:color w:val="000000" w:themeColor="text1"/>
          <w:sz w:val="24"/>
          <w:szCs w:val="24"/>
        </w:rPr>
        <w:lastRenderedPageBreak/>
        <w:t>help the contractors to complete and deliver different projects to the clients within provided resources and deadlines. This part of the essay has described all four important contracting methods of project management along with specifying their advantages and disadvantages and the projects that are suitable for the methods at the same time.</w:t>
      </w:r>
    </w:p>
    <w:p w14:paraId="4D6D5E01" w14:textId="77777777" w:rsidR="00576136" w:rsidRPr="00FE6E11" w:rsidRDefault="00576136" w:rsidP="00005BA0">
      <w:pPr>
        <w:pStyle w:val="Heading2"/>
        <w:rPr>
          <w:color w:val="000000" w:themeColor="text1"/>
        </w:rPr>
      </w:pPr>
      <w:bookmarkStart w:id="3" w:name="_Toc183114508"/>
      <w:r w:rsidRPr="00FE6E11">
        <w:rPr>
          <w:color w:val="000000" w:themeColor="text1"/>
        </w:rPr>
        <w:t>Turnkey</w:t>
      </w:r>
      <w:bookmarkEnd w:id="3"/>
    </w:p>
    <w:p w14:paraId="77BC2B85" w14:textId="77777777"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This contracting method is considered to be suitable for single contractors who are bound to complete the entire project within a specified timeline (</w:t>
      </w:r>
      <w:r w:rsidRPr="00FE6E11">
        <w:rPr>
          <w:rFonts w:ascii="Times New Roman" w:eastAsia="Times New Roman" w:hAnsi="Times New Roman" w:cs="Times New Roman"/>
          <w:color w:val="000000" w:themeColor="text1"/>
          <w:sz w:val="24"/>
          <w:szCs w:val="24"/>
          <w:highlight w:val="white"/>
        </w:rPr>
        <w:t>Mimoso, 2020</w:t>
      </w:r>
      <w:r w:rsidRPr="00FE6E11">
        <w:rPr>
          <w:rFonts w:ascii="Times New Roman" w:eastAsia="Times New Roman" w:hAnsi="Times New Roman" w:cs="Times New Roman"/>
          <w:color w:val="000000" w:themeColor="text1"/>
          <w:sz w:val="24"/>
          <w:szCs w:val="24"/>
        </w:rPr>
        <w:t xml:space="preserve">). The single contractor is responsible for designing, organising as well as executing each of the phases of a project such as procurement commissioning and construction individually and delivering the project to the client within project resources after the project completion period. </w:t>
      </w:r>
    </w:p>
    <w:p w14:paraId="08DE8162" w14:textId="77777777" w:rsidR="00576136" w:rsidRPr="00FE6E11" w:rsidRDefault="00576136" w:rsidP="00576136">
      <w:pPr>
        <w:pStyle w:val="Normal1"/>
        <w:numPr>
          <w:ilvl w:val="0"/>
          <w:numId w:val="4"/>
        </w:numPr>
        <w:spacing w:line="360" w:lineRule="auto"/>
        <w:jc w:val="both"/>
        <w:rPr>
          <w:rFonts w:ascii="Times New Roman" w:eastAsia="Times New Roman" w:hAnsi="Times New Roman" w:cs="Times New Roman"/>
          <w:b/>
          <w:i/>
          <w:color w:val="000000" w:themeColor="text1"/>
          <w:sz w:val="24"/>
          <w:szCs w:val="24"/>
        </w:rPr>
      </w:pPr>
      <w:r w:rsidRPr="00FE6E11">
        <w:rPr>
          <w:rFonts w:ascii="Times New Roman" w:eastAsia="Times New Roman" w:hAnsi="Times New Roman" w:cs="Times New Roman"/>
          <w:b/>
          <w:i/>
          <w:color w:val="000000" w:themeColor="text1"/>
          <w:sz w:val="24"/>
          <w:szCs w:val="24"/>
        </w:rPr>
        <w:t xml:space="preserve">Advantages </w:t>
      </w:r>
    </w:p>
    <w:p w14:paraId="5B164E03" w14:textId="77777777"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 xml:space="preserve">The advantages of using this method are maintaining the project single-handedly with proper simplifying techniques so that any kind of misunderstanding or miscommunication are not occur. As specified by </w:t>
      </w:r>
      <w:r w:rsidRPr="00FE6E11">
        <w:rPr>
          <w:rFonts w:ascii="Times New Roman" w:eastAsia="Times New Roman" w:hAnsi="Times New Roman" w:cs="Times New Roman"/>
          <w:color w:val="000000" w:themeColor="text1"/>
          <w:sz w:val="24"/>
          <w:szCs w:val="24"/>
          <w:highlight w:val="white"/>
        </w:rPr>
        <w:t>Guha (2020</w:t>
      </w:r>
      <w:r w:rsidRPr="00FE6E11">
        <w:rPr>
          <w:rFonts w:ascii="Times New Roman" w:eastAsia="Times New Roman" w:hAnsi="Times New Roman" w:cs="Times New Roman"/>
          <w:color w:val="000000" w:themeColor="text1"/>
          <w:sz w:val="24"/>
          <w:szCs w:val="24"/>
        </w:rPr>
        <w:t>), the Turnkey contracting method helps provide predictable outcomes to the client within the fixed timeline along with facing fewer client interventions. Similarly, it is beneficial to complete different large-scale projects, especially projects that require complex coordination between industrial facilities and power plants. Another advantage of using this contracting method is to transfer risk after assuming the risk by the contractor such as delaying project completion, overrunning the cost of the project as well as facing the issues of quality management. It also provides better certainty of the project completion approaches in terms of defining all the deliverables, timeline and cost beforehand. In terms of designing all the phases of project completion beforehand with proper planning, project duration can be easily reduced without facing the issues related to project delay (</w:t>
      </w:r>
      <w:r w:rsidRPr="00FE6E11">
        <w:rPr>
          <w:rFonts w:ascii="Times New Roman" w:eastAsia="Times New Roman" w:hAnsi="Times New Roman" w:cs="Times New Roman"/>
          <w:color w:val="000000" w:themeColor="text1"/>
          <w:sz w:val="24"/>
          <w:szCs w:val="24"/>
          <w:highlight w:val="white"/>
        </w:rPr>
        <w:t>Bundy, 2020</w:t>
      </w:r>
      <w:r w:rsidRPr="00FE6E11">
        <w:rPr>
          <w:rFonts w:ascii="Times New Roman" w:eastAsia="Times New Roman" w:hAnsi="Times New Roman" w:cs="Times New Roman"/>
          <w:color w:val="000000" w:themeColor="text1"/>
          <w:sz w:val="24"/>
          <w:szCs w:val="24"/>
        </w:rPr>
        <w:t xml:space="preserve">). </w:t>
      </w:r>
    </w:p>
    <w:p w14:paraId="01BBB8E3" w14:textId="77777777" w:rsidR="00576136" w:rsidRPr="00FE6E11" w:rsidRDefault="00576136" w:rsidP="00576136">
      <w:pPr>
        <w:pStyle w:val="Normal1"/>
        <w:numPr>
          <w:ilvl w:val="0"/>
          <w:numId w:val="6"/>
        </w:numPr>
        <w:spacing w:line="360" w:lineRule="auto"/>
        <w:jc w:val="both"/>
        <w:rPr>
          <w:rFonts w:ascii="Times New Roman" w:eastAsia="Times New Roman" w:hAnsi="Times New Roman" w:cs="Times New Roman"/>
          <w:b/>
          <w:i/>
          <w:color w:val="000000" w:themeColor="text1"/>
          <w:sz w:val="24"/>
          <w:szCs w:val="24"/>
        </w:rPr>
      </w:pPr>
      <w:r w:rsidRPr="00FE6E11">
        <w:rPr>
          <w:rFonts w:ascii="Times New Roman" w:eastAsia="Times New Roman" w:hAnsi="Times New Roman" w:cs="Times New Roman"/>
          <w:b/>
          <w:i/>
          <w:color w:val="000000" w:themeColor="text1"/>
          <w:sz w:val="24"/>
          <w:szCs w:val="24"/>
        </w:rPr>
        <w:t xml:space="preserve">Disadvantages </w:t>
      </w:r>
    </w:p>
    <w:p w14:paraId="19B0903E" w14:textId="77777777"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 xml:space="preserve">Using this method also has some disadvantages such as having higher costs may be faced by the client as per the requirement of the contractors in terms of covering risk contingently. On the other hand, it has been specified by </w:t>
      </w:r>
      <w:r w:rsidRPr="00FE6E11">
        <w:rPr>
          <w:rFonts w:ascii="Times New Roman" w:eastAsia="Times New Roman" w:hAnsi="Times New Roman" w:cs="Times New Roman"/>
          <w:color w:val="000000" w:themeColor="text1"/>
          <w:sz w:val="24"/>
          <w:szCs w:val="24"/>
          <w:highlight w:val="white"/>
        </w:rPr>
        <w:t>Kumar Guha (2020</w:t>
      </w:r>
      <w:r w:rsidRPr="00FE6E11">
        <w:rPr>
          <w:rFonts w:ascii="Times New Roman" w:eastAsia="Times New Roman" w:hAnsi="Times New Roman" w:cs="Times New Roman"/>
          <w:color w:val="000000" w:themeColor="text1"/>
          <w:sz w:val="24"/>
          <w:szCs w:val="24"/>
        </w:rPr>
        <w:t xml:space="preserve">), that the projects included in this contracting method completely depend on the contractor which may also face major failure providing a direct negative impact on the project completion process. It does not provide much control over the client as a result initiating any kind of changes cannot be possible in the process of the project management approaches. Limited flexibility of the clients to include any necessary </w:t>
      </w:r>
      <w:r w:rsidRPr="00FE6E11">
        <w:rPr>
          <w:rFonts w:ascii="Times New Roman" w:eastAsia="Times New Roman" w:hAnsi="Times New Roman" w:cs="Times New Roman"/>
          <w:color w:val="000000" w:themeColor="text1"/>
          <w:sz w:val="24"/>
          <w:szCs w:val="24"/>
        </w:rPr>
        <w:lastRenderedPageBreak/>
        <w:t xml:space="preserve">changes may not provide maximum effectiveness to the project completion and client satisfaction measurements. </w:t>
      </w:r>
    </w:p>
    <w:p w14:paraId="259A61B6" w14:textId="77777777" w:rsidR="00576136" w:rsidRPr="00FE6E11" w:rsidRDefault="00576136" w:rsidP="00576136">
      <w:pPr>
        <w:pStyle w:val="Normal1"/>
        <w:numPr>
          <w:ilvl w:val="0"/>
          <w:numId w:val="2"/>
        </w:numPr>
        <w:spacing w:line="360" w:lineRule="auto"/>
        <w:jc w:val="both"/>
        <w:rPr>
          <w:rFonts w:ascii="Times New Roman" w:eastAsia="Times New Roman" w:hAnsi="Times New Roman" w:cs="Times New Roman"/>
          <w:b/>
          <w:i/>
          <w:color w:val="000000" w:themeColor="text1"/>
          <w:sz w:val="24"/>
          <w:szCs w:val="24"/>
        </w:rPr>
      </w:pPr>
      <w:r w:rsidRPr="00FE6E11">
        <w:rPr>
          <w:rFonts w:ascii="Times New Roman" w:eastAsia="Times New Roman" w:hAnsi="Times New Roman" w:cs="Times New Roman"/>
          <w:b/>
          <w:i/>
          <w:color w:val="000000" w:themeColor="text1"/>
          <w:sz w:val="24"/>
          <w:szCs w:val="24"/>
        </w:rPr>
        <w:t xml:space="preserve">Suitable for </w:t>
      </w:r>
    </w:p>
    <w:p w14:paraId="2EA33CAA" w14:textId="77777777"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This project management contracting method is suitable for different infrastructure projects such as the projects belonging to different hospitals and power plants. On the other hand, it is also suitable for different manufacturing industries and industrial purposes (</w:t>
      </w:r>
      <w:r w:rsidRPr="00FE6E11">
        <w:rPr>
          <w:rFonts w:ascii="Times New Roman" w:eastAsia="Times New Roman" w:hAnsi="Times New Roman" w:cs="Times New Roman"/>
          <w:color w:val="000000" w:themeColor="text1"/>
          <w:sz w:val="24"/>
          <w:szCs w:val="24"/>
          <w:highlight w:val="white"/>
        </w:rPr>
        <w:t xml:space="preserve">Donati </w:t>
      </w:r>
      <w:r w:rsidRPr="00FE6E11">
        <w:rPr>
          <w:rFonts w:ascii="Times New Roman" w:eastAsia="Times New Roman" w:hAnsi="Times New Roman" w:cs="Times New Roman"/>
          <w:i/>
          <w:color w:val="000000" w:themeColor="text1"/>
          <w:sz w:val="24"/>
          <w:szCs w:val="24"/>
          <w:highlight w:val="white"/>
        </w:rPr>
        <w:t xml:space="preserve">et al. </w:t>
      </w:r>
      <w:r w:rsidRPr="00FE6E11">
        <w:rPr>
          <w:rFonts w:ascii="Times New Roman" w:eastAsia="Times New Roman" w:hAnsi="Times New Roman" w:cs="Times New Roman"/>
          <w:color w:val="000000" w:themeColor="text1"/>
          <w:sz w:val="24"/>
          <w:szCs w:val="24"/>
          <w:highlight w:val="white"/>
        </w:rPr>
        <w:t>2021</w:t>
      </w:r>
      <w:r w:rsidRPr="00FE6E11">
        <w:rPr>
          <w:rFonts w:ascii="Times New Roman" w:eastAsia="Times New Roman" w:hAnsi="Times New Roman" w:cs="Times New Roman"/>
          <w:color w:val="000000" w:themeColor="text1"/>
          <w:sz w:val="24"/>
          <w:szCs w:val="24"/>
        </w:rPr>
        <w:t xml:space="preserve">). In the case of lacking resources and expertise from the client, contractors can use this contracting method so that less active involvement may be faced by the contractor during the completion of the project. </w:t>
      </w:r>
    </w:p>
    <w:p w14:paraId="475B0C6A" w14:textId="7B739322" w:rsidR="00576136" w:rsidRPr="00FE6E11" w:rsidRDefault="006C43A2" w:rsidP="00005BA0">
      <w:pPr>
        <w:pStyle w:val="Heading2"/>
        <w:rPr>
          <w:color w:val="000000" w:themeColor="text1"/>
        </w:rPr>
      </w:pPr>
      <w:bookmarkStart w:id="4" w:name="_Toc183114509"/>
      <w:r w:rsidRPr="00FE6E11">
        <w:rPr>
          <w:color w:val="000000" w:themeColor="text1"/>
        </w:rPr>
        <w:t>Multi contract</w:t>
      </w:r>
      <w:bookmarkEnd w:id="4"/>
    </w:p>
    <w:p w14:paraId="0AF8235D" w14:textId="77777777"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 xml:space="preserve">In this contracting method, clients get the scope to split any specified project among different contractors as per their expertise. As proposed by </w:t>
      </w:r>
      <w:proofErr w:type="spellStart"/>
      <w:r w:rsidRPr="00FE6E11">
        <w:rPr>
          <w:rFonts w:ascii="Times New Roman" w:eastAsia="Times New Roman" w:hAnsi="Times New Roman" w:cs="Times New Roman"/>
          <w:color w:val="000000" w:themeColor="text1"/>
          <w:sz w:val="24"/>
          <w:szCs w:val="24"/>
          <w:highlight w:val="white"/>
        </w:rPr>
        <w:t>Jhanwar</w:t>
      </w:r>
      <w:proofErr w:type="spellEnd"/>
      <w:r w:rsidRPr="00FE6E11">
        <w:rPr>
          <w:rFonts w:ascii="Times New Roman" w:eastAsia="Times New Roman" w:hAnsi="Times New Roman" w:cs="Times New Roman"/>
          <w:color w:val="000000" w:themeColor="text1"/>
          <w:sz w:val="24"/>
          <w:szCs w:val="24"/>
          <w:highlight w:val="white"/>
        </w:rPr>
        <w:t xml:space="preserve"> (2023</w:t>
      </w:r>
      <w:r w:rsidRPr="00FE6E11">
        <w:rPr>
          <w:rFonts w:ascii="Times New Roman" w:eastAsia="Times New Roman" w:hAnsi="Times New Roman" w:cs="Times New Roman"/>
          <w:color w:val="000000" w:themeColor="text1"/>
          <w:sz w:val="24"/>
          <w:szCs w:val="24"/>
        </w:rPr>
        <w:t xml:space="preserve">), including multiple contractors gives the scope of providing the approach of completing a project within time by covering different phases differently. For example, different contractors cover different approaches to project completion such as design, construction, supply and procurement without overlapping the time and initiatives taken by each other. The clients also have the responsibility of coordinating with each other so that any kind of misunderstanding or misinterpretation of the project process may not be faced by them. </w:t>
      </w:r>
    </w:p>
    <w:p w14:paraId="6C716CFE" w14:textId="77777777" w:rsidR="00576136" w:rsidRPr="00FE6E11" w:rsidRDefault="00576136" w:rsidP="00576136">
      <w:pPr>
        <w:pStyle w:val="Normal1"/>
        <w:numPr>
          <w:ilvl w:val="0"/>
          <w:numId w:val="7"/>
        </w:numPr>
        <w:spacing w:line="360" w:lineRule="auto"/>
        <w:jc w:val="both"/>
        <w:rPr>
          <w:rFonts w:ascii="Times New Roman" w:eastAsia="Times New Roman" w:hAnsi="Times New Roman" w:cs="Times New Roman"/>
          <w:b/>
          <w:i/>
          <w:color w:val="000000" w:themeColor="text1"/>
          <w:sz w:val="24"/>
          <w:szCs w:val="24"/>
        </w:rPr>
      </w:pPr>
      <w:r w:rsidRPr="00FE6E11">
        <w:rPr>
          <w:rFonts w:ascii="Times New Roman" w:eastAsia="Times New Roman" w:hAnsi="Times New Roman" w:cs="Times New Roman"/>
          <w:b/>
          <w:i/>
          <w:color w:val="000000" w:themeColor="text1"/>
          <w:sz w:val="24"/>
          <w:szCs w:val="24"/>
        </w:rPr>
        <w:t xml:space="preserve">Advantages </w:t>
      </w:r>
    </w:p>
    <w:p w14:paraId="566F2DAE" w14:textId="022A2124"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 xml:space="preserve">The advantages of using a multi-contracting method of project completion are controlling cost, enhancing the flexibility of project completion and getting specialised expertise from different individuals as per the requirement of the project. According to </w:t>
      </w:r>
      <w:r w:rsidRPr="00FE6E11">
        <w:rPr>
          <w:rFonts w:ascii="Times New Roman" w:eastAsia="Times New Roman" w:hAnsi="Times New Roman" w:cs="Times New Roman"/>
          <w:color w:val="000000" w:themeColor="text1"/>
          <w:sz w:val="24"/>
          <w:szCs w:val="24"/>
          <w:highlight w:val="white"/>
        </w:rPr>
        <w:t xml:space="preserve">Hasan </w:t>
      </w:r>
      <w:r w:rsidRPr="00FE6E11">
        <w:rPr>
          <w:rFonts w:ascii="Times New Roman" w:eastAsia="Times New Roman" w:hAnsi="Times New Roman" w:cs="Times New Roman"/>
          <w:i/>
          <w:color w:val="000000" w:themeColor="text1"/>
          <w:sz w:val="24"/>
          <w:szCs w:val="24"/>
          <w:highlight w:val="white"/>
        </w:rPr>
        <w:t xml:space="preserve">et al. </w:t>
      </w:r>
      <w:r w:rsidRPr="00FE6E11">
        <w:rPr>
          <w:rFonts w:ascii="Times New Roman" w:eastAsia="Times New Roman" w:hAnsi="Times New Roman" w:cs="Times New Roman"/>
          <w:color w:val="000000" w:themeColor="text1"/>
          <w:sz w:val="24"/>
          <w:szCs w:val="24"/>
          <w:highlight w:val="white"/>
        </w:rPr>
        <w:t>(2022</w:t>
      </w:r>
      <w:r w:rsidRPr="00FE6E11">
        <w:rPr>
          <w:rFonts w:ascii="Times New Roman" w:eastAsia="Times New Roman" w:hAnsi="Times New Roman" w:cs="Times New Roman"/>
          <w:color w:val="000000" w:themeColor="text1"/>
          <w:sz w:val="24"/>
          <w:szCs w:val="24"/>
        </w:rPr>
        <w:t xml:space="preserve">), controlling cost is one of the important advantages of using the </w:t>
      </w:r>
      <w:r w:rsidR="006C43A2" w:rsidRPr="00FE6E11">
        <w:rPr>
          <w:rFonts w:ascii="Times New Roman" w:eastAsia="Times New Roman" w:hAnsi="Times New Roman" w:cs="Times New Roman"/>
          <w:color w:val="000000" w:themeColor="text1"/>
          <w:sz w:val="24"/>
          <w:szCs w:val="24"/>
        </w:rPr>
        <w:t>Multi contracting</w:t>
      </w:r>
      <w:r w:rsidRPr="00FE6E11">
        <w:rPr>
          <w:rFonts w:ascii="Times New Roman" w:eastAsia="Times New Roman" w:hAnsi="Times New Roman" w:cs="Times New Roman"/>
          <w:color w:val="000000" w:themeColor="text1"/>
          <w:sz w:val="24"/>
          <w:szCs w:val="24"/>
        </w:rPr>
        <w:t xml:space="preserve"> method as all the contracts can easily be managed by the client directly. Similarly, clients can easily be able to negotiate the approaches of the contractors to complete the project as per the necessity of different packages. On the other hand, specialised expertise is helpful to implement the most efficient contractors by hiding them individually that have specified components as per the requirement of the project completion necessity. Project completion flexibility is another effective benefit of having this contracting method in which clients get the scope to replace specified contractors that are performing not up to the mark along without disrupting the process of project completion. </w:t>
      </w:r>
      <w:r w:rsidRPr="00FE6E11">
        <w:rPr>
          <w:rFonts w:ascii="Times New Roman" w:eastAsia="Times New Roman" w:hAnsi="Times New Roman" w:cs="Times New Roman"/>
          <w:color w:val="000000" w:themeColor="text1"/>
          <w:sz w:val="24"/>
          <w:szCs w:val="24"/>
        </w:rPr>
        <w:lastRenderedPageBreak/>
        <w:t xml:space="preserve">Similarly, all these advantages are beneficial to enhance the scope of getting proper client satisfaction approaches. </w:t>
      </w:r>
    </w:p>
    <w:p w14:paraId="02384B26" w14:textId="77777777" w:rsidR="00576136" w:rsidRPr="00FE6E11" w:rsidRDefault="00576136" w:rsidP="00576136">
      <w:pPr>
        <w:pStyle w:val="Normal1"/>
        <w:numPr>
          <w:ilvl w:val="0"/>
          <w:numId w:val="5"/>
        </w:numPr>
        <w:spacing w:line="360" w:lineRule="auto"/>
        <w:jc w:val="both"/>
        <w:rPr>
          <w:rFonts w:ascii="Times New Roman" w:eastAsia="Times New Roman" w:hAnsi="Times New Roman" w:cs="Times New Roman"/>
          <w:b/>
          <w:i/>
          <w:color w:val="000000" w:themeColor="text1"/>
          <w:sz w:val="24"/>
          <w:szCs w:val="24"/>
        </w:rPr>
      </w:pPr>
      <w:r w:rsidRPr="00FE6E11">
        <w:rPr>
          <w:rFonts w:ascii="Times New Roman" w:eastAsia="Times New Roman" w:hAnsi="Times New Roman" w:cs="Times New Roman"/>
          <w:b/>
          <w:i/>
          <w:color w:val="000000" w:themeColor="text1"/>
          <w:sz w:val="24"/>
          <w:szCs w:val="24"/>
        </w:rPr>
        <w:t xml:space="preserve">Disadvantages </w:t>
      </w:r>
    </w:p>
    <w:p w14:paraId="44A7A99A" w14:textId="25460E5D"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 xml:space="preserve">The disadvantages of using this method are increasing complexity, client accountability and increased risk of delay. As mentioned by Adjei-Arthur </w:t>
      </w:r>
      <w:r w:rsidRPr="00FE6E11">
        <w:rPr>
          <w:rFonts w:ascii="Times New Roman" w:eastAsia="Times New Roman" w:hAnsi="Times New Roman" w:cs="Times New Roman"/>
          <w:i/>
          <w:color w:val="000000" w:themeColor="text1"/>
          <w:sz w:val="24"/>
          <w:szCs w:val="24"/>
        </w:rPr>
        <w:t xml:space="preserve">et al. </w:t>
      </w:r>
      <w:r w:rsidRPr="00FE6E11">
        <w:rPr>
          <w:rFonts w:ascii="Times New Roman" w:eastAsia="Times New Roman" w:hAnsi="Times New Roman" w:cs="Times New Roman"/>
          <w:color w:val="000000" w:themeColor="text1"/>
          <w:sz w:val="24"/>
          <w:szCs w:val="24"/>
        </w:rPr>
        <w:t>(2022), Multi</w:t>
      </w:r>
      <w:r w:rsidR="006C43A2" w:rsidRPr="00FE6E11">
        <w:rPr>
          <w:rFonts w:ascii="Times New Roman" w:eastAsia="Times New Roman" w:hAnsi="Times New Roman" w:cs="Times New Roman"/>
          <w:color w:val="000000" w:themeColor="text1"/>
          <w:sz w:val="24"/>
          <w:szCs w:val="24"/>
        </w:rPr>
        <w:t xml:space="preserve"> </w:t>
      </w:r>
      <w:r w:rsidRPr="00FE6E11">
        <w:rPr>
          <w:rFonts w:ascii="Times New Roman" w:eastAsia="Times New Roman" w:hAnsi="Times New Roman" w:cs="Times New Roman"/>
          <w:color w:val="000000" w:themeColor="text1"/>
          <w:sz w:val="24"/>
          <w:szCs w:val="24"/>
        </w:rPr>
        <w:t xml:space="preserve">contracting requires proper coordination among all the different contractors as per different issues of project integration. Delays in communication or coordination among the contractors may lead to delays in project completion. It also creates an issue related to cascading the work of other contractors at the same time. On the other hand, client accountability is one of the major disadvantages of this contracting method as any kind of misunderstanding between the responsibilities of different contractors while the client can create major risk with the responsibility of managing risk by the clients in terms of gaining proper project integration. </w:t>
      </w:r>
    </w:p>
    <w:p w14:paraId="6F2246A5" w14:textId="77777777" w:rsidR="00576136" w:rsidRPr="00FE6E11" w:rsidRDefault="00576136" w:rsidP="00576136">
      <w:pPr>
        <w:pStyle w:val="Normal1"/>
        <w:numPr>
          <w:ilvl w:val="0"/>
          <w:numId w:val="3"/>
        </w:numPr>
        <w:spacing w:line="360" w:lineRule="auto"/>
        <w:jc w:val="both"/>
        <w:rPr>
          <w:rFonts w:ascii="Times New Roman" w:eastAsia="Times New Roman" w:hAnsi="Times New Roman" w:cs="Times New Roman"/>
          <w:b/>
          <w:i/>
          <w:color w:val="000000" w:themeColor="text1"/>
          <w:sz w:val="24"/>
          <w:szCs w:val="24"/>
        </w:rPr>
      </w:pPr>
      <w:r w:rsidRPr="00FE6E11">
        <w:rPr>
          <w:rFonts w:ascii="Times New Roman" w:eastAsia="Times New Roman" w:hAnsi="Times New Roman" w:cs="Times New Roman"/>
          <w:b/>
          <w:i/>
          <w:color w:val="000000" w:themeColor="text1"/>
          <w:sz w:val="24"/>
          <w:szCs w:val="24"/>
        </w:rPr>
        <w:t xml:space="preserve">Suitable for </w:t>
      </w:r>
    </w:p>
    <w:p w14:paraId="10FD26A6" w14:textId="77777777"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This project management contracting method is beneficial in different complex projects that require diversified engagement of resources. For example, different major industrial plants belonging to multinational company airports and larger real estate development approaches required this kind of contracting method with having multiple contractors to complete different phases of the project (</w:t>
      </w:r>
      <w:proofErr w:type="spellStart"/>
      <w:r w:rsidRPr="00FE6E11">
        <w:rPr>
          <w:rFonts w:ascii="Times New Roman" w:eastAsia="Times New Roman" w:hAnsi="Times New Roman" w:cs="Times New Roman"/>
          <w:color w:val="000000" w:themeColor="text1"/>
          <w:sz w:val="24"/>
          <w:szCs w:val="24"/>
          <w:highlight w:val="white"/>
        </w:rPr>
        <w:t>Atiewi</w:t>
      </w:r>
      <w:proofErr w:type="spellEnd"/>
      <w:r w:rsidRPr="00FE6E11">
        <w:rPr>
          <w:rFonts w:ascii="Times New Roman" w:eastAsia="Times New Roman" w:hAnsi="Times New Roman" w:cs="Times New Roman"/>
          <w:color w:val="000000" w:themeColor="text1"/>
          <w:sz w:val="24"/>
          <w:szCs w:val="24"/>
          <w:highlight w:val="white"/>
        </w:rPr>
        <w:t xml:space="preserve"> </w:t>
      </w:r>
      <w:r w:rsidRPr="00FE6E11">
        <w:rPr>
          <w:rFonts w:ascii="Times New Roman" w:eastAsia="Times New Roman" w:hAnsi="Times New Roman" w:cs="Times New Roman"/>
          <w:i/>
          <w:color w:val="000000" w:themeColor="text1"/>
          <w:sz w:val="24"/>
          <w:szCs w:val="24"/>
          <w:highlight w:val="white"/>
        </w:rPr>
        <w:t xml:space="preserve">et al. </w:t>
      </w:r>
      <w:r w:rsidRPr="00FE6E11">
        <w:rPr>
          <w:rFonts w:ascii="Times New Roman" w:eastAsia="Times New Roman" w:hAnsi="Times New Roman" w:cs="Times New Roman"/>
          <w:iCs/>
          <w:color w:val="000000" w:themeColor="text1"/>
          <w:sz w:val="24"/>
          <w:szCs w:val="24"/>
          <w:highlight w:val="white"/>
        </w:rPr>
        <w:t>2024</w:t>
      </w:r>
      <w:r w:rsidRPr="00FE6E11">
        <w:rPr>
          <w:rFonts w:ascii="Times New Roman" w:eastAsia="Times New Roman" w:hAnsi="Times New Roman" w:cs="Times New Roman"/>
          <w:color w:val="000000" w:themeColor="text1"/>
          <w:sz w:val="24"/>
          <w:szCs w:val="24"/>
        </w:rPr>
        <w:t xml:space="preserve">). On the other hand, in-house project management authorities also require this kind of contracting method so that clients can get multiple contractors to use different resources individually implementing proper risk management approaches and handling proper coordination at the same time. </w:t>
      </w:r>
    </w:p>
    <w:p w14:paraId="5AC067C6" w14:textId="77777777" w:rsidR="00A760ED" w:rsidRPr="00FE6E11" w:rsidRDefault="00A760ED" w:rsidP="00005BA0">
      <w:pPr>
        <w:pStyle w:val="Heading2"/>
        <w:rPr>
          <w:color w:val="000000" w:themeColor="text1"/>
        </w:rPr>
      </w:pPr>
      <w:bookmarkStart w:id="5" w:name="_Toc183114510"/>
      <w:r w:rsidRPr="00FE6E11">
        <w:rPr>
          <w:color w:val="000000" w:themeColor="text1"/>
        </w:rPr>
        <w:t>Do-it-yourself (DIY)</w:t>
      </w:r>
      <w:bookmarkEnd w:id="5"/>
    </w:p>
    <w:p w14:paraId="2259FCFC" w14:textId="29072F74" w:rsidR="00DC4444" w:rsidRPr="00FE6E11" w:rsidRDefault="00DC4444" w:rsidP="00DC4444">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rPr>
        <w:t xml:space="preserve">Do-it-yourself (DIY) is regarded as a contracting method in project management which </w:t>
      </w:r>
      <w:r w:rsidR="007E686A" w:rsidRPr="00FE6E11">
        <w:rPr>
          <w:rFonts w:ascii="Times New Roman" w:hAnsi="Times New Roman" w:cs="Times New Roman"/>
          <w:color w:val="000000" w:themeColor="text1"/>
          <w:sz w:val="24"/>
          <w:szCs w:val="24"/>
        </w:rPr>
        <w:t>determines the way of developing, modifying or repairing things without the assistance from professionals</w:t>
      </w:r>
      <w:r w:rsidR="008F5F9E" w:rsidRPr="00FE6E11">
        <w:rPr>
          <w:rFonts w:ascii="Times New Roman" w:hAnsi="Times New Roman" w:cs="Times New Roman"/>
          <w:color w:val="000000" w:themeColor="text1"/>
          <w:sz w:val="24"/>
          <w:szCs w:val="24"/>
        </w:rPr>
        <w:t xml:space="preserve"> (</w:t>
      </w:r>
      <w:r w:rsidR="008F5F9E" w:rsidRPr="00FE6E11">
        <w:rPr>
          <w:rFonts w:ascii="Times New Roman" w:hAnsi="Times New Roman" w:cs="Times New Roman"/>
          <w:color w:val="000000" w:themeColor="text1"/>
          <w:sz w:val="24"/>
          <w:szCs w:val="24"/>
          <w:shd w:val="clear" w:color="auto" w:fill="FFFFFF"/>
        </w:rPr>
        <w:t xml:space="preserve">Manavis </w:t>
      </w:r>
      <w:r w:rsidR="008F5F9E" w:rsidRPr="00FE6E11">
        <w:rPr>
          <w:rFonts w:ascii="Times New Roman" w:hAnsi="Times New Roman" w:cs="Times New Roman"/>
          <w:i/>
          <w:color w:val="000000" w:themeColor="text1"/>
          <w:sz w:val="24"/>
          <w:szCs w:val="24"/>
          <w:shd w:val="clear" w:color="auto" w:fill="FFFFFF"/>
        </w:rPr>
        <w:t>et al.,</w:t>
      </w:r>
      <w:r w:rsidR="008F5F9E" w:rsidRPr="00FE6E11">
        <w:rPr>
          <w:rFonts w:ascii="Times New Roman" w:hAnsi="Times New Roman" w:cs="Times New Roman"/>
          <w:color w:val="000000" w:themeColor="text1"/>
          <w:sz w:val="24"/>
          <w:szCs w:val="24"/>
          <w:shd w:val="clear" w:color="auto" w:fill="FFFFFF"/>
        </w:rPr>
        <w:t xml:space="preserve"> 2022, December)</w:t>
      </w:r>
      <w:r w:rsidR="007E686A" w:rsidRPr="00FE6E11">
        <w:rPr>
          <w:rFonts w:ascii="Times New Roman" w:hAnsi="Times New Roman" w:cs="Times New Roman"/>
          <w:color w:val="000000" w:themeColor="text1"/>
          <w:sz w:val="24"/>
          <w:szCs w:val="24"/>
        </w:rPr>
        <w:t xml:space="preserve">. It could include utilizing parts and raw materials to generate, convert or reconstruct material properties. </w:t>
      </w:r>
      <w:r w:rsidR="00823AD1" w:rsidRPr="00FE6E11">
        <w:rPr>
          <w:rFonts w:ascii="Times New Roman" w:hAnsi="Times New Roman" w:cs="Times New Roman"/>
          <w:color w:val="000000" w:themeColor="text1"/>
          <w:sz w:val="24"/>
          <w:szCs w:val="24"/>
        </w:rPr>
        <w:t>DIY involves variety of tasks like developing content marketing tactics for the business, managing own investments, decorating a cake, sewing own clothes, cutting own hair, arts and crafts and home improvement projects such as putting up shelves, building furniture, installing carpet and painting</w:t>
      </w:r>
      <w:r w:rsidR="00FE6E11">
        <w:rPr>
          <w:rFonts w:ascii="Times New Roman" w:hAnsi="Times New Roman" w:cs="Times New Roman"/>
          <w:color w:val="000000" w:themeColor="text1"/>
          <w:sz w:val="24"/>
          <w:szCs w:val="24"/>
        </w:rPr>
        <w:t xml:space="preserve"> (</w:t>
      </w:r>
      <w:r w:rsidR="00FE6E11" w:rsidRPr="00FE6E11">
        <w:rPr>
          <w:rFonts w:ascii="Times New Roman" w:eastAsia="Times New Roman" w:hAnsi="Times New Roman" w:cs="Times New Roman"/>
          <w:color w:val="000000" w:themeColor="text1"/>
          <w:sz w:val="24"/>
          <w:szCs w:val="24"/>
        </w:rPr>
        <w:t xml:space="preserve">Adjei-Arthur </w:t>
      </w:r>
      <w:r w:rsidR="00FE6E11" w:rsidRPr="00FE6E11">
        <w:rPr>
          <w:rFonts w:ascii="Times New Roman" w:eastAsia="Times New Roman" w:hAnsi="Times New Roman" w:cs="Times New Roman"/>
          <w:i/>
          <w:color w:val="000000" w:themeColor="text1"/>
          <w:sz w:val="24"/>
          <w:szCs w:val="24"/>
        </w:rPr>
        <w:t>et al.</w:t>
      </w:r>
      <w:r w:rsidR="00FE6E11">
        <w:rPr>
          <w:rFonts w:ascii="Times New Roman" w:eastAsia="Times New Roman" w:hAnsi="Times New Roman" w:cs="Times New Roman"/>
          <w:i/>
          <w:color w:val="000000" w:themeColor="text1"/>
          <w:sz w:val="24"/>
          <w:szCs w:val="24"/>
        </w:rPr>
        <w:t xml:space="preserve"> </w:t>
      </w:r>
      <w:r w:rsidR="00FE6E11" w:rsidRPr="00FE6E11">
        <w:rPr>
          <w:rFonts w:ascii="Times New Roman" w:eastAsia="Times New Roman" w:hAnsi="Times New Roman" w:cs="Times New Roman"/>
          <w:color w:val="000000" w:themeColor="text1"/>
          <w:sz w:val="24"/>
          <w:szCs w:val="24"/>
        </w:rPr>
        <w:t>2022</w:t>
      </w:r>
      <w:r w:rsidR="00FE6E11">
        <w:rPr>
          <w:rFonts w:ascii="Times New Roman" w:hAnsi="Times New Roman" w:cs="Times New Roman"/>
          <w:color w:val="000000" w:themeColor="text1"/>
          <w:sz w:val="24"/>
          <w:szCs w:val="24"/>
        </w:rPr>
        <w:t>)</w:t>
      </w:r>
      <w:r w:rsidR="00823AD1" w:rsidRPr="00FE6E11">
        <w:rPr>
          <w:rFonts w:ascii="Times New Roman" w:hAnsi="Times New Roman" w:cs="Times New Roman"/>
          <w:color w:val="000000" w:themeColor="text1"/>
          <w:sz w:val="24"/>
          <w:szCs w:val="24"/>
        </w:rPr>
        <w:t xml:space="preserve">. </w:t>
      </w:r>
      <w:r w:rsidR="005B4FFA" w:rsidRPr="00FE6E11">
        <w:rPr>
          <w:rFonts w:ascii="Times New Roman" w:hAnsi="Times New Roman" w:cs="Times New Roman"/>
          <w:color w:val="000000" w:themeColor="text1"/>
          <w:sz w:val="24"/>
          <w:szCs w:val="24"/>
        </w:rPr>
        <w:t>There comprises of certain advantages and disadvantages of DIY method which are as follows:</w:t>
      </w:r>
    </w:p>
    <w:p w14:paraId="714B1228" w14:textId="77777777" w:rsidR="005B4FFA" w:rsidRPr="00FE6E11" w:rsidRDefault="004D303F" w:rsidP="00005BA0">
      <w:pPr>
        <w:pStyle w:val="ListParagraph"/>
        <w:numPr>
          <w:ilvl w:val="0"/>
          <w:numId w:val="8"/>
        </w:numPr>
        <w:spacing w:line="360" w:lineRule="auto"/>
        <w:jc w:val="both"/>
        <w:rPr>
          <w:rFonts w:ascii="Times New Roman" w:hAnsi="Times New Roman" w:cs="Times New Roman"/>
          <w:b/>
          <w:i/>
          <w:iCs/>
          <w:color w:val="000000" w:themeColor="text1"/>
          <w:sz w:val="24"/>
          <w:szCs w:val="24"/>
        </w:rPr>
      </w:pPr>
      <w:r w:rsidRPr="00FE6E11">
        <w:rPr>
          <w:rFonts w:ascii="Times New Roman" w:hAnsi="Times New Roman" w:cs="Times New Roman"/>
          <w:b/>
          <w:i/>
          <w:iCs/>
          <w:color w:val="000000" w:themeColor="text1"/>
          <w:sz w:val="24"/>
          <w:szCs w:val="24"/>
        </w:rPr>
        <w:t xml:space="preserve">Advantages </w:t>
      </w:r>
    </w:p>
    <w:p w14:paraId="680474BA" w14:textId="64897918" w:rsidR="004D303F" w:rsidRPr="00FE6E11" w:rsidRDefault="00A126BE" w:rsidP="00DC4444">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rPr>
        <w:lastRenderedPageBreak/>
        <w:t>DIY method is considered to be highly cost-effective</w:t>
      </w:r>
      <w:r w:rsidR="00EC466A" w:rsidRPr="00FE6E11">
        <w:rPr>
          <w:rFonts w:ascii="Times New Roman" w:hAnsi="Times New Roman" w:cs="Times New Roman"/>
          <w:color w:val="000000" w:themeColor="text1"/>
          <w:sz w:val="24"/>
          <w:szCs w:val="24"/>
        </w:rPr>
        <w:t xml:space="preserve"> where it helps an individual to save money by minimizing or eradicating labor costs. For instance, refinishing furniture by own self might cost less as compared to paying a professional</w:t>
      </w:r>
      <w:r w:rsidR="008F5F9E" w:rsidRPr="00FE6E11">
        <w:rPr>
          <w:rFonts w:ascii="Times New Roman" w:hAnsi="Times New Roman" w:cs="Times New Roman"/>
          <w:color w:val="000000" w:themeColor="text1"/>
          <w:sz w:val="24"/>
          <w:szCs w:val="24"/>
        </w:rPr>
        <w:t xml:space="preserve"> (</w:t>
      </w:r>
      <w:r w:rsidR="008F5F9E" w:rsidRPr="00FE6E11">
        <w:rPr>
          <w:rFonts w:ascii="Times New Roman" w:hAnsi="Times New Roman" w:cs="Times New Roman"/>
          <w:color w:val="000000" w:themeColor="text1"/>
          <w:sz w:val="24"/>
          <w:szCs w:val="24"/>
          <w:shd w:val="clear" w:color="auto" w:fill="FFFFFF"/>
        </w:rPr>
        <w:t>Khademi-Vidra and Bujdosó, 2020)</w:t>
      </w:r>
      <w:r w:rsidR="00EC466A" w:rsidRPr="00FE6E11">
        <w:rPr>
          <w:rFonts w:ascii="Times New Roman" w:hAnsi="Times New Roman" w:cs="Times New Roman"/>
          <w:color w:val="000000" w:themeColor="text1"/>
          <w:sz w:val="24"/>
          <w:szCs w:val="24"/>
        </w:rPr>
        <w:t>.</w:t>
      </w:r>
      <w:r w:rsidRPr="00FE6E11">
        <w:rPr>
          <w:rFonts w:ascii="Times New Roman" w:hAnsi="Times New Roman" w:cs="Times New Roman"/>
          <w:color w:val="000000" w:themeColor="text1"/>
          <w:sz w:val="24"/>
          <w:szCs w:val="24"/>
        </w:rPr>
        <w:t xml:space="preserve"> </w:t>
      </w:r>
      <w:r w:rsidR="00EC466A" w:rsidRPr="00FE6E11">
        <w:rPr>
          <w:rFonts w:ascii="Times New Roman" w:hAnsi="Times New Roman" w:cs="Times New Roman"/>
          <w:color w:val="000000" w:themeColor="text1"/>
          <w:sz w:val="24"/>
          <w:szCs w:val="24"/>
        </w:rPr>
        <w:t>I</w:t>
      </w:r>
      <w:r w:rsidRPr="00FE6E11">
        <w:rPr>
          <w:rFonts w:ascii="Times New Roman" w:hAnsi="Times New Roman" w:cs="Times New Roman"/>
          <w:color w:val="000000" w:themeColor="text1"/>
          <w:sz w:val="24"/>
          <w:szCs w:val="24"/>
        </w:rPr>
        <w:t xml:space="preserve">t is said to be an efficient way to showcase that an individual is </w:t>
      </w:r>
      <w:r w:rsidR="007151C2" w:rsidRPr="00FE6E11">
        <w:rPr>
          <w:rFonts w:ascii="Times New Roman" w:hAnsi="Times New Roman" w:cs="Times New Roman"/>
          <w:color w:val="000000" w:themeColor="text1"/>
          <w:sz w:val="24"/>
          <w:szCs w:val="24"/>
        </w:rPr>
        <w:t>eager</w:t>
      </w:r>
      <w:r w:rsidRPr="00FE6E11">
        <w:rPr>
          <w:rFonts w:ascii="Times New Roman" w:hAnsi="Times New Roman" w:cs="Times New Roman"/>
          <w:color w:val="000000" w:themeColor="text1"/>
          <w:sz w:val="24"/>
          <w:szCs w:val="24"/>
        </w:rPr>
        <w:t xml:space="preserve"> to learn the complexities of a task to save money and a </w:t>
      </w:r>
      <w:r w:rsidR="00711779" w:rsidRPr="00FE6E11">
        <w:rPr>
          <w:rFonts w:ascii="Times New Roman" w:hAnsi="Times New Roman" w:cs="Times New Roman"/>
          <w:color w:val="000000" w:themeColor="text1"/>
          <w:sz w:val="24"/>
          <w:szCs w:val="24"/>
        </w:rPr>
        <w:t>quick learner</w:t>
      </w:r>
      <w:r w:rsidRPr="00FE6E11">
        <w:rPr>
          <w:rFonts w:ascii="Times New Roman" w:hAnsi="Times New Roman" w:cs="Times New Roman"/>
          <w:color w:val="000000" w:themeColor="text1"/>
          <w:sz w:val="24"/>
          <w:szCs w:val="24"/>
        </w:rPr>
        <w:t xml:space="preserve">. </w:t>
      </w:r>
      <w:r w:rsidR="00D064BD" w:rsidRPr="00FE6E11">
        <w:rPr>
          <w:rFonts w:ascii="Times New Roman" w:hAnsi="Times New Roman" w:cs="Times New Roman"/>
          <w:color w:val="000000" w:themeColor="text1"/>
          <w:sz w:val="24"/>
          <w:szCs w:val="24"/>
        </w:rPr>
        <w:t xml:space="preserve">The application of the method also helps in learning new and innovative skills like working with tools or time management. It allows an individual to utilize their problem-solving skills and bend their creative muscles. </w:t>
      </w:r>
      <w:r w:rsidR="00DA63CE" w:rsidRPr="00FE6E11">
        <w:rPr>
          <w:rFonts w:ascii="Times New Roman" w:hAnsi="Times New Roman" w:cs="Times New Roman"/>
          <w:color w:val="000000" w:themeColor="text1"/>
          <w:sz w:val="24"/>
          <w:szCs w:val="24"/>
        </w:rPr>
        <w:t xml:space="preserve">If an individual </w:t>
      </w:r>
      <w:r w:rsidR="00FE6E11" w:rsidRPr="00FE6E11">
        <w:rPr>
          <w:rFonts w:ascii="Times New Roman" w:hAnsi="Times New Roman" w:cs="Times New Roman"/>
          <w:color w:val="000000" w:themeColor="text1"/>
          <w:sz w:val="24"/>
          <w:szCs w:val="24"/>
        </w:rPr>
        <w:t>decides</w:t>
      </w:r>
      <w:r w:rsidR="00DA63CE" w:rsidRPr="00FE6E11">
        <w:rPr>
          <w:rFonts w:ascii="Times New Roman" w:hAnsi="Times New Roman" w:cs="Times New Roman"/>
          <w:color w:val="000000" w:themeColor="text1"/>
          <w:sz w:val="24"/>
          <w:szCs w:val="24"/>
        </w:rPr>
        <w:t xml:space="preserve"> to change </w:t>
      </w:r>
      <w:proofErr w:type="gramStart"/>
      <w:r w:rsidR="00DA63CE" w:rsidRPr="00FE6E11">
        <w:rPr>
          <w:rFonts w:ascii="Times New Roman" w:hAnsi="Times New Roman" w:cs="Times New Roman"/>
          <w:color w:val="000000" w:themeColor="text1"/>
          <w:sz w:val="24"/>
          <w:szCs w:val="24"/>
        </w:rPr>
        <w:t>something on the</w:t>
      </w:r>
      <w:proofErr w:type="gramEnd"/>
      <w:r w:rsidR="00DA63CE" w:rsidRPr="00FE6E11">
        <w:rPr>
          <w:rFonts w:ascii="Times New Roman" w:hAnsi="Times New Roman" w:cs="Times New Roman"/>
          <w:color w:val="000000" w:themeColor="text1"/>
          <w:sz w:val="24"/>
          <w:szCs w:val="24"/>
        </w:rPr>
        <w:t xml:space="preserve"> mid-way, </w:t>
      </w:r>
      <w:proofErr w:type="gramStart"/>
      <w:r w:rsidR="00DA63CE" w:rsidRPr="00FE6E11">
        <w:rPr>
          <w:rFonts w:ascii="Times New Roman" w:hAnsi="Times New Roman" w:cs="Times New Roman"/>
          <w:color w:val="000000" w:themeColor="text1"/>
          <w:sz w:val="24"/>
          <w:szCs w:val="24"/>
        </w:rPr>
        <w:t>than</w:t>
      </w:r>
      <w:proofErr w:type="gramEnd"/>
      <w:r w:rsidR="00DA63CE" w:rsidRPr="00FE6E11">
        <w:rPr>
          <w:rFonts w:ascii="Times New Roman" w:hAnsi="Times New Roman" w:cs="Times New Roman"/>
          <w:color w:val="000000" w:themeColor="text1"/>
          <w:sz w:val="24"/>
          <w:szCs w:val="24"/>
        </w:rPr>
        <w:t xml:space="preserve"> by using DIY they could simply make the changes. </w:t>
      </w:r>
      <w:r w:rsidR="00F83E4A" w:rsidRPr="00FE6E11">
        <w:rPr>
          <w:rFonts w:ascii="Times New Roman" w:hAnsi="Times New Roman" w:cs="Times New Roman"/>
          <w:color w:val="000000" w:themeColor="text1"/>
          <w:sz w:val="24"/>
          <w:szCs w:val="24"/>
        </w:rPr>
        <w:t xml:space="preserve">The method proves to be highly beneficial since it assists in developing a proper work schedule that suits the requirement of a person. </w:t>
      </w:r>
      <w:r w:rsidR="00FF028B" w:rsidRPr="00FE6E11">
        <w:rPr>
          <w:rFonts w:ascii="Times New Roman" w:hAnsi="Times New Roman" w:cs="Times New Roman"/>
          <w:color w:val="000000" w:themeColor="text1"/>
          <w:sz w:val="24"/>
          <w:szCs w:val="24"/>
        </w:rPr>
        <w:t xml:space="preserve">This also enables to set own sales objectives, goals as well as rules and also developing own skills and work </w:t>
      </w:r>
      <w:r w:rsidR="00FA6EBA" w:rsidRPr="00FE6E11">
        <w:rPr>
          <w:rFonts w:ascii="Times New Roman" w:hAnsi="Times New Roman" w:cs="Times New Roman"/>
          <w:color w:val="000000" w:themeColor="text1"/>
          <w:sz w:val="24"/>
          <w:szCs w:val="24"/>
        </w:rPr>
        <w:t>competently</w:t>
      </w:r>
      <w:r w:rsidR="008F5F9E" w:rsidRPr="00FE6E11">
        <w:rPr>
          <w:rFonts w:ascii="Times New Roman" w:hAnsi="Times New Roman" w:cs="Times New Roman"/>
          <w:color w:val="000000" w:themeColor="text1"/>
          <w:sz w:val="24"/>
          <w:szCs w:val="24"/>
        </w:rPr>
        <w:t xml:space="preserve"> (</w:t>
      </w:r>
      <w:r w:rsidR="008F5F9E" w:rsidRPr="00FE6E11">
        <w:rPr>
          <w:rFonts w:ascii="Times New Roman" w:hAnsi="Times New Roman" w:cs="Times New Roman"/>
          <w:color w:val="000000" w:themeColor="text1"/>
          <w:sz w:val="24"/>
          <w:szCs w:val="24"/>
          <w:shd w:val="clear" w:color="auto" w:fill="FFFFFF"/>
        </w:rPr>
        <w:t xml:space="preserve">Pousada Garcia </w:t>
      </w:r>
      <w:r w:rsidR="008F5F9E" w:rsidRPr="00FE6E11">
        <w:rPr>
          <w:rFonts w:ascii="Times New Roman" w:hAnsi="Times New Roman" w:cs="Times New Roman"/>
          <w:i/>
          <w:color w:val="000000" w:themeColor="text1"/>
          <w:sz w:val="24"/>
          <w:szCs w:val="24"/>
          <w:shd w:val="clear" w:color="auto" w:fill="FFFFFF"/>
        </w:rPr>
        <w:t>et al.,</w:t>
      </w:r>
      <w:r w:rsidR="008F5F9E" w:rsidRPr="00FE6E11">
        <w:rPr>
          <w:rFonts w:ascii="Times New Roman" w:hAnsi="Times New Roman" w:cs="Times New Roman"/>
          <w:color w:val="000000" w:themeColor="text1"/>
          <w:sz w:val="24"/>
          <w:szCs w:val="24"/>
          <w:shd w:val="clear" w:color="auto" w:fill="FFFFFF"/>
        </w:rPr>
        <w:t xml:space="preserve"> 2021)</w:t>
      </w:r>
      <w:r w:rsidR="00FF028B" w:rsidRPr="00FE6E11">
        <w:rPr>
          <w:rFonts w:ascii="Times New Roman" w:hAnsi="Times New Roman" w:cs="Times New Roman"/>
          <w:color w:val="000000" w:themeColor="text1"/>
          <w:sz w:val="24"/>
          <w:szCs w:val="24"/>
        </w:rPr>
        <w:t xml:space="preserve">. </w:t>
      </w:r>
      <w:r w:rsidR="00982A25" w:rsidRPr="00FE6E11">
        <w:rPr>
          <w:rFonts w:ascii="Times New Roman" w:hAnsi="Times New Roman" w:cs="Times New Roman"/>
          <w:color w:val="000000" w:themeColor="text1"/>
          <w:sz w:val="24"/>
          <w:szCs w:val="24"/>
        </w:rPr>
        <w:t xml:space="preserve">Moreover, by applying this method, a person will be able to maintain a strong and positive communication with their team members. </w:t>
      </w:r>
    </w:p>
    <w:p w14:paraId="0DFEE881" w14:textId="77777777" w:rsidR="004D303F" w:rsidRPr="00FE6E11" w:rsidRDefault="004D303F" w:rsidP="00005BA0">
      <w:pPr>
        <w:pStyle w:val="ListParagraph"/>
        <w:numPr>
          <w:ilvl w:val="0"/>
          <w:numId w:val="8"/>
        </w:numPr>
        <w:spacing w:line="360" w:lineRule="auto"/>
        <w:jc w:val="both"/>
        <w:rPr>
          <w:rFonts w:ascii="Times New Roman" w:hAnsi="Times New Roman" w:cs="Times New Roman"/>
          <w:b/>
          <w:i/>
          <w:iCs/>
          <w:color w:val="000000" w:themeColor="text1"/>
          <w:sz w:val="24"/>
          <w:szCs w:val="24"/>
        </w:rPr>
      </w:pPr>
      <w:r w:rsidRPr="00FE6E11">
        <w:rPr>
          <w:rFonts w:ascii="Times New Roman" w:hAnsi="Times New Roman" w:cs="Times New Roman"/>
          <w:b/>
          <w:i/>
          <w:iCs/>
          <w:color w:val="000000" w:themeColor="text1"/>
          <w:sz w:val="24"/>
          <w:szCs w:val="24"/>
        </w:rPr>
        <w:t>Disadvantages</w:t>
      </w:r>
    </w:p>
    <w:p w14:paraId="072A43AE" w14:textId="77777777" w:rsidR="00816AB7" w:rsidRPr="00FE6E11" w:rsidRDefault="00740B8E" w:rsidP="00DC4444">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rPr>
        <w:t xml:space="preserve">Even though there </w:t>
      </w:r>
      <w:r w:rsidR="00F50081" w:rsidRPr="00FE6E11">
        <w:rPr>
          <w:rFonts w:ascii="Times New Roman" w:hAnsi="Times New Roman" w:cs="Times New Roman"/>
          <w:color w:val="000000" w:themeColor="text1"/>
          <w:sz w:val="24"/>
          <w:szCs w:val="24"/>
        </w:rPr>
        <w:t>possess</w:t>
      </w:r>
      <w:r w:rsidRPr="00FE6E11">
        <w:rPr>
          <w:rFonts w:ascii="Times New Roman" w:hAnsi="Times New Roman" w:cs="Times New Roman"/>
          <w:color w:val="000000" w:themeColor="text1"/>
          <w:sz w:val="24"/>
          <w:szCs w:val="24"/>
        </w:rPr>
        <w:t xml:space="preserve"> various advantages of using DIY, on the other hand it comes with certain disadvantages. One of the major disadvantages are by using DIY some of the projects could be </w:t>
      </w:r>
      <w:r w:rsidR="00293D1A" w:rsidRPr="00FE6E11">
        <w:rPr>
          <w:rFonts w:ascii="Times New Roman" w:hAnsi="Times New Roman" w:cs="Times New Roman"/>
          <w:color w:val="000000" w:themeColor="text1"/>
          <w:sz w:val="24"/>
          <w:szCs w:val="24"/>
        </w:rPr>
        <w:t>unsafe</w:t>
      </w:r>
      <w:r w:rsidRPr="00FE6E11">
        <w:rPr>
          <w:rFonts w:ascii="Times New Roman" w:hAnsi="Times New Roman" w:cs="Times New Roman"/>
          <w:color w:val="000000" w:themeColor="text1"/>
          <w:sz w:val="24"/>
          <w:szCs w:val="24"/>
        </w:rPr>
        <w:t xml:space="preserve">, due to which it becomes important to consider the confidence, experience and risks. </w:t>
      </w:r>
      <w:r w:rsidR="00293D1A" w:rsidRPr="00FE6E11">
        <w:rPr>
          <w:rFonts w:ascii="Times New Roman" w:hAnsi="Times New Roman" w:cs="Times New Roman"/>
          <w:color w:val="000000" w:themeColor="text1"/>
          <w:sz w:val="24"/>
          <w:szCs w:val="24"/>
        </w:rPr>
        <w:t xml:space="preserve">While performing manual work, using DIY could be dangerous. For instance, if a person is doing any manual work or home renovation project than it will come with number of dangerous risks. </w:t>
      </w:r>
      <w:r w:rsidR="005A388B" w:rsidRPr="00FE6E11">
        <w:rPr>
          <w:rFonts w:ascii="Times New Roman" w:hAnsi="Times New Roman" w:cs="Times New Roman"/>
          <w:color w:val="000000" w:themeColor="text1"/>
          <w:sz w:val="24"/>
          <w:szCs w:val="24"/>
        </w:rPr>
        <w:t xml:space="preserve">The method needs </w:t>
      </w:r>
      <w:r w:rsidR="008D0F38" w:rsidRPr="00FE6E11">
        <w:rPr>
          <w:rFonts w:ascii="Times New Roman" w:hAnsi="Times New Roman" w:cs="Times New Roman"/>
          <w:color w:val="000000" w:themeColor="text1"/>
          <w:sz w:val="24"/>
          <w:szCs w:val="24"/>
        </w:rPr>
        <w:t>far-reaching</w:t>
      </w:r>
      <w:r w:rsidR="005A388B" w:rsidRPr="00FE6E11">
        <w:rPr>
          <w:rFonts w:ascii="Times New Roman" w:hAnsi="Times New Roman" w:cs="Times New Roman"/>
          <w:color w:val="000000" w:themeColor="text1"/>
          <w:sz w:val="24"/>
          <w:szCs w:val="24"/>
        </w:rPr>
        <w:t xml:space="preserve"> research along with a significant time </w:t>
      </w:r>
      <w:r w:rsidR="008D0F38" w:rsidRPr="00FE6E11">
        <w:rPr>
          <w:rFonts w:ascii="Times New Roman" w:hAnsi="Times New Roman" w:cs="Times New Roman"/>
          <w:color w:val="000000" w:themeColor="text1"/>
          <w:sz w:val="24"/>
          <w:szCs w:val="24"/>
        </w:rPr>
        <w:t>assurance</w:t>
      </w:r>
      <w:r w:rsidR="005A388B" w:rsidRPr="00FE6E11">
        <w:rPr>
          <w:rFonts w:ascii="Times New Roman" w:hAnsi="Times New Roman" w:cs="Times New Roman"/>
          <w:color w:val="000000" w:themeColor="text1"/>
          <w:sz w:val="24"/>
          <w:szCs w:val="24"/>
        </w:rPr>
        <w:t xml:space="preserve">. </w:t>
      </w:r>
    </w:p>
    <w:p w14:paraId="7B732121" w14:textId="77777777" w:rsidR="00816AB7" w:rsidRPr="00FE6E11" w:rsidRDefault="00816AB7" w:rsidP="00816AB7">
      <w:pPr>
        <w:spacing w:line="360" w:lineRule="auto"/>
        <w:jc w:val="center"/>
        <w:rPr>
          <w:rFonts w:ascii="Times New Roman" w:hAnsi="Times New Roman" w:cs="Times New Roman"/>
          <w:color w:val="000000" w:themeColor="text1"/>
          <w:sz w:val="24"/>
          <w:szCs w:val="24"/>
        </w:rPr>
      </w:pPr>
      <w:r w:rsidRPr="00FE6E11">
        <w:rPr>
          <w:noProof/>
          <w:color w:val="000000" w:themeColor="text1"/>
        </w:rPr>
        <w:drawing>
          <wp:inline distT="0" distB="0" distL="0" distR="0" wp14:anchorId="32176DDD" wp14:editId="47DE8FED">
            <wp:extent cx="2694005" cy="2020549"/>
            <wp:effectExtent l="19050" t="0" r="0" b="0"/>
            <wp:docPr id="1" name="Picture 1" descr="https://adacado.com/wp-content/uploads/dange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dacado.com/wp-content/uploads/danger.png"/>
                    <pic:cNvPicPr>
                      <a:picLocks noChangeAspect="1" noChangeArrowheads="1"/>
                    </pic:cNvPicPr>
                  </pic:nvPicPr>
                  <pic:blipFill>
                    <a:blip r:embed="rId8" cstate="print"/>
                    <a:srcRect/>
                    <a:stretch>
                      <a:fillRect/>
                    </a:stretch>
                  </pic:blipFill>
                  <pic:spPr bwMode="auto">
                    <a:xfrm>
                      <a:off x="0" y="0"/>
                      <a:ext cx="2700547" cy="2025455"/>
                    </a:xfrm>
                    <a:prstGeom prst="rect">
                      <a:avLst/>
                    </a:prstGeom>
                    <a:noFill/>
                    <a:ln w="9525">
                      <a:noFill/>
                      <a:miter lim="800000"/>
                      <a:headEnd/>
                      <a:tailEnd/>
                    </a:ln>
                  </pic:spPr>
                </pic:pic>
              </a:graphicData>
            </a:graphic>
          </wp:inline>
        </w:drawing>
      </w:r>
    </w:p>
    <w:p w14:paraId="0ACAF4AA" w14:textId="6F384BC8" w:rsidR="00816AB7" w:rsidRPr="00FE6E11" w:rsidRDefault="00816AB7" w:rsidP="00816AB7">
      <w:pPr>
        <w:spacing w:line="360" w:lineRule="auto"/>
        <w:jc w:val="center"/>
        <w:rPr>
          <w:rFonts w:ascii="Times New Roman" w:hAnsi="Times New Roman" w:cs="Times New Roman"/>
          <w:b/>
          <w:color w:val="000000" w:themeColor="text1"/>
          <w:sz w:val="24"/>
          <w:szCs w:val="24"/>
        </w:rPr>
      </w:pPr>
      <w:r w:rsidRPr="00FE6E11">
        <w:rPr>
          <w:rFonts w:ascii="Times New Roman" w:hAnsi="Times New Roman" w:cs="Times New Roman"/>
          <w:b/>
          <w:color w:val="000000" w:themeColor="text1"/>
          <w:sz w:val="24"/>
          <w:szCs w:val="24"/>
        </w:rPr>
        <w:t>Figure</w:t>
      </w:r>
      <w:r w:rsidR="00FE6E11" w:rsidRPr="00FE6E11">
        <w:rPr>
          <w:rFonts w:ascii="Times New Roman" w:hAnsi="Times New Roman" w:cs="Times New Roman"/>
          <w:b/>
          <w:color w:val="000000" w:themeColor="text1"/>
          <w:sz w:val="24"/>
          <w:szCs w:val="24"/>
        </w:rPr>
        <w:t xml:space="preserve"> 1</w:t>
      </w:r>
      <w:r w:rsidRPr="00FE6E11">
        <w:rPr>
          <w:rFonts w:ascii="Times New Roman" w:hAnsi="Times New Roman" w:cs="Times New Roman"/>
          <w:b/>
          <w:color w:val="000000" w:themeColor="text1"/>
          <w:sz w:val="24"/>
          <w:szCs w:val="24"/>
        </w:rPr>
        <w:t>: DIY can be dangerous</w:t>
      </w:r>
    </w:p>
    <w:p w14:paraId="2718D309" w14:textId="77777777" w:rsidR="00816AB7" w:rsidRPr="00FE6E11" w:rsidRDefault="00816AB7" w:rsidP="00816AB7">
      <w:pPr>
        <w:spacing w:line="360" w:lineRule="auto"/>
        <w:jc w:val="center"/>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rPr>
        <w:lastRenderedPageBreak/>
        <w:t xml:space="preserve">(Source: </w:t>
      </w:r>
      <w:r w:rsidRPr="00FE6E11">
        <w:rPr>
          <w:rFonts w:ascii="Times New Roman" w:hAnsi="Times New Roman" w:cs="Times New Roman"/>
          <w:color w:val="000000" w:themeColor="text1"/>
          <w:sz w:val="24"/>
          <w:szCs w:val="24"/>
          <w:shd w:val="clear" w:color="auto" w:fill="FFFFFF"/>
        </w:rPr>
        <w:t xml:space="preserve">Galvin </w:t>
      </w:r>
      <w:r w:rsidRPr="00FE6E11">
        <w:rPr>
          <w:rFonts w:ascii="Times New Roman" w:hAnsi="Times New Roman" w:cs="Times New Roman"/>
          <w:i/>
          <w:color w:val="000000" w:themeColor="text1"/>
          <w:sz w:val="24"/>
          <w:szCs w:val="24"/>
          <w:shd w:val="clear" w:color="auto" w:fill="FFFFFF"/>
        </w:rPr>
        <w:t xml:space="preserve">et al. </w:t>
      </w:r>
      <w:r w:rsidRPr="00FE6E11">
        <w:rPr>
          <w:rFonts w:ascii="Times New Roman" w:hAnsi="Times New Roman" w:cs="Times New Roman"/>
          <w:color w:val="000000" w:themeColor="text1"/>
          <w:sz w:val="24"/>
          <w:szCs w:val="24"/>
          <w:shd w:val="clear" w:color="auto" w:fill="FFFFFF"/>
        </w:rPr>
        <w:t>2021)</w:t>
      </w:r>
    </w:p>
    <w:p w14:paraId="7E64B95D" w14:textId="5C0DBC77" w:rsidR="00A126BE" w:rsidRPr="00FE6E11" w:rsidRDefault="008D0F38" w:rsidP="00DC4444">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rPr>
        <w:t xml:space="preserve">In other words, DIY will always require an individual to take more time in the procedure of educating and learning themselves with a </w:t>
      </w:r>
      <w:r w:rsidR="00FE6E11" w:rsidRPr="00FE6E11">
        <w:rPr>
          <w:rFonts w:ascii="Times New Roman" w:hAnsi="Times New Roman" w:cs="Times New Roman"/>
          <w:color w:val="000000" w:themeColor="text1"/>
          <w:sz w:val="24"/>
          <w:szCs w:val="24"/>
        </w:rPr>
        <w:t>novel skill</w:t>
      </w:r>
      <w:r w:rsidR="008F5F9E" w:rsidRPr="00FE6E11">
        <w:rPr>
          <w:rFonts w:ascii="Times New Roman" w:hAnsi="Times New Roman" w:cs="Times New Roman"/>
          <w:color w:val="000000" w:themeColor="text1"/>
          <w:sz w:val="24"/>
          <w:szCs w:val="24"/>
        </w:rPr>
        <w:t xml:space="preserve"> (</w:t>
      </w:r>
      <w:r w:rsidR="008F5F9E" w:rsidRPr="00FE6E11">
        <w:rPr>
          <w:rFonts w:ascii="Times New Roman" w:hAnsi="Times New Roman" w:cs="Times New Roman"/>
          <w:color w:val="000000" w:themeColor="text1"/>
          <w:sz w:val="24"/>
          <w:szCs w:val="24"/>
          <w:shd w:val="clear" w:color="auto" w:fill="FFFFFF"/>
        </w:rPr>
        <w:t xml:space="preserve">Galvin </w:t>
      </w:r>
      <w:r w:rsidR="00816AB7" w:rsidRPr="00FE6E11">
        <w:rPr>
          <w:rFonts w:ascii="Times New Roman" w:hAnsi="Times New Roman" w:cs="Times New Roman"/>
          <w:i/>
          <w:iCs/>
          <w:color w:val="000000" w:themeColor="text1"/>
          <w:sz w:val="24"/>
          <w:szCs w:val="24"/>
          <w:shd w:val="clear" w:color="auto" w:fill="FFFFFF"/>
        </w:rPr>
        <w:t xml:space="preserve">et al. </w:t>
      </w:r>
      <w:r w:rsidR="008F5F9E" w:rsidRPr="00FE6E11">
        <w:rPr>
          <w:rFonts w:ascii="Times New Roman" w:hAnsi="Times New Roman" w:cs="Times New Roman"/>
          <w:color w:val="000000" w:themeColor="text1"/>
          <w:sz w:val="24"/>
          <w:szCs w:val="24"/>
          <w:shd w:val="clear" w:color="auto" w:fill="FFFFFF"/>
        </w:rPr>
        <w:t>2021)</w:t>
      </w:r>
      <w:r w:rsidRPr="00FE6E11">
        <w:rPr>
          <w:rFonts w:ascii="Times New Roman" w:hAnsi="Times New Roman" w:cs="Times New Roman"/>
          <w:color w:val="000000" w:themeColor="text1"/>
          <w:sz w:val="24"/>
          <w:szCs w:val="24"/>
        </w:rPr>
        <w:t>. With DIY, a person is forced to learn by themselves, hence any DIY product must be delivered with huge support and must have certain level of human support to begin.</w:t>
      </w:r>
      <w:r w:rsidR="003F15D5" w:rsidRPr="00FE6E11">
        <w:rPr>
          <w:rFonts w:ascii="Times New Roman" w:hAnsi="Times New Roman" w:cs="Times New Roman"/>
          <w:color w:val="000000" w:themeColor="text1"/>
          <w:sz w:val="24"/>
          <w:szCs w:val="24"/>
        </w:rPr>
        <w:t xml:space="preserve"> For an individual learning a new task or skills might be little bit difficult, which makes DIY difficult to use. </w:t>
      </w:r>
      <w:r w:rsidR="00765793" w:rsidRPr="00FE6E11">
        <w:rPr>
          <w:rFonts w:ascii="Times New Roman" w:hAnsi="Times New Roman" w:cs="Times New Roman"/>
          <w:color w:val="000000" w:themeColor="text1"/>
          <w:sz w:val="24"/>
          <w:szCs w:val="24"/>
        </w:rPr>
        <w:t xml:space="preserve">Although a person might have a help guide or instructions on ways to perform something, still the person will not get the level of support </w:t>
      </w:r>
      <w:r w:rsidR="008333E2" w:rsidRPr="00FE6E11">
        <w:rPr>
          <w:rFonts w:ascii="Times New Roman" w:hAnsi="Times New Roman" w:cs="Times New Roman"/>
          <w:color w:val="000000" w:themeColor="text1"/>
          <w:sz w:val="24"/>
          <w:szCs w:val="24"/>
        </w:rPr>
        <w:t>which are obtained from professionals</w:t>
      </w:r>
      <w:r w:rsidR="00765793" w:rsidRPr="00FE6E11">
        <w:rPr>
          <w:rFonts w:ascii="Times New Roman" w:hAnsi="Times New Roman" w:cs="Times New Roman"/>
          <w:color w:val="000000" w:themeColor="text1"/>
          <w:sz w:val="24"/>
          <w:szCs w:val="24"/>
        </w:rPr>
        <w:t xml:space="preserve">. </w:t>
      </w:r>
    </w:p>
    <w:p w14:paraId="79280E5B" w14:textId="77777777" w:rsidR="00A760ED" w:rsidRPr="00FE6E11" w:rsidRDefault="00A760ED" w:rsidP="00005BA0">
      <w:pPr>
        <w:pStyle w:val="Heading2"/>
        <w:rPr>
          <w:color w:val="000000" w:themeColor="text1"/>
        </w:rPr>
      </w:pPr>
      <w:bookmarkStart w:id="6" w:name="_Toc183114511"/>
      <w:r w:rsidRPr="00FE6E11">
        <w:rPr>
          <w:color w:val="000000" w:themeColor="text1"/>
        </w:rPr>
        <w:t>Multi contract + DIY</w:t>
      </w:r>
      <w:bookmarkEnd w:id="6"/>
    </w:p>
    <w:p w14:paraId="10BBB6B7" w14:textId="77777777" w:rsidR="00A760ED" w:rsidRPr="00FE6E11" w:rsidRDefault="00A760ED" w:rsidP="00DC4444">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rPr>
        <w:t xml:space="preserve">The combination of multi contract + DIY method helps a person in accomplishing a task effectively and efficiently. </w:t>
      </w:r>
      <w:r w:rsidR="0006475E" w:rsidRPr="00FE6E11">
        <w:rPr>
          <w:rFonts w:ascii="Times New Roman" w:hAnsi="Times New Roman" w:cs="Times New Roman"/>
          <w:color w:val="000000" w:themeColor="text1"/>
          <w:sz w:val="24"/>
          <w:szCs w:val="24"/>
        </w:rPr>
        <w:t>It encourages an individual to perform a task by involving number of contractors and also doing it themselves</w:t>
      </w:r>
      <w:r w:rsidR="008F5F9E" w:rsidRPr="00FE6E11">
        <w:rPr>
          <w:rFonts w:ascii="Times New Roman" w:hAnsi="Times New Roman" w:cs="Times New Roman"/>
          <w:color w:val="000000" w:themeColor="text1"/>
          <w:sz w:val="24"/>
          <w:szCs w:val="24"/>
        </w:rPr>
        <w:t xml:space="preserve"> (</w:t>
      </w:r>
      <w:r w:rsidR="008F5F9E" w:rsidRPr="00FE6E11">
        <w:rPr>
          <w:rFonts w:ascii="Times New Roman" w:hAnsi="Times New Roman" w:cs="Times New Roman"/>
          <w:color w:val="000000" w:themeColor="text1"/>
          <w:sz w:val="24"/>
          <w:szCs w:val="24"/>
          <w:shd w:val="clear" w:color="auto" w:fill="FFFFFF"/>
        </w:rPr>
        <w:t xml:space="preserve">Pandey </w:t>
      </w:r>
      <w:r w:rsidR="00816AB7" w:rsidRPr="00FE6E11">
        <w:rPr>
          <w:rFonts w:ascii="Times New Roman" w:hAnsi="Times New Roman" w:cs="Times New Roman"/>
          <w:i/>
          <w:color w:val="000000" w:themeColor="text1"/>
          <w:sz w:val="24"/>
          <w:szCs w:val="24"/>
          <w:shd w:val="clear" w:color="auto" w:fill="FFFFFF"/>
        </w:rPr>
        <w:t xml:space="preserve">et al. </w:t>
      </w:r>
      <w:r w:rsidR="008F5F9E" w:rsidRPr="00FE6E11">
        <w:rPr>
          <w:rFonts w:ascii="Times New Roman" w:hAnsi="Times New Roman" w:cs="Times New Roman"/>
          <w:color w:val="000000" w:themeColor="text1"/>
          <w:sz w:val="24"/>
          <w:szCs w:val="24"/>
          <w:shd w:val="clear" w:color="auto" w:fill="FFFFFF"/>
        </w:rPr>
        <w:t>2022)</w:t>
      </w:r>
      <w:r w:rsidR="0006475E" w:rsidRPr="00FE6E11">
        <w:rPr>
          <w:rFonts w:ascii="Times New Roman" w:hAnsi="Times New Roman" w:cs="Times New Roman"/>
          <w:color w:val="000000" w:themeColor="text1"/>
          <w:sz w:val="24"/>
          <w:szCs w:val="24"/>
        </w:rPr>
        <w:t xml:space="preserve">. </w:t>
      </w:r>
      <w:r w:rsidR="006B1792" w:rsidRPr="00FE6E11">
        <w:rPr>
          <w:rFonts w:ascii="Times New Roman" w:hAnsi="Times New Roman" w:cs="Times New Roman"/>
          <w:color w:val="000000" w:themeColor="text1"/>
          <w:sz w:val="24"/>
          <w:szCs w:val="24"/>
        </w:rPr>
        <w:t>It comes with various advantages and disadvantages which are discussed below:</w:t>
      </w:r>
    </w:p>
    <w:p w14:paraId="73A54911" w14:textId="77777777" w:rsidR="006B1792" w:rsidRPr="00FE6E11" w:rsidRDefault="00C14DED" w:rsidP="00005BA0">
      <w:pPr>
        <w:pStyle w:val="ListParagraph"/>
        <w:numPr>
          <w:ilvl w:val="0"/>
          <w:numId w:val="8"/>
        </w:numPr>
        <w:spacing w:line="360" w:lineRule="auto"/>
        <w:jc w:val="both"/>
        <w:rPr>
          <w:rFonts w:ascii="Times New Roman" w:hAnsi="Times New Roman" w:cs="Times New Roman"/>
          <w:b/>
          <w:i/>
          <w:iCs/>
          <w:color w:val="000000" w:themeColor="text1"/>
          <w:sz w:val="24"/>
          <w:szCs w:val="24"/>
        </w:rPr>
      </w:pPr>
      <w:r w:rsidRPr="00FE6E11">
        <w:rPr>
          <w:rFonts w:ascii="Times New Roman" w:hAnsi="Times New Roman" w:cs="Times New Roman"/>
          <w:b/>
          <w:i/>
          <w:iCs/>
          <w:color w:val="000000" w:themeColor="text1"/>
          <w:sz w:val="24"/>
          <w:szCs w:val="24"/>
        </w:rPr>
        <w:t>Advantages</w:t>
      </w:r>
    </w:p>
    <w:p w14:paraId="26F0F4E8" w14:textId="5090ACFA" w:rsidR="00C44E02" w:rsidRPr="00FE6E11" w:rsidRDefault="00D74D54" w:rsidP="00DC4444">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rPr>
        <w:t xml:space="preserve">One of the main advantages it that it allows an individual or parties to modify the agreement if all the people </w:t>
      </w:r>
      <w:r w:rsidR="00EB522E" w:rsidRPr="00FE6E11">
        <w:rPr>
          <w:rFonts w:ascii="Times New Roman" w:hAnsi="Times New Roman" w:cs="Times New Roman"/>
          <w:color w:val="000000" w:themeColor="text1"/>
          <w:sz w:val="24"/>
          <w:szCs w:val="24"/>
        </w:rPr>
        <w:t>involved</w:t>
      </w:r>
      <w:r w:rsidRPr="00FE6E11">
        <w:rPr>
          <w:rFonts w:ascii="Times New Roman" w:hAnsi="Times New Roman" w:cs="Times New Roman"/>
          <w:color w:val="000000" w:themeColor="text1"/>
          <w:sz w:val="24"/>
          <w:szCs w:val="24"/>
        </w:rPr>
        <w:t xml:space="preserve"> agree to the changes.</w:t>
      </w:r>
      <w:r w:rsidR="003E0C0D" w:rsidRPr="00FE6E11">
        <w:rPr>
          <w:rFonts w:ascii="Times New Roman" w:hAnsi="Times New Roman" w:cs="Times New Roman"/>
          <w:color w:val="000000" w:themeColor="text1"/>
          <w:sz w:val="24"/>
          <w:szCs w:val="24"/>
        </w:rPr>
        <w:t xml:space="preserve"> The combination of both these methods</w:t>
      </w:r>
      <w:r w:rsidR="004775D4" w:rsidRPr="00FE6E11">
        <w:rPr>
          <w:rFonts w:ascii="Times New Roman" w:hAnsi="Times New Roman" w:cs="Times New Roman"/>
          <w:color w:val="000000" w:themeColor="text1"/>
          <w:sz w:val="24"/>
          <w:szCs w:val="24"/>
        </w:rPr>
        <w:t xml:space="preserve"> could prevent parties from price instability and make sure a constant supply of products and services. </w:t>
      </w:r>
      <w:r w:rsidR="0073385A" w:rsidRPr="00FE6E11">
        <w:rPr>
          <w:rFonts w:ascii="Times New Roman" w:hAnsi="Times New Roman" w:cs="Times New Roman"/>
          <w:color w:val="000000" w:themeColor="text1"/>
          <w:sz w:val="24"/>
          <w:szCs w:val="24"/>
        </w:rPr>
        <w:t>Along with this, it assists an individual or parties in recognizing and addressing the possible risks during planning and execution</w:t>
      </w:r>
      <w:r w:rsidR="008F5F9E" w:rsidRPr="00FE6E11">
        <w:rPr>
          <w:rFonts w:ascii="Times New Roman" w:hAnsi="Times New Roman" w:cs="Times New Roman"/>
          <w:color w:val="000000" w:themeColor="text1"/>
          <w:sz w:val="24"/>
          <w:szCs w:val="24"/>
        </w:rPr>
        <w:t xml:space="preserve"> (</w:t>
      </w:r>
      <w:r w:rsidR="008F5F9E" w:rsidRPr="00FE6E11">
        <w:rPr>
          <w:rFonts w:ascii="Times New Roman" w:hAnsi="Times New Roman" w:cs="Times New Roman"/>
          <w:color w:val="000000" w:themeColor="text1"/>
          <w:sz w:val="24"/>
          <w:szCs w:val="24"/>
          <w:shd w:val="clear" w:color="auto" w:fill="FFFFFF"/>
        </w:rPr>
        <w:t xml:space="preserve">El Khatib </w:t>
      </w:r>
      <w:r w:rsidR="00816AB7" w:rsidRPr="00FE6E11">
        <w:rPr>
          <w:rFonts w:ascii="Times New Roman" w:hAnsi="Times New Roman" w:cs="Times New Roman"/>
          <w:i/>
          <w:color w:val="000000" w:themeColor="text1"/>
          <w:sz w:val="24"/>
          <w:szCs w:val="24"/>
          <w:shd w:val="clear" w:color="auto" w:fill="FFFFFF"/>
        </w:rPr>
        <w:t xml:space="preserve">et al. </w:t>
      </w:r>
      <w:r w:rsidR="008F5F9E" w:rsidRPr="00FE6E11">
        <w:rPr>
          <w:rFonts w:ascii="Times New Roman" w:hAnsi="Times New Roman" w:cs="Times New Roman"/>
          <w:color w:val="000000" w:themeColor="text1"/>
          <w:sz w:val="24"/>
          <w:szCs w:val="24"/>
          <w:shd w:val="clear" w:color="auto" w:fill="FFFFFF"/>
        </w:rPr>
        <w:t>2022)</w:t>
      </w:r>
      <w:r w:rsidR="0073385A" w:rsidRPr="00FE6E11">
        <w:rPr>
          <w:rFonts w:ascii="Times New Roman" w:hAnsi="Times New Roman" w:cs="Times New Roman"/>
          <w:color w:val="000000" w:themeColor="text1"/>
          <w:sz w:val="24"/>
          <w:szCs w:val="24"/>
        </w:rPr>
        <w:t xml:space="preserve">. </w:t>
      </w:r>
      <w:r w:rsidR="001B1790" w:rsidRPr="00FE6E11">
        <w:rPr>
          <w:rFonts w:ascii="Times New Roman" w:hAnsi="Times New Roman" w:cs="Times New Roman"/>
          <w:color w:val="000000" w:themeColor="text1"/>
          <w:sz w:val="24"/>
          <w:szCs w:val="24"/>
        </w:rPr>
        <w:t xml:space="preserve">Furthermore, the </w:t>
      </w:r>
      <w:r w:rsidR="00A716DC" w:rsidRPr="00FE6E11">
        <w:rPr>
          <w:rFonts w:ascii="Times New Roman" w:hAnsi="Times New Roman" w:cs="Times New Roman"/>
          <w:color w:val="000000" w:themeColor="text1"/>
          <w:sz w:val="24"/>
          <w:szCs w:val="24"/>
        </w:rPr>
        <w:t>combination of both these methods is</w:t>
      </w:r>
      <w:r w:rsidR="001B1790" w:rsidRPr="00FE6E11">
        <w:rPr>
          <w:rFonts w:ascii="Times New Roman" w:hAnsi="Times New Roman" w:cs="Times New Roman"/>
          <w:color w:val="000000" w:themeColor="text1"/>
          <w:sz w:val="24"/>
          <w:szCs w:val="24"/>
        </w:rPr>
        <w:t xml:space="preserve"> regarded as constant procedures which helps in streamlining issue resolution, document review along with compliance. </w:t>
      </w:r>
      <w:r w:rsidR="00437A0E" w:rsidRPr="00FE6E11">
        <w:rPr>
          <w:rFonts w:ascii="Times New Roman" w:hAnsi="Times New Roman" w:cs="Times New Roman"/>
          <w:color w:val="000000" w:themeColor="text1"/>
          <w:sz w:val="24"/>
          <w:szCs w:val="24"/>
        </w:rPr>
        <w:t xml:space="preserve">Furthermore, the application of these methods could help in consolidating agreement data into a solitary source of truth. It is considered to be beneficial for individuals since it serves more accountability and transparency on project costs. </w:t>
      </w:r>
      <w:r w:rsidR="005E21A8" w:rsidRPr="00FE6E11">
        <w:rPr>
          <w:rFonts w:ascii="Times New Roman" w:hAnsi="Times New Roman" w:cs="Times New Roman"/>
          <w:color w:val="000000" w:themeColor="text1"/>
          <w:sz w:val="24"/>
          <w:szCs w:val="24"/>
        </w:rPr>
        <w:t xml:space="preserve">It also comes with transparent and frequent communication which plays a vital role for the project success. </w:t>
      </w:r>
      <w:r w:rsidR="00185790" w:rsidRPr="00FE6E11">
        <w:rPr>
          <w:rFonts w:ascii="Times New Roman" w:hAnsi="Times New Roman" w:cs="Times New Roman"/>
          <w:color w:val="000000" w:themeColor="text1"/>
          <w:sz w:val="24"/>
          <w:szCs w:val="24"/>
        </w:rPr>
        <w:t xml:space="preserve">In addition, the combination of these methods will serve financial and legal security to the people since it involves provisions which prevents both the parties from unfavorable situations. </w:t>
      </w:r>
      <w:r w:rsidR="00A469AA" w:rsidRPr="00FE6E11">
        <w:rPr>
          <w:rFonts w:ascii="Times New Roman" w:hAnsi="Times New Roman" w:cs="Times New Roman"/>
          <w:color w:val="000000" w:themeColor="text1"/>
          <w:sz w:val="24"/>
          <w:szCs w:val="24"/>
        </w:rPr>
        <w:t xml:space="preserve">The combination of both these methods </w:t>
      </w:r>
      <w:r w:rsidR="00FE6E11" w:rsidRPr="00FE6E11">
        <w:rPr>
          <w:rFonts w:ascii="Times New Roman" w:hAnsi="Times New Roman" w:cs="Times New Roman"/>
          <w:color w:val="000000" w:themeColor="text1"/>
          <w:sz w:val="24"/>
          <w:szCs w:val="24"/>
        </w:rPr>
        <w:t>possesses</w:t>
      </w:r>
      <w:r w:rsidR="00A469AA" w:rsidRPr="00FE6E11">
        <w:rPr>
          <w:rFonts w:ascii="Times New Roman" w:hAnsi="Times New Roman" w:cs="Times New Roman"/>
          <w:color w:val="000000" w:themeColor="text1"/>
          <w:sz w:val="24"/>
          <w:szCs w:val="24"/>
        </w:rPr>
        <w:t xml:space="preserve"> the ability to handle change orders which helps in driving project success</w:t>
      </w:r>
      <w:r w:rsidR="008F5F9E" w:rsidRPr="00FE6E11">
        <w:rPr>
          <w:rFonts w:ascii="Times New Roman" w:hAnsi="Times New Roman" w:cs="Times New Roman"/>
          <w:color w:val="000000" w:themeColor="text1"/>
          <w:sz w:val="24"/>
          <w:szCs w:val="24"/>
        </w:rPr>
        <w:t xml:space="preserve"> (</w:t>
      </w:r>
      <w:r w:rsidR="008F5F9E" w:rsidRPr="00FE6E11">
        <w:rPr>
          <w:rFonts w:ascii="Times New Roman" w:hAnsi="Times New Roman" w:cs="Times New Roman"/>
          <w:color w:val="000000" w:themeColor="text1"/>
          <w:sz w:val="24"/>
          <w:szCs w:val="24"/>
          <w:shd w:val="clear" w:color="auto" w:fill="FFFFFF"/>
        </w:rPr>
        <w:t xml:space="preserve">Thesing </w:t>
      </w:r>
      <w:r w:rsidR="00816AB7" w:rsidRPr="00FE6E11">
        <w:rPr>
          <w:rFonts w:ascii="Times New Roman" w:hAnsi="Times New Roman" w:cs="Times New Roman"/>
          <w:i/>
          <w:color w:val="000000" w:themeColor="text1"/>
          <w:sz w:val="24"/>
          <w:szCs w:val="24"/>
          <w:shd w:val="clear" w:color="auto" w:fill="FFFFFF"/>
        </w:rPr>
        <w:t xml:space="preserve">et al. </w:t>
      </w:r>
      <w:r w:rsidR="008F5F9E" w:rsidRPr="00FE6E11">
        <w:rPr>
          <w:rFonts w:ascii="Times New Roman" w:hAnsi="Times New Roman" w:cs="Times New Roman"/>
          <w:color w:val="000000" w:themeColor="text1"/>
          <w:sz w:val="24"/>
          <w:szCs w:val="24"/>
          <w:shd w:val="clear" w:color="auto" w:fill="FFFFFF"/>
        </w:rPr>
        <w:t>2021)</w:t>
      </w:r>
      <w:r w:rsidR="00A469AA" w:rsidRPr="00FE6E11">
        <w:rPr>
          <w:rFonts w:ascii="Times New Roman" w:hAnsi="Times New Roman" w:cs="Times New Roman"/>
          <w:color w:val="000000" w:themeColor="text1"/>
          <w:sz w:val="24"/>
          <w:szCs w:val="24"/>
        </w:rPr>
        <w:t>.</w:t>
      </w:r>
      <w:r w:rsidR="00D72398" w:rsidRPr="00FE6E11">
        <w:rPr>
          <w:rFonts w:ascii="Times New Roman" w:hAnsi="Times New Roman" w:cs="Times New Roman"/>
          <w:color w:val="000000" w:themeColor="text1"/>
          <w:sz w:val="24"/>
          <w:szCs w:val="24"/>
        </w:rPr>
        <w:t xml:space="preserve"> Therefore, it helps in scope </w:t>
      </w:r>
      <w:r w:rsidR="00D72398" w:rsidRPr="00FE6E11">
        <w:rPr>
          <w:rFonts w:ascii="Times New Roman" w:hAnsi="Times New Roman" w:cs="Times New Roman"/>
          <w:color w:val="000000" w:themeColor="text1"/>
          <w:sz w:val="24"/>
          <w:szCs w:val="24"/>
        </w:rPr>
        <w:lastRenderedPageBreak/>
        <w:t xml:space="preserve">development of a project and motivates people to work in partnerships. </w:t>
      </w:r>
      <w:r w:rsidR="00614411" w:rsidRPr="00FE6E11">
        <w:rPr>
          <w:rFonts w:ascii="Times New Roman" w:hAnsi="Times New Roman" w:cs="Times New Roman"/>
          <w:color w:val="000000" w:themeColor="text1"/>
          <w:sz w:val="24"/>
          <w:szCs w:val="24"/>
        </w:rPr>
        <w:t xml:space="preserve">It also serves greater level of consumer service to increase higher work opportunities via the contract. </w:t>
      </w:r>
    </w:p>
    <w:p w14:paraId="04F03922" w14:textId="77777777" w:rsidR="00C14DED" w:rsidRPr="00FE6E11" w:rsidRDefault="00C14DED" w:rsidP="00005BA0">
      <w:pPr>
        <w:pStyle w:val="ListParagraph"/>
        <w:numPr>
          <w:ilvl w:val="0"/>
          <w:numId w:val="8"/>
        </w:numPr>
        <w:spacing w:line="360" w:lineRule="auto"/>
        <w:jc w:val="both"/>
        <w:rPr>
          <w:rFonts w:ascii="Times New Roman" w:hAnsi="Times New Roman" w:cs="Times New Roman"/>
          <w:b/>
          <w:i/>
          <w:iCs/>
          <w:color w:val="000000" w:themeColor="text1"/>
          <w:sz w:val="24"/>
          <w:szCs w:val="24"/>
        </w:rPr>
      </w:pPr>
      <w:r w:rsidRPr="00FE6E11">
        <w:rPr>
          <w:rFonts w:ascii="Times New Roman" w:hAnsi="Times New Roman" w:cs="Times New Roman"/>
          <w:b/>
          <w:i/>
          <w:iCs/>
          <w:color w:val="000000" w:themeColor="text1"/>
          <w:sz w:val="24"/>
          <w:szCs w:val="24"/>
        </w:rPr>
        <w:t>Disadvantages</w:t>
      </w:r>
    </w:p>
    <w:p w14:paraId="0ECC8075" w14:textId="1EEDCA6B" w:rsidR="00082C29" w:rsidRPr="00FE6E11" w:rsidRDefault="00082C29" w:rsidP="00DC4444">
      <w:pPr>
        <w:spacing w:line="360" w:lineRule="auto"/>
        <w:jc w:val="both"/>
        <w:rPr>
          <w:color w:val="000000" w:themeColor="text1"/>
        </w:rPr>
      </w:pPr>
      <w:r w:rsidRPr="00FE6E11">
        <w:rPr>
          <w:rFonts w:ascii="Times New Roman" w:hAnsi="Times New Roman" w:cs="Times New Roman"/>
          <w:color w:val="000000" w:themeColor="text1"/>
          <w:sz w:val="24"/>
          <w:szCs w:val="24"/>
        </w:rPr>
        <w:t xml:space="preserve">However, the application of both these methods might lead towards higher costs since the offerors might increase their bids to account for the spread out delivery orders. </w:t>
      </w:r>
      <w:r w:rsidR="00F73DFE" w:rsidRPr="00FE6E11">
        <w:rPr>
          <w:rFonts w:ascii="Times New Roman" w:hAnsi="Times New Roman" w:cs="Times New Roman"/>
          <w:color w:val="000000" w:themeColor="text1"/>
          <w:sz w:val="24"/>
          <w:szCs w:val="24"/>
        </w:rPr>
        <w:t xml:space="preserve">It is seen that managing this mixed method could damage the resources of organizations such as financial resources, legal support and human resources. </w:t>
      </w:r>
      <w:r w:rsidR="00377DFE" w:rsidRPr="00FE6E11">
        <w:rPr>
          <w:rFonts w:ascii="Times New Roman" w:hAnsi="Times New Roman" w:cs="Times New Roman"/>
          <w:color w:val="000000" w:themeColor="text1"/>
          <w:sz w:val="24"/>
          <w:szCs w:val="24"/>
        </w:rPr>
        <w:t xml:space="preserve">Both these methods </w:t>
      </w:r>
      <w:r w:rsidR="00FE6E11" w:rsidRPr="00FE6E11">
        <w:rPr>
          <w:rFonts w:ascii="Times New Roman" w:hAnsi="Times New Roman" w:cs="Times New Roman"/>
          <w:color w:val="000000" w:themeColor="text1"/>
          <w:sz w:val="24"/>
          <w:szCs w:val="24"/>
        </w:rPr>
        <w:t>come</w:t>
      </w:r>
      <w:r w:rsidR="00377DFE" w:rsidRPr="00FE6E11">
        <w:rPr>
          <w:rFonts w:ascii="Times New Roman" w:hAnsi="Times New Roman" w:cs="Times New Roman"/>
          <w:color w:val="000000" w:themeColor="text1"/>
          <w:sz w:val="24"/>
          <w:szCs w:val="24"/>
        </w:rPr>
        <w:t xml:space="preserve"> with number of demands and </w:t>
      </w:r>
      <w:r w:rsidR="00536FC7" w:rsidRPr="00FE6E11">
        <w:rPr>
          <w:rFonts w:ascii="Times New Roman" w:hAnsi="Times New Roman" w:cs="Times New Roman"/>
          <w:color w:val="000000" w:themeColor="text1"/>
          <w:sz w:val="24"/>
          <w:szCs w:val="24"/>
        </w:rPr>
        <w:t>harmonizing</w:t>
      </w:r>
      <w:r w:rsidR="00377DFE" w:rsidRPr="00FE6E11">
        <w:rPr>
          <w:rFonts w:ascii="Times New Roman" w:hAnsi="Times New Roman" w:cs="Times New Roman"/>
          <w:color w:val="000000" w:themeColor="text1"/>
          <w:sz w:val="24"/>
          <w:szCs w:val="24"/>
        </w:rPr>
        <w:t xml:space="preserve"> the demands of these methods could be extremely challenging and might make bigger resources thin</w:t>
      </w:r>
      <w:r w:rsidR="008F5F9E" w:rsidRPr="00FE6E11">
        <w:rPr>
          <w:rFonts w:ascii="Times New Roman" w:hAnsi="Times New Roman" w:cs="Times New Roman"/>
          <w:color w:val="000000" w:themeColor="text1"/>
          <w:sz w:val="24"/>
          <w:szCs w:val="24"/>
        </w:rPr>
        <w:t xml:space="preserve"> (</w:t>
      </w:r>
      <w:r w:rsidR="008F5F9E" w:rsidRPr="00FE6E11">
        <w:rPr>
          <w:rFonts w:ascii="Times New Roman" w:hAnsi="Times New Roman" w:cs="Times New Roman"/>
          <w:color w:val="000000" w:themeColor="text1"/>
          <w:sz w:val="24"/>
          <w:szCs w:val="24"/>
          <w:shd w:val="clear" w:color="auto" w:fill="FFFFFF"/>
        </w:rPr>
        <w:t xml:space="preserve">Luong </w:t>
      </w:r>
      <w:r w:rsidR="008F5F9E" w:rsidRPr="00FE6E11">
        <w:rPr>
          <w:rFonts w:ascii="Times New Roman" w:hAnsi="Times New Roman" w:cs="Times New Roman"/>
          <w:i/>
          <w:color w:val="000000" w:themeColor="text1"/>
          <w:sz w:val="24"/>
          <w:szCs w:val="24"/>
          <w:shd w:val="clear" w:color="auto" w:fill="FFFFFF"/>
        </w:rPr>
        <w:t>et al.</w:t>
      </w:r>
      <w:r w:rsidR="008F5F9E" w:rsidRPr="00FE6E11">
        <w:rPr>
          <w:rFonts w:ascii="Times New Roman" w:hAnsi="Times New Roman" w:cs="Times New Roman"/>
          <w:color w:val="000000" w:themeColor="text1"/>
          <w:sz w:val="24"/>
          <w:szCs w:val="24"/>
          <w:shd w:val="clear" w:color="auto" w:fill="FFFFFF"/>
        </w:rPr>
        <w:t xml:space="preserve"> 2021)</w:t>
      </w:r>
      <w:r w:rsidR="00377DFE" w:rsidRPr="00FE6E11">
        <w:rPr>
          <w:rFonts w:ascii="Times New Roman" w:hAnsi="Times New Roman" w:cs="Times New Roman"/>
          <w:color w:val="000000" w:themeColor="text1"/>
          <w:sz w:val="24"/>
          <w:szCs w:val="24"/>
        </w:rPr>
        <w:t xml:space="preserve">. </w:t>
      </w:r>
      <w:r w:rsidR="004E5389" w:rsidRPr="00FE6E11">
        <w:rPr>
          <w:rFonts w:ascii="Times New Roman" w:hAnsi="Times New Roman" w:cs="Times New Roman"/>
          <w:color w:val="000000" w:themeColor="text1"/>
          <w:sz w:val="24"/>
          <w:szCs w:val="24"/>
        </w:rPr>
        <w:t xml:space="preserve">Additionally, using the combination of these methods may result into poor communication among the parties which in turn might lead to various serious problems. </w:t>
      </w:r>
      <w:r w:rsidR="00737166" w:rsidRPr="00FE6E11">
        <w:rPr>
          <w:rFonts w:ascii="Times New Roman" w:hAnsi="Times New Roman" w:cs="Times New Roman"/>
          <w:color w:val="000000" w:themeColor="text1"/>
          <w:sz w:val="24"/>
          <w:szCs w:val="24"/>
        </w:rPr>
        <w:t>Furthermore, lack of experience of using the combination of multi contract with DIY among contractors could create challenging situations.</w:t>
      </w:r>
      <w:r w:rsidR="008A0AC2" w:rsidRPr="00FE6E11">
        <w:rPr>
          <w:rFonts w:ascii="Times New Roman" w:hAnsi="Times New Roman" w:cs="Times New Roman"/>
          <w:color w:val="000000" w:themeColor="text1"/>
          <w:sz w:val="24"/>
          <w:szCs w:val="24"/>
        </w:rPr>
        <w:t xml:space="preserve"> </w:t>
      </w:r>
      <w:r w:rsidR="005F003B" w:rsidRPr="00FE6E11">
        <w:rPr>
          <w:rFonts w:ascii="Times New Roman" w:hAnsi="Times New Roman" w:cs="Times New Roman"/>
          <w:color w:val="000000" w:themeColor="text1"/>
          <w:sz w:val="24"/>
          <w:szCs w:val="24"/>
        </w:rPr>
        <w:t xml:space="preserve">One of the major disadvantages is that </w:t>
      </w:r>
      <w:r w:rsidR="003E56E0" w:rsidRPr="00FE6E11">
        <w:rPr>
          <w:rFonts w:ascii="Times New Roman" w:hAnsi="Times New Roman" w:cs="Times New Roman"/>
          <w:color w:val="000000" w:themeColor="text1"/>
          <w:sz w:val="24"/>
          <w:szCs w:val="24"/>
        </w:rPr>
        <w:t xml:space="preserve">using both these methods might result into inconsistent specifications, plans as well as quantities. </w:t>
      </w:r>
      <w:r w:rsidR="00BE24D3" w:rsidRPr="00FE6E11">
        <w:rPr>
          <w:rFonts w:ascii="Times New Roman" w:hAnsi="Times New Roman" w:cs="Times New Roman"/>
          <w:color w:val="000000" w:themeColor="text1"/>
          <w:sz w:val="24"/>
          <w:szCs w:val="24"/>
        </w:rPr>
        <w:t>In addition, it might also lead towards conflicting and overlapping powers among the parties</w:t>
      </w:r>
      <w:r w:rsidR="00FE6E11">
        <w:rPr>
          <w:rFonts w:ascii="Times New Roman" w:hAnsi="Times New Roman" w:cs="Times New Roman"/>
          <w:color w:val="000000" w:themeColor="text1"/>
          <w:sz w:val="24"/>
          <w:szCs w:val="24"/>
        </w:rPr>
        <w:t xml:space="preserve"> (</w:t>
      </w:r>
      <w:r w:rsidR="00FE6E11" w:rsidRPr="00FE6E11">
        <w:rPr>
          <w:rFonts w:ascii="Times New Roman" w:hAnsi="Times New Roman" w:cs="Times New Roman"/>
          <w:color w:val="000000" w:themeColor="text1"/>
          <w:sz w:val="24"/>
          <w:szCs w:val="24"/>
          <w:shd w:val="clear" w:color="auto" w:fill="FFFFFF"/>
        </w:rPr>
        <w:t xml:space="preserve">Luong </w:t>
      </w:r>
      <w:r w:rsidR="00FE6E11" w:rsidRPr="00FE6E11">
        <w:rPr>
          <w:rFonts w:ascii="Times New Roman" w:hAnsi="Times New Roman" w:cs="Times New Roman"/>
          <w:i/>
          <w:color w:val="000000" w:themeColor="text1"/>
          <w:sz w:val="24"/>
          <w:szCs w:val="24"/>
          <w:shd w:val="clear" w:color="auto" w:fill="FFFFFF"/>
        </w:rPr>
        <w:t>et al.</w:t>
      </w:r>
      <w:r w:rsidR="00FE6E11" w:rsidRPr="00FE6E11">
        <w:rPr>
          <w:rFonts w:ascii="Times New Roman" w:hAnsi="Times New Roman" w:cs="Times New Roman"/>
          <w:color w:val="000000" w:themeColor="text1"/>
          <w:sz w:val="24"/>
          <w:szCs w:val="24"/>
          <w:shd w:val="clear" w:color="auto" w:fill="FFFFFF"/>
        </w:rPr>
        <w:t xml:space="preserve"> 2021</w:t>
      </w:r>
      <w:r w:rsidR="00FE6E11">
        <w:rPr>
          <w:rFonts w:ascii="Times New Roman" w:hAnsi="Times New Roman" w:cs="Times New Roman"/>
          <w:color w:val="000000" w:themeColor="text1"/>
          <w:sz w:val="24"/>
          <w:szCs w:val="24"/>
        </w:rPr>
        <w:t>)</w:t>
      </w:r>
      <w:r w:rsidR="00BE24D3" w:rsidRPr="00FE6E11">
        <w:rPr>
          <w:rFonts w:ascii="Times New Roman" w:hAnsi="Times New Roman" w:cs="Times New Roman"/>
          <w:color w:val="000000" w:themeColor="text1"/>
          <w:sz w:val="24"/>
          <w:szCs w:val="24"/>
        </w:rPr>
        <w:t xml:space="preserve">. </w:t>
      </w:r>
      <w:r w:rsidR="0056580F" w:rsidRPr="00FE6E11">
        <w:rPr>
          <w:rFonts w:ascii="Times New Roman" w:hAnsi="Times New Roman" w:cs="Times New Roman"/>
          <w:color w:val="000000" w:themeColor="text1"/>
          <w:sz w:val="24"/>
          <w:szCs w:val="24"/>
        </w:rPr>
        <w:t xml:space="preserve">By using these methods, parties might not get fair deal </w:t>
      </w:r>
      <w:r w:rsidR="00CD29F4" w:rsidRPr="00FE6E11">
        <w:rPr>
          <w:rFonts w:ascii="Times New Roman" w:hAnsi="Times New Roman" w:cs="Times New Roman"/>
          <w:color w:val="000000" w:themeColor="text1"/>
          <w:sz w:val="24"/>
          <w:szCs w:val="24"/>
        </w:rPr>
        <w:t xml:space="preserve">in change order negotiation </w:t>
      </w:r>
      <w:r w:rsidR="0056580F" w:rsidRPr="00FE6E11">
        <w:rPr>
          <w:rFonts w:ascii="Times New Roman" w:hAnsi="Times New Roman" w:cs="Times New Roman"/>
          <w:color w:val="000000" w:themeColor="text1"/>
          <w:sz w:val="24"/>
          <w:szCs w:val="24"/>
        </w:rPr>
        <w:t>as required.</w:t>
      </w:r>
      <w:r w:rsidR="00D72398" w:rsidRPr="00FE6E11">
        <w:rPr>
          <w:rFonts w:ascii="Times New Roman" w:hAnsi="Times New Roman" w:cs="Times New Roman"/>
          <w:color w:val="000000" w:themeColor="text1"/>
          <w:sz w:val="24"/>
          <w:szCs w:val="24"/>
        </w:rPr>
        <w:t xml:space="preserve"> </w:t>
      </w:r>
      <w:r w:rsidR="00614411" w:rsidRPr="00FE6E11">
        <w:rPr>
          <w:rFonts w:ascii="Times New Roman" w:hAnsi="Times New Roman" w:cs="Times New Roman"/>
          <w:color w:val="000000" w:themeColor="text1"/>
          <w:sz w:val="24"/>
          <w:szCs w:val="24"/>
        </w:rPr>
        <w:t xml:space="preserve">It </w:t>
      </w:r>
      <w:r w:rsidR="00FE6E11" w:rsidRPr="00FE6E11">
        <w:rPr>
          <w:rFonts w:ascii="Times New Roman" w:hAnsi="Times New Roman" w:cs="Times New Roman"/>
          <w:color w:val="000000" w:themeColor="text1"/>
          <w:sz w:val="24"/>
          <w:szCs w:val="24"/>
        </w:rPr>
        <w:t>possesses</w:t>
      </w:r>
      <w:r w:rsidR="00614411" w:rsidRPr="00FE6E11">
        <w:rPr>
          <w:rFonts w:ascii="Times New Roman" w:hAnsi="Times New Roman" w:cs="Times New Roman"/>
          <w:color w:val="000000" w:themeColor="text1"/>
          <w:sz w:val="24"/>
          <w:szCs w:val="24"/>
        </w:rPr>
        <w:t xml:space="preserve"> restricted ways to authenticate whether the task order pricing is sensible and fair without major work expertise as well as effort. </w:t>
      </w:r>
    </w:p>
    <w:p w14:paraId="5668B755" w14:textId="77777777" w:rsidR="00576136" w:rsidRPr="00FE6E11" w:rsidRDefault="00576136" w:rsidP="00005BA0">
      <w:pPr>
        <w:pStyle w:val="Heading1"/>
        <w:rPr>
          <w:color w:val="000000" w:themeColor="text1"/>
        </w:rPr>
      </w:pPr>
      <w:bookmarkStart w:id="7" w:name="_Toc183114512"/>
      <w:r w:rsidRPr="00FE6E11">
        <w:rPr>
          <w:color w:val="000000" w:themeColor="text1"/>
        </w:rPr>
        <w:t>Conclusion</w:t>
      </w:r>
      <w:bookmarkEnd w:id="7"/>
    </w:p>
    <w:p w14:paraId="0A4E25E1" w14:textId="4E6FA2E2" w:rsidR="00576136" w:rsidRPr="00FE6E11" w:rsidRDefault="00576136" w:rsidP="00576136">
      <w:pPr>
        <w:pStyle w:val="Normal1"/>
        <w:spacing w:line="360" w:lineRule="auto"/>
        <w:jc w:val="both"/>
        <w:rPr>
          <w:rFonts w:ascii="Times New Roman" w:eastAsia="Times New Roman" w:hAnsi="Times New Roman" w:cs="Times New Roman"/>
          <w:color w:val="000000" w:themeColor="text1"/>
          <w:sz w:val="24"/>
          <w:szCs w:val="24"/>
        </w:rPr>
      </w:pPr>
      <w:r w:rsidRPr="00FE6E11">
        <w:rPr>
          <w:rFonts w:ascii="Times New Roman" w:eastAsia="Times New Roman" w:hAnsi="Times New Roman" w:cs="Times New Roman"/>
          <w:color w:val="000000" w:themeColor="text1"/>
          <w:sz w:val="24"/>
          <w:szCs w:val="24"/>
        </w:rPr>
        <w:t>This essay has successfully described all four project management contracting methods which are Turnkey, Multi</w:t>
      </w:r>
      <w:r w:rsidR="00FE6E11" w:rsidRPr="00FE6E11">
        <w:rPr>
          <w:rFonts w:ascii="Times New Roman" w:eastAsia="Times New Roman" w:hAnsi="Times New Roman" w:cs="Times New Roman"/>
          <w:color w:val="000000" w:themeColor="text1"/>
          <w:sz w:val="24"/>
          <w:szCs w:val="24"/>
        </w:rPr>
        <w:t xml:space="preserve"> contract</w:t>
      </w:r>
      <w:r w:rsidRPr="00FE6E11">
        <w:rPr>
          <w:rFonts w:ascii="Times New Roman" w:eastAsia="Times New Roman" w:hAnsi="Times New Roman" w:cs="Times New Roman"/>
          <w:color w:val="000000" w:themeColor="text1"/>
          <w:sz w:val="24"/>
          <w:szCs w:val="24"/>
        </w:rPr>
        <w:t>, Do-it-yourself and Multi</w:t>
      </w:r>
      <w:r w:rsidR="00FE6E11" w:rsidRPr="00FE6E11">
        <w:rPr>
          <w:rFonts w:ascii="Times New Roman" w:eastAsia="Times New Roman" w:hAnsi="Times New Roman" w:cs="Times New Roman"/>
          <w:color w:val="000000" w:themeColor="text1"/>
          <w:sz w:val="24"/>
          <w:szCs w:val="24"/>
        </w:rPr>
        <w:t xml:space="preserve"> contract </w:t>
      </w:r>
      <w:r w:rsidRPr="00FE6E11">
        <w:rPr>
          <w:rFonts w:ascii="Times New Roman" w:eastAsia="Times New Roman" w:hAnsi="Times New Roman" w:cs="Times New Roman"/>
          <w:color w:val="000000" w:themeColor="text1"/>
          <w:sz w:val="24"/>
          <w:szCs w:val="24"/>
        </w:rPr>
        <w:t>+</w:t>
      </w:r>
      <w:r w:rsidR="00FE6E11" w:rsidRPr="00FE6E11">
        <w:rPr>
          <w:rFonts w:ascii="Times New Roman" w:eastAsia="Times New Roman" w:hAnsi="Times New Roman" w:cs="Times New Roman"/>
          <w:color w:val="000000" w:themeColor="text1"/>
          <w:sz w:val="24"/>
          <w:szCs w:val="24"/>
        </w:rPr>
        <w:t xml:space="preserve"> </w:t>
      </w:r>
      <w:r w:rsidRPr="00FE6E11">
        <w:rPr>
          <w:rFonts w:ascii="Times New Roman" w:eastAsia="Times New Roman" w:hAnsi="Times New Roman" w:cs="Times New Roman"/>
          <w:color w:val="000000" w:themeColor="text1"/>
          <w:sz w:val="24"/>
          <w:szCs w:val="24"/>
        </w:rPr>
        <w:t xml:space="preserve">DIY. As per the discussion performed within this essay, Turnkey is beneficial for a single contractor that does not require much involvement from clients. </w:t>
      </w:r>
      <w:r w:rsidR="00FE6E11" w:rsidRPr="00FE6E11">
        <w:rPr>
          <w:rFonts w:ascii="Times New Roman" w:eastAsia="Times New Roman" w:hAnsi="Times New Roman" w:cs="Times New Roman"/>
          <w:color w:val="000000" w:themeColor="text1"/>
          <w:sz w:val="24"/>
          <w:szCs w:val="24"/>
        </w:rPr>
        <w:t>Multi contracting</w:t>
      </w:r>
      <w:r w:rsidRPr="00FE6E11">
        <w:rPr>
          <w:rFonts w:ascii="Times New Roman" w:eastAsia="Times New Roman" w:hAnsi="Times New Roman" w:cs="Times New Roman"/>
          <w:color w:val="000000" w:themeColor="text1"/>
          <w:sz w:val="24"/>
          <w:szCs w:val="24"/>
        </w:rPr>
        <w:t xml:space="preserve"> is beneficial for larger projects that require multiple contractor involvement for using larger amounts of resources and project development approaches. On the other hand, Do-it-yourself is effective for different small-scale projects such as home-based organisations or smaller office setups. It requires strong expertise in technical integration while the requirement of adequate resources to complete a project single-handedly. Similarly, multi-contracting and do-it-yourself are combined for performing different medium-skill projects including infrastructure development in smaller sectors and office renovation </w:t>
      </w:r>
      <w:r w:rsidRPr="00FE6E11">
        <w:rPr>
          <w:rFonts w:ascii="Times New Roman" w:eastAsia="Times New Roman" w:hAnsi="Times New Roman" w:cs="Times New Roman"/>
          <w:color w:val="000000" w:themeColor="text1"/>
          <w:sz w:val="24"/>
          <w:szCs w:val="24"/>
        </w:rPr>
        <w:lastRenderedPageBreak/>
        <w:t xml:space="preserve">projects. On the other hand, clients containing sufficient resources and expertise can also use this method while having direct involvement in project completion. </w:t>
      </w:r>
    </w:p>
    <w:p w14:paraId="730FCEB9" w14:textId="77777777" w:rsidR="008F5F9E" w:rsidRPr="00FE6E11" w:rsidRDefault="008F5F9E">
      <w:pPr>
        <w:rPr>
          <w:rFonts w:ascii="Times New Roman" w:eastAsiaTheme="majorEastAsia" w:hAnsi="Times New Roman" w:cs="Times New Roman"/>
          <w:b/>
          <w:bCs/>
          <w:color w:val="000000" w:themeColor="text1"/>
          <w:sz w:val="28"/>
          <w:szCs w:val="28"/>
        </w:rPr>
      </w:pPr>
      <w:r w:rsidRPr="00FE6E11">
        <w:rPr>
          <w:rFonts w:ascii="Times New Roman" w:hAnsi="Times New Roman" w:cs="Times New Roman"/>
          <w:color w:val="000000" w:themeColor="text1"/>
        </w:rPr>
        <w:br w:type="page"/>
      </w:r>
    </w:p>
    <w:p w14:paraId="407A92EE" w14:textId="77777777" w:rsidR="003D17D1" w:rsidRPr="00FE6E11" w:rsidRDefault="00DC4444" w:rsidP="00005BA0">
      <w:pPr>
        <w:pStyle w:val="Heading1"/>
        <w:rPr>
          <w:color w:val="000000" w:themeColor="text1"/>
        </w:rPr>
      </w:pPr>
      <w:bookmarkStart w:id="8" w:name="_Toc183114513"/>
      <w:r w:rsidRPr="00FE6E11">
        <w:rPr>
          <w:color w:val="000000" w:themeColor="text1"/>
        </w:rPr>
        <w:lastRenderedPageBreak/>
        <w:t>References</w:t>
      </w:r>
      <w:bookmarkEnd w:id="8"/>
      <w:r w:rsidRPr="00FE6E11">
        <w:rPr>
          <w:color w:val="000000" w:themeColor="text1"/>
        </w:rPr>
        <w:t xml:space="preserve"> </w:t>
      </w:r>
    </w:p>
    <w:p w14:paraId="3D5B3323" w14:textId="77777777" w:rsidR="00FE6E11" w:rsidRPr="00FE6E11" w:rsidRDefault="00FE6E11" w:rsidP="00FE6E11">
      <w:pPr>
        <w:spacing w:line="360" w:lineRule="auto"/>
        <w:jc w:val="both"/>
        <w:rPr>
          <w:rFonts w:ascii="Times New Roman" w:hAnsi="Times New Roman" w:cs="Times New Roman"/>
          <w:color w:val="000000" w:themeColor="text1"/>
          <w:sz w:val="24"/>
          <w:szCs w:val="24"/>
          <w:shd w:val="clear" w:color="auto" w:fill="FFFFFF"/>
        </w:rPr>
      </w:pPr>
      <w:r w:rsidRPr="00FE6E11">
        <w:rPr>
          <w:rFonts w:ascii="Times New Roman" w:hAnsi="Times New Roman" w:cs="Times New Roman"/>
          <w:color w:val="000000" w:themeColor="text1"/>
          <w:sz w:val="24"/>
          <w:szCs w:val="24"/>
          <w:shd w:val="clear" w:color="auto" w:fill="FFFFFF"/>
        </w:rPr>
        <w:t xml:space="preserve">Adjei-Arthur, B., Gao, J., Xia, Q., da Silva Tavares, E., Xia, H., </w:t>
      </w:r>
      <w:proofErr w:type="spellStart"/>
      <w:r w:rsidRPr="00FE6E11">
        <w:rPr>
          <w:rFonts w:ascii="Times New Roman" w:hAnsi="Times New Roman" w:cs="Times New Roman"/>
          <w:color w:val="000000" w:themeColor="text1"/>
          <w:sz w:val="24"/>
          <w:szCs w:val="24"/>
          <w:shd w:val="clear" w:color="auto" w:fill="FFFFFF"/>
        </w:rPr>
        <w:t>Amofa</w:t>
      </w:r>
      <w:proofErr w:type="spellEnd"/>
      <w:r w:rsidRPr="00FE6E11">
        <w:rPr>
          <w:rFonts w:ascii="Times New Roman" w:hAnsi="Times New Roman" w:cs="Times New Roman"/>
          <w:color w:val="000000" w:themeColor="text1"/>
          <w:sz w:val="24"/>
          <w:szCs w:val="24"/>
          <w:shd w:val="clear" w:color="auto" w:fill="FFFFFF"/>
        </w:rPr>
        <w:t>, S. and Wang, Y., 2022. A blockchain-adaptive contractual approach for multi-contracting organizational entities. </w:t>
      </w:r>
      <w:r w:rsidRPr="00FE6E11">
        <w:rPr>
          <w:rFonts w:ascii="Times New Roman" w:hAnsi="Times New Roman" w:cs="Times New Roman"/>
          <w:i/>
          <w:iCs/>
          <w:color w:val="000000" w:themeColor="text1"/>
          <w:sz w:val="24"/>
          <w:szCs w:val="24"/>
          <w:shd w:val="clear" w:color="auto" w:fill="FFFFFF"/>
        </w:rPr>
        <w:t>Future Generation Computer Systems</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132</w:t>
      </w:r>
      <w:r w:rsidRPr="00FE6E11">
        <w:rPr>
          <w:rFonts w:ascii="Times New Roman" w:hAnsi="Times New Roman" w:cs="Times New Roman"/>
          <w:color w:val="000000" w:themeColor="text1"/>
          <w:sz w:val="24"/>
          <w:szCs w:val="24"/>
          <w:shd w:val="clear" w:color="auto" w:fill="FFFFFF"/>
        </w:rPr>
        <w:t>, pp.93-107.</w:t>
      </w:r>
    </w:p>
    <w:p w14:paraId="6EC58986" w14:textId="77777777" w:rsidR="00FE6E11" w:rsidRPr="00FE6E11" w:rsidRDefault="00FE6E11" w:rsidP="00FE6E11">
      <w:pPr>
        <w:spacing w:line="360" w:lineRule="auto"/>
        <w:jc w:val="both"/>
        <w:rPr>
          <w:rFonts w:ascii="Times New Roman" w:hAnsi="Times New Roman" w:cs="Times New Roman"/>
          <w:color w:val="000000" w:themeColor="text1"/>
          <w:sz w:val="24"/>
          <w:szCs w:val="24"/>
        </w:rPr>
      </w:pPr>
      <w:proofErr w:type="spellStart"/>
      <w:r w:rsidRPr="00FE6E11">
        <w:rPr>
          <w:rFonts w:ascii="Times New Roman" w:hAnsi="Times New Roman" w:cs="Times New Roman"/>
          <w:color w:val="000000" w:themeColor="text1"/>
          <w:sz w:val="24"/>
          <w:szCs w:val="24"/>
          <w:shd w:val="clear" w:color="auto" w:fill="FFFFFF"/>
        </w:rPr>
        <w:t>Atiewi</w:t>
      </w:r>
      <w:proofErr w:type="spellEnd"/>
      <w:r w:rsidRPr="00FE6E11">
        <w:rPr>
          <w:rFonts w:ascii="Times New Roman" w:hAnsi="Times New Roman" w:cs="Times New Roman"/>
          <w:color w:val="000000" w:themeColor="text1"/>
          <w:sz w:val="24"/>
          <w:szCs w:val="24"/>
          <w:shd w:val="clear" w:color="auto" w:fill="FFFFFF"/>
        </w:rPr>
        <w:t>, S., Al-</w:t>
      </w:r>
      <w:proofErr w:type="spellStart"/>
      <w:r w:rsidRPr="00FE6E11">
        <w:rPr>
          <w:rFonts w:ascii="Times New Roman" w:hAnsi="Times New Roman" w:cs="Times New Roman"/>
          <w:color w:val="000000" w:themeColor="text1"/>
          <w:sz w:val="24"/>
          <w:szCs w:val="24"/>
          <w:shd w:val="clear" w:color="auto" w:fill="FFFFFF"/>
        </w:rPr>
        <w:t>Rahayfeh</w:t>
      </w:r>
      <w:proofErr w:type="spellEnd"/>
      <w:r w:rsidRPr="00FE6E11">
        <w:rPr>
          <w:rFonts w:ascii="Times New Roman" w:hAnsi="Times New Roman" w:cs="Times New Roman"/>
          <w:color w:val="000000" w:themeColor="text1"/>
          <w:sz w:val="24"/>
          <w:szCs w:val="24"/>
          <w:shd w:val="clear" w:color="auto" w:fill="FFFFFF"/>
        </w:rPr>
        <w:t xml:space="preserve">, A., </w:t>
      </w:r>
      <w:proofErr w:type="spellStart"/>
      <w:r w:rsidRPr="00FE6E11">
        <w:rPr>
          <w:rFonts w:ascii="Times New Roman" w:hAnsi="Times New Roman" w:cs="Times New Roman"/>
          <w:color w:val="000000" w:themeColor="text1"/>
          <w:sz w:val="24"/>
          <w:szCs w:val="24"/>
          <w:shd w:val="clear" w:color="auto" w:fill="FFFFFF"/>
        </w:rPr>
        <w:t>Almiani</w:t>
      </w:r>
      <w:proofErr w:type="spellEnd"/>
      <w:r w:rsidRPr="00FE6E11">
        <w:rPr>
          <w:rFonts w:ascii="Times New Roman" w:hAnsi="Times New Roman" w:cs="Times New Roman"/>
          <w:color w:val="000000" w:themeColor="text1"/>
          <w:sz w:val="24"/>
          <w:szCs w:val="24"/>
          <w:shd w:val="clear" w:color="auto" w:fill="FFFFFF"/>
        </w:rPr>
        <w:t xml:space="preserve">, M., </w:t>
      </w:r>
      <w:proofErr w:type="spellStart"/>
      <w:r w:rsidRPr="00FE6E11">
        <w:rPr>
          <w:rFonts w:ascii="Times New Roman" w:hAnsi="Times New Roman" w:cs="Times New Roman"/>
          <w:color w:val="000000" w:themeColor="text1"/>
          <w:sz w:val="24"/>
          <w:szCs w:val="24"/>
          <w:shd w:val="clear" w:color="auto" w:fill="FFFFFF"/>
        </w:rPr>
        <w:t>Abuhussein</w:t>
      </w:r>
      <w:proofErr w:type="spellEnd"/>
      <w:r w:rsidRPr="00FE6E11">
        <w:rPr>
          <w:rFonts w:ascii="Times New Roman" w:hAnsi="Times New Roman" w:cs="Times New Roman"/>
          <w:color w:val="000000" w:themeColor="text1"/>
          <w:sz w:val="24"/>
          <w:szCs w:val="24"/>
          <w:shd w:val="clear" w:color="auto" w:fill="FFFFFF"/>
        </w:rPr>
        <w:t>, A. and Yussof, S., 2024. Ethereum blockchain-based three factor authentication and multi-contract access control for secure smart home environment in 5G networks. </w:t>
      </w:r>
      <w:r w:rsidRPr="00FE6E11">
        <w:rPr>
          <w:rFonts w:ascii="Times New Roman" w:hAnsi="Times New Roman" w:cs="Times New Roman"/>
          <w:i/>
          <w:iCs/>
          <w:color w:val="000000" w:themeColor="text1"/>
          <w:sz w:val="24"/>
          <w:szCs w:val="24"/>
          <w:shd w:val="clear" w:color="auto" w:fill="FFFFFF"/>
        </w:rPr>
        <w:t>Cluster Computing</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27</w:t>
      </w:r>
      <w:r w:rsidRPr="00FE6E11">
        <w:rPr>
          <w:rFonts w:ascii="Times New Roman" w:hAnsi="Times New Roman" w:cs="Times New Roman"/>
          <w:color w:val="000000" w:themeColor="text1"/>
          <w:sz w:val="24"/>
          <w:szCs w:val="24"/>
          <w:shd w:val="clear" w:color="auto" w:fill="FFFFFF"/>
        </w:rPr>
        <w:t>(4), pp.4551-4568.</w:t>
      </w:r>
    </w:p>
    <w:p w14:paraId="2B39C248" w14:textId="77777777" w:rsidR="00FE6E11" w:rsidRPr="00FE6E11" w:rsidRDefault="00FE6E11" w:rsidP="00FE6E11">
      <w:pPr>
        <w:spacing w:line="360" w:lineRule="auto"/>
        <w:jc w:val="both"/>
        <w:rPr>
          <w:rFonts w:ascii="Times New Roman" w:hAnsi="Times New Roman" w:cs="Times New Roman"/>
          <w:color w:val="000000" w:themeColor="text1"/>
          <w:sz w:val="24"/>
          <w:szCs w:val="24"/>
          <w:shd w:val="clear" w:color="auto" w:fill="FFFFFF"/>
        </w:rPr>
      </w:pPr>
      <w:r w:rsidRPr="00FE6E11">
        <w:rPr>
          <w:rFonts w:ascii="Times New Roman" w:hAnsi="Times New Roman" w:cs="Times New Roman"/>
          <w:color w:val="000000" w:themeColor="text1"/>
          <w:sz w:val="24"/>
          <w:szCs w:val="24"/>
          <w:shd w:val="clear" w:color="auto" w:fill="FFFFFF"/>
        </w:rPr>
        <w:t>Bundy, R.P., 2020. The Use of Turnkey Contractors and Contract Negotiations. In </w:t>
      </w:r>
      <w:r w:rsidRPr="00FE6E11">
        <w:rPr>
          <w:rFonts w:ascii="Times New Roman" w:hAnsi="Times New Roman" w:cs="Times New Roman"/>
          <w:i/>
          <w:iCs/>
          <w:color w:val="000000" w:themeColor="text1"/>
          <w:sz w:val="24"/>
          <w:szCs w:val="24"/>
          <w:shd w:val="clear" w:color="auto" w:fill="FFFFFF"/>
        </w:rPr>
        <w:t>Sizing and Selecting Air Pollution Control Systems</w:t>
      </w:r>
      <w:r w:rsidRPr="00FE6E11">
        <w:rPr>
          <w:rFonts w:ascii="Times New Roman" w:hAnsi="Times New Roman" w:cs="Times New Roman"/>
          <w:color w:val="000000" w:themeColor="text1"/>
          <w:sz w:val="24"/>
          <w:szCs w:val="24"/>
          <w:shd w:val="clear" w:color="auto" w:fill="FFFFFF"/>
        </w:rPr>
        <w:t> (pp. 131-139). CRC Press.</w:t>
      </w:r>
    </w:p>
    <w:p w14:paraId="61DF0D82" w14:textId="77777777" w:rsidR="00FE6E11" w:rsidRPr="00FE6E11" w:rsidRDefault="00FE6E11" w:rsidP="00FE6E11">
      <w:pPr>
        <w:spacing w:line="360" w:lineRule="auto"/>
        <w:jc w:val="both"/>
        <w:rPr>
          <w:rFonts w:ascii="Times New Roman" w:hAnsi="Times New Roman" w:cs="Times New Roman"/>
          <w:color w:val="000000" w:themeColor="text1"/>
          <w:sz w:val="24"/>
          <w:szCs w:val="24"/>
          <w:shd w:val="clear" w:color="auto" w:fill="FFFFFF"/>
        </w:rPr>
      </w:pPr>
      <w:r w:rsidRPr="00FE6E11">
        <w:rPr>
          <w:rFonts w:ascii="Times New Roman" w:hAnsi="Times New Roman" w:cs="Times New Roman"/>
          <w:color w:val="000000" w:themeColor="text1"/>
          <w:sz w:val="24"/>
          <w:szCs w:val="24"/>
          <w:shd w:val="clear" w:color="auto" w:fill="FFFFFF"/>
        </w:rPr>
        <w:t xml:space="preserve">Donati, E., </w:t>
      </w:r>
      <w:proofErr w:type="spellStart"/>
      <w:r w:rsidRPr="00FE6E11">
        <w:rPr>
          <w:rFonts w:ascii="Times New Roman" w:hAnsi="Times New Roman" w:cs="Times New Roman"/>
          <w:color w:val="000000" w:themeColor="text1"/>
          <w:sz w:val="24"/>
          <w:szCs w:val="24"/>
          <w:shd w:val="clear" w:color="auto" w:fill="FFFFFF"/>
        </w:rPr>
        <w:t>Copiello</w:t>
      </w:r>
      <w:proofErr w:type="spellEnd"/>
      <w:r w:rsidRPr="00FE6E11">
        <w:rPr>
          <w:rFonts w:ascii="Times New Roman" w:hAnsi="Times New Roman" w:cs="Times New Roman"/>
          <w:color w:val="000000" w:themeColor="text1"/>
          <w:sz w:val="24"/>
          <w:szCs w:val="24"/>
          <w:shd w:val="clear" w:color="auto" w:fill="FFFFFF"/>
        </w:rPr>
        <w:t>, S. and Bonifaci, P., 2024, July. Applications and Economic Profiles of the Turnkey Contract Business Model. In </w:t>
      </w:r>
      <w:r w:rsidRPr="00FE6E11">
        <w:rPr>
          <w:rFonts w:ascii="Times New Roman" w:hAnsi="Times New Roman" w:cs="Times New Roman"/>
          <w:i/>
          <w:iCs/>
          <w:color w:val="000000" w:themeColor="text1"/>
          <w:sz w:val="24"/>
          <w:szCs w:val="24"/>
          <w:shd w:val="clear" w:color="auto" w:fill="FFFFFF"/>
        </w:rPr>
        <w:t>International Conference on Computational Science and Its Applications</w:t>
      </w:r>
      <w:r w:rsidRPr="00FE6E11">
        <w:rPr>
          <w:rFonts w:ascii="Times New Roman" w:hAnsi="Times New Roman" w:cs="Times New Roman"/>
          <w:color w:val="000000" w:themeColor="text1"/>
          <w:sz w:val="24"/>
          <w:szCs w:val="24"/>
          <w:shd w:val="clear" w:color="auto" w:fill="FFFFFF"/>
        </w:rPr>
        <w:t> (pp. 143-161). Cham: Springer Nature Switzerland.</w:t>
      </w:r>
    </w:p>
    <w:p w14:paraId="45162DC3" w14:textId="77777777" w:rsidR="00FE6E11" w:rsidRPr="00FE6E11" w:rsidRDefault="00FE6E11" w:rsidP="00FE6E11">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shd w:val="clear" w:color="auto" w:fill="FFFFFF"/>
        </w:rPr>
        <w:t xml:space="preserve">El Khatib, M., Al Mulla, A. and Al </w:t>
      </w:r>
      <w:proofErr w:type="spellStart"/>
      <w:r w:rsidRPr="00FE6E11">
        <w:rPr>
          <w:rFonts w:ascii="Times New Roman" w:hAnsi="Times New Roman" w:cs="Times New Roman"/>
          <w:color w:val="000000" w:themeColor="text1"/>
          <w:sz w:val="24"/>
          <w:szCs w:val="24"/>
          <w:shd w:val="clear" w:color="auto" w:fill="FFFFFF"/>
        </w:rPr>
        <w:t>Ketbi</w:t>
      </w:r>
      <w:proofErr w:type="spellEnd"/>
      <w:r w:rsidRPr="00FE6E11">
        <w:rPr>
          <w:rFonts w:ascii="Times New Roman" w:hAnsi="Times New Roman" w:cs="Times New Roman"/>
          <w:color w:val="000000" w:themeColor="text1"/>
          <w:sz w:val="24"/>
          <w:szCs w:val="24"/>
          <w:shd w:val="clear" w:color="auto" w:fill="FFFFFF"/>
        </w:rPr>
        <w:t>, W., 2022. The role of blockchain in E-governance and decision-making in project and program management. </w:t>
      </w:r>
      <w:r w:rsidRPr="00FE6E11">
        <w:rPr>
          <w:rFonts w:ascii="Times New Roman" w:hAnsi="Times New Roman" w:cs="Times New Roman"/>
          <w:i/>
          <w:iCs/>
          <w:color w:val="000000" w:themeColor="text1"/>
          <w:sz w:val="24"/>
          <w:szCs w:val="24"/>
          <w:shd w:val="clear" w:color="auto" w:fill="FFFFFF"/>
        </w:rPr>
        <w:t>Advances in Internet of Things</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12</w:t>
      </w:r>
      <w:r w:rsidRPr="00FE6E11">
        <w:rPr>
          <w:rFonts w:ascii="Times New Roman" w:hAnsi="Times New Roman" w:cs="Times New Roman"/>
          <w:color w:val="000000" w:themeColor="text1"/>
          <w:sz w:val="24"/>
          <w:szCs w:val="24"/>
          <w:shd w:val="clear" w:color="auto" w:fill="FFFFFF"/>
        </w:rPr>
        <w:t>(3), pp.88-109.</w:t>
      </w:r>
    </w:p>
    <w:p w14:paraId="7EE65D24" w14:textId="77777777" w:rsidR="00FE6E11" w:rsidRPr="00FE6E11" w:rsidRDefault="00FE6E11" w:rsidP="00FE6E11">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shd w:val="clear" w:color="auto" w:fill="FFFFFF"/>
        </w:rPr>
        <w:t xml:space="preserve">Galvin, P., Klarin, A., </w:t>
      </w:r>
      <w:proofErr w:type="spellStart"/>
      <w:r w:rsidRPr="00FE6E11">
        <w:rPr>
          <w:rFonts w:ascii="Times New Roman" w:hAnsi="Times New Roman" w:cs="Times New Roman"/>
          <w:color w:val="000000" w:themeColor="text1"/>
          <w:sz w:val="24"/>
          <w:szCs w:val="24"/>
          <w:shd w:val="clear" w:color="auto" w:fill="FFFFFF"/>
        </w:rPr>
        <w:t>Nyuur</w:t>
      </w:r>
      <w:proofErr w:type="spellEnd"/>
      <w:r w:rsidRPr="00FE6E11">
        <w:rPr>
          <w:rFonts w:ascii="Times New Roman" w:hAnsi="Times New Roman" w:cs="Times New Roman"/>
          <w:color w:val="000000" w:themeColor="text1"/>
          <w:sz w:val="24"/>
          <w:szCs w:val="24"/>
          <w:shd w:val="clear" w:color="auto" w:fill="FFFFFF"/>
        </w:rPr>
        <w:t>, R. and Burton, N., 2021. A bibliometric content analysis of do-it-yourself (DIY) science: where to from here for management research?. </w:t>
      </w:r>
      <w:r w:rsidRPr="00FE6E11">
        <w:rPr>
          <w:rFonts w:ascii="Times New Roman" w:hAnsi="Times New Roman" w:cs="Times New Roman"/>
          <w:i/>
          <w:iCs/>
          <w:color w:val="000000" w:themeColor="text1"/>
          <w:sz w:val="24"/>
          <w:szCs w:val="24"/>
          <w:shd w:val="clear" w:color="auto" w:fill="FFFFFF"/>
        </w:rPr>
        <w:t>Technology Analysis &amp; Strategic Management</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33</w:t>
      </w:r>
      <w:r w:rsidRPr="00FE6E11">
        <w:rPr>
          <w:rFonts w:ascii="Times New Roman" w:hAnsi="Times New Roman" w:cs="Times New Roman"/>
          <w:color w:val="000000" w:themeColor="text1"/>
          <w:sz w:val="24"/>
          <w:szCs w:val="24"/>
          <w:shd w:val="clear" w:color="auto" w:fill="FFFFFF"/>
        </w:rPr>
        <w:t>(10), pp.1255-1266.</w:t>
      </w:r>
    </w:p>
    <w:p w14:paraId="66901CF8" w14:textId="77777777" w:rsidR="00FE6E11" w:rsidRPr="00FE6E11" w:rsidRDefault="00FE6E11" w:rsidP="00FE6E11">
      <w:pPr>
        <w:spacing w:line="360" w:lineRule="auto"/>
        <w:jc w:val="both"/>
        <w:rPr>
          <w:rFonts w:ascii="Times New Roman" w:hAnsi="Times New Roman" w:cs="Times New Roman"/>
          <w:color w:val="000000" w:themeColor="text1"/>
          <w:sz w:val="24"/>
          <w:szCs w:val="24"/>
          <w:shd w:val="clear" w:color="auto" w:fill="FFFFFF"/>
        </w:rPr>
      </w:pPr>
      <w:r w:rsidRPr="00FE6E11">
        <w:rPr>
          <w:rFonts w:ascii="Times New Roman" w:hAnsi="Times New Roman" w:cs="Times New Roman"/>
          <w:color w:val="000000" w:themeColor="text1"/>
          <w:sz w:val="24"/>
          <w:szCs w:val="24"/>
          <w:shd w:val="clear" w:color="auto" w:fill="FFFFFF"/>
        </w:rPr>
        <w:t>Guha, S.K., 2020. Turnkey Construction Contracts in Construction and Infrastructure Projects: An Introductory Overview.</w:t>
      </w:r>
    </w:p>
    <w:p w14:paraId="41B44FB4" w14:textId="77777777" w:rsidR="00FE6E11" w:rsidRPr="00FE6E11" w:rsidRDefault="00FE6E11" w:rsidP="00FE6E11">
      <w:pPr>
        <w:spacing w:line="360" w:lineRule="auto"/>
        <w:jc w:val="both"/>
        <w:rPr>
          <w:rFonts w:ascii="Times New Roman" w:hAnsi="Times New Roman" w:cs="Times New Roman"/>
          <w:color w:val="000000" w:themeColor="text1"/>
          <w:sz w:val="24"/>
          <w:szCs w:val="24"/>
          <w:shd w:val="clear" w:color="auto" w:fill="FFFFFF"/>
        </w:rPr>
      </w:pPr>
      <w:r w:rsidRPr="00FE6E11">
        <w:rPr>
          <w:rFonts w:ascii="Times New Roman" w:hAnsi="Times New Roman" w:cs="Times New Roman"/>
          <w:color w:val="000000" w:themeColor="text1"/>
          <w:sz w:val="24"/>
          <w:szCs w:val="24"/>
          <w:shd w:val="clear" w:color="auto" w:fill="FFFFFF"/>
        </w:rPr>
        <w:t xml:space="preserve">Hasan, M., Lu, M. and Newton, R., 2022. </w:t>
      </w:r>
      <w:proofErr w:type="spellStart"/>
      <w:r w:rsidRPr="00FE6E11">
        <w:rPr>
          <w:rFonts w:ascii="Times New Roman" w:hAnsi="Times New Roman" w:cs="Times New Roman"/>
          <w:color w:val="000000" w:themeColor="text1"/>
          <w:sz w:val="24"/>
          <w:szCs w:val="24"/>
          <w:shd w:val="clear" w:color="auto" w:fill="FFFFFF"/>
        </w:rPr>
        <w:t>Multicontractor</w:t>
      </w:r>
      <w:proofErr w:type="spellEnd"/>
      <w:r w:rsidRPr="00FE6E11">
        <w:rPr>
          <w:rFonts w:ascii="Times New Roman" w:hAnsi="Times New Roman" w:cs="Times New Roman"/>
          <w:color w:val="000000" w:themeColor="text1"/>
          <w:sz w:val="24"/>
          <w:szCs w:val="24"/>
          <w:shd w:val="clear" w:color="auto" w:fill="FFFFFF"/>
        </w:rPr>
        <w:t xml:space="preserve"> </w:t>
      </w:r>
      <w:proofErr w:type="spellStart"/>
      <w:r w:rsidRPr="00FE6E11">
        <w:rPr>
          <w:rFonts w:ascii="Times New Roman" w:hAnsi="Times New Roman" w:cs="Times New Roman"/>
          <w:color w:val="000000" w:themeColor="text1"/>
          <w:sz w:val="24"/>
          <w:szCs w:val="24"/>
          <w:shd w:val="clear" w:color="auto" w:fill="FFFFFF"/>
        </w:rPr>
        <w:t>multiproject</w:t>
      </w:r>
      <w:proofErr w:type="spellEnd"/>
      <w:r w:rsidRPr="00FE6E11">
        <w:rPr>
          <w:rFonts w:ascii="Times New Roman" w:hAnsi="Times New Roman" w:cs="Times New Roman"/>
          <w:color w:val="000000" w:themeColor="text1"/>
          <w:sz w:val="24"/>
          <w:szCs w:val="24"/>
          <w:shd w:val="clear" w:color="auto" w:fill="FFFFFF"/>
        </w:rPr>
        <w:t xml:space="preserve"> matching optimization for planning modular school construction programs. </w:t>
      </w:r>
      <w:r w:rsidRPr="00FE6E11">
        <w:rPr>
          <w:rFonts w:ascii="Times New Roman" w:hAnsi="Times New Roman" w:cs="Times New Roman"/>
          <w:i/>
          <w:iCs/>
          <w:color w:val="000000" w:themeColor="text1"/>
          <w:sz w:val="24"/>
          <w:szCs w:val="24"/>
          <w:shd w:val="clear" w:color="auto" w:fill="FFFFFF"/>
        </w:rPr>
        <w:t>Canadian Journal of Civil Engineering</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50</w:t>
      </w:r>
      <w:r w:rsidRPr="00FE6E11">
        <w:rPr>
          <w:rFonts w:ascii="Times New Roman" w:hAnsi="Times New Roman" w:cs="Times New Roman"/>
          <w:color w:val="000000" w:themeColor="text1"/>
          <w:sz w:val="24"/>
          <w:szCs w:val="24"/>
          <w:shd w:val="clear" w:color="auto" w:fill="FFFFFF"/>
        </w:rPr>
        <w:t>(2), pp.102-113.</w:t>
      </w:r>
    </w:p>
    <w:p w14:paraId="3D627EAA" w14:textId="77777777" w:rsidR="00FE6E11" w:rsidRPr="00FE6E11" w:rsidRDefault="00FE6E11" w:rsidP="00FE6E11">
      <w:pPr>
        <w:spacing w:line="360" w:lineRule="auto"/>
        <w:jc w:val="both"/>
        <w:rPr>
          <w:rFonts w:ascii="Times New Roman" w:hAnsi="Times New Roman" w:cs="Times New Roman"/>
          <w:color w:val="000000" w:themeColor="text1"/>
          <w:sz w:val="24"/>
          <w:szCs w:val="24"/>
          <w:shd w:val="clear" w:color="auto" w:fill="FFFFFF"/>
        </w:rPr>
      </w:pPr>
      <w:proofErr w:type="spellStart"/>
      <w:r w:rsidRPr="00FE6E11">
        <w:rPr>
          <w:rFonts w:ascii="Times New Roman" w:hAnsi="Times New Roman" w:cs="Times New Roman"/>
          <w:color w:val="000000" w:themeColor="text1"/>
          <w:sz w:val="24"/>
          <w:szCs w:val="24"/>
          <w:shd w:val="clear" w:color="auto" w:fill="FFFFFF"/>
        </w:rPr>
        <w:t>Jhanwar</w:t>
      </w:r>
      <w:proofErr w:type="spellEnd"/>
      <w:r w:rsidRPr="00FE6E11">
        <w:rPr>
          <w:rFonts w:ascii="Times New Roman" w:hAnsi="Times New Roman" w:cs="Times New Roman"/>
          <w:color w:val="000000" w:themeColor="text1"/>
          <w:sz w:val="24"/>
          <w:szCs w:val="24"/>
          <w:shd w:val="clear" w:color="auto" w:fill="FFFFFF"/>
        </w:rPr>
        <w:t>, S., 2023. Multi-Contract Arbitrations and Single Commercial Transactions: A Fresh Method of Analysis. </w:t>
      </w:r>
      <w:r w:rsidRPr="00FE6E11">
        <w:rPr>
          <w:rFonts w:ascii="Times New Roman" w:hAnsi="Times New Roman" w:cs="Times New Roman"/>
          <w:i/>
          <w:iCs/>
          <w:color w:val="000000" w:themeColor="text1"/>
          <w:sz w:val="24"/>
          <w:szCs w:val="24"/>
          <w:shd w:val="clear" w:color="auto" w:fill="FFFFFF"/>
        </w:rPr>
        <w:t>Asian International Arbitration Journal</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19</w:t>
      </w:r>
      <w:r w:rsidRPr="00FE6E11">
        <w:rPr>
          <w:rFonts w:ascii="Times New Roman" w:hAnsi="Times New Roman" w:cs="Times New Roman"/>
          <w:color w:val="000000" w:themeColor="text1"/>
          <w:sz w:val="24"/>
          <w:szCs w:val="24"/>
          <w:shd w:val="clear" w:color="auto" w:fill="FFFFFF"/>
        </w:rPr>
        <w:t>(1).</w:t>
      </w:r>
    </w:p>
    <w:p w14:paraId="06A2042C" w14:textId="77777777" w:rsidR="00FE6E11" w:rsidRPr="00FE6E11" w:rsidRDefault="00FE6E11" w:rsidP="00FE6E11">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shd w:val="clear" w:color="auto" w:fill="FFFFFF"/>
        </w:rPr>
        <w:t>Khademi-Vidra, A. and Bujdosó, Z., 2020. Motivations and attitudes: An empirical study on DIY (Do-It-Yourself) consumers in Hungary. </w:t>
      </w:r>
      <w:r w:rsidRPr="00FE6E11">
        <w:rPr>
          <w:rFonts w:ascii="Times New Roman" w:hAnsi="Times New Roman" w:cs="Times New Roman"/>
          <w:i/>
          <w:iCs/>
          <w:color w:val="000000" w:themeColor="text1"/>
          <w:sz w:val="24"/>
          <w:szCs w:val="24"/>
          <w:shd w:val="clear" w:color="auto" w:fill="FFFFFF"/>
        </w:rPr>
        <w:t>Sustainability</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12</w:t>
      </w:r>
      <w:r w:rsidRPr="00FE6E11">
        <w:rPr>
          <w:rFonts w:ascii="Times New Roman" w:hAnsi="Times New Roman" w:cs="Times New Roman"/>
          <w:color w:val="000000" w:themeColor="text1"/>
          <w:sz w:val="24"/>
          <w:szCs w:val="24"/>
          <w:shd w:val="clear" w:color="auto" w:fill="FFFFFF"/>
        </w:rPr>
        <w:t>(2), p.517.</w:t>
      </w:r>
    </w:p>
    <w:p w14:paraId="1086B93F" w14:textId="77777777" w:rsidR="00FE6E11" w:rsidRPr="00FE6E11" w:rsidRDefault="00FE6E11" w:rsidP="00FE6E11">
      <w:pPr>
        <w:spacing w:line="360" w:lineRule="auto"/>
        <w:jc w:val="both"/>
        <w:rPr>
          <w:rFonts w:ascii="Times New Roman" w:hAnsi="Times New Roman" w:cs="Times New Roman"/>
          <w:color w:val="000000" w:themeColor="text1"/>
          <w:sz w:val="24"/>
          <w:szCs w:val="24"/>
          <w:shd w:val="clear" w:color="auto" w:fill="FFFFFF"/>
        </w:rPr>
      </w:pPr>
      <w:r w:rsidRPr="00FE6E11">
        <w:rPr>
          <w:rFonts w:ascii="Times New Roman" w:hAnsi="Times New Roman" w:cs="Times New Roman"/>
          <w:color w:val="000000" w:themeColor="text1"/>
          <w:sz w:val="24"/>
          <w:szCs w:val="24"/>
          <w:shd w:val="clear" w:color="auto" w:fill="FFFFFF"/>
        </w:rPr>
        <w:lastRenderedPageBreak/>
        <w:t>Kumar Guha, S., 2020. Turnkey Construction Contracts in Construction and Infrastructure Projects: An Introductory Overview. </w:t>
      </w:r>
      <w:r w:rsidRPr="00FE6E11">
        <w:rPr>
          <w:rFonts w:ascii="Times New Roman" w:hAnsi="Times New Roman" w:cs="Times New Roman"/>
          <w:i/>
          <w:iCs/>
          <w:color w:val="000000" w:themeColor="text1"/>
          <w:sz w:val="24"/>
          <w:szCs w:val="24"/>
          <w:shd w:val="clear" w:color="auto" w:fill="FFFFFF"/>
        </w:rPr>
        <w:t>Indian JL &amp; Just.</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11</w:t>
      </w:r>
      <w:r w:rsidRPr="00FE6E11">
        <w:rPr>
          <w:rFonts w:ascii="Times New Roman" w:hAnsi="Times New Roman" w:cs="Times New Roman"/>
          <w:color w:val="000000" w:themeColor="text1"/>
          <w:sz w:val="24"/>
          <w:szCs w:val="24"/>
          <w:shd w:val="clear" w:color="auto" w:fill="FFFFFF"/>
        </w:rPr>
        <w:t>, p.211.</w:t>
      </w:r>
    </w:p>
    <w:p w14:paraId="1B7D4E47" w14:textId="77777777" w:rsidR="00FE6E11" w:rsidRPr="00FE6E11" w:rsidRDefault="00FE6E11" w:rsidP="00FE6E11">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shd w:val="clear" w:color="auto" w:fill="FFFFFF"/>
        </w:rPr>
        <w:t>Luong, D.L., Tran, D.H. and Nguyen, P.T., 2021. Optimizing multi-mode time-cost-quality trade-off of construction project using opposition multiple objective difference evolution. </w:t>
      </w:r>
      <w:r w:rsidRPr="00FE6E11">
        <w:rPr>
          <w:rFonts w:ascii="Times New Roman" w:hAnsi="Times New Roman" w:cs="Times New Roman"/>
          <w:i/>
          <w:iCs/>
          <w:color w:val="000000" w:themeColor="text1"/>
          <w:sz w:val="24"/>
          <w:szCs w:val="24"/>
          <w:shd w:val="clear" w:color="auto" w:fill="FFFFFF"/>
        </w:rPr>
        <w:t>International Journal of Construction Management</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21</w:t>
      </w:r>
      <w:r w:rsidRPr="00FE6E11">
        <w:rPr>
          <w:rFonts w:ascii="Times New Roman" w:hAnsi="Times New Roman" w:cs="Times New Roman"/>
          <w:color w:val="000000" w:themeColor="text1"/>
          <w:sz w:val="24"/>
          <w:szCs w:val="24"/>
          <w:shd w:val="clear" w:color="auto" w:fill="FFFFFF"/>
        </w:rPr>
        <w:t>(3), pp.271-283.</w:t>
      </w:r>
    </w:p>
    <w:p w14:paraId="3130A999" w14:textId="77777777" w:rsidR="00FE6E11" w:rsidRPr="00FE6E11" w:rsidRDefault="00FE6E11" w:rsidP="00FE6E11">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shd w:val="clear" w:color="auto" w:fill="FFFFFF"/>
        </w:rPr>
        <w:t xml:space="preserve">Manavis, A., </w:t>
      </w:r>
      <w:proofErr w:type="spellStart"/>
      <w:r w:rsidRPr="00FE6E11">
        <w:rPr>
          <w:rFonts w:ascii="Times New Roman" w:hAnsi="Times New Roman" w:cs="Times New Roman"/>
          <w:color w:val="000000" w:themeColor="text1"/>
          <w:sz w:val="24"/>
          <w:szCs w:val="24"/>
          <w:shd w:val="clear" w:color="auto" w:fill="FFFFFF"/>
        </w:rPr>
        <w:t>Efkolidis</w:t>
      </w:r>
      <w:proofErr w:type="spellEnd"/>
      <w:r w:rsidRPr="00FE6E11">
        <w:rPr>
          <w:rFonts w:ascii="Times New Roman" w:hAnsi="Times New Roman" w:cs="Times New Roman"/>
          <w:color w:val="000000" w:themeColor="text1"/>
          <w:sz w:val="24"/>
          <w:szCs w:val="24"/>
          <w:shd w:val="clear" w:color="auto" w:fill="FFFFFF"/>
        </w:rPr>
        <w:t xml:space="preserve">, N., </w:t>
      </w:r>
      <w:proofErr w:type="spellStart"/>
      <w:r w:rsidRPr="00FE6E11">
        <w:rPr>
          <w:rFonts w:ascii="Times New Roman" w:hAnsi="Times New Roman" w:cs="Times New Roman"/>
          <w:color w:val="000000" w:themeColor="text1"/>
          <w:sz w:val="24"/>
          <w:szCs w:val="24"/>
          <w:shd w:val="clear" w:color="auto" w:fill="FFFFFF"/>
        </w:rPr>
        <w:t>Kakoulis</w:t>
      </w:r>
      <w:proofErr w:type="spellEnd"/>
      <w:r w:rsidRPr="00FE6E11">
        <w:rPr>
          <w:rFonts w:ascii="Times New Roman" w:hAnsi="Times New Roman" w:cs="Times New Roman"/>
          <w:color w:val="000000" w:themeColor="text1"/>
          <w:sz w:val="24"/>
          <w:szCs w:val="24"/>
          <w:shd w:val="clear" w:color="auto" w:fill="FFFFFF"/>
        </w:rPr>
        <w:t xml:space="preserve">, K. and </w:t>
      </w:r>
      <w:proofErr w:type="spellStart"/>
      <w:r w:rsidRPr="00FE6E11">
        <w:rPr>
          <w:rFonts w:ascii="Times New Roman" w:hAnsi="Times New Roman" w:cs="Times New Roman"/>
          <w:color w:val="000000" w:themeColor="text1"/>
          <w:sz w:val="24"/>
          <w:szCs w:val="24"/>
          <w:shd w:val="clear" w:color="auto" w:fill="FFFFFF"/>
        </w:rPr>
        <w:t>Kyratsis</w:t>
      </w:r>
      <w:proofErr w:type="spellEnd"/>
      <w:r w:rsidRPr="00FE6E11">
        <w:rPr>
          <w:rFonts w:ascii="Times New Roman" w:hAnsi="Times New Roman" w:cs="Times New Roman"/>
          <w:color w:val="000000" w:themeColor="text1"/>
          <w:sz w:val="24"/>
          <w:szCs w:val="24"/>
          <w:shd w:val="clear" w:color="auto" w:fill="FFFFFF"/>
        </w:rPr>
        <w:t>, P., 2022, December. The “Do-It-Yourself (DIY)” brand design strategy through computational design tools. In </w:t>
      </w:r>
      <w:r w:rsidRPr="00FE6E11">
        <w:rPr>
          <w:rFonts w:ascii="Times New Roman" w:hAnsi="Times New Roman" w:cs="Times New Roman"/>
          <w:i/>
          <w:iCs/>
          <w:color w:val="000000" w:themeColor="text1"/>
          <w:sz w:val="24"/>
          <w:szCs w:val="24"/>
          <w:shd w:val="clear" w:color="auto" w:fill="FFFFFF"/>
        </w:rPr>
        <w:t>Int. Symp. Graph. Eng</w:t>
      </w:r>
      <w:r w:rsidRPr="00FE6E11">
        <w:rPr>
          <w:rFonts w:ascii="Times New Roman" w:hAnsi="Times New Roman" w:cs="Times New Roman"/>
          <w:color w:val="000000" w:themeColor="text1"/>
          <w:sz w:val="24"/>
          <w:szCs w:val="24"/>
          <w:shd w:val="clear" w:color="auto" w:fill="FFFFFF"/>
        </w:rPr>
        <w:t> (pp. 687-696).</w:t>
      </w:r>
    </w:p>
    <w:p w14:paraId="32E72814" w14:textId="77777777" w:rsidR="00FE6E11" w:rsidRPr="00FE6E11" w:rsidRDefault="00FE6E11" w:rsidP="00FE6E11">
      <w:pPr>
        <w:spacing w:line="360" w:lineRule="auto"/>
        <w:jc w:val="both"/>
        <w:rPr>
          <w:rFonts w:ascii="Times New Roman" w:hAnsi="Times New Roman" w:cs="Times New Roman"/>
          <w:color w:val="000000" w:themeColor="text1"/>
          <w:sz w:val="24"/>
          <w:szCs w:val="24"/>
          <w:shd w:val="clear" w:color="auto" w:fill="FFFFFF"/>
        </w:rPr>
      </w:pPr>
      <w:r w:rsidRPr="00FE6E11">
        <w:rPr>
          <w:rFonts w:ascii="Times New Roman" w:hAnsi="Times New Roman" w:cs="Times New Roman"/>
          <w:color w:val="000000" w:themeColor="text1"/>
          <w:sz w:val="24"/>
          <w:szCs w:val="24"/>
          <w:shd w:val="clear" w:color="auto" w:fill="FFFFFF"/>
        </w:rPr>
        <w:t>Mimoso, M.J., 2020. The turnkey contract and the globalization era.</w:t>
      </w:r>
    </w:p>
    <w:p w14:paraId="68F94468" w14:textId="77777777" w:rsidR="00FE6E11" w:rsidRPr="00FE6E11" w:rsidRDefault="00FE6E11" w:rsidP="00FE6E11">
      <w:pPr>
        <w:spacing w:line="360" w:lineRule="auto"/>
        <w:jc w:val="both"/>
        <w:rPr>
          <w:rFonts w:ascii="Times New Roman" w:hAnsi="Times New Roman" w:cs="Times New Roman"/>
          <w:color w:val="000000" w:themeColor="text1"/>
          <w:sz w:val="24"/>
          <w:szCs w:val="24"/>
          <w:shd w:val="clear" w:color="auto" w:fill="FFFFFF"/>
        </w:rPr>
      </w:pPr>
      <w:r w:rsidRPr="00FE6E11">
        <w:rPr>
          <w:rFonts w:ascii="Times New Roman" w:hAnsi="Times New Roman" w:cs="Times New Roman"/>
          <w:color w:val="000000" w:themeColor="text1"/>
          <w:sz w:val="24"/>
          <w:szCs w:val="24"/>
          <w:shd w:val="clear" w:color="auto" w:fill="FFFFFF"/>
        </w:rPr>
        <w:t>Özkan, E., Azizi, N. and Haass, O., 2021. Leveraging smart contract in project procurement through DLT to gain sustainable competitive advantages. </w:t>
      </w:r>
      <w:r w:rsidRPr="00FE6E11">
        <w:rPr>
          <w:rFonts w:ascii="Times New Roman" w:hAnsi="Times New Roman" w:cs="Times New Roman"/>
          <w:i/>
          <w:iCs/>
          <w:color w:val="000000" w:themeColor="text1"/>
          <w:sz w:val="24"/>
          <w:szCs w:val="24"/>
          <w:shd w:val="clear" w:color="auto" w:fill="FFFFFF"/>
        </w:rPr>
        <w:t>Sustainability</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13</w:t>
      </w:r>
      <w:r w:rsidRPr="00FE6E11">
        <w:rPr>
          <w:rFonts w:ascii="Times New Roman" w:hAnsi="Times New Roman" w:cs="Times New Roman"/>
          <w:color w:val="000000" w:themeColor="text1"/>
          <w:sz w:val="24"/>
          <w:szCs w:val="24"/>
          <w:shd w:val="clear" w:color="auto" w:fill="FFFFFF"/>
        </w:rPr>
        <w:t>(23), p.13380.</w:t>
      </w:r>
    </w:p>
    <w:p w14:paraId="3DC22C03" w14:textId="77777777" w:rsidR="00FE6E11" w:rsidRPr="00FE6E11" w:rsidRDefault="00FE6E11" w:rsidP="00FE6E11">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shd w:val="clear" w:color="auto" w:fill="FFFFFF"/>
        </w:rPr>
        <w:t xml:space="preserve">Pandey, S., Chouhan, V., Verma, D., </w:t>
      </w:r>
      <w:proofErr w:type="spellStart"/>
      <w:r w:rsidRPr="00FE6E11">
        <w:rPr>
          <w:rFonts w:ascii="Times New Roman" w:hAnsi="Times New Roman" w:cs="Times New Roman"/>
          <w:color w:val="000000" w:themeColor="text1"/>
          <w:sz w:val="24"/>
          <w:szCs w:val="24"/>
          <w:shd w:val="clear" w:color="auto" w:fill="FFFFFF"/>
        </w:rPr>
        <w:t>Rajrah</w:t>
      </w:r>
      <w:proofErr w:type="spellEnd"/>
      <w:r w:rsidRPr="00FE6E11">
        <w:rPr>
          <w:rFonts w:ascii="Times New Roman" w:hAnsi="Times New Roman" w:cs="Times New Roman"/>
          <w:color w:val="000000" w:themeColor="text1"/>
          <w:sz w:val="24"/>
          <w:szCs w:val="24"/>
          <w:shd w:val="clear" w:color="auto" w:fill="FFFFFF"/>
        </w:rPr>
        <w:t xml:space="preserve">, S., </w:t>
      </w:r>
      <w:proofErr w:type="spellStart"/>
      <w:r w:rsidRPr="00FE6E11">
        <w:rPr>
          <w:rFonts w:ascii="Times New Roman" w:hAnsi="Times New Roman" w:cs="Times New Roman"/>
          <w:color w:val="000000" w:themeColor="text1"/>
          <w:sz w:val="24"/>
          <w:szCs w:val="24"/>
          <w:shd w:val="clear" w:color="auto" w:fill="FFFFFF"/>
        </w:rPr>
        <w:t>Alenezi</w:t>
      </w:r>
      <w:proofErr w:type="spellEnd"/>
      <w:r w:rsidRPr="00FE6E11">
        <w:rPr>
          <w:rFonts w:ascii="Times New Roman" w:hAnsi="Times New Roman" w:cs="Times New Roman"/>
          <w:color w:val="000000" w:themeColor="text1"/>
          <w:sz w:val="24"/>
          <w:szCs w:val="24"/>
          <w:shd w:val="clear" w:color="auto" w:fill="FFFFFF"/>
        </w:rPr>
        <w:t>, F., Saini, R. and Santosh, K., 2022. Do-it-yourself recommender system: Reusing and recycling with blockchain and deep learning. </w:t>
      </w:r>
      <w:r w:rsidRPr="00FE6E11">
        <w:rPr>
          <w:rFonts w:ascii="Times New Roman" w:hAnsi="Times New Roman" w:cs="Times New Roman"/>
          <w:i/>
          <w:iCs/>
          <w:color w:val="000000" w:themeColor="text1"/>
          <w:sz w:val="24"/>
          <w:szCs w:val="24"/>
          <w:shd w:val="clear" w:color="auto" w:fill="FFFFFF"/>
        </w:rPr>
        <w:t>IEEE Access</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10</w:t>
      </w:r>
      <w:r w:rsidRPr="00FE6E11">
        <w:rPr>
          <w:rFonts w:ascii="Times New Roman" w:hAnsi="Times New Roman" w:cs="Times New Roman"/>
          <w:color w:val="000000" w:themeColor="text1"/>
          <w:sz w:val="24"/>
          <w:szCs w:val="24"/>
          <w:shd w:val="clear" w:color="auto" w:fill="FFFFFF"/>
        </w:rPr>
        <w:t>, pp.90056-90067.</w:t>
      </w:r>
    </w:p>
    <w:p w14:paraId="5D1F4DF3" w14:textId="77777777" w:rsidR="00FE6E11" w:rsidRPr="00FE6E11" w:rsidRDefault="00FE6E11" w:rsidP="00FE6E11">
      <w:pPr>
        <w:spacing w:line="360" w:lineRule="auto"/>
        <w:jc w:val="both"/>
        <w:rPr>
          <w:rFonts w:ascii="Times New Roman" w:hAnsi="Times New Roman" w:cs="Times New Roman"/>
          <w:color w:val="000000" w:themeColor="text1"/>
          <w:sz w:val="24"/>
          <w:szCs w:val="24"/>
        </w:rPr>
      </w:pPr>
      <w:r w:rsidRPr="00FE6E11">
        <w:rPr>
          <w:rFonts w:ascii="Times New Roman" w:hAnsi="Times New Roman" w:cs="Times New Roman"/>
          <w:color w:val="000000" w:themeColor="text1"/>
          <w:sz w:val="24"/>
          <w:szCs w:val="24"/>
          <w:shd w:val="clear" w:color="auto" w:fill="FFFFFF"/>
        </w:rPr>
        <w:t xml:space="preserve">Pousada Garcia, T., </w:t>
      </w:r>
      <w:proofErr w:type="spellStart"/>
      <w:r w:rsidRPr="00FE6E11">
        <w:rPr>
          <w:rFonts w:ascii="Times New Roman" w:hAnsi="Times New Roman" w:cs="Times New Roman"/>
          <w:color w:val="000000" w:themeColor="text1"/>
          <w:sz w:val="24"/>
          <w:szCs w:val="24"/>
          <w:shd w:val="clear" w:color="auto" w:fill="FFFFFF"/>
        </w:rPr>
        <w:t>Garabal-Barbeira</w:t>
      </w:r>
      <w:proofErr w:type="spellEnd"/>
      <w:r w:rsidRPr="00FE6E11">
        <w:rPr>
          <w:rFonts w:ascii="Times New Roman" w:hAnsi="Times New Roman" w:cs="Times New Roman"/>
          <w:color w:val="000000" w:themeColor="text1"/>
          <w:sz w:val="24"/>
          <w:szCs w:val="24"/>
          <w:shd w:val="clear" w:color="auto" w:fill="FFFFFF"/>
        </w:rPr>
        <w:t>, J., Porto Trillo, P., Vilar Figueira, O., Novo Díaz, C. and Pereira Loureiro, J., 2021. A framework for a new approach to empower users through low-cost and do-it-yourself assistive technology. </w:t>
      </w:r>
      <w:r w:rsidRPr="00FE6E11">
        <w:rPr>
          <w:rFonts w:ascii="Times New Roman" w:hAnsi="Times New Roman" w:cs="Times New Roman"/>
          <w:i/>
          <w:iCs/>
          <w:color w:val="000000" w:themeColor="text1"/>
          <w:sz w:val="24"/>
          <w:szCs w:val="24"/>
          <w:shd w:val="clear" w:color="auto" w:fill="FFFFFF"/>
        </w:rPr>
        <w:t>International Journal of Environmental Research and Public Health</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18</w:t>
      </w:r>
      <w:r w:rsidRPr="00FE6E11">
        <w:rPr>
          <w:rFonts w:ascii="Times New Roman" w:hAnsi="Times New Roman" w:cs="Times New Roman"/>
          <w:color w:val="000000" w:themeColor="text1"/>
          <w:sz w:val="24"/>
          <w:szCs w:val="24"/>
          <w:shd w:val="clear" w:color="auto" w:fill="FFFFFF"/>
        </w:rPr>
        <w:t>(6), p.3039.</w:t>
      </w:r>
    </w:p>
    <w:p w14:paraId="14FE3B79" w14:textId="77777777" w:rsidR="00FE6E11" w:rsidRPr="00FE6E11" w:rsidRDefault="00FE6E11" w:rsidP="00FE6E11">
      <w:pPr>
        <w:spacing w:line="360" w:lineRule="auto"/>
        <w:jc w:val="both"/>
        <w:rPr>
          <w:rFonts w:ascii="Times New Roman" w:hAnsi="Times New Roman" w:cs="Times New Roman"/>
          <w:color w:val="000000" w:themeColor="text1"/>
          <w:sz w:val="24"/>
          <w:szCs w:val="24"/>
          <w:shd w:val="clear" w:color="auto" w:fill="FFFFFF"/>
        </w:rPr>
      </w:pPr>
      <w:r w:rsidRPr="00FE6E11">
        <w:rPr>
          <w:rFonts w:ascii="Times New Roman" w:hAnsi="Times New Roman" w:cs="Times New Roman"/>
          <w:color w:val="000000" w:themeColor="text1"/>
          <w:sz w:val="24"/>
          <w:szCs w:val="24"/>
          <w:shd w:val="clear" w:color="auto" w:fill="FFFFFF"/>
        </w:rPr>
        <w:t>Reiff, J. and Schlegel, D., 2022. Hybrid project management–a systematic literature review. </w:t>
      </w:r>
      <w:r w:rsidRPr="00FE6E11">
        <w:rPr>
          <w:rFonts w:ascii="Times New Roman" w:hAnsi="Times New Roman" w:cs="Times New Roman"/>
          <w:i/>
          <w:iCs/>
          <w:color w:val="000000" w:themeColor="text1"/>
          <w:sz w:val="24"/>
          <w:szCs w:val="24"/>
          <w:shd w:val="clear" w:color="auto" w:fill="FFFFFF"/>
        </w:rPr>
        <w:t>International journal of information systems and project management</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10</w:t>
      </w:r>
      <w:r w:rsidRPr="00FE6E11">
        <w:rPr>
          <w:rFonts w:ascii="Times New Roman" w:hAnsi="Times New Roman" w:cs="Times New Roman"/>
          <w:color w:val="000000" w:themeColor="text1"/>
          <w:sz w:val="24"/>
          <w:szCs w:val="24"/>
          <w:shd w:val="clear" w:color="auto" w:fill="FFFFFF"/>
        </w:rPr>
        <w:t>(2), pp.45-63.</w:t>
      </w:r>
    </w:p>
    <w:p w14:paraId="783C3C6A" w14:textId="77777777" w:rsidR="00FE6E11" w:rsidRPr="00FE6E11" w:rsidRDefault="00FE6E11" w:rsidP="00FE6E11">
      <w:pPr>
        <w:spacing w:line="360" w:lineRule="auto"/>
        <w:jc w:val="both"/>
        <w:rPr>
          <w:rFonts w:ascii="Times New Roman" w:hAnsi="Times New Roman" w:cs="Times New Roman"/>
          <w:color w:val="000000" w:themeColor="text1"/>
          <w:sz w:val="24"/>
          <w:szCs w:val="24"/>
          <w:shd w:val="clear" w:color="auto" w:fill="FFFFFF"/>
        </w:rPr>
      </w:pPr>
      <w:r w:rsidRPr="00FE6E11">
        <w:rPr>
          <w:rFonts w:ascii="Times New Roman" w:hAnsi="Times New Roman" w:cs="Times New Roman"/>
          <w:color w:val="000000" w:themeColor="text1"/>
          <w:sz w:val="24"/>
          <w:szCs w:val="24"/>
          <w:shd w:val="clear" w:color="auto" w:fill="FFFFFF"/>
        </w:rPr>
        <w:t>Thesing, T., Feldmann, C. and Burchardt, M., 2021. Agile versus waterfall project management: decision model for selecting the appropriate approach to a project. </w:t>
      </w:r>
      <w:r w:rsidRPr="00FE6E11">
        <w:rPr>
          <w:rFonts w:ascii="Times New Roman" w:hAnsi="Times New Roman" w:cs="Times New Roman"/>
          <w:i/>
          <w:iCs/>
          <w:color w:val="000000" w:themeColor="text1"/>
          <w:sz w:val="24"/>
          <w:szCs w:val="24"/>
          <w:shd w:val="clear" w:color="auto" w:fill="FFFFFF"/>
        </w:rPr>
        <w:t>Procedia Computer Science</w:t>
      </w:r>
      <w:r w:rsidRPr="00FE6E11">
        <w:rPr>
          <w:rFonts w:ascii="Times New Roman" w:hAnsi="Times New Roman" w:cs="Times New Roman"/>
          <w:color w:val="000000" w:themeColor="text1"/>
          <w:sz w:val="24"/>
          <w:szCs w:val="24"/>
          <w:shd w:val="clear" w:color="auto" w:fill="FFFFFF"/>
        </w:rPr>
        <w:t>, </w:t>
      </w:r>
      <w:r w:rsidRPr="00FE6E11">
        <w:rPr>
          <w:rFonts w:ascii="Times New Roman" w:hAnsi="Times New Roman" w:cs="Times New Roman"/>
          <w:i/>
          <w:iCs/>
          <w:color w:val="000000" w:themeColor="text1"/>
          <w:sz w:val="24"/>
          <w:szCs w:val="24"/>
          <w:shd w:val="clear" w:color="auto" w:fill="FFFFFF"/>
        </w:rPr>
        <w:t>181</w:t>
      </w:r>
      <w:r w:rsidRPr="00FE6E11">
        <w:rPr>
          <w:rFonts w:ascii="Times New Roman" w:hAnsi="Times New Roman" w:cs="Times New Roman"/>
          <w:color w:val="000000" w:themeColor="text1"/>
          <w:sz w:val="24"/>
          <w:szCs w:val="24"/>
          <w:shd w:val="clear" w:color="auto" w:fill="FFFFFF"/>
        </w:rPr>
        <w:t>, pp.746-756.</w:t>
      </w:r>
    </w:p>
    <w:p w14:paraId="39E695D6" w14:textId="77777777" w:rsidR="00FE6E11" w:rsidRPr="00FE6E11" w:rsidRDefault="00FE6E11" w:rsidP="00FE6E11">
      <w:pPr>
        <w:spacing w:line="360" w:lineRule="auto"/>
        <w:jc w:val="both"/>
        <w:rPr>
          <w:rFonts w:ascii="Times New Roman" w:hAnsi="Times New Roman" w:cs="Times New Roman"/>
          <w:color w:val="000000" w:themeColor="text1"/>
          <w:sz w:val="24"/>
          <w:szCs w:val="24"/>
          <w:shd w:val="clear" w:color="auto" w:fill="FFFFFF"/>
        </w:rPr>
      </w:pPr>
      <w:r w:rsidRPr="00FE6E11">
        <w:rPr>
          <w:rFonts w:ascii="Times New Roman" w:hAnsi="Times New Roman" w:cs="Times New Roman"/>
          <w:color w:val="000000" w:themeColor="text1"/>
          <w:sz w:val="24"/>
          <w:szCs w:val="24"/>
          <w:shd w:val="clear" w:color="auto" w:fill="FFFFFF"/>
        </w:rPr>
        <w:t>Viitanen, J., 2024. Handbook for turnkey deliveries.</w:t>
      </w:r>
    </w:p>
    <w:sectPr w:rsidR="00FE6E11" w:rsidRPr="00FE6E11" w:rsidSect="00F50081">
      <w:headerReference w:type="default" r:id="rId9"/>
      <w:footerReference w:type="default" r:id="rId10"/>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99B4B6" w14:textId="77777777" w:rsidR="007C0334" w:rsidRDefault="007C0334" w:rsidP="006D20BC">
      <w:pPr>
        <w:spacing w:after="0" w:line="240" w:lineRule="auto"/>
      </w:pPr>
      <w:r>
        <w:separator/>
      </w:r>
    </w:p>
  </w:endnote>
  <w:endnote w:type="continuationSeparator" w:id="0">
    <w:p w14:paraId="70D1D81E" w14:textId="77777777" w:rsidR="007C0334" w:rsidRDefault="007C0334" w:rsidP="006D2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7196725"/>
      <w:docPartObj>
        <w:docPartGallery w:val="Page Numbers (Bottom of Page)"/>
        <w:docPartUnique/>
      </w:docPartObj>
    </w:sdtPr>
    <w:sdtEndPr>
      <w:rPr>
        <w:rFonts w:ascii="Times New Roman" w:hAnsi="Times New Roman" w:cs="Times New Roman"/>
        <w:noProof/>
        <w:sz w:val="20"/>
        <w:szCs w:val="20"/>
      </w:rPr>
    </w:sdtEndPr>
    <w:sdtContent>
      <w:p w14:paraId="37A2AB62" w14:textId="77777777" w:rsidR="00F50081" w:rsidRPr="00FE6E11" w:rsidRDefault="00641C64">
        <w:pPr>
          <w:pStyle w:val="Footer"/>
          <w:jc w:val="right"/>
          <w:rPr>
            <w:rFonts w:ascii="Times New Roman" w:hAnsi="Times New Roman" w:cs="Times New Roman"/>
            <w:sz w:val="20"/>
            <w:szCs w:val="20"/>
          </w:rPr>
        </w:pPr>
        <w:r w:rsidRPr="00FE6E11">
          <w:rPr>
            <w:rFonts w:ascii="Times New Roman" w:hAnsi="Times New Roman" w:cs="Times New Roman"/>
            <w:sz w:val="20"/>
            <w:szCs w:val="20"/>
          </w:rPr>
          <w:fldChar w:fldCharType="begin"/>
        </w:r>
        <w:r w:rsidR="00F50081" w:rsidRPr="00FE6E11">
          <w:rPr>
            <w:rFonts w:ascii="Times New Roman" w:hAnsi="Times New Roman" w:cs="Times New Roman"/>
            <w:sz w:val="20"/>
            <w:szCs w:val="20"/>
          </w:rPr>
          <w:instrText xml:space="preserve"> PAGE   \* MERGEFORMAT </w:instrText>
        </w:r>
        <w:r w:rsidRPr="00FE6E11">
          <w:rPr>
            <w:rFonts w:ascii="Times New Roman" w:hAnsi="Times New Roman" w:cs="Times New Roman"/>
            <w:sz w:val="20"/>
            <w:szCs w:val="20"/>
          </w:rPr>
          <w:fldChar w:fldCharType="separate"/>
        </w:r>
        <w:r w:rsidR="00005BA0" w:rsidRPr="00FE6E11">
          <w:rPr>
            <w:rFonts w:ascii="Times New Roman" w:hAnsi="Times New Roman" w:cs="Times New Roman"/>
            <w:noProof/>
            <w:sz w:val="20"/>
            <w:szCs w:val="20"/>
          </w:rPr>
          <w:t>1</w:t>
        </w:r>
        <w:r w:rsidRPr="00FE6E11">
          <w:rPr>
            <w:rFonts w:ascii="Times New Roman" w:hAnsi="Times New Roman" w:cs="Times New Roman"/>
            <w:noProof/>
            <w:sz w:val="20"/>
            <w:szCs w:val="20"/>
          </w:rPr>
          <w:fldChar w:fldCharType="end"/>
        </w:r>
      </w:p>
    </w:sdtContent>
  </w:sdt>
  <w:p w14:paraId="7695A4B1" w14:textId="77777777" w:rsidR="00F50081" w:rsidRDefault="00F500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6E4296" w14:textId="77777777" w:rsidR="007C0334" w:rsidRDefault="007C0334" w:rsidP="006D20BC">
      <w:pPr>
        <w:spacing w:after="0" w:line="240" w:lineRule="auto"/>
      </w:pPr>
      <w:r>
        <w:separator/>
      </w:r>
    </w:p>
  </w:footnote>
  <w:footnote w:type="continuationSeparator" w:id="0">
    <w:p w14:paraId="71187093" w14:textId="77777777" w:rsidR="007C0334" w:rsidRDefault="007C0334" w:rsidP="006D20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9548F0" w14:textId="77777777" w:rsidR="006D20BC" w:rsidRDefault="00623F22" w:rsidP="00623F22">
    <w:pPr>
      <w:pStyle w:val="Header"/>
      <w:tabs>
        <w:tab w:val="clear" w:pos="4680"/>
        <w:tab w:val="clear" w:pos="9360"/>
        <w:tab w:val="left" w:pos="8640"/>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07410"/>
    <w:multiLevelType w:val="hybridMultilevel"/>
    <w:tmpl w:val="1C1E098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2C53712"/>
    <w:multiLevelType w:val="hybridMultilevel"/>
    <w:tmpl w:val="00000000"/>
    <w:lvl w:ilvl="0" w:tplc="A496AAF6">
      <w:start w:val="1"/>
      <w:numFmt w:val="bullet"/>
      <w:lvlText w:val="●"/>
      <w:lvlJc w:val="left"/>
      <w:pPr>
        <w:ind w:left="720" w:hanging="360"/>
      </w:pPr>
      <w:rPr>
        <w:u w:val="none"/>
      </w:rPr>
    </w:lvl>
    <w:lvl w:ilvl="1" w:tplc="2AB2531A">
      <w:start w:val="1"/>
      <w:numFmt w:val="bullet"/>
      <w:lvlText w:val="○"/>
      <w:lvlJc w:val="left"/>
      <w:pPr>
        <w:ind w:left="1440" w:hanging="360"/>
      </w:pPr>
      <w:rPr>
        <w:u w:val="none"/>
      </w:rPr>
    </w:lvl>
    <w:lvl w:ilvl="2" w:tplc="641C2430">
      <w:start w:val="1"/>
      <w:numFmt w:val="bullet"/>
      <w:lvlText w:val="■"/>
      <w:lvlJc w:val="left"/>
      <w:pPr>
        <w:ind w:left="2160" w:hanging="360"/>
      </w:pPr>
      <w:rPr>
        <w:u w:val="none"/>
      </w:rPr>
    </w:lvl>
    <w:lvl w:ilvl="3" w:tplc="C0868EE6">
      <w:start w:val="1"/>
      <w:numFmt w:val="bullet"/>
      <w:lvlText w:val="●"/>
      <w:lvlJc w:val="left"/>
      <w:pPr>
        <w:ind w:left="2880" w:hanging="360"/>
      </w:pPr>
      <w:rPr>
        <w:u w:val="none"/>
      </w:rPr>
    </w:lvl>
    <w:lvl w:ilvl="4" w:tplc="AB6245BA">
      <w:start w:val="1"/>
      <w:numFmt w:val="bullet"/>
      <w:lvlText w:val="○"/>
      <w:lvlJc w:val="left"/>
      <w:pPr>
        <w:ind w:left="3600" w:hanging="360"/>
      </w:pPr>
      <w:rPr>
        <w:u w:val="none"/>
      </w:rPr>
    </w:lvl>
    <w:lvl w:ilvl="5" w:tplc="7BD885C2">
      <w:start w:val="1"/>
      <w:numFmt w:val="bullet"/>
      <w:lvlText w:val="■"/>
      <w:lvlJc w:val="left"/>
      <w:pPr>
        <w:ind w:left="4320" w:hanging="360"/>
      </w:pPr>
      <w:rPr>
        <w:u w:val="none"/>
      </w:rPr>
    </w:lvl>
    <w:lvl w:ilvl="6" w:tplc="EBE2E694">
      <w:start w:val="1"/>
      <w:numFmt w:val="bullet"/>
      <w:lvlText w:val="●"/>
      <w:lvlJc w:val="left"/>
      <w:pPr>
        <w:ind w:left="5040" w:hanging="360"/>
      </w:pPr>
      <w:rPr>
        <w:u w:val="none"/>
      </w:rPr>
    </w:lvl>
    <w:lvl w:ilvl="7" w:tplc="4A9A8B70">
      <w:start w:val="1"/>
      <w:numFmt w:val="bullet"/>
      <w:lvlText w:val="○"/>
      <w:lvlJc w:val="left"/>
      <w:pPr>
        <w:ind w:left="5760" w:hanging="360"/>
      </w:pPr>
      <w:rPr>
        <w:u w:val="none"/>
      </w:rPr>
    </w:lvl>
    <w:lvl w:ilvl="8" w:tplc="ACC49020">
      <w:start w:val="1"/>
      <w:numFmt w:val="bullet"/>
      <w:lvlText w:val="■"/>
      <w:lvlJc w:val="left"/>
      <w:pPr>
        <w:ind w:left="6480" w:hanging="360"/>
      </w:pPr>
      <w:rPr>
        <w:u w:val="none"/>
      </w:rPr>
    </w:lvl>
  </w:abstractNum>
  <w:abstractNum w:abstractNumId="2" w15:restartNumberingAfterBreak="0">
    <w:nsid w:val="04FD1DFB"/>
    <w:multiLevelType w:val="hybridMultilevel"/>
    <w:tmpl w:val="DFA8DF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7B8A7E0"/>
    <w:multiLevelType w:val="hybridMultilevel"/>
    <w:tmpl w:val="00000000"/>
    <w:lvl w:ilvl="0" w:tplc="6BF8652C">
      <w:start w:val="1"/>
      <w:numFmt w:val="bullet"/>
      <w:lvlText w:val="●"/>
      <w:lvlJc w:val="left"/>
      <w:pPr>
        <w:ind w:left="720" w:hanging="360"/>
      </w:pPr>
      <w:rPr>
        <w:u w:val="none"/>
      </w:rPr>
    </w:lvl>
    <w:lvl w:ilvl="1" w:tplc="DEAA9ADC">
      <w:start w:val="1"/>
      <w:numFmt w:val="bullet"/>
      <w:lvlText w:val="○"/>
      <w:lvlJc w:val="left"/>
      <w:pPr>
        <w:ind w:left="1440" w:hanging="360"/>
      </w:pPr>
      <w:rPr>
        <w:u w:val="none"/>
      </w:rPr>
    </w:lvl>
    <w:lvl w:ilvl="2" w:tplc="884443FC">
      <w:start w:val="1"/>
      <w:numFmt w:val="bullet"/>
      <w:lvlText w:val="■"/>
      <w:lvlJc w:val="left"/>
      <w:pPr>
        <w:ind w:left="2160" w:hanging="360"/>
      </w:pPr>
      <w:rPr>
        <w:u w:val="none"/>
      </w:rPr>
    </w:lvl>
    <w:lvl w:ilvl="3" w:tplc="8BD05024">
      <w:start w:val="1"/>
      <w:numFmt w:val="bullet"/>
      <w:lvlText w:val="●"/>
      <w:lvlJc w:val="left"/>
      <w:pPr>
        <w:ind w:left="2880" w:hanging="360"/>
      </w:pPr>
      <w:rPr>
        <w:u w:val="none"/>
      </w:rPr>
    </w:lvl>
    <w:lvl w:ilvl="4" w:tplc="DC78893C">
      <w:start w:val="1"/>
      <w:numFmt w:val="bullet"/>
      <w:lvlText w:val="○"/>
      <w:lvlJc w:val="left"/>
      <w:pPr>
        <w:ind w:left="3600" w:hanging="360"/>
      </w:pPr>
      <w:rPr>
        <w:u w:val="none"/>
      </w:rPr>
    </w:lvl>
    <w:lvl w:ilvl="5" w:tplc="504AB8C2">
      <w:start w:val="1"/>
      <w:numFmt w:val="bullet"/>
      <w:lvlText w:val="■"/>
      <w:lvlJc w:val="left"/>
      <w:pPr>
        <w:ind w:left="4320" w:hanging="360"/>
      </w:pPr>
      <w:rPr>
        <w:u w:val="none"/>
      </w:rPr>
    </w:lvl>
    <w:lvl w:ilvl="6" w:tplc="989C3040">
      <w:start w:val="1"/>
      <w:numFmt w:val="bullet"/>
      <w:lvlText w:val="●"/>
      <w:lvlJc w:val="left"/>
      <w:pPr>
        <w:ind w:left="5040" w:hanging="360"/>
      </w:pPr>
      <w:rPr>
        <w:u w:val="none"/>
      </w:rPr>
    </w:lvl>
    <w:lvl w:ilvl="7" w:tplc="88605208">
      <w:start w:val="1"/>
      <w:numFmt w:val="bullet"/>
      <w:lvlText w:val="○"/>
      <w:lvlJc w:val="left"/>
      <w:pPr>
        <w:ind w:left="5760" w:hanging="360"/>
      </w:pPr>
      <w:rPr>
        <w:u w:val="none"/>
      </w:rPr>
    </w:lvl>
    <w:lvl w:ilvl="8" w:tplc="5DB2D7F6">
      <w:start w:val="1"/>
      <w:numFmt w:val="bullet"/>
      <w:lvlText w:val="■"/>
      <w:lvlJc w:val="left"/>
      <w:pPr>
        <w:ind w:left="6480" w:hanging="360"/>
      </w:pPr>
      <w:rPr>
        <w:u w:val="none"/>
      </w:rPr>
    </w:lvl>
  </w:abstractNum>
  <w:abstractNum w:abstractNumId="4" w15:restartNumberingAfterBreak="0">
    <w:nsid w:val="2787204E"/>
    <w:multiLevelType w:val="hybridMultilevel"/>
    <w:tmpl w:val="00000000"/>
    <w:lvl w:ilvl="0" w:tplc="61126FE2">
      <w:start w:val="1"/>
      <w:numFmt w:val="bullet"/>
      <w:lvlText w:val="●"/>
      <w:lvlJc w:val="left"/>
      <w:pPr>
        <w:ind w:left="720" w:hanging="360"/>
      </w:pPr>
      <w:rPr>
        <w:u w:val="none"/>
      </w:rPr>
    </w:lvl>
    <w:lvl w:ilvl="1" w:tplc="BD9A2F54">
      <w:start w:val="1"/>
      <w:numFmt w:val="bullet"/>
      <w:lvlText w:val="○"/>
      <w:lvlJc w:val="left"/>
      <w:pPr>
        <w:ind w:left="1440" w:hanging="360"/>
      </w:pPr>
      <w:rPr>
        <w:u w:val="none"/>
      </w:rPr>
    </w:lvl>
    <w:lvl w:ilvl="2" w:tplc="FA6EE266">
      <w:start w:val="1"/>
      <w:numFmt w:val="bullet"/>
      <w:lvlText w:val="■"/>
      <w:lvlJc w:val="left"/>
      <w:pPr>
        <w:ind w:left="2160" w:hanging="360"/>
      </w:pPr>
      <w:rPr>
        <w:u w:val="none"/>
      </w:rPr>
    </w:lvl>
    <w:lvl w:ilvl="3" w:tplc="0C36C6FA">
      <w:start w:val="1"/>
      <w:numFmt w:val="bullet"/>
      <w:lvlText w:val="●"/>
      <w:lvlJc w:val="left"/>
      <w:pPr>
        <w:ind w:left="2880" w:hanging="360"/>
      </w:pPr>
      <w:rPr>
        <w:u w:val="none"/>
      </w:rPr>
    </w:lvl>
    <w:lvl w:ilvl="4" w:tplc="0BD69146">
      <w:start w:val="1"/>
      <w:numFmt w:val="bullet"/>
      <w:lvlText w:val="○"/>
      <w:lvlJc w:val="left"/>
      <w:pPr>
        <w:ind w:left="3600" w:hanging="360"/>
      </w:pPr>
      <w:rPr>
        <w:u w:val="none"/>
      </w:rPr>
    </w:lvl>
    <w:lvl w:ilvl="5" w:tplc="D3D88552">
      <w:start w:val="1"/>
      <w:numFmt w:val="bullet"/>
      <w:lvlText w:val="■"/>
      <w:lvlJc w:val="left"/>
      <w:pPr>
        <w:ind w:left="4320" w:hanging="360"/>
      </w:pPr>
      <w:rPr>
        <w:u w:val="none"/>
      </w:rPr>
    </w:lvl>
    <w:lvl w:ilvl="6" w:tplc="3B5CC0C2">
      <w:start w:val="1"/>
      <w:numFmt w:val="bullet"/>
      <w:lvlText w:val="●"/>
      <w:lvlJc w:val="left"/>
      <w:pPr>
        <w:ind w:left="5040" w:hanging="360"/>
      </w:pPr>
      <w:rPr>
        <w:u w:val="none"/>
      </w:rPr>
    </w:lvl>
    <w:lvl w:ilvl="7" w:tplc="43F0A6DE">
      <w:start w:val="1"/>
      <w:numFmt w:val="bullet"/>
      <w:lvlText w:val="○"/>
      <w:lvlJc w:val="left"/>
      <w:pPr>
        <w:ind w:left="5760" w:hanging="360"/>
      </w:pPr>
      <w:rPr>
        <w:u w:val="none"/>
      </w:rPr>
    </w:lvl>
    <w:lvl w:ilvl="8" w:tplc="3020ADB8">
      <w:start w:val="1"/>
      <w:numFmt w:val="bullet"/>
      <w:lvlText w:val="■"/>
      <w:lvlJc w:val="left"/>
      <w:pPr>
        <w:ind w:left="6480" w:hanging="360"/>
      </w:pPr>
      <w:rPr>
        <w:u w:val="none"/>
      </w:rPr>
    </w:lvl>
  </w:abstractNum>
  <w:abstractNum w:abstractNumId="5" w15:restartNumberingAfterBreak="0">
    <w:nsid w:val="41A2C96D"/>
    <w:multiLevelType w:val="hybridMultilevel"/>
    <w:tmpl w:val="00000000"/>
    <w:lvl w:ilvl="0" w:tplc="14C08BC6">
      <w:start w:val="1"/>
      <w:numFmt w:val="bullet"/>
      <w:lvlText w:val="●"/>
      <w:lvlJc w:val="left"/>
      <w:pPr>
        <w:ind w:left="720" w:hanging="360"/>
      </w:pPr>
      <w:rPr>
        <w:u w:val="none"/>
      </w:rPr>
    </w:lvl>
    <w:lvl w:ilvl="1" w:tplc="CA84A484">
      <w:start w:val="1"/>
      <w:numFmt w:val="bullet"/>
      <w:lvlText w:val="○"/>
      <w:lvlJc w:val="left"/>
      <w:pPr>
        <w:ind w:left="1440" w:hanging="360"/>
      </w:pPr>
      <w:rPr>
        <w:u w:val="none"/>
      </w:rPr>
    </w:lvl>
    <w:lvl w:ilvl="2" w:tplc="C68691D0">
      <w:start w:val="1"/>
      <w:numFmt w:val="bullet"/>
      <w:lvlText w:val="■"/>
      <w:lvlJc w:val="left"/>
      <w:pPr>
        <w:ind w:left="2160" w:hanging="360"/>
      </w:pPr>
      <w:rPr>
        <w:u w:val="none"/>
      </w:rPr>
    </w:lvl>
    <w:lvl w:ilvl="3" w:tplc="3AD09E02">
      <w:start w:val="1"/>
      <w:numFmt w:val="bullet"/>
      <w:lvlText w:val="●"/>
      <w:lvlJc w:val="left"/>
      <w:pPr>
        <w:ind w:left="2880" w:hanging="360"/>
      </w:pPr>
      <w:rPr>
        <w:u w:val="none"/>
      </w:rPr>
    </w:lvl>
    <w:lvl w:ilvl="4" w:tplc="608EB5E6">
      <w:start w:val="1"/>
      <w:numFmt w:val="bullet"/>
      <w:lvlText w:val="○"/>
      <w:lvlJc w:val="left"/>
      <w:pPr>
        <w:ind w:left="3600" w:hanging="360"/>
      </w:pPr>
      <w:rPr>
        <w:u w:val="none"/>
      </w:rPr>
    </w:lvl>
    <w:lvl w:ilvl="5" w:tplc="BB624B82">
      <w:start w:val="1"/>
      <w:numFmt w:val="bullet"/>
      <w:lvlText w:val="■"/>
      <w:lvlJc w:val="left"/>
      <w:pPr>
        <w:ind w:left="4320" w:hanging="360"/>
      </w:pPr>
      <w:rPr>
        <w:u w:val="none"/>
      </w:rPr>
    </w:lvl>
    <w:lvl w:ilvl="6" w:tplc="38765BFE">
      <w:start w:val="1"/>
      <w:numFmt w:val="bullet"/>
      <w:lvlText w:val="●"/>
      <w:lvlJc w:val="left"/>
      <w:pPr>
        <w:ind w:left="5040" w:hanging="360"/>
      </w:pPr>
      <w:rPr>
        <w:u w:val="none"/>
      </w:rPr>
    </w:lvl>
    <w:lvl w:ilvl="7" w:tplc="7F94DC18">
      <w:start w:val="1"/>
      <w:numFmt w:val="bullet"/>
      <w:lvlText w:val="○"/>
      <w:lvlJc w:val="left"/>
      <w:pPr>
        <w:ind w:left="5760" w:hanging="360"/>
      </w:pPr>
      <w:rPr>
        <w:u w:val="none"/>
      </w:rPr>
    </w:lvl>
    <w:lvl w:ilvl="8" w:tplc="23D624A2">
      <w:start w:val="1"/>
      <w:numFmt w:val="bullet"/>
      <w:lvlText w:val="■"/>
      <w:lvlJc w:val="left"/>
      <w:pPr>
        <w:ind w:left="6480" w:hanging="360"/>
      </w:pPr>
      <w:rPr>
        <w:u w:val="none"/>
      </w:rPr>
    </w:lvl>
  </w:abstractNum>
  <w:abstractNum w:abstractNumId="6" w15:restartNumberingAfterBreak="0">
    <w:nsid w:val="538A6CCA"/>
    <w:multiLevelType w:val="hybridMultilevel"/>
    <w:tmpl w:val="00000000"/>
    <w:lvl w:ilvl="0" w:tplc="B07E8134">
      <w:start w:val="1"/>
      <w:numFmt w:val="bullet"/>
      <w:lvlText w:val="●"/>
      <w:lvlJc w:val="left"/>
      <w:pPr>
        <w:ind w:left="720" w:hanging="360"/>
      </w:pPr>
      <w:rPr>
        <w:u w:val="none"/>
      </w:rPr>
    </w:lvl>
    <w:lvl w:ilvl="1" w:tplc="2BE66B92">
      <w:start w:val="1"/>
      <w:numFmt w:val="bullet"/>
      <w:lvlText w:val="○"/>
      <w:lvlJc w:val="left"/>
      <w:pPr>
        <w:ind w:left="1440" w:hanging="360"/>
      </w:pPr>
      <w:rPr>
        <w:u w:val="none"/>
      </w:rPr>
    </w:lvl>
    <w:lvl w:ilvl="2" w:tplc="4FACEFA8">
      <w:start w:val="1"/>
      <w:numFmt w:val="bullet"/>
      <w:lvlText w:val="■"/>
      <w:lvlJc w:val="left"/>
      <w:pPr>
        <w:ind w:left="2160" w:hanging="360"/>
      </w:pPr>
      <w:rPr>
        <w:u w:val="none"/>
      </w:rPr>
    </w:lvl>
    <w:lvl w:ilvl="3" w:tplc="C722F688">
      <w:start w:val="1"/>
      <w:numFmt w:val="bullet"/>
      <w:lvlText w:val="●"/>
      <w:lvlJc w:val="left"/>
      <w:pPr>
        <w:ind w:left="2880" w:hanging="360"/>
      </w:pPr>
      <w:rPr>
        <w:u w:val="none"/>
      </w:rPr>
    </w:lvl>
    <w:lvl w:ilvl="4" w:tplc="6282A3C0">
      <w:start w:val="1"/>
      <w:numFmt w:val="bullet"/>
      <w:lvlText w:val="○"/>
      <w:lvlJc w:val="left"/>
      <w:pPr>
        <w:ind w:left="3600" w:hanging="360"/>
      </w:pPr>
      <w:rPr>
        <w:u w:val="none"/>
      </w:rPr>
    </w:lvl>
    <w:lvl w:ilvl="5" w:tplc="65B0793A">
      <w:start w:val="1"/>
      <w:numFmt w:val="bullet"/>
      <w:lvlText w:val="■"/>
      <w:lvlJc w:val="left"/>
      <w:pPr>
        <w:ind w:left="4320" w:hanging="360"/>
      </w:pPr>
      <w:rPr>
        <w:u w:val="none"/>
      </w:rPr>
    </w:lvl>
    <w:lvl w:ilvl="6" w:tplc="2D48925A">
      <w:start w:val="1"/>
      <w:numFmt w:val="bullet"/>
      <w:lvlText w:val="●"/>
      <w:lvlJc w:val="left"/>
      <w:pPr>
        <w:ind w:left="5040" w:hanging="360"/>
      </w:pPr>
      <w:rPr>
        <w:u w:val="none"/>
      </w:rPr>
    </w:lvl>
    <w:lvl w:ilvl="7" w:tplc="29BC9AE4">
      <w:start w:val="1"/>
      <w:numFmt w:val="bullet"/>
      <w:lvlText w:val="○"/>
      <w:lvlJc w:val="left"/>
      <w:pPr>
        <w:ind w:left="5760" w:hanging="360"/>
      </w:pPr>
      <w:rPr>
        <w:u w:val="none"/>
      </w:rPr>
    </w:lvl>
    <w:lvl w:ilvl="8" w:tplc="CC348A22">
      <w:start w:val="1"/>
      <w:numFmt w:val="bullet"/>
      <w:lvlText w:val="■"/>
      <w:lvlJc w:val="left"/>
      <w:pPr>
        <w:ind w:left="6480" w:hanging="360"/>
      </w:pPr>
      <w:rPr>
        <w:u w:val="none"/>
      </w:rPr>
    </w:lvl>
  </w:abstractNum>
  <w:abstractNum w:abstractNumId="7" w15:restartNumberingAfterBreak="0">
    <w:nsid w:val="5A2D3E4D"/>
    <w:multiLevelType w:val="hybridMultilevel"/>
    <w:tmpl w:val="00000000"/>
    <w:lvl w:ilvl="0" w:tplc="6BCCEF84">
      <w:start w:val="1"/>
      <w:numFmt w:val="bullet"/>
      <w:lvlText w:val="●"/>
      <w:lvlJc w:val="left"/>
      <w:pPr>
        <w:ind w:left="720" w:hanging="360"/>
      </w:pPr>
      <w:rPr>
        <w:u w:val="none"/>
      </w:rPr>
    </w:lvl>
    <w:lvl w:ilvl="1" w:tplc="25D6DEBC">
      <w:start w:val="1"/>
      <w:numFmt w:val="bullet"/>
      <w:lvlText w:val="○"/>
      <w:lvlJc w:val="left"/>
      <w:pPr>
        <w:ind w:left="1440" w:hanging="360"/>
      </w:pPr>
      <w:rPr>
        <w:u w:val="none"/>
      </w:rPr>
    </w:lvl>
    <w:lvl w:ilvl="2" w:tplc="69068366">
      <w:start w:val="1"/>
      <w:numFmt w:val="bullet"/>
      <w:lvlText w:val="■"/>
      <w:lvlJc w:val="left"/>
      <w:pPr>
        <w:ind w:left="2160" w:hanging="360"/>
      </w:pPr>
      <w:rPr>
        <w:u w:val="none"/>
      </w:rPr>
    </w:lvl>
    <w:lvl w:ilvl="3" w:tplc="6DB058E0">
      <w:start w:val="1"/>
      <w:numFmt w:val="bullet"/>
      <w:lvlText w:val="●"/>
      <w:lvlJc w:val="left"/>
      <w:pPr>
        <w:ind w:left="2880" w:hanging="360"/>
      </w:pPr>
      <w:rPr>
        <w:u w:val="none"/>
      </w:rPr>
    </w:lvl>
    <w:lvl w:ilvl="4" w:tplc="1F00A026">
      <w:start w:val="1"/>
      <w:numFmt w:val="bullet"/>
      <w:lvlText w:val="○"/>
      <w:lvlJc w:val="left"/>
      <w:pPr>
        <w:ind w:left="3600" w:hanging="360"/>
      </w:pPr>
      <w:rPr>
        <w:u w:val="none"/>
      </w:rPr>
    </w:lvl>
    <w:lvl w:ilvl="5" w:tplc="70980BEE">
      <w:start w:val="1"/>
      <w:numFmt w:val="bullet"/>
      <w:lvlText w:val="■"/>
      <w:lvlJc w:val="left"/>
      <w:pPr>
        <w:ind w:left="4320" w:hanging="360"/>
      </w:pPr>
      <w:rPr>
        <w:u w:val="none"/>
      </w:rPr>
    </w:lvl>
    <w:lvl w:ilvl="6" w:tplc="F4726978">
      <w:start w:val="1"/>
      <w:numFmt w:val="bullet"/>
      <w:lvlText w:val="●"/>
      <w:lvlJc w:val="left"/>
      <w:pPr>
        <w:ind w:left="5040" w:hanging="360"/>
      </w:pPr>
      <w:rPr>
        <w:u w:val="none"/>
      </w:rPr>
    </w:lvl>
    <w:lvl w:ilvl="7" w:tplc="AF9A1C6E">
      <w:start w:val="1"/>
      <w:numFmt w:val="bullet"/>
      <w:lvlText w:val="○"/>
      <w:lvlJc w:val="left"/>
      <w:pPr>
        <w:ind w:left="5760" w:hanging="360"/>
      </w:pPr>
      <w:rPr>
        <w:u w:val="none"/>
      </w:rPr>
    </w:lvl>
    <w:lvl w:ilvl="8" w:tplc="20104F54">
      <w:start w:val="1"/>
      <w:numFmt w:val="bullet"/>
      <w:lvlText w:val="■"/>
      <w:lvlJc w:val="left"/>
      <w:pPr>
        <w:ind w:left="6480" w:hanging="360"/>
      </w:pPr>
      <w:rPr>
        <w:u w:val="none"/>
      </w:rPr>
    </w:lvl>
  </w:abstractNum>
  <w:num w:numId="1" w16cid:durableId="1654408531">
    <w:abstractNumId w:val="0"/>
  </w:num>
  <w:num w:numId="2" w16cid:durableId="952051226">
    <w:abstractNumId w:val="1"/>
  </w:num>
  <w:num w:numId="3" w16cid:durableId="274025924">
    <w:abstractNumId w:val="7"/>
  </w:num>
  <w:num w:numId="4" w16cid:durableId="1461681481">
    <w:abstractNumId w:val="4"/>
  </w:num>
  <w:num w:numId="5" w16cid:durableId="2038390345">
    <w:abstractNumId w:val="6"/>
  </w:num>
  <w:num w:numId="6" w16cid:durableId="952247642">
    <w:abstractNumId w:val="3"/>
  </w:num>
  <w:num w:numId="7" w16cid:durableId="1622572028">
    <w:abstractNumId w:val="5"/>
  </w:num>
  <w:num w:numId="8" w16cid:durableId="14629906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F4C33"/>
    <w:rsid w:val="00005BA0"/>
    <w:rsid w:val="00053FA5"/>
    <w:rsid w:val="0006475E"/>
    <w:rsid w:val="00082C29"/>
    <w:rsid w:val="000E1E50"/>
    <w:rsid w:val="00125F52"/>
    <w:rsid w:val="00162FB6"/>
    <w:rsid w:val="00163E53"/>
    <w:rsid w:val="00185790"/>
    <w:rsid w:val="001B1790"/>
    <w:rsid w:val="0026157E"/>
    <w:rsid w:val="00286F71"/>
    <w:rsid w:val="00293D1A"/>
    <w:rsid w:val="002C6FD1"/>
    <w:rsid w:val="00377DFE"/>
    <w:rsid w:val="003D17D1"/>
    <w:rsid w:val="003E0C0D"/>
    <w:rsid w:val="003E56E0"/>
    <w:rsid w:val="003F15D5"/>
    <w:rsid w:val="0043435F"/>
    <w:rsid w:val="00437A0E"/>
    <w:rsid w:val="004775D4"/>
    <w:rsid w:val="00485540"/>
    <w:rsid w:val="004959EC"/>
    <w:rsid w:val="004D303F"/>
    <w:rsid w:val="004E5389"/>
    <w:rsid w:val="00536FC7"/>
    <w:rsid w:val="0056580F"/>
    <w:rsid w:val="00576136"/>
    <w:rsid w:val="005A388B"/>
    <w:rsid w:val="005A576E"/>
    <w:rsid w:val="005B4FFA"/>
    <w:rsid w:val="005E21A8"/>
    <w:rsid w:val="005E5C03"/>
    <w:rsid w:val="005F003B"/>
    <w:rsid w:val="00614411"/>
    <w:rsid w:val="00623F22"/>
    <w:rsid w:val="00641C64"/>
    <w:rsid w:val="00656FE1"/>
    <w:rsid w:val="00695D9A"/>
    <w:rsid w:val="006B1792"/>
    <w:rsid w:val="006C43A2"/>
    <w:rsid w:val="006C6250"/>
    <w:rsid w:val="006D20BC"/>
    <w:rsid w:val="006F3F0E"/>
    <w:rsid w:val="00711779"/>
    <w:rsid w:val="007151C2"/>
    <w:rsid w:val="0073385A"/>
    <w:rsid w:val="00737166"/>
    <w:rsid w:val="00740B8E"/>
    <w:rsid w:val="007430B3"/>
    <w:rsid w:val="00765793"/>
    <w:rsid w:val="0077568C"/>
    <w:rsid w:val="007B0B95"/>
    <w:rsid w:val="007C0334"/>
    <w:rsid w:val="007E686A"/>
    <w:rsid w:val="00801C8B"/>
    <w:rsid w:val="00816AB7"/>
    <w:rsid w:val="00823AD1"/>
    <w:rsid w:val="008333E2"/>
    <w:rsid w:val="008A0AC2"/>
    <w:rsid w:val="008D0F38"/>
    <w:rsid w:val="008F5F9E"/>
    <w:rsid w:val="00927E27"/>
    <w:rsid w:val="00982A25"/>
    <w:rsid w:val="009E2930"/>
    <w:rsid w:val="009E3EE1"/>
    <w:rsid w:val="00A126BE"/>
    <w:rsid w:val="00A469AA"/>
    <w:rsid w:val="00A634B1"/>
    <w:rsid w:val="00A716DC"/>
    <w:rsid w:val="00A760ED"/>
    <w:rsid w:val="00A93DE5"/>
    <w:rsid w:val="00AC3892"/>
    <w:rsid w:val="00AC6047"/>
    <w:rsid w:val="00B62AF0"/>
    <w:rsid w:val="00B86A45"/>
    <w:rsid w:val="00BE24D3"/>
    <w:rsid w:val="00C14DED"/>
    <w:rsid w:val="00C31879"/>
    <w:rsid w:val="00C44E02"/>
    <w:rsid w:val="00CD29F4"/>
    <w:rsid w:val="00CD458F"/>
    <w:rsid w:val="00D064BD"/>
    <w:rsid w:val="00D212DD"/>
    <w:rsid w:val="00D44B7D"/>
    <w:rsid w:val="00D52C92"/>
    <w:rsid w:val="00D72398"/>
    <w:rsid w:val="00D74D54"/>
    <w:rsid w:val="00DA63CE"/>
    <w:rsid w:val="00DC4444"/>
    <w:rsid w:val="00DF0110"/>
    <w:rsid w:val="00EB522E"/>
    <w:rsid w:val="00EC466A"/>
    <w:rsid w:val="00EC7F41"/>
    <w:rsid w:val="00EF4C33"/>
    <w:rsid w:val="00F37263"/>
    <w:rsid w:val="00F50081"/>
    <w:rsid w:val="00F73DFE"/>
    <w:rsid w:val="00F83E4A"/>
    <w:rsid w:val="00FA6EBA"/>
    <w:rsid w:val="00FE6E11"/>
    <w:rsid w:val="00FF02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7E3981"/>
  <w15:docId w15:val="{2601152A-2BB3-4FFE-8EA5-C3319C3D7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76E"/>
  </w:style>
  <w:style w:type="paragraph" w:styleId="Heading1">
    <w:name w:val="heading 1"/>
    <w:basedOn w:val="Normal1"/>
    <w:next w:val="Normal"/>
    <w:link w:val="Heading1Char"/>
    <w:uiPriority w:val="9"/>
    <w:qFormat/>
    <w:rsid w:val="00005BA0"/>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
    <w:link w:val="Heading2Char"/>
    <w:uiPriority w:val="9"/>
    <w:unhideWhenUsed/>
    <w:qFormat/>
    <w:rsid w:val="00005BA0"/>
    <w:pPr>
      <w:spacing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BA0"/>
    <w:rPr>
      <w:rFonts w:ascii="Times New Roman" w:eastAsia="Times New Roman" w:hAnsi="Times New Roman" w:cs="Times New Roman"/>
      <w:b/>
      <w:sz w:val="28"/>
      <w:szCs w:val="28"/>
    </w:rPr>
  </w:style>
  <w:style w:type="paragraph" w:styleId="BalloonText">
    <w:name w:val="Balloon Text"/>
    <w:basedOn w:val="Normal"/>
    <w:link w:val="BalloonTextChar"/>
    <w:uiPriority w:val="99"/>
    <w:semiHidden/>
    <w:unhideWhenUsed/>
    <w:rsid w:val="00A760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60ED"/>
    <w:rPr>
      <w:rFonts w:ascii="Tahoma" w:hAnsi="Tahoma" w:cs="Tahoma"/>
      <w:sz w:val="16"/>
      <w:szCs w:val="16"/>
    </w:rPr>
  </w:style>
  <w:style w:type="paragraph" w:styleId="ListParagraph">
    <w:name w:val="List Paragraph"/>
    <w:basedOn w:val="Normal"/>
    <w:uiPriority w:val="34"/>
    <w:qFormat/>
    <w:rsid w:val="00614411"/>
    <w:pPr>
      <w:ind w:left="720"/>
      <w:contextualSpacing/>
    </w:pPr>
  </w:style>
  <w:style w:type="paragraph" w:styleId="Header">
    <w:name w:val="header"/>
    <w:basedOn w:val="Normal"/>
    <w:link w:val="HeaderChar"/>
    <w:uiPriority w:val="99"/>
    <w:unhideWhenUsed/>
    <w:rsid w:val="006D20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20BC"/>
  </w:style>
  <w:style w:type="paragraph" w:styleId="Footer">
    <w:name w:val="footer"/>
    <w:basedOn w:val="Normal"/>
    <w:link w:val="FooterChar"/>
    <w:uiPriority w:val="99"/>
    <w:unhideWhenUsed/>
    <w:rsid w:val="006D20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20BC"/>
  </w:style>
  <w:style w:type="paragraph" w:styleId="TOC1">
    <w:name w:val="toc 1"/>
    <w:basedOn w:val="Normal"/>
    <w:next w:val="Normal"/>
    <w:autoRedefine/>
    <w:uiPriority w:val="39"/>
    <w:unhideWhenUsed/>
    <w:rsid w:val="00FE6E11"/>
    <w:pPr>
      <w:tabs>
        <w:tab w:val="right" w:leader="dot" w:pos="9350"/>
      </w:tabs>
      <w:spacing w:after="100" w:line="360" w:lineRule="auto"/>
      <w:jc w:val="center"/>
    </w:pPr>
    <w:rPr>
      <w:rFonts w:ascii="Times New Roman" w:hAnsi="Times New Roman" w:cs="Times New Roman"/>
      <w:b/>
      <w:bCs/>
      <w:sz w:val="28"/>
      <w:szCs w:val="28"/>
    </w:rPr>
  </w:style>
  <w:style w:type="character" w:styleId="Hyperlink">
    <w:name w:val="Hyperlink"/>
    <w:basedOn w:val="DefaultParagraphFont"/>
    <w:uiPriority w:val="99"/>
    <w:unhideWhenUsed/>
    <w:rsid w:val="002C6FD1"/>
    <w:rPr>
      <w:color w:val="0000FF" w:themeColor="hyperlink"/>
      <w:u w:val="single"/>
    </w:rPr>
  </w:style>
  <w:style w:type="paragraph" w:customStyle="1" w:styleId="Normal1">
    <w:name w:val="Normal1"/>
    <w:rsid w:val="00576136"/>
    <w:pPr>
      <w:spacing w:after="0"/>
    </w:pPr>
    <w:rPr>
      <w:rFonts w:ascii="Arial" w:eastAsia="Arial" w:hAnsi="Arial" w:cs="Arial"/>
    </w:rPr>
  </w:style>
  <w:style w:type="character" w:customStyle="1" w:styleId="Heading2Char">
    <w:name w:val="Heading 2 Char"/>
    <w:basedOn w:val="DefaultParagraphFont"/>
    <w:link w:val="Heading2"/>
    <w:uiPriority w:val="9"/>
    <w:rsid w:val="00005BA0"/>
    <w:rPr>
      <w:rFonts w:ascii="Times New Roman" w:eastAsia="Times New Roman" w:hAnsi="Times New Roman" w:cs="Times New Roman"/>
      <w:b/>
      <w:sz w:val="24"/>
      <w:szCs w:val="24"/>
    </w:rPr>
  </w:style>
  <w:style w:type="paragraph" w:styleId="TOC2">
    <w:name w:val="toc 2"/>
    <w:basedOn w:val="Normal"/>
    <w:next w:val="Normal"/>
    <w:autoRedefine/>
    <w:uiPriority w:val="39"/>
    <w:unhideWhenUsed/>
    <w:rsid w:val="00005BA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7A3C69-9B90-4404-A456-6D60EEA16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12</Pages>
  <Words>3221</Words>
  <Characters>18360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Marian Jianu (2231436)</cp:lastModifiedBy>
  <cp:revision>4</cp:revision>
  <dcterms:created xsi:type="dcterms:W3CDTF">2024-11-21T13:24:00Z</dcterms:created>
  <dcterms:modified xsi:type="dcterms:W3CDTF">2024-11-23T18:12:00Z</dcterms:modified>
</cp:coreProperties>
</file>