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D3C" w:rsidRPr="00CC5D3C" w:rsidRDefault="00CC5D3C" w:rsidP="00CC5D3C">
      <w:pPr>
        <w:rPr>
          <w:b/>
          <w:sz w:val="28"/>
          <w:szCs w:val="28"/>
        </w:rPr>
      </w:pPr>
      <w:r w:rsidRPr="00CC5D3C">
        <w:rPr>
          <w:b/>
          <w:sz w:val="28"/>
          <w:szCs w:val="28"/>
        </w:rPr>
        <w:t>Task 1:-</w:t>
      </w:r>
    </w:p>
    <w:p w:rsidR="00CC5D3C" w:rsidRDefault="00CC5D3C" w:rsidP="00CC5D3C">
      <w:r>
        <w:t>During the initial 6 months of my Police Training and since I have been attested as a Police Constable I have struggled mentally as the stress and deadlines not only brought my mental state down but also put strain onto my family. I wanted a change in my life as I found working my previous job for the past 9 years I found myself comfortable gliding through my work but never being happy with my job this is where I decided to change and pursue a career in the Police Force.</w:t>
      </w:r>
    </w:p>
    <w:p w:rsidR="00CC5D3C" w:rsidRDefault="00CC5D3C" w:rsidP="00CC5D3C">
      <w:r>
        <w:t>Having spoken to my family coming up to the time I joined the Police I knew I had a big change coming ahead not only with myself but also trying to balance my new job with my family and also time for myself. I am a very self-sufficient person who is happy to work on their own and is always ready for change.</w:t>
      </w:r>
    </w:p>
    <w:p w:rsidR="00CC5D3C" w:rsidRPr="008E2484" w:rsidRDefault="00CC5D3C" w:rsidP="00CC5D3C">
      <w:pPr>
        <w:rPr>
          <w:b/>
        </w:rPr>
      </w:pPr>
      <w:r>
        <w:t xml:space="preserve">On the initial week I spoke to my new colleagues and trainers in where we shared thoughts on what the next 6 months will entail, the trainers explained that there is a lot of hard work needed to put into the course to pass the exams and if you fail you lose your job, this instantly put pressure onto me like I have never felt before, I did not know how I felt as thinking I could lose my job if I was not able to pass the exams scared me as I felt I needed to provide for my family. </w:t>
      </w:r>
      <w:r>
        <w:rPr>
          <w:b/>
        </w:rPr>
        <w:t>(Student Minds, 2019)</w:t>
      </w:r>
    </w:p>
    <w:p w:rsidR="00CC5D3C" w:rsidRDefault="00CC5D3C" w:rsidP="00CC5D3C">
      <w:r>
        <w:t xml:space="preserve">I needed to find ways in which I was able to minimise the stress as I know it would impact me on my learning and development, with research into methods and strategies for minimising stress I found a NHS website </w:t>
      </w:r>
      <w:r>
        <w:rPr>
          <w:b/>
        </w:rPr>
        <w:t xml:space="preserve">(NHS, 2021) </w:t>
      </w:r>
      <w:r>
        <w:t>which shows 10 ways into minimising stress, I used Connect with People very helpful as I know I like to carry out tasks on my own but if I was able to share my knowledge and then potentially help each other I know I would be able to concentrate more and focus on a single task, this is where I started a peer group of around 4 of us, we would study throughout the day and then join a conference call and discuss what we have learnt and also share opinions if I did not understand what we was learning at that time.</w:t>
      </w:r>
    </w:p>
    <w:p w:rsidR="00CC5D3C" w:rsidRDefault="00CC5D3C" w:rsidP="00CC5D3C">
      <w:r>
        <w:t>I found having a good support group around me in where I was able to get help from colleagues as we would meet on Microsoft Teams daily to have a discussion about the work we are studying, I found it to be a big help for my mental wellbeing as I was able to talk about my struggles and know that either someone else was going through the same mental block as me or that someone is able to describe a certain legislation or piece of information to me in a way they have learnt it. On many occasions during the 6 months we held these Teams Meetings to where other teams were joining in as they found it really helpful, I also think it was very productive as individuals were not then studying on their own and then able to share ideas.</w:t>
      </w:r>
    </w:p>
    <w:p w:rsidR="00CC5D3C" w:rsidRDefault="00CC5D3C" w:rsidP="00CC5D3C">
      <w:r>
        <w:t xml:space="preserve">Coming up to the first exam I found myself stuck in the house constantly trying to revise, I did not spend enough time with the family and also by myself and my exercise regime was non-existent since being attested, I wanted to see if there was a way to help my mind relax after a heavily loaded revision day, I came across a website </w:t>
      </w:r>
      <w:r w:rsidRPr="002A59B3">
        <w:rPr>
          <w:b/>
        </w:rPr>
        <w:t>(Jasani, 2019)</w:t>
      </w:r>
      <w:r>
        <w:rPr>
          <w:b/>
        </w:rPr>
        <w:t xml:space="preserve"> </w:t>
      </w:r>
      <w:r>
        <w:t xml:space="preserve">where it explained the benefits of effective yoga while visualising for revision and exams, not only was yoga a health benefit I found it helped me minimise my stress levels towards the end of the day in where I would not overthink and worry about the potential of failing my exams. Due to COVID-19 there was no groups or classes I was able to visit so I used Video platform in where I would follow a YouTube channel </w:t>
      </w:r>
      <w:r w:rsidRPr="0025014A">
        <w:rPr>
          <w:b/>
        </w:rPr>
        <w:t>(Yoga With Adriene, 2018)</w:t>
      </w:r>
      <w:r>
        <w:rPr>
          <w:b/>
        </w:rPr>
        <w:t xml:space="preserve">, </w:t>
      </w:r>
      <w:r>
        <w:t>by following this and working out daily I would look forward to switching off and just engaging with myself and forgot about the stress of the workload I have been dealing with. As the Yoga became a regular occurrence my family started to join in and I found this very beneficial as I was able to enjoy their company while helping myself.</w:t>
      </w:r>
    </w:p>
    <w:p w:rsidR="00CC5D3C" w:rsidRDefault="00CC5D3C" w:rsidP="00CC5D3C">
      <w:r>
        <w:lastRenderedPageBreak/>
        <w:t>During the face to face training I was always committed to arriving early and being able to have a conversation with other trainers and to meet the sergeant, having these conversations about real world problems with policing I was able to put into perspective what my role as a Police Officer will entail in the future, there was a lot of positives and also a lot of negatives but after speaking with other officers I would always be excited and quite privileged that I am able to execute this role, due to only being in the classroom potentially twice a week I needed to make sure I communicated with my trainers and also University Lecturers in what the expectations were of myself and any advice I needed to help prepare towards the exams and also the future after the initial 6 months training. I am an honest person with myself and I knew that I will make mistakes along the way but in order to achieve what I set out to do to become a Police Office I needed to be eager and be dynamic towards any situations that would arise especially in the practical role. I particularly struggled in the practical side of role play and by talking with my Trainer he advised that as I don’t watch any police programs to start watching real life situations and then engage with it by writing down the pros and cons of the incident and then what you think you would have done better.</w:t>
      </w:r>
    </w:p>
    <w:p w:rsidR="00CC5D3C" w:rsidRPr="00A020CD" w:rsidRDefault="00CC5D3C" w:rsidP="00CC5D3C">
      <w:pPr>
        <w:rPr>
          <w:b/>
        </w:rPr>
      </w:pPr>
      <w:r>
        <w:rPr>
          <w:b/>
        </w:rPr>
        <w:t>(1009 Words)</w:t>
      </w:r>
    </w:p>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r>
        <w:t xml:space="preserve">NHS (2021). </w:t>
      </w:r>
      <w:r>
        <w:rPr>
          <w:i/>
          <w:iCs/>
        </w:rPr>
        <w:t>10 stress busters</w:t>
      </w:r>
      <w:r>
        <w:t>. [</w:t>
      </w:r>
      <w:proofErr w:type="gramStart"/>
      <w:r>
        <w:t>online</w:t>
      </w:r>
      <w:proofErr w:type="gramEnd"/>
      <w:r>
        <w:t>] nhs.uk. Available at: https://www.nhs.uk/mental-health/self-help/guides-tools-and-activities/tips-to-reduce-stress/ [Accessed 2 Sep. 2021].</w:t>
      </w:r>
    </w:p>
    <w:p w:rsidR="00CC5D3C" w:rsidRDefault="00CC5D3C" w:rsidP="00CC5D3C">
      <w:pPr>
        <w:pStyle w:val="NormalWeb"/>
        <w:spacing w:before="0" w:beforeAutospacing="0" w:after="240" w:afterAutospacing="0" w:line="360" w:lineRule="auto"/>
      </w:pPr>
      <w:r>
        <w:t xml:space="preserve">Student Minds (2019). </w:t>
      </w:r>
      <w:r>
        <w:rPr>
          <w:i/>
          <w:iCs/>
        </w:rPr>
        <w:t>Exam stress</w:t>
      </w:r>
      <w:r>
        <w:t>. [</w:t>
      </w:r>
      <w:proofErr w:type="gramStart"/>
      <w:r>
        <w:t>online</w:t>
      </w:r>
      <w:proofErr w:type="gramEnd"/>
      <w:r>
        <w:t>] Student Minds. Available at: https://www.studentminds.org.uk/examstress.html [Accessed 2 Sep. 2021].</w:t>
      </w:r>
    </w:p>
    <w:p w:rsidR="00CC5D3C" w:rsidRDefault="00CC5D3C" w:rsidP="00CC5D3C">
      <w:pPr>
        <w:pStyle w:val="NormalWeb"/>
        <w:spacing w:before="0" w:beforeAutospacing="0" w:after="240" w:afterAutospacing="0" w:line="360" w:lineRule="auto"/>
      </w:pPr>
      <w:r>
        <w:t xml:space="preserve">Jasani, R. (2019). </w:t>
      </w:r>
      <w:r>
        <w:rPr>
          <w:i/>
          <w:iCs/>
        </w:rPr>
        <w:t>Yoga and Visualisation for revision and exams | Robin Watkins-Davis</w:t>
      </w:r>
      <w:r>
        <w:t>. [</w:t>
      </w:r>
      <w:proofErr w:type="gramStart"/>
      <w:r>
        <w:t>online</w:t>
      </w:r>
      <w:proofErr w:type="gramEnd"/>
      <w:r>
        <w:t>] Movement for Modern Life Blog. Available at: https://movementformodernlife.com/blog/yoga-visualisation-revision-exams/ [Accessed 2 Sep. 2021].</w:t>
      </w:r>
    </w:p>
    <w:p w:rsidR="00CC5D3C" w:rsidRPr="002C269D" w:rsidRDefault="00CC5D3C" w:rsidP="00CC5D3C">
      <w:pPr>
        <w:spacing w:after="240" w:line="360" w:lineRule="auto"/>
        <w:rPr>
          <w:rFonts w:ascii="Times New Roman" w:eastAsia="Times New Roman" w:hAnsi="Times New Roman" w:cs="Times New Roman"/>
          <w:sz w:val="24"/>
          <w:szCs w:val="24"/>
          <w:lang w:eastAsia="en-GB"/>
        </w:rPr>
      </w:pPr>
      <w:r w:rsidRPr="002C269D">
        <w:rPr>
          <w:rFonts w:ascii="Times New Roman" w:eastAsia="Times New Roman" w:hAnsi="Times New Roman" w:cs="Times New Roman"/>
          <w:sz w:val="24"/>
          <w:szCs w:val="24"/>
          <w:lang w:eastAsia="en-GB"/>
        </w:rPr>
        <w:t xml:space="preserve">Yoga </w:t>
      </w:r>
      <w:proofErr w:type="gramStart"/>
      <w:r w:rsidRPr="002C269D">
        <w:rPr>
          <w:rFonts w:ascii="Times New Roman" w:eastAsia="Times New Roman" w:hAnsi="Times New Roman" w:cs="Times New Roman"/>
          <w:sz w:val="24"/>
          <w:szCs w:val="24"/>
          <w:lang w:eastAsia="en-GB"/>
        </w:rPr>
        <w:t>With</w:t>
      </w:r>
      <w:proofErr w:type="gramEnd"/>
      <w:r w:rsidRPr="002C269D">
        <w:rPr>
          <w:rFonts w:ascii="Times New Roman" w:eastAsia="Times New Roman" w:hAnsi="Times New Roman" w:cs="Times New Roman"/>
          <w:sz w:val="24"/>
          <w:szCs w:val="24"/>
          <w:lang w:eastAsia="en-GB"/>
        </w:rPr>
        <w:t xml:space="preserve"> Adriene (2018). </w:t>
      </w:r>
      <w:r w:rsidRPr="002C269D">
        <w:rPr>
          <w:rFonts w:ascii="Times New Roman" w:eastAsia="Times New Roman" w:hAnsi="Times New Roman" w:cs="Times New Roman"/>
          <w:i/>
          <w:iCs/>
          <w:sz w:val="24"/>
          <w:szCs w:val="24"/>
          <w:lang w:eastAsia="en-GB"/>
        </w:rPr>
        <w:t xml:space="preserve">12 Min Yoga </w:t>
      </w:r>
      <w:proofErr w:type="gramStart"/>
      <w:r w:rsidRPr="002C269D">
        <w:rPr>
          <w:rFonts w:ascii="Times New Roman" w:eastAsia="Times New Roman" w:hAnsi="Times New Roman" w:cs="Times New Roman"/>
          <w:i/>
          <w:iCs/>
          <w:sz w:val="24"/>
          <w:szCs w:val="24"/>
          <w:lang w:eastAsia="en-GB"/>
        </w:rPr>
        <w:t>For</w:t>
      </w:r>
      <w:proofErr w:type="gramEnd"/>
      <w:r w:rsidRPr="002C269D">
        <w:rPr>
          <w:rFonts w:ascii="Times New Roman" w:eastAsia="Times New Roman" w:hAnsi="Times New Roman" w:cs="Times New Roman"/>
          <w:i/>
          <w:iCs/>
          <w:sz w:val="24"/>
          <w:szCs w:val="24"/>
          <w:lang w:eastAsia="en-GB"/>
        </w:rPr>
        <w:t xml:space="preserve"> Brain Power | Yoga With Adriene</w:t>
      </w:r>
      <w:r w:rsidRPr="002C269D">
        <w:rPr>
          <w:rFonts w:ascii="Times New Roman" w:eastAsia="Times New Roman" w:hAnsi="Times New Roman" w:cs="Times New Roman"/>
          <w:sz w:val="24"/>
          <w:szCs w:val="24"/>
          <w:lang w:eastAsia="en-GB"/>
        </w:rPr>
        <w:t xml:space="preserve">. </w:t>
      </w:r>
      <w:r w:rsidRPr="002C269D">
        <w:rPr>
          <w:rFonts w:ascii="Times New Roman" w:eastAsia="Times New Roman" w:hAnsi="Times New Roman" w:cs="Times New Roman"/>
          <w:i/>
          <w:iCs/>
          <w:sz w:val="24"/>
          <w:szCs w:val="24"/>
          <w:lang w:eastAsia="en-GB"/>
        </w:rPr>
        <w:t>YouTube</w:t>
      </w:r>
      <w:r w:rsidRPr="002C269D">
        <w:rPr>
          <w:rFonts w:ascii="Times New Roman" w:eastAsia="Times New Roman" w:hAnsi="Times New Roman" w:cs="Times New Roman"/>
          <w:sz w:val="24"/>
          <w:szCs w:val="24"/>
          <w:lang w:eastAsia="en-GB"/>
        </w:rPr>
        <w:t>. Available at: https://www.youtube.com/watch?v=YbAYMQC_ZaE [Accessed 23 Sep. 2020].</w:t>
      </w:r>
    </w:p>
    <w:p w:rsidR="00CC5D3C" w:rsidRDefault="00CC5D3C" w:rsidP="00CC5D3C">
      <w:pPr>
        <w:pStyle w:val="NormalWeb"/>
        <w:spacing w:before="0" w:beforeAutospacing="0" w:after="240" w:afterAutospacing="0" w:line="360" w:lineRule="auto"/>
      </w:pPr>
      <w:r w:rsidRPr="002C269D">
        <w:t xml:space="preserve">(Yoga </w:t>
      </w:r>
      <w:proofErr w:type="gramStart"/>
      <w:r w:rsidRPr="002C269D">
        <w:t>With</w:t>
      </w:r>
      <w:proofErr w:type="gramEnd"/>
      <w:r w:rsidRPr="002C269D">
        <w:t xml:space="preserve"> Adriene, 2018)</w:t>
      </w:r>
    </w:p>
    <w:p w:rsidR="00717DFC" w:rsidRDefault="00717DFC" w:rsidP="00CC5D3C"/>
    <w:p w:rsidR="00CC5D3C" w:rsidRDefault="00CC5D3C" w:rsidP="00CC5D3C">
      <w:pPr>
        <w:rPr>
          <w:b/>
          <w:sz w:val="28"/>
          <w:szCs w:val="28"/>
        </w:rPr>
      </w:pPr>
      <w:r w:rsidRPr="00CC5D3C">
        <w:rPr>
          <w:b/>
          <w:sz w:val="28"/>
          <w:szCs w:val="28"/>
        </w:rPr>
        <w:t>Task</w:t>
      </w:r>
      <w:r>
        <w:rPr>
          <w:b/>
          <w:sz w:val="28"/>
          <w:szCs w:val="28"/>
        </w:rPr>
        <w:t xml:space="preserve"> 2</w:t>
      </w:r>
      <w:r w:rsidRPr="00CC5D3C">
        <w:rPr>
          <w:b/>
          <w:sz w:val="28"/>
          <w:szCs w:val="28"/>
        </w:rPr>
        <w:t>:-</w:t>
      </w:r>
    </w:p>
    <w:p w:rsidR="00CC5D3C" w:rsidRPr="00F23CD0" w:rsidRDefault="00CC5D3C" w:rsidP="00CC5D3C">
      <w:pPr>
        <w:rPr>
          <w:rFonts w:cstheme="minorHAnsi"/>
        </w:rPr>
      </w:pPr>
      <w:r w:rsidRPr="00F23CD0">
        <w:rPr>
          <w:rFonts w:cstheme="minorHAnsi"/>
        </w:rPr>
        <w:t xml:space="preserve">I was scheduled to work a night shift of 22:00hrs to 07:00hrs with my tutor to patrol City Centre. A G1 (Emergency Incident) came through our PSC (Public Service Centre) to attend an address about an Assault that has taken place between a male and female in which the female has reported the incident. I asked for more details in relation to this incident and both male and female were known to the police by having warning markers against their name. The male had warning markers for dependant on Class A drugs, Domestic Abuse Aggressor, Mental Health and also Violent towards Police Officers. The female is a local Sex Worker, Dependant on Class </w:t>
      </w:r>
      <w:proofErr w:type="gramStart"/>
      <w:r w:rsidRPr="00F23CD0">
        <w:rPr>
          <w:rFonts w:cstheme="minorHAnsi"/>
        </w:rPr>
        <w:t>A</w:t>
      </w:r>
      <w:proofErr w:type="gramEnd"/>
      <w:r w:rsidRPr="00F23CD0">
        <w:rPr>
          <w:rFonts w:cstheme="minorHAnsi"/>
        </w:rPr>
        <w:t xml:space="preserve"> Drugs and also known to police for multiple thefts from clients premises. </w:t>
      </w:r>
    </w:p>
    <w:p w:rsidR="00CC5D3C" w:rsidRPr="00F23CD0" w:rsidRDefault="00CC5D3C" w:rsidP="00CC5D3C">
      <w:pPr>
        <w:rPr>
          <w:rFonts w:cstheme="minorHAnsi"/>
        </w:rPr>
      </w:pPr>
      <w:r w:rsidRPr="00F23CD0">
        <w:rPr>
          <w:rFonts w:cstheme="minorHAnsi"/>
        </w:rPr>
        <w:t xml:space="preserve">On route to the premises more information came over to say that the female has left the premises and is waiting outside for police arrival, the female stated that she has been glassed and has severe cuts to the hands and face, this assault may result in a Section 18 Offences against the person act 1861 </w:t>
      </w:r>
      <w:r w:rsidRPr="00F23CD0">
        <w:rPr>
          <w:rFonts w:cstheme="minorHAnsi"/>
          <w:b/>
        </w:rPr>
        <w:t>(LawTeacher. November 2013)</w:t>
      </w:r>
      <w:r w:rsidRPr="00F23CD0">
        <w:rPr>
          <w:rFonts w:cstheme="minorHAnsi"/>
        </w:rPr>
        <w:t xml:space="preserve"> DPP v Smith – 1961. We arrived at the premises which is a block of flats to where the female was awaiting by the front door, the female stated that she tried to score drugs inside and that the male has thrown her out and he is in company with two other males and they are still in the flat. Due to the injuries in which consisted of lacerations to both hands and a lump to the left eye socket a backup unit escorted the female to Accident and Emergency to check out the wounds that have been inflicted. </w:t>
      </w:r>
    </w:p>
    <w:p w:rsidR="00CC5D3C" w:rsidRDefault="00CC5D3C" w:rsidP="00CC5D3C">
      <w:pPr>
        <w:rPr>
          <w:rFonts w:cstheme="minorHAnsi"/>
        </w:rPr>
      </w:pPr>
      <w:r w:rsidRPr="00F23CD0">
        <w:rPr>
          <w:rFonts w:cstheme="minorHAnsi"/>
        </w:rPr>
        <w:t xml:space="preserve">I and my tutor made our way to the flat on the second floor, on route up the stairs there was blood trailing the stairs and along the corridor towards the front door of the males flat. The door was locked so I shouted to open the door and that it was the police, I could hear people moving about in side to I was able to use Section 17 PACE 1984 </w:t>
      </w:r>
      <w:r w:rsidRPr="00F23CD0">
        <w:rPr>
          <w:rFonts w:cstheme="minorHAnsi"/>
          <w:b/>
        </w:rPr>
        <w:t>“</w:t>
      </w:r>
      <w:r w:rsidRPr="00F23CD0">
        <w:rPr>
          <w:rFonts w:cstheme="minorHAnsi"/>
          <w:b/>
          <w:color w:val="000000"/>
          <w:shd w:val="clear" w:color="auto" w:fill="FFFFFF"/>
        </w:rPr>
        <w:t xml:space="preserve">Section 17 provides a wide-ranging power to enter and search premises without a warrant in order to arrest persons or to save life, limb or property.” (Police Professional, 2006), </w:t>
      </w:r>
      <w:r w:rsidRPr="00F23CD0">
        <w:rPr>
          <w:rFonts w:cstheme="minorHAnsi"/>
          <w:color w:val="000000"/>
          <w:shd w:val="clear" w:color="auto" w:fill="FFFFFF"/>
        </w:rPr>
        <w:t>on entry to the premises there was three males standing towards the end of the hallway, I noticed straight away one male having blood over his face, hands and vest, this matched the description in which the female passed details on route to the hospital. I immediately tried to detain this male by asking him to comply</w:t>
      </w:r>
      <w:r>
        <w:rPr>
          <w:rFonts w:cstheme="minorHAnsi"/>
          <w:color w:val="000000"/>
          <w:shd w:val="clear" w:color="auto" w:fill="FFFFFF"/>
        </w:rPr>
        <w:t xml:space="preserve"> and not resist, </w:t>
      </w:r>
      <w:r w:rsidRPr="00F23CD0">
        <w:rPr>
          <w:rFonts w:cstheme="minorHAnsi"/>
          <w:color w:val="000000"/>
          <w:shd w:val="clear" w:color="auto" w:fill="FFFFFF"/>
        </w:rPr>
        <w:t>but he lashed out towards me in where</w:t>
      </w:r>
      <w:r>
        <w:rPr>
          <w:rFonts w:cstheme="minorHAnsi"/>
          <w:color w:val="000000"/>
          <w:shd w:val="clear" w:color="auto" w:fill="FFFFFF"/>
        </w:rPr>
        <w:t xml:space="preserve"> he kicked me twice to the left leg, punch to right hand side of my head and also was trying scram side of my neck, this is an Assault on Emergency Worker Offences Act 2018 </w:t>
      </w:r>
      <w:r>
        <w:rPr>
          <w:rFonts w:cstheme="minorHAnsi"/>
          <w:b/>
          <w:color w:val="000000"/>
          <w:shd w:val="clear" w:color="auto" w:fill="FFFFFF"/>
        </w:rPr>
        <w:t>(Gov.uk, 2018</w:t>
      </w:r>
      <w:proofErr w:type="gramStart"/>
      <w:r>
        <w:rPr>
          <w:rFonts w:cstheme="minorHAnsi"/>
          <w:b/>
          <w:color w:val="000000"/>
          <w:shd w:val="clear" w:color="auto" w:fill="FFFFFF"/>
        </w:rPr>
        <w:t>)</w:t>
      </w:r>
      <w:r>
        <w:rPr>
          <w:rFonts w:cstheme="minorHAnsi"/>
          <w:color w:val="000000"/>
          <w:shd w:val="clear" w:color="auto" w:fill="FFFFFF"/>
        </w:rPr>
        <w:t xml:space="preserve"> .</w:t>
      </w:r>
      <w:proofErr w:type="gramEnd"/>
      <w:r>
        <w:rPr>
          <w:rFonts w:cstheme="minorHAnsi"/>
          <w:color w:val="000000"/>
          <w:shd w:val="clear" w:color="auto" w:fill="FFFFFF"/>
        </w:rPr>
        <w:t xml:space="preserve"> There was conflict between us both but I was able to get the male down to the floor on his stomach in order to pin his arm behind his back </w:t>
      </w:r>
      <w:r w:rsidRPr="00F23CD0">
        <w:rPr>
          <w:rFonts w:cstheme="minorHAnsi"/>
          <w:color w:val="000000"/>
          <w:shd w:val="clear" w:color="auto" w:fill="FFFFFF"/>
        </w:rPr>
        <w:t xml:space="preserve"> to place him in handcuffs to the rear, I </w:t>
      </w:r>
      <w:r>
        <w:rPr>
          <w:rFonts w:cstheme="minorHAnsi"/>
          <w:color w:val="000000"/>
          <w:shd w:val="clear" w:color="auto" w:fill="FFFFFF"/>
        </w:rPr>
        <w:t>t</w:t>
      </w:r>
      <w:r w:rsidRPr="00F23CD0">
        <w:rPr>
          <w:rFonts w:cstheme="minorHAnsi"/>
          <w:color w:val="000000"/>
          <w:shd w:val="clear" w:color="auto" w:fill="FFFFFF"/>
        </w:rPr>
        <w:t xml:space="preserve">hen explained the caution, my necessity for arrest </w:t>
      </w:r>
      <w:r w:rsidRPr="00F23CD0">
        <w:rPr>
          <w:rFonts w:cstheme="minorHAnsi"/>
          <w:b/>
          <w:color w:val="000000"/>
          <w:shd w:val="clear" w:color="auto" w:fill="FFFFFF"/>
        </w:rPr>
        <w:t>(</w:t>
      </w:r>
      <w:r w:rsidRPr="00F23CD0">
        <w:rPr>
          <w:rFonts w:cstheme="minorHAnsi"/>
          <w:b/>
        </w:rPr>
        <w:t xml:space="preserve">Gov.uk, </w:t>
      </w:r>
      <w:r>
        <w:rPr>
          <w:rFonts w:cstheme="minorHAnsi"/>
          <w:b/>
        </w:rPr>
        <w:t xml:space="preserve">2012) </w:t>
      </w:r>
      <w:r>
        <w:rPr>
          <w:rFonts w:cstheme="minorHAnsi"/>
        </w:rPr>
        <w:t>and time of arrest. The male was still not compliant on the floor as he was trying to kick out at us which he was using to good effect. By using leg restraints on the male at the ankle and above the knee this then stopped the male attempting to attack us. The male was then escorted by carrying him to the police vehicle waiting outside. He was then relayed to custody where the Duty Sergeant authorised his detention in custody awaiting an investigation.</w:t>
      </w:r>
    </w:p>
    <w:p w:rsidR="00CC5D3C" w:rsidRDefault="00CC5D3C" w:rsidP="00CC5D3C">
      <w:pPr>
        <w:rPr>
          <w:rFonts w:cstheme="minorHAnsi"/>
        </w:rPr>
      </w:pPr>
    </w:p>
    <w:p w:rsidR="00CC5D3C" w:rsidRDefault="00CC5D3C" w:rsidP="00CC5D3C">
      <w:pPr>
        <w:rPr>
          <w:rFonts w:cstheme="minorHAnsi"/>
        </w:rPr>
      </w:pPr>
      <w:r>
        <w:rPr>
          <w:rFonts w:cstheme="minorHAnsi"/>
        </w:rPr>
        <w:t>During this incident I had to maintain clear and concise communication with our PSC (Public Service Centre) as due to the warning markers relayed to the officers about the males violence towards Police Officers I needed to keep relaying information so that any units in the area and also PSC knew exactly what is happening in case I needed back up units, this is a difficult task as due to the adrenaline and knowing that there is a potential arrest I struggled with focusing on the task ahead and also keeping other people informed on my decision.</w:t>
      </w:r>
    </w:p>
    <w:p w:rsidR="00CC5D3C" w:rsidRDefault="00CC5D3C" w:rsidP="00CC5D3C">
      <w:r>
        <w:rPr>
          <w:rFonts w:cstheme="minorHAnsi"/>
        </w:rPr>
        <w:t xml:space="preserve">On arrival to the block of flats and speaking to the female I needed to know precise information in what happened, due to the female being in an ecstatic state in where I thought she may potentially be having a panic attack I knew I had to make her calm down, by speaking to her in calm and direct way and making sure she felt reassured of our police presence </w:t>
      </w:r>
      <w:r>
        <w:rPr>
          <w:rFonts w:cstheme="minorHAnsi"/>
          <w:b/>
        </w:rPr>
        <w:t>(</w:t>
      </w:r>
      <w:r>
        <w:rPr>
          <w:b/>
        </w:rPr>
        <w:t xml:space="preserve">NHSinform, 2021). </w:t>
      </w:r>
      <w:r>
        <w:t>When the female was able to speak I then had to build rapport so I was able to gather all the information I needed before I attended the premises of the male</w:t>
      </w:r>
    </w:p>
    <w:p w:rsidR="00CC5D3C" w:rsidRPr="00A91157" w:rsidRDefault="00CC5D3C" w:rsidP="00CC5D3C">
      <w:pPr>
        <w:rPr>
          <w:b/>
        </w:rPr>
      </w:pPr>
      <w:r>
        <w:t xml:space="preserve">When entering the flat I know what impact factors I will be faced with especially knowing that this male has assaulted police previously, I knew I had to be assertive and very professional to make sure this male understood everything I said. My main objective was to arrest the male so I had to negotiate with him to be compliant with myself so there would be no conflict involved. But on entry the male did not want to listen in what I was explaining as I was trying to be calm and by using open questions like “What has happened, explain to me what caused this” to see if the male would engage with myself talking to him but this male was in such a rage he was not listening. This is where I arrested the male as no other form of communication would work. </w:t>
      </w:r>
      <w:r>
        <w:rPr>
          <w:b/>
        </w:rPr>
        <w:t>(College of Policing, 2021)</w:t>
      </w:r>
    </w:p>
    <w:p w:rsidR="00CC5D3C" w:rsidRPr="00837ACD" w:rsidRDefault="00CC5D3C" w:rsidP="00CC5D3C">
      <w:pPr>
        <w:rPr>
          <w:rFonts w:cstheme="minorHAnsi"/>
          <w:b/>
        </w:rPr>
      </w:pPr>
      <w:r>
        <w:rPr>
          <w:rFonts w:cstheme="minorHAnsi"/>
        </w:rPr>
        <w:t xml:space="preserve">I have reviewed different theories and Gibbs Reflective Cycle is a theory I feel is most suited for describe this incident as I am able to describe what happened, explain my feelings and reactions, evaluate how the incident went in good and bad terms, analysis to make sure I understood the situation, show what I have learnt and an action plan to what I may do differently if another incident arises. </w:t>
      </w:r>
      <w:r>
        <w:rPr>
          <w:rFonts w:cstheme="minorHAnsi"/>
          <w:b/>
        </w:rPr>
        <w:t>(Gibbs G, 1988)</w:t>
      </w:r>
    </w:p>
    <w:p w:rsidR="00CC5D3C" w:rsidRDefault="00CC5D3C" w:rsidP="00CC5D3C">
      <w:pPr>
        <w:rPr>
          <w:rFonts w:cstheme="minorHAnsi"/>
          <w:b/>
        </w:rPr>
      </w:pPr>
      <w:r>
        <w:rPr>
          <w:rFonts w:cstheme="minorHAnsi"/>
        </w:rPr>
        <w:t xml:space="preserve">The use of force was necessary in this incident due to the nature of the male as on route I had warning markers showing his violence towards the police on previous occasions, on entry to the premises the male was very aggressive and due to his clenched fists  I could sense he was angry, this occurred towards the end of the night so knowing there was alcohol and also drugs involved it was only going effect his neurological behaviour but also have a big impact factor on his impulse to attack myself or others </w:t>
      </w:r>
      <w:r>
        <w:rPr>
          <w:rFonts w:cstheme="minorHAnsi"/>
          <w:b/>
        </w:rPr>
        <w:t>(DotDash, 2019)</w:t>
      </w:r>
      <w:r>
        <w:rPr>
          <w:rFonts w:cstheme="minorHAnsi"/>
        </w:rPr>
        <w:t xml:space="preserve">. Using the NDM (National Decision Model) and being in a tight space my option was to take the male down to the floor by holding his arm and pushing his shoulder to the floor in where I am in full control and was able to get the male to lay on the floor face down, in my opinion the correct use of force necessary for the situation. The outcome was that the male was detained by handcuffs to the rear and also in leg restraints due him kicking out and needing to be escorted outside to the police vehicle. </w:t>
      </w:r>
      <w:r>
        <w:rPr>
          <w:rFonts w:cstheme="minorHAnsi"/>
          <w:b/>
        </w:rPr>
        <w:t>(Home Officer, 2014)</w:t>
      </w:r>
    </w:p>
    <w:p w:rsidR="00CC5D3C" w:rsidRDefault="00CC5D3C" w:rsidP="00CC5D3C">
      <w:pPr>
        <w:rPr>
          <w:rFonts w:cstheme="minorHAnsi"/>
        </w:rPr>
      </w:pPr>
      <w:r>
        <w:rPr>
          <w:rFonts w:cstheme="minorHAnsi"/>
        </w:rPr>
        <w:t xml:space="preserve">During this incident my adrenaline was heightened as due to it being my first conflict incident I did not know if I was going to fight or flight </w:t>
      </w:r>
      <w:r>
        <w:rPr>
          <w:rFonts w:cstheme="minorHAnsi"/>
          <w:b/>
        </w:rPr>
        <w:t>(Cherry, 2019)</w:t>
      </w:r>
      <w:r>
        <w:rPr>
          <w:rFonts w:cstheme="minorHAnsi"/>
        </w:rPr>
        <w:t>. During the incident I felt I handled the incident professionally by using what I had learnt in training to putting it into practice, I was prompt in finding out the information needed to provide an arrest, I needed to handle my nerves better and potentially compose myself before entering in a situation like this as it may have had a different outcome to the conflict that was involved.</w:t>
      </w:r>
    </w:p>
    <w:p w:rsidR="00CC5D3C" w:rsidRPr="00556F8E" w:rsidRDefault="00CC5D3C" w:rsidP="00CC5D3C">
      <w:pPr>
        <w:rPr>
          <w:rFonts w:cstheme="minorHAnsi"/>
        </w:rPr>
      </w:pPr>
      <w:r>
        <w:rPr>
          <w:rFonts w:cstheme="minorHAnsi"/>
        </w:rPr>
        <w:t>I learnt a lot from this incident as I had a lot of information to deal with in regard to the female, I also needed to manager another team of officers to engage with the injured party and escort her to A&amp;E. I would like to gain more experience in working around conflict management and how to communicate using verbal and non-verbal techniques before any conflict arises in where potential harm may come to myself or others. I liked taking the role on of making decisions, it makes myself feel more confident and having more responsibility makes me think about it in a more positive manner.</w:t>
      </w:r>
    </w:p>
    <w:p w:rsidR="00CC5D3C" w:rsidRDefault="00CC5D3C" w:rsidP="00CC5D3C">
      <w:r>
        <w:t xml:space="preserve">If another conflict incident arises I will take a step back before entering a premise, taking that step back will then give myself time to compose myself and also potentially calm others around me. I am confident enough that the experience has not impacted me on future incidents and taking on board what my tutor and also Sergeant have talked to me about in reassessing the incident I don’t have any concerns in taking a lead role into the next incident. </w:t>
      </w:r>
    </w:p>
    <w:p w:rsidR="00CC5D3C" w:rsidRPr="008E63C9" w:rsidRDefault="00CC5D3C" w:rsidP="00CC5D3C">
      <w:pPr>
        <w:rPr>
          <w:b/>
        </w:rPr>
      </w:pPr>
      <w:r>
        <w:rPr>
          <w:b/>
        </w:rPr>
        <w:t>(1530 Words)</w:t>
      </w:r>
    </w:p>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r w:rsidRPr="009427AD">
        <w:t>LawTeacher. November 2013. DPP v Smith - 1961. [</w:t>
      </w:r>
      <w:proofErr w:type="gramStart"/>
      <w:r w:rsidRPr="009427AD">
        <w:t>online</w:t>
      </w:r>
      <w:proofErr w:type="gramEnd"/>
      <w:r w:rsidRPr="009427AD">
        <w:t>]. Available from: https://www.lawteacher.net/cases/dpp-v-smith.php?vref=1 [Accessed 25 August 2021].</w:t>
      </w:r>
    </w:p>
    <w:p w:rsidR="00CC5D3C" w:rsidRDefault="00CC5D3C" w:rsidP="00CC5D3C">
      <w:pPr>
        <w:pStyle w:val="NormalWeb"/>
        <w:spacing w:before="0" w:beforeAutospacing="0" w:after="240" w:afterAutospacing="0" w:line="360" w:lineRule="auto"/>
      </w:pPr>
      <w:r>
        <w:t xml:space="preserve">Police Professional (2006). </w:t>
      </w:r>
      <w:r>
        <w:rPr>
          <w:i/>
          <w:iCs/>
        </w:rPr>
        <w:t>Police Professional | Entry and search without warrant – S17 Police and Criminal Evidence Act 1984</w:t>
      </w:r>
      <w:r>
        <w:t>. [</w:t>
      </w:r>
      <w:proofErr w:type="gramStart"/>
      <w:r>
        <w:t>online</w:t>
      </w:r>
      <w:proofErr w:type="gramEnd"/>
      <w:r>
        <w:t>] Police Professional. Available at: https://www.policeprofessional.com/news/entry-and-search-without-warrant-s17-police-and-criminal-evidence-act-1984/ [Accessed 25 Aug. 2021].</w:t>
      </w:r>
    </w:p>
    <w:p w:rsidR="00CC5D3C" w:rsidRDefault="00CC5D3C" w:rsidP="00CC5D3C">
      <w:pPr>
        <w:pStyle w:val="NormalWeb"/>
        <w:spacing w:before="0" w:beforeAutospacing="0" w:after="240" w:afterAutospacing="0" w:line="360" w:lineRule="auto"/>
      </w:pPr>
      <w:r>
        <w:t xml:space="preserve">Gov.uk (2012b). </w:t>
      </w:r>
      <w:r>
        <w:rPr>
          <w:i/>
          <w:iCs/>
        </w:rPr>
        <w:t>PACE Code G 2012</w:t>
      </w:r>
      <w:r>
        <w:t>. [</w:t>
      </w:r>
      <w:proofErr w:type="gramStart"/>
      <w:r>
        <w:t>online</w:t>
      </w:r>
      <w:proofErr w:type="gramEnd"/>
      <w:r>
        <w:t>] GOV.UK. Available at: https://www.gov.uk/government/publications/pace-code-g-2012 [Accessed 22 Aug. 2021].</w:t>
      </w:r>
    </w:p>
    <w:p w:rsidR="00CC5D3C" w:rsidRDefault="00CC5D3C" w:rsidP="00CC5D3C">
      <w:pPr>
        <w:pStyle w:val="NormalWeb"/>
        <w:spacing w:before="0" w:beforeAutospacing="0" w:after="240" w:afterAutospacing="0" w:line="360" w:lineRule="auto"/>
      </w:pPr>
      <w:r>
        <w:t xml:space="preserve">NHSinform (2021). </w:t>
      </w:r>
      <w:r>
        <w:rPr>
          <w:i/>
          <w:iCs/>
        </w:rPr>
        <w:t>How to deal with panic attacks</w:t>
      </w:r>
      <w:r>
        <w:t>. [</w:t>
      </w:r>
      <w:proofErr w:type="gramStart"/>
      <w:r>
        <w:t>online</w:t>
      </w:r>
      <w:proofErr w:type="gramEnd"/>
      <w:r>
        <w:t>] www.nhsinform.scot. Available at: https://www.nhsinform.scot/healthy-living/mental-wellbeing/anxiety-and-panic/how-to-deal-with-panic-attacks [Accessed 25 Aug. 2021].</w:t>
      </w:r>
    </w:p>
    <w:p w:rsidR="00CC5D3C" w:rsidRPr="00DF470D" w:rsidRDefault="00CC5D3C" w:rsidP="00CC5D3C">
      <w:pPr>
        <w:spacing w:after="240" w:line="360" w:lineRule="auto"/>
        <w:rPr>
          <w:rFonts w:ascii="Times New Roman" w:eastAsia="Times New Roman" w:hAnsi="Times New Roman" w:cs="Times New Roman"/>
          <w:sz w:val="24"/>
          <w:szCs w:val="24"/>
          <w:lang w:eastAsia="en-GB"/>
        </w:rPr>
      </w:pPr>
      <w:r w:rsidRPr="00DF470D">
        <w:rPr>
          <w:rFonts w:ascii="Times New Roman" w:eastAsia="Times New Roman" w:hAnsi="Times New Roman" w:cs="Times New Roman"/>
          <w:sz w:val="24"/>
          <w:szCs w:val="24"/>
          <w:lang w:eastAsia="en-GB"/>
        </w:rPr>
        <w:t xml:space="preserve">College of Policing (2021). </w:t>
      </w:r>
      <w:r w:rsidRPr="00DF470D">
        <w:rPr>
          <w:rFonts w:ascii="Times New Roman" w:eastAsia="Times New Roman" w:hAnsi="Times New Roman" w:cs="Times New Roman"/>
          <w:i/>
          <w:iCs/>
          <w:sz w:val="24"/>
          <w:szCs w:val="24"/>
          <w:lang w:eastAsia="en-GB"/>
        </w:rPr>
        <w:t>Conflict management skills</w:t>
      </w:r>
      <w:r w:rsidRPr="00DF470D">
        <w:rPr>
          <w:rFonts w:ascii="Times New Roman" w:eastAsia="Times New Roman" w:hAnsi="Times New Roman" w:cs="Times New Roman"/>
          <w:sz w:val="24"/>
          <w:szCs w:val="24"/>
          <w:lang w:eastAsia="en-GB"/>
        </w:rPr>
        <w:t>. [</w:t>
      </w:r>
      <w:proofErr w:type="gramStart"/>
      <w:r w:rsidRPr="00DF470D">
        <w:rPr>
          <w:rFonts w:ascii="Times New Roman" w:eastAsia="Times New Roman" w:hAnsi="Times New Roman" w:cs="Times New Roman"/>
          <w:sz w:val="24"/>
          <w:szCs w:val="24"/>
          <w:lang w:eastAsia="en-GB"/>
        </w:rPr>
        <w:t>online</w:t>
      </w:r>
      <w:proofErr w:type="gramEnd"/>
      <w:r w:rsidRPr="00DF470D">
        <w:rPr>
          <w:rFonts w:ascii="Times New Roman" w:eastAsia="Times New Roman" w:hAnsi="Times New Roman" w:cs="Times New Roman"/>
          <w:sz w:val="24"/>
          <w:szCs w:val="24"/>
          <w:lang w:eastAsia="en-GB"/>
        </w:rPr>
        <w:t>] College of Policing. Available at: https://www.college.police.uk/guidance/conflict-management/conflict-management-skills [Accessed 26 Aug. 2021].</w:t>
      </w:r>
    </w:p>
    <w:p w:rsidR="00CC5D3C" w:rsidRPr="00A91157" w:rsidRDefault="00CC5D3C" w:rsidP="00CC5D3C">
      <w:pPr>
        <w:spacing w:after="240" w:line="360" w:lineRule="auto"/>
        <w:rPr>
          <w:rFonts w:ascii="Times New Roman" w:eastAsia="Times New Roman" w:hAnsi="Times New Roman" w:cs="Times New Roman"/>
          <w:sz w:val="24"/>
          <w:szCs w:val="24"/>
          <w:lang w:eastAsia="en-GB"/>
        </w:rPr>
      </w:pPr>
      <w:r w:rsidRPr="00A91157">
        <w:rPr>
          <w:rFonts w:ascii="Times New Roman" w:eastAsia="Times New Roman" w:hAnsi="Times New Roman" w:cs="Times New Roman"/>
          <w:sz w:val="24"/>
          <w:szCs w:val="24"/>
          <w:lang w:eastAsia="en-GB"/>
        </w:rPr>
        <w:t xml:space="preserve">DotDash (2019). </w:t>
      </w:r>
      <w:r w:rsidRPr="00A91157">
        <w:rPr>
          <w:rFonts w:ascii="Times New Roman" w:eastAsia="Times New Roman" w:hAnsi="Times New Roman" w:cs="Times New Roman"/>
          <w:i/>
          <w:iCs/>
          <w:sz w:val="24"/>
          <w:szCs w:val="24"/>
          <w:lang w:eastAsia="en-GB"/>
        </w:rPr>
        <w:t>Can Alcohol Provoke Anger, Aggression, and Violence?</w:t>
      </w:r>
      <w:r w:rsidRPr="00A91157">
        <w:rPr>
          <w:rFonts w:ascii="Times New Roman" w:eastAsia="Times New Roman" w:hAnsi="Times New Roman" w:cs="Times New Roman"/>
          <w:sz w:val="24"/>
          <w:szCs w:val="24"/>
          <w:lang w:eastAsia="en-GB"/>
        </w:rPr>
        <w:t xml:space="preserve"> [</w:t>
      </w:r>
      <w:proofErr w:type="gramStart"/>
      <w:r w:rsidRPr="00A91157">
        <w:rPr>
          <w:rFonts w:ascii="Times New Roman" w:eastAsia="Times New Roman" w:hAnsi="Times New Roman" w:cs="Times New Roman"/>
          <w:sz w:val="24"/>
          <w:szCs w:val="24"/>
          <w:lang w:eastAsia="en-GB"/>
        </w:rPr>
        <w:t>online</w:t>
      </w:r>
      <w:proofErr w:type="gramEnd"/>
      <w:r w:rsidRPr="00A91157">
        <w:rPr>
          <w:rFonts w:ascii="Times New Roman" w:eastAsia="Times New Roman" w:hAnsi="Times New Roman" w:cs="Times New Roman"/>
          <w:sz w:val="24"/>
          <w:szCs w:val="24"/>
          <w:lang w:eastAsia="en-GB"/>
        </w:rPr>
        <w:t>] Verywell Mind. Available at: https://www.verywellmind.com/alcohol-facilitates-aggression-62647 [Accessed 26 Aug. 2021].</w:t>
      </w:r>
    </w:p>
    <w:p w:rsidR="00CC5D3C" w:rsidRDefault="00CC5D3C" w:rsidP="00CC5D3C">
      <w:pPr>
        <w:spacing w:after="240" w:line="360" w:lineRule="auto"/>
        <w:rPr>
          <w:rFonts w:ascii="Times New Roman" w:eastAsia="Times New Roman" w:hAnsi="Times New Roman" w:cs="Times New Roman"/>
          <w:sz w:val="24"/>
          <w:szCs w:val="24"/>
          <w:lang w:eastAsia="en-GB"/>
        </w:rPr>
      </w:pPr>
      <w:r w:rsidRPr="008D672F">
        <w:rPr>
          <w:rFonts w:ascii="Times New Roman" w:eastAsia="Times New Roman" w:hAnsi="Times New Roman" w:cs="Times New Roman"/>
          <w:sz w:val="24"/>
          <w:szCs w:val="24"/>
          <w:lang w:eastAsia="en-GB"/>
        </w:rPr>
        <w:t xml:space="preserve">Home Office (2014). </w:t>
      </w:r>
      <w:r w:rsidRPr="008D672F">
        <w:rPr>
          <w:rFonts w:ascii="Times New Roman" w:eastAsia="Times New Roman" w:hAnsi="Times New Roman" w:cs="Times New Roman"/>
          <w:i/>
          <w:iCs/>
          <w:sz w:val="24"/>
          <w:szCs w:val="24"/>
          <w:lang w:eastAsia="en-GB"/>
        </w:rPr>
        <w:t>Personal safety training (PST)</w:t>
      </w:r>
      <w:r w:rsidRPr="008D672F">
        <w:rPr>
          <w:rFonts w:ascii="Times New Roman" w:eastAsia="Times New Roman" w:hAnsi="Times New Roman" w:cs="Times New Roman"/>
          <w:sz w:val="24"/>
          <w:szCs w:val="24"/>
          <w:lang w:eastAsia="en-GB"/>
        </w:rPr>
        <w:t>. [</w:t>
      </w:r>
      <w:proofErr w:type="gramStart"/>
      <w:r w:rsidRPr="008D672F">
        <w:rPr>
          <w:rFonts w:ascii="Times New Roman" w:eastAsia="Times New Roman" w:hAnsi="Times New Roman" w:cs="Times New Roman"/>
          <w:sz w:val="24"/>
          <w:szCs w:val="24"/>
          <w:lang w:eastAsia="en-GB"/>
        </w:rPr>
        <w:t>online</w:t>
      </w:r>
      <w:proofErr w:type="gramEnd"/>
      <w:r w:rsidRPr="008D672F">
        <w:rPr>
          <w:rFonts w:ascii="Times New Roman" w:eastAsia="Times New Roman" w:hAnsi="Times New Roman" w:cs="Times New Roman"/>
          <w:sz w:val="24"/>
          <w:szCs w:val="24"/>
          <w:lang w:eastAsia="en-GB"/>
        </w:rPr>
        <w:t xml:space="preserve">] . Available at: </w:t>
      </w:r>
      <w:hyperlink r:id="rId6" w:history="1">
        <w:r w:rsidRPr="000271AF">
          <w:rPr>
            <w:rStyle w:val="Hyperlink"/>
            <w:rFonts w:ascii="Times New Roman" w:eastAsia="Times New Roman" w:hAnsi="Times New Roman" w:cs="Times New Roman"/>
            <w:sz w:val="24"/>
            <w:szCs w:val="24"/>
            <w:lang w:eastAsia="en-GB"/>
          </w:rPr>
          <w:t>https://assets.publishing.service.gov.uk/government/uploads/system/uploads/attachment_data/file/699364/personal-safety-training-v3.0ext.pdf</w:t>
        </w:r>
      </w:hyperlink>
      <w:r w:rsidRPr="008D672F">
        <w:rPr>
          <w:rFonts w:ascii="Times New Roman" w:eastAsia="Times New Roman" w:hAnsi="Times New Roman" w:cs="Times New Roman"/>
          <w:sz w:val="24"/>
          <w:szCs w:val="24"/>
          <w:lang w:eastAsia="en-GB"/>
        </w:rPr>
        <w:t>.</w:t>
      </w:r>
    </w:p>
    <w:p w:rsidR="00CC5D3C" w:rsidRPr="00126C1D" w:rsidRDefault="00CC5D3C" w:rsidP="00CC5D3C">
      <w:pPr>
        <w:spacing w:after="240" w:line="360" w:lineRule="auto"/>
        <w:rPr>
          <w:rFonts w:ascii="Times New Roman" w:eastAsia="Times New Roman" w:hAnsi="Times New Roman" w:cs="Times New Roman"/>
          <w:sz w:val="24"/>
          <w:szCs w:val="24"/>
          <w:lang w:eastAsia="en-GB"/>
        </w:rPr>
      </w:pPr>
      <w:r w:rsidRPr="00126C1D">
        <w:rPr>
          <w:rFonts w:ascii="Times New Roman" w:eastAsia="Times New Roman" w:hAnsi="Times New Roman" w:cs="Times New Roman"/>
          <w:sz w:val="24"/>
          <w:szCs w:val="24"/>
          <w:lang w:eastAsia="en-GB"/>
        </w:rPr>
        <w:t xml:space="preserve">Cherry, K. (2019). </w:t>
      </w:r>
      <w:r w:rsidRPr="00126C1D">
        <w:rPr>
          <w:rFonts w:ascii="Times New Roman" w:eastAsia="Times New Roman" w:hAnsi="Times New Roman" w:cs="Times New Roman"/>
          <w:i/>
          <w:iCs/>
          <w:sz w:val="24"/>
          <w:szCs w:val="24"/>
          <w:lang w:eastAsia="en-GB"/>
        </w:rPr>
        <w:t>How the Fight-or-Flight Response Works</w:t>
      </w:r>
      <w:r w:rsidRPr="00126C1D">
        <w:rPr>
          <w:rFonts w:ascii="Times New Roman" w:eastAsia="Times New Roman" w:hAnsi="Times New Roman" w:cs="Times New Roman"/>
          <w:sz w:val="24"/>
          <w:szCs w:val="24"/>
          <w:lang w:eastAsia="en-GB"/>
        </w:rPr>
        <w:t>. [</w:t>
      </w:r>
      <w:proofErr w:type="gramStart"/>
      <w:r w:rsidRPr="00126C1D">
        <w:rPr>
          <w:rFonts w:ascii="Times New Roman" w:eastAsia="Times New Roman" w:hAnsi="Times New Roman" w:cs="Times New Roman"/>
          <w:sz w:val="24"/>
          <w:szCs w:val="24"/>
          <w:lang w:eastAsia="en-GB"/>
        </w:rPr>
        <w:t>online</w:t>
      </w:r>
      <w:proofErr w:type="gramEnd"/>
      <w:r w:rsidRPr="00126C1D">
        <w:rPr>
          <w:rFonts w:ascii="Times New Roman" w:eastAsia="Times New Roman" w:hAnsi="Times New Roman" w:cs="Times New Roman"/>
          <w:sz w:val="24"/>
          <w:szCs w:val="24"/>
          <w:lang w:eastAsia="en-GB"/>
        </w:rPr>
        <w:t>] Available at: https://www.verywellmind.com/what-is-the-fight-or-flight-response-2795194 [Accessed 26 Aug. 2021].</w:t>
      </w:r>
    </w:p>
    <w:p w:rsidR="00CC5D3C" w:rsidRPr="003E7BCA" w:rsidRDefault="00CC5D3C" w:rsidP="00CC5D3C">
      <w:pPr>
        <w:spacing w:after="240" w:line="360" w:lineRule="auto"/>
        <w:rPr>
          <w:rFonts w:ascii="Times New Roman" w:eastAsia="Times New Roman" w:hAnsi="Times New Roman" w:cs="Times New Roman"/>
          <w:sz w:val="24"/>
          <w:szCs w:val="24"/>
          <w:lang w:eastAsia="en-GB"/>
        </w:rPr>
      </w:pPr>
      <w:r w:rsidRPr="003E7BCA">
        <w:rPr>
          <w:rFonts w:ascii="Times New Roman" w:eastAsia="Times New Roman" w:hAnsi="Times New Roman" w:cs="Times New Roman"/>
          <w:sz w:val="24"/>
          <w:szCs w:val="24"/>
          <w:lang w:eastAsia="en-GB"/>
        </w:rPr>
        <w:t xml:space="preserve">College of Policing (2021a). </w:t>
      </w:r>
      <w:r w:rsidRPr="003E7BCA">
        <w:rPr>
          <w:rFonts w:ascii="Times New Roman" w:eastAsia="Times New Roman" w:hAnsi="Times New Roman" w:cs="Times New Roman"/>
          <w:i/>
          <w:iCs/>
          <w:sz w:val="24"/>
          <w:szCs w:val="24"/>
          <w:lang w:eastAsia="en-GB"/>
        </w:rPr>
        <w:t>Conflict management</w:t>
      </w:r>
      <w:r w:rsidRPr="003E7BCA">
        <w:rPr>
          <w:rFonts w:ascii="Times New Roman" w:eastAsia="Times New Roman" w:hAnsi="Times New Roman" w:cs="Times New Roman"/>
          <w:sz w:val="24"/>
          <w:szCs w:val="24"/>
          <w:lang w:eastAsia="en-GB"/>
        </w:rPr>
        <w:t>. [</w:t>
      </w:r>
      <w:proofErr w:type="gramStart"/>
      <w:r w:rsidRPr="003E7BCA">
        <w:rPr>
          <w:rFonts w:ascii="Times New Roman" w:eastAsia="Times New Roman" w:hAnsi="Times New Roman" w:cs="Times New Roman"/>
          <w:sz w:val="24"/>
          <w:szCs w:val="24"/>
          <w:lang w:eastAsia="en-GB"/>
        </w:rPr>
        <w:t>online</w:t>
      </w:r>
      <w:proofErr w:type="gramEnd"/>
      <w:r w:rsidRPr="003E7BCA">
        <w:rPr>
          <w:rFonts w:ascii="Times New Roman" w:eastAsia="Times New Roman" w:hAnsi="Times New Roman" w:cs="Times New Roman"/>
          <w:sz w:val="24"/>
          <w:szCs w:val="24"/>
          <w:lang w:eastAsia="en-GB"/>
        </w:rPr>
        <w:t>] College of Policing. Available at: https://www.college.police.uk/guidance/conflict-management [Accessed 26 Aug. 2021].</w:t>
      </w:r>
    </w:p>
    <w:p w:rsidR="00CC5D3C" w:rsidRPr="008D672F" w:rsidRDefault="00CC5D3C" w:rsidP="00CC5D3C">
      <w:pPr>
        <w:spacing w:after="240" w:line="360" w:lineRule="auto"/>
        <w:rPr>
          <w:rFonts w:ascii="Times New Roman" w:eastAsia="Times New Roman" w:hAnsi="Times New Roman" w:cs="Times New Roman"/>
          <w:sz w:val="24"/>
          <w:szCs w:val="24"/>
          <w:lang w:eastAsia="en-GB"/>
        </w:rPr>
      </w:pPr>
      <w:r>
        <w:rPr>
          <w:rFonts w:ascii="Arial" w:hAnsi="Arial" w:cs="Arial"/>
          <w:color w:val="333333"/>
          <w:sz w:val="23"/>
          <w:szCs w:val="23"/>
          <w:shd w:val="clear" w:color="auto" w:fill="F5F5F5"/>
        </w:rPr>
        <w:t>Gibbs G (1988). Learning by Doing: A guide to teaching and learning methods. Further Education Unit. Oxford Polytechnic: Oxford.</w:t>
      </w:r>
    </w:p>
    <w:p w:rsidR="00CC5D3C" w:rsidRPr="00873B2C" w:rsidRDefault="00CC5D3C" w:rsidP="00CC5D3C">
      <w:pPr>
        <w:spacing w:after="240" w:line="360" w:lineRule="auto"/>
        <w:rPr>
          <w:rFonts w:ascii="Times New Roman" w:eastAsia="Times New Roman" w:hAnsi="Times New Roman" w:cs="Times New Roman"/>
          <w:sz w:val="24"/>
          <w:szCs w:val="24"/>
          <w:lang w:eastAsia="en-GB"/>
        </w:rPr>
      </w:pPr>
      <w:r w:rsidRPr="00873B2C">
        <w:rPr>
          <w:rFonts w:ascii="Times New Roman" w:eastAsia="Times New Roman" w:hAnsi="Times New Roman" w:cs="Times New Roman"/>
          <w:sz w:val="24"/>
          <w:szCs w:val="24"/>
          <w:lang w:eastAsia="en-GB"/>
        </w:rPr>
        <w:t xml:space="preserve">Gov.uk (2018). </w:t>
      </w:r>
      <w:r w:rsidRPr="00873B2C">
        <w:rPr>
          <w:rFonts w:ascii="Times New Roman" w:eastAsia="Times New Roman" w:hAnsi="Times New Roman" w:cs="Times New Roman"/>
          <w:i/>
          <w:iCs/>
          <w:sz w:val="24"/>
          <w:szCs w:val="24"/>
          <w:lang w:eastAsia="en-GB"/>
        </w:rPr>
        <w:t>Assaults on Emergency Workers (Offences) Act 2018</w:t>
      </w:r>
      <w:r w:rsidRPr="00873B2C">
        <w:rPr>
          <w:rFonts w:ascii="Times New Roman" w:eastAsia="Times New Roman" w:hAnsi="Times New Roman" w:cs="Times New Roman"/>
          <w:sz w:val="24"/>
          <w:szCs w:val="24"/>
          <w:lang w:eastAsia="en-GB"/>
        </w:rPr>
        <w:t>. [</w:t>
      </w:r>
      <w:proofErr w:type="gramStart"/>
      <w:r w:rsidRPr="00873B2C">
        <w:rPr>
          <w:rFonts w:ascii="Times New Roman" w:eastAsia="Times New Roman" w:hAnsi="Times New Roman" w:cs="Times New Roman"/>
          <w:sz w:val="24"/>
          <w:szCs w:val="24"/>
          <w:lang w:eastAsia="en-GB"/>
        </w:rPr>
        <w:t>online</w:t>
      </w:r>
      <w:proofErr w:type="gramEnd"/>
      <w:r w:rsidRPr="00873B2C">
        <w:rPr>
          <w:rFonts w:ascii="Times New Roman" w:eastAsia="Times New Roman" w:hAnsi="Times New Roman" w:cs="Times New Roman"/>
          <w:sz w:val="24"/>
          <w:szCs w:val="24"/>
          <w:lang w:eastAsia="en-GB"/>
        </w:rPr>
        <w:t>] Legislation.gov.uk. Available at: https://www.legislation.gov.uk/ukpga/2018/23/contents/enacted [Accessed 2 Sep. 2021].</w:t>
      </w:r>
    </w:p>
    <w:p w:rsidR="00CC5D3C" w:rsidRDefault="00CC5D3C" w:rsidP="00CC5D3C">
      <w:pPr>
        <w:pStyle w:val="NormalWeb"/>
        <w:spacing w:before="0" w:beforeAutospacing="0" w:after="240" w:afterAutospacing="0" w:line="360" w:lineRule="auto"/>
        <w:rPr>
          <w:b/>
        </w:rPr>
      </w:pPr>
      <w:r>
        <w:rPr>
          <w:b/>
        </w:rPr>
        <w:t>Task 3:-</w:t>
      </w:r>
    </w:p>
    <w:p w:rsidR="00CC5D3C" w:rsidRDefault="00CC5D3C" w:rsidP="00CC5D3C">
      <w:r>
        <w:t xml:space="preserve">I was arriving at my Central Police Station to start my shift at 0700hrs where a G1 Emergency incident was passed from PSC (Public Service Centre) about an ongoing Domestic Assault involving a mother and her son in where the male has assaulted the mother and caused damage to the property. I teamed up with my tutor and acknowledged the PSC that we will attend the address provided.  </w:t>
      </w:r>
    </w:p>
    <w:p w:rsidR="00CC5D3C" w:rsidRPr="00D65A6C" w:rsidRDefault="00CC5D3C" w:rsidP="00CC5D3C">
      <w:r>
        <w:t xml:space="preserve">While being a passenger on the way to the address provided I asked PSC for further information regarding any warning markers and who is involved, the subject male was known to police as the male has got previous warning markers for dependant on Class A drugs, Mental Health, multiple assaults towards Police Officers, the male was also released from prison 8 months ago due to Attempted Burglary with offensive weapons. Having received this information I was able to use the NDM (National Decision Model) to risk assess the male on what Threat, Harm or Risk may be involved. </w:t>
      </w:r>
      <w:r w:rsidRPr="003D43C7">
        <w:rPr>
          <w:b/>
        </w:rPr>
        <w:t>(College of Policing, 2013)</w:t>
      </w:r>
    </w:p>
    <w:p w:rsidR="00CC5D3C" w:rsidRPr="006470D1" w:rsidRDefault="00CC5D3C" w:rsidP="00CC5D3C">
      <w:pPr>
        <w:rPr>
          <w:rFonts w:eastAsia="Times New Roman" w:cstheme="minorHAnsi"/>
          <w:szCs w:val="24"/>
          <w:lang w:eastAsia="en-GB"/>
        </w:rPr>
      </w:pPr>
      <w:r>
        <w:t xml:space="preserve">On arrival to the address I activated my Body Worn Video in which is in line with a South Wales Police Policy to record all Domestic Related Incidents. </w:t>
      </w:r>
      <w:r w:rsidRPr="003D43C7">
        <w:rPr>
          <w:rFonts w:eastAsia="Times New Roman" w:cstheme="minorHAnsi"/>
          <w:b/>
          <w:szCs w:val="24"/>
          <w:lang w:eastAsia="en-GB"/>
        </w:rPr>
        <w:t>(South Wales Police, 2017</w:t>
      </w:r>
      <w:r w:rsidRPr="006470D1">
        <w:rPr>
          <w:rFonts w:eastAsia="Times New Roman" w:cstheme="minorHAnsi"/>
          <w:szCs w:val="24"/>
          <w:lang w:eastAsia="en-GB"/>
        </w:rPr>
        <w:t>)</w:t>
      </w:r>
      <w:r>
        <w:rPr>
          <w:rFonts w:eastAsia="Times New Roman" w:cstheme="minorHAnsi"/>
          <w:szCs w:val="24"/>
          <w:lang w:eastAsia="en-GB"/>
        </w:rPr>
        <w:t xml:space="preserve"> </w:t>
      </w:r>
      <w:r>
        <w:t xml:space="preserve">The male was waiting outside the address as having been kicked out by the mother, I immediately detained the male as knowing his previous I was not taking the risk of this male being able to assault myself or other officers in attendance. </w:t>
      </w:r>
      <w:r>
        <w:rPr>
          <w:b/>
        </w:rPr>
        <w:t>(College of Policing, 2012)</w:t>
      </w:r>
      <w:r>
        <w:t xml:space="preserve"> The male was placed into handcuffs to the rear and escorted to the police van. I then knocked on the front door to where the mother answered and welcomed me into the house. I spoke with the victim in length about what had happened, the Detained Male had been taking Class A drugs in the night and was constantly arguing with the mother throughout the night, and eventually at around 0630hrs the male came downstairs and smashed two mirrors along with a coffee table, the male also attempted to the throw a fish tank towards his mother but instead hit the front window, this causing the fish tank to smash. The mother was not injured and was not assaulted.</w:t>
      </w:r>
    </w:p>
    <w:p w:rsidR="00CC5D3C" w:rsidRDefault="00CC5D3C" w:rsidP="00CC5D3C">
      <w:r>
        <w:t>After receiving this information from the mother I explained to her that I will be arresting her son on suspicion of Domestic Violence Criminal Damage and he will be taken into custody, the mother agreed with me and was also willing to provide a full statement and attend court. The mother explained to me that there was originally a restraining order in place for this male to not attend the address but that was taken off on this males release from prison. The mother was hoping to help her son get back on track and lead a normal life, I explained to the mother that I will be back in due course to take a statement as all this information is relevant for a statement.</w:t>
      </w:r>
    </w:p>
    <w:p w:rsidR="00CC5D3C" w:rsidRDefault="00CC5D3C" w:rsidP="00CC5D3C">
      <w:r>
        <w:t>I proceeded to speak to the male in where I told him what I know and that I will be arresting him on suspicion of Domestic Violence Criminal Damage where my necessity was for Prompt and Effective Investigation and Protect Vulnerable and also the time of arrest. The male was clearly under the influence of drugs and in that was very aggressive towards myself and was threatening me through the cell in the back of the van, due to the threats and anger he was in I asked for further units to meet me in custody to escort the male.</w:t>
      </w:r>
    </w:p>
    <w:p w:rsidR="00CC5D3C" w:rsidRPr="003D43C7" w:rsidRDefault="00CC5D3C" w:rsidP="00CC5D3C">
      <w:pPr>
        <w:rPr>
          <w:b/>
        </w:rPr>
      </w:pPr>
      <w:r>
        <w:t xml:space="preserve">On arrival to the custody suite I presented the male to the custody sergeant to where his detention was authorised. </w:t>
      </w:r>
      <w:r>
        <w:rPr>
          <w:b/>
        </w:rPr>
        <w:t>(Home Office, 2013)</w:t>
      </w:r>
    </w:p>
    <w:p w:rsidR="00CC5D3C" w:rsidRPr="00166979" w:rsidRDefault="00CC5D3C" w:rsidP="00CC5D3C">
      <w:pPr>
        <w:rPr>
          <w:b/>
        </w:rPr>
      </w:pPr>
      <w:r>
        <w:t xml:space="preserve">After dealing with the male I then needed to make sure my responsibilities are now towards the victim who is the mother of the male and to make sure she is supported at all costs and helped through the criminal justice process. </w:t>
      </w:r>
      <w:r>
        <w:rPr>
          <w:b/>
        </w:rPr>
        <w:t>(Gov.uk, 2021)</w:t>
      </w:r>
    </w:p>
    <w:p w:rsidR="00CC5D3C" w:rsidRDefault="00CC5D3C" w:rsidP="00CC5D3C">
      <w:r>
        <w:t xml:space="preserve">Having spoken to the Mother in length before arresting the male I only wanted to know facts so that I had a necessity to arrest. On arrival back the house the mother answered the door and was visibly upset and exhausted by the ordeal that has happened inside her property. The mother explained she had a bail condition removed so that her son could enter the premises after his release from prison, she wanted to help him become a better person. Friends and family stopped coming to see her because her son was at the house, it was a sacrifice that she was willing to do knowing it was for the better, I could see how much of a strong woman it would take to deal was an individual like this who struggles to help himself. </w:t>
      </w:r>
    </w:p>
    <w:p w:rsidR="00CC5D3C" w:rsidRDefault="00CC5D3C" w:rsidP="00CC5D3C">
      <w:r>
        <w:t xml:space="preserve">As Police Officers we have to abide by the relevant Codes of Practices in where we must support victims and witnesses, all victims and witnesses have rights and to be respected while also being dealt with in a professional manner. </w:t>
      </w:r>
      <w:r>
        <w:rPr>
          <w:b/>
        </w:rPr>
        <w:t>(Ministry of Justice, 2005)</w:t>
      </w:r>
      <w:r>
        <w:t xml:space="preserve">. </w:t>
      </w:r>
    </w:p>
    <w:p w:rsidR="00CC5D3C" w:rsidRPr="00B3720B" w:rsidRDefault="00CC5D3C" w:rsidP="00CC5D3C">
      <w:pPr>
        <w:rPr>
          <w:rFonts w:cstheme="minorHAnsi"/>
          <w:b/>
        </w:rPr>
      </w:pPr>
      <w:r>
        <w:t xml:space="preserve">By having the Bail Conditions removed the male was able to attend the address in where he was having help from his mother, I spoke to the mother about putting these conditions back on and also strengthen them so that he is unable to get close to the street rather than just the house, having these conditions applied by the court so that any time the male is sighted within that street then he will be arrested for breaching the conditions. </w:t>
      </w:r>
      <w:r>
        <w:rPr>
          <w:b/>
        </w:rPr>
        <w:t>(CPS, 2017)</w:t>
      </w:r>
      <w:r>
        <w:t xml:space="preserve"> This was one of the main things the mother </w:t>
      </w:r>
      <w:r w:rsidRPr="002507F1">
        <w:rPr>
          <w:rFonts w:cstheme="minorHAnsi"/>
        </w:rPr>
        <w:t xml:space="preserve">wanted was to feel safe again in her home, so making the male not attend the address will help the mother get the family and friends that she needs around her. </w:t>
      </w:r>
      <w:r>
        <w:rPr>
          <w:rFonts w:cstheme="minorHAnsi"/>
          <w:b/>
        </w:rPr>
        <w:t>(Safelives, 2020)</w:t>
      </w:r>
    </w:p>
    <w:p w:rsidR="00CC5D3C" w:rsidRPr="002507F1" w:rsidRDefault="00CC5D3C" w:rsidP="00CC5D3C">
      <w:pPr>
        <w:rPr>
          <w:rFonts w:cstheme="minorHAnsi"/>
          <w:b/>
          <w:color w:val="444444"/>
          <w:shd w:val="clear" w:color="auto" w:fill="FFFFFF"/>
        </w:rPr>
      </w:pPr>
      <w:r w:rsidRPr="002507F1">
        <w:rPr>
          <w:rFonts w:cstheme="minorHAnsi"/>
          <w:b/>
          <w:color w:val="444444"/>
          <w:shd w:val="clear" w:color="auto" w:fill="FFFFFF"/>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 (Brown, 2020)</w:t>
      </w:r>
    </w:p>
    <w:p w:rsidR="00CC5D3C" w:rsidRPr="002507F1" w:rsidRDefault="00CC5D3C" w:rsidP="00CC5D3C">
      <w:pPr>
        <w:rPr>
          <w:rFonts w:cstheme="minorHAnsi"/>
          <w:b/>
        </w:rPr>
      </w:pPr>
      <w:r w:rsidRPr="002507F1">
        <w:rPr>
          <w:rFonts w:cstheme="minorHAnsi"/>
        </w:rPr>
        <w:t>We have a duty to provide details to other agencies in which some may include Social Services, independent domestic violence advisors (IDVAs) this is done through a process of a PPN (Public Protection Notice) there are 29 questions to be asked</w:t>
      </w:r>
      <w:r>
        <w:rPr>
          <w:rFonts w:cstheme="minorHAnsi"/>
        </w:rPr>
        <w:t xml:space="preserve"> and then you grade the vcitim</w:t>
      </w:r>
      <w:r w:rsidRPr="002507F1">
        <w:rPr>
          <w:rFonts w:cstheme="minorHAnsi"/>
        </w:rPr>
        <w:t xml:space="preserve"> from Standard Medium or high, this is then passed onto the agencies to decide on what local restrictions they may be able to use, PPN not only talks about the incident at the time but also previous situations that have happened, this is a good way to get the victims talking about incidents that they may not class as domestic violence. As stated in </w:t>
      </w:r>
      <w:r w:rsidRPr="002507F1">
        <w:rPr>
          <w:rFonts w:cstheme="minorHAnsi"/>
          <w:b/>
        </w:rPr>
        <w:t>(Safe Lives, 2020)</w:t>
      </w:r>
    </w:p>
    <w:p w:rsidR="00CC5D3C" w:rsidRPr="002507F1" w:rsidRDefault="00CC5D3C" w:rsidP="00CC5D3C">
      <w:pPr>
        <w:rPr>
          <w:rFonts w:cstheme="minorHAnsi"/>
          <w:b/>
          <w:color w:val="000000"/>
        </w:rPr>
      </w:pPr>
      <w:r w:rsidRPr="002507F1">
        <w:rPr>
          <w:rFonts w:cstheme="minorHAnsi"/>
          <w:b/>
          <w:color w:val="000000"/>
        </w:rPr>
        <w:t>“On average victims at high risk of serious harm or murder live with domestic abuse for 2-3 years before getting help”</w:t>
      </w:r>
    </w:p>
    <w:p w:rsidR="00CC5D3C" w:rsidRPr="002507F1" w:rsidRDefault="00CC5D3C" w:rsidP="00CC5D3C">
      <w:pPr>
        <w:rPr>
          <w:rFonts w:cstheme="minorHAnsi"/>
        </w:rPr>
      </w:pPr>
      <w:r w:rsidRPr="002507F1">
        <w:rPr>
          <w:rFonts w:cstheme="minorHAnsi"/>
        </w:rPr>
        <w:t>this show that domestic violence happens numerous times before police turn up, so a PPN is crucial in finding out how long it has been happening and how we can stop it using partner agencies.</w:t>
      </w:r>
    </w:p>
    <w:p w:rsidR="00CC5D3C" w:rsidRPr="002507F1" w:rsidRDefault="00CC5D3C" w:rsidP="00CC5D3C">
      <w:pPr>
        <w:rPr>
          <w:rFonts w:cstheme="minorHAnsi"/>
        </w:rPr>
      </w:pPr>
      <w:r w:rsidRPr="002507F1">
        <w:rPr>
          <w:rFonts w:cstheme="minorHAnsi"/>
        </w:rPr>
        <w:t xml:space="preserve">Another method we can use towards the courts is a VPS (Victim Personal Statement), by using a VPS it is what is said from the victims side in their own words, it is very impactful as it shows to the courts how the victim has felt before during and after the incident. </w:t>
      </w:r>
    </w:p>
    <w:p w:rsidR="00CC5D3C" w:rsidRPr="00CD2DE8" w:rsidRDefault="00CC5D3C" w:rsidP="00CC5D3C">
      <w:pPr>
        <w:rPr>
          <w:rFonts w:cstheme="minorHAnsi"/>
          <w:b/>
          <w:color w:val="0B0C0C"/>
          <w:shd w:val="clear" w:color="auto" w:fill="FFFFFF"/>
        </w:rPr>
      </w:pPr>
      <w:r>
        <w:rPr>
          <w:rFonts w:cstheme="minorHAnsi"/>
          <w:b/>
          <w:color w:val="0B0C0C"/>
          <w:shd w:val="clear" w:color="auto" w:fill="FFFFFF"/>
        </w:rPr>
        <w:t>“</w:t>
      </w:r>
      <w:r w:rsidRPr="002507F1">
        <w:rPr>
          <w:rFonts w:cstheme="minorHAnsi"/>
          <w:b/>
          <w:color w:val="0B0C0C"/>
          <w:shd w:val="clear" w:color="auto" w:fill="FFFFFF"/>
        </w:rPr>
        <w:t>The Victim Personal Statement (VPS) is important and gives victims a voice in the criminal justice process by helping others to understand how a crime has affected the victim</w:t>
      </w:r>
      <w:r>
        <w:rPr>
          <w:rFonts w:cstheme="minorHAnsi"/>
          <w:b/>
          <w:color w:val="0B0C0C"/>
          <w:shd w:val="clear" w:color="auto" w:fill="FFFFFF"/>
        </w:rPr>
        <w:t>”</w:t>
      </w:r>
      <w:r w:rsidRPr="002507F1">
        <w:rPr>
          <w:rFonts w:cstheme="minorHAnsi"/>
          <w:b/>
          <w:color w:val="0B0C0C"/>
          <w:shd w:val="clear" w:color="auto" w:fill="FFFFFF"/>
        </w:rPr>
        <w:t>.</w:t>
      </w:r>
      <w:r>
        <w:rPr>
          <w:rFonts w:cstheme="minorHAnsi"/>
          <w:b/>
          <w:color w:val="0B0C0C"/>
          <w:shd w:val="clear" w:color="auto" w:fill="FFFFFF"/>
        </w:rPr>
        <w:t xml:space="preserve"> (Gov.uk, 2013)</w:t>
      </w:r>
    </w:p>
    <w:p w:rsidR="00CC5D3C" w:rsidRDefault="00CC5D3C" w:rsidP="00CC5D3C">
      <w:pPr>
        <w:rPr>
          <w:b/>
        </w:rPr>
      </w:pPr>
      <w:r>
        <w:t xml:space="preserve">As the victim wanted to go to court and suspecting that the mother does not want to be involved with her son anymore I spoke to her about going to court in which she advised she does but due to the amount of times she has gone to court she does not want to see her son in there even though she is providing statements against him. There is legislation put into place for scenarios like this </w:t>
      </w:r>
      <w:r>
        <w:rPr>
          <w:b/>
        </w:rPr>
        <w:t>Youth Justice and Criminal Evidence Act 1999</w:t>
      </w:r>
      <w:r>
        <w:t xml:space="preserve">, and within this legislation are special measures like Section 25 Evidence Given in Private this making the victim not see her son as it may impact on the court case. </w:t>
      </w:r>
      <w:r>
        <w:rPr>
          <w:b/>
        </w:rPr>
        <w:t>(Legislation.gov.uk, 2019)</w:t>
      </w:r>
    </w:p>
    <w:p w:rsidR="00CC5D3C" w:rsidRDefault="00CC5D3C" w:rsidP="00CC5D3C">
      <w:r>
        <w:t xml:space="preserve">By engaging with the victim and using the policing values I wanted to understand the needs of the victim and to act in their best interests, by finding out exactly how the victim felt and also how the victim wanted going forward I was able to address these needs and put actions into place to help safeguard and prevent any further distress to the victim. </w:t>
      </w:r>
    </w:p>
    <w:p w:rsidR="00CC5D3C" w:rsidRDefault="00CC5D3C" w:rsidP="00CC5D3C">
      <w:r>
        <w:t xml:space="preserve">During an incident which involves an aggressive male towards his mother who is the victim it is difficult to stay impartial towards the aggressor but by working alongside the framework which is set out nationally </w:t>
      </w:r>
      <w:r>
        <w:rPr>
          <w:b/>
        </w:rPr>
        <w:t xml:space="preserve">(College of Policing, 2017) </w:t>
      </w:r>
      <w:r>
        <w:t xml:space="preserve">I am able utilise different behaviours by understanding and treating everyone fairly but this does not mean I treat everyone the same as each individual has potentially more needs than others. Everyone who I interact with </w:t>
      </w:r>
      <w:proofErr w:type="gramStart"/>
      <w:r>
        <w:t>I</w:t>
      </w:r>
      <w:proofErr w:type="gramEnd"/>
      <w:r>
        <w:t xml:space="preserve"> give an equal opportunity and understand their perspective of an incident.</w:t>
      </w:r>
    </w:p>
    <w:p w:rsidR="00CC5D3C" w:rsidRDefault="00CC5D3C" w:rsidP="00CC5D3C">
      <w:pPr>
        <w:rPr>
          <w:b/>
        </w:rPr>
      </w:pPr>
      <w:r>
        <w:t>In any person I meet in an incident I treat everyone with respect regardless of the circumstances, I feel every person from right or wrong still has to be treated with respect as I don’t know what background a person has come from, on the initial contact with the aggressor I only knew through previous incidents that this male is aggressive towards police so my initial instinct is to be aggressive towards him, but by being calm and assertive and to show that you can have the same outcome by just talking and stating facts it may potentially help the situation and in the long run and may change the perspective of the male</w:t>
      </w:r>
    </w:p>
    <w:p w:rsidR="00CC5D3C" w:rsidRPr="00E02779" w:rsidRDefault="00CC5D3C" w:rsidP="00CC5D3C">
      <w:pPr>
        <w:rPr>
          <w:b/>
        </w:rPr>
      </w:pPr>
      <w:r>
        <w:rPr>
          <w:b/>
        </w:rPr>
        <w:t>(1644 Words)</w:t>
      </w:r>
    </w:p>
    <w:p w:rsidR="00CC5D3C" w:rsidRPr="001848D2"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Pr>
        <w:pStyle w:val="NormalWeb"/>
        <w:spacing w:before="0" w:beforeAutospacing="0" w:after="240" w:afterAutospacing="0" w:line="360" w:lineRule="auto"/>
      </w:pPr>
      <w:r>
        <w:t xml:space="preserve">CPS (2017). </w:t>
      </w:r>
      <w:r>
        <w:rPr>
          <w:i/>
          <w:iCs/>
        </w:rPr>
        <w:t xml:space="preserve">Bail | </w:t>
      </w:r>
      <w:proofErr w:type="gramStart"/>
      <w:r>
        <w:rPr>
          <w:i/>
          <w:iCs/>
        </w:rPr>
        <w:t>The</w:t>
      </w:r>
      <w:proofErr w:type="gramEnd"/>
      <w:r>
        <w:rPr>
          <w:i/>
          <w:iCs/>
        </w:rPr>
        <w:t xml:space="preserve"> Crown Prosecution Service</w:t>
      </w:r>
      <w:r>
        <w:t>. [</w:t>
      </w:r>
      <w:proofErr w:type="gramStart"/>
      <w:r>
        <w:t>online</w:t>
      </w:r>
      <w:proofErr w:type="gramEnd"/>
      <w:r>
        <w:t>] Cps.gov.uk. Available at: https://www.cps.gov.uk/legal-guidance/bail [Accessed 30 Aug. 2021].</w:t>
      </w:r>
    </w:p>
    <w:p w:rsidR="00CC5D3C" w:rsidRDefault="00CC5D3C" w:rsidP="00CC5D3C">
      <w:pPr>
        <w:pStyle w:val="NormalWeb"/>
        <w:spacing w:before="0" w:beforeAutospacing="0" w:after="240" w:afterAutospacing="0" w:line="360" w:lineRule="auto"/>
      </w:pPr>
      <w:r>
        <w:t xml:space="preserve">Ministry of Justice (2005). </w:t>
      </w:r>
      <w:r>
        <w:rPr>
          <w:i/>
          <w:iCs/>
        </w:rPr>
        <w:t>The code of practice for victims of crime and supporting public information materials</w:t>
      </w:r>
      <w:r>
        <w:t>. [</w:t>
      </w:r>
      <w:proofErr w:type="gramStart"/>
      <w:r>
        <w:t>online</w:t>
      </w:r>
      <w:proofErr w:type="gramEnd"/>
      <w:r>
        <w:t>] GOV.UK. Available at: https://www.gov.uk/government/publications/the-code-of-practice-for-victims-of-crime [Accessed 30 Aug. 2021].</w:t>
      </w:r>
    </w:p>
    <w:p w:rsidR="00CC5D3C" w:rsidRDefault="00CC5D3C" w:rsidP="00CC5D3C">
      <w:pPr>
        <w:pStyle w:val="NormalWeb"/>
        <w:spacing w:before="0" w:beforeAutospacing="0" w:after="240" w:afterAutospacing="0" w:line="360" w:lineRule="auto"/>
      </w:pPr>
      <w:r>
        <w:t xml:space="preserve">Brown, K. (2020). </w:t>
      </w:r>
      <w:r>
        <w:rPr>
          <w:i/>
          <w:iCs/>
        </w:rPr>
        <w:t>Domestic abuse | the crown prosecution service</w:t>
      </w:r>
      <w:r>
        <w:t>. [</w:t>
      </w:r>
      <w:proofErr w:type="gramStart"/>
      <w:r>
        <w:t>online</w:t>
      </w:r>
      <w:proofErr w:type="gramEnd"/>
      <w:r>
        <w:t>] www.cps.gov.uk. Available at: https://www.cps.gov.uk/crime-info/domestic-abuse [Accessed 30 Aug. 2021].</w:t>
      </w:r>
    </w:p>
    <w:p w:rsidR="00CC5D3C" w:rsidRDefault="00CC5D3C" w:rsidP="00CC5D3C">
      <w:pPr>
        <w:pStyle w:val="NormalWeb"/>
        <w:spacing w:before="0" w:beforeAutospacing="0" w:after="240" w:afterAutospacing="0" w:line="360" w:lineRule="auto"/>
      </w:pPr>
      <w:r>
        <w:t xml:space="preserve">Safe Lives (2020). </w:t>
      </w:r>
      <w:r>
        <w:rPr>
          <w:i/>
          <w:iCs/>
        </w:rPr>
        <w:t>About domestic abuse | Safelives</w:t>
      </w:r>
      <w:r>
        <w:t>. [</w:t>
      </w:r>
      <w:proofErr w:type="gramStart"/>
      <w:r>
        <w:t>online</w:t>
      </w:r>
      <w:proofErr w:type="gramEnd"/>
      <w:r>
        <w:t>] Safelives.org.uk. Available at: https://safelives.org.uk/policy-evidence/about-domestic-abuse [Accessed 30 Aug. 2021].</w:t>
      </w: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r>
        <w:rPr>
          <w:rFonts w:asciiTheme="minorHAnsi" w:hAnsiTheme="minorHAnsi" w:cstheme="minorHAnsi"/>
          <w:b/>
          <w:sz w:val="22"/>
          <w:szCs w:val="22"/>
        </w:rPr>
        <w:t>Task 4:-</w:t>
      </w:r>
    </w:p>
    <w:p w:rsidR="00CC5D3C" w:rsidRDefault="00CC5D3C" w:rsidP="00CC5D3C">
      <w:r>
        <w:t xml:space="preserve">For this task I am going to use Borton’s Development Framework </w:t>
      </w:r>
      <w:r>
        <w:rPr>
          <w:b/>
        </w:rPr>
        <w:t xml:space="preserve">(Physiopedia, 2016) </w:t>
      </w:r>
      <w:r>
        <w:t xml:space="preserve">where I am able to analyse and reflect on how I applied myself in the incident. Reflecting on my experience will help me learn from it and allow myself to improve my professionally and also personally towards different incidents I will attend. </w:t>
      </w:r>
    </w:p>
    <w:p w:rsidR="00CC5D3C" w:rsidRDefault="00CC5D3C" w:rsidP="00CC5D3C">
      <w:r>
        <w:t>I arrived at my Central Police Station with my colleague to where we received a G2 incident from our Public Service Centre (PSC) in which we must try and arrive within 60 minutes. The call consisted of 2 foreign males who live in a housing options premises and that one of the males has been assaulted by the other, the Reported Person was a female working at this housing options premises in where she was scared because the males do not speak English so they could not understand what she was trying to say to them and because of that locked herself inside the Staff Room and was awaiting police arrival.</w:t>
      </w:r>
    </w:p>
    <w:p w:rsidR="00CC5D3C" w:rsidRDefault="00CC5D3C" w:rsidP="00CC5D3C">
      <w:r>
        <w:t xml:space="preserve">I acknowledged that I and my colleague was on route and will arrive in approx. 10 minutes so they could contact the Reported Person on our arrival. On route I asked the PSC for any descriptions of the males just in case that one of the males would have walked away and then our local CCTV unit can monitor the surrounding area, there was not a good description other than of a foreign background with dark hair and both wearing dark tracksuits with white trainers. Having any sort of description for a victim/witness or subject is crucial as we can alert other units in the area to help with the incident. </w:t>
      </w:r>
    </w:p>
    <w:p w:rsidR="00CC5D3C" w:rsidRDefault="00CC5D3C" w:rsidP="00CC5D3C">
      <w:pPr>
        <w:rPr>
          <w:b/>
        </w:rPr>
      </w:pPr>
      <w:r>
        <w:t xml:space="preserve">On arrival at the Housing Options premises I was let in through the main door by the member of staff who looked distraught in what she has witnessed, she explained that both males have gone back into their own rooms but they do not know police are arriving as she has not spoken to them since the assault. Having spoken to the female she explained that both males are from the same country Senegal and have very limited English. Having dealt with numerous people from other countries who don’t speak good English I know it is difficult to get them to understand what we are doing there and that if any offences have been committed then an arrest is necessary, as a police force we use a service called language line and by using language line are able to interact with non-English speaking people. </w:t>
      </w:r>
      <w:r>
        <w:rPr>
          <w:b/>
        </w:rPr>
        <w:t>(Language Line, 2020)</w:t>
      </w:r>
    </w:p>
    <w:p w:rsidR="00CC5D3C" w:rsidRPr="00D262C9" w:rsidRDefault="00CC5D3C" w:rsidP="00CC5D3C">
      <w:pPr>
        <w:rPr>
          <w:b/>
        </w:rPr>
      </w:pPr>
      <w:r>
        <w:t xml:space="preserve">I decided to enter the victim’s room first and get the victims account first in where he explained through language line that he has had a hard time settling into the property after being separated from his wife and children as they are living in a women’s aid complex and cannot physically contact them due to Covid-19 he also explained that due to this he has been getting frustrated and banging on the walls as he cannot get other accommodation to be with his family, the male has then walked down the corridor in where the neighbour in which is the aggressor has confronted him about the noise and a heated argument has started to where the aggressor has hit the male to the mouth causing a cut lip and small swelling, this will be classed as a Section 47 Offences Against the Person Act 1861 </w:t>
      </w:r>
      <w:r>
        <w:rPr>
          <w:b/>
        </w:rPr>
        <w:t>(Gov.uk, 2011)</w:t>
      </w:r>
      <w:r>
        <w:t xml:space="preserve"> in where I also have my Necessity for arrest </w:t>
      </w:r>
      <w:r>
        <w:rPr>
          <w:b/>
        </w:rPr>
        <w:t xml:space="preserve">(Gov.uk, 2021b), </w:t>
      </w:r>
      <w:r>
        <w:t xml:space="preserve">after speaking with the victim he did not want to complete a statement or go to court as it may potentially jeopardise any future dealings with courts between himself and his family. I understood this but I explained the process in helping victims through the criminal justice system. </w:t>
      </w:r>
      <w:r>
        <w:rPr>
          <w:b/>
        </w:rPr>
        <w:t>(Ministry of Justice, 2005)</w:t>
      </w:r>
    </w:p>
    <w:p w:rsidR="00CC5D3C" w:rsidRDefault="00CC5D3C" w:rsidP="00CC5D3C">
      <w:r>
        <w:t>We also spoke with the aggressor and when explaining to us through the language line it became clear he was remorseful in what he had done, it was out of character and he has never done anything like this before, he was sorry for the assault that has taken place as he did not know what this victim was going through with his family. He felt threatened when confronted by the victim and that is why he assaulted him. I done checks through our PSC centre to where both victim and aggressor have had no previous with police.</w:t>
      </w:r>
    </w:p>
    <w:p w:rsidR="00CC5D3C" w:rsidRDefault="00CC5D3C" w:rsidP="00CC5D3C">
      <w:r>
        <w:t xml:space="preserve">By using the NDM </w:t>
      </w:r>
      <w:r>
        <w:rPr>
          <w:b/>
        </w:rPr>
        <w:t>(College of Policing, 2013)</w:t>
      </w:r>
      <w:r>
        <w:t xml:space="preserve"> in an incident like this where I have two males who have had no previous incidents involving the police I can use disposal methods instead of an arrest, I have the necessity to arrest in where I need to protect vulnerable and also prevent further injury </w:t>
      </w:r>
      <w:r>
        <w:rPr>
          <w:b/>
        </w:rPr>
        <w:t>(Gov.uk, 2021b)</w:t>
      </w:r>
      <w:r>
        <w:t xml:space="preserve"> but knowing the circumstances in why the victim felt this way in where he is unable to see his family and also the aggressor in where he has never done anything like this before, by arresting the aggressor it may lead to further implications towards his visa in staying in the UK and this will have an impact on himself and his family.</w:t>
      </w:r>
    </w:p>
    <w:p w:rsidR="00CC5D3C" w:rsidRPr="001E24AD" w:rsidRDefault="00CC5D3C" w:rsidP="00CC5D3C">
      <w:pPr>
        <w:rPr>
          <w:b/>
        </w:rPr>
      </w:pPr>
      <w:r>
        <w:t xml:space="preserve">Having spoken to the males I did not think they posed any threat to the public or themselves after this incident, it was a one off incident that happened in the frustrations of each other. I also took into account that these males are in a housing options premises to where they are helped in securing a fixed place to live, after speaking with the female who contacted the police she explained that one of the males is ready to move within 48 hours, this then finalised my decision to not arrest the aggressor and proceed with an alternative disposal method. </w:t>
      </w:r>
      <w:r>
        <w:rPr>
          <w:b/>
        </w:rPr>
        <w:t>(College of Policing, 2013)</w:t>
      </w:r>
    </w:p>
    <w:p w:rsidR="00CC5D3C" w:rsidRDefault="00CC5D3C" w:rsidP="00CC5D3C">
      <w:r>
        <w:t xml:space="preserve">It was my discretion to use a RJ (Restorative Approach) </w:t>
      </w:r>
      <w:r>
        <w:rPr>
          <w:b/>
        </w:rPr>
        <w:t xml:space="preserve">(Crown Prosecution Service, 2019) </w:t>
      </w:r>
      <w:r>
        <w:t xml:space="preserve">this is where it puts the onus on the victim to take ownership of what happened and be able to have the outcome he wanted, the victim had not heard of this process so when talking through language line is used google translate on a webpage in where he was able to read through what the RJ process entails, he relayed his feelings back to me about the process and was relieved that there will be no formal police action. Using my ePNB (Electronic Pocket Notebook) </w:t>
      </w:r>
      <w:r>
        <w:rPr>
          <w:b/>
        </w:rPr>
        <w:t>(CPIA, 2019)</w:t>
      </w:r>
      <w:r>
        <w:t xml:space="preserve"> I entered in the details for the victim and got the male to sign it. The Victim is also entitled to extra services from the police like Enhanced Services for Victim Support.</w:t>
      </w:r>
    </w:p>
    <w:p w:rsidR="00CC5D3C" w:rsidRDefault="00CC5D3C" w:rsidP="00CC5D3C">
      <w:r>
        <w:t>With the victim agreeing to this process the aggressor also has to accept the RJ process, I again needed the details of the aggressor in which I entered into my ePNB, I explained what will happen and that because he is a aggressor of an assault that if an Enhanced DBS check is done then this process may show up.</w:t>
      </w:r>
    </w:p>
    <w:p w:rsidR="00CC5D3C" w:rsidRDefault="00CC5D3C" w:rsidP="00CC5D3C">
      <w:r>
        <w:t>In any incident that involves an offender or suspect</w:t>
      </w:r>
    </w:p>
    <w:p w:rsidR="00CC5D3C" w:rsidRDefault="00CC5D3C" w:rsidP="00CC5D3C">
      <w:pPr>
        <w:rPr>
          <w:b/>
        </w:rPr>
      </w:pPr>
      <w:r>
        <w:t xml:space="preserve">“The police have a responsibility to ensure that investigations are carried out professionally, ethically and to an agreed standard” </w:t>
      </w:r>
      <w:r>
        <w:rPr>
          <w:b/>
        </w:rPr>
        <w:t>(College of Policing, 2010)</w:t>
      </w:r>
    </w:p>
    <w:p w:rsidR="00CC5D3C" w:rsidRDefault="00CC5D3C" w:rsidP="00CC5D3C">
      <w:r>
        <w:t>During this incident I needed to find out the correct information and carry out the investigative process of two individuals, as both men were not on our local Niche system then I carried out more checks against our PNC (Police National Computer) this offers more information from other Police Forces, as no information was revealed I also checked our Home office on their immigration status</w:t>
      </w:r>
    </w:p>
    <w:p w:rsidR="00CC5D3C" w:rsidRDefault="00CC5D3C" w:rsidP="00CC5D3C">
      <w:pPr>
        <w:rPr>
          <w:rFonts w:cstheme="minorHAnsi"/>
          <w:b/>
          <w:color w:val="333333"/>
          <w:shd w:val="clear" w:color="auto" w:fill="FFFFFF"/>
        </w:rPr>
      </w:pPr>
      <w:r w:rsidRPr="00AF2BA9">
        <w:rPr>
          <w:rFonts w:cstheme="minorHAnsi"/>
          <w:color w:val="333333"/>
          <w:shd w:val="clear" w:color="auto" w:fill="FFFFFF"/>
        </w:rPr>
        <w:t>“Police officers are able to check the legal immigration status of a suspect by contacting the Home Office Central Command Unit (CCU). This will not give any information about the suspect’s criminal record in their home country. Officers therefore also conduct other checks not captured by the figures cited in today’s report from the Independent Inspector</w:t>
      </w:r>
      <w:r>
        <w:rPr>
          <w:rFonts w:cstheme="minorHAnsi"/>
          <w:color w:val="333333"/>
          <w:shd w:val="clear" w:color="auto" w:fill="FFFFFF"/>
        </w:rPr>
        <w:t xml:space="preserve">.” </w:t>
      </w:r>
      <w:r>
        <w:rPr>
          <w:rFonts w:cstheme="minorHAnsi"/>
          <w:b/>
          <w:color w:val="333333"/>
          <w:shd w:val="clear" w:color="auto" w:fill="FFFFFF"/>
        </w:rPr>
        <w:t>(NPCC, n.d)</w:t>
      </w:r>
    </w:p>
    <w:p w:rsidR="00CC5D3C" w:rsidRDefault="00CC5D3C" w:rsidP="00CC5D3C">
      <w:pPr>
        <w:rPr>
          <w:rFonts w:cstheme="minorHAnsi"/>
        </w:rPr>
      </w:pPr>
      <w:r>
        <w:rPr>
          <w:rFonts w:cstheme="minorHAnsi"/>
        </w:rPr>
        <w:t xml:space="preserve"> As a Police Officer I have the responsibility to record and maintain any information that is provided and it does not have to be related to the incident directly or indirectly, as it was a low level crime that had been committed I was happy with the significant information I gathered from both males, this information will be held on our systems so that if any other incident happens involving these males then we will have access to said information. </w:t>
      </w:r>
    </w:p>
    <w:p w:rsidR="00CC5D3C" w:rsidRDefault="00CC5D3C" w:rsidP="00CC5D3C">
      <w:pPr>
        <w:rPr>
          <w:rFonts w:cstheme="minorHAnsi"/>
        </w:rPr>
      </w:pPr>
      <w:r>
        <w:rPr>
          <w:rFonts w:cstheme="minorHAnsi"/>
        </w:rPr>
        <w:t>As I was dealing with the two individuals who have no previous history with the Police I did not think it was the right decision on arresting the male for assault so by using the NDM I came to the conclusion of a RJ process;</w:t>
      </w:r>
    </w:p>
    <w:p w:rsidR="00CC5D3C" w:rsidRPr="00944D94" w:rsidRDefault="00CC5D3C" w:rsidP="00CC5D3C">
      <w:pPr>
        <w:rPr>
          <w:rFonts w:cstheme="minorHAnsi"/>
        </w:rPr>
      </w:pPr>
      <w:r>
        <w:rPr>
          <w:noProof/>
          <w:lang w:eastAsia="en-GB"/>
        </w:rPr>
        <w:drawing>
          <wp:inline distT="0" distB="0" distL="0" distR="0" wp14:anchorId="1627B9C8" wp14:editId="0D0EDC31">
            <wp:extent cx="5731510" cy="2113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113915"/>
                    </a:xfrm>
                    <a:prstGeom prst="rect">
                      <a:avLst/>
                    </a:prstGeom>
                  </pic:spPr>
                </pic:pic>
              </a:graphicData>
            </a:graphic>
          </wp:inline>
        </w:drawing>
      </w:r>
    </w:p>
    <w:p w:rsidR="00CC5D3C" w:rsidRDefault="00CC5D3C" w:rsidP="00CC5D3C">
      <w:pPr>
        <w:rPr>
          <w:b/>
        </w:rPr>
      </w:pPr>
      <w:r>
        <w:tab/>
      </w:r>
      <w:r>
        <w:tab/>
      </w:r>
      <w:r>
        <w:tab/>
      </w:r>
      <w:r>
        <w:tab/>
      </w:r>
      <w:r>
        <w:tab/>
      </w:r>
      <w:r>
        <w:tab/>
      </w:r>
      <w:r>
        <w:tab/>
      </w:r>
      <w:r>
        <w:tab/>
      </w:r>
      <w:r>
        <w:rPr>
          <w:b/>
        </w:rPr>
        <w:t>(England and Wales, 2018)</w:t>
      </w:r>
    </w:p>
    <w:p w:rsidR="00CC5D3C" w:rsidRDefault="00CC5D3C" w:rsidP="00CC5D3C">
      <w:r>
        <w:t xml:space="preserve">Using Policing Values I am always impartial on an incident, I always treat everyone the same so I will always come to the same conclusion, this shows through me being professional at all times in where I can make the right decision. Having to make decisions </w:t>
      </w:r>
    </w:p>
    <w:p w:rsidR="00CC5D3C" w:rsidRPr="00CC5D3C" w:rsidRDefault="00CC5D3C" w:rsidP="00CC5D3C">
      <w:pPr>
        <w:rPr>
          <w:b/>
        </w:rPr>
      </w:pPr>
      <w:r>
        <w:rPr>
          <w:b/>
        </w:rPr>
        <w:t>(1481 Words)</w:t>
      </w:r>
    </w:p>
    <w:p w:rsidR="00CC5D3C" w:rsidRDefault="00CC5D3C" w:rsidP="00CC5D3C"/>
    <w:p w:rsidR="00CC5D3C" w:rsidRDefault="00CC5D3C" w:rsidP="00CC5D3C"/>
    <w:p w:rsidR="00CC5D3C" w:rsidRDefault="00CC5D3C" w:rsidP="00CC5D3C"/>
    <w:p w:rsidR="00CC5D3C" w:rsidRDefault="00CC5D3C" w:rsidP="00CC5D3C"/>
    <w:p w:rsidR="00CC5D3C" w:rsidRDefault="00CC5D3C" w:rsidP="00CC5D3C"/>
    <w:p w:rsidR="00CC5D3C" w:rsidRDefault="00CC5D3C" w:rsidP="00CC5D3C">
      <w:pPr>
        <w:pStyle w:val="NormalWeb"/>
        <w:spacing w:before="0" w:beforeAutospacing="0" w:after="240" w:afterAutospacing="0" w:line="360" w:lineRule="auto"/>
      </w:pPr>
      <w:r>
        <w:t xml:space="preserve">Physiopedia (2016b). </w:t>
      </w:r>
      <w:r>
        <w:rPr>
          <w:i/>
          <w:iCs/>
        </w:rPr>
        <w:t>Borton’s Development Framework</w:t>
      </w:r>
      <w:r>
        <w:t>. [</w:t>
      </w:r>
      <w:proofErr w:type="gramStart"/>
      <w:r>
        <w:t>online</w:t>
      </w:r>
      <w:proofErr w:type="gramEnd"/>
      <w:r>
        <w:t>] Physiopedia. Available at: https://www.physio-pedia.com/Borton%27s_Development_Framework [Accessed 31 Aug. 2021].</w:t>
      </w:r>
    </w:p>
    <w:p w:rsidR="00CC5D3C" w:rsidRDefault="00CC5D3C" w:rsidP="00CC5D3C">
      <w:pPr>
        <w:pStyle w:val="NormalWeb"/>
        <w:spacing w:before="0" w:beforeAutospacing="0" w:after="240" w:afterAutospacing="0" w:line="360" w:lineRule="auto"/>
      </w:pPr>
      <w:r>
        <w:t xml:space="preserve">Language Line (2020). </w:t>
      </w:r>
      <w:r>
        <w:rPr>
          <w:i/>
          <w:iCs/>
        </w:rPr>
        <w:t>LanguageLine UK | Police &amp; Criminal Justice</w:t>
      </w:r>
      <w:r>
        <w:t>. [</w:t>
      </w:r>
      <w:proofErr w:type="gramStart"/>
      <w:r>
        <w:t>online</w:t>
      </w:r>
      <w:proofErr w:type="gramEnd"/>
      <w:r>
        <w:t>] www.languageline.com. Available at: https://www.languageline.com/uk/industries/police-criminal-justice-translation/ [Accessed 1 Sep. 2021].</w:t>
      </w:r>
    </w:p>
    <w:p w:rsidR="00CC5D3C" w:rsidRDefault="00CC5D3C" w:rsidP="00CC5D3C">
      <w:pPr>
        <w:pStyle w:val="NormalWeb"/>
        <w:spacing w:before="0" w:beforeAutospacing="0" w:after="240" w:afterAutospacing="0" w:line="360" w:lineRule="auto"/>
      </w:pPr>
      <w:r>
        <w:t xml:space="preserve">Gov.uk (2011). </w:t>
      </w:r>
      <w:r>
        <w:rPr>
          <w:i/>
          <w:iCs/>
        </w:rPr>
        <w:t xml:space="preserve">Offences </w:t>
      </w:r>
      <w:proofErr w:type="gramStart"/>
      <w:r>
        <w:rPr>
          <w:i/>
          <w:iCs/>
        </w:rPr>
        <w:t>Against</w:t>
      </w:r>
      <w:proofErr w:type="gramEnd"/>
      <w:r>
        <w:rPr>
          <w:i/>
          <w:iCs/>
        </w:rPr>
        <w:t xml:space="preserve"> the Person Act 1861</w:t>
      </w:r>
      <w:r>
        <w:t>. [</w:t>
      </w:r>
      <w:proofErr w:type="gramStart"/>
      <w:r>
        <w:t>online</w:t>
      </w:r>
      <w:proofErr w:type="gramEnd"/>
      <w:r>
        <w:t>] Legislation.gov.uk. Available at: https://www.legislation.gov.uk/ukpga/Vict/24-25/100/section/47 [Accessed 1 Sep. 2021].</w:t>
      </w:r>
    </w:p>
    <w:p w:rsidR="00CC5D3C" w:rsidRDefault="00CC5D3C" w:rsidP="00CC5D3C">
      <w:pPr>
        <w:pStyle w:val="NormalWeb"/>
        <w:spacing w:before="0" w:beforeAutospacing="0" w:after="240" w:afterAutospacing="0" w:line="360" w:lineRule="auto"/>
      </w:pPr>
      <w:r>
        <w:t xml:space="preserve">Gov.uk (2012b). </w:t>
      </w:r>
      <w:r>
        <w:rPr>
          <w:i/>
          <w:iCs/>
        </w:rPr>
        <w:t>PACE Code G 2012</w:t>
      </w:r>
      <w:r>
        <w:t>. [</w:t>
      </w:r>
      <w:proofErr w:type="gramStart"/>
      <w:r>
        <w:t>online</w:t>
      </w:r>
      <w:proofErr w:type="gramEnd"/>
      <w:r>
        <w:t>] GOV.UK. Available at: https://www.gov.uk/government/publications/pace-code-g-2012 [Accessed 22 Aug. 2021].</w:t>
      </w:r>
    </w:p>
    <w:p w:rsidR="00CC5D3C" w:rsidRDefault="00CC5D3C" w:rsidP="00CC5D3C">
      <w:pPr>
        <w:pStyle w:val="NormalWeb"/>
        <w:spacing w:before="0" w:beforeAutospacing="0" w:after="240" w:afterAutospacing="0" w:line="360" w:lineRule="auto"/>
      </w:pPr>
      <w:r>
        <w:t xml:space="preserve">College </w:t>
      </w:r>
      <w:proofErr w:type="gramStart"/>
      <w:r>
        <w:t>Of</w:t>
      </w:r>
      <w:proofErr w:type="gramEnd"/>
      <w:r>
        <w:t xml:space="preserve"> Policing (2013). </w:t>
      </w:r>
      <w:r>
        <w:rPr>
          <w:i/>
          <w:iCs/>
        </w:rPr>
        <w:t>National Decision Model</w:t>
      </w:r>
      <w:r>
        <w:t>. [</w:t>
      </w:r>
      <w:proofErr w:type="gramStart"/>
      <w:r>
        <w:t>online</w:t>
      </w:r>
      <w:proofErr w:type="gramEnd"/>
      <w:r>
        <w:t>] College of Policing. Available at: https://www.app.college.police.uk/app-content/national-decision-model/the-national-decision-model/ [Accessed 1 Sep. 2021].</w:t>
      </w:r>
    </w:p>
    <w:p w:rsidR="00CC5D3C" w:rsidRDefault="00CC5D3C" w:rsidP="00CC5D3C">
      <w:pPr>
        <w:pStyle w:val="NormalWeb"/>
        <w:spacing w:before="0" w:beforeAutospacing="0" w:after="240" w:afterAutospacing="0" w:line="360" w:lineRule="auto"/>
      </w:pPr>
      <w:r>
        <w:t xml:space="preserve">The Crown Prosecution Service (2019). </w:t>
      </w:r>
      <w:r>
        <w:rPr>
          <w:i/>
          <w:iCs/>
        </w:rPr>
        <w:t xml:space="preserve">Restorative Justice | </w:t>
      </w:r>
      <w:proofErr w:type="gramStart"/>
      <w:r>
        <w:rPr>
          <w:i/>
          <w:iCs/>
        </w:rPr>
        <w:t>The</w:t>
      </w:r>
      <w:proofErr w:type="gramEnd"/>
      <w:r>
        <w:rPr>
          <w:i/>
          <w:iCs/>
        </w:rPr>
        <w:t xml:space="preserve"> Crown Prosecution Service</w:t>
      </w:r>
      <w:r>
        <w:t>. [</w:t>
      </w:r>
      <w:proofErr w:type="gramStart"/>
      <w:r>
        <w:t>online</w:t>
      </w:r>
      <w:proofErr w:type="gramEnd"/>
      <w:r>
        <w:t>] Cps.gov.uk. Available at: https://www.cps.gov.uk/legal-guidance/restorative-justice [Accessed 22 Aug. 2021].</w:t>
      </w:r>
    </w:p>
    <w:p w:rsidR="00CC5D3C" w:rsidRDefault="00CC5D3C" w:rsidP="00CC5D3C">
      <w:pPr>
        <w:pStyle w:val="NormalWeb"/>
        <w:spacing w:before="0" w:beforeAutospacing="0" w:after="240" w:afterAutospacing="0" w:line="360" w:lineRule="auto"/>
      </w:pPr>
      <w:r>
        <w:t xml:space="preserve">CPIA (2019). </w:t>
      </w:r>
      <w:r>
        <w:rPr>
          <w:i/>
          <w:iCs/>
        </w:rPr>
        <w:t>Criminal Procedure and Investigations Act Code of Practice</w:t>
      </w:r>
      <w:r>
        <w:t>. [</w:t>
      </w:r>
      <w:proofErr w:type="gramStart"/>
      <w:r>
        <w:t>online</w:t>
      </w:r>
      <w:proofErr w:type="gramEnd"/>
      <w:r>
        <w:t>] GOV.UK. Available at: https://www.gov.uk/government/publications/criminal-procedure-and-investigations-act-code-of-practice [Accessed 22 Aug. 2021].</w:t>
      </w:r>
    </w:p>
    <w:p w:rsidR="00CC5D3C" w:rsidRDefault="00CC5D3C" w:rsidP="00CC5D3C">
      <w:pPr>
        <w:pStyle w:val="NormalWeb"/>
        <w:spacing w:before="0" w:beforeAutospacing="0" w:after="240" w:afterAutospacing="0" w:line="360" w:lineRule="auto"/>
      </w:pPr>
      <w:r>
        <w:t xml:space="preserve">College of Policing (2013). </w:t>
      </w:r>
      <w:r>
        <w:rPr>
          <w:i/>
          <w:iCs/>
        </w:rPr>
        <w:t>Possible justice outcomes following investigation</w:t>
      </w:r>
      <w:r>
        <w:t>. [</w:t>
      </w:r>
      <w:proofErr w:type="gramStart"/>
      <w:r>
        <w:t>online</w:t>
      </w:r>
      <w:proofErr w:type="gramEnd"/>
      <w:r>
        <w:t>] Available at: https://www.app.college.police.uk/app-content/prosecution-and-case-management/justice-outcomes/ [Accessed 1 Sep. 2021].</w:t>
      </w:r>
    </w:p>
    <w:p w:rsidR="00CC5D3C" w:rsidRDefault="00CC5D3C" w:rsidP="00CC5D3C">
      <w:pPr>
        <w:pStyle w:val="NormalWeb"/>
        <w:spacing w:before="0" w:beforeAutospacing="0" w:after="240" w:afterAutospacing="0" w:line="360" w:lineRule="auto"/>
      </w:pPr>
      <w:r>
        <w:t xml:space="preserve">College </w:t>
      </w:r>
      <w:proofErr w:type="gramStart"/>
      <w:r>
        <w:t>Of</w:t>
      </w:r>
      <w:proofErr w:type="gramEnd"/>
      <w:r>
        <w:t xml:space="preserve"> Policing (2010). </w:t>
      </w:r>
      <w:r>
        <w:rPr>
          <w:i/>
          <w:iCs/>
        </w:rPr>
        <w:t>Introduction</w:t>
      </w:r>
      <w:r>
        <w:t>. [</w:t>
      </w:r>
      <w:proofErr w:type="gramStart"/>
      <w:r>
        <w:t>online</w:t>
      </w:r>
      <w:proofErr w:type="gramEnd"/>
      <w:r>
        <w:t>] Police.uk. Available at: https://www.app.college.police.uk/app-content/investigations/introduction/ [Accessed 1 Sep. 2021].</w:t>
      </w:r>
    </w:p>
    <w:p w:rsidR="00CC5D3C" w:rsidRDefault="00CC5D3C" w:rsidP="00CC5D3C">
      <w:pPr>
        <w:pStyle w:val="NormalWeb"/>
        <w:spacing w:before="0" w:beforeAutospacing="0" w:after="240" w:afterAutospacing="0" w:line="360" w:lineRule="auto"/>
      </w:pPr>
      <w:r>
        <w:t xml:space="preserve">NPCC (n.d.). </w:t>
      </w:r>
      <w:r>
        <w:rPr>
          <w:i/>
          <w:iCs/>
        </w:rPr>
        <w:t>Immigration status checks by police are just one of many tools used by police to apprehend foreign national offenders</w:t>
      </w:r>
      <w:r>
        <w:t>. [</w:t>
      </w:r>
      <w:proofErr w:type="gramStart"/>
      <w:r>
        <w:t>online</w:t>
      </w:r>
      <w:proofErr w:type="gramEnd"/>
      <w:r>
        <w:t>] National Police Chiefs’ Council (NPCC). Available at: https://news.npcc.police.uk/releases/immigration-status-checks-by-police-are-just-one-of-many-tools-used-by-police-to-apprehend-foreign-national-offenders [Accessed 1 Sep. 2021].</w:t>
      </w:r>
    </w:p>
    <w:p w:rsidR="00CC5D3C" w:rsidRDefault="00CC5D3C" w:rsidP="00CC5D3C">
      <w:pPr>
        <w:pStyle w:val="NormalWeb"/>
        <w:spacing w:before="0" w:beforeAutospacing="0" w:after="240" w:afterAutospacing="0" w:line="360" w:lineRule="auto"/>
      </w:pPr>
      <w:r>
        <w:t xml:space="preserve">England and Wales (2018). </w:t>
      </w:r>
      <w:r>
        <w:rPr>
          <w:i/>
          <w:iCs/>
        </w:rPr>
        <w:t>Proven reoffending</w:t>
      </w:r>
      <w:r>
        <w:t>. [</w:t>
      </w:r>
      <w:proofErr w:type="gramStart"/>
      <w:r>
        <w:t>online</w:t>
      </w:r>
      <w:proofErr w:type="gramEnd"/>
      <w:r>
        <w:t>] Service.gov.uk. Available at: https://www.ethnicity-facts-figures.service.gov.uk/crime-justice-and-the-law/crime-and-reoffending/proven-reoffending/latest [Accessed 1 Sep. 2021].</w:t>
      </w:r>
    </w:p>
    <w:p w:rsidR="00CC5D3C" w:rsidRDefault="00CC5D3C" w:rsidP="00CC5D3C">
      <w:pPr>
        <w:spacing w:after="240" w:line="360" w:lineRule="auto"/>
        <w:rPr>
          <w:rFonts w:ascii="Times New Roman" w:eastAsia="Times New Roman" w:hAnsi="Times New Roman" w:cs="Times New Roman"/>
          <w:sz w:val="24"/>
          <w:szCs w:val="24"/>
          <w:lang w:eastAsia="en-GB"/>
        </w:rPr>
      </w:pPr>
      <w:r w:rsidRPr="00D262C9">
        <w:rPr>
          <w:rFonts w:ascii="Times New Roman" w:eastAsia="Times New Roman" w:hAnsi="Times New Roman" w:cs="Times New Roman"/>
          <w:sz w:val="24"/>
          <w:szCs w:val="24"/>
          <w:lang w:eastAsia="en-GB"/>
        </w:rPr>
        <w:t xml:space="preserve">Ministry of Justice (2005). </w:t>
      </w:r>
      <w:r w:rsidRPr="00D262C9">
        <w:rPr>
          <w:rFonts w:ascii="Times New Roman" w:eastAsia="Times New Roman" w:hAnsi="Times New Roman" w:cs="Times New Roman"/>
          <w:i/>
          <w:iCs/>
          <w:sz w:val="24"/>
          <w:szCs w:val="24"/>
          <w:lang w:eastAsia="en-GB"/>
        </w:rPr>
        <w:t>The code of practice for victims of crime and supporting public information materials</w:t>
      </w:r>
      <w:r w:rsidRPr="00D262C9">
        <w:rPr>
          <w:rFonts w:ascii="Times New Roman" w:eastAsia="Times New Roman" w:hAnsi="Times New Roman" w:cs="Times New Roman"/>
          <w:sz w:val="24"/>
          <w:szCs w:val="24"/>
          <w:lang w:eastAsia="en-GB"/>
        </w:rPr>
        <w:t>. [</w:t>
      </w:r>
      <w:proofErr w:type="gramStart"/>
      <w:r w:rsidRPr="00D262C9">
        <w:rPr>
          <w:rFonts w:ascii="Times New Roman" w:eastAsia="Times New Roman" w:hAnsi="Times New Roman" w:cs="Times New Roman"/>
          <w:sz w:val="24"/>
          <w:szCs w:val="24"/>
          <w:lang w:eastAsia="en-GB"/>
        </w:rPr>
        <w:t>online</w:t>
      </w:r>
      <w:proofErr w:type="gramEnd"/>
      <w:r w:rsidRPr="00D262C9">
        <w:rPr>
          <w:rFonts w:ascii="Times New Roman" w:eastAsia="Times New Roman" w:hAnsi="Times New Roman" w:cs="Times New Roman"/>
          <w:sz w:val="24"/>
          <w:szCs w:val="24"/>
          <w:lang w:eastAsia="en-GB"/>
        </w:rPr>
        <w:t>] GOV.UK. Available at: https://www.gov.uk/government/publications/the-code-of-practice-for-victims-of-crime [Accessed 30 Aug. 2021].</w:t>
      </w:r>
    </w:p>
    <w:p w:rsidR="00CC5D3C" w:rsidRPr="00D262C9" w:rsidRDefault="00CC5D3C" w:rsidP="00CC5D3C">
      <w:pPr>
        <w:spacing w:after="240" w:line="360" w:lineRule="auto"/>
        <w:rPr>
          <w:rFonts w:ascii="Times New Roman" w:eastAsia="Times New Roman" w:hAnsi="Times New Roman" w:cs="Times New Roman"/>
          <w:sz w:val="24"/>
          <w:szCs w:val="24"/>
          <w:lang w:eastAsia="en-GB"/>
        </w:rPr>
      </w:pPr>
      <w:r w:rsidRPr="00D262C9">
        <w:rPr>
          <w:rFonts w:ascii="Times New Roman" w:eastAsia="Times New Roman" w:hAnsi="Times New Roman" w:cs="Times New Roman"/>
          <w:sz w:val="24"/>
          <w:szCs w:val="24"/>
          <w:lang w:eastAsia="en-GB"/>
        </w:rPr>
        <w:t xml:space="preserve">Gov.uk (2012b). </w:t>
      </w:r>
      <w:r w:rsidRPr="00D262C9">
        <w:rPr>
          <w:rFonts w:ascii="Times New Roman" w:eastAsia="Times New Roman" w:hAnsi="Times New Roman" w:cs="Times New Roman"/>
          <w:i/>
          <w:iCs/>
          <w:sz w:val="24"/>
          <w:szCs w:val="24"/>
          <w:lang w:eastAsia="en-GB"/>
        </w:rPr>
        <w:t>PACE Code G 2012</w:t>
      </w:r>
      <w:r w:rsidRPr="00D262C9">
        <w:rPr>
          <w:rFonts w:ascii="Times New Roman" w:eastAsia="Times New Roman" w:hAnsi="Times New Roman" w:cs="Times New Roman"/>
          <w:sz w:val="24"/>
          <w:szCs w:val="24"/>
          <w:lang w:eastAsia="en-GB"/>
        </w:rPr>
        <w:t>. [</w:t>
      </w:r>
      <w:proofErr w:type="gramStart"/>
      <w:r w:rsidRPr="00D262C9">
        <w:rPr>
          <w:rFonts w:ascii="Times New Roman" w:eastAsia="Times New Roman" w:hAnsi="Times New Roman" w:cs="Times New Roman"/>
          <w:sz w:val="24"/>
          <w:szCs w:val="24"/>
          <w:lang w:eastAsia="en-GB"/>
        </w:rPr>
        <w:t>online</w:t>
      </w:r>
      <w:proofErr w:type="gramEnd"/>
      <w:r w:rsidRPr="00D262C9">
        <w:rPr>
          <w:rFonts w:ascii="Times New Roman" w:eastAsia="Times New Roman" w:hAnsi="Times New Roman" w:cs="Times New Roman"/>
          <w:sz w:val="24"/>
          <w:szCs w:val="24"/>
          <w:lang w:eastAsia="en-GB"/>
        </w:rPr>
        <w:t>] GOV.UK. Available at: https://www.gov.uk/government/publications/pace-code-g-2012 [Accessed 22 Aug. 2021].</w:t>
      </w: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Default="00CC5D3C" w:rsidP="00CC5D3C">
      <w:pPr>
        <w:pStyle w:val="NormalWeb"/>
        <w:spacing w:before="0" w:beforeAutospacing="0" w:after="240" w:afterAutospacing="0" w:line="360" w:lineRule="auto"/>
        <w:rPr>
          <w:rFonts w:asciiTheme="minorHAnsi" w:hAnsiTheme="minorHAnsi" w:cstheme="minorHAnsi"/>
          <w:b/>
          <w:sz w:val="22"/>
          <w:szCs w:val="22"/>
        </w:rPr>
      </w:pPr>
      <w:r>
        <w:rPr>
          <w:rFonts w:asciiTheme="minorHAnsi" w:hAnsiTheme="minorHAnsi" w:cstheme="minorHAnsi"/>
          <w:b/>
          <w:sz w:val="22"/>
          <w:szCs w:val="22"/>
        </w:rPr>
        <w:t>Task 5:-</w:t>
      </w:r>
    </w:p>
    <w:tbl>
      <w:tblPr>
        <w:tblpPr w:leftFromText="180" w:rightFromText="180" w:vertAnchor="text" w:horzAnchor="margin" w:tblpY="-386"/>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2274"/>
        <w:gridCol w:w="2255"/>
        <w:gridCol w:w="2255"/>
      </w:tblGrid>
      <w:tr w:rsidR="00CC5D3C" w:rsidRPr="00270EEB" w:rsidTr="00CC5D3C">
        <w:tc>
          <w:tcPr>
            <w:tcW w:w="2344" w:type="dxa"/>
            <w:shd w:val="clear" w:color="auto" w:fill="auto"/>
          </w:tcPr>
          <w:p w:rsidR="00CC5D3C" w:rsidRPr="00270EEB" w:rsidRDefault="00CC5D3C" w:rsidP="00CC5D3C">
            <w:pPr>
              <w:jc w:val="center"/>
              <w:rPr>
                <w:b/>
                <w:sz w:val="24"/>
                <w:szCs w:val="24"/>
              </w:rPr>
            </w:pPr>
          </w:p>
          <w:p w:rsidR="00CC5D3C" w:rsidRPr="00270EEB" w:rsidRDefault="00CC5D3C" w:rsidP="00CC5D3C">
            <w:pPr>
              <w:jc w:val="center"/>
              <w:rPr>
                <w:b/>
                <w:bCs/>
                <w:sz w:val="24"/>
                <w:szCs w:val="24"/>
              </w:rPr>
            </w:pPr>
            <w:r w:rsidRPr="62FE5CAF">
              <w:rPr>
                <w:b/>
                <w:bCs/>
                <w:sz w:val="24"/>
                <w:szCs w:val="24"/>
              </w:rPr>
              <w:t xml:space="preserve">Identified area for development </w:t>
            </w:r>
          </w:p>
          <w:p w:rsidR="00CC5D3C" w:rsidRPr="00270EEB" w:rsidRDefault="00CC5D3C" w:rsidP="00CC5D3C">
            <w:pPr>
              <w:jc w:val="center"/>
              <w:rPr>
                <w:b/>
                <w:sz w:val="24"/>
                <w:szCs w:val="24"/>
              </w:rPr>
            </w:pPr>
          </w:p>
        </w:tc>
        <w:tc>
          <w:tcPr>
            <w:tcW w:w="2274" w:type="dxa"/>
            <w:shd w:val="clear" w:color="auto" w:fill="auto"/>
          </w:tcPr>
          <w:p w:rsidR="00CC5D3C" w:rsidRPr="00270EEB" w:rsidRDefault="00CC5D3C" w:rsidP="00CC5D3C">
            <w:pPr>
              <w:jc w:val="center"/>
              <w:rPr>
                <w:b/>
                <w:sz w:val="24"/>
                <w:szCs w:val="24"/>
              </w:rPr>
            </w:pPr>
          </w:p>
          <w:p w:rsidR="00CC5D3C" w:rsidRPr="00270EEB" w:rsidRDefault="00CC5D3C" w:rsidP="00CC5D3C">
            <w:pPr>
              <w:jc w:val="center"/>
              <w:rPr>
                <w:b/>
                <w:sz w:val="24"/>
                <w:szCs w:val="24"/>
              </w:rPr>
            </w:pPr>
            <w:r w:rsidRPr="00270EEB">
              <w:rPr>
                <w:b/>
                <w:sz w:val="24"/>
                <w:szCs w:val="24"/>
              </w:rPr>
              <w:t>How it will be achieved</w:t>
            </w:r>
          </w:p>
        </w:tc>
        <w:tc>
          <w:tcPr>
            <w:tcW w:w="2255" w:type="dxa"/>
            <w:shd w:val="clear" w:color="auto" w:fill="auto"/>
          </w:tcPr>
          <w:p w:rsidR="00CC5D3C" w:rsidRPr="00270EEB" w:rsidRDefault="00CC5D3C" w:rsidP="00CC5D3C">
            <w:pPr>
              <w:jc w:val="center"/>
              <w:rPr>
                <w:b/>
                <w:sz w:val="24"/>
                <w:szCs w:val="24"/>
              </w:rPr>
            </w:pPr>
          </w:p>
          <w:p w:rsidR="00CC5D3C" w:rsidRPr="00270EEB" w:rsidRDefault="00CC5D3C" w:rsidP="00CC5D3C">
            <w:pPr>
              <w:jc w:val="center"/>
              <w:rPr>
                <w:b/>
                <w:bCs/>
                <w:sz w:val="24"/>
                <w:szCs w:val="24"/>
              </w:rPr>
            </w:pPr>
            <w:r w:rsidRPr="6E3AA50A">
              <w:rPr>
                <w:b/>
                <w:bCs/>
                <w:sz w:val="24"/>
                <w:szCs w:val="24"/>
              </w:rPr>
              <w:t>Who can provide support?</w:t>
            </w:r>
          </w:p>
        </w:tc>
        <w:tc>
          <w:tcPr>
            <w:tcW w:w="2255" w:type="dxa"/>
            <w:shd w:val="clear" w:color="auto" w:fill="auto"/>
          </w:tcPr>
          <w:p w:rsidR="00CC5D3C" w:rsidRDefault="00CC5D3C" w:rsidP="00CC5D3C">
            <w:pPr>
              <w:jc w:val="center"/>
              <w:rPr>
                <w:b/>
                <w:bCs/>
                <w:sz w:val="24"/>
                <w:szCs w:val="24"/>
              </w:rPr>
            </w:pPr>
          </w:p>
          <w:p w:rsidR="00CC5D3C" w:rsidRDefault="00CC5D3C" w:rsidP="00CC5D3C">
            <w:pPr>
              <w:jc w:val="center"/>
            </w:pPr>
            <w:r w:rsidRPr="62FE5CAF">
              <w:rPr>
                <w:b/>
                <w:bCs/>
                <w:sz w:val="24"/>
                <w:szCs w:val="24"/>
              </w:rPr>
              <w:t xml:space="preserve">Timeline </w:t>
            </w:r>
          </w:p>
        </w:tc>
      </w:tr>
      <w:tr w:rsidR="00CC5D3C" w:rsidRPr="00270EEB" w:rsidTr="00CC5D3C">
        <w:tc>
          <w:tcPr>
            <w:tcW w:w="2344" w:type="dxa"/>
            <w:shd w:val="clear" w:color="auto" w:fill="auto"/>
          </w:tcPr>
          <w:p w:rsidR="00CC5D3C" w:rsidRPr="00270EEB" w:rsidRDefault="00CC5D3C" w:rsidP="00CC5D3C">
            <w:pPr>
              <w:jc w:val="both"/>
              <w:rPr>
                <w:sz w:val="24"/>
                <w:szCs w:val="24"/>
              </w:rPr>
            </w:pPr>
          </w:p>
          <w:p w:rsidR="00CC5D3C" w:rsidRPr="00270EEB" w:rsidRDefault="00CC5D3C" w:rsidP="00CC5D3C">
            <w:pPr>
              <w:jc w:val="both"/>
              <w:rPr>
                <w:sz w:val="24"/>
                <w:szCs w:val="24"/>
              </w:rPr>
            </w:pPr>
            <w:r>
              <w:rPr>
                <w:sz w:val="24"/>
                <w:szCs w:val="24"/>
              </w:rPr>
              <w:t>Greater depth of knowledge towards Mental Health awareness and being able to handle a situation to an individual or group in where I can assist in the prevention of the person having a Mental Health Episode.</w:t>
            </w: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tc>
        <w:tc>
          <w:tcPr>
            <w:tcW w:w="2274" w:type="dxa"/>
            <w:shd w:val="clear" w:color="auto" w:fill="auto"/>
          </w:tcPr>
          <w:p w:rsidR="00CC5D3C" w:rsidRDefault="00CC5D3C" w:rsidP="00CC5D3C">
            <w:pPr>
              <w:jc w:val="both"/>
              <w:rPr>
                <w:sz w:val="24"/>
                <w:szCs w:val="24"/>
              </w:rPr>
            </w:pPr>
          </w:p>
          <w:p w:rsidR="00CC5D3C" w:rsidRPr="00270EEB" w:rsidRDefault="00CC5D3C" w:rsidP="00CC5D3C">
            <w:pPr>
              <w:jc w:val="both"/>
              <w:rPr>
                <w:sz w:val="24"/>
                <w:szCs w:val="24"/>
              </w:rPr>
            </w:pPr>
            <w:r>
              <w:rPr>
                <w:sz w:val="24"/>
                <w:szCs w:val="24"/>
              </w:rPr>
              <w:t>When dealing with Mental Health Issues take more time to speak with professionals and broaden my knowledge. Also attend any meetings in rela</w:t>
            </w:r>
            <w:r w:rsidR="007A1031">
              <w:rPr>
                <w:sz w:val="24"/>
                <w:szCs w:val="24"/>
              </w:rPr>
              <w:t>tion to Mental Health Awareness in where I will be able to take the perspective of an individual and learn how they would like to be treated rather from the Police.</w:t>
            </w:r>
          </w:p>
        </w:tc>
        <w:tc>
          <w:tcPr>
            <w:tcW w:w="2255" w:type="dxa"/>
            <w:shd w:val="clear" w:color="auto" w:fill="auto"/>
          </w:tcPr>
          <w:p w:rsidR="00CC5D3C" w:rsidRDefault="00CC5D3C" w:rsidP="00CC5D3C">
            <w:pPr>
              <w:jc w:val="both"/>
              <w:rPr>
                <w:sz w:val="24"/>
                <w:szCs w:val="24"/>
              </w:rPr>
            </w:pPr>
          </w:p>
          <w:p w:rsidR="00CC5D3C" w:rsidRPr="00270EEB" w:rsidRDefault="00CC5D3C" w:rsidP="00CC5D3C">
            <w:pPr>
              <w:jc w:val="both"/>
              <w:rPr>
                <w:sz w:val="24"/>
                <w:szCs w:val="24"/>
              </w:rPr>
            </w:pPr>
            <w:r>
              <w:rPr>
                <w:sz w:val="24"/>
                <w:szCs w:val="24"/>
              </w:rPr>
              <w:t xml:space="preserve">Mental Health Professionals. Triage Teams, Local A&amp;E hospitals and Paramedics. Ward F (Mental Health Team) Neath Port Talbot. Mental Health Service Centre </w:t>
            </w:r>
          </w:p>
        </w:tc>
        <w:tc>
          <w:tcPr>
            <w:tcW w:w="2255" w:type="dxa"/>
            <w:shd w:val="clear" w:color="auto" w:fill="auto"/>
          </w:tcPr>
          <w:p w:rsidR="00CC5D3C" w:rsidRDefault="00CC5D3C" w:rsidP="00CC5D3C">
            <w:pPr>
              <w:jc w:val="both"/>
              <w:rPr>
                <w:sz w:val="24"/>
                <w:szCs w:val="24"/>
              </w:rPr>
            </w:pPr>
          </w:p>
          <w:p w:rsidR="00CC5D3C" w:rsidRDefault="00CC5D3C" w:rsidP="00CC5D3C">
            <w:pPr>
              <w:jc w:val="both"/>
              <w:rPr>
                <w:sz w:val="24"/>
                <w:szCs w:val="24"/>
              </w:rPr>
            </w:pPr>
            <w:r>
              <w:rPr>
                <w:sz w:val="24"/>
                <w:szCs w:val="24"/>
              </w:rPr>
              <w:t>Six Months</w:t>
            </w:r>
          </w:p>
        </w:tc>
      </w:tr>
      <w:tr w:rsidR="00CC5D3C" w:rsidRPr="00270EEB" w:rsidTr="00CC5D3C">
        <w:tc>
          <w:tcPr>
            <w:tcW w:w="2344" w:type="dxa"/>
            <w:shd w:val="clear" w:color="auto" w:fill="auto"/>
          </w:tcPr>
          <w:p w:rsidR="00CC5D3C" w:rsidRPr="00270EEB" w:rsidRDefault="00CC5D3C" w:rsidP="00CC5D3C">
            <w:pPr>
              <w:jc w:val="both"/>
              <w:rPr>
                <w:sz w:val="24"/>
                <w:szCs w:val="24"/>
              </w:rPr>
            </w:pPr>
          </w:p>
          <w:p w:rsidR="00CC5D3C" w:rsidRPr="00270EEB" w:rsidRDefault="00CC5D3C" w:rsidP="00CC5D3C">
            <w:pPr>
              <w:jc w:val="both"/>
              <w:rPr>
                <w:sz w:val="24"/>
                <w:szCs w:val="24"/>
              </w:rPr>
            </w:pPr>
            <w:r>
              <w:rPr>
                <w:sz w:val="24"/>
                <w:szCs w:val="24"/>
              </w:rPr>
              <w:t>To gain more confidence in dealing with high pressure situations and utilise the NDM process to make a correct decision quickly and efficiently</w:t>
            </w:r>
            <w:r w:rsidR="007A1031">
              <w:rPr>
                <w:sz w:val="24"/>
                <w:szCs w:val="24"/>
              </w:rPr>
              <w:t>.</w:t>
            </w: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tc>
        <w:tc>
          <w:tcPr>
            <w:tcW w:w="2274" w:type="dxa"/>
            <w:shd w:val="clear" w:color="auto" w:fill="auto"/>
          </w:tcPr>
          <w:p w:rsidR="00CC5D3C" w:rsidRDefault="00CC5D3C" w:rsidP="00CC5D3C">
            <w:pPr>
              <w:jc w:val="both"/>
              <w:rPr>
                <w:sz w:val="24"/>
                <w:szCs w:val="24"/>
              </w:rPr>
            </w:pPr>
          </w:p>
          <w:p w:rsidR="00CC5D3C" w:rsidRPr="00270EEB" w:rsidRDefault="00CC5D3C" w:rsidP="00CC5D3C">
            <w:pPr>
              <w:jc w:val="both"/>
              <w:rPr>
                <w:sz w:val="24"/>
                <w:szCs w:val="24"/>
              </w:rPr>
            </w:pPr>
            <w:r>
              <w:rPr>
                <w:sz w:val="24"/>
                <w:szCs w:val="24"/>
              </w:rPr>
              <w:t>Keep focusing on personal development skills and also utilise other officers who will offer guidance in high pressure situations. De-Brief with Response Team after an incident to work out what was good and bad and how I will be able to achieve better in next incident.</w:t>
            </w:r>
          </w:p>
        </w:tc>
        <w:tc>
          <w:tcPr>
            <w:tcW w:w="2255" w:type="dxa"/>
            <w:shd w:val="clear" w:color="auto" w:fill="auto"/>
          </w:tcPr>
          <w:p w:rsidR="00CC5D3C" w:rsidRDefault="00CC5D3C" w:rsidP="00CC5D3C">
            <w:pPr>
              <w:jc w:val="both"/>
              <w:rPr>
                <w:sz w:val="24"/>
                <w:szCs w:val="24"/>
              </w:rPr>
            </w:pPr>
          </w:p>
          <w:p w:rsidR="00CC5D3C" w:rsidRPr="00270EEB" w:rsidRDefault="00CC5D3C" w:rsidP="00CC5D3C">
            <w:pPr>
              <w:jc w:val="both"/>
              <w:rPr>
                <w:sz w:val="24"/>
                <w:szCs w:val="24"/>
              </w:rPr>
            </w:pPr>
            <w:r>
              <w:rPr>
                <w:sz w:val="24"/>
                <w:szCs w:val="24"/>
              </w:rPr>
              <w:t>Response officers on shift. Shift Sergeants to offer advice after dealing with High Pressure Situations</w:t>
            </w:r>
            <w:r w:rsidR="007A1031">
              <w:rPr>
                <w:sz w:val="24"/>
                <w:szCs w:val="24"/>
              </w:rPr>
              <w:t xml:space="preserve">. </w:t>
            </w:r>
          </w:p>
        </w:tc>
        <w:tc>
          <w:tcPr>
            <w:tcW w:w="2255" w:type="dxa"/>
            <w:shd w:val="clear" w:color="auto" w:fill="auto"/>
          </w:tcPr>
          <w:p w:rsidR="00CC5D3C" w:rsidRDefault="00CC5D3C" w:rsidP="00CC5D3C">
            <w:pPr>
              <w:jc w:val="both"/>
              <w:rPr>
                <w:sz w:val="24"/>
                <w:szCs w:val="24"/>
              </w:rPr>
            </w:pPr>
          </w:p>
          <w:p w:rsidR="00CC5D3C" w:rsidRDefault="00CC5D3C" w:rsidP="00CC5D3C">
            <w:pPr>
              <w:jc w:val="both"/>
              <w:rPr>
                <w:sz w:val="24"/>
                <w:szCs w:val="24"/>
              </w:rPr>
            </w:pPr>
            <w:r>
              <w:rPr>
                <w:sz w:val="24"/>
                <w:szCs w:val="24"/>
              </w:rPr>
              <w:t>3 Month Review with Shift Sergeant</w:t>
            </w:r>
          </w:p>
        </w:tc>
      </w:tr>
      <w:tr w:rsidR="00CC5D3C" w:rsidRPr="00270EEB" w:rsidTr="00CC5D3C">
        <w:tc>
          <w:tcPr>
            <w:tcW w:w="2344" w:type="dxa"/>
            <w:shd w:val="clear" w:color="auto" w:fill="auto"/>
          </w:tcPr>
          <w:p w:rsidR="00CC5D3C" w:rsidRPr="00270EEB" w:rsidRDefault="00CC5D3C" w:rsidP="00CC5D3C">
            <w:pPr>
              <w:jc w:val="both"/>
              <w:rPr>
                <w:sz w:val="24"/>
                <w:szCs w:val="24"/>
              </w:rPr>
            </w:pPr>
          </w:p>
          <w:p w:rsidR="00CC5D3C" w:rsidRPr="00270EEB" w:rsidRDefault="00CC5D3C" w:rsidP="00CC5D3C">
            <w:pPr>
              <w:jc w:val="both"/>
              <w:rPr>
                <w:sz w:val="24"/>
                <w:szCs w:val="24"/>
              </w:rPr>
            </w:pPr>
            <w:r>
              <w:rPr>
                <w:sz w:val="24"/>
                <w:szCs w:val="24"/>
              </w:rPr>
              <w:t>Develop a better understanding around case file building. Submitting Evidence. Interview Techniques</w:t>
            </w: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p w:rsidR="00CC5D3C" w:rsidRPr="00270EEB" w:rsidRDefault="00CC5D3C" w:rsidP="00CC5D3C">
            <w:pPr>
              <w:jc w:val="both"/>
              <w:rPr>
                <w:sz w:val="24"/>
                <w:szCs w:val="24"/>
              </w:rPr>
            </w:pPr>
          </w:p>
        </w:tc>
        <w:tc>
          <w:tcPr>
            <w:tcW w:w="2274" w:type="dxa"/>
            <w:shd w:val="clear" w:color="auto" w:fill="auto"/>
          </w:tcPr>
          <w:p w:rsidR="00CC5D3C" w:rsidRDefault="00CC5D3C" w:rsidP="00CC5D3C">
            <w:pPr>
              <w:jc w:val="both"/>
              <w:rPr>
                <w:sz w:val="24"/>
                <w:szCs w:val="24"/>
              </w:rPr>
            </w:pPr>
          </w:p>
          <w:p w:rsidR="00CC5D3C" w:rsidRPr="00270EEB" w:rsidRDefault="00CC5D3C" w:rsidP="00CC5D3C">
            <w:pPr>
              <w:jc w:val="both"/>
              <w:rPr>
                <w:sz w:val="24"/>
                <w:szCs w:val="24"/>
              </w:rPr>
            </w:pPr>
            <w:r>
              <w:rPr>
                <w:sz w:val="24"/>
                <w:szCs w:val="24"/>
              </w:rPr>
              <w:t>By arranging a Hub Attachment for 4 weeks in where I will be able to work alongside experienced colleagues and gain a better understanding surrounding case files and evidence</w:t>
            </w:r>
            <w:r w:rsidR="007A1031">
              <w:rPr>
                <w:sz w:val="24"/>
                <w:szCs w:val="24"/>
              </w:rPr>
              <w:t>. Take a lead role into the investigation of an incident and then gather feedback in how I can improve.</w:t>
            </w:r>
            <w:bookmarkStart w:id="0" w:name="_GoBack"/>
            <w:bookmarkEnd w:id="0"/>
          </w:p>
        </w:tc>
        <w:tc>
          <w:tcPr>
            <w:tcW w:w="2255" w:type="dxa"/>
            <w:shd w:val="clear" w:color="auto" w:fill="auto"/>
          </w:tcPr>
          <w:p w:rsidR="00CC5D3C" w:rsidRDefault="00CC5D3C" w:rsidP="00CC5D3C">
            <w:pPr>
              <w:jc w:val="both"/>
              <w:rPr>
                <w:sz w:val="24"/>
                <w:szCs w:val="24"/>
              </w:rPr>
            </w:pPr>
          </w:p>
          <w:p w:rsidR="00CC5D3C" w:rsidRDefault="00CC5D3C" w:rsidP="00CC5D3C">
            <w:pPr>
              <w:jc w:val="both"/>
              <w:rPr>
                <w:sz w:val="24"/>
                <w:szCs w:val="24"/>
              </w:rPr>
            </w:pPr>
            <w:r>
              <w:rPr>
                <w:sz w:val="24"/>
                <w:szCs w:val="24"/>
              </w:rPr>
              <w:t>Hub attachment.</w:t>
            </w:r>
          </w:p>
          <w:p w:rsidR="00CC5D3C" w:rsidRDefault="00CC5D3C" w:rsidP="00CC5D3C">
            <w:pPr>
              <w:jc w:val="both"/>
              <w:rPr>
                <w:sz w:val="24"/>
                <w:szCs w:val="24"/>
              </w:rPr>
            </w:pPr>
            <w:r>
              <w:rPr>
                <w:sz w:val="24"/>
                <w:szCs w:val="24"/>
              </w:rPr>
              <w:t>Shift Sergeants.</w:t>
            </w:r>
          </w:p>
          <w:p w:rsidR="00CC5D3C" w:rsidRPr="00270EEB" w:rsidRDefault="00CC5D3C" w:rsidP="00CC5D3C">
            <w:pPr>
              <w:jc w:val="both"/>
              <w:rPr>
                <w:sz w:val="24"/>
                <w:szCs w:val="24"/>
              </w:rPr>
            </w:pPr>
            <w:r>
              <w:rPr>
                <w:sz w:val="24"/>
                <w:szCs w:val="24"/>
              </w:rPr>
              <w:t>Utilise officers who have experience surrounding interviews.</w:t>
            </w:r>
          </w:p>
        </w:tc>
        <w:tc>
          <w:tcPr>
            <w:tcW w:w="2255" w:type="dxa"/>
            <w:shd w:val="clear" w:color="auto" w:fill="auto"/>
          </w:tcPr>
          <w:p w:rsidR="00CC5D3C" w:rsidRDefault="00CC5D3C" w:rsidP="00CC5D3C">
            <w:pPr>
              <w:jc w:val="both"/>
              <w:rPr>
                <w:sz w:val="24"/>
                <w:szCs w:val="24"/>
              </w:rPr>
            </w:pPr>
          </w:p>
          <w:p w:rsidR="00CC5D3C" w:rsidRDefault="00CC5D3C" w:rsidP="00CC5D3C">
            <w:pPr>
              <w:jc w:val="both"/>
              <w:rPr>
                <w:sz w:val="24"/>
                <w:szCs w:val="24"/>
              </w:rPr>
            </w:pPr>
            <w:r>
              <w:rPr>
                <w:sz w:val="24"/>
                <w:szCs w:val="24"/>
              </w:rPr>
              <w:t>9</w:t>
            </w:r>
            <w:r w:rsidRPr="000943BD">
              <w:rPr>
                <w:sz w:val="24"/>
                <w:szCs w:val="24"/>
                <w:vertAlign w:val="superscript"/>
              </w:rPr>
              <w:t>th</w:t>
            </w:r>
            <w:r>
              <w:rPr>
                <w:sz w:val="24"/>
                <w:szCs w:val="24"/>
              </w:rPr>
              <w:t xml:space="preserve"> January 2022</w:t>
            </w:r>
          </w:p>
        </w:tc>
      </w:tr>
    </w:tbl>
    <w:p w:rsidR="00CC5D3C" w:rsidRPr="00CC5D3C" w:rsidRDefault="00CC5D3C" w:rsidP="00CC5D3C">
      <w:pPr>
        <w:pStyle w:val="NormalWeb"/>
        <w:spacing w:before="0" w:beforeAutospacing="0" w:after="240" w:afterAutospacing="0" w:line="360" w:lineRule="auto"/>
        <w:rPr>
          <w:rFonts w:asciiTheme="minorHAnsi" w:hAnsiTheme="minorHAnsi" w:cstheme="minorHAnsi"/>
          <w:b/>
          <w:sz w:val="22"/>
          <w:szCs w:val="22"/>
        </w:rPr>
      </w:pPr>
    </w:p>
    <w:p w:rsidR="00CC5D3C" w:rsidRPr="00CC5D3C" w:rsidRDefault="00CC5D3C" w:rsidP="00CC5D3C"/>
    <w:sectPr w:rsidR="00CC5D3C" w:rsidRPr="00CC5D3C" w:rsidSect="007A103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031" w:rsidRDefault="007A1031" w:rsidP="007A1031">
      <w:pPr>
        <w:spacing w:after="0" w:line="240" w:lineRule="auto"/>
      </w:pPr>
      <w:r>
        <w:separator/>
      </w:r>
    </w:p>
  </w:endnote>
  <w:endnote w:type="continuationSeparator" w:id="0">
    <w:p w:rsidR="007A1031" w:rsidRDefault="007A1031" w:rsidP="007A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Footer"/>
      <w:rPr>
        <w:color w:val="000000"/>
        <w:sz w:val="17"/>
      </w:rPr>
    </w:pPr>
    <w:bookmarkStart w:id="3" w:name="TITUS1FooterEvenPages"/>
    <w:r w:rsidRPr="007A1031">
      <w:rPr>
        <w:color w:val="000000"/>
        <w:sz w:val="17"/>
      </w:rPr>
      <w:t> </w:t>
    </w:r>
  </w:p>
  <w:bookmarkEnd w:id="3"/>
  <w:p w:rsidR="007A1031" w:rsidRDefault="007A1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Footer"/>
      <w:rPr>
        <w:color w:val="000000"/>
        <w:sz w:val="17"/>
      </w:rPr>
    </w:pPr>
    <w:bookmarkStart w:id="4" w:name="TITUS1FooterPrimary"/>
    <w:r w:rsidRPr="007A1031">
      <w:rPr>
        <w:color w:val="000000"/>
        <w:sz w:val="17"/>
      </w:rPr>
      <w:t> </w:t>
    </w:r>
  </w:p>
  <w:bookmarkEnd w:id="4"/>
  <w:p w:rsidR="007A1031" w:rsidRDefault="007A10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Footer"/>
      <w:rPr>
        <w:color w:val="000000"/>
        <w:sz w:val="17"/>
      </w:rPr>
    </w:pPr>
    <w:bookmarkStart w:id="6" w:name="TITUS1FooterFirstPage"/>
    <w:r w:rsidRPr="007A1031">
      <w:rPr>
        <w:color w:val="000000"/>
        <w:sz w:val="17"/>
      </w:rPr>
      <w:t> </w:t>
    </w:r>
  </w:p>
  <w:bookmarkEnd w:id="6"/>
  <w:p w:rsidR="007A1031" w:rsidRDefault="007A1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031" w:rsidRDefault="007A1031" w:rsidP="007A1031">
      <w:pPr>
        <w:spacing w:after="0" w:line="240" w:lineRule="auto"/>
      </w:pPr>
      <w:r>
        <w:separator/>
      </w:r>
    </w:p>
  </w:footnote>
  <w:footnote w:type="continuationSeparator" w:id="0">
    <w:p w:rsidR="007A1031" w:rsidRDefault="007A1031" w:rsidP="007A1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Header"/>
      <w:rPr>
        <w:color w:val="000000"/>
        <w:sz w:val="17"/>
      </w:rPr>
    </w:pPr>
    <w:bookmarkStart w:id="1" w:name="TITUS1HeaderEvenPages"/>
    <w:r w:rsidRPr="007A1031">
      <w:rPr>
        <w:color w:val="000000"/>
        <w:sz w:val="17"/>
      </w:rPr>
      <w:t> </w:t>
    </w:r>
  </w:p>
  <w:bookmarkEnd w:id="1"/>
  <w:p w:rsidR="007A1031" w:rsidRDefault="007A1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Header"/>
      <w:rPr>
        <w:color w:val="000000"/>
        <w:sz w:val="17"/>
      </w:rPr>
    </w:pPr>
    <w:bookmarkStart w:id="2" w:name="TITUS1HeaderPrimary"/>
    <w:r w:rsidRPr="007A1031">
      <w:rPr>
        <w:color w:val="000000"/>
        <w:sz w:val="17"/>
      </w:rPr>
      <w:t> </w:t>
    </w:r>
  </w:p>
  <w:bookmarkEnd w:id="2"/>
  <w:p w:rsidR="007A1031" w:rsidRDefault="007A10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031" w:rsidRDefault="007A1031" w:rsidP="007A1031">
    <w:pPr>
      <w:pStyle w:val="Header"/>
      <w:rPr>
        <w:color w:val="000000"/>
        <w:sz w:val="17"/>
      </w:rPr>
    </w:pPr>
    <w:bookmarkStart w:id="5" w:name="TITUS1HeaderFirstPage"/>
    <w:r w:rsidRPr="007A1031">
      <w:rPr>
        <w:color w:val="000000"/>
        <w:sz w:val="17"/>
      </w:rPr>
      <w:t> </w:t>
    </w:r>
  </w:p>
  <w:bookmarkEnd w:id="5"/>
  <w:p w:rsidR="007A1031" w:rsidRDefault="007A1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598"/>
    <w:rsid w:val="004C0598"/>
    <w:rsid w:val="00717DFC"/>
    <w:rsid w:val="007A1031"/>
    <w:rsid w:val="00CC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49275"/>
  <w15:chartTrackingRefBased/>
  <w15:docId w15:val="{6D40E12B-6FE6-4A79-8345-3A9ECB31E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D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C5D3C"/>
    <w:rPr>
      <w:color w:val="0000FF"/>
      <w:u w:val="single"/>
    </w:rPr>
  </w:style>
  <w:style w:type="paragraph" w:styleId="Header">
    <w:name w:val="header"/>
    <w:basedOn w:val="Normal"/>
    <w:link w:val="HeaderChar"/>
    <w:uiPriority w:val="99"/>
    <w:unhideWhenUsed/>
    <w:rsid w:val="007A1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031"/>
  </w:style>
  <w:style w:type="paragraph" w:styleId="Footer">
    <w:name w:val="footer"/>
    <w:basedOn w:val="Normal"/>
    <w:link w:val="FooterChar"/>
    <w:uiPriority w:val="99"/>
    <w:unhideWhenUsed/>
    <w:rsid w:val="007A1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699364/personal-safety-training-v3.0ext.pdf"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5927</Words>
  <Characters>33784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Watkins,Niall swp6850</dc:creator>
  <cp:keywords/>
  <dc:description/>
  <cp:lastModifiedBy>Watkins,Niall swp6850</cp:lastModifiedBy>
  <cp:revision>2</cp:revision>
  <dcterms:created xsi:type="dcterms:W3CDTF">2021-09-06T07:54:00Z</dcterms:created>
  <dcterms:modified xsi:type="dcterms:W3CDTF">2021-09-06T08:07:00Z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c89a6238-3855-4f0c-83d1-179ce67be824</vt:lpwstr>
  </property>
  <property fmtid="{D5CDD505-2E9C-101B-9397-08002B2CF9AE}" pid="3" name="Classification">
    <vt:lpwstr>OFFICIAL</vt:lpwstr>
  </property>
  <property fmtid="{D5CDD505-2E9C-101B-9397-08002B2CF9AE}" pid="4" name="Visibility">
    <vt:lpwstr>NOT VISIBLE</vt:lpwstr>
  </property>
</Properties>
</file>