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0861D" w14:textId="7D664AC7" w:rsidR="00247574" w:rsidRPr="006E4ECB" w:rsidRDefault="00F11D6D" w:rsidP="006E4ECB">
      <w:pPr>
        <w:spacing w:line="360" w:lineRule="auto"/>
        <w:jc w:val="center"/>
        <w:rPr>
          <w:rFonts w:ascii="Times New Roman" w:hAnsi="Times New Roman" w:cs="Times New Roman"/>
          <w:sz w:val="24"/>
          <w:szCs w:val="24"/>
          <w:u w:val="single"/>
          <w:shd w:val="clear" w:color="auto" w:fill="FFFFFF"/>
        </w:rPr>
      </w:pPr>
      <w:r w:rsidRPr="006E4ECB">
        <w:rPr>
          <w:rFonts w:ascii="Times New Roman" w:hAnsi="Times New Roman" w:cs="Times New Roman"/>
          <w:sz w:val="24"/>
          <w:szCs w:val="24"/>
          <w:u w:val="single"/>
          <w:shd w:val="clear" w:color="auto" w:fill="FFFFFF"/>
        </w:rPr>
        <w:t xml:space="preserve">United Kingdom and </w:t>
      </w:r>
      <w:r w:rsidR="00CB3E35" w:rsidRPr="006E4ECB">
        <w:rPr>
          <w:rFonts w:ascii="Times New Roman" w:hAnsi="Times New Roman" w:cs="Times New Roman"/>
          <w:sz w:val="24"/>
          <w:szCs w:val="24"/>
          <w:u w:val="single"/>
          <w:shd w:val="clear" w:color="auto" w:fill="FFFFFF"/>
        </w:rPr>
        <w:t>Welsh governmental approaches to the health, wellbeing a</w:t>
      </w:r>
      <w:r w:rsidR="006E4ECB" w:rsidRPr="006E4ECB">
        <w:rPr>
          <w:rFonts w:ascii="Times New Roman" w:hAnsi="Times New Roman" w:cs="Times New Roman"/>
          <w:sz w:val="24"/>
          <w:szCs w:val="24"/>
          <w:u w:val="single"/>
          <w:shd w:val="clear" w:color="auto" w:fill="FFFFFF"/>
        </w:rPr>
        <w:t>nd</w:t>
      </w:r>
      <w:r w:rsidR="00CB3E35" w:rsidRPr="006E4ECB">
        <w:rPr>
          <w:rFonts w:ascii="Times New Roman" w:hAnsi="Times New Roman" w:cs="Times New Roman"/>
          <w:sz w:val="24"/>
          <w:szCs w:val="24"/>
          <w:u w:val="single"/>
          <w:shd w:val="clear" w:color="auto" w:fill="FFFFFF"/>
        </w:rPr>
        <w:t xml:space="preserve"> resilience of children and young people.</w:t>
      </w:r>
    </w:p>
    <w:p w14:paraId="613CC2B8" w14:textId="2542AC16" w:rsidR="00F66060" w:rsidRPr="006E4ECB" w:rsidRDefault="00071DD0" w:rsidP="006E4ECB">
      <w:pPr>
        <w:spacing w:line="360" w:lineRule="auto"/>
        <w:rPr>
          <w:rFonts w:ascii="Times New Roman" w:hAnsi="Times New Roman" w:cs="Times New Roman"/>
          <w:sz w:val="24"/>
          <w:szCs w:val="24"/>
          <w:shd w:val="clear" w:color="auto" w:fill="FFFFFF"/>
        </w:rPr>
      </w:pPr>
      <w:r w:rsidRPr="006E4ECB">
        <w:rPr>
          <w:rFonts w:ascii="Times New Roman" w:hAnsi="Times New Roman" w:cs="Times New Roman"/>
          <w:sz w:val="24"/>
          <w:szCs w:val="24"/>
          <w:shd w:val="clear" w:color="auto" w:fill="FFFFFF"/>
        </w:rPr>
        <w:t xml:space="preserve">The </w:t>
      </w:r>
      <w:r w:rsidR="00EE03C9" w:rsidRPr="006E4ECB">
        <w:rPr>
          <w:rFonts w:ascii="Times New Roman" w:hAnsi="Times New Roman" w:cs="Times New Roman"/>
          <w:sz w:val="24"/>
          <w:szCs w:val="24"/>
          <w:shd w:val="clear" w:color="auto" w:fill="FFFFFF"/>
        </w:rPr>
        <w:t xml:space="preserve">National Society for the Prevention of Cruelty to Children </w:t>
      </w:r>
      <w:r w:rsidR="000C7423" w:rsidRPr="006E4ECB">
        <w:rPr>
          <w:rFonts w:ascii="Times New Roman" w:hAnsi="Times New Roman" w:cs="Times New Roman"/>
          <w:sz w:val="24"/>
          <w:szCs w:val="24"/>
          <w:shd w:val="clear" w:color="auto" w:fill="FFFFFF"/>
        </w:rPr>
        <w:t xml:space="preserve">(NSPCC) </w:t>
      </w:r>
      <w:r w:rsidR="00EE03C9" w:rsidRPr="006E4ECB">
        <w:rPr>
          <w:rFonts w:ascii="Times New Roman" w:hAnsi="Times New Roman" w:cs="Times New Roman"/>
          <w:sz w:val="24"/>
          <w:szCs w:val="24"/>
          <w:shd w:val="clear" w:color="auto" w:fill="FFFFFF"/>
        </w:rPr>
        <w:t>(2021</w:t>
      </w:r>
      <w:r w:rsidR="002674CD" w:rsidRPr="006E4ECB">
        <w:rPr>
          <w:rFonts w:ascii="Times New Roman" w:hAnsi="Times New Roman" w:cs="Times New Roman"/>
          <w:sz w:val="24"/>
          <w:szCs w:val="24"/>
          <w:shd w:val="clear" w:color="auto" w:fill="FFFFFF"/>
        </w:rPr>
        <w:t>a</w:t>
      </w:r>
      <w:r w:rsidR="00EE03C9" w:rsidRPr="006E4ECB">
        <w:rPr>
          <w:rFonts w:ascii="Times New Roman" w:hAnsi="Times New Roman" w:cs="Times New Roman"/>
          <w:sz w:val="24"/>
          <w:szCs w:val="24"/>
          <w:shd w:val="clear" w:color="auto" w:fill="FFFFFF"/>
        </w:rPr>
        <w:t xml:space="preserve">) </w:t>
      </w:r>
      <w:r w:rsidRPr="006E4ECB">
        <w:rPr>
          <w:rFonts w:ascii="Times New Roman" w:hAnsi="Times New Roman" w:cs="Times New Roman"/>
          <w:sz w:val="24"/>
          <w:szCs w:val="24"/>
          <w:shd w:val="clear" w:color="auto" w:fill="FFFFFF"/>
        </w:rPr>
        <w:t>imply that children’s health</w:t>
      </w:r>
      <w:r w:rsidR="00FF45E0" w:rsidRPr="006E4ECB">
        <w:rPr>
          <w:rFonts w:ascii="Times New Roman" w:hAnsi="Times New Roman" w:cs="Times New Roman"/>
          <w:sz w:val="24"/>
          <w:szCs w:val="24"/>
          <w:shd w:val="clear" w:color="auto" w:fill="FFFFFF"/>
        </w:rPr>
        <w:t xml:space="preserve">, </w:t>
      </w:r>
      <w:r w:rsidR="00BA76DB" w:rsidRPr="006E4ECB">
        <w:rPr>
          <w:rFonts w:ascii="Times New Roman" w:hAnsi="Times New Roman" w:cs="Times New Roman"/>
          <w:sz w:val="24"/>
          <w:szCs w:val="24"/>
          <w:shd w:val="clear" w:color="auto" w:fill="FFFFFF"/>
        </w:rPr>
        <w:t>wellbeing,</w:t>
      </w:r>
      <w:r w:rsidR="00FF45E0" w:rsidRPr="006E4ECB">
        <w:rPr>
          <w:rFonts w:ascii="Times New Roman" w:hAnsi="Times New Roman" w:cs="Times New Roman"/>
          <w:sz w:val="24"/>
          <w:szCs w:val="24"/>
          <w:shd w:val="clear" w:color="auto" w:fill="FFFFFF"/>
        </w:rPr>
        <w:t xml:space="preserve"> and resilience </w:t>
      </w:r>
      <w:r w:rsidR="00133B71" w:rsidRPr="006E4ECB">
        <w:rPr>
          <w:rFonts w:ascii="Times New Roman" w:hAnsi="Times New Roman" w:cs="Times New Roman"/>
          <w:sz w:val="24"/>
          <w:szCs w:val="24"/>
          <w:shd w:val="clear" w:color="auto" w:fill="FFFFFF"/>
        </w:rPr>
        <w:t xml:space="preserve">plays a </w:t>
      </w:r>
      <w:r w:rsidR="00FF45E0" w:rsidRPr="006E4ECB">
        <w:rPr>
          <w:rFonts w:ascii="Times New Roman" w:hAnsi="Times New Roman" w:cs="Times New Roman"/>
          <w:sz w:val="24"/>
          <w:szCs w:val="24"/>
          <w:shd w:val="clear" w:color="auto" w:fill="FFFFFF"/>
        </w:rPr>
        <w:t>crucial</w:t>
      </w:r>
      <w:r w:rsidR="00133B71" w:rsidRPr="006E4ECB">
        <w:rPr>
          <w:rFonts w:ascii="Times New Roman" w:hAnsi="Times New Roman" w:cs="Times New Roman"/>
          <w:sz w:val="24"/>
          <w:szCs w:val="24"/>
          <w:shd w:val="clear" w:color="auto" w:fill="FFFFFF"/>
        </w:rPr>
        <w:t xml:space="preserve"> part in pro</w:t>
      </w:r>
      <w:r w:rsidR="002D3BCA" w:rsidRPr="006E4ECB">
        <w:rPr>
          <w:rFonts w:ascii="Times New Roman" w:hAnsi="Times New Roman" w:cs="Times New Roman"/>
          <w:sz w:val="24"/>
          <w:szCs w:val="24"/>
          <w:shd w:val="clear" w:color="auto" w:fill="FFFFFF"/>
        </w:rPr>
        <w:t>viding</w:t>
      </w:r>
      <w:r w:rsidR="00ED169D" w:rsidRPr="006E4ECB">
        <w:rPr>
          <w:rFonts w:ascii="Times New Roman" w:hAnsi="Times New Roman" w:cs="Times New Roman"/>
          <w:sz w:val="24"/>
          <w:szCs w:val="24"/>
          <w:shd w:val="clear" w:color="auto" w:fill="FFFFFF"/>
        </w:rPr>
        <w:t xml:space="preserve"> them </w:t>
      </w:r>
      <w:r w:rsidR="00133B71" w:rsidRPr="006E4ECB">
        <w:rPr>
          <w:rFonts w:ascii="Times New Roman" w:hAnsi="Times New Roman" w:cs="Times New Roman"/>
          <w:sz w:val="24"/>
          <w:szCs w:val="24"/>
          <w:shd w:val="clear" w:color="auto" w:fill="FFFFFF"/>
        </w:rPr>
        <w:t xml:space="preserve">with opportunities to develop and reach their full potential, </w:t>
      </w:r>
      <w:r w:rsidR="00E91078" w:rsidRPr="006E4ECB">
        <w:rPr>
          <w:rFonts w:ascii="Times New Roman" w:hAnsi="Times New Roman" w:cs="Times New Roman"/>
          <w:sz w:val="24"/>
          <w:szCs w:val="24"/>
          <w:shd w:val="clear" w:color="auto" w:fill="FFFFFF"/>
        </w:rPr>
        <w:t xml:space="preserve">which in turn will have a positive impact on </w:t>
      </w:r>
      <w:r w:rsidR="003434FA" w:rsidRPr="006E4ECB">
        <w:rPr>
          <w:rFonts w:ascii="Times New Roman" w:hAnsi="Times New Roman" w:cs="Times New Roman"/>
          <w:sz w:val="24"/>
          <w:szCs w:val="24"/>
          <w:shd w:val="clear" w:color="auto" w:fill="FFFFFF"/>
        </w:rPr>
        <w:t xml:space="preserve">their </w:t>
      </w:r>
      <w:r w:rsidR="00E91078" w:rsidRPr="006E4ECB">
        <w:rPr>
          <w:rFonts w:ascii="Times New Roman" w:hAnsi="Times New Roman" w:cs="Times New Roman"/>
          <w:sz w:val="24"/>
          <w:szCs w:val="24"/>
          <w:shd w:val="clear" w:color="auto" w:fill="FFFFFF"/>
        </w:rPr>
        <w:t xml:space="preserve">adult life. </w:t>
      </w:r>
    </w:p>
    <w:p w14:paraId="76958545" w14:textId="2571518D" w:rsidR="00805192" w:rsidRPr="006E4ECB" w:rsidRDefault="00805192" w:rsidP="006E4ECB">
      <w:pPr>
        <w:spacing w:line="360" w:lineRule="auto"/>
        <w:rPr>
          <w:rFonts w:ascii="Times New Roman" w:hAnsi="Times New Roman" w:cs="Times New Roman"/>
          <w:sz w:val="24"/>
          <w:szCs w:val="24"/>
          <w:shd w:val="clear" w:color="auto" w:fill="FFFFFF"/>
        </w:rPr>
      </w:pPr>
      <w:r w:rsidRPr="006E4ECB">
        <w:rPr>
          <w:rFonts w:ascii="Times New Roman" w:hAnsi="Times New Roman" w:cs="Times New Roman"/>
          <w:sz w:val="24"/>
          <w:szCs w:val="24"/>
          <w:shd w:val="clear" w:color="auto" w:fill="FFFFFF"/>
        </w:rPr>
        <w:t>W</w:t>
      </w:r>
      <w:r w:rsidR="00486B49" w:rsidRPr="006E4ECB">
        <w:rPr>
          <w:rFonts w:ascii="Times New Roman" w:hAnsi="Times New Roman" w:cs="Times New Roman"/>
          <w:sz w:val="24"/>
          <w:szCs w:val="24"/>
          <w:shd w:val="clear" w:color="auto" w:fill="FFFFFF"/>
        </w:rPr>
        <w:t xml:space="preserve">orld </w:t>
      </w:r>
      <w:r w:rsidRPr="006E4ECB">
        <w:rPr>
          <w:rFonts w:ascii="Times New Roman" w:hAnsi="Times New Roman" w:cs="Times New Roman"/>
          <w:sz w:val="24"/>
          <w:szCs w:val="24"/>
          <w:shd w:val="clear" w:color="auto" w:fill="FFFFFF"/>
        </w:rPr>
        <w:t>H</w:t>
      </w:r>
      <w:r w:rsidR="00486B49" w:rsidRPr="006E4ECB">
        <w:rPr>
          <w:rFonts w:ascii="Times New Roman" w:hAnsi="Times New Roman" w:cs="Times New Roman"/>
          <w:sz w:val="24"/>
          <w:szCs w:val="24"/>
          <w:shd w:val="clear" w:color="auto" w:fill="FFFFFF"/>
        </w:rPr>
        <w:t xml:space="preserve">ealth </w:t>
      </w:r>
      <w:r w:rsidRPr="006E4ECB">
        <w:rPr>
          <w:rFonts w:ascii="Times New Roman" w:hAnsi="Times New Roman" w:cs="Times New Roman"/>
          <w:sz w:val="24"/>
          <w:szCs w:val="24"/>
          <w:shd w:val="clear" w:color="auto" w:fill="FFFFFF"/>
        </w:rPr>
        <w:t>O</w:t>
      </w:r>
      <w:r w:rsidR="00486B49" w:rsidRPr="006E4ECB">
        <w:rPr>
          <w:rFonts w:ascii="Times New Roman" w:hAnsi="Times New Roman" w:cs="Times New Roman"/>
          <w:sz w:val="24"/>
          <w:szCs w:val="24"/>
          <w:shd w:val="clear" w:color="auto" w:fill="FFFFFF"/>
        </w:rPr>
        <w:t>rganisation</w:t>
      </w:r>
      <w:r w:rsidRPr="006E4ECB">
        <w:rPr>
          <w:rFonts w:ascii="Times New Roman" w:hAnsi="Times New Roman" w:cs="Times New Roman"/>
          <w:sz w:val="24"/>
          <w:szCs w:val="24"/>
          <w:shd w:val="clear" w:color="auto" w:fill="FFFFFF"/>
        </w:rPr>
        <w:t xml:space="preserve"> define health as </w:t>
      </w:r>
      <w:r w:rsidR="00DC49FD" w:rsidRPr="006E4ECB">
        <w:rPr>
          <w:rFonts w:ascii="Times New Roman" w:hAnsi="Times New Roman" w:cs="Times New Roman"/>
          <w:sz w:val="24"/>
          <w:szCs w:val="24"/>
          <w:shd w:val="clear" w:color="auto" w:fill="FFFFFF"/>
        </w:rPr>
        <w:t>“</w:t>
      </w:r>
      <w:r w:rsidR="00A65FC4" w:rsidRPr="006E4ECB">
        <w:rPr>
          <w:rFonts w:ascii="Times New Roman" w:hAnsi="Times New Roman" w:cs="Times New Roman"/>
          <w:sz w:val="24"/>
          <w:szCs w:val="24"/>
        </w:rPr>
        <w:t>a state of complete physical, mental and social well-being and not merely the absence of disease or infirmity</w:t>
      </w:r>
      <w:r w:rsidR="00DC49FD" w:rsidRPr="006E4ECB">
        <w:rPr>
          <w:rFonts w:ascii="Times New Roman" w:hAnsi="Times New Roman" w:cs="Times New Roman"/>
          <w:sz w:val="24"/>
          <w:szCs w:val="24"/>
        </w:rPr>
        <w:t xml:space="preserve">” (WHO, </w:t>
      </w:r>
      <w:r w:rsidR="00486B49" w:rsidRPr="006E4ECB">
        <w:rPr>
          <w:rFonts w:ascii="Times New Roman" w:hAnsi="Times New Roman" w:cs="Times New Roman"/>
          <w:sz w:val="24"/>
          <w:szCs w:val="24"/>
        </w:rPr>
        <w:t xml:space="preserve">2022, </w:t>
      </w:r>
      <w:r w:rsidR="00DC49FD" w:rsidRPr="006E4ECB">
        <w:rPr>
          <w:rFonts w:ascii="Times New Roman" w:hAnsi="Times New Roman" w:cs="Times New Roman"/>
          <w:sz w:val="24"/>
          <w:szCs w:val="24"/>
        </w:rPr>
        <w:t>p. 1).</w:t>
      </w:r>
      <w:r w:rsidR="006B51B3" w:rsidRPr="006E4ECB">
        <w:rPr>
          <w:rFonts w:ascii="Times New Roman" w:hAnsi="Times New Roman" w:cs="Times New Roman"/>
          <w:sz w:val="24"/>
          <w:szCs w:val="24"/>
          <w:shd w:val="clear" w:color="auto" w:fill="FFFFFF"/>
        </w:rPr>
        <w:t xml:space="preserve"> </w:t>
      </w:r>
      <w:r w:rsidR="00827031" w:rsidRPr="006E4ECB">
        <w:rPr>
          <w:rFonts w:ascii="Times New Roman" w:hAnsi="Times New Roman" w:cs="Times New Roman"/>
          <w:sz w:val="24"/>
          <w:szCs w:val="24"/>
          <w:shd w:val="clear" w:color="auto" w:fill="FFFFFF"/>
        </w:rPr>
        <w:t>Wellbeing is often considered as how an individual feels about themselves and their life</w:t>
      </w:r>
      <w:r w:rsidR="006B51B3" w:rsidRPr="006E4ECB">
        <w:rPr>
          <w:rFonts w:ascii="Times New Roman" w:hAnsi="Times New Roman" w:cs="Times New Roman"/>
          <w:sz w:val="24"/>
          <w:szCs w:val="24"/>
          <w:shd w:val="clear" w:color="auto" w:fill="FFFFFF"/>
        </w:rPr>
        <w:t>; t</w:t>
      </w:r>
      <w:r w:rsidR="00D54397" w:rsidRPr="006E4ECB">
        <w:rPr>
          <w:rFonts w:ascii="Times New Roman" w:hAnsi="Times New Roman" w:cs="Times New Roman"/>
          <w:sz w:val="24"/>
          <w:szCs w:val="24"/>
          <w:shd w:val="clear" w:color="auto" w:fill="FFFFFF"/>
        </w:rPr>
        <w:t xml:space="preserve">he Department of Health (2013, p. 1) </w:t>
      </w:r>
      <w:r w:rsidRPr="006E4ECB">
        <w:rPr>
          <w:rFonts w:ascii="Times New Roman" w:hAnsi="Times New Roman" w:cs="Times New Roman"/>
          <w:sz w:val="24"/>
          <w:szCs w:val="24"/>
          <w:shd w:val="clear" w:color="auto" w:fill="FFFFFF"/>
        </w:rPr>
        <w:t>offer</w:t>
      </w:r>
      <w:r w:rsidR="009A20C6" w:rsidRPr="006E4ECB">
        <w:rPr>
          <w:rFonts w:ascii="Times New Roman" w:hAnsi="Times New Roman" w:cs="Times New Roman"/>
          <w:sz w:val="24"/>
          <w:szCs w:val="24"/>
          <w:shd w:val="clear" w:color="auto" w:fill="FFFFFF"/>
        </w:rPr>
        <w:t>s</w:t>
      </w:r>
      <w:r w:rsidRPr="006E4ECB">
        <w:rPr>
          <w:rFonts w:ascii="Times New Roman" w:hAnsi="Times New Roman" w:cs="Times New Roman"/>
          <w:sz w:val="24"/>
          <w:szCs w:val="24"/>
          <w:shd w:val="clear" w:color="auto" w:fill="FFFFFF"/>
        </w:rPr>
        <w:t xml:space="preserve"> </w:t>
      </w:r>
      <w:r w:rsidR="009A20C6" w:rsidRPr="006E4ECB">
        <w:rPr>
          <w:rFonts w:ascii="Times New Roman" w:hAnsi="Times New Roman" w:cs="Times New Roman"/>
          <w:sz w:val="24"/>
          <w:szCs w:val="24"/>
          <w:shd w:val="clear" w:color="auto" w:fill="FFFFFF"/>
        </w:rPr>
        <w:t>the</w:t>
      </w:r>
      <w:r w:rsidRPr="006E4ECB">
        <w:rPr>
          <w:rFonts w:ascii="Times New Roman" w:hAnsi="Times New Roman" w:cs="Times New Roman"/>
          <w:sz w:val="24"/>
          <w:szCs w:val="24"/>
          <w:shd w:val="clear" w:color="auto" w:fill="FFFFFF"/>
        </w:rPr>
        <w:t xml:space="preserve"> definition </w:t>
      </w:r>
      <w:r w:rsidR="009A20C6" w:rsidRPr="006E4ECB">
        <w:rPr>
          <w:rFonts w:ascii="Times New Roman" w:hAnsi="Times New Roman" w:cs="Times New Roman"/>
          <w:sz w:val="24"/>
          <w:szCs w:val="24"/>
          <w:shd w:val="clear" w:color="auto" w:fill="FFFFFF"/>
        </w:rPr>
        <w:t xml:space="preserve">“wellbeing compromises an </w:t>
      </w:r>
      <w:r w:rsidR="00782DCD" w:rsidRPr="006E4ECB">
        <w:rPr>
          <w:rFonts w:ascii="Times New Roman" w:hAnsi="Times New Roman" w:cs="Times New Roman"/>
          <w:sz w:val="24"/>
          <w:szCs w:val="24"/>
          <w:shd w:val="clear" w:color="auto" w:fill="FFFFFF"/>
        </w:rPr>
        <w:t>individual’s</w:t>
      </w:r>
      <w:r w:rsidR="009A20C6" w:rsidRPr="006E4ECB">
        <w:rPr>
          <w:rFonts w:ascii="Times New Roman" w:hAnsi="Times New Roman" w:cs="Times New Roman"/>
          <w:sz w:val="24"/>
          <w:szCs w:val="24"/>
          <w:shd w:val="clear" w:color="auto" w:fill="FFFFFF"/>
        </w:rPr>
        <w:t xml:space="preserve"> experience of their life; and a comparison of life circumstances with social norms and values”.</w:t>
      </w:r>
      <w:r w:rsidR="006B51B3" w:rsidRPr="006E4ECB">
        <w:rPr>
          <w:rFonts w:ascii="Times New Roman" w:hAnsi="Times New Roman" w:cs="Times New Roman"/>
          <w:sz w:val="24"/>
          <w:szCs w:val="24"/>
          <w:shd w:val="clear" w:color="auto" w:fill="FFFFFF"/>
        </w:rPr>
        <w:t xml:space="preserve"> </w:t>
      </w:r>
      <w:r w:rsidRPr="006E4ECB">
        <w:rPr>
          <w:rFonts w:ascii="Times New Roman" w:hAnsi="Times New Roman" w:cs="Times New Roman"/>
          <w:sz w:val="24"/>
          <w:szCs w:val="24"/>
          <w:shd w:val="clear" w:color="auto" w:fill="FFFFFF"/>
        </w:rPr>
        <w:t xml:space="preserve">Resilience is </w:t>
      </w:r>
      <w:r w:rsidR="006D6EDE" w:rsidRPr="006E4ECB">
        <w:rPr>
          <w:rFonts w:ascii="Times New Roman" w:hAnsi="Times New Roman" w:cs="Times New Roman"/>
          <w:sz w:val="24"/>
          <w:szCs w:val="24"/>
          <w:shd w:val="clear" w:color="auto" w:fill="FFFFFF"/>
        </w:rPr>
        <w:t xml:space="preserve">recognised as </w:t>
      </w:r>
      <w:r w:rsidR="00F311CC" w:rsidRPr="006E4ECB">
        <w:rPr>
          <w:rFonts w:ascii="Times New Roman" w:hAnsi="Times New Roman" w:cs="Times New Roman"/>
          <w:sz w:val="24"/>
          <w:szCs w:val="24"/>
          <w:shd w:val="clear" w:color="auto" w:fill="FFFFFF"/>
        </w:rPr>
        <w:t xml:space="preserve">the </w:t>
      </w:r>
      <w:r w:rsidR="004E777E" w:rsidRPr="006E4ECB">
        <w:rPr>
          <w:rFonts w:ascii="Times New Roman" w:hAnsi="Times New Roman" w:cs="Times New Roman"/>
          <w:sz w:val="24"/>
          <w:szCs w:val="24"/>
          <w:shd w:val="clear" w:color="auto" w:fill="FFFFFF"/>
        </w:rPr>
        <w:t xml:space="preserve">effectiveness of an individual’s ability to bounce back from a situation </w:t>
      </w:r>
      <w:r w:rsidR="00CA2E8C" w:rsidRPr="006E4ECB">
        <w:rPr>
          <w:rFonts w:ascii="Times New Roman" w:hAnsi="Times New Roman" w:cs="Times New Roman"/>
          <w:sz w:val="24"/>
          <w:szCs w:val="24"/>
          <w:shd w:val="clear" w:color="auto" w:fill="FFFFFF"/>
        </w:rPr>
        <w:t xml:space="preserve">(Southwick, </w:t>
      </w:r>
      <w:r w:rsidR="00CA2E8C" w:rsidRPr="006E4ECB">
        <w:rPr>
          <w:rFonts w:ascii="Times New Roman" w:hAnsi="Times New Roman" w:cs="Times New Roman"/>
          <w:i/>
          <w:iCs/>
          <w:sz w:val="24"/>
          <w:szCs w:val="24"/>
          <w:shd w:val="clear" w:color="auto" w:fill="FFFFFF"/>
        </w:rPr>
        <w:t>et al</w:t>
      </w:r>
      <w:r w:rsidR="00BE3EB1" w:rsidRPr="006E4ECB">
        <w:rPr>
          <w:rFonts w:ascii="Times New Roman" w:hAnsi="Times New Roman" w:cs="Times New Roman"/>
          <w:i/>
          <w:iCs/>
          <w:sz w:val="24"/>
          <w:szCs w:val="24"/>
          <w:shd w:val="clear" w:color="auto" w:fill="FFFFFF"/>
        </w:rPr>
        <w:t>,</w:t>
      </w:r>
      <w:r w:rsidR="00BE3EB1" w:rsidRPr="006E4ECB">
        <w:rPr>
          <w:rFonts w:ascii="Times New Roman" w:hAnsi="Times New Roman" w:cs="Times New Roman"/>
          <w:sz w:val="24"/>
          <w:szCs w:val="24"/>
          <w:shd w:val="clear" w:color="auto" w:fill="FFFFFF"/>
        </w:rPr>
        <w:t xml:space="preserve"> 2014)</w:t>
      </w:r>
      <w:r w:rsidR="004E777E" w:rsidRPr="006E4ECB">
        <w:rPr>
          <w:rFonts w:ascii="Times New Roman" w:hAnsi="Times New Roman" w:cs="Times New Roman"/>
          <w:sz w:val="24"/>
          <w:szCs w:val="24"/>
          <w:shd w:val="clear" w:color="auto" w:fill="FFFFFF"/>
        </w:rPr>
        <w:t>.</w:t>
      </w:r>
      <w:r w:rsidR="00776818" w:rsidRPr="006E4ECB">
        <w:rPr>
          <w:rFonts w:ascii="Times New Roman" w:hAnsi="Times New Roman" w:cs="Times New Roman"/>
          <w:sz w:val="24"/>
          <w:szCs w:val="24"/>
          <w:shd w:val="clear" w:color="auto" w:fill="FFFFFF"/>
        </w:rPr>
        <w:t xml:space="preserve"> </w:t>
      </w:r>
      <w:r w:rsidR="00957F02" w:rsidRPr="006E4ECB">
        <w:rPr>
          <w:rFonts w:ascii="Times New Roman" w:hAnsi="Times New Roman" w:cs="Times New Roman"/>
          <w:sz w:val="24"/>
          <w:szCs w:val="24"/>
          <w:shd w:val="clear" w:color="auto" w:fill="FFFFFF"/>
        </w:rPr>
        <w:t>There are many c</w:t>
      </w:r>
      <w:r w:rsidR="00776818" w:rsidRPr="006E4ECB">
        <w:rPr>
          <w:rFonts w:ascii="Times New Roman" w:hAnsi="Times New Roman" w:cs="Times New Roman"/>
          <w:sz w:val="24"/>
          <w:szCs w:val="24"/>
          <w:shd w:val="clear" w:color="auto" w:fill="FFFFFF"/>
        </w:rPr>
        <w:t>hallenges</w:t>
      </w:r>
      <w:r w:rsidR="00957F02" w:rsidRPr="006E4ECB">
        <w:rPr>
          <w:rFonts w:ascii="Times New Roman" w:hAnsi="Times New Roman" w:cs="Times New Roman"/>
          <w:sz w:val="24"/>
          <w:szCs w:val="24"/>
          <w:shd w:val="clear" w:color="auto" w:fill="FFFFFF"/>
        </w:rPr>
        <w:t xml:space="preserve"> that</w:t>
      </w:r>
      <w:r w:rsidR="00776818" w:rsidRPr="006E4ECB">
        <w:rPr>
          <w:rFonts w:ascii="Times New Roman" w:hAnsi="Times New Roman" w:cs="Times New Roman"/>
          <w:sz w:val="24"/>
          <w:szCs w:val="24"/>
          <w:shd w:val="clear" w:color="auto" w:fill="FFFFFF"/>
        </w:rPr>
        <w:t xml:space="preserve"> pose a</w:t>
      </w:r>
      <w:r w:rsidR="00957F02" w:rsidRPr="006E4ECB">
        <w:rPr>
          <w:rFonts w:ascii="Times New Roman" w:hAnsi="Times New Roman" w:cs="Times New Roman"/>
          <w:sz w:val="24"/>
          <w:szCs w:val="24"/>
          <w:shd w:val="clear" w:color="auto" w:fill="FFFFFF"/>
        </w:rPr>
        <w:t>s a</w:t>
      </w:r>
      <w:r w:rsidR="00776818" w:rsidRPr="006E4ECB">
        <w:rPr>
          <w:rFonts w:ascii="Times New Roman" w:hAnsi="Times New Roman" w:cs="Times New Roman"/>
          <w:sz w:val="24"/>
          <w:szCs w:val="24"/>
          <w:shd w:val="clear" w:color="auto" w:fill="FFFFFF"/>
        </w:rPr>
        <w:t xml:space="preserve"> threat to the health, wellbeing and resilience of children and young people,</w:t>
      </w:r>
      <w:r w:rsidR="005D0DB8" w:rsidRPr="006E4ECB">
        <w:rPr>
          <w:rFonts w:ascii="Times New Roman" w:hAnsi="Times New Roman" w:cs="Times New Roman"/>
          <w:sz w:val="24"/>
          <w:szCs w:val="24"/>
          <w:shd w:val="clear" w:color="auto" w:fill="FFFFFF"/>
        </w:rPr>
        <w:t xml:space="preserve"> namely,</w:t>
      </w:r>
      <w:r w:rsidR="00776818" w:rsidRPr="006E4ECB">
        <w:rPr>
          <w:rFonts w:ascii="Times New Roman" w:hAnsi="Times New Roman" w:cs="Times New Roman"/>
          <w:sz w:val="24"/>
          <w:szCs w:val="24"/>
          <w:shd w:val="clear" w:color="auto" w:fill="FFFFFF"/>
        </w:rPr>
        <w:t xml:space="preserve"> h</w:t>
      </w:r>
      <w:r w:rsidRPr="006E4ECB">
        <w:rPr>
          <w:rFonts w:ascii="Times New Roman" w:hAnsi="Times New Roman" w:cs="Times New Roman"/>
          <w:sz w:val="24"/>
          <w:szCs w:val="24"/>
          <w:shd w:val="clear" w:color="auto" w:fill="FFFFFF"/>
        </w:rPr>
        <w:t>ealth inequalities and lack of health promotion</w:t>
      </w:r>
      <w:r w:rsidR="005D0DB8" w:rsidRPr="006E4ECB">
        <w:rPr>
          <w:rFonts w:ascii="Times New Roman" w:hAnsi="Times New Roman" w:cs="Times New Roman"/>
          <w:sz w:val="24"/>
          <w:szCs w:val="24"/>
          <w:shd w:val="clear" w:color="auto" w:fill="FFFFFF"/>
        </w:rPr>
        <w:t>.</w:t>
      </w:r>
    </w:p>
    <w:p w14:paraId="4DF2330C" w14:textId="6356C64D" w:rsidR="002527F5" w:rsidRPr="006E4ECB" w:rsidRDefault="009F71EC" w:rsidP="006E4ECB">
      <w:pPr>
        <w:spacing w:line="360" w:lineRule="auto"/>
        <w:rPr>
          <w:rFonts w:ascii="Times New Roman" w:hAnsi="Times New Roman" w:cs="Times New Roman"/>
          <w:sz w:val="24"/>
          <w:szCs w:val="24"/>
          <w:shd w:val="clear" w:color="auto" w:fill="FFFFFF"/>
        </w:rPr>
      </w:pPr>
      <w:r w:rsidRPr="006E4ECB">
        <w:rPr>
          <w:rFonts w:ascii="Times New Roman" w:hAnsi="Times New Roman" w:cs="Times New Roman"/>
          <w:sz w:val="24"/>
          <w:szCs w:val="24"/>
          <w:shd w:val="clear" w:color="auto" w:fill="FFFFFF"/>
        </w:rPr>
        <w:t>T</w:t>
      </w:r>
      <w:r w:rsidR="008242C3" w:rsidRPr="006E4ECB">
        <w:rPr>
          <w:rFonts w:ascii="Times New Roman" w:hAnsi="Times New Roman" w:cs="Times New Roman"/>
          <w:sz w:val="24"/>
          <w:szCs w:val="24"/>
          <w:shd w:val="clear" w:color="auto" w:fill="FFFFFF"/>
        </w:rPr>
        <w:t>h</w:t>
      </w:r>
      <w:r w:rsidR="00FA0A52" w:rsidRPr="006E4ECB">
        <w:rPr>
          <w:rFonts w:ascii="Times New Roman" w:hAnsi="Times New Roman" w:cs="Times New Roman"/>
          <w:sz w:val="24"/>
          <w:szCs w:val="24"/>
          <w:shd w:val="clear" w:color="auto" w:fill="FFFFFF"/>
        </w:rPr>
        <w:t>e</w:t>
      </w:r>
      <w:r w:rsidR="00A36719" w:rsidRPr="006E4ECB">
        <w:rPr>
          <w:rFonts w:ascii="Times New Roman" w:hAnsi="Times New Roman" w:cs="Times New Roman"/>
          <w:sz w:val="24"/>
          <w:szCs w:val="24"/>
          <w:shd w:val="clear" w:color="auto" w:fill="FFFFFF"/>
        </w:rPr>
        <w:t xml:space="preserve"> </w:t>
      </w:r>
      <w:r w:rsidR="008114BF" w:rsidRPr="006E4ECB">
        <w:rPr>
          <w:rFonts w:ascii="Times New Roman" w:hAnsi="Times New Roman" w:cs="Times New Roman"/>
          <w:sz w:val="24"/>
          <w:szCs w:val="24"/>
          <w:shd w:val="clear" w:color="auto" w:fill="FFFFFF"/>
        </w:rPr>
        <w:t>essay considers</w:t>
      </w:r>
      <w:r w:rsidR="00A36719" w:rsidRPr="006E4ECB">
        <w:rPr>
          <w:rFonts w:ascii="Times New Roman" w:hAnsi="Times New Roman" w:cs="Times New Roman"/>
          <w:sz w:val="24"/>
          <w:szCs w:val="24"/>
          <w:shd w:val="clear" w:color="auto" w:fill="FFFFFF"/>
        </w:rPr>
        <w:t xml:space="preserve"> children’s mental health in the context of a </w:t>
      </w:r>
      <w:r w:rsidR="000F6AD0" w:rsidRPr="006E4ECB">
        <w:rPr>
          <w:rFonts w:ascii="Times New Roman" w:hAnsi="Times New Roman" w:cs="Times New Roman"/>
          <w:sz w:val="24"/>
          <w:szCs w:val="24"/>
          <w:shd w:val="clear" w:color="auto" w:fill="FFFFFF"/>
        </w:rPr>
        <w:t xml:space="preserve">recognised </w:t>
      </w:r>
      <w:r w:rsidR="00A36719" w:rsidRPr="006E4ECB">
        <w:rPr>
          <w:rFonts w:ascii="Times New Roman" w:hAnsi="Times New Roman" w:cs="Times New Roman"/>
          <w:sz w:val="24"/>
          <w:szCs w:val="24"/>
          <w:shd w:val="clear" w:color="auto" w:fill="FFFFFF"/>
        </w:rPr>
        <w:t>disability</w:t>
      </w:r>
      <w:r w:rsidR="001E7559" w:rsidRPr="006E4ECB">
        <w:rPr>
          <w:rFonts w:ascii="Times New Roman" w:hAnsi="Times New Roman" w:cs="Times New Roman"/>
          <w:sz w:val="24"/>
          <w:szCs w:val="24"/>
          <w:shd w:val="clear" w:color="auto" w:fill="FFFFFF"/>
        </w:rPr>
        <w:t xml:space="preserve"> to which</w:t>
      </w:r>
      <w:r w:rsidR="006220E0" w:rsidRPr="006E4ECB">
        <w:rPr>
          <w:rFonts w:ascii="Times New Roman" w:hAnsi="Times New Roman" w:cs="Times New Roman"/>
          <w:sz w:val="24"/>
          <w:szCs w:val="24"/>
          <w:shd w:val="clear" w:color="auto" w:fill="FFFFFF"/>
        </w:rPr>
        <w:t xml:space="preserve"> </w:t>
      </w:r>
      <w:r w:rsidR="00997E09" w:rsidRPr="006E4ECB">
        <w:rPr>
          <w:rFonts w:ascii="Times New Roman" w:hAnsi="Times New Roman" w:cs="Times New Roman"/>
          <w:sz w:val="24"/>
          <w:szCs w:val="24"/>
          <w:shd w:val="clear" w:color="auto" w:fill="FFFFFF"/>
        </w:rPr>
        <w:t>the essay</w:t>
      </w:r>
      <w:r w:rsidR="006220E0" w:rsidRPr="006E4ECB">
        <w:rPr>
          <w:rFonts w:ascii="Times New Roman" w:hAnsi="Times New Roman" w:cs="Times New Roman"/>
          <w:sz w:val="24"/>
          <w:szCs w:val="24"/>
          <w:shd w:val="clear" w:color="auto" w:fill="FFFFFF"/>
        </w:rPr>
        <w:t xml:space="preserve"> firstly </w:t>
      </w:r>
      <w:r w:rsidR="00FA0A52" w:rsidRPr="006E4ECB">
        <w:rPr>
          <w:rFonts w:ascii="Times New Roman" w:hAnsi="Times New Roman" w:cs="Times New Roman"/>
          <w:sz w:val="24"/>
          <w:szCs w:val="24"/>
          <w:shd w:val="clear" w:color="auto" w:fill="FFFFFF"/>
        </w:rPr>
        <w:t xml:space="preserve">offers </w:t>
      </w:r>
      <w:r w:rsidR="006220E0" w:rsidRPr="006E4ECB">
        <w:rPr>
          <w:rFonts w:ascii="Times New Roman" w:hAnsi="Times New Roman" w:cs="Times New Roman"/>
          <w:sz w:val="24"/>
          <w:szCs w:val="24"/>
          <w:shd w:val="clear" w:color="auto" w:fill="FFFFFF"/>
        </w:rPr>
        <w:t>an insight into the relevant issue.</w:t>
      </w:r>
      <w:r w:rsidR="001E7559" w:rsidRPr="006E4ECB">
        <w:rPr>
          <w:rFonts w:ascii="Times New Roman" w:hAnsi="Times New Roman" w:cs="Times New Roman"/>
          <w:sz w:val="24"/>
          <w:szCs w:val="24"/>
          <w:shd w:val="clear" w:color="auto" w:fill="FFFFFF"/>
        </w:rPr>
        <w:t xml:space="preserve"> </w:t>
      </w:r>
      <w:r w:rsidR="000544BA" w:rsidRPr="006E4ECB">
        <w:rPr>
          <w:rFonts w:ascii="Times New Roman" w:hAnsi="Times New Roman" w:cs="Times New Roman"/>
          <w:sz w:val="24"/>
          <w:szCs w:val="24"/>
          <w:shd w:val="clear" w:color="auto" w:fill="FFFFFF"/>
        </w:rPr>
        <w:t>Secondly, th</w:t>
      </w:r>
      <w:r w:rsidR="00B85001" w:rsidRPr="006E4ECB">
        <w:rPr>
          <w:rFonts w:ascii="Times New Roman" w:hAnsi="Times New Roman" w:cs="Times New Roman"/>
          <w:sz w:val="24"/>
          <w:szCs w:val="24"/>
          <w:shd w:val="clear" w:color="auto" w:fill="FFFFFF"/>
        </w:rPr>
        <w:t>e essay</w:t>
      </w:r>
      <w:r w:rsidR="00280921" w:rsidRPr="006E4ECB">
        <w:rPr>
          <w:rFonts w:ascii="Times New Roman" w:hAnsi="Times New Roman" w:cs="Times New Roman"/>
          <w:sz w:val="24"/>
          <w:szCs w:val="24"/>
          <w:shd w:val="clear" w:color="auto" w:fill="FFFFFF"/>
        </w:rPr>
        <w:t xml:space="preserve"> </w:t>
      </w:r>
      <w:r w:rsidR="00DB691B" w:rsidRPr="006E4ECB">
        <w:rPr>
          <w:rFonts w:ascii="Times New Roman" w:hAnsi="Times New Roman" w:cs="Times New Roman"/>
          <w:sz w:val="24"/>
          <w:szCs w:val="24"/>
          <w:shd w:val="clear" w:color="auto" w:fill="FFFFFF"/>
        </w:rPr>
        <w:t>recognises</w:t>
      </w:r>
      <w:r w:rsidR="00280921" w:rsidRPr="006E4ECB">
        <w:rPr>
          <w:rFonts w:ascii="Times New Roman" w:hAnsi="Times New Roman" w:cs="Times New Roman"/>
          <w:sz w:val="24"/>
          <w:szCs w:val="24"/>
          <w:shd w:val="clear" w:color="auto" w:fill="FFFFFF"/>
        </w:rPr>
        <w:t xml:space="preserve"> what health inequalities can </w:t>
      </w:r>
      <w:r w:rsidRPr="006E4ECB">
        <w:rPr>
          <w:rFonts w:ascii="Times New Roman" w:hAnsi="Times New Roman" w:cs="Times New Roman"/>
          <w:sz w:val="24"/>
          <w:szCs w:val="24"/>
          <w:shd w:val="clear" w:color="auto" w:fill="FFFFFF"/>
        </w:rPr>
        <w:t>affect</w:t>
      </w:r>
      <w:r w:rsidR="00280921" w:rsidRPr="006E4ECB">
        <w:rPr>
          <w:rFonts w:ascii="Times New Roman" w:hAnsi="Times New Roman" w:cs="Times New Roman"/>
          <w:sz w:val="24"/>
          <w:szCs w:val="24"/>
          <w:shd w:val="clear" w:color="auto" w:fill="FFFFFF"/>
        </w:rPr>
        <w:t xml:space="preserve"> a child</w:t>
      </w:r>
      <w:r w:rsidR="005F1847" w:rsidRPr="006E4ECB">
        <w:rPr>
          <w:rFonts w:ascii="Times New Roman" w:hAnsi="Times New Roman" w:cs="Times New Roman"/>
          <w:sz w:val="24"/>
          <w:szCs w:val="24"/>
          <w:shd w:val="clear" w:color="auto" w:fill="FFFFFF"/>
        </w:rPr>
        <w:t>’s mental health</w:t>
      </w:r>
      <w:r w:rsidR="00DB691B" w:rsidRPr="006E4ECB">
        <w:rPr>
          <w:rFonts w:ascii="Times New Roman" w:hAnsi="Times New Roman" w:cs="Times New Roman"/>
          <w:sz w:val="24"/>
          <w:szCs w:val="24"/>
          <w:shd w:val="clear" w:color="auto" w:fill="FFFFFF"/>
        </w:rPr>
        <w:t xml:space="preserve"> </w:t>
      </w:r>
      <w:r w:rsidR="000F6AD0" w:rsidRPr="006E4ECB">
        <w:rPr>
          <w:rFonts w:ascii="Times New Roman" w:hAnsi="Times New Roman" w:cs="Times New Roman"/>
          <w:sz w:val="24"/>
          <w:szCs w:val="24"/>
          <w:shd w:val="clear" w:color="auto" w:fill="FFFFFF"/>
        </w:rPr>
        <w:t>and</w:t>
      </w:r>
      <w:r w:rsidR="00C81E45" w:rsidRPr="006E4ECB">
        <w:rPr>
          <w:rFonts w:ascii="Times New Roman" w:hAnsi="Times New Roman" w:cs="Times New Roman"/>
          <w:sz w:val="24"/>
          <w:szCs w:val="24"/>
          <w:shd w:val="clear" w:color="auto" w:fill="FFFFFF"/>
        </w:rPr>
        <w:t xml:space="preserve"> how health promotion can be used to influence </w:t>
      </w:r>
      <w:r w:rsidR="00CE5CA0" w:rsidRPr="006E4ECB">
        <w:rPr>
          <w:rFonts w:ascii="Times New Roman" w:hAnsi="Times New Roman" w:cs="Times New Roman"/>
          <w:sz w:val="24"/>
          <w:szCs w:val="24"/>
          <w:shd w:val="clear" w:color="auto" w:fill="FFFFFF"/>
        </w:rPr>
        <w:t>health.</w:t>
      </w:r>
      <w:r w:rsidR="00C81E45" w:rsidRPr="006E4ECB">
        <w:rPr>
          <w:rFonts w:ascii="Times New Roman" w:hAnsi="Times New Roman" w:cs="Times New Roman"/>
          <w:sz w:val="24"/>
          <w:szCs w:val="24"/>
          <w:shd w:val="clear" w:color="auto" w:fill="FFFFFF"/>
        </w:rPr>
        <w:t xml:space="preserve"> </w:t>
      </w:r>
      <w:r w:rsidR="00D76EBE" w:rsidRPr="006E4ECB">
        <w:rPr>
          <w:rFonts w:ascii="Times New Roman" w:hAnsi="Times New Roman" w:cs="Times New Roman"/>
          <w:sz w:val="24"/>
          <w:szCs w:val="24"/>
          <w:shd w:val="clear" w:color="auto" w:fill="FFFFFF"/>
        </w:rPr>
        <w:t>Thirdly</w:t>
      </w:r>
      <w:r w:rsidR="000544BA" w:rsidRPr="006E4ECB">
        <w:rPr>
          <w:rFonts w:ascii="Times New Roman" w:hAnsi="Times New Roman" w:cs="Times New Roman"/>
          <w:sz w:val="24"/>
          <w:szCs w:val="24"/>
          <w:shd w:val="clear" w:color="auto" w:fill="FFFFFF"/>
        </w:rPr>
        <w:t>,</w:t>
      </w:r>
      <w:r w:rsidR="007F25A3" w:rsidRPr="006E4ECB">
        <w:rPr>
          <w:rFonts w:ascii="Times New Roman" w:hAnsi="Times New Roman" w:cs="Times New Roman"/>
          <w:sz w:val="24"/>
          <w:szCs w:val="24"/>
          <w:shd w:val="clear" w:color="auto" w:fill="FFFFFF"/>
        </w:rPr>
        <w:t xml:space="preserve"> th</w:t>
      </w:r>
      <w:r w:rsidR="00052267" w:rsidRPr="006E4ECB">
        <w:rPr>
          <w:rFonts w:ascii="Times New Roman" w:hAnsi="Times New Roman" w:cs="Times New Roman"/>
          <w:sz w:val="24"/>
          <w:szCs w:val="24"/>
          <w:shd w:val="clear" w:color="auto" w:fill="FFFFFF"/>
        </w:rPr>
        <w:t>e</w:t>
      </w:r>
      <w:r w:rsidR="0059222C" w:rsidRPr="006E4ECB">
        <w:rPr>
          <w:rFonts w:ascii="Times New Roman" w:hAnsi="Times New Roman" w:cs="Times New Roman"/>
          <w:sz w:val="24"/>
          <w:szCs w:val="24"/>
          <w:shd w:val="clear" w:color="auto" w:fill="FFFFFF"/>
        </w:rPr>
        <w:t xml:space="preserve"> essay </w:t>
      </w:r>
      <w:r w:rsidR="00052267" w:rsidRPr="006E4ECB">
        <w:rPr>
          <w:rFonts w:ascii="Times New Roman" w:hAnsi="Times New Roman" w:cs="Times New Roman"/>
          <w:sz w:val="24"/>
          <w:szCs w:val="24"/>
          <w:shd w:val="clear" w:color="auto" w:fill="FFFFFF"/>
        </w:rPr>
        <w:t>looks</w:t>
      </w:r>
      <w:r w:rsidR="00273493" w:rsidRPr="006E4ECB">
        <w:rPr>
          <w:rFonts w:ascii="Times New Roman" w:hAnsi="Times New Roman" w:cs="Times New Roman"/>
          <w:sz w:val="24"/>
          <w:szCs w:val="24"/>
          <w:shd w:val="clear" w:color="auto" w:fill="FFFFFF"/>
        </w:rPr>
        <w:t xml:space="preserve"> at two pieces of legislation in turn, by giving a brief background to the </w:t>
      </w:r>
      <w:r w:rsidR="00220913" w:rsidRPr="006E4ECB">
        <w:rPr>
          <w:rFonts w:ascii="Times New Roman" w:hAnsi="Times New Roman" w:cs="Times New Roman"/>
          <w:sz w:val="24"/>
          <w:szCs w:val="24"/>
          <w:shd w:val="clear" w:color="auto" w:fill="FFFFFF"/>
        </w:rPr>
        <w:t>Act’s</w:t>
      </w:r>
      <w:r w:rsidR="00FC54FE" w:rsidRPr="006E4ECB">
        <w:rPr>
          <w:rFonts w:ascii="Times New Roman" w:hAnsi="Times New Roman" w:cs="Times New Roman"/>
          <w:sz w:val="24"/>
          <w:szCs w:val="24"/>
          <w:shd w:val="clear" w:color="auto" w:fill="FFFFFF"/>
        </w:rPr>
        <w:t xml:space="preserve"> and how they are used </w:t>
      </w:r>
      <w:r w:rsidR="0066196F" w:rsidRPr="006E4ECB">
        <w:rPr>
          <w:rFonts w:ascii="Times New Roman" w:hAnsi="Times New Roman" w:cs="Times New Roman"/>
          <w:sz w:val="24"/>
          <w:szCs w:val="24"/>
          <w:shd w:val="clear" w:color="auto" w:fill="FFFFFF"/>
        </w:rPr>
        <w:t>to balance health inequalities</w:t>
      </w:r>
      <w:r w:rsidR="00220913" w:rsidRPr="006E4ECB">
        <w:rPr>
          <w:rFonts w:ascii="Times New Roman" w:hAnsi="Times New Roman" w:cs="Times New Roman"/>
          <w:sz w:val="24"/>
          <w:szCs w:val="24"/>
          <w:shd w:val="clear" w:color="auto" w:fill="FFFFFF"/>
        </w:rPr>
        <w:t>, namely, the Equality Act 2010 and the Wellbeing of Future Generations (Wales) Act 2015</w:t>
      </w:r>
      <w:r w:rsidR="0066196F" w:rsidRPr="006E4ECB">
        <w:rPr>
          <w:rFonts w:ascii="Times New Roman" w:hAnsi="Times New Roman" w:cs="Times New Roman"/>
          <w:sz w:val="24"/>
          <w:szCs w:val="24"/>
          <w:shd w:val="clear" w:color="auto" w:fill="FFFFFF"/>
        </w:rPr>
        <w:t>.</w:t>
      </w:r>
      <w:r w:rsidR="00DE1FDB" w:rsidRPr="006E4ECB">
        <w:rPr>
          <w:rFonts w:ascii="Times New Roman" w:hAnsi="Times New Roman" w:cs="Times New Roman"/>
          <w:sz w:val="24"/>
          <w:szCs w:val="24"/>
          <w:shd w:val="clear" w:color="auto" w:fill="FFFFFF"/>
        </w:rPr>
        <w:t xml:space="preserve"> </w:t>
      </w:r>
      <w:r w:rsidR="008918A2" w:rsidRPr="006E4ECB">
        <w:rPr>
          <w:rFonts w:ascii="Times New Roman" w:hAnsi="Times New Roman" w:cs="Times New Roman"/>
          <w:sz w:val="24"/>
          <w:szCs w:val="24"/>
          <w:shd w:val="clear" w:color="auto" w:fill="FFFFFF"/>
        </w:rPr>
        <w:t>Finally</w:t>
      </w:r>
      <w:r w:rsidR="007A3709" w:rsidRPr="006E4ECB">
        <w:rPr>
          <w:rFonts w:ascii="Times New Roman" w:hAnsi="Times New Roman" w:cs="Times New Roman"/>
          <w:sz w:val="24"/>
          <w:szCs w:val="24"/>
          <w:shd w:val="clear" w:color="auto" w:fill="FFFFFF"/>
        </w:rPr>
        <w:t>, the essay concludes with a summary of the main points raised throughout.</w:t>
      </w:r>
    </w:p>
    <w:p w14:paraId="73F5115C" w14:textId="25012E12" w:rsidR="001A5C96" w:rsidRPr="006E4ECB" w:rsidRDefault="00660E4F" w:rsidP="006E4ECB">
      <w:pPr>
        <w:spacing w:line="360" w:lineRule="auto"/>
        <w:rPr>
          <w:rFonts w:ascii="Times New Roman" w:hAnsi="Times New Roman" w:cs="Times New Roman"/>
          <w:sz w:val="24"/>
          <w:szCs w:val="24"/>
          <w:shd w:val="clear" w:color="auto" w:fill="FFFFFF"/>
        </w:rPr>
      </w:pPr>
      <w:r w:rsidRPr="006E4ECB">
        <w:rPr>
          <w:rFonts w:ascii="Times New Roman" w:hAnsi="Times New Roman" w:cs="Times New Roman"/>
          <w:sz w:val="24"/>
          <w:szCs w:val="24"/>
          <w:shd w:val="clear" w:color="auto" w:fill="FFFFFF"/>
        </w:rPr>
        <w:t>In recent years mental health issues within children and young people have risen significantly and continue to do so</w:t>
      </w:r>
      <w:r w:rsidR="002E37E1">
        <w:rPr>
          <w:rFonts w:ascii="Times New Roman" w:hAnsi="Times New Roman" w:cs="Times New Roman"/>
          <w:sz w:val="24"/>
          <w:szCs w:val="24"/>
          <w:shd w:val="clear" w:color="auto" w:fill="FFFFFF"/>
        </w:rPr>
        <w:t xml:space="preserve"> (</w:t>
      </w:r>
      <w:r w:rsidR="002E37E1" w:rsidRPr="002976DF">
        <w:rPr>
          <w:rFonts w:ascii="Times New Roman" w:hAnsi="Times New Roman" w:cs="Times New Roman"/>
          <w:color w:val="2A2A2A"/>
          <w:sz w:val="24"/>
          <w:szCs w:val="24"/>
          <w:shd w:val="clear" w:color="auto" w:fill="FFFFFF"/>
        </w:rPr>
        <w:t>Local Gov, 2021</w:t>
      </w:r>
      <w:r w:rsidR="002E37E1">
        <w:rPr>
          <w:rFonts w:ascii="Times New Roman" w:hAnsi="Times New Roman" w:cs="Times New Roman"/>
          <w:color w:val="2A2A2A"/>
          <w:sz w:val="24"/>
          <w:szCs w:val="24"/>
          <w:shd w:val="clear" w:color="auto" w:fill="FFFFFF"/>
        </w:rPr>
        <w:t>)</w:t>
      </w:r>
      <w:r w:rsidRPr="006E4ECB">
        <w:rPr>
          <w:rFonts w:ascii="Times New Roman" w:hAnsi="Times New Roman" w:cs="Times New Roman"/>
          <w:sz w:val="24"/>
          <w:szCs w:val="24"/>
          <w:shd w:val="clear" w:color="auto" w:fill="FFFFFF"/>
        </w:rPr>
        <w:t xml:space="preserve">. Mental health is recognised as a disability, with </w:t>
      </w:r>
      <w:r w:rsidRPr="006E4ECB">
        <w:rPr>
          <w:rFonts w:ascii="Times New Roman" w:hAnsi="Times New Roman" w:cs="Times New Roman"/>
          <w:sz w:val="24"/>
          <w:szCs w:val="24"/>
        </w:rPr>
        <w:t xml:space="preserve">The Government (2022) offering the </w:t>
      </w:r>
      <w:r w:rsidR="00B52DFD" w:rsidRPr="006E4ECB">
        <w:rPr>
          <w:rFonts w:ascii="Times New Roman" w:hAnsi="Times New Roman" w:cs="Times New Roman"/>
          <w:sz w:val="24"/>
          <w:szCs w:val="24"/>
        </w:rPr>
        <w:t xml:space="preserve">following </w:t>
      </w:r>
      <w:r w:rsidRPr="006E4ECB">
        <w:rPr>
          <w:rFonts w:ascii="Times New Roman" w:hAnsi="Times New Roman" w:cs="Times New Roman"/>
          <w:sz w:val="24"/>
          <w:szCs w:val="24"/>
        </w:rPr>
        <w:t xml:space="preserve">definition </w:t>
      </w:r>
      <w:r w:rsidR="00B52DFD" w:rsidRPr="006E4ECB">
        <w:rPr>
          <w:rFonts w:ascii="Times New Roman" w:hAnsi="Times New Roman" w:cs="Times New Roman"/>
          <w:sz w:val="24"/>
          <w:szCs w:val="24"/>
        </w:rPr>
        <w:t>for</w:t>
      </w:r>
      <w:r w:rsidRPr="006E4ECB">
        <w:rPr>
          <w:rFonts w:ascii="Times New Roman" w:hAnsi="Times New Roman" w:cs="Times New Roman"/>
          <w:sz w:val="24"/>
          <w:szCs w:val="24"/>
        </w:rPr>
        <w:t xml:space="preserve"> disability as</w:t>
      </w:r>
      <w:r w:rsidR="00B52DFD" w:rsidRPr="006E4ECB">
        <w:rPr>
          <w:rFonts w:ascii="Times New Roman" w:hAnsi="Times New Roman" w:cs="Times New Roman"/>
          <w:sz w:val="24"/>
          <w:szCs w:val="24"/>
        </w:rPr>
        <w:t xml:space="preserve"> a</w:t>
      </w:r>
      <w:r w:rsidRPr="006E4ECB">
        <w:rPr>
          <w:rFonts w:ascii="Times New Roman" w:hAnsi="Times New Roman" w:cs="Times New Roman"/>
          <w:sz w:val="24"/>
          <w:szCs w:val="24"/>
        </w:rPr>
        <w:t xml:space="preserve"> “</w:t>
      </w:r>
      <w:r w:rsidRPr="006E4ECB">
        <w:rPr>
          <w:rFonts w:ascii="Times New Roman" w:hAnsi="Times New Roman" w:cs="Times New Roman"/>
          <w:sz w:val="24"/>
          <w:szCs w:val="24"/>
          <w:shd w:val="clear" w:color="auto" w:fill="FFFFFF"/>
        </w:rPr>
        <w:t xml:space="preserve">physical or mental impairment that has a ‘substantial’ and ‘long-term’ negative effect on your ability to do normal daily activities” (Gov, 2022, p.1). </w:t>
      </w:r>
      <w:r w:rsidR="000C7423" w:rsidRPr="006E4ECB">
        <w:rPr>
          <w:rFonts w:ascii="Times New Roman" w:hAnsi="Times New Roman" w:cs="Times New Roman"/>
          <w:sz w:val="24"/>
          <w:szCs w:val="24"/>
          <w:shd w:val="clear" w:color="auto" w:fill="FFFFFF"/>
        </w:rPr>
        <w:t>According to NSPCC</w:t>
      </w:r>
      <w:r w:rsidR="00AF4F6A" w:rsidRPr="006E4ECB">
        <w:rPr>
          <w:rFonts w:ascii="Times New Roman" w:hAnsi="Times New Roman" w:cs="Times New Roman"/>
          <w:sz w:val="24"/>
          <w:szCs w:val="24"/>
          <w:shd w:val="clear" w:color="auto" w:fill="FFFFFF"/>
        </w:rPr>
        <w:t xml:space="preserve"> (2021</w:t>
      </w:r>
      <w:r w:rsidR="002674CD" w:rsidRPr="006E4ECB">
        <w:rPr>
          <w:rFonts w:ascii="Times New Roman" w:hAnsi="Times New Roman" w:cs="Times New Roman"/>
          <w:sz w:val="24"/>
          <w:szCs w:val="24"/>
          <w:shd w:val="clear" w:color="auto" w:fill="FFFFFF"/>
        </w:rPr>
        <w:t>b</w:t>
      </w:r>
      <w:r w:rsidR="00AF4F6A" w:rsidRPr="006E4ECB">
        <w:rPr>
          <w:rFonts w:ascii="Times New Roman" w:hAnsi="Times New Roman" w:cs="Times New Roman"/>
          <w:sz w:val="24"/>
          <w:szCs w:val="24"/>
          <w:shd w:val="clear" w:color="auto" w:fill="FFFFFF"/>
        </w:rPr>
        <w:t>)</w:t>
      </w:r>
      <w:r w:rsidR="000C7423" w:rsidRPr="006E4ECB">
        <w:rPr>
          <w:rFonts w:ascii="Times New Roman" w:hAnsi="Times New Roman" w:cs="Times New Roman"/>
          <w:sz w:val="24"/>
          <w:szCs w:val="24"/>
          <w:shd w:val="clear" w:color="auto" w:fill="FFFFFF"/>
        </w:rPr>
        <w:t xml:space="preserve"> p</w:t>
      </w:r>
      <w:r w:rsidR="001A5C96" w:rsidRPr="006E4ECB">
        <w:rPr>
          <w:rFonts w:ascii="Times New Roman" w:hAnsi="Times New Roman" w:cs="Times New Roman"/>
          <w:sz w:val="24"/>
          <w:szCs w:val="24"/>
          <w:shd w:val="clear" w:color="auto" w:fill="FFFFFF"/>
        </w:rPr>
        <w:t xml:space="preserve">oor mental health in children and young people can be </w:t>
      </w:r>
      <w:r w:rsidR="00FF2559" w:rsidRPr="006E4ECB">
        <w:rPr>
          <w:rFonts w:ascii="Times New Roman" w:hAnsi="Times New Roman" w:cs="Times New Roman"/>
          <w:sz w:val="24"/>
          <w:szCs w:val="24"/>
          <w:shd w:val="clear" w:color="auto" w:fill="FFFFFF"/>
        </w:rPr>
        <w:t xml:space="preserve">linked to </w:t>
      </w:r>
      <w:r w:rsidR="00A3442E" w:rsidRPr="006E4ECB">
        <w:rPr>
          <w:rFonts w:ascii="Times New Roman" w:hAnsi="Times New Roman" w:cs="Times New Roman"/>
          <w:sz w:val="24"/>
          <w:szCs w:val="24"/>
          <w:shd w:val="clear" w:color="auto" w:fill="FFFFFF"/>
        </w:rPr>
        <w:t>trauma</w:t>
      </w:r>
      <w:r w:rsidR="00C60569" w:rsidRPr="006E4ECB">
        <w:rPr>
          <w:rFonts w:ascii="Times New Roman" w:hAnsi="Times New Roman" w:cs="Times New Roman"/>
          <w:sz w:val="24"/>
          <w:szCs w:val="24"/>
          <w:shd w:val="clear" w:color="auto" w:fill="FFFFFF"/>
        </w:rPr>
        <w:t xml:space="preserve">tic situations, </w:t>
      </w:r>
      <w:proofErr w:type="gramStart"/>
      <w:r w:rsidR="001711C8" w:rsidRPr="006E4ECB">
        <w:rPr>
          <w:rFonts w:ascii="Times New Roman" w:hAnsi="Times New Roman" w:cs="Times New Roman"/>
          <w:sz w:val="24"/>
          <w:szCs w:val="24"/>
          <w:shd w:val="clear" w:color="auto" w:fill="FFFFFF"/>
        </w:rPr>
        <w:t>abuse</w:t>
      </w:r>
      <w:proofErr w:type="gramEnd"/>
      <w:r w:rsidR="00722727" w:rsidRPr="006E4ECB">
        <w:rPr>
          <w:rFonts w:ascii="Times New Roman" w:hAnsi="Times New Roman" w:cs="Times New Roman"/>
          <w:sz w:val="24"/>
          <w:szCs w:val="24"/>
          <w:shd w:val="clear" w:color="auto" w:fill="FFFFFF"/>
        </w:rPr>
        <w:t xml:space="preserve"> </w:t>
      </w:r>
      <w:r w:rsidR="00C60569" w:rsidRPr="006E4ECB">
        <w:rPr>
          <w:rFonts w:ascii="Times New Roman" w:hAnsi="Times New Roman" w:cs="Times New Roman"/>
          <w:sz w:val="24"/>
          <w:szCs w:val="24"/>
          <w:shd w:val="clear" w:color="auto" w:fill="FFFFFF"/>
        </w:rPr>
        <w:t xml:space="preserve">and neglect, being </w:t>
      </w:r>
      <w:r w:rsidR="00ED7A00" w:rsidRPr="006E4ECB">
        <w:rPr>
          <w:rFonts w:ascii="Times New Roman" w:hAnsi="Times New Roman" w:cs="Times New Roman"/>
          <w:sz w:val="24"/>
          <w:szCs w:val="24"/>
          <w:shd w:val="clear" w:color="auto" w:fill="FFFFFF"/>
        </w:rPr>
        <w:t xml:space="preserve">in care, </w:t>
      </w:r>
      <w:r w:rsidR="00E55776" w:rsidRPr="006E4ECB">
        <w:rPr>
          <w:rFonts w:ascii="Times New Roman" w:hAnsi="Times New Roman" w:cs="Times New Roman"/>
          <w:sz w:val="24"/>
          <w:szCs w:val="24"/>
          <w:shd w:val="clear" w:color="auto" w:fill="FFFFFF"/>
        </w:rPr>
        <w:t xml:space="preserve">bullying, </w:t>
      </w:r>
      <w:r w:rsidR="00ED7A00" w:rsidRPr="006E4ECB">
        <w:rPr>
          <w:rFonts w:ascii="Times New Roman" w:hAnsi="Times New Roman" w:cs="Times New Roman"/>
          <w:sz w:val="24"/>
          <w:szCs w:val="24"/>
          <w:shd w:val="clear" w:color="auto" w:fill="FFFFFF"/>
        </w:rPr>
        <w:t>being part o</w:t>
      </w:r>
      <w:r w:rsidR="00675B6F" w:rsidRPr="006E4ECB">
        <w:rPr>
          <w:rFonts w:ascii="Times New Roman" w:hAnsi="Times New Roman" w:cs="Times New Roman"/>
          <w:sz w:val="24"/>
          <w:szCs w:val="24"/>
          <w:shd w:val="clear" w:color="auto" w:fill="FFFFFF"/>
        </w:rPr>
        <w:t>f</w:t>
      </w:r>
      <w:r w:rsidR="00ED7A00" w:rsidRPr="006E4ECB">
        <w:rPr>
          <w:rFonts w:ascii="Times New Roman" w:hAnsi="Times New Roman" w:cs="Times New Roman"/>
          <w:sz w:val="24"/>
          <w:szCs w:val="24"/>
          <w:shd w:val="clear" w:color="auto" w:fill="FFFFFF"/>
        </w:rPr>
        <w:t xml:space="preserve"> LGBTQ+</w:t>
      </w:r>
      <w:r w:rsidR="00675B6F" w:rsidRPr="006E4ECB">
        <w:rPr>
          <w:rFonts w:ascii="Times New Roman" w:hAnsi="Times New Roman" w:cs="Times New Roman"/>
          <w:sz w:val="24"/>
          <w:szCs w:val="24"/>
          <w:shd w:val="clear" w:color="auto" w:fill="FFFFFF"/>
        </w:rPr>
        <w:t xml:space="preserve"> community, and having additional needs or a </w:t>
      </w:r>
      <w:r w:rsidR="00FF2559" w:rsidRPr="006E4ECB">
        <w:rPr>
          <w:rFonts w:ascii="Times New Roman" w:hAnsi="Times New Roman" w:cs="Times New Roman"/>
          <w:sz w:val="24"/>
          <w:szCs w:val="24"/>
          <w:shd w:val="clear" w:color="auto" w:fill="FFFFFF"/>
        </w:rPr>
        <w:t xml:space="preserve">disability. </w:t>
      </w:r>
      <w:r w:rsidR="00ED7A00" w:rsidRPr="006E4ECB">
        <w:rPr>
          <w:rFonts w:ascii="Times New Roman" w:hAnsi="Times New Roman" w:cs="Times New Roman"/>
          <w:sz w:val="24"/>
          <w:szCs w:val="24"/>
          <w:shd w:val="clear" w:color="auto" w:fill="FFFFFF"/>
        </w:rPr>
        <w:t xml:space="preserve"> </w:t>
      </w:r>
    </w:p>
    <w:p w14:paraId="2EB96C6F" w14:textId="691EA89A" w:rsidR="00267A70" w:rsidRPr="006E4ECB" w:rsidRDefault="00DF28F6" w:rsidP="006E4ECB">
      <w:pPr>
        <w:spacing w:line="360" w:lineRule="auto"/>
        <w:rPr>
          <w:rFonts w:ascii="Times New Roman" w:hAnsi="Times New Roman" w:cs="Times New Roman"/>
          <w:sz w:val="24"/>
          <w:szCs w:val="24"/>
          <w:shd w:val="clear" w:color="auto" w:fill="FFFFFF"/>
        </w:rPr>
      </w:pPr>
      <w:r w:rsidRPr="006E4ECB">
        <w:rPr>
          <w:rFonts w:ascii="Times New Roman" w:hAnsi="Times New Roman" w:cs="Times New Roman"/>
          <w:sz w:val="24"/>
          <w:szCs w:val="24"/>
          <w:shd w:val="clear" w:color="auto" w:fill="FFFFFF"/>
        </w:rPr>
        <w:t>Mental health problems in children and young people can significantly influence their heal</w:t>
      </w:r>
      <w:r w:rsidR="00FA5DF2" w:rsidRPr="006E4ECB">
        <w:rPr>
          <w:rFonts w:ascii="Times New Roman" w:hAnsi="Times New Roman" w:cs="Times New Roman"/>
          <w:sz w:val="24"/>
          <w:szCs w:val="24"/>
          <w:shd w:val="clear" w:color="auto" w:fill="FFFFFF"/>
        </w:rPr>
        <w:t xml:space="preserve">th, </w:t>
      </w:r>
      <w:r w:rsidR="00F65B5D" w:rsidRPr="006E4ECB">
        <w:rPr>
          <w:rFonts w:ascii="Times New Roman" w:hAnsi="Times New Roman" w:cs="Times New Roman"/>
          <w:sz w:val="24"/>
          <w:szCs w:val="24"/>
          <w:shd w:val="clear" w:color="auto" w:fill="FFFFFF"/>
        </w:rPr>
        <w:t>wellbeing,</w:t>
      </w:r>
      <w:r w:rsidR="00FA5DF2" w:rsidRPr="006E4ECB">
        <w:rPr>
          <w:rFonts w:ascii="Times New Roman" w:hAnsi="Times New Roman" w:cs="Times New Roman"/>
          <w:sz w:val="24"/>
          <w:szCs w:val="24"/>
          <w:shd w:val="clear" w:color="auto" w:fill="FFFFFF"/>
        </w:rPr>
        <w:t xml:space="preserve"> and resilience</w:t>
      </w:r>
      <w:r w:rsidR="00F65B5D" w:rsidRPr="006E4ECB">
        <w:rPr>
          <w:rFonts w:ascii="Times New Roman" w:hAnsi="Times New Roman" w:cs="Times New Roman"/>
          <w:sz w:val="24"/>
          <w:szCs w:val="24"/>
          <w:shd w:val="clear" w:color="auto" w:fill="FFFFFF"/>
        </w:rPr>
        <w:t xml:space="preserve"> (Murphy and </w:t>
      </w:r>
      <w:proofErr w:type="spellStart"/>
      <w:r w:rsidR="00F65B5D" w:rsidRPr="006E4ECB">
        <w:rPr>
          <w:rFonts w:ascii="Times New Roman" w:hAnsi="Times New Roman" w:cs="Times New Roman"/>
          <w:sz w:val="24"/>
          <w:szCs w:val="24"/>
          <w:shd w:val="clear" w:color="auto" w:fill="FFFFFF"/>
        </w:rPr>
        <w:t>Fonagy</w:t>
      </w:r>
      <w:proofErr w:type="spellEnd"/>
      <w:r w:rsidR="00F65B5D" w:rsidRPr="006E4ECB">
        <w:rPr>
          <w:rFonts w:ascii="Times New Roman" w:hAnsi="Times New Roman" w:cs="Times New Roman"/>
          <w:sz w:val="24"/>
          <w:szCs w:val="24"/>
          <w:shd w:val="clear" w:color="auto" w:fill="FFFFFF"/>
        </w:rPr>
        <w:t>, 2012)</w:t>
      </w:r>
      <w:r w:rsidR="00FA5DF2" w:rsidRPr="006E4ECB">
        <w:rPr>
          <w:rFonts w:ascii="Times New Roman" w:hAnsi="Times New Roman" w:cs="Times New Roman"/>
          <w:sz w:val="24"/>
          <w:szCs w:val="24"/>
          <w:shd w:val="clear" w:color="auto" w:fill="FFFFFF"/>
        </w:rPr>
        <w:t xml:space="preserve">. </w:t>
      </w:r>
      <w:r w:rsidR="00F65B5D" w:rsidRPr="006E4ECB">
        <w:rPr>
          <w:rFonts w:ascii="Times New Roman" w:hAnsi="Times New Roman" w:cs="Times New Roman"/>
          <w:sz w:val="24"/>
          <w:szCs w:val="24"/>
          <w:shd w:val="clear" w:color="auto" w:fill="FFFFFF"/>
        </w:rPr>
        <w:t>Set out in a report</w:t>
      </w:r>
      <w:r w:rsidR="00C75531" w:rsidRPr="006E4ECB">
        <w:rPr>
          <w:rFonts w:ascii="Times New Roman" w:hAnsi="Times New Roman" w:cs="Times New Roman"/>
          <w:sz w:val="24"/>
          <w:szCs w:val="24"/>
          <w:shd w:val="clear" w:color="auto" w:fill="FFFFFF"/>
        </w:rPr>
        <w:t xml:space="preserve">, Murphy and </w:t>
      </w:r>
      <w:proofErr w:type="spellStart"/>
      <w:r w:rsidR="00C75531" w:rsidRPr="006E4ECB">
        <w:rPr>
          <w:rFonts w:ascii="Times New Roman" w:hAnsi="Times New Roman" w:cs="Times New Roman"/>
          <w:sz w:val="24"/>
          <w:szCs w:val="24"/>
          <w:shd w:val="clear" w:color="auto" w:fill="FFFFFF"/>
        </w:rPr>
        <w:lastRenderedPageBreak/>
        <w:t>Fonagy</w:t>
      </w:r>
      <w:proofErr w:type="spellEnd"/>
      <w:r w:rsidR="00C75531" w:rsidRPr="006E4ECB">
        <w:rPr>
          <w:rFonts w:ascii="Times New Roman" w:hAnsi="Times New Roman" w:cs="Times New Roman"/>
          <w:sz w:val="24"/>
          <w:szCs w:val="24"/>
          <w:shd w:val="clear" w:color="auto" w:fill="FFFFFF"/>
        </w:rPr>
        <w:t xml:space="preserve"> (2012) suggest that c</w:t>
      </w:r>
      <w:r w:rsidR="00FA5DF2" w:rsidRPr="006E4ECB">
        <w:rPr>
          <w:rFonts w:ascii="Times New Roman" w:hAnsi="Times New Roman" w:cs="Times New Roman"/>
          <w:sz w:val="24"/>
          <w:szCs w:val="24"/>
          <w:shd w:val="clear" w:color="auto" w:fill="FFFFFF"/>
        </w:rPr>
        <w:t xml:space="preserve">hildren who have a mental health condition are found to be more likely to </w:t>
      </w:r>
      <w:r w:rsidR="00B82C6B" w:rsidRPr="006E4ECB">
        <w:rPr>
          <w:rFonts w:ascii="Times New Roman" w:hAnsi="Times New Roman" w:cs="Times New Roman"/>
          <w:sz w:val="24"/>
          <w:szCs w:val="24"/>
          <w:shd w:val="clear" w:color="auto" w:fill="FFFFFF"/>
        </w:rPr>
        <w:t xml:space="preserve">underperform in education, which can lead to poor employment in adult life; </w:t>
      </w:r>
      <w:r w:rsidR="00761592" w:rsidRPr="006E4ECB">
        <w:rPr>
          <w:rFonts w:ascii="Times New Roman" w:hAnsi="Times New Roman" w:cs="Times New Roman"/>
          <w:sz w:val="24"/>
          <w:szCs w:val="24"/>
          <w:shd w:val="clear" w:color="auto" w:fill="FFFFFF"/>
        </w:rPr>
        <w:t>mental health issues</w:t>
      </w:r>
      <w:r w:rsidR="00AB4DEA" w:rsidRPr="006E4ECB">
        <w:rPr>
          <w:rFonts w:ascii="Times New Roman" w:hAnsi="Times New Roman" w:cs="Times New Roman"/>
          <w:sz w:val="24"/>
          <w:szCs w:val="24"/>
          <w:shd w:val="clear" w:color="auto" w:fill="FFFFFF"/>
        </w:rPr>
        <w:t xml:space="preserve"> can lead to substance abuse</w:t>
      </w:r>
      <w:r w:rsidR="00B70109" w:rsidRPr="006E4ECB">
        <w:rPr>
          <w:rFonts w:ascii="Times New Roman" w:hAnsi="Times New Roman" w:cs="Times New Roman"/>
          <w:sz w:val="24"/>
          <w:szCs w:val="24"/>
          <w:shd w:val="clear" w:color="auto" w:fill="FFFFFF"/>
        </w:rPr>
        <w:t xml:space="preserve"> that</w:t>
      </w:r>
      <w:r w:rsidR="00AB4DEA" w:rsidRPr="006E4ECB">
        <w:rPr>
          <w:rFonts w:ascii="Times New Roman" w:hAnsi="Times New Roman" w:cs="Times New Roman"/>
          <w:sz w:val="24"/>
          <w:szCs w:val="24"/>
          <w:shd w:val="clear" w:color="auto" w:fill="FFFFFF"/>
        </w:rPr>
        <w:t xml:space="preserve"> </w:t>
      </w:r>
      <w:r w:rsidR="00B70109" w:rsidRPr="006E4ECB">
        <w:rPr>
          <w:rFonts w:ascii="Times New Roman" w:hAnsi="Times New Roman" w:cs="Times New Roman"/>
          <w:sz w:val="24"/>
          <w:szCs w:val="24"/>
          <w:shd w:val="clear" w:color="auto" w:fill="FFFFFF"/>
        </w:rPr>
        <w:t>result in an</w:t>
      </w:r>
      <w:r w:rsidR="00AB4DEA" w:rsidRPr="006E4ECB">
        <w:rPr>
          <w:rFonts w:ascii="Times New Roman" w:hAnsi="Times New Roman" w:cs="Times New Roman"/>
          <w:sz w:val="24"/>
          <w:szCs w:val="24"/>
          <w:shd w:val="clear" w:color="auto" w:fill="FFFFFF"/>
        </w:rPr>
        <w:t xml:space="preserve"> increased risk to health, it can affect relationships with family and peers throughout childhood and into adulthood,</w:t>
      </w:r>
      <w:r w:rsidR="004774B8" w:rsidRPr="006E4ECB">
        <w:rPr>
          <w:rFonts w:ascii="Times New Roman" w:hAnsi="Times New Roman" w:cs="Times New Roman"/>
          <w:sz w:val="24"/>
          <w:szCs w:val="24"/>
          <w:shd w:val="clear" w:color="auto" w:fill="FFFFFF"/>
        </w:rPr>
        <w:t xml:space="preserve"> </w:t>
      </w:r>
      <w:r w:rsidR="00D64D17" w:rsidRPr="006E4ECB">
        <w:rPr>
          <w:rFonts w:ascii="Times New Roman" w:hAnsi="Times New Roman" w:cs="Times New Roman"/>
          <w:sz w:val="24"/>
          <w:szCs w:val="24"/>
          <w:shd w:val="clear" w:color="auto" w:fill="FFFFFF"/>
        </w:rPr>
        <w:t>of which there are</w:t>
      </w:r>
      <w:r w:rsidR="004774B8" w:rsidRPr="006E4ECB">
        <w:rPr>
          <w:rFonts w:ascii="Times New Roman" w:hAnsi="Times New Roman" w:cs="Times New Roman"/>
          <w:sz w:val="24"/>
          <w:szCs w:val="24"/>
          <w:shd w:val="clear" w:color="auto" w:fill="FFFFFF"/>
        </w:rPr>
        <w:t xml:space="preserve"> many other </w:t>
      </w:r>
      <w:r w:rsidR="001A4D80" w:rsidRPr="006E4ECB">
        <w:rPr>
          <w:rFonts w:ascii="Times New Roman" w:hAnsi="Times New Roman" w:cs="Times New Roman"/>
          <w:sz w:val="24"/>
          <w:szCs w:val="24"/>
          <w:shd w:val="clear" w:color="auto" w:fill="FFFFFF"/>
        </w:rPr>
        <w:t>long-term</w:t>
      </w:r>
      <w:r w:rsidR="004774B8" w:rsidRPr="006E4ECB">
        <w:rPr>
          <w:rFonts w:ascii="Times New Roman" w:hAnsi="Times New Roman" w:cs="Times New Roman"/>
          <w:sz w:val="24"/>
          <w:szCs w:val="24"/>
          <w:shd w:val="clear" w:color="auto" w:fill="FFFFFF"/>
        </w:rPr>
        <w:t xml:space="preserve"> effects</w:t>
      </w:r>
      <w:r w:rsidR="00F77979" w:rsidRPr="006E4ECB">
        <w:rPr>
          <w:rFonts w:ascii="Times New Roman" w:hAnsi="Times New Roman" w:cs="Times New Roman"/>
          <w:sz w:val="24"/>
          <w:szCs w:val="24"/>
          <w:shd w:val="clear" w:color="auto" w:fill="FFFFFF"/>
        </w:rPr>
        <w:t xml:space="preserve"> </w:t>
      </w:r>
      <w:r w:rsidR="00D35D1F" w:rsidRPr="006E4ECB">
        <w:rPr>
          <w:rFonts w:ascii="Times New Roman" w:hAnsi="Times New Roman" w:cs="Times New Roman"/>
          <w:sz w:val="24"/>
          <w:szCs w:val="24"/>
          <w:shd w:val="clear" w:color="auto" w:fill="FFFFFF"/>
        </w:rPr>
        <w:t>(Cafcass, 2019)</w:t>
      </w:r>
      <w:r w:rsidR="004774B8" w:rsidRPr="006E4ECB">
        <w:rPr>
          <w:rFonts w:ascii="Times New Roman" w:hAnsi="Times New Roman" w:cs="Times New Roman"/>
          <w:sz w:val="24"/>
          <w:szCs w:val="24"/>
          <w:shd w:val="clear" w:color="auto" w:fill="FFFFFF"/>
        </w:rPr>
        <w:t xml:space="preserve">. </w:t>
      </w:r>
      <w:r w:rsidR="00267A70" w:rsidRPr="006E4ECB">
        <w:rPr>
          <w:rFonts w:ascii="Times New Roman" w:hAnsi="Times New Roman" w:cs="Times New Roman"/>
          <w:sz w:val="24"/>
          <w:szCs w:val="24"/>
          <w:shd w:val="clear" w:color="auto" w:fill="FFFFFF"/>
        </w:rPr>
        <w:t xml:space="preserve">According to UK Parliament (2021) and Young Minds (2022), data shows that one in six children and young people have a mental health problem that is diagnosable, this is an increase from 2017 where it was found to be one in nine. </w:t>
      </w:r>
    </w:p>
    <w:p w14:paraId="6151C4E9" w14:textId="79C36218" w:rsidR="009C5AC2" w:rsidRPr="006E4ECB" w:rsidRDefault="00660E4F"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shd w:val="clear" w:color="auto" w:fill="FFFFFF"/>
        </w:rPr>
        <w:t xml:space="preserve">The pressure to meet the demand of intervention and treatment is adding to an already overstretched National Health Service (NHS), which in turn is resulting in longer waiting times and an increase in further risk to the child or young person’s mental health (UK Parliament, 2021). </w:t>
      </w:r>
      <w:r w:rsidR="009C5AC2" w:rsidRPr="006E4ECB">
        <w:rPr>
          <w:rFonts w:ascii="Times New Roman" w:hAnsi="Times New Roman" w:cs="Times New Roman"/>
          <w:sz w:val="24"/>
          <w:szCs w:val="24"/>
          <w:shd w:val="clear" w:color="auto" w:fill="FFFFFF"/>
        </w:rPr>
        <w:t>Roberts (2017) states that vulnerable children and young people are at an increased risk of suffering from health inequalities</w:t>
      </w:r>
      <w:r w:rsidR="009670AB" w:rsidRPr="006E4ECB">
        <w:rPr>
          <w:rFonts w:ascii="Times New Roman" w:hAnsi="Times New Roman" w:cs="Times New Roman"/>
          <w:sz w:val="24"/>
          <w:szCs w:val="24"/>
          <w:shd w:val="clear" w:color="auto" w:fill="FFFFFF"/>
        </w:rPr>
        <w:t xml:space="preserve"> which can also </w:t>
      </w:r>
      <w:r w:rsidR="00C349F0" w:rsidRPr="006E4ECB">
        <w:rPr>
          <w:rFonts w:ascii="Times New Roman" w:hAnsi="Times New Roman" w:cs="Times New Roman"/>
          <w:sz w:val="24"/>
          <w:szCs w:val="24"/>
          <w:shd w:val="clear" w:color="auto" w:fill="FFFFFF"/>
        </w:rPr>
        <w:t>impact the intervention and treatment that they are able to access and receive.</w:t>
      </w:r>
    </w:p>
    <w:p w14:paraId="0B6BBBF1" w14:textId="3AD24BDE" w:rsidR="005A62D9" w:rsidRPr="006E4ECB" w:rsidRDefault="008C6E22" w:rsidP="006E4ECB">
      <w:pPr>
        <w:spacing w:line="360" w:lineRule="auto"/>
        <w:rPr>
          <w:rFonts w:ascii="Times New Roman" w:hAnsi="Times New Roman" w:cs="Times New Roman"/>
          <w:sz w:val="24"/>
          <w:szCs w:val="24"/>
          <w:shd w:val="clear" w:color="auto" w:fill="FFFFFF"/>
        </w:rPr>
      </w:pPr>
      <w:r w:rsidRPr="006E4ECB">
        <w:rPr>
          <w:rFonts w:ascii="Times New Roman" w:hAnsi="Times New Roman" w:cs="Times New Roman"/>
          <w:sz w:val="24"/>
          <w:szCs w:val="24"/>
          <w:shd w:val="clear" w:color="auto" w:fill="FFFFFF"/>
        </w:rPr>
        <w:t>As explained by Williams, Buck and Babalola (2020), t</w:t>
      </w:r>
      <w:r w:rsidR="00AF4656" w:rsidRPr="006E4ECB">
        <w:rPr>
          <w:rFonts w:ascii="Times New Roman" w:hAnsi="Times New Roman" w:cs="Times New Roman"/>
          <w:sz w:val="24"/>
          <w:szCs w:val="24"/>
          <w:shd w:val="clear" w:color="auto" w:fill="FFFFFF"/>
        </w:rPr>
        <w:t xml:space="preserve">he opportunities that individuals, including children and young people </w:t>
      </w:r>
      <w:proofErr w:type="gramStart"/>
      <w:r w:rsidR="00AF4656" w:rsidRPr="006E4ECB">
        <w:rPr>
          <w:rFonts w:ascii="Times New Roman" w:hAnsi="Times New Roman" w:cs="Times New Roman"/>
          <w:sz w:val="24"/>
          <w:szCs w:val="24"/>
          <w:shd w:val="clear" w:color="auto" w:fill="FFFFFF"/>
        </w:rPr>
        <w:t>have</w:t>
      </w:r>
      <w:r w:rsidR="006D4EEE" w:rsidRPr="006E4ECB">
        <w:rPr>
          <w:rFonts w:ascii="Times New Roman" w:hAnsi="Times New Roman" w:cs="Times New Roman"/>
          <w:sz w:val="24"/>
          <w:szCs w:val="24"/>
          <w:shd w:val="clear" w:color="auto" w:fill="FFFFFF"/>
        </w:rPr>
        <w:t xml:space="preserve"> to</w:t>
      </w:r>
      <w:proofErr w:type="gramEnd"/>
      <w:r w:rsidR="006D4EEE" w:rsidRPr="006E4ECB">
        <w:rPr>
          <w:rFonts w:ascii="Times New Roman" w:hAnsi="Times New Roman" w:cs="Times New Roman"/>
          <w:sz w:val="24"/>
          <w:szCs w:val="24"/>
          <w:shd w:val="clear" w:color="auto" w:fill="FFFFFF"/>
        </w:rPr>
        <w:t xml:space="preserve"> lead a healthy life, and the </w:t>
      </w:r>
      <w:r w:rsidR="006A1415" w:rsidRPr="006E4ECB">
        <w:rPr>
          <w:rFonts w:ascii="Times New Roman" w:hAnsi="Times New Roman" w:cs="Times New Roman"/>
          <w:sz w:val="24"/>
          <w:szCs w:val="24"/>
          <w:shd w:val="clear" w:color="auto" w:fill="FFFFFF"/>
        </w:rPr>
        <w:t xml:space="preserve">variation of care </w:t>
      </w:r>
      <w:r w:rsidR="00C14AA2" w:rsidRPr="006E4ECB">
        <w:rPr>
          <w:rFonts w:ascii="Times New Roman" w:hAnsi="Times New Roman" w:cs="Times New Roman"/>
          <w:sz w:val="24"/>
          <w:szCs w:val="24"/>
          <w:shd w:val="clear" w:color="auto" w:fill="FFFFFF"/>
        </w:rPr>
        <w:t>that individuals are in receipt of, is referred to as health inequalities</w:t>
      </w:r>
      <w:r w:rsidR="000828A4" w:rsidRPr="006E4ECB">
        <w:rPr>
          <w:rFonts w:ascii="Times New Roman" w:hAnsi="Times New Roman" w:cs="Times New Roman"/>
          <w:sz w:val="24"/>
          <w:szCs w:val="24"/>
          <w:shd w:val="clear" w:color="auto" w:fill="FFFFFF"/>
        </w:rPr>
        <w:t>.</w:t>
      </w:r>
      <w:r w:rsidR="00F80E8B" w:rsidRPr="006E4ECB">
        <w:rPr>
          <w:rFonts w:ascii="Times New Roman" w:hAnsi="Times New Roman" w:cs="Times New Roman"/>
          <w:sz w:val="24"/>
          <w:szCs w:val="24"/>
          <w:shd w:val="clear" w:color="auto" w:fill="FFFFFF"/>
        </w:rPr>
        <w:t xml:space="preserve"> </w:t>
      </w:r>
      <w:r w:rsidR="00EE2419" w:rsidRPr="006E4ECB">
        <w:rPr>
          <w:rFonts w:ascii="Times New Roman" w:hAnsi="Times New Roman" w:cs="Times New Roman"/>
          <w:sz w:val="24"/>
          <w:szCs w:val="24"/>
          <w:shd w:val="clear" w:color="auto" w:fill="FFFFFF"/>
        </w:rPr>
        <w:t xml:space="preserve">Health inequalities can be </w:t>
      </w:r>
      <w:r w:rsidR="00D17EE7" w:rsidRPr="006E4ECB">
        <w:rPr>
          <w:rFonts w:ascii="Times New Roman" w:hAnsi="Times New Roman" w:cs="Times New Roman"/>
          <w:sz w:val="24"/>
          <w:szCs w:val="24"/>
          <w:shd w:val="clear" w:color="auto" w:fill="FFFFFF"/>
        </w:rPr>
        <w:t xml:space="preserve">identified as the expectancy of life, how accessible treatments and care are to individuals, </w:t>
      </w:r>
      <w:r w:rsidR="00D428FF" w:rsidRPr="006E4ECB">
        <w:rPr>
          <w:rFonts w:ascii="Times New Roman" w:hAnsi="Times New Roman" w:cs="Times New Roman"/>
          <w:sz w:val="24"/>
          <w:szCs w:val="24"/>
          <w:shd w:val="clear" w:color="auto" w:fill="FFFFFF"/>
        </w:rPr>
        <w:t xml:space="preserve">the quality and experience of care received, risks caused by behaviours such as substance abuse rates, </w:t>
      </w:r>
      <w:r w:rsidR="007D3407" w:rsidRPr="006E4ECB">
        <w:rPr>
          <w:rFonts w:ascii="Times New Roman" w:hAnsi="Times New Roman" w:cs="Times New Roman"/>
          <w:sz w:val="24"/>
          <w:szCs w:val="24"/>
          <w:shd w:val="clear" w:color="auto" w:fill="FFFFFF"/>
        </w:rPr>
        <w:t>and wider factors that can impact health such as the quality of housing (Williams, Buck and Babalola, 2020)</w:t>
      </w:r>
      <w:r w:rsidR="00097B0E" w:rsidRPr="006E4ECB">
        <w:rPr>
          <w:rFonts w:ascii="Times New Roman" w:hAnsi="Times New Roman" w:cs="Times New Roman"/>
          <w:sz w:val="24"/>
          <w:szCs w:val="24"/>
          <w:shd w:val="clear" w:color="auto" w:fill="FFFFFF"/>
        </w:rPr>
        <w:t>. Further explained by Williams, Buck and Babalola (2020) is that</w:t>
      </w:r>
      <w:r w:rsidR="00F87D22" w:rsidRPr="006E4ECB">
        <w:rPr>
          <w:rFonts w:ascii="Times New Roman" w:hAnsi="Times New Roman" w:cs="Times New Roman"/>
          <w:sz w:val="24"/>
          <w:szCs w:val="24"/>
          <w:shd w:val="clear" w:color="auto" w:fill="FFFFFF"/>
        </w:rPr>
        <w:t xml:space="preserve"> many </w:t>
      </w:r>
      <w:r w:rsidR="00A262E8" w:rsidRPr="006E4ECB">
        <w:rPr>
          <w:rFonts w:ascii="Times New Roman" w:hAnsi="Times New Roman" w:cs="Times New Roman"/>
          <w:sz w:val="24"/>
          <w:szCs w:val="24"/>
          <w:shd w:val="clear" w:color="auto" w:fill="FFFFFF"/>
        </w:rPr>
        <w:t xml:space="preserve">health </w:t>
      </w:r>
      <w:r w:rsidR="004D55D0" w:rsidRPr="006E4ECB">
        <w:rPr>
          <w:rFonts w:ascii="Times New Roman" w:hAnsi="Times New Roman" w:cs="Times New Roman"/>
          <w:sz w:val="24"/>
          <w:szCs w:val="24"/>
          <w:shd w:val="clear" w:color="auto" w:fill="FFFFFF"/>
        </w:rPr>
        <w:t>inequalities</w:t>
      </w:r>
      <w:r w:rsidR="00A262E8" w:rsidRPr="006E4ECB">
        <w:rPr>
          <w:rFonts w:ascii="Times New Roman" w:hAnsi="Times New Roman" w:cs="Times New Roman"/>
          <w:sz w:val="24"/>
          <w:szCs w:val="24"/>
          <w:shd w:val="clear" w:color="auto" w:fill="FFFFFF"/>
        </w:rPr>
        <w:t xml:space="preserve"> can be influenced by many factors, such as income</w:t>
      </w:r>
      <w:r w:rsidR="00E63648" w:rsidRPr="006E4ECB">
        <w:rPr>
          <w:rFonts w:ascii="Times New Roman" w:hAnsi="Times New Roman" w:cs="Times New Roman"/>
          <w:sz w:val="24"/>
          <w:szCs w:val="24"/>
          <w:shd w:val="clear" w:color="auto" w:fill="FFFFFF"/>
        </w:rPr>
        <w:t xml:space="preserve"> which means</w:t>
      </w:r>
      <w:r w:rsidR="00A262E8" w:rsidRPr="006E4ECB">
        <w:rPr>
          <w:rFonts w:ascii="Times New Roman" w:hAnsi="Times New Roman" w:cs="Times New Roman"/>
          <w:sz w:val="24"/>
          <w:szCs w:val="24"/>
          <w:shd w:val="clear" w:color="auto" w:fill="FFFFFF"/>
        </w:rPr>
        <w:t xml:space="preserve"> </w:t>
      </w:r>
      <w:r w:rsidR="009362D2" w:rsidRPr="006E4ECB">
        <w:rPr>
          <w:rFonts w:ascii="Times New Roman" w:hAnsi="Times New Roman" w:cs="Times New Roman"/>
          <w:sz w:val="24"/>
          <w:szCs w:val="24"/>
          <w:shd w:val="clear" w:color="auto" w:fill="FFFFFF"/>
        </w:rPr>
        <w:t>families on a lower income will be at risk of poverty</w:t>
      </w:r>
      <w:r w:rsidR="00E63648" w:rsidRPr="006E4ECB">
        <w:rPr>
          <w:rFonts w:ascii="Times New Roman" w:hAnsi="Times New Roman" w:cs="Times New Roman"/>
          <w:sz w:val="24"/>
          <w:szCs w:val="24"/>
          <w:shd w:val="clear" w:color="auto" w:fill="FFFFFF"/>
        </w:rPr>
        <w:t xml:space="preserve">, </w:t>
      </w:r>
      <w:r w:rsidR="00186D11" w:rsidRPr="006E4ECB">
        <w:rPr>
          <w:rFonts w:ascii="Times New Roman" w:hAnsi="Times New Roman" w:cs="Times New Roman"/>
          <w:sz w:val="24"/>
          <w:szCs w:val="24"/>
          <w:shd w:val="clear" w:color="auto" w:fill="FFFFFF"/>
        </w:rPr>
        <w:t xml:space="preserve">another factor is the area in which an individual lives, </w:t>
      </w:r>
      <w:r w:rsidR="00D97B5A" w:rsidRPr="006E4ECB">
        <w:rPr>
          <w:rFonts w:ascii="Times New Roman" w:hAnsi="Times New Roman" w:cs="Times New Roman"/>
          <w:sz w:val="24"/>
          <w:szCs w:val="24"/>
          <w:shd w:val="clear" w:color="auto" w:fill="FFFFFF"/>
        </w:rPr>
        <w:t>the difference of living in the city to the countryside will have significant implications to health</w:t>
      </w:r>
      <w:r w:rsidR="00A76697" w:rsidRPr="006E4ECB">
        <w:rPr>
          <w:rFonts w:ascii="Times New Roman" w:hAnsi="Times New Roman" w:cs="Times New Roman"/>
          <w:sz w:val="24"/>
          <w:szCs w:val="24"/>
          <w:shd w:val="clear" w:color="auto" w:fill="FFFFFF"/>
        </w:rPr>
        <w:t>, in addition to the impact of transport links</w:t>
      </w:r>
      <w:r w:rsidR="00A83480" w:rsidRPr="006E4ECB">
        <w:rPr>
          <w:rFonts w:ascii="Times New Roman" w:hAnsi="Times New Roman" w:cs="Times New Roman"/>
          <w:sz w:val="24"/>
          <w:szCs w:val="24"/>
          <w:shd w:val="clear" w:color="auto" w:fill="FFFFFF"/>
        </w:rPr>
        <w:t xml:space="preserve">. </w:t>
      </w:r>
    </w:p>
    <w:p w14:paraId="793A4374" w14:textId="687EB79E" w:rsidR="00DD2ABA" w:rsidRPr="006E4ECB" w:rsidRDefault="000C7B4F" w:rsidP="006E4ECB">
      <w:pPr>
        <w:spacing w:line="360" w:lineRule="auto"/>
        <w:rPr>
          <w:rFonts w:ascii="Times New Roman" w:hAnsi="Times New Roman" w:cs="Times New Roman"/>
          <w:sz w:val="24"/>
          <w:szCs w:val="24"/>
          <w:shd w:val="clear" w:color="auto" w:fill="FFFFFF"/>
        </w:rPr>
      </w:pPr>
      <w:r w:rsidRPr="006E4ECB">
        <w:rPr>
          <w:rFonts w:ascii="Times New Roman" w:hAnsi="Times New Roman" w:cs="Times New Roman"/>
          <w:sz w:val="24"/>
          <w:szCs w:val="24"/>
          <w:shd w:val="clear" w:color="auto" w:fill="FFFFFF"/>
        </w:rPr>
        <w:t>Williams, Buck and Babalola (2020) go on to say that c</w:t>
      </w:r>
      <w:r w:rsidR="00A83480" w:rsidRPr="006E4ECB">
        <w:rPr>
          <w:rFonts w:ascii="Times New Roman" w:hAnsi="Times New Roman" w:cs="Times New Roman"/>
          <w:sz w:val="24"/>
          <w:szCs w:val="24"/>
          <w:shd w:val="clear" w:color="auto" w:fill="FFFFFF"/>
        </w:rPr>
        <w:t>ertain characteristics are legally protected, referred to as protected characteristics,</w:t>
      </w:r>
      <w:r w:rsidR="00512D27" w:rsidRPr="006E4ECB">
        <w:rPr>
          <w:rFonts w:ascii="Times New Roman" w:hAnsi="Times New Roman" w:cs="Times New Roman"/>
          <w:sz w:val="24"/>
          <w:szCs w:val="24"/>
          <w:shd w:val="clear" w:color="auto" w:fill="FFFFFF"/>
        </w:rPr>
        <w:t xml:space="preserve"> namely, </w:t>
      </w:r>
      <w:r w:rsidR="004D55D0" w:rsidRPr="006E4ECB">
        <w:rPr>
          <w:rFonts w:ascii="Times New Roman" w:hAnsi="Times New Roman" w:cs="Times New Roman"/>
          <w:sz w:val="24"/>
          <w:szCs w:val="24"/>
          <w:shd w:val="clear" w:color="auto" w:fill="FFFFFF"/>
        </w:rPr>
        <w:t>disability,</w:t>
      </w:r>
      <w:r w:rsidR="00317FA2" w:rsidRPr="006E4ECB">
        <w:rPr>
          <w:rFonts w:ascii="Times New Roman" w:hAnsi="Times New Roman" w:cs="Times New Roman"/>
          <w:sz w:val="24"/>
          <w:szCs w:val="24"/>
          <w:shd w:val="clear" w:color="auto" w:fill="FFFFFF"/>
        </w:rPr>
        <w:t xml:space="preserve"> which</w:t>
      </w:r>
      <w:r w:rsidR="00DC5A23" w:rsidRPr="006E4ECB">
        <w:rPr>
          <w:rFonts w:ascii="Times New Roman" w:hAnsi="Times New Roman" w:cs="Times New Roman"/>
          <w:sz w:val="24"/>
          <w:szCs w:val="24"/>
          <w:shd w:val="clear" w:color="auto" w:fill="FFFFFF"/>
        </w:rPr>
        <w:t xml:space="preserve"> can </w:t>
      </w:r>
      <w:r w:rsidR="004E6B16" w:rsidRPr="006E4ECB">
        <w:rPr>
          <w:rFonts w:ascii="Times New Roman" w:hAnsi="Times New Roman" w:cs="Times New Roman"/>
          <w:sz w:val="24"/>
          <w:szCs w:val="24"/>
          <w:shd w:val="clear" w:color="auto" w:fill="FFFFFF"/>
        </w:rPr>
        <w:t>influence</w:t>
      </w:r>
      <w:r w:rsidR="00EA53C3" w:rsidRPr="006E4ECB">
        <w:rPr>
          <w:rFonts w:ascii="Times New Roman" w:hAnsi="Times New Roman" w:cs="Times New Roman"/>
          <w:sz w:val="24"/>
          <w:szCs w:val="24"/>
          <w:shd w:val="clear" w:color="auto" w:fill="FFFFFF"/>
        </w:rPr>
        <w:t xml:space="preserve"> employment </w:t>
      </w:r>
      <w:r w:rsidR="00F37E63" w:rsidRPr="006E4ECB">
        <w:rPr>
          <w:rFonts w:ascii="Times New Roman" w:hAnsi="Times New Roman" w:cs="Times New Roman"/>
          <w:sz w:val="24"/>
          <w:szCs w:val="24"/>
          <w:shd w:val="clear" w:color="auto" w:fill="FFFFFF"/>
        </w:rPr>
        <w:t xml:space="preserve">opportunities, </w:t>
      </w:r>
      <w:r w:rsidR="004D0272" w:rsidRPr="006E4ECB">
        <w:rPr>
          <w:rFonts w:ascii="Times New Roman" w:hAnsi="Times New Roman" w:cs="Times New Roman"/>
          <w:sz w:val="24"/>
          <w:szCs w:val="24"/>
          <w:shd w:val="clear" w:color="auto" w:fill="FFFFFF"/>
        </w:rPr>
        <w:t xml:space="preserve">and </w:t>
      </w:r>
      <w:r w:rsidRPr="006E4ECB">
        <w:rPr>
          <w:rFonts w:ascii="Times New Roman" w:hAnsi="Times New Roman" w:cs="Times New Roman"/>
          <w:sz w:val="24"/>
          <w:szCs w:val="24"/>
          <w:shd w:val="clear" w:color="auto" w:fill="FFFFFF"/>
        </w:rPr>
        <w:t>influencing</w:t>
      </w:r>
      <w:r w:rsidR="004D0272" w:rsidRPr="006E4ECB">
        <w:rPr>
          <w:rFonts w:ascii="Times New Roman" w:hAnsi="Times New Roman" w:cs="Times New Roman"/>
          <w:sz w:val="24"/>
          <w:szCs w:val="24"/>
          <w:shd w:val="clear" w:color="auto" w:fill="FFFFFF"/>
        </w:rPr>
        <w:t xml:space="preserve"> overall health</w:t>
      </w:r>
      <w:r w:rsidRPr="006E4ECB">
        <w:rPr>
          <w:rFonts w:ascii="Times New Roman" w:hAnsi="Times New Roman" w:cs="Times New Roman"/>
          <w:sz w:val="24"/>
          <w:szCs w:val="24"/>
          <w:shd w:val="clear" w:color="auto" w:fill="FFFFFF"/>
        </w:rPr>
        <w:t xml:space="preserve">. </w:t>
      </w:r>
      <w:r w:rsidR="004D0272" w:rsidRPr="006E4ECB">
        <w:rPr>
          <w:rFonts w:ascii="Times New Roman" w:hAnsi="Times New Roman" w:cs="Times New Roman"/>
          <w:sz w:val="24"/>
          <w:szCs w:val="24"/>
          <w:shd w:val="clear" w:color="auto" w:fill="FFFFFF"/>
        </w:rPr>
        <w:t xml:space="preserve">Lastly, individuals or groups that find themselves socially </w:t>
      </w:r>
      <w:r w:rsidR="005A13B5" w:rsidRPr="006E4ECB">
        <w:rPr>
          <w:rFonts w:ascii="Times New Roman" w:hAnsi="Times New Roman" w:cs="Times New Roman"/>
          <w:sz w:val="24"/>
          <w:szCs w:val="24"/>
          <w:shd w:val="clear" w:color="auto" w:fill="FFFFFF"/>
        </w:rPr>
        <w:t xml:space="preserve">denied, such as </w:t>
      </w:r>
      <w:r w:rsidR="00834178" w:rsidRPr="006E4ECB">
        <w:rPr>
          <w:rFonts w:ascii="Times New Roman" w:hAnsi="Times New Roman" w:cs="Times New Roman"/>
          <w:sz w:val="24"/>
          <w:szCs w:val="24"/>
          <w:shd w:val="clear" w:color="auto" w:fill="FFFFFF"/>
        </w:rPr>
        <w:t xml:space="preserve">those who find themselves homeless can </w:t>
      </w:r>
      <w:r w:rsidR="004D55D0" w:rsidRPr="006E4ECB">
        <w:rPr>
          <w:rFonts w:ascii="Times New Roman" w:hAnsi="Times New Roman" w:cs="Times New Roman"/>
          <w:sz w:val="24"/>
          <w:szCs w:val="24"/>
          <w:shd w:val="clear" w:color="auto" w:fill="FFFFFF"/>
        </w:rPr>
        <w:t>be the subject of health inequality</w:t>
      </w:r>
      <w:r w:rsidRPr="006E4ECB">
        <w:rPr>
          <w:rFonts w:ascii="Times New Roman" w:hAnsi="Times New Roman" w:cs="Times New Roman"/>
          <w:sz w:val="24"/>
          <w:szCs w:val="24"/>
          <w:shd w:val="clear" w:color="auto" w:fill="FFFFFF"/>
        </w:rPr>
        <w:t xml:space="preserve"> (Williams, Buck and Babalola, 2020). </w:t>
      </w:r>
      <w:r w:rsidR="00D73148" w:rsidRPr="006E4ECB">
        <w:rPr>
          <w:rFonts w:ascii="Times New Roman" w:hAnsi="Times New Roman" w:cs="Times New Roman"/>
          <w:sz w:val="24"/>
          <w:szCs w:val="24"/>
          <w:shd w:val="clear" w:color="auto" w:fill="FFFFFF"/>
        </w:rPr>
        <w:t>Evidence shows</w:t>
      </w:r>
      <w:r w:rsidR="00F33144" w:rsidRPr="006E4ECB">
        <w:rPr>
          <w:rFonts w:ascii="Times New Roman" w:hAnsi="Times New Roman" w:cs="Times New Roman"/>
          <w:sz w:val="24"/>
          <w:szCs w:val="24"/>
          <w:shd w:val="clear" w:color="auto" w:fill="FFFFFF"/>
        </w:rPr>
        <w:t xml:space="preserve"> in a Publication for The Kings Fund </w:t>
      </w:r>
      <w:r w:rsidR="00653832">
        <w:rPr>
          <w:rFonts w:ascii="Times New Roman" w:hAnsi="Times New Roman" w:cs="Times New Roman"/>
          <w:sz w:val="24"/>
          <w:szCs w:val="24"/>
          <w:shd w:val="clear" w:color="auto" w:fill="FFFFFF"/>
        </w:rPr>
        <w:t>by Williams, Buck and Baba</w:t>
      </w:r>
      <w:r w:rsidR="00842585">
        <w:rPr>
          <w:rFonts w:ascii="Times New Roman" w:hAnsi="Times New Roman" w:cs="Times New Roman"/>
          <w:sz w:val="24"/>
          <w:szCs w:val="24"/>
          <w:shd w:val="clear" w:color="auto" w:fill="FFFFFF"/>
        </w:rPr>
        <w:t xml:space="preserve">lola </w:t>
      </w:r>
      <w:r w:rsidR="00F33144" w:rsidRPr="006E4ECB">
        <w:rPr>
          <w:rFonts w:ascii="Times New Roman" w:hAnsi="Times New Roman" w:cs="Times New Roman"/>
          <w:sz w:val="24"/>
          <w:szCs w:val="24"/>
          <w:shd w:val="clear" w:color="auto" w:fill="FFFFFF"/>
        </w:rPr>
        <w:t>(2020)</w:t>
      </w:r>
      <w:r w:rsidR="00085071" w:rsidRPr="006E4ECB">
        <w:rPr>
          <w:rFonts w:ascii="Times New Roman" w:hAnsi="Times New Roman" w:cs="Times New Roman"/>
          <w:sz w:val="24"/>
          <w:szCs w:val="24"/>
          <w:shd w:val="clear" w:color="auto" w:fill="FFFFFF"/>
        </w:rPr>
        <w:t xml:space="preserve"> that</w:t>
      </w:r>
      <w:r w:rsidR="00D73148" w:rsidRPr="006E4ECB">
        <w:rPr>
          <w:rFonts w:ascii="Times New Roman" w:hAnsi="Times New Roman" w:cs="Times New Roman"/>
          <w:sz w:val="24"/>
          <w:szCs w:val="24"/>
          <w:shd w:val="clear" w:color="auto" w:fill="FFFFFF"/>
        </w:rPr>
        <w:t xml:space="preserve"> </w:t>
      </w:r>
      <w:r w:rsidR="00085071" w:rsidRPr="006E4ECB">
        <w:rPr>
          <w:rFonts w:ascii="Times New Roman" w:hAnsi="Times New Roman" w:cs="Times New Roman"/>
          <w:sz w:val="24"/>
          <w:szCs w:val="24"/>
          <w:shd w:val="clear" w:color="auto" w:fill="FFFFFF"/>
        </w:rPr>
        <w:t>individuals</w:t>
      </w:r>
      <w:r w:rsidR="006A19C1" w:rsidRPr="006E4ECB">
        <w:rPr>
          <w:rFonts w:ascii="Times New Roman" w:hAnsi="Times New Roman" w:cs="Times New Roman"/>
          <w:sz w:val="24"/>
          <w:szCs w:val="24"/>
          <w:shd w:val="clear" w:color="auto" w:fill="FFFFFF"/>
        </w:rPr>
        <w:t xml:space="preserve"> </w:t>
      </w:r>
      <w:r w:rsidR="006A19C1" w:rsidRPr="006E4ECB">
        <w:rPr>
          <w:rFonts w:ascii="Times New Roman" w:hAnsi="Times New Roman" w:cs="Times New Roman"/>
          <w:sz w:val="24"/>
          <w:szCs w:val="24"/>
          <w:shd w:val="clear" w:color="auto" w:fill="FFFFFF"/>
        </w:rPr>
        <w:lastRenderedPageBreak/>
        <w:t xml:space="preserve">living in </w:t>
      </w:r>
      <w:r w:rsidR="00205D56" w:rsidRPr="006E4ECB">
        <w:rPr>
          <w:rFonts w:ascii="Times New Roman" w:hAnsi="Times New Roman" w:cs="Times New Roman"/>
          <w:sz w:val="24"/>
          <w:szCs w:val="24"/>
          <w:shd w:val="clear" w:color="auto" w:fill="FFFFFF"/>
        </w:rPr>
        <w:t>poverty-stricken</w:t>
      </w:r>
      <w:r w:rsidR="006A19C1" w:rsidRPr="006E4ECB">
        <w:rPr>
          <w:rFonts w:ascii="Times New Roman" w:hAnsi="Times New Roman" w:cs="Times New Roman"/>
          <w:sz w:val="24"/>
          <w:szCs w:val="24"/>
          <w:shd w:val="clear" w:color="auto" w:fill="FFFFFF"/>
        </w:rPr>
        <w:t xml:space="preserve"> communities</w:t>
      </w:r>
      <w:r w:rsidR="0043636A" w:rsidRPr="006E4ECB">
        <w:rPr>
          <w:rFonts w:ascii="Times New Roman" w:hAnsi="Times New Roman" w:cs="Times New Roman"/>
          <w:sz w:val="24"/>
          <w:szCs w:val="24"/>
          <w:shd w:val="clear" w:color="auto" w:fill="FFFFFF"/>
        </w:rPr>
        <w:t xml:space="preserve"> have a shorter life expectancy and have poorer overall health</w:t>
      </w:r>
      <w:r w:rsidR="00F33144" w:rsidRPr="006E4ECB">
        <w:rPr>
          <w:rFonts w:ascii="Times New Roman" w:hAnsi="Times New Roman" w:cs="Times New Roman"/>
          <w:sz w:val="24"/>
          <w:szCs w:val="24"/>
          <w:shd w:val="clear" w:color="auto" w:fill="FFFFFF"/>
        </w:rPr>
        <w:t>.</w:t>
      </w:r>
    </w:p>
    <w:p w14:paraId="48260EB0" w14:textId="0D08D921" w:rsidR="004B75F5" w:rsidRPr="006E4ECB" w:rsidRDefault="00E73B29" w:rsidP="006E4ECB">
      <w:pPr>
        <w:spacing w:line="360" w:lineRule="auto"/>
        <w:rPr>
          <w:rFonts w:ascii="Times New Roman" w:hAnsi="Times New Roman" w:cs="Times New Roman"/>
          <w:sz w:val="24"/>
          <w:szCs w:val="24"/>
          <w:shd w:val="clear" w:color="auto" w:fill="FFFFFF"/>
        </w:rPr>
      </w:pPr>
      <w:r w:rsidRPr="006E4ECB">
        <w:rPr>
          <w:rFonts w:ascii="Times New Roman" w:hAnsi="Times New Roman" w:cs="Times New Roman"/>
          <w:sz w:val="24"/>
          <w:szCs w:val="24"/>
          <w:shd w:val="clear" w:color="auto" w:fill="FFFFFF"/>
        </w:rPr>
        <w:t>The</w:t>
      </w:r>
      <w:r w:rsidR="008000A9" w:rsidRPr="006E4ECB">
        <w:rPr>
          <w:rFonts w:ascii="Times New Roman" w:hAnsi="Times New Roman" w:cs="Times New Roman"/>
          <w:sz w:val="24"/>
          <w:szCs w:val="24"/>
          <w:shd w:val="clear" w:color="auto" w:fill="FFFFFF"/>
        </w:rPr>
        <w:t xml:space="preserve"> 2020-25</w:t>
      </w:r>
      <w:r w:rsidRPr="006E4ECB">
        <w:rPr>
          <w:rFonts w:ascii="Times New Roman" w:hAnsi="Times New Roman" w:cs="Times New Roman"/>
          <w:sz w:val="24"/>
          <w:szCs w:val="24"/>
          <w:shd w:val="clear" w:color="auto" w:fill="FFFFFF"/>
        </w:rPr>
        <w:t xml:space="preserve"> strategy put </w:t>
      </w:r>
      <w:r w:rsidR="008000A9" w:rsidRPr="006E4ECB">
        <w:rPr>
          <w:rFonts w:ascii="Times New Roman" w:hAnsi="Times New Roman" w:cs="Times New Roman"/>
          <w:sz w:val="24"/>
          <w:szCs w:val="24"/>
          <w:shd w:val="clear" w:color="auto" w:fill="FFFFFF"/>
        </w:rPr>
        <w:t xml:space="preserve">forward by Public Health England </w:t>
      </w:r>
      <w:r w:rsidR="00EB1720" w:rsidRPr="006E4ECB">
        <w:rPr>
          <w:rFonts w:ascii="Times New Roman" w:hAnsi="Times New Roman" w:cs="Times New Roman"/>
          <w:sz w:val="24"/>
          <w:szCs w:val="24"/>
          <w:shd w:val="clear" w:color="auto" w:fill="FFFFFF"/>
        </w:rPr>
        <w:t xml:space="preserve">(2019) </w:t>
      </w:r>
      <w:r w:rsidR="008000A9" w:rsidRPr="006E4ECB">
        <w:rPr>
          <w:rFonts w:ascii="Times New Roman" w:hAnsi="Times New Roman" w:cs="Times New Roman"/>
          <w:sz w:val="24"/>
          <w:szCs w:val="24"/>
          <w:shd w:val="clear" w:color="auto" w:fill="FFFFFF"/>
        </w:rPr>
        <w:t xml:space="preserve">demonstrates that </w:t>
      </w:r>
      <w:r w:rsidR="00BA459D" w:rsidRPr="006E4ECB">
        <w:rPr>
          <w:rFonts w:ascii="Times New Roman" w:hAnsi="Times New Roman" w:cs="Times New Roman"/>
          <w:sz w:val="24"/>
          <w:szCs w:val="24"/>
          <w:shd w:val="clear" w:color="auto" w:fill="FFFFFF"/>
        </w:rPr>
        <w:t>behaviour p</w:t>
      </w:r>
      <w:r w:rsidR="00895777" w:rsidRPr="006E4ECB">
        <w:rPr>
          <w:rFonts w:ascii="Times New Roman" w:hAnsi="Times New Roman" w:cs="Times New Roman"/>
          <w:sz w:val="24"/>
          <w:szCs w:val="24"/>
          <w:shd w:val="clear" w:color="auto" w:fill="FFFFFF"/>
        </w:rPr>
        <w:t>l</w:t>
      </w:r>
      <w:r w:rsidR="00BA459D" w:rsidRPr="006E4ECB">
        <w:rPr>
          <w:rFonts w:ascii="Times New Roman" w:hAnsi="Times New Roman" w:cs="Times New Roman"/>
          <w:sz w:val="24"/>
          <w:szCs w:val="24"/>
          <w:shd w:val="clear" w:color="auto" w:fill="FFFFFF"/>
        </w:rPr>
        <w:t>ays a crucial role in health.</w:t>
      </w:r>
      <w:r w:rsidR="00EB1720" w:rsidRPr="006E4ECB">
        <w:rPr>
          <w:rFonts w:ascii="Times New Roman" w:hAnsi="Times New Roman" w:cs="Times New Roman"/>
          <w:sz w:val="24"/>
          <w:szCs w:val="24"/>
          <w:shd w:val="clear" w:color="auto" w:fill="FFFFFF"/>
        </w:rPr>
        <w:t xml:space="preserve"> It is identified that </w:t>
      </w:r>
      <w:r w:rsidR="00DE7D42" w:rsidRPr="006E4ECB">
        <w:rPr>
          <w:rFonts w:ascii="Times New Roman" w:hAnsi="Times New Roman" w:cs="Times New Roman"/>
          <w:sz w:val="24"/>
          <w:szCs w:val="24"/>
          <w:shd w:val="clear" w:color="auto" w:fill="FFFFFF"/>
        </w:rPr>
        <w:t xml:space="preserve">there are four major risks to health caused by the behaviours of smoking, </w:t>
      </w:r>
      <w:r w:rsidR="003B241D" w:rsidRPr="006E4ECB">
        <w:rPr>
          <w:rFonts w:ascii="Times New Roman" w:hAnsi="Times New Roman" w:cs="Times New Roman"/>
          <w:sz w:val="24"/>
          <w:szCs w:val="24"/>
          <w:shd w:val="clear" w:color="auto" w:fill="FFFFFF"/>
        </w:rPr>
        <w:t xml:space="preserve">being inactive, </w:t>
      </w:r>
      <w:r w:rsidR="0043495E" w:rsidRPr="006E4ECB">
        <w:rPr>
          <w:rFonts w:ascii="Times New Roman" w:hAnsi="Times New Roman" w:cs="Times New Roman"/>
          <w:sz w:val="24"/>
          <w:szCs w:val="24"/>
          <w:shd w:val="clear" w:color="auto" w:fill="FFFFFF"/>
        </w:rPr>
        <w:t xml:space="preserve">unhealthy food choices and consuming large amounts of </w:t>
      </w:r>
      <w:r w:rsidR="00761F5C" w:rsidRPr="006E4ECB">
        <w:rPr>
          <w:rFonts w:ascii="Times New Roman" w:hAnsi="Times New Roman" w:cs="Times New Roman"/>
          <w:sz w:val="24"/>
          <w:szCs w:val="24"/>
          <w:shd w:val="clear" w:color="auto" w:fill="FFFFFF"/>
        </w:rPr>
        <w:t>alcohol frequently (Public Health England, 2019).</w:t>
      </w:r>
      <w:r w:rsidR="004B75F5" w:rsidRPr="006E4ECB">
        <w:rPr>
          <w:rFonts w:ascii="Times New Roman" w:hAnsi="Times New Roman" w:cs="Times New Roman"/>
          <w:sz w:val="24"/>
          <w:szCs w:val="24"/>
          <w:shd w:val="clear" w:color="auto" w:fill="FFFFFF"/>
        </w:rPr>
        <w:t xml:space="preserve"> Behaviour and lifestyle choices can be linked to health promotion.</w:t>
      </w:r>
      <w:r w:rsidR="001302C2" w:rsidRPr="006E4ECB">
        <w:rPr>
          <w:rFonts w:ascii="Times New Roman" w:hAnsi="Times New Roman" w:cs="Times New Roman"/>
          <w:sz w:val="24"/>
          <w:szCs w:val="24"/>
          <w:shd w:val="clear" w:color="auto" w:fill="FFFFFF"/>
        </w:rPr>
        <w:t xml:space="preserve"> </w:t>
      </w:r>
      <w:r w:rsidR="004B75F5" w:rsidRPr="006E4ECB">
        <w:rPr>
          <w:rFonts w:ascii="Times New Roman" w:hAnsi="Times New Roman" w:cs="Times New Roman"/>
          <w:sz w:val="24"/>
          <w:szCs w:val="24"/>
          <w:shd w:val="clear" w:color="auto" w:fill="FFFFFF"/>
        </w:rPr>
        <w:t xml:space="preserve">Health promotion defined by WHO </w:t>
      </w:r>
      <w:r w:rsidR="00425D6A" w:rsidRPr="006E4ECB">
        <w:rPr>
          <w:rFonts w:ascii="Times New Roman" w:hAnsi="Times New Roman" w:cs="Times New Roman"/>
          <w:sz w:val="24"/>
          <w:szCs w:val="24"/>
          <w:shd w:val="clear" w:color="auto" w:fill="FFFFFF"/>
        </w:rPr>
        <w:t>(</w:t>
      </w:r>
      <w:r w:rsidR="00576B96" w:rsidRPr="006E4ECB">
        <w:rPr>
          <w:rFonts w:ascii="Times New Roman" w:hAnsi="Times New Roman" w:cs="Times New Roman"/>
          <w:sz w:val="24"/>
          <w:szCs w:val="24"/>
          <w:shd w:val="clear" w:color="auto" w:fill="FFFFFF"/>
        </w:rPr>
        <w:t>2022</w:t>
      </w:r>
      <w:r w:rsidR="002723A3" w:rsidRPr="006E4ECB">
        <w:rPr>
          <w:rFonts w:ascii="Times New Roman" w:hAnsi="Times New Roman" w:cs="Times New Roman"/>
          <w:sz w:val="24"/>
          <w:szCs w:val="24"/>
          <w:shd w:val="clear" w:color="auto" w:fill="FFFFFF"/>
        </w:rPr>
        <w:t>b</w:t>
      </w:r>
      <w:r w:rsidR="00576B96" w:rsidRPr="006E4ECB">
        <w:rPr>
          <w:rFonts w:ascii="Times New Roman" w:hAnsi="Times New Roman" w:cs="Times New Roman"/>
          <w:sz w:val="24"/>
          <w:szCs w:val="24"/>
          <w:shd w:val="clear" w:color="auto" w:fill="FFFFFF"/>
        </w:rPr>
        <w:t xml:space="preserve">, p.1) </w:t>
      </w:r>
      <w:r w:rsidR="0072749C" w:rsidRPr="006E4ECB">
        <w:rPr>
          <w:rFonts w:ascii="Times New Roman" w:hAnsi="Times New Roman" w:cs="Times New Roman"/>
          <w:sz w:val="24"/>
          <w:szCs w:val="24"/>
          <w:shd w:val="clear" w:color="auto" w:fill="FFFFFF"/>
        </w:rPr>
        <w:t xml:space="preserve">is </w:t>
      </w:r>
      <w:r w:rsidR="00425D6A" w:rsidRPr="006E4ECB">
        <w:rPr>
          <w:rFonts w:ascii="Times New Roman" w:hAnsi="Times New Roman" w:cs="Times New Roman"/>
          <w:sz w:val="24"/>
          <w:szCs w:val="24"/>
          <w:shd w:val="clear" w:color="auto" w:fill="FFFFFF"/>
        </w:rPr>
        <w:t>“</w:t>
      </w:r>
      <w:r w:rsidR="00425D6A" w:rsidRPr="006E4ECB">
        <w:rPr>
          <w:rFonts w:ascii="Times New Roman" w:hAnsi="Times New Roman" w:cs="Times New Roman"/>
          <w:sz w:val="24"/>
          <w:szCs w:val="24"/>
        </w:rPr>
        <w:t>the process of enabling people to increase control over, and to improve, their health”.</w:t>
      </w:r>
      <w:r w:rsidR="00576B96" w:rsidRPr="006E4ECB">
        <w:rPr>
          <w:rFonts w:ascii="Times New Roman" w:hAnsi="Times New Roman" w:cs="Times New Roman"/>
          <w:sz w:val="24"/>
          <w:szCs w:val="24"/>
        </w:rPr>
        <w:t xml:space="preserve"> </w:t>
      </w:r>
      <w:r w:rsidR="00FA519F" w:rsidRPr="006E4ECB">
        <w:rPr>
          <w:rFonts w:ascii="Times New Roman" w:hAnsi="Times New Roman" w:cs="Times New Roman"/>
          <w:sz w:val="24"/>
          <w:szCs w:val="24"/>
        </w:rPr>
        <w:t xml:space="preserve">To promote health </w:t>
      </w:r>
      <w:r w:rsidR="006B2B16" w:rsidRPr="006E4ECB">
        <w:rPr>
          <w:rFonts w:ascii="Times New Roman" w:hAnsi="Times New Roman" w:cs="Times New Roman"/>
          <w:sz w:val="24"/>
          <w:szCs w:val="24"/>
        </w:rPr>
        <w:t xml:space="preserve">according to National Institute for Health and Care Excellence (2021) </w:t>
      </w:r>
      <w:r w:rsidR="00FA519F" w:rsidRPr="006E4ECB">
        <w:rPr>
          <w:rFonts w:ascii="Times New Roman" w:hAnsi="Times New Roman" w:cs="Times New Roman"/>
          <w:sz w:val="24"/>
          <w:szCs w:val="24"/>
        </w:rPr>
        <w:t>is to provide people with the knowledge that they need to control and better their health</w:t>
      </w:r>
      <w:r w:rsidR="006B2B16" w:rsidRPr="006E4ECB">
        <w:rPr>
          <w:rFonts w:ascii="Times New Roman" w:hAnsi="Times New Roman" w:cs="Times New Roman"/>
          <w:sz w:val="24"/>
          <w:szCs w:val="24"/>
        </w:rPr>
        <w:t>.</w:t>
      </w:r>
    </w:p>
    <w:p w14:paraId="24C1DAE4" w14:textId="7B0163DB" w:rsidR="0006430C" w:rsidRPr="006E4ECB" w:rsidRDefault="00134B27"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To promote health there are many different models and theories that can be used. The health b</w:t>
      </w:r>
      <w:r w:rsidR="00D24F10" w:rsidRPr="006E4ECB">
        <w:rPr>
          <w:rFonts w:ascii="Times New Roman" w:hAnsi="Times New Roman" w:cs="Times New Roman"/>
          <w:sz w:val="24"/>
          <w:szCs w:val="24"/>
        </w:rPr>
        <w:t xml:space="preserve">elief model is </w:t>
      </w:r>
      <w:r w:rsidR="00953310" w:rsidRPr="006E4ECB">
        <w:rPr>
          <w:rFonts w:ascii="Times New Roman" w:hAnsi="Times New Roman" w:cs="Times New Roman"/>
          <w:sz w:val="24"/>
          <w:szCs w:val="24"/>
        </w:rPr>
        <w:t>exercised by indi</w:t>
      </w:r>
      <w:r w:rsidR="00B15DEC" w:rsidRPr="006E4ECB">
        <w:rPr>
          <w:rFonts w:ascii="Times New Roman" w:hAnsi="Times New Roman" w:cs="Times New Roman"/>
          <w:sz w:val="24"/>
          <w:szCs w:val="24"/>
        </w:rPr>
        <w:t>viduals that will first consider if there is a problem with their health, if so then they will look at actioning change</w:t>
      </w:r>
      <w:r w:rsidR="001929DC" w:rsidRPr="006E4ECB">
        <w:rPr>
          <w:rFonts w:ascii="Times New Roman" w:hAnsi="Times New Roman" w:cs="Times New Roman"/>
          <w:sz w:val="24"/>
          <w:szCs w:val="24"/>
        </w:rPr>
        <w:t xml:space="preserve"> in their behaviours </w:t>
      </w:r>
      <w:r w:rsidR="00902B29" w:rsidRPr="006E4ECB">
        <w:rPr>
          <w:rFonts w:ascii="Times New Roman" w:hAnsi="Times New Roman" w:cs="Times New Roman"/>
          <w:sz w:val="24"/>
          <w:szCs w:val="24"/>
        </w:rPr>
        <w:t>(Glanz, Rimer and Viswanath ,2008).</w:t>
      </w:r>
      <w:r w:rsidR="00415DF2" w:rsidRPr="006E4ECB">
        <w:rPr>
          <w:rFonts w:ascii="Times New Roman" w:hAnsi="Times New Roman" w:cs="Times New Roman"/>
          <w:sz w:val="24"/>
          <w:szCs w:val="24"/>
        </w:rPr>
        <w:t xml:space="preserve"> As explained by Wade (2004), the biomedical </w:t>
      </w:r>
      <w:r w:rsidR="007E225F" w:rsidRPr="006E4ECB">
        <w:rPr>
          <w:rFonts w:ascii="Times New Roman" w:hAnsi="Times New Roman" w:cs="Times New Roman"/>
          <w:sz w:val="24"/>
          <w:szCs w:val="24"/>
        </w:rPr>
        <w:t xml:space="preserve">model chooses to </w:t>
      </w:r>
      <w:r w:rsidR="001E6719" w:rsidRPr="006E4ECB">
        <w:rPr>
          <w:rFonts w:ascii="Times New Roman" w:hAnsi="Times New Roman" w:cs="Times New Roman"/>
          <w:sz w:val="24"/>
          <w:szCs w:val="24"/>
        </w:rPr>
        <w:t xml:space="preserve">exclude the possibility of wider detriments </w:t>
      </w:r>
      <w:r w:rsidR="00AC0CF0" w:rsidRPr="006E4ECB">
        <w:rPr>
          <w:rFonts w:ascii="Times New Roman" w:hAnsi="Times New Roman" w:cs="Times New Roman"/>
          <w:sz w:val="24"/>
          <w:szCs w:val="24"/>
        </w:rPr>
        <w:t>as</w:t>
      </w:r>
      <w:r w:rsidR="001E6719" w:rsidRPr="006E4ECB">
        <w:rPr>
          <w:rFonts w:ascii="Times New Roman" w:hAnsi="Times New Roman" w:cs="Times New Roman"/>
          <w:sz w:val="24"/>
          <w:szCs w:val="24"/>
        </w:rPr>
        <w:t xml:space="preserve"> the cause of poor health</w:t>
      </w:r>
      <w:r w:rsidR="005A1B36" w:rsidRPr="006E4ECB">
        <w:rPr>
          <w:rFonts w:ascii="Times New Roman" w:hAnsi="Times New Roman" w:cs="Times New Roman"/>
          <w:sz w:val="24"/>
          <w:szCs w:val="24"/>
        </w:rPr>
        <w:t xml:space="preserve"> such as experiencing traumatic </w:t>
      </w:r>
      <w:r w:rsidR="00C25269" w:rsidRPr="006E4ECB">
        <w:rPr>
          <w:rFonts w:ascii="Times New Roman" w:hAnsi="Times New Roman" w:cs="Times New Roman"/>
          <w:sz w:val="24"/>
          <w:szCs w:val="24"/>
        </w:rPr>
        <w:t>experiences</w:t>
      </w:r>
      <w:r w:rsidR="001E6719" w:rsidRPr="006E4ECB">
        <w:rPr>
          <w:rFonts w:ascii="Times New Roman" w:hAnsi="Times New Roman" w:cs="Times New Roman"/>
          <w:sz w:val="24"/>
          <w:szCs w:val="24"/>
        </w:rPr>
        <w:t>,</w:t>
      </w:r>
      <w:r w:rsidR="00C25269" w:rsidRPr="006E4ECB">
        <w:rPr>
          <w:rFonts w:ascii="Times New Roman" w:hAnsi="Times New Roman" w:cs="Times New Roman"/>
          <w:sz w:val="24"/>
          <w:szCs w:val="24"/>
        </w:rPr>
        <w:t xml:space="preserve"> therefore</w:t>
      </w:r>
      <w:r w:rsidR="001E6719" w:rsidRPr="006E4ECB">
        <w:rPr>
          <w:rFonts w:ascii="Times New Roman" w:hAnsi="Times New Roman" w:cs="Times New Roman"/>
          <w:sz w:val="24"/>
          <w:szCs w:val="24"/>
        </w:rPr>
        <w:t xml:space="preserve"> relying on </w:t>
      </w:r>
      <w:r w:rsidR="00AC0CF0" w:rsidRPr="006E4ECB">
        <w:rPr>
          <w:rFonts w:ascii="Times New Roman" w:hAnsi="Times New Roman" w:cs="Times New Roman"/>
          <w:sz w:val="24"/>
          <w:szCs w:val="24"/>
        </w:rPr>
        <w:t xml:space="preserve">medical </w:t>
      </w:r>
      <w:r w:rsidR="005B66D5" w:rsidRPr="006E4ECB">
        <w:rPr>
          <w:rFonts w:ascii="Times New Roman" w:hAnsi="Times New Roman" w:cs="Times New Roman"/>
          <w:sz w:val="24"/>
          <w:szCs w:val="24"/>
        </w:rPr>
        <w:t>evidence,</w:t>
      </w:r>
      <w:r w:rsidR="004722EB" w:rsidRPr="006E4ECB">
        <w:rPr>
          <w:rFonts w:ascii="Times New Roman" w:hAnsi="Times New Roman" w:cs="Times New Roman"/>
          <w:sz w:val="24"/>
          <w:szCs w:val="24"/>
        </w:rPr>
        <w:t xml:space="preserve"> and not dealing with the underlaying cause</w:t>
      </w:r>
      <w:r w:rsidR="00AC0CF0" w:rsidRPr="006E4ECB">
        <w:rPr>
          <w:rFonts w:ascii="Times New Roman" w:hAnsi="Times New Roman" w:cs="Times New Roman"/>
          <w:sz w:val="24"/>
          <w:szCs w:val="24"/>
        </w:rPr>
        <w:t>.</w:t>
      </w:r>
      <w:r w:rsidR="00271BAB" w:rsidRPr="006E4ECB">
        <w:rPr>
          <w:rFonts w:ascii="Times New Roman" w:hAnsi="Times New Roman" w:cs="Times New Roman"/>
          <w:sz w:val="24"/>
          <w:szCs w:val="24"/>
        </w:rPr>
        <w:t xml:space="preserve"> </w:t>
      </w:r>
      <w:r w:rsidR="003F0D59" w:rsidRPr="006E4ECB">
        <w:rPr>
          <w:rFonts w:ascii="Times New Roman" w:hAnsi="Times New Roman" w:cs="Times New Roman"/>
          <w:sz w:val="24"/>
          <w:szCs w:val="24"/>
        </w:rPr>
        <w:t>In 1989 t</w:t>
      </w:r>
      <w:r w:rsidR="00271BAB" w:rsidRPr="006E4ECB">
        <w:rPr>
          <w:rFonts w:ascii="Times New Roman" w:hAnsi="Times New Roman" w:cs="Times New Roman"/>
          <w:sz w:val="24"/>
          <w:szCs w:val="24"/>
        </w:rPr>
        <w:t>he social cognitive theory was introduced by Bandura</w:t>
      </w:r>
      <w:r w:rsidR="007A5370" w:rsidRPr="006E4ECB">
        <w:rPr>
          <w:rFonts w:ascii="Times New Roman" w:hAnsi="Times New Roman" w:cs="Times New Roman"/>
          <w:sz w:val="24"/>
          <w:szCs w:val="24"/>
        </w:rPr>
        <w:t xml:space="preserve"> (1996)</w:t>
      </w:r>
      <w:r w:rsidR="003F0D59" w:rsidRPr="006E4ECB">
        <w:rPr>
          <w:rFonts w:ascii="Times New Roman" w:hAnsi="Times New Roman" w:cs="Times New Roman"/>
          <w:sz w:val="24"/>
          <w:szCs w:val="24"/>
        </w:rPr>
        <w:t xml:space="preserve">, </w:t>
      </w:r>
      <w:r w:rsidR="007A5370" w:rsidRPr="006E4ECB">
        <w:rPr>
          <w:rFonts w:ascii="Times New Roman" w:hAnsi="Times New Roman" w:cs="Times New Roman"/>
          <w:sz w:val="24"/>
          <w:szCs w:val="24"/>
        </w:rPr>
        <w:t>his</w:t>
      </w:r>
      <w:r w:rsidR="003F0D59" w:rsidRPr="006E4ECB">
        <w:rPr>
          <w:rFonts w:ascii="Times New Roman" w:hAnsi="Times New Roman" w:cs="Times New Roman"/>
          <w:sz w:val="24"/>
          <w:szCs w:val="24"/>
        </w:rPr>
        <w:t xml:space="preserve"> theory was that behaviour was learnt through observation</w:t>
      </w:r>
      <w:r w:rsidR="0048625B" w:rsidRPr="006E4ECB">
        <w:rPr>
          <w:rFonts w:ascii="Times New Roman" w:hAnsi="Times New Roman" w:cs="Times New Roman"/>
          <w:sz w:val="24"/>
          <w:szCs w:val="24"/>
        </w:rPr>
        <w:t xml:space="preserve"> of others. </w:t>
      </w:r>
    </w:p>
    <w:p w14:paraId="7BF4CD03" w14:textId="7F02098F" w:rsidR="00070FEA" w:rsidRPr="006E4ECB" w:rsidRDefault="00CC6D31" w:rsidP="006E4ECB">
      <w:pPr>
        <w:spacing w:line="360" w:lineRule="auto"/>
        <w:rPr>
          <w:rFonts w:ascii="Times New Roman" w:hAnsi="Times New Roman" w:cs="Times New Roman"/>
          <w:sz w:val="24"/>
          <w:szCs w:val="24"/>
          <w:shd w:val="clear" w:color="auto" w:fill="FFFFFF"/>
        </w:rPr>
      </w:pPr>
      <w:proofErr w:type="spellStart"/>
      <w:r w:rsidRPr="006E4ECB">
        <w:rPr>
          <w:rFonts w:ascii="Times New Roman" w:hAnsi="Times New Roman" w:cs="Times New Roman"/>
          <w:sz w:val="24"/>
          <w:szCs w:val="24"/>
        </w:rPr>
        <w:t>Raingruber</w:t>
      </w:r>
      <w:proofErr w:type="spellEnd"/>
      <w:r w:rsidRPr="006E4ECB">
        <w:rPr>
          <w:rFonts w:ascii="Times New Roman" w:hAnsi="Times New Roman" w:cs="Times New Roman"/>
          <w:sz w:val="24"/>
          <w:szCs w:val="24"/>
        </w:rPr>
        <w:t xml:space="preserve"> (2012) demonstrated that p</w:t>
      </w:r>
      <w:r w:rsidR="00070FEA" w:rsidRPr="006E4ECB">
        <w:rPr>
          <w:rFonts w:ascii="Times New Roman" w:hAnsi="Times New Roman" w:cs="Times New Roman"/>
          <w:sz w:val="24"/>
          <w:szCs w:val="24"/>
        </w:rPr>
        <w:t xml:space="preserve">romoting health </w:t>
      </w:r>
      <w:r w:rsidR="00A94059" w:rsidRPr="006E4ECB">
        <w:rPr>
          <w:rFonts w:ascii="Times New Roman" w:hAnsi="Times New Roman" w:cs="Times New Roman"/>
          <w:sz w:val="24"/>
          <w:szCs w:val="24"/>
        </w:rPr>
        <w:t xml:space="preserve">aims at helping an individual to make </w:t>
      </w:r>
      <w:r w:rsidR="00E9777C" w:rsidRPr="006E4ECB">
        <w:rPr>
          <w:rFonts w:ascii="Times New Roman" w:hAnsi="Times New Roman" w:cs="Times New Roman"/>
          <w:sz w:val="24"/>
          <w:szCs w:val="24"/>
        </w:rPr>
        <w:t xml:space="preserve">better </w:t>
      </w:r>
      <w:r w:rsidR="00221176" w:rsidRPr="006E4ECB">
        <w:rPr>
          <w:rFonts w:ascii="Times New Roman" w:hAnsi="Times New Roman" w:cs="Times New Roman"/>
          <w:sz w:val="24"/>
          <w:szCs w:val="24"/>
        </w:rPr>
        <w:t>choices and decisions that directly and indirectly affect their health and wellbeing</w:t>
      </w:r>
      <w:r w:rsidR="00E9777C" w:rsidRPr="006E4ECB">
        <w:rPr>
          <w:rFonts w:ascii="Times New Roman" w:hAnsi="Times New Roman" w:cs="Times New Roman"/>
          <w:sz w:val="24"/>
          <w:szCs w:val="24"/>
        </w:rPr>
        <w:t xml:space="preserve">, by doing so this can have a </w:t>
      </w:r>
      <w:r w:rsidR="00C17C90" w:rsidRPr="006E4ECB">
        <w:rPr>
          <w:rFonts w:ascii="Times New Roman" w:hAnsi="Times New Roman" w:cs="Times New Roman"/>
          <w:sz w:val="24"/>
          <w:szCs w:val="24"/>
        </w:rPr>
        <w:t>knock-on</w:t>
      </w:r>
      <w:r w:rsidR="00E9777C" w:rsidRPr="006E4ECB">
        <w:rPr>
          <w:rFonts w:ascii="Times New Roman" w:hAnsi="Times New Roman" w:cs="Times New Roman"/>
          <w:sz w:val="24"/>
          <w:szCs w:val="24"/>
        </w:rPr>
        <w:t xml:space="preserve"> </w:t>
      </w:r>
      <w:r w:rsidR="00C17C90" w:rsidRPr="006E4ECB">
        <w:rPr>
          <w:rFonts w:ascii="Times New Roman" w:hAnsi="Times New Roman" w:cs="Times New Roman"/>
          <w:sz w:val="24"/>
          <w:szCs w:val="24"/>
        </w:rPr>
        <w:t>effect</w:t>
      </w:r>
      <w:r w:rsidR="00E9777C" w:rsidRPr="006E4ECB">
        <w:rPr>
          <w:rFonts w:ascii="Times New Roman" w:hAnsi="Times New Roman" w:cs="Times New Roman"/>
          <w:sz w:val="24"/>
          <w:szCs w:val="24"/>
        </w:rPr>
        <w:t xml:space="preserve"> to </w:t>
      </w:r>
      <w:r w:rsidR="00450F2D" w:rsidRPr="006E4ECB">
        <w:rPr>
          <w:rFonts w:ascii="Times New Roman" w:hAnsi="Times New Roman" w:cs="Times New Roman"/>
          <w:sz w:val="24"/>
          <w:szCs w:val="24"/>
        </w:rPr>
        <w:t>factors such as education, employment, access to care, relationships,</w:t>
      </w:r>
      <w:r w:rsidR="007B647A" w:rsidRPr="006E4ECB">
        <w:rPr>
          <w:rFonts w:ascii="Times New Roman" w:hAnsi="Times New Roman" w:cs="Times New Roman"/>
          <w:sz w:val="24"/>
          <w:szCs w:val="24"/>
        </w:rPr>
        <w:t xml:space="preserve"> and the environment</w:t>
      </w:r>
      <w:r w:rsidR="00221176" w:rsidRPr="006E4ECB">
        <w:rPr>
          <w:rFonts w:ascii="Times New Roman" w:hAnsi="Times New Roman" w:cs="Times New Roman"/>
          <w:sz w:val="24"/>
          <w:szCs w:val="24"/>
        </w:rPr>
        <w:t>.</w:t>
      </w:r>
      <w:r w:rsidR="00D839E6" w:rsidRPr="006E4ECB">
        <w:rPr>
          <w:rFonts w:ascii="Times New Roman" w:hAnsi="Times New Roman" w:cs="Times New Roman"/>
          <w:sz w:val="24"/>
          <w:szCs w:val="24"/>
        </w:rPr>
        <w:t xml:space="preserve"> Alongside health promotion</w:t>
      </w:r>
      <w:r w:rsidR="00732FB5" w:rsidRPr="006E4ECB">
        <w:rPr>
          <w:rFonts w:ascii="Times New Roman" w:hAnsi="Times New Roman" w:cs="Times New Roman"/>
          <w:sz w:val="24"/>
          <w:szCs w:val="24"/>
        </w:rPr>
        <w:t xml:space="preserve">, there is legislation in place that </w:t>
      </w:r>
      <w:r w:rsidR="00CE3B5B" w:rsidRPr="006E4ECB">
        <w:rPr>
          <w:rFonts w:ascii="Times New Roman" w:hAnsi="Times New Roman" w:cs="Times New Roman"/>
          <w:sz w:val="24"/>
          <w:szCs w:val="24"/>
        </w:rPr>
        <w:t>can positively impact the health, wellbeing and resilience of children and young people.</w:t>
      </w:r>
    </w:p>
    <w:p w14:paraId="40FF8804" w14:textId="7839B030" w:rsidR="003C30FC" w:rsidRPr="006E4ECB" w:rsidRDefault="003C30FC"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The Equality Act 2010 is one piece of legislation that offers protection to individuals and groups from direct or indirect discrimination, harassment, or victimisation (</w:t>
      </w:r>
      <w:proofErr w:type="spellStart"/>
      <w:r w:rsidRPr="006E4ECB">
        <w:rPr>
          <w:rFonts w:ascii="Times New Roman" w:eastAsia="Calibri" w:hAnsi="Times New Roman" w:cs="Times New Roman"/>
          <w:sz w:val="24"/>
          <w:szCs w:val="24"/>
        </w:rPr>
        <w:t>Manthorpe</w:t>
      </w:r>
      <w:proofErr w:type="spellEnd"/>
      <w:r w:rsidRPr="006E4ECB">
        <w:rPr>
          <w:rFonts w:ascii="Times New Roman" w:eastAsia="Calibri" w:hAnsi="Times New Roman" w:cs="Times New Roman"/>
          <w:sz w:val="24"/>
          <w:szCs w:val="24"/>
        </w:rPr>
        <w:t xml:space="preserve"> and Moriarty, 2013)</w:t>
      </w:r>
      <w:r w:rsidRPr="006E4ECB">
        <w:rPr>
          <w:rFonts w:ascii="Times New Roman" w:hAnsi="Times New Roman" w:cs="Times New Roman"/>
          <w:sz w:val="24"/>
          <w:szCs w:val="24"/>
        </w:rPr>
        <w:t>. The Act is made up of nine protected characteristics</w:t>
      </w:r>
      <w:r w:rsidR="00DB4BB7" w:rsidRPr="006E4ECB">
        <w:rPr>
          <w:rFonts w:ascii="Times New Roman" w:hAnsi="Times New Roman" w:cs="Times New Roman"/>
          <w:sz w:val="24"/>
          <w:szCs w:val="24"/>
        </w:rPr>
        <w:t>:</w:t>
      </w:r>
      <w:r w:rsidRPr="006E4ECB">
        <w:rPr>
          <w:rFonts w:ascii="Times New Roman" w:hAnsi="Times New Roman" w:cs="Times New Roman"/>
          <w:sz w:val="24"/>
          <w:szCs w:val="24"/>
        </w:rPr>
        <w:t xml:space="preserve"> age, disability, gender reassignment, marriage and civil partnership, pregnancy and maternity, race, religion and belief, sex, and sexual orientation </w:t>
      </w:r>
      <w:r w:rsidRPr="006E4ECB">
        <w:rPr>
          <w:rFonts w:ascii="Times New Roman" w:eastAsia="Calibri" w:hAnsi="Times New Roman" w:cs="Times New Roman"/>
          <w:sz w:val="24"/>
          <w:szCs w:val="24"/>
        </w:rPr>
        <w:t>(</w:t>
      </w:r>
      <w:proofErr w:type="spellStart"/>
      <w:r w:rsidRPr="006E4ECB">
        <w:rPr>
          <w:rFonts w:ascii="Times New Roman" w:eastAsia="Calibri" w:hAnsi="Times New Roman" w:cs="Times New Roman"/>
          <w:sz w:val="24"/>
          <w:szCs w:val="24"/>
        </w:rPr>
        <w:t>Manthorpe</w:t>
      </w:r>
      <w:proofErr w:type="spellEnd"/>
      <w:r w:rsidRPr="006E4ECB">
        <w:rPr>
          <w:rFonts w:ascii="Times New Roman" w:eastAsia="Calibri" w:hAnsi="Times New Roman" w:cs="Times New Roman"/>
          <w:sz w:val="24"/>
          <w:szCs w:val="24"/>
        </w:rPr>
        <w:t xml:space="preserve"> and Moriarty, 2013: Lockwood, </w:t>
      </w:r>
      <w:proofErr w:type="gramStart"/>
      <w:r w:rsidRPr="006E4ECB">
        <w:rPr>
          <w:rFonts w:ascii="Times New Roman" w:eastAsia="Calibri" w:hAnsi="Times New Roman" w:cs="Times New Roman"/>
          <w:sz w:val="24"/>
          <w:szCs w:val="24"/>
        </w:rPr>
        <w:t>Henderson</w:t>
      </w:r>
      <w:proofErr w:type="gramEnd"/>
      <w:r w:rsidRPr="006E4ECB">
        <w:rPr>
          <w:rFonts w:ascii="Times New Roman" w:eastAsia="Calibri" w:hAnsi="Times New Roman" w:cs="Times New Roman"/>
          <w:sz w:val="24"/>
          <w:szCs w:val="24"/>
        </w:rPr>
        <w:t xml:space="preserve"> and Thornicroft, 2012)</w:t>
      </w:r>
      <w:r w:rsidRPr="006E4ECB">
        <w:rPr>
          <w:rFonts w:ascii="Times New Roman" w:hAnsi="Times New Roman" w:cs="Times New Roman"/>
          <w:sz w:val="24"/>
          <w:szCs w:val="24"/>
        </w:rPr>
        <w:t xml:space="preserve">. The Equality Act 2010 protects all individuals, including children and young people; in addition, </w:t>
      </w:r>
      <w:r w:rsidRPr="006E4ECB">
        <w:rPr>
          <w:rFonts w:ascii="Times New Roman" w:eastAsia="Calibri" w:hAnsi="Times New Roman" w:cs="Times New Roman"/>
          <w:sz w:val="24"/>
          <w:szCs w:val="24"/>
        </w:rPr>
        <w:t xml:space="preserve">Lockwood, </w:t>
      </w:r>
      <w:r w:rsidR="006E4ECB" w:rsidRPr="006E4ECB">
        <w:rPr>
          <w:rFonts w:ascii="Times New Roman" w:eastAsia="Calibri" w:hAnsi="Times New Roman" w:cs="Times New Roman"/>
          <w:sz w:val="24"/>
          <w:szCs w:val="24"/>
        </w:rPr>
        <w:t>Henderson,</w:t>
      </w:r>
      <w:r w:rsidRPr="006E4ECB">
        <w:rPr>
          <w:rFonts w:ascii="Times New Roman" w:eastAsia="Calibri" w:hAnsi="Times New Roman" w:cs="Times New Roman"/>
          <w:sz w:val="24"/>
          <w:szCs w:val="24"/>
        </w:rPr>
        <w:t xml:space="preserve"> and Thornicroft (2012) indicate that </w:t>
      </w:r>
      <w:r w:rsidRPr="006E4ECB">
        <w:rPr>
          <w:rFonts w:ascii="Times New Roman" w:eastAsia="Calibri" w:hAnsi="Times New Roman" w:cs="Times New Roman"/>
          <w:sz w:val="24"/>
          <w:szCs w:val="24"/>
        </w:rPr>
        <w:lastRenderedPageBreak/>
        <w:t>t</w:t>
      </w:r>
      <w:r w:rsidRPr="006E4ECB">
        <w:rPr>
          <w:rFonts w:ascii="Times New Roman" w:hAnsi="Times New Roman" w:cs="Times New Roman"/>
          <w:sz w:val="24"/>
          <w:szCs w:val="24"/>
        </w:rPr>
        <w:t xml:space="preserve">he sole Act is not limited to the workplace or education, it offers protection in the wider society. </w:t>
      </w:r>
    </w:p>
    <w:p w14:paraId="3DAAB1F4" w14:textId="7189EEDE" w:rsidR="00E27610" w:rsidRPr="006E4ECB" w:rsidRDefault="000F5F4C"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In their Equality, </w:t>
      </w:r>
      <w:r w:rsidR="007B2F42" w:rsidRPr="006E4ECB">
        <w:rPr>
          <w:rFonts w:ascii="Times New Roman" w:hAnsi="Times New Roman" w:cs="Times New Roman"/>
          <w:sz w:val="24"/>
          <w:szCs w:val="24"/>
        </w:rPr>
        <w:t>Diversity</w:t>
      </w:r>
      <w:r w:rsidRPr="006E4ECB">
        <w:rPr>
          <w:rFonts w:ascii="Times New Roman" w:hAnsi="Times New Roman" w:cs="Times New Roman"/>
          <w:sz w:val="24"/>
          <w:szCs w:val="24"/>
        </w:rPr>
        <w:t xml:space="preserve"> and Inclusion Policy, NHS Wales (</w:t>
      </w:r>
      <w:r w:rsidR="00D36F4E" w:rsidRPr="006E4ECB">
        <w:rPr>
          <w:rFonts w:ascii="Times New Roman" w:hAnsi="Times New Roman" w:cs="Times New Roman"/>
          <w:sz w:val="24"/>
          <w:szCs w:val="24"/>
        </w:rPr>
        <w:t xml:space="preserve">2020) </w:t>
      </w:r>
      <w:r w:rsidR="00030234" w:rsidRPr="006E4ECB">
        <w:rPr>
          <w:rFonts w:ascii="Times New Roman" w:hAnsi="Times New Roman" w:cs="Times New Roman"/>
          <w:sz w:val="24"/>
          <w:szCs w:val="24"/>
        </w:rPr>
        <w:t xml:space="preserve">embed the Equality Act 2010 to assure that </w:t>
      </w:r>
      <w:r w:rsidR="00697703">
        <w:rPr>
          <w:rFonts w:ascii="Times New Roman" w:hAnsi="Times New Roman" w:cs="Times New Roman"/>
          <w:sz w:val="24"/>
          <w:szCs w:val="24"/>
        </w:rPr>
        <w:t>needs of</w:t>
      </w:r>
      <w:r w:rsidR="00023EC0" w:rsidRPr="006E4ECB">
        <w:rPr>
          <w:rFonts w:ascii="Times New Roman" w:hAnsi="Times New Roman" w:cs="Times New Roman"/>
          <w:sz w:val="24"/>
          <w:szCs w:val="24"/>
        </w:rPr>
        <w:t xml:space="preserve"> individuals with protected </w:t>
      </w:r>
      <w:r w:rsidR="00670D4F" w:rsidRPr="006E4ECB">
        <w:rPr>
          <w:rFonts w:ascii="Times New Roman" w:hAnsi="Times New Roman" w:cs="Times New Roman"/>
          <w:sz w:val="24"/>
          <w:szCs w:val="24"/>
        </w:rPr>
        <w:t>characteristics</w:t>
      </w:r>
      <w:r w:rsidR="00023EC0" w:rsidRPr="006E4ECB">
        <w:rPr>
          <w:rFonts w:ascii="Times New Roman" w:hAnsi="Times New Roman" w:cs="Times New Roman"/>
          <w:sz w:val="24"/>
          <w:szCs w:val="24"/>
        </w:rPr>
        <w:t xml:space="preserve"> </w:t>
      </w:r>
      <w:r w:rsidR="000D4D34" w:rsidRPr="006E4ECB">
        <w:rPr>
          <w:rFonts w:ascii="Times New Roman" w:hAnsi="Times New Roman" w:cs="Times New Roman"/>
          <w:sz w:val="24"/>
          <w:szCs w:val="24"/>
        </w:rPr>
        <w:t xml:space="preserve">are met, even if this means taking different steps </w:t>
      </w:r>
      <w:r w:rsidR="00A757FF" w:rsidRPr="006E4ECB">
        <w:rPr>
          <w:rFonts w:ascii="Times New Roman" w:hAnsi="Times New Roman" w:cs="Times New Roman"/>
          <w:sz w:val="24"/>
          <w:szCs w:val="24"/>
        </w:rPr>
        <w:t>to those of the</w:t>
      </w:r>
      <w:r w:rsidR="007E0B3A" w:rsidRPr="006E4ECB">
        <w:rPr>
          <w:rFonts w:ascii="Times New Roman" w:hAnsi="Times New Roman" w:cs="Times New Roman"/>
          <w:sz w:val="24"/>
          <w:szCs w:val="24"/>
        </w:rPr>
        <w:t xml:space="preserve"> people who do not have protected </w:t>
      </w:r>
      <w:r w:rsidR="00553CDC" w:rsidRPr="006E4ECB">
        <w:rPr>
          <w:rFonts w:ascii="Times New Roman" w:hAnsi="Times New Roman" w:cs="Times New Roman"/>
          <w:sz w:val="24"/>
          <w:szCs w:val="24"/>
        </w:rPr>
        <w:t>characteristics</w:t>
      </w:r>
      <w:r w:rsidR="007E0B3A" w:rsidRPr="006E4ECB">
        <w:rPr>
          <w:rFonts w:ascii="Times New Roman" w:hAnsi="Times New Roman" w:cs="Times New Roman"/>
          <w:sz w:val="24"/>
          <w:szCs w:val="24"/>
        </w:rPr>
        <w:t xml:space="preserve">, resulting in </w:t>
      </w:r>
      <w:r w:rsidR="00670D4F" w:rsidRPr="006E4ECB">
        <w:rPr>
          <w:rFonts w:ascii="Times New Roman" w:hAnsi="Times New Roman" w:cs="Times New Roman"/>
          <w:sz w:val="24"/>
          <w:szCs w:val="24"/>
        </w:rPr>
        <w:t xml:space="preserve">an equal, </w:t>
      </w:r>
      <w:r w:rsidR="0099758E" w:rsidRPr="006E4ECB">
        <w:rPr>
          <w:rFonts w:ascii="Times New Roman" w:hAnsi="Times New Roman" w:cs="Times New Roman"/>
          <w:sz w:val="24"/>
          <w:szCs w:val="24"/>
        </w:rPr>
        <w:t>diverse,</w:t>
      </w:r>
      <w:r w:rsidR="00670D4F" w:rsidRPr="006E4ECB">
        <w:rPr>
          <w:rFonts w:ascii="Times New Roman" w:hAnsi="Times New Roman" w:cs="Times New Roman"/>
          <w:sz w:val="24"/>
          <w:szCs w:val="24"/>
        </w:rPr>
        <w:t xml:space="preserve"> and inclusive approach being exercised.</w:t>
      </w:r>
      <w:r w:rsidR="00D36F4E" w:rsidRPr="006E4ECB">
        <w:rPr>
          <w:rFonts w:ascii="Times New Roman" w:hAnsi="Times New Roman" w:cs="Times New Roman"/>
          <w:sz w:val="24"/>
          <w:szCs w:val="24"/>
        </w:rPr>
        <w:t xml:space="preserve"> </w:t>
      </w:r>
      <w:r w:rsidR="00FF3ED7" w:rsidRPr="006E4ECB">
        <w:rPr>
          <w:rFonts w:ascii="Times New Roman" w:hAnsi="Times New Roman" w:cs="Times New Roman"/>
          <w:sz w:val="24"/>
          <w:szCs w:val="24"/>
        </w:rPr>
        <w:t xml:space="preserve">This </w:t>
      </w:r>
      <w:r w:rsidR="008B63E1" w:rsidRPr="006E4ECB">
        <w:rPr>
          <w:rFonts w:ascii="Times New Roman" w:hAnsi="Times New Roman" w:cs="Times New Roman"/>
          <w:sz w:val="24"/>
          <w:szCs w:val="24"/>
        </w:rPr>
        <w:t>suggests</w:t>
      </w:r>
      <w:r w:rsidR="002D6C67" w:rsidRPr="006E4ECB">
        <w:rPr>
          <w:rFonts w:ascii="Times New Roman" w:hAnsi="Times New Roman" w:cs="Times New Roman"/>
          <w:sz w:val="24"/>
          <w:szCs w:val="24"/>
        </w:rPr>
        <w:t xml:space="preserve"> that children and young people who </w:t>
      </w:r>
      <w:r w:rsidR="008B63E1" w:rsidRPr="006E4ECB">
        <w:rPr>
          <w:rFonts w:ascii="Times New Roman" w:hAnsi="Times New Roman" w:cs="Times New Roman"/>
          <w:sz w:val="24"/>
          <w:szCs w:val="24"/>
        </w:rPr>
        <w:t xml:space="preserve">need to visit the accident and emergency department </w:t>
      </w:r>
      <w:r w:rsidR="003A1941" w:rsidRPr="006E4ECB">
        <w:rPr>
          <w:rFonts w:ascii="Times New Roman" w:hAnsi="Times New Roman" w:cs="Times New Roman"/>
          <w:sz w:val="24"/>
          <w:szCs w:val="24"/>
        </w:rPr>
        <w:t xml:space="preserve">and </w:t>
      </w:r>
      <w:r w:rsidR="002D6C67" w:rsidRPr="006E4ECB">
        <w:rPr>
          <w:rFonts w:ascii="Times New Roman" w:hAnsi="Times New Roman" w:cs="Times New Roman"/>
          <w:sz w:val="24"/>
          <w:szCs w:val="24"/>
        </w:rPr>
        <w:t>have a mental health disability</w:t>
      </w:r>
      <w:r w:rsidR="003A1941" w:rsidRPr="006E4ECB">
        <w:rPr>
          <w:rFonts w:ascii="Times New Roman" w:hAnsi="Times New Roman" w:cs="Times New Roman"/>
          <w:sz w:val="24"/>
          <w:szCs w:val="24"/>
        </w:rPr>
        <w:t>,</w:t>
      </w:r>
      <w:r w:rsidR="002D6C67" w:rsidRPr="006E4ECB">
        <w:rPr>
          <w:rFonts w:ascii="Times New Roman" w:hAnsi="Times New Roman" w:cs="Times New Roman"/>
          <w:sz w:val="24"/>
          <w:szCs w:val="24"/>
        </w:rPr>
        <w:t xml:space="preserve"> will receive the same treatment and care as </w:t>
      </w:r>
      <w:r w:rsidR="003A1941" w:rsidRPr="006E4ECB">
        <w:rPr>
          <w:rFonts w:ascii="Times New Roman" w:hAnsi="Times New Roman" w:cs="Times New Roman"/>
          <w:sz w:val="24"/>
          <w:szCs w:val="24"/>
        </w:rPr>
        <w:t>a child or young person who do</w:t>
      </w:r>
      <w:r w:rsidR="008F5775" w:rsidRPr="006E4ECB">
        <w:rPr>
          <w:rFonts w:ascii="Times New Roman" w:hAnsi="Times New Roman" w:cs="Times New Roman"/>
          <w:sz w:val="24"/>
          <w:szCs w:val="24"/>
        </w:rPr>
        <w:t>es</w:t>
      </w:r>
      <w:r w:rsidR="003A1941" w:rsidRPr="006E4ECB">
        <w:rPr>
          <w:rFonts w:ascii="Times New Roman" w:hAnsi="Times New Roman" w:cs="Times New Roman"/>
          <w:sz w:val="24"/>
          <w:szCs w:val="24"/>
        </w:rPr>
        <w:t xml:space="preserve"> not have a mental health disability, </w:t>
      </w:r>
      <w:r w:rsidR="00390CCD" w:rsidRPr="006E4ECB">
        <w:rPr>
          <w:rFonts w:ascii="Times New Roman" w:hAnsi="Times New Roman" w:cs="Times New Roman"/>
          <w:sz w:val="24"/>
          <w:szCs w:val="24"/>
        </w:rPr>
        <w:t xml:space="preserve">even if different steps need to be taken to </w:t>
      </w:r>
      <w:r w:rsidR="0025444E" w:rsidRPr="006E4ECB">
        <w:rPr>
          <w:rFonts w:ascii="Times New Roman" w:hAnsi="Times New Roman" w:cs="Times New Roman"/>
          <w:sz w:val="24"/>
          <w:szCs w:val="24"/>
        </w:rPr>
        <w:t>deliver the care or treatment (NHS Wales, 2020).</w:t>
      </w:r>
      <w:r w:rsidR="00635650" w:rsidRPr="006E4ECB">
        <w:rPr>
          <w:rFonts w:ascii="Times New Roman" w:hAnsi="Times New Roman" w:cs="Times New Roman"/>
          <w:sz w:val="24"/>
          <w:szCs w:val="24"/>
        </w:rPr>
        <w:t>When exploring</w:t>
      </w:r>
      <w:r w:rsidR="009B52DE" w:rsidRPr="006E4ECB">
        <w:rPr>
          <w:rFonts w:ascii="Times New Roman" w:hAnsi="Times New Roman" w:cs="Times New Roman"/>
          <w:sz w:val="24"/>
          <w:szCs w:val="24"/>
        </w:rPr>
        <w:t xml:space="preserve"> how The Equality Act 2010 </w:t>
      </w:r>
      <w:r w:rsidR="00D1015D" w:rsidRPr="006E4ECB">
        <w:rPr>
          <w:rFonts w:ascii="Times New Roman" w:hAnsi="Times New Roman" w:cs="Times New Roman"/>
          <w:sz w:val="24"/>
          <w:szCs w:val="24"/>
        </w:rPr>
        <w:t>impacts the health</w:t>
      </w:r>
      <w:r w:rsidR="00022BED" w:rsidRPr="006E4ECB">
        <w:rPr>
          <w:rFonts w:ascii="Times New Roman" w:hAnsi="Times New Roman" w:cs="Times New Roman"/>
          <w:sz w:val="24"/>
          <w:szCs w:val="24"/>
        </w:rPr>
        <w:t xml:space="preserve">, </w:t>
      </w:r>
      <w:r w:rsidR="00D1015D" w:rsidRPr="006E4ECB">
        <w:rPr>
          <w:rFonts w:ascii="Times New Roman" w:hAnsi="Times New Roman" w:cs="Times New Roman"/>
          <w:sz w:val="24"/>
          <w:szCs w:val="24"/>
        </w:rPr>
        <w:t xml:space="preserve">wellbeing </w:t>
      </w:r>
      <w:r w:rsidR="00022BED" w:rsidRPr="006E4ECB">
        <w:rPr>
          <w:rFonts w:ascii="Times New Roman" w:hAnsi="Times New Roman" w:cs="Times New Roman"/>
          <w:sz w:val="24"/>
          <w:szCs w:val="24"/>
        </w:rPr>
        <w:t xml:space="preserve">and resilience </w:t>
      </w:r>
      <w:r w:rsidR="00D1015D" w:rsidRPr="006E4ECB">
        <w:rPr>
          <w:rFonts w:ascii="Times New Roman" w:hAnsi="Times New Roman" w:cs="Times New Roman"/>
          <w:sz w:val="24"/>
          <w:szCs w:val="24"/>
        </w:rPr>
        <w:t>of children and young people</w:t>
      </w:r>
      <w:r w:rsidR="00DE4E47" w:rsidRPr="006E4ECB">
        <w:rPr>
          <w:rFonts w:ascii="Times New Roman" w:hAnsi="Times New Roman" w:cs="Times New Roman"/>
          <w:sz w:val="24"/>
          <w:szCs w:val="24"/>
        </w:rPr>
        <w:t>, as well as the wider community,</w:t>
      </w:r>
      <w:r w:rsidR="00022BED" w:rsidRPr="006E4ECB">
        <w:rPr>
          <w:rFonts w:ascii="Times New Roman" w:hAnsi="Times New Roman" w:cs="Times New Roman"/>
          <w:sz w:val="24"/>
          <w:szCs w:val="24"/>
        </w:rPr>
        <w:t xml:space="preserve"> </w:t>
      </w:r>
      <w:r w:rsidR="00995CBD" w:rsidRPr="006E4ECB">
        <w:rPr>
          <w:rFonts w:ascii="Times New Roman" w:hAnsi="Times New Roman" w:cs="Times New Roman"/>
          <w:sz w:val="24"/>
          <w:szCs w:val="24"/>
        </w:rPr>
        <w:t xml:space="preserve">it is shown that the Act is implemented within education. </w:t>
      </w:r>
    </w:p>
    <w:p w14:paraId="051394DD" w14:textId="15F81184" w:rsidR="00751869" w:rsidRPr="006E4ECB" w:rsidRDefault="004C2FC3"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The Department of Education (2014) </w:t>
      </w:r>
      <w:r w:rsidR="007E40E7" w:rsidRPr="006E4ECB">
        <w:rPr>
          <w:rFonts w:ascii="Times New Roman" w:hAnsi="Times New Roman" w:cs="Times New Roman"/>
          <w:sz w:val="24"/>
          <w:szCs w:val="24"/>
        </w:rPr>
        <w:t xml:space="preserve">claims that a child </w:t>
      </w:r>
      <w:r w:rsidR="00186CFD" w:rsidRPr="006E4ECB">
        <w:rPr>
          <w:rFonts w:ascii="Times New Roman" w:hAnsi="Times New Roman" w:cs="Times New Roman"/>
          <w:sz w:val="24"/>
          <w:szCs w:val="24"/>
        </w:rPr>
        <w:t>must not be the subject of harassment due to their disability. It is suggested t</w:t>
      </w:r>
      <w:r w:rsidR="00E36D0F" w:rsidRPr="006E4ECB">
        <w:rPr>
          <w:rFonts w:ascii="Times New Roman" w:hAnsi="Times New Roman" w:cs="Times New Roman"/>
          <w:sz w:val="24"/>
          <w:szCs w:val="24"/>
        </w:rPr>
        <w:t xml:space="preserve">hat if a child or young person has missed some days of education due to their disability then they must not be shouted at or victimised because they may be behind on </w:t>
      </w:r>
      <w:r w:rsidR="00380EDC" w:rsidRPr="006E4ECB">
        <w:rPr>
          <w:rFonts w:ascii="Times New Roman" w:hAnsi="Times New Roman" w:cs="Times New Roman"/>
          <w:sz w:val="24"/>
          <w:szCs w:val="24"/>
        </w:rPr>
        <w:t xml:space="preserve">their </w:t>
      </w:r>
      <w:r w:rsidR="00B36ECF" w:rsidRPr="006E4ECB">
        <w:rPr>
          <w:rFonts w:ascii="Times New Roman" w:hAnsi="Times New Roman" w:cs="Times New Roman"/>
          <w:sz w:val="24"/>
          <w:szCs w:val="24"/>
        </w:rPr>
        <w:t>schoolwork.</w:t>
      </w:r>
      <w:r w:rsidR="00B874BF" w:rsidRPr="006E4ECB">
        <w:rPr>
          <w:rFonts w:ascii="Times New Roman" w:hAnsi="Times New Roman" w:cs="Times New Roman"/>
          <w:sz w:val="24"/>
          <w:szCs w:val="24"/>
        </w:rPr>
        <w:t xml:space="preserve"> In terms of trauma being </w:t>
      </w:r>
      <w:r w:rsidR="00B846FE" w:rsidRPr="006E4ECB">
        <w:rPr>
          <w:rFonts w:ascii="Times New Roman" w:hAnsi="Times New Roman" w:cs="Times New Roman"/>
          <w:sz w:val="24"/>
          <w:szCs w:val="24"/>
        </w:rPr>
        <w:t>a cause for mental health problems,</w:t>
      </w:r>
      <w:r w:rsidR="001F4A40" w:rsidRPr="006E4ECB">
        <w:rPr>
          <w:rFonts w:ascii="Times New Roman" w:hAnsi="Times New Roman" w:cs="Times New Roman"/>
          <w:sz w:val="24"/>
          <w:szCs w:val="24"/>
        </w:rPr>
        <w:t xml:space="preserve"> </w:t>
      </w:r>
      <w:r w:rsidR="00B846FE" w:rsidRPr="006E4ECB">
        <w:rPr>
          <w:rFonts w:ascii="Times New Roman" w:hAnsi="Times New Roman" w:cs="Times New Roman"/>
          <w:sz w:val="24"/>
          <w:szCs w:val="24"/>
        </w:rPr>
        <w:t>i</w:t>
      </w:r>
      <w:r w:rsidR="001F4A40" w:rsidRPr="006E4ECB">
        <w:rPr>
          <w:rFonts w:ascii="Times New Roman" w:hAnsi="Times New Roman" w:cs="Times New Roman"/>
          <w:sz w:val="24"/>
          <w:szCs w:val="24"/>
        </w:rPr>
        <w:t xml:space="preserve">t is identified by </w:t>
      </w:r>
      <w:r w:rsidR="001A313D" w:rsidRPr="006E4ECB">
        <w:rPr>
          <w:rFonts w:ascii="Times New Roman" w:hAnsi="Times New Roman" w:cs="Times New Roman"/>
          <w:sz w:val="24"/>
          <w:szCs w:val="24"/>
        </w:rPr>
        <w:t>Lloyd (2018)</w:t>
      </w:r>
      <w:r w:rsidR="001F4A40" w:rsidRPr="006E4ECB">
        <w:rPr>
          <w:rFonts w:ascii="Times New Roman" w:hAnsi="Times New Roman" w:cs="Times New Roman"/>
          <w:sz w:val="24"/>
          <w:szCs w:val="24"/>
        </w:rPr>
        <w:t xml:space="preserve"> that as a direct effect of trauma a child’s attention span </w:t>
      </w:r>
      <w:r w:rsidR="00B874BF" w:rsidRPr="006E4ECB">
        <w:rPr>
          <w:rFonts w:ascii="Times New Roman" w:hAnsi="Times New Roman" w:cs="Times New Roman"/>
          <w:sz w:val="24"/>
          <w:szCs w:val="24"/>
        </w:rPr>
        <w:t>and concentration can be impacted</w:t>
      </w:r>
      <w:r w:rsidR="00B846FE" w:rsidRPr="006E4ECB">
        <w:rPr>
          <w:rFonts w:ascii="Times New Roman" w:hAnsi="Times New Roman" w:cs="Times New Roman"/>
          <w:sz w:val="24"/>
          <w:szCs w:val="24"/>
        </w:rPr>
        <w:t xml:space="preserve">. </w:t>
      </w:r>
      <w:r w:rsidR="00E2610F" w:rsidRPr="006E4ECB">
        <w:rPr>
          <w:rFonts w:ascii="Times New Roman" w:hAnsi="Times New Roman" w:cs="Times New Roman"/>
          <w:sz w:val="24"/>
          <w:szCs w:val="24"/>
        </w:rPr>
        <w:t>If a</w:t>
      </w:r>
      <w:r w:rsidR="00B846FE" w:rsidRPr="006E4ECB">
        <w:rPr>
          <w:rFonts w:ascii="Times New Roman" w:hAnsi="Times New Roman" w:cs="Times New Roman"/>
          <w:sz w:val="24"/>
          <w:szCs w:val="24"/>
        </w:rPr>
        <w:t xml:space="preserve"> child or young person</w:t>
      </w:r>
      <w:r w:rsidR="00E0078C" w:rsidRPr="006E4ECB">
        <w:rPr>
          <w:rFonts w:ascii="Times New Roman" w:hAnsi="Times New Roman" w:cs="Times New Roman"/>
          <w:sz w:val="24"/>
          <w:szCs w:val="24"/>
        </w:rPr>
        <w:t xml:space="preserve"> lacks </w:t>
      </w:r>
      <w:r w:rsidR="004D5F24" w:rsidRPr="006E4ECB">
        <w:rPr>
          <w:rFonts w:ascii="Times New Roman" w:hAnsi="Times New Roman" w:cs="Times New Roman"/>
          <w:sz w:val="24"/>
          <w:szCs w:val="24"/>
        </w:rPr>
        <w:t>concentration,</w:t>
      </w:r>
      <w:r w:rsidR="00E0078C" w:rsidRPr="006E4ECB">
        <w:rPr>
          <w:rFonts w:ascii="Times New Roman" w:hAnsi="Times New Roman" w:cs="Times New Roman"/>
          <w:sz w:val="24"/>
          <w:szCs w:val="24"/>
        </w:rPr>
        <w:t xml:space="preserve"> or their attention span is short due to their mental health disability</w:t>
      </w:r>
      <w:r w:rsidR="00C55B0F" w:rsidRPr="006E4ECB">
        <w:rPr>
          <w:rFonts w:ascii="Times New Roman" w:hAnsi="Times New Roman" w:cs="Times New Roman"/>
          <w:sz w:val="24"/>
          <w:szCs w:val="24"/>
        </w:rPr>
        <w:t xml:space="preserve">, the Department of Education (2014) imply that </w:t>
      </w:r>
      <w:r w:rsidR="00752C90" w:rsidRPr="006E4ECB">
        <w:rPr>
          <w:rFonts w:ascii="Times New Roman" w:hAnsi="Times New Roman" w:cs="Times New Roman"/>
          <w:sz w:val="24"/>
          <w:szCs w:val="24"/>
        </w:rPr>
        <w:t>the child should not be harassed or victimised for this reason.</w:t>
      </w:r>
      <w:r w:rsidR="00B36ECF" w:rsidRPr="006E4ECB">
        <w:rPr>
          <w:rFonts w:ascii="Times New Roman" w:hAnsi="Times New Roman" w:cs="Times New Roman"/>
          <w:sz w:val="24"/>
          <w:szCs w:val="24"/>
        </w:rPr>
        <w:t xml:space="preserve"> </w:t>
      </w:r>
      <w:r w:rsidR="00AA6F90">
        <w:rPr>
          <w:rFonts w:ascii="Times New Roman" w:hAnsi="Times New Roman" w:cs="Times New Roman"/>
          <w:sz w:val="24"/>
          <w:szCs w:val="24"/>
        </w:rPr>
        <w:t xml:space="preserve">The second piece of </w:t>
      </w:r>
      <w:r w:rsidR="00366C30">
        <w:rPr>
          <w:rFonts w:ascii="Times New Roman" w:hAnsi="Times New Roman" w:cs="Times New Roman"/>
          <w:sz w:val="24"/>
          <w:szCs w:val="24"/>
        </w:rPr>
        <w:t>legislation that is discussed in this essay is the Wellbeing of Future Generations (Wales) Act 2015.</w:t>
      </w:r>
    </w:p>
    <w:p w14:paraId="62A692D6" w14:textId="543E2D10" w:rsidR="00366FAF" w:rsidRPr="006E4ECB" w:rsidRDefault="00686A41"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The Wellbeing of Future Generations (Wales) Act 2015 is </w:t>
      </w:r>
      <w:r w:rsidR="00AC550E" w:rsidRPr="006E4ECB">
        <w:rPr>
          <w:rFonts w:ascii="Times New Roman" w:hAnsi="Times New Roman" w:cs="Times New Roman"/>
          <w:sz w:val="24"/>
          <w:szCs w:val="24"/>
        </w:rPr>
        <w:t>one</w:t>
      </w:r>
      <w:r w:rsidR="005A6AF9" w:rsidRPr="006E4ECB">
        <w:rPr>
          <w:rFonts w:ascii="Times New Roman" w:hAnsi="Times New Roman" w:cs="Times New Roman"/>
          <w:sz w:val="24"/>
          <w:szCs w:val="24"/>
        </w:rPr>
        <w:t xml:space="preserve"> of a </w:t>
      </w:r>
      <w:r w:rsidR="00E235D7" w:rsidRPr="006E4ECB">
        <w:rPr>
          <w:rFonts w:ascii="Times New Roman" w:hAnsi="Times New Roman" w:cs="Times New Roman"/>
          <w:sz w:val="24"/>
          <w:szCs w:val="24"/>
        </w:rPr>
        <w:t>kind and it is exclusive to Wales</w:t>
      </w:r>
      <w:r w:rsidR="000937CD" w:rsidRPr="006E4ECB">
        <w:rPr>
          <w:rFonts w:ascii="Times New Roman" w:hAnsi="Times New Roman" w:cs="Times New Roman"/>
          <w:sz w:val="24"/>
          <w:szCs w:val="24"/>
        </w:rPr>
        <w:t xml:space="preserve"> (Croke, </w:t>
      </w:r>
      <w:r w:rsidR="000937CD" w:rsidRPr="006E4ECB">
        <w:rPr>
          <w:rFonts w:ascii="Times New Roman" w:hAnsi="Times New Roman" w:cs="Times New Roman"/>
          <w:i/>
          <w:iCs/>
          <w:sz w:val="24"/>
          <w:szCs w:val="24"/>
        </w:rPr>
        <w:t xml:space="preserve">et al, </w:t>
      </w:r>
      <w:r w:rsidR="000937CD" w:rsidRPr="006E4ECB">
        <w:rPr>
          <w:rFonts w:ascii="Times New Roman" w:hAnsi="Times New Roman" w:cs="Times New Roman"/>
          <w:sz w:val="24"/>
          <w:szCs w:val="24"/>
        </w:rPr>
        <w:t>2021)</w:t>
      </w:r>
      <w:r w:rsidR="00E235D7" w:rsidRPr="006E4ECB">
        <w:rPr>
          <w:rFonts w:ascii="Times New Roman" w:hAnsi="Times New Roman" w:cs="Times New Roman"/>
          <w:sz w:val="24"/>
          <w:szCs w:val="24"/>
        </w:rPr>
        <w:t>. The</w:t>
      </w:r>
      <w:r w:rsidR="00C34C32" w:rsidRPr="006E4ECB">
        <w:rPr>
          <w:rFonts w:ascii="Times New Roman" w:hAnsi="Times New Roman" w:cs="Times New Roman"/>
          <w:sz w:val="24"/>
          <w:szCs w:val="24"/>
        </w:rPr>
        <w:t xml:space="preserve"> Wellbeing of Future Generations (Wales) Act 2015 is </w:t>
      </w:r>
      <w:r w:rsidR="009D0C71" w:rsidRPr="006E4ECB">
        <w:rPr>
          <w:rFonts w:ascii="Times New Roman" w:hAnsi="Times New Roman" w:cs="Times New Roman"/>
          <w:sz w:val="24"/>
          <w:szCs w:val="24"/>
        </w:rPr>
        <w:t xml:space="preserve">the legislation </w:t>
      </w:r>
      <w:r w:rsidR="002E3D27" w:rsidRPr="006E4ECB">
        <w:rPr>
          <w:rFonts w:ascii="Times New Roman" w:hAnsi="Times New Roman" w:cs="Times New Roman"/>
          <w:sz w:val="24"/>
          <w:szCs w:val="24"/>
        </w:rPr>
        <w:t>in which</w:t>
      </w:r>
      <w:r w:rsidR="009D0C71" w:rsidRPr="006E4ECB">
        <w:rPr>
          <w:rFonts w:ascii="Times New Roman" w:hAnsi="Times New Roman" w:cs="Times New Roman"/>
          <w:sz w:val="24"/>
          <w:szCs w:val="24"/>
        </w:rPr>
        <w:t xml:space="preserve"> public bodies </w:t>
      </w:r>
      <w:r w:rsidR="002E3D27" w:rsidRPr="006E4ECB">
        <w:rPr>
          <w:rFonts w:ascii="Times New Roman" w:hAnsi="Times New Roman" w:cs="Times New Roman"/>
          <w:sz w:val="24"/>
          <w:szCs w:val="24"/>
        </w:rPr>
        <w:t>must</w:t>
      </w:r>
      <w:r w:rsidR="00D60438" w:rsidRPr="006E4ECB">
        <w:rPr>
          <w:rFonts w:ascii="Times New Roman" w:hAnsi="Times New Roman" w:cs="Times New Roman"/>
          <w:sz w:val="24"/>
          <w:szCs w:val="24"/>
        </w:rPr>
        <w:t xml:space="preserve"> consider the people in Wales when they make any decision</w:t>
      </w:r>
      <w:r w:rsidR="002E3D27" w:rsidRPr="006E4ECB">
        <w:rPr>
          <w:rFonts w:ascii="Times New Roman" w:hAnsi="Times New Roman" w:cs="Times New Roman"/>
          <w:sz w:val="24"/>
          <w:szCs w:val="24"/>
        </w:rPr>
        <w:t xml:space="preserve"> </w:t>
      </w:r>
      <w:r w:rsidR="00D60438" w:rsidRPr="006E4ECB">
        <w:rPr>
          <w:rFonts w:ascii="Times New Roman" w:hAnsi="Times New Roman" w:cs="Times New Roman"/>
          <w:sz w:val="24"/>
          <w:szCs w:val="24"/>
        </w:rPr>
        <w:t xml:space="preserve">that affects the Welsh society now </w:t>
      </w:r>
      <w:r w:rsidR="00EF129A" w:rsidRPr="006E4ECB">
        <w:rPr>
          <w:rFonts w:ascii="Times New Roman" w:hAnsi="Times New Roman" w:cs="Times New Roman"/>
          <w:sz w:val="24"/>
          <w:szCs w:val="24"/>
        </w:rPr>
        <w:t>and, in the future, (Welsh Government, 2015)</w:t>
      </w:r>
      <w:r w:rsidR="00D60438" w:rsidRPr="006E4ECB">
        <w:rPr>
          <w:rFonts w:ascii="Times New Roman" w:hAnsi="Times New Roman" w:cs="Times New Roman"/>
          <w:sz w:val="24"/>
          <w:szCs w:val="24"/>
        </w:rPr>
        <w:t xml:space="preserve">. </w:t>
      </w:r>
      <w:r w:rsidR="00A26C3D" w:rsidRPr="006E4ECB">
        <w:rPr>
          <w:rFonts w:ascii="Times New Roman" w:hAnsi="Times New Roman" w:cs="Times New Roman"/>
          <w:sz w:val="24"/>
          <w:szCs w:val="24"/>
        </w:rPr>
        <w:t xml:space="preserve">According to Future </w:t>
      </w:r>
      <w:r w:rsidR="00E22940" w:rsidRPr="006E4ECB">
        <w:rPr>
          <w:rFonts w:ascii="Times New Roman" w:hAnsi="Times New Roman" w:cs="Times New Roman"/>
          <w:sz w:val="24"/>
          <w:szCs w:val="24"/>
        </w:rPr>
        <w:t>Generations Commissioner for Wales (2022), t</w:t>
      </w:r>
      <w:r w:rsidR="00437FFD" w:rsidRPr="006E4ECB">
        <w:rPr>
          <w:rFonts w:ascii="Times New Roman" w:hAnsi="Times New Roman" w:cs="Times New Roman"/>
          <w:sz w:val="24"/>
          <w:szCs w:val="24"/>
        </w:rPr>
        <w:t xml:space="preserve">he Act </w:t>
      </w:r>
      <w:r w:rsidR="0094239D" w:rsidRPr="006E4ECB">
        <w:rPr>
          <w:rFonts w:ascii="Times New Roman" w:hAnsi="Times New Roman" w:cs="Times New Roman"/>
          <w:sz w:val="24"/>
          <w:szCs w:val="24"/>
        </w:rPr>
        <w:t xml:space="preserve">that only applies to Wales, provides an obligation to </w:t>
      </w:r>
      <w:r w:rsidR="00CF661C" w:rsidRPr="006E4ECB">
        <w:rPr>
          <w:rFonts w:ascii="Times New Roman" w:hAnsi="Times New Roman" w:cs="Times New Roman"/>
          <w:sz w:val="24"/>
          <w:szCs w:val="24"/>
        </w:rPr>
        <w:t xml:space="preserve">improve </w:t>
      </w:r>
      <w:r w:rsidR="00A44168" w:rsidRPr="006E4ECB">
        <w:rPr>
          <w:rFonts w:ascii="Times New Roman" w:hAnsi="Times New Roman" w:cs="Times New Roman"/>
          <w:sz w:val="24"/>
          <w:szCs w:val="24"/>
        </w:rPr>
        <w:t xml:space="preserve">wellbeing in the context of </w:t>
      </w:r>
      <w:r w:rsidR="00CF661C" w:rsidRPr="006E4ECB">
        <w:rPr>
          <w:rFonts w:ascii="Times New Roman" w:hAnsi="Times New Roman" w:cs="Times New Roman"/>
          <w:sz w:val="24"/>
          <w:szCs w:val="24"/>
        </w:rPr>
        <w:t xml:space="preserve">social, cultural, </w:t>
      </w:r>
      <w:r w:rsidR="007F487E" w:rsidRPr="006E4ECB">
        <w:rPr>
          <w:rFonts w:ascii="Times New Roman" w:hAnsi="Times New Roman" w:cs="Times New Roman"/>
          <w:sz w:val="24"/>
          <w:szCs w:val="24"/>
        </w:rPr>
        <w:t>environmental,</w:t>
      </w:r>
      <w:r w:rsidR="00A44168" w:rsidRPr="006E4ECB">
        <w:rPr>
          <w:rFonts w:ascii="Times New Roman" w:hAnsi="Times New Roman" w:cs="Times New Roman"/>
          <w:sz w:val="24"/>
          <w:szCs w:val="24"/>
        </w:rPr>
        <w:t xml:space="preserve"> and </w:t>
      </w:r>
      <w:r w:rsidR="007F487E" w:rsidRPr="006E4ECB">
        <w:rPr>
          <w:rFonts w:ascii="Times New Roman" w:hAnsi="Times New Roman" w:cs="Times New Roman"/>
          <w:sz w:val="24"/>
          <w:szCs w:val="24"/>
        </w:rPr>
        <w:t>economic</w:t>
      </w:r>
      <w:r w:rsidR="00346AC4" w:rsidRPr="006E4ECB">
        <w:rPr>
          <w:rFonts w:ascii="Times New Roman" w:hAnsi="Times New Roman" w:cs="Times New Roman"/>
          <w:sz w:val="24"/>
          <w:szCs w:val="24"/>
        </w:rPr>
        <w:t>.</w:t>
      </w:r>
    </w:p>
    <w:p w14:paraId="5E5BBBBE" w14:textId="325E1BD6" w:rsidR="005922CF" w:rsidRPr="006E4ECB" w:rsidRDefault="00EF129A"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Put forward by </w:t>
      </w:r>
      <w:r w:rsidR="00B5704A" w:rsidRPr="006E4ECB">
        <w:rPr>
          <w:rFonts w:ascii="Times New Roman" w:hAnsi="Times New Roman" w:cs="Times New Roman"/>
          <w:sz w:val="24"/>
          <w:szCs w:val="24"/>
        </w:rPr>
        <w:t>the Welsh Government (2015) is that t</w:t>
      </w:r>
      <w:r w:rsidR="00427F45" w:rsidRPr="006E4ECB">
        <w:rPr>
          <w:rFonts w:ascii="Times New Roman" w:hAnsi="Times New Roman" w:cs="Times New Roman"/>
          <w:sz w:val="24"/>
          <w:szCs w:val="24"/>
        </w:rPr>
        <w:t xml:space="preserve">he Wellbeing of Future Generations (Wales) Act 2015 is made up of </w:t>
      </w:r>
      <w:r w:rsidR="006E7258" w:rsidRPr="006E4ECB">
        <w:rPr>
          <w:rFonts w:ascii="Times New Roman" w:hAnsi="Times New Roman" w:cs="Times New Roman"/>
          <w:sz w:val="24"/>
          <w:szCs w:val="24"/>
        </w:rPr>
        <w:t>seven wellbeing goals</w:t>
      </w:r>
      <w:r w:rsidR="00C2001C" w:rsidRPr="006E4ECB">
        <w:rPr>
          <w:rFonts w:ascii="Times New Roman" w:hAnsi="Times New Roman" w:cs="Times New Roman"/>
          <w:sz w:val="24"/>
          <w:szCs w:val="24"/>
        </w:rPr>
        <w:t xml:space="preserve"> tha</w:t>
      </w:r>
      <w:r w:rsidR="00F44E55" w:rsidRPr="006E4ECB">
        <w:rPr>
          <w:rFonts w:ascii="Times New Roman" w:hAnsi="Times New Roman" w:cs="Times New Roman"/>
          <w:sz w:val="24"/>
          <w:szCs w:val="24"/>
        </w:rPr>
        <w:t xml:space="preserve">t </w:t>
      </w:r>
      <w:r w:rsidR="00953680" w:rsidRPr="006E4ECB">
        <w:rPr>
          <w:rFonts w:ascii="Times New Roman" w:hAnsi="Times New Roman" w:cs="Times New Roman"/>
          <w:sz w:val="24"/>
          <w:szCs w:val="24"/>
        </w:rPr>
        <w:t>44 public bodies must work towards</w:t>
      </w:r>
      <w:r w:rsidR="00067D10" w:rsidRPr="006E4ECB">
        <w:rPr>
          <w:rFonts w:ascii="Times New Roman" w:hAnsi="Times New Roman" w:cs="Times New Roman"/>
          <w:sz w:val="24"/>
          <w:szCs w:val="24"/>
        </w:rPr>
        <w:t xml:space="preserve">, leaving no goal unfavoured. </w:t>
      </w:r>
      <w:r w:rsidR="0037619E" w:rsidRPr="006E4ECB">
        <w:rPr>
          <w:rFonts w:ascii="Times New Roman" w:hAnsi="Times New Roman" w:cs="Times New Roman"/>
          <w:sz w:val="24"/>
          <w:szCs w:val="24"/>
        </w:rPr>
        <w:t xml:space="preserve">The seven wellbeing goals are: </w:t>
      </w:r>
      <w:r w:rsidR="00B3057B" w:rsidRPr="006E4ECB">
        <w:rPr>
          <w:rFonts w:ascii="Times New Roman" w:hAnsi="Times New Roman" w:cs="Times New Roman"/>
          <w:sz w:val="24"/>
          <w:szCs w:val="24"/>
        </w:rPr>
        <w:t>a pro</w:t>
      </w:r>
      <w:r w:rsidR="003D1CB9" w:rsidRPr="006E4ECB">
        <w:rPr>
          <w:rFonts w:ascii="Times New Roman" w:hAnsi="Times New Roman" w:cs="Times New Roman"/>
          <w:sz w:val="24"/>
          <w:szCs w:val="24"/>
        </w:rPr>
        <w:t xml:space="preserve">sperous Wales, a </w:t>
      </w:r>
      <w:r w:rsidR="003D1CB9" w:rsidRPr="006E4ECB">
        <w:rPr>
          <w:rFonts w:ascii="Times New Roman" w:hAnsi="Times New Roman" w:cs="Times New Roman"/>
          <w:sz w:val="24"/>
          <w:szCs w:val="24"/>
        </w:rPr>
        <w:lastRenderedPageBreak/>
        <w:t>resilient Wales, a healthier Wales, a more equal Wales, a Wales of cohesive communities, a Wales of vibrant culture and thriving Welsh language and a globally responsible Wales (</w:t>
      </w:r>
      <w:proofErr w:type="spellStart"/>
      <w:r w:rsidR="003D1CB9" w:rsidRPr="006E4ECB">
        <w:rPr>
          <w:rFonts w:ascii="Times New Roman" w:hAnsi="Times New Roman" w:cs="Times New Roman"/>
          <w:sz w:val="24"/>
          <w:szCs w:val="24"/>
        </w:rPr>
        <w:t>Weatherup</w:t>
      </w:r>
      <w:proofErr w:type="spellEnd"/>
      <w:r w:rsidR="003D1CB9" w:rsidRPr="006E4ECB">
        <w:rPr>
          <w:rFonts w:ascii="Times New Roman" w:hAnsi="Times New Roman" w:cs="Times New Roman"/>
          <w:sz w:val="24"/>
          <w:szCs w:val="24"/>
        </w:rPr>
        <w:t xml:space="preserve">, </w:t>
      </w:r>
      <w:proofErr w:type="spellStart"/>
      <w:r w:rsidR="003D1CB9" w:rsidRPr="006E4ECB">
        <w:rPr>
          <w:rFonts w:ascii="Times New Roman" w:hAnsi="Times New Roman" w:cs="Times New Roman"/>
          <w:sz w:val="24"/>
          <w:szCs w:val="24"/>
        </w:rPr>
        <w:t>Dyakova</w:t>
      </w:r>
      <w:proofErr w:type="spellEnd"/>
      <w:r w:rsidR="003D1CB9" w:rsidRPr="006E4ECB">
        <w:rPr>
          <w:rFonts w:ascii="Times New Roman" w:hAnsi="Times New Roman" w:cs="Times New Roman"/>
          <w:sz w:val="24"/>
          <w:szCs w:val="24"/>
        </w:rPr>
        <w:t xml:space="preserve"> and Bellis, 2016</w:t>
      </w:r>
      <w:r w:rsidR="003D1CB9" w:rsidRPr="006E4ECB">
        <w:rPr>
          <w:rFonts w:ascii="Times New Roman" w:hAnsi="Times New Roman" w:cs="Times New Roman"/>
          <w:sz w:val="24"/>
          <w:szCs w:val="24"/>
        </w:rPr>
        <w:t xml:space="preserve">). </w:t>
      </w:r>
      <w:r w:rsidR="002171BC" w:rsidRPr="006E4ECB">
        <w:rPr>
          <w:rFonts w:ascii="Times New Roman" w:hAnsi="Times New Roman" w:cs="Times New Roman"/>
          <w:sz w:val="24"/>
          <w:szCs w:val="24"/>
        </w:rPr>
        <w:t xml:space="preserve">It is stated that Wales needs to support all </w:t>
      </w:r>
      <w:r w:rsidR="00CA1914" w:rsidRPr="006E4ECB">
        <w:rPr>
          <w:rFonts w:ascii="Times New Roman" w:hAnsi="Times New Roman" w:cs="Times New Roman"/>
          <w:sz w:val="24"/>
          <w:szCs w:val="24"/>
        </w:rPr>
        <w:t>individuals</w:t>
      </w:r>
      <w:r w:rsidR="002171BC" w:rsidRPr="006E4ECB">
        <w:rPr>
          <w:rFonts w:ascii="Times New Roman" w:hAnsi="Times New Roman" w:cs="Times New Roman"/>
          <w:sz w:val="24"/>
          <w:szCs w:val="24"/>
        </w:rPr>
        <w:t xml:space="preserve">, including children and young people </w:t>
      </w:r>
      <w:r w:rsidR="007C213C" w:rsidRPr="006E4ECB">
        <w:rPr>
          <w:rFonts w:ascii="Times New Roman" w:hAnsi="Times New Roman" w:cs="Times New Roman"/>
          <w:sz w:val="24"/>
          <w:szCs w:val="24"/>
        </w:rPr>
        <w:t>to develop and thrive within their own lives and within the wider community</w:t>
      </w:r>
      <w:r w:rsidR="00E77A4A" w:rsidRPr="006E4ECB">
        <w:rPr>
          <w:rFonts w:ascii="Times New Roman" w:hAnsi="Times New Roman" w:cs="Times New Roman"/>
          <w:sz w:val="24"/>
          <w:szCs w:val="24"/>
        </w:rPr>
        <w:t xml:space="preserve"> (Welsh Government, 2015</w:t>
      </w:r>
      <w:r w:rsidR="00DA3082" w:rsidRPr="006E4ECB">
        <w:rPr>
          <w:rFonts w:ascii="Times New Roman" w:hAnsi="Times New Roman" w:cs="Times New Roman"/>
          <w:sz w:val="24"/>
          <w:szCs w:val="24"/>
        </w:rPr>
        <w:t xml:space="preserve">: </w:t>
      </w:r>
      <w:proofErr w:type="spellStart"/>
      <w:r w:rsidR="00DA3082" w:rsidRPr="006E4ECB">
        <w:rPr>
          <w:rFonts w:ascii="Times New Roman" w:hAnsi="Times New Roman" w:cs="Times New Roman"/>
          <w:sz w:val="24"/>
          <w:szCs w:val="24"/>
        </w:rPr>
        <w:t>Weatherup</w:t>
      </w:r>
      <w:proofErr w:type="spellEnd"/>
      <w:r w:rsidR="00DA3082" w:rsidRPr="006E4ECB">
        <w:rPr>
          <w:rFonts w:ascii="Times New Roman" w:hAnsi="Times New Roman" w:cs="Times New Roman"/>
          <w:sz w:val="24"/>
          <w:szCs w:val="24"/>
        </w:rPr>
        <w:t xml:space="preserve">, </w:t>
      </w:r>
      <w:proofErr w:type="spellStart"/>
      <w:r w:rsidR="00DA3082" w:rsidRPr="006E4ECB">
        <w:rPr>
          <w:rFonts w:ascii="Times New Roman" w:hAnsi="Times New Roman" w:cs="Times New Roman"/>
          <w:sz w:val="24"/>
          <w:szCs w:val="24"/>
        </w:rPr>
        <w:t>Dyakova</w:t>
      </w:r>
      <w:proofErr w:type="spellEnd"/>
      <w:r w:rsidR="00DA3082" w:rsidRPr="006E4ECB">
        <w:rPr>
          <w:rFonts w:ascii="Times New Roman" w:hAnsi="Times New Roman" w:cs="Times New Roman"/>
          <w:sz w:val="24"/>
          <w:szCs w:val="24"/>
        </w:rPr>
        <w:t xml:space="preserve"> and Bellis, 2016</w:t>
      </w:r>
      <w:r w:rsidR="00E77A4A" w:rsidRPr="006E4ECB">
        <w:rPr>
          <w:rFonts w:ascii="Times New Roman" w:hAnsi="Times New Roman" w:cs="Times New Roman"/>
          <w:sz w:val="24"/>
          <w:szCs w:val="24"/>
        </w:rPr>
        <w:t>)</w:t>
      </w:r>
      <w:r w:rsidR="007C213C" w:rsidRPr="006E4ECB">
        <w:rPr>
          <w:rFonts w:ascii="Times New Roman" w:hAnsi="Times New Roman" w:cs="Times New Roman"/>
          <w:sz w:val="24"/>
          <w:szCs w:val="24"/>
        </w:rPr>
        <w:t xml:space="preserve">. </w:t>
      </w:r>
    </w:p>
    <w:p w14:paraId="0C3972DC" w14:textId="32AD213D" w:rsidR="00CC2993" w:rsidRPr="006E4ECB" w:rsidRDefault="00503627"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In a study conducted by Cooper and Stewart (2013) for the Joseph Rowntree Foundation, based on their findings it can be argued that children who are living in poverty have poorer health outcomes to their peers who are not living in poverty. Children and young people can also be indirectly affected by poverty by their </w:t>
      </w:r>
      <w:r w:rsidR="00345B85" w:rsidRPr="006E4ECB">
        <w:rPr>
          <w:rFonts w:ascii="Times New Roman" w:hAnsi="Times New Roman" w:cs="Times New Roman"/>
          <w:sz w:val="24"/>
          <w:szCs w:val="24"/>
        </w:rPr>
        <w:t>parent’s</w:t>
      </w:r>
      <w:r w:rsidRPr="006E4ECB">
        <w:rPr>
          <w:rFonts w:ascii="Times New Roman" w:hAnsi="Times New Roman" w:cs="Times New Roman"/>
          <w:sz w:val="24"/>
          <w:szCs w:val="24"/>
        </w:rPr>
        <w:t xml:space="preserve"> low mental health and the environment in which they live in (Cooper and Stewart, 2013). </w:t>
      </w:r>
      <w:r w:rsidR="00CC2993" w:rsidRPr="006E4ECB">
        <w:rPr>
          <w:rFonts w:ascii="Times New Roman" w:hAnsi="Times New Roman" w:cs="Times New Roman"/>
          <w:sz w:val="24"/>
          <w:szCs w:val="24"/>
        </w:rPr>
        <w:t xml:space="preserve">Within the seven goals of the </w:t>
      </w:r>
      <w:r w:rsidR="00FB18DC" w:rsidRPr="006E4ECB">
        <w:rPr>
          <w:rFonts w:ascii="Times New Roman" w:hAnsi="Times New Roman" w:cs="Times New Roman"/>
          <w:sz w:val="24"/>
          <w:szCs w:val="24"/>
        </w:rPr>
        <w:t>Wellbeing</w:t>
      </w:r>
      <w:r w:rsidR="00CC2993" w:rsidRPr="006E4ECB">
        <w:rPr>
          <w:rFonts w:ascii="Times New Roman" w:hAnsi="Times New Roman" w:cs="Times New Roman"/>
          <w:sz w:val="24"/>
          <w:szCs w:val="24"/>
        </w:rPr>
        <w:t xml:space="preserve"> of Future Generations (Wales) Act 2015, </w:t>
      </w:r>
      <w:r w:rsidR="0026095A" w:rsidRPr="006E4ECB">
        <w:rPr>
          <w:rFonts w:ascii="Times New Roman" w:hAnsi="Times New Roman" w:cs="Times New Roman"/>
          <w:sz w:val="24"/>
          <w:szCs w:val="24"/>
        </w:rPr>
        <w:t xml:space="preserve">is the journey to a prosperous Wales. This goal </w:t>
      </w:r>
      <w:r w:rsidR="00765BC2" w:rsidRPr="006E4ECB">
        <w:rPr>
          <w:rFonts w:ascii="Times New Roman" w:hAnsi="Times New Roman" w:cs="Times New Roman"/>
          <w:sz w:val="24"/>
          <w:szCs w:val="24"/>
        </w:rPr>
        <w:t xml:space="preserve">is used as a way of creating secure jobs within the community which will </w:t>
      </w:r>
      <w:r w:rsidR="00790460" w:rsidRPr="006E4ECB">
        <w:rPr>
          <w:rFonts w:ascii="Times New Roman" w:hAnsi="Times New Roman" w:cs="Times New Roman"/>
          <w:sz w:val="24"/>
          <w:szCs w:val="24"/>
        </w:rPr>
        <w:t xml:space="preserve">offer an income to many families; this will in turn help towards the mental health problems in children and young people that </w:t>
      </w:r>
      <w:r w:rsidR="00A90830" w:rsidRPr="006E4ECB">
        <w:rPr>
          <w:rFonts w:ascii="Times New Roman" w:hAnsi="Times New Roman" w:cs="Times New Roman"/>
          <w:sz w:val="24"/>
          <w:szCs w:val="24"/>
        </w:rPr>
        <w:t>are in or at risk of poverty</w:t>
      </w:r>
      <w:r w:rsidR="008215A3" w:rsidRPr="006E4ECB">
        <w:rPr>
          <w:rFonts w:ascii="Times New Roman" w:hAnsi="Times New Roman" w:cs="Times New Roman"/>
          <w:sz w:val="24"/>
          <w:szCs w:val="24"/>
        </w:rPr>
        <w:t xml:space="preserve"> </w:t>
      </w:r>
      <w:r w:rsidR="004248B1" w:rsidRPr="006E4ECB">
        <w:rPr>
          <w:rFonts w:ascii="Times New Roman" w:hAnsi="Times New Roman" w:cs="Times New Roman"/>
          <w:sz w:val="24"/>
          <w:szCs w:val="24"/>
        </w:rPr>
        <w:t>(</w:t>
      </w:r>
      <w:r w:rsidR="008215A3" w:rsidRPr="006E4ECB">
        <w:rPr>
          <w:rFonts w:ascii="Times New Roman" w:hAnsi="Times New Roman" w:cs="Times New Roman"/>
          <w:sz w:val="24"/>
          <w:szCs w:val="24"/>
        </w:rPr>
        <w:t>Future Generations Commissioner for Wales</w:t>
      </w:r>
      <w:r w:rsidR="004248B1" w:rsidRPr="006E4ECB">
        <w:rPr>
          <w:rFonts w:ascii="Times New Roman" w:hAnsi="Times New Roman" w:cs="Times New Roman"/>
          <w:sz w:val="24"/>
          <w:szCs w:val="24"/>
        </w:rPr>
        <w:t xml:space="preserve">, </w:t>
      </w:r>
      <w:r w:rsidR="008215A3" w:rsidRPr="006E4ECB">
        <w:rPr>
          <w:rFonts w:ascii="Times New Roman" w:hAnsi="Times New Roman" w:cs="Times New Roman"/>
          <w:sz w:val="24"/>
          <w:szCs w:val="24"/>
        </w:rPr>
        <w:t>2022)</w:t>
      </w:r>
      <w:r w:rsidR="004248B1" w:rsidRPr="006E4ECB">
        <w:rPr>
          <w:rFonts w:ascii="Times New Roman" w:hAnsi="Times New Roman" w:cs="Times New Roman"/>
          <w:sz w:val="24"/>
          <w:szCs w:val="24"/>
        </w:rPr>
        <w:t>.</w:t>
      </w:r>
    </w:p>
    <w:p w14:paraId="32406175" w14:textId="0B4AE2B5" w:rsidR="00367D85" w:rsidRPr="006E4ECB" w:rsidRDefault="005E5B9A"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A more equal Wales makes way for equality and diversity to implemented </w:t>
      </w:r>
      <w:r w:rsidR="00C914AC" w:rsidRPr="006E4ECB">
        <w:rPr>
          <w:rFonts w:ascii="Times New Roman" w:hAnsi="Times New Roman" w:cs="Times New Roman"/>
          <w:sz w:val="24"/>
          <w:szCs w:val="24"/>
        </w:rPr>
        <w:t>in terms of employment, education and allows for the ind</w:t>
      </w:r>
      <w:r w:rsidR="005B38A2" w:rsidRPr="006E4ECB">
        <w:rPr>
          <w:rFonts w:ascii="Times New Roman" w:hAnsi="Times New Roman" w:cs="Times New Roman"/>
          <w:sz w:val="24"/>
          <w:szCs w:val="24"/>
        </w:rPr>
        <w:t>ividuals of Wales to have their voices hear in decisions made</w:t>
      </w:r>
      <w:r w:rsidR="008D1D07" w:rsidRPr="006E4ECB">
        <w:rPr>
          <w:rFonts w:ascii="Times New Roman" w:hAnsi="Times New Roman" w:cs="Times New Roman"/>
          <w:sz w:val="24"/>
          <w:szCs w:val="24"/>
        </w:rPr>
        <w:t>; going ahead of the Equality Act 2010</w:t>
      </w:r>
      <w:r w:rsidR="00380615" w:rsidRPr="006E4ECB">
        <w:rPr>
          <w:rFonts w:ascii="Times New Roman" w:hAnsi="Times New Roman" w:cs="Times New Roman"/>
          <w:sz w:val="24"/>
          <w:szCs w:val="24"/>
        </w:rPr>
        <w:t>, Wales seeks for equal outcomes for its society</w:t>
      </w:r>
      <w:r w:rsidR="00D25DB6" w:rsidRPr="006E4ECB">
        <w:rPr>
          <w:rFonts w:ascii="Times New Roman" w:hAnsi="Times New Roman" w:cs="Times New Roman"/>
          <w:sz w:val="24"/>
          <w:szCs w:val="24"/>
        </w:rPr>
        <w:t xml:space="preserve"> in addition to equal </w:t>
      </w:r>
      <w:r w:rsidR="00A42A94" w:rsidRPr="006E4ECB">
        <w:rPr>
          <w:rFonts w:ascii="Times New Roman" w:hAnsi="Times New Roman" w:cs="Times New Roman"/>
          <w:sz w:val="24"/>
          <w:szCs w:val="24"/>
        </w:rPr>
        <w:t>opportunities</w:t>
      </w:r>
      <w:r w:rsidR="009525B3" w:rsidRPr="006E4ECB">
        <w:rPr>
          <w:rFonts w:ascii="Times New Roman" w:hAnsi="Times New Roman" w:cs="Times New Roman"/>
          <w:sz w:val="24"/>
          <w:szCs w:val="24"/>
        </w:rPr>
        <w:t xml:space="preserve"> (</w:t>
      </w:r>
      <w:r w:rsidR="009525B3" w:rsidRPr="006E4ECB">
        <w:rPr>
          <w:rFonts w:ascii="Times New Roman" w:hAnsi="Times New Roman" w:cs="Times New Roman"/>
          <w:sz w:val="24"/>
          <w:szCs w:val="24"/>
        </w:rPr>
        <w:t>The Welsh Government</w:t>
      </w:r>
      <w:r w:rsidR="009525B3" w:rsidRPr="006E4ECB">
        <w:rPr>
          <w:rFonts w:ascii="Times New Roman" w:hAnsi="Times New Roman" w:cs="Times New Roman"/>
          <w:sz w:val="24"/>
          <w:szCs w:val="24"/>
        </w:rPr>
        <w:t xml:space="preserve">, </w:t>
      </w:r>
      <w:r w:rsidR="009525B3" w:rsidRPr="006E4ECB">
        <w:rPr>
          <w:rFonts w:ascii="Times New Roman" w:hAnsi="Times New Roman" w:cs="Times New Roman"/>
          <w:sz w:val="24"/>
          <w:szCs w:val="24"/>
        </w:rPr>
        <w:t>2021)</w:t>
      </w:r>
      <w:r w:rsidR="009525B3" w:rsidRPr="006E4ECB">
        <w:rPr>
          <w:rFonts w:ascii="Times New Roman" w:hAnsi="Times New Roman" w:cs="Times New Roman"/>
          <w:sz w:val="24"/>
          <w:szCs w:val="24"/>
        </w:rPr>
        <w:t>.</w:t>
      </w:r>
    </w:p>
    <w:p w14:paraId="61BC46F8" w14:textId="4E7D9347" w:rsidR="00C06966" w:rsidRPr="006E4ECB" w:rsidRDefault="007D27C6"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The Welsh Government </w:t>
      </w:r>
      <w:r w:rsidR="006571B3" w:rsidRPr="006E4ECB">
        <w:rPr>
          <w:rFonts w:ascii="Times New Roman" w:hAnsi="Times New Roman" w:cs="Times New Roman"/>
          <w:sz w:val="24"/>
          <w:szCs w:val="24"/>
        </w:rPr>
        <w:t xml:space="preserve">(2021) </w:t>
      </w:r>
      <w:r w:rsidRPr="006E4ECB">
        <w:rPr>
          <w:rFonts w:ascii="Times New Roman" w:hAnsi="Times New Roman" w:cs="Times New Roman"/>
          <w:sz w:val="24"/>
          <w:szCs w:val="24"/>
        </w:rPr>
        <w:t xml:space="preserve">proposed that </w:t>
      </w:r>
      <w:r w:rsidR="00600410" w:rsidRPr="006E4ECB">
        <w:rPr>
          <w:rFonts w:ascii="Times New Roman" w:hAnsi="Times New Roman" w:cs="Times New Roman"/>
          <w:sz w:val="24"/>
          <w:szCs w:val="24"/>
        </w:rPr>
        <w:t xml:space="preserve">at the core of education in Wales is the commitment of </w:t>
      </w:r>
      <w:r w:rsidR="005D245F" w:rsidRPr="006E4ECB">
        <w:rPr>
          <w:rFonts w:ascii="Times New Roman" w:hAnsi="Times New Roman" w:cs="Times New Roman"/>
          <w:sz w:val="24"/>
          <w:szCs w:val="24"/>
        </w:rPr>
        <w:t>securing a more equal Wales</w:t>
      </w:r>
      <w:r w:rsidR="00433F5A" w:rsidRPr="006E4ECB">
        <w:rPr>
          <w:rFonts w:ascii="Times New Roman" w:hAnsi="Times New Roman" w:cs="Times New Roman"/>
          <w:sz w:val="24"/>
          <w:szCs w:val="24"/>
        </w:rPr>
        <w:t>; this allows for all children and young people to have their needs met</w:t>
      </w:r>
      <w:r w:rsidR="00675F76" w:rsidRPr="006E4ECB">
        <w:rPr>
          <w:rFonts w:ascii="Times New Roman" w:hAnsi="Times New Roman" w:cs="Times New Roman"/>
          <w:sz w:val="24"/>
          <w:szCs w:val="24"/>
        </w:rPr>
        <w:t xml:space="preserve"> and</w:t>
      </w:r>
      <w:r w:rsidR="00433F5A" w:rsidRPr="006E4ECB">
        <w:rPr>
          <w:rFonts w:ascii="Times New Roman" w:hAnsi="Times New Roman" w:cs="Times New Roman"/>
          <w:sz w:val="24"/>
          <w:szCs w:val="24"/>
        </w:rPr>
        <w:t xml:space="preserve"> to be given equal </w:t>
      </w:r>
      <w:r w:rsidR="00B12CD8" w:rsidRPr="006E4ECB">
        <w:rPr>
          <w:rFonts w:ascii="Times New Roman" w:hAnsi="Times New Roman" w:cs="Times New Roman"/>
          <w:sz w:val="24"/>
          <w:szCs w:val="24"/>
        </w:rPr>
        <w:t xml:space="preserve">opportunities to reach their full potential which result in equal </w:t>
      </w:r>
      <w:r w:rsidR="00675F76" w:rsidRPr="006E4ECB">
        <w:rPr>
          <w:rFonts w:ascii="Times New Roman" w:hAnsi="Times New Roman" w:cs="Times New Roman"/>
          <w:sz w:val="24"/>
          <w:szCs w:val="24"/>
        </w:rPr>
        <w:t>outcomes. Embedded</w:t>
      </w:r>
      <w:r w:rsidR="00A750AD" w:rsidRPr="006E4ECB">
        <w:rPr>
          <w:rFonts w:ascii="Times New Roman" w:hAnsi="Times New Roman" w:cs="Times New Roman"/>
          <w:sz w:val="24"/>
          <w:szCs w:val="24"/>
        </w:rPr>
        <w:t xml:space="preserve"> in </w:t>
      </w:r>
      <w:r w:rsidR="00624386" w:rsidRPr="006E4ECB">
        <w:rPr>
          <w:rFonts w:ascii="Times New Roman" w:hAnsi="Times New Roman" w:cs="Times New Roman"/>
          <w:sz w:val="24"/>
          <w:szCs w:val="24"/>
        </w:rPr>
        <w:t xml:space="preserve">the whole-school approach to mental health and wellbeing framework is three of the </w:t>
      </w:r>
      <w:r w:rsidR="006C42FC" w:rsidRPr="006E4ECB">
        <w:rPr>
          <w:rFonts w:ascii="Times New Roman" w:hAnsi="Times New Roman" w:cs="Times New Roman"/>
          <w:sz w:val="24"/>
          <w:szCs w:val="24"/>
        </w:rPr>
        <w:t xml:space="preserve">Wales’s seven wellbeing goals, namely: a resilient Wales, a healthier </w:t>
      </w:r>
      <w:r w:rsidR="006571B3" w:rsidRPr="006E4ECB">
        <w:rPr>
          <w:rFonts w:ascii="Times New Roman" w:hAnsi="Times New Roman" w:cs="Times New Roman"/>
          <w:sz w:val="24"/>
          <w:szCs w:val="24"/>
        </w:rPr>
        <w:t>Wales,</w:t>
      </w:r>
      <w:r w:rsidR="006C42FC" w:rsidRPr="006E4ECB">
        <w:rPr>
          <w:rFonts w:ascii="Times New Roman" w:hAnsi="Times New Roman" w:cs="Times New Roman"/>
          <w:sz w:val="24"/>
          <w:szCs w:val="24"/>
        </w:rPr>
        <w:t xml:space="preserve"> and a more equal Wales</w:t>
      </w:r>
      <w:r w:rsidR="006571B3" w:rsidRPr="006E4ECB">
        <w:rPr>
          <w:rFonts w:ascii="Times New Roman" w:hAnsi="Times New Roman" w:cs="Times New Roman"/>
          <w:sz w:val="24"/>
          <w:szCs w:val="24"/>
        </w:rPr>
        <w:t xml:space="preserve"> (Welsh Government, 2021)</w:t>
      </w:r>
      <w:r w:rsidR="006C42FC" w:rsidRPr="006E4ECB">
        <w:rPr>
          <w:rFonts w:ascii="Times New Roman" w:hAnsi="Times New Roman" w:cs="Times New Roman"/>
          <w:sz w:val="24"/>
          <w:szCs w:val="24"/>
        </w:rPr>
        <w:t xml:space="preserve">. </w:t>
      </w:r>
      <w:r w:rsidR="00C06966" w:rsidRPr="006E4ECB">
        <w:rPr>
          <w:rFonts w:ascii="Times New Roman" w:hAnsi="Times New Roman" w:cs="Times New Roman"/>
          <w:sz w:val="24"/>
          <w:szCs w:val="24"/>
        </w:rPr>
        <w:t xml:space="preserve">It is recognised </w:t>
      </w:r>
      <w:r w:rsidR="006571B3" w:rsidRPr="006E4ECB">
        <w:rPr>
          <w:rFonts w:ascii="Times New Roman" w:hAnsi="Times New Roman" w:cs="Times New Roman"/>
          <w:sz w:val="24"/>
          <w:szCs w:val="24"/>
        </w:rPr>
        <w:t xml:space="preserve">by the Welsh Government (2021) </w:t>
      </w:r>
      <w:r w:rsidR="00C06966" w:rsidRPr="006E4ECB">
        <w:rPr>
          <w:rFonts w:ascii="Times New Roman" w:hAnsi="Times New Roman" w:cs="Times New Roman"/>
          <w:sz w:val="24"/>
          <w:szCs w:val="24"/>
        </w:rPr>
        <w:t xml:space="preserve">within the framework that children who have emotional health problems </w:t>
      </w:r>
      <w:r w:rsidR="002B45C3" w:rsidRPr="006E4ECB">
        <w:rPr>
          <w:rFonts w:ascii="Times New Roman" w:hAnsi="Times New Roman" w:cs="Times New Roman"/>
          <w:sz w:val="24"/>
          <w:szCs w:val="24"/>
        </w:rPr>
        <w:t xml:space="preserve">will be impacted through their ability to learn, stating that </w:t>
      </w:r>
      <w:r w:rsidR="006A15C6" w:rsidRPr="006E4ECB">
        <w:rPr>
          <w:rFonts w:ascii="Times New Roman" w:hAnsi="Times New Roman" w:cs="Times New Roman"/>
          <w:sz w:val="24"/>
          <w:szCs w:val="24"/>
        </w:rPr>
        <w:t>communities</w:t>
      </w:r>
      <w:r w:rsidR="00BE4134" w:rsidRPr="006E4ECB">
        <w:rPr>
          <w:rFonts w:ascii="Times New Roman" w:hAnsi="Times New Roman" w:cs="Times New Roman"/>
          <w:sz w:val="24"/>
          <w:szCs w:val="24"/>
        </w:rPr>
        <w:t xml:space="preserve">, teachers, </w:t>
      </w:r>
      <w:r w:rsidR="006571B3" w:rsidRPr="006E4ECB">
        <w:rPr>
          <w:rFonts w:ascii="Times New Roman" w:hAnsi="Times New Roman" w:cs="Times New Roman"/>
          <w:sz w:val="24"/>
          <w:szCs w:val="24"/>
        </w:rPr>
        <w:t>staff,</w:t>
      </w:r>
      <w:r w:rsidR="00BE4134" w:rsidRPr="006E4ECB">
        <w:rPr>
          <w:rFonts w:ascii="Times New Roman" w:hAnsi="Times New Roman" w:cs="Times New Roman"/>
          <w:sz w:val="24"/>
          <w:szCs w:val="24"/>
        </w:rPr>
        <w:t xml:space="preserve"> and schools must be supported and provided with the relevant information which will </w:t>
      </w:r>
      <w:r w:rsidR="006A15C6" w:rsidRPr="006E4ECB">
        <w:rPr>
          <w:rFonts w:ascii="Times New Roman" w:hAnsi="Times New Roman" w:cs="Times New Roman"/>
          <w:sz w:val="24"/>
          <w:szCs w:val="24"/>
        </w:rPr>
        <w:t>champion consistency throughout the approach</w:t>
      </w:r>
      <w:r w:rsidR="00044E2C" w:rsidRPr="006E4ECB">
        <w:rPr>
          <w:rFonts w:ascii="Times New Roman" w:hAnsi="Times New Roman" w:cs="Times New Roman"/>
          <w:sz w:val="24"/>
          <w:szCs w:val="24"/>
        </w:rPr>
        <w:t xml:space="preserve"> and provide pupils with equality</w:t>
      </w:r>
      <w:r w:rsidR="006A15C6" w:rsidRPr="006E4ECB">
        <w:rPr>
          <w:rFonts w:ascii="Times New Roman" w:hAnsi="Times New Roman" w:cs="Times New Roman"/>
          <w:sz w:val="24"/>
          <w:szCs w:val="24"/>
        </w:rPr>
        <w:t>.</w:t>
      </w:r>
    </w:p>
    <w:p w14:paraId="393196E5" w14:textId="1EBC108B" w:rsidR="00665B43" w:rsidRPr="006E4ECB" w:rsidRDefault="004D77C8"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To</w:t>
      </w:r>
      <w:r w:rsidR="006E53E9" w:rsidRPr="006E4ECB">
        <w:rPr>
          <w:rFonts w:ascii="Times New Roman" w:hAnsi="Times New Roman" w:cs="Times New Roman"/>
          <w:sz w:val="24"/>
          <w:szCs w:val="24"/>
        </w:rPr>
        <w:t xml:space="preserve"> promote mental wellbeing, the Future of Generations (Wales) Act 2015 </w:t>
      </w:r>
      <w:r w:rsidR="00BA3A81" w:rsidRPr="006E4ECB">
        <w:rPr>
          <w:rFonts w:ascii="Times New Roman" w:hAnsi="Times New Roman" w:cs="Times New Roman"/>
          <w:sz w:val="24"/>
          <w:szCs w:val="24"/>
        </w:rPr>
        <w:t>has the goal of a healthier Wales</w:t>
      </w:r>
      <w:r w:rsidR="003B7BAC" w:rsidRPr="006E4ECB">
        <w:rPr>
          <w:rFonts w:ascii="Times New Roman" w:hAnsi="Times New Roman" w:cs="Times New Roman"/>
          <w:sz w:val="24"/>
          <w:szCs w:val="24"/>
        </w:rPr>
        <w:t>; t</w:t>
      </w:r>
      <w:r w:rsidR="00BA3A81" w:rsidRPr="006E4ECB">
        <w:rPr>
          <w:rFonts w:ascii="Times New Roman" w:hAnsi="Times New Roman" w:cs="Times New Roman"/>
          <w:sz w:val="24"/>
          <w:szCs w:val="24"/>
        </w:rPr>
        <w:t xml:space="preserve">his is set out for public bodies to </w:t>
      </w:r>
      <w:r w:rsidR="00A86D83" w:rsidRPr="006E4ECB">
        <w:rPr>
          <w:rFonts w:ascii="Times New Roman" w:hAnsi="Times New Roman" w:cs="Times New Roman"/>
          <w:sz w:val="24"/>
          <w:szCs w:val="24"/>
        </w:rPr>
        <w:t>provide communities that offer su</w:t>
      </w:r>
      <w:r w:rsidR="00F76AD7" w:rsidRPr="006E4ECB">
        <w:rPr>
          <w:rFonts w:ascii="Times New Roman" w:hAnsi="Times New Roman" w:cs="Times New Roman"/>
          <w:sz w:val="24"/>
          <w:szCs w:val="24"/>
        </w:rPr>
        <w:t xml:space="preserve">pport for </w:t>
      </w:r>
      <w:r w:rsidR="00F76AD7" w:rsidRPr="006E4ECB">
        <w:rPr>
          <w:rFonts w:ascii="Times New Roman" w:hAnsi="Times New Roman" w:cs="Times New Roman"/>
          <w:sz w:val="24"/>
          <w:szCs w:val="24"/>
        </w:rPr>
        <w:lastRenderedPageBreak/>
        <w:t>the health and wellbeing for the people of Wales</w:t>
      </w:r>
      <w:r w:rsidR="000C69DE" w:rsidRPr="006E4ECB">
        <w:rPr>
          <w:rFonts w:ascii="Times New Roman" w:hAnsi="Times New Roman" w:cs="Times New Roman"/>
          <w:sz w:val="24"/>
          <w:szCs w:val="24"/>
        </w:rPr>
        <w:t xml:space="preserve"> (</w:t>
      </w:r>
      <w:r w:rsidR="000C69DE" w:rsidRPr="006E4ECB">
        <w:rPr>
          <w:rFonts w:ascii="Times New Roman" w:hAnsi="Times New Roman" w:cs="Times New Roman"/>
          <w:sz w:val="24"/>
          <w:szCs w:val="24"/>
        </w:rPr>
        <w:t>Future Generations Commissioner for Wales</w:t>
      </w:r>
      <w:r w:rsidR="000C69DE" w:rsidRPr="006E4ECB">
        <w:rPr>
          <w:rFonts w:ascii="Times New Roman" w:hAnsi="Times New Roman" w:cs="Times New Roman"/>
          <w:sz w:val="24"/>
          <w:szCs w:val="24"/>
        </w:rPr>
        <w:t xml:space="preserve">, </w:t>
      </w:r>
      <w:r w:rsidR="000C69DE" w:rsidRPr="006E4ECB">
        <w:rPr>
          <w:rFonts w:ascii="Times New Roman" w:hAnsi="Times New Roman" w:cs="Times New Roman"/>
          <w:sz w:val="24"/>
          <w:szCs w:val="24"/>
        </w:rPr>
        <w:t>2022</w:t>
      </w:r>
      <w:r w:rsidR="000C69DE" w:rsidRPr="006E4ECB">
        <w:rPr>
          <w:rFonts w:ascii="Times New Roman" w:hAnsi="Times New Roman" w:cs="Times New Roman"/>
          <w:sz w:val="24"/>
          <w:szCs w:val="24"/>
        </w:rPr>
        <w:t>)</w:t>
      </w:r>
      <w:r w:rsidR="00F76AD7" w:rsidRPr="006E4ECB">
        <w:rPr>
          <w:rFonts w:ascii="Times New Roman" w:hAnsi="Times New Roman" w:cs="Times New Roman"/>
          <w:sz w:val="24"/>
          <w:szCs w:val="24"/>
        </w:rPr>
        <w:t xml:space="preserve">. </w:t>
      </w:r>
      <w:r w:rsidR="006F4A36" w:rsidRPr="006E4ECB">
        <w:rPr>
          <w:rFonts w:ascii="Times New Roman" w:hAnsi="Times New Roman" w:cs="Times New Roman"/>
          <w:sz w:val="24"/>
          <w:szCs w:val="24"/>
        </w:rPr>
        <w:t>The Welsh Government’s</w:t>
      </w:r>
      <w:r w:rsidR="003B7BAC" w:rsidRPr="006E4ECB">
        <w:rPr>
          <w:rFonts w:ascii="Times New Roman" w:hAnsi="Times New Roman" w:cs="Times New Roman"/>
          <w:sz w:val="24"/>
          <w:szCs w:val="24"/>
        </w:rPr>
        <w:t xml:space="preserve"> (2018)</w:t>
      </w:r>
      <w:r w:rsidR="006F4A36" w:rsidRPr="006E4ECB">
        <w:rPr>
          <w:rFonts w:ascii="Times New Roman" w:hAnsi="Times New Roman" w:cs="Times New Roman"/>
          <w:sz w:val="24"/>
          <w:szCs w:val="24"/>
        </w:rPr>
        <w:t xml:space="preserve"> plan for a healthier Wales is </w:t>
      </w:r>
      <w:r w:rsidR="00717BF6" w:rsidRPr="006E4ECB">
        <w:rPr>
          <w:rFonts w:ascii="Times New Roman" w:hAnsi="Times New Roman" w:cs="Times New Roman"/>
          <w:sz w:val="24"/>
          <w:szCs w:val="24"/>
        </w:rPr>
        <w:t xml:space="preserve">demonstrated by the plan to </w:t>
      </w:r>
      <w:r w:rsidR="00D17637" w:rsidRPr="006E4ECB">
        <w:rPr>
          <w:rFonts w:ascii="Times New Roman" w:hAnsi="Times New Roman" w:cs="Times New Roman"/>
          <w:sz w:val="24"/>
          <w:szCs w:val="24"/>
        </w:rPr>
        <w:t>disperse</w:t>
      </w:r>
      <w:r w:rsidR="00717BF6" w:rsidRPr="006E4ECB">
        <w:rPr>
          <w:rFonts w:ascii="Times New Roman" w:hAnsi="Times New Roman" w:cs="Times New Roman"/>
          <w:sz w:val="24"/>
          <w:szCs w:val="24"/>
        </w:rPr>
        <w:t xml:space="preserve"> </w:t>
      </w:r>
      <w:r w:rsidR="00B455D7" w:rsidRPr="006E4ECB">
        <w:rPr>
          <w:rFonts w:ascii="Times New Roman" w:hAnsi="Times New Roman" w:cs="Times New Roman"/>
          <w:sz w:val="24"/>
          <w:szCs w:val="24"/>
        </w:rPr>
        <w:t>certain health services into the communities and support individuals by helping them to manage their own health better</w:t>
      </w:r>
      <w:r w:rsidR="007F57B1" w:rsidRPr="006E4ECB">
        <w:rPr>
          <w:rFonts w:ascii="Times New Roman" w:hAnsi="Times New Roman" w:cs="Times New Roman"/>
          <w:sz w:val="24"/>
          <w:szCs w:val="24"/>
        </w:rPr>
        <w:t xml:space="preserve"> and increasing the services which help to detect </w:t>
      </w:r>
      <w:r w:rsidR="002B3293" w:rsidRPr="006E4ECB">
        <w:rPr>
          <w:rFonts w:ascii="Times New Roman" w:hAnsi="Times New Roman" w:cs="Times New Roman"/>
          <w:sz w:val="24"/>
          <w:szCs w:val="24"/>
        </w:rPr>
        <w:t>illnesses earl</w:t>
      </w:r>
      <w:r w:rsidR="00EF4CA0" w:rsidRPr="006E4ECB">
        <w:rPr>
          <w:rFonts w:ascii="Times New Roman" w:hAnsi="Times New Roman" w:cs="Times New Roman"/>
          <w:sz w:val="24"/>
          <w:szCs w:val="24"/>
        </w:rPr>
        <w:t>ier</w:t>
      </w:r>
      <w:r w:rsidR="00B455D7" w:rsidRPr="006E4ECB">
        <w:rPr>
          <w:rFonts w:ascii="Times New Roman" w:hAnsi="Times New Roman" w:cs="Times New Roman"/>
          <w:sz w:val="24"/>
          <w:szCs w:val="24"/>
        </w:rPr>
        <w:t xml:space="preserve">. Long-term, the aim </w:t>
      </w:r>
      <w:r w:rsidR="00EF4CA0" w:rsidRPr="006E4ECB">
        <w:rPr>
          <w:rFonts w:ascii="Times New Roman" w:hAnsi="Times New Roman" w:cs="Times New Roman"/>
          <w:sz w:val="24"/>
          <w:szCs w:val="24"/>
        </w:rPr>
        <w:t xml:space="preserve">of the Welsh Government (2018) </w:t>
      </w:r>
      <w:r w:rsidR="00B455D7" w:rsidRPr="006E4ECB">
        <w:rPr>
          <w:rFonts w:ascii="Times New Roman" w:hAnsi="Times New Roman" w:cs="Times New Roman"/>
          <w:sz w:val="24"/>
          <w:szCs w:val="24"/>
        </w:rPr>
        <w:t xml:space="preserve">is to </w:t>
      </w:r>
      <w:r w:rsidR="007D7297" w:rsidRPr="006E4ECB">
        <w:rPr>
          <w:rFonts w:ascii="Times New Roman" w:hAnsi="Times New Roman" w:cs="Times New Roman"/>
          <w:sz w:val="24"/>
          <w:szCs w:val="24"/>
        </w:rPr>
        <w:t>reduce the need for treatment and care through reducing or preventing poor health</w:t>
      </w:r>
      <w:r w:rsidR="002B3293" w:rsidRPr="006E4ECB">
        <w:rPr>
          <w:rFonts w:ascii="Times New Roman" w:hAnsi="Times New Roman" w:cs="Times New Roman"/>
          <w:sz w:val="24"/>
          <w:szCs w:val="24"/>
        </w:rPr>
        <w:t xml:space="preserve"> and illnesses</w:t>
      </w:r>
      <w:r w:rsidR="00EF4CA0" w:rsidRPr="006E4ECB">
        <w:rPr>
          <w:rFonts w:ascii="Times New Roman" w:hAnsi="Times New Roman" w:cs="Times New Roman"/>
          <w:sz w:val="24"/>
          <w:szCs w:val="24"/>
        </w:rPr>
        <w:t>.</w:t>
      </w:r>
    </w:p>
    <w:p w14:paraId="3E619F27" w14:textId="0979EB91" w:rsidR="00711167" w:rsidRPr="006E4ECB" w:rsidRDefault="00517CB6"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This essay has </w:t>
      </w:r>
      <w:r w:rsidR="00A34F4F" w:rsidRPr="006E4ECB">
        <w:rPr>
          <w:rFonts w:ascii="Times New Roman" w:hAnsi="Times New Roman" w:cs="Times New Roman"/>
          <w:sz w:val="24"/>
          <w:szCs w:val="24"/>
        </w:rPr>
        <w:t>discussed the</w:t>
      </w:r>
      <w:r w:rsidRPr="006E4ECB">
        <w:rPr>
          <w:rFonts w:ascii="Times New Roman" w:hAnsi="Times New Roman" w:cs="Times New Roman"/>
          <w:sz w:val="24"/>
          <w:szCs w:val="24"/>
        </w:rPr>
        <w:t xml:space="preserve"> relevant issue </w:t>
      </w:r>
      <w:r w:rsidR="00A34F4F" w:rsidRPr="006E4ECB">
        <w:rPr>
          <w:rFonts w:ascii="Times New Roman" w:hAnsi="Times New Roman" w:cs="Times New Roman"/>
          <w:sz w:val="24"/>
          <w:szCs w:val="24"/>
        </w:rPr>
        <w:t xml:space="preserve">of mental health in terms of disability </w:t>
      </w:r>
      <w:r w:rsidR="003116EC" w:rsidRPr="006E4ECB">
        <w:rPr>
          <w:rFonts w:ascii="Times New Roman" w:hAnsi="Times New Roman" w:cs="Times New Roman"/>
          <w:sz w:val="24"/>
          <w:szCs w:val="24"/>
        </w:rPr>
        <w:t>in children and young people and summarised th</w:t>
      </w:r>
      <w:r w:rsidR="00AA2F6B" w:rsidRPr="006E4ECB">
        <w:rPr>
          <w:rFonts w:ascii="Times New Roman" w:hAnsi="Times New Roman" w:cs="Times New Roman"/>
          <w:sz w:val="24"/>
          <w:szCs w:val="24"/>
        </w:rPr>
        <w:t>at they are at an</w:t>
      </w:r>
      <w:r w:rsidR="003116EC" w:rsidRPr="006E4ECB">
        <w:rPr>
          <w:rFonts w:ascii="Times New Roman" w:hAnsi="Times New Roman" w:cs="Times New Roman"/>
          <w:sz w:val="24"/>
          <w:szCs w:val="24"/>
        </w:rPr>
        <w:t xml:space="preserve"> </w:t>
      </w:r>
      <w:r w:rsidR="00FF67B1" w:rsidRPr="006E4ECB">
        <w:rPr>
          <w:rFonts w:ascii="Times New Roman" w:hAnsi="Times New Roman" w:cs="Times New Roman"/>
          <w:sz w:val="24"/>
          <w:szCs w:val="24"/>
        </w:rPr>
        <w:t>increased risk</w:t>
      </w:r>
      <w:r w:rsidR="00AA2F6B" w:rsidRPr="006E4ECB">
        <w:rPr>
          <w:rFonts w:ascii="Times New Roman" w:hAnsi="Times New Roman" w:cs="Times New Roman"/>
          <w:sz w:val="24"/>
          <w:szCs w:val="24"/>
        </w:rPr>
        <w:t xml:space="preserve"> to poor overall health</w:t>
      </w:r>
      <w:r w:rsidR="002B03A9" w:rsidRPr="006E4ECB">
        <w:rPr>
          <w:rFonts w:ascii="Times New Roman" w:hAnsi="Times New Roman" w:cs="Times New Roman"/>
          <w:sz w:val="24"/>
          <w:szCs w:val="24"/>
        </w:rPr>
        <w:t xml:space="preserve"> which can influence their</w:t>
      </w:r>
      <w:r w:rsidR="00FF67B1" w:rsidRPr="006E4ECB">
        <w:rPr>
          <w:rFonts w:ascii="Times New Roman" w:hAnsi="Times New Roman" w:cs="Times New Roman"/>
          <w:sz w:val="24"/>
          <w:szCs w:val="24"/>
        </w:rPr>
        <w:t xml:space="preserve"> adulthood. </w:t>
      </w:r>
      <w:r w:rsidR="0020375D" w:rsidRPr="006E4ECB">
        <w:rPr>
          <w:rFonts w:ascii="Times New Roman" w:hAnsi="Times New Roman" w:cs="Times New Roman"/>
          <w:sz w:val="24"/>
          <w:szCs w:val="24"/>
        </w:rPr>
        <w:t>Recognised within th</w:t>
      </w:r>
      <w:r w:rsidR="001E7BF5" w:rsidRPr="006E4ECB">
        <w:rPr>
          <w:rFonts w:ascii="Times New Roman" w:hAnsi="Times New Roman" w:cs="Times New Roman"/>
          <w:sz w:val="24"/>
          <w:szCs w:val="24"/>
        </w:rPr>
        <w:t xml:space="preserve">is essay was the threat that health inequalities pose to </w:t>
      </w:r>
      <w:r w:rsidR="00543FF8" w:rsidRPr="006E4ECB">
        <w:rPr>
          <w:rFonts w:ascii="Times New Roman" w:hAnsi="Times New Roman" w:cs="Times New Roman"/>
          <w:sz w:val="24"/>
          <w:szCs w:val="24"/>
        </w:rPr>
        <w:t>the treatment of care individuals</w:t>
      </w:r>
      <w:r w:rsidR="003D0FA8" w:rsidRPr="006E4ECB">
        <w:rPr>
          <w:rFonts w:ascii="Times New Roman" w:hAnsi="Times New Roman" w:cs="Times New Roman"/>
          <w:sz w:val="24"/>
          <w:szCs w:val="24"/>
        </w:rPr>
        <w:t xml:space="preserve"> have access to and the treatment that they </w:t>
      </w:r>
      <w:r w:rsidR="00D92E69" w:rsidRPr="006E4ECB">
        <w:rPr>
          <w:rFonts w:ascii="Times New Roman" w:hAnsi="Times New Roman" w:cs="Times New Roman"/>
          <w:sz w:val="24"/>
          <w:szCs w:val="24"/>
        </w:rPr>
        <w:t>receive</w:t>
      </w:r>
      <w:r w:rsidR="00543FF8" w:rsidRPr="006E4ECB">
        <w:rPr>
          <w:rFonts w:ascii="Times New Roman" w:hAnsi="Times New Roman" w:cs="Times New Roman"/>
          <w:sz w:val="24"/>
          <w:szCs w:val="24"/>
        </w:rPr>
        <w:t>, including children and young people</w:t>
      </w:r>
      <w:r w:rsidR="001717C2" w:rsidRPr="006E4ECB">
        <w:rPr>
          <w:rFonts w:ascii="Times New Roman" w:hAnsi="Times New Roman" w:cs="Times New Roman"/>
          <w:sz w:val="24"/>
          <w:szCs w:val="24"/>
        </w:rPr>
        <w:t>.</w:t>
      </w:r>
      <w:r w:rsidR="009746B7" w:rsidRPr="006E4ECB">
        <w:rPr>
          <w:rFonts w:ascii="Times New Roman" w:hAnsi="Times New Roman" w:cs="Times New Roman"/>
          <w:sz w:val="24"/>
          <w:szCs w:val="24"/>
        </w:rPr>
        <w:t xml:space="preserve"> </w:t>
      </w:r>
      <w:r w:rsidR="006F0281" w:rsidRPr="006E4ECB">
        <w:rPr>
          <w:rFonts w:ascii="Times New Roman" w:hAnsi="Times New Roman" w:cs="Times New Roman"/>
          <w:sz w:val="24"/>
          <w:szCs w:val="24"/>
        </w:rPr>
        <w:t>Models of health promotion have been demonstrated in this essay</w:t>
      </w:r>
      <w:r w:rsidR="00557599" w:rsidRPr="006E4ECB">
        <w:rPr>
          <w:rFonts w:ascii="Times New Roman" w:hAnsi="Times New Roman" w:cs="Times New Roman"/>
          <w:sz w:val="24"/>
          <w:szCs w:val="24"/>
        </w:rPr>
        <w:t xml:space="preserve">, offering an insight that </w:t>
      </w:r>
      <w:r w:rsidR="00E466A5" w:rsidRPr="006E4ECB">
        <w:rPr>
          <w:rFonts w:ascii="Times New Roman" w:hAnsi="Times New Roman" w:cs="Times New Roman"/>
          <w:sz w:val="24"/>
          <w:szCs w:val="24"/>
        </w:rPr>
        <w:t>health is influenced by behaviours.</w:t>
      </w:r>
      <w:r w:rsidR="001717C2" w:rsidRPr="006E4ECB">
        <w:rPr>
          <w:rFonts w:ascii="Times New Roman" w:hAnsi="Times New Roman" w:cs="Times New Roman"/>
          <w:sz w:val="24"/>
          <w:szCs w:val="24"/>
        </w:rPr>
        <w:t xml:space="preserve"> Whilst the Equality Act 2010 </w:t>
      </w:r>
      <w:r w:rsidR="00556DE6" w:rsidRPr="006E4ECB">
        <w:rPr>
          <w:rFonts w:ascii="Times New Roman" w:hAnsi="Times New Roman" w:cs="Times New Roman"/>
          <w:sz w:val="24"/>
          <w:szCs w:val="24"/>
        </w:rPr>
        <w:t xml:space="preserve">is in place to protect individuals from discrimination, </w:t>
      </w:r>
      <w:r w:rsidR="00987436" w:rsidRPr="006E4ECB">
        <w:rPr>
          <w:rFonts w:ascii="Times New Roman" w:hAnsi="Times New Roman" w:cs="Times New Roman"/>
          <w:sz w:val="24"/>
          <w:szCs w:val="24"/>
        </w:rPr>
        <w:t>victimisation,</w:t>
      </w:r>
      <w:r w:rsidR="00556DE6" w:rsidRPr="006E4ECB">
        <w:rPr>
          <w:rFonts w:ascii="Times New Roman" w:hAnsi="Times New Roman" w:cs="Times New Roman"/>
          <w:sz w:val="24"/>
          <w:szCs w:val="24"/>
        </w:rPr>
        <w:t xml:space="preserve"> and harassment, </w:t>
      </w:r>
      <w:r w:rsidR="001045FD" w:rsidRPr="006E4ECB">
        <w:rPr>
          <w:rFonts w:ascii="Times New Roman" w:hAnsi="Times New Roman" w:cs="Times New Roman"/>
          <w:sz w:val="24"/>
          <w:szCs w:val="24"/>
        </w:rPr>
        <w:t xml:space="preserve">in relation to disability as a ‘protected </w:t>
      </w:r>
      <w:r w:rsidR="00D92E69" w:rsidRPr="006E4ECB">
        <w:rPr>
          <w:rFonts w:ascii="Times New Roman" w:hAnsi="Times New Roman" w:cs="Times New Roman"/>
          <w:sz w:val="24"/>
          <w:szCs w:val="24"/>
        </w:rPr>
        <w:t>characteristic</w:t>
      </w:r>
      <w:r w:rsidR="001045FD" w:rsidRPr="006E4ECB">
        <w:rPr>
          <w:rFonts w:ascii="Times New Roman" w:hAnsi="Times New Roman" w:cs="Times New Roman"/>
          <w:sz w:val="24"/>
          <w:szCs w:val="24"/>
        </w:rPr>
        <w:t>’, health inequalities are still proving as a threat</w:t>
      </w:r>
      <w:r w:rsidR="00256973" w:rsidRPr="006E4ECB">
        <w:rPr>
          <w:rFonts w:ascii="Times New Roman" w:hAnsi="Times New Roman" w:cs="Times New Roman"/>
          <w:sz w:val="24"/>
          <w:szCs w:val="24"/>
        </w:rPr>
        <w:t>. Poverty is still affecting people’s lives which has an impact on their level of education an</w:t>
      </w:r>
      <w:r w:rsidR="006C5F15" w:rsidRPr="006E4ECB">
        <w:rPr>
          <w:rFonts w:ascii="Times New Roman" w:hAnsi="Times New Roman" w:cs="Times New Roman"/>
          <w:sz w:val="24"/>
          <w:szCs w:val="24"/>
        </w:rPr>
        <w:t>d health. T</w:t>
      </w:r>
      <w:r w:rsidR="001717C2" w:rsidRPr="006E4ECB">
        <w:rPr>
          <w:rFonts w:ascii="Times New Roman" w:hAnsi="Times New Roman" w:cs="Times New Roman"/>
          <w:sz w:val="24"/>
          <w:szCs w:val="24"/>
        </w:rPr>
        <w:t xml:space="preserve">he Wellbeing of Future Generations (Wales) Act 2015 </w:t>
      </w:r>
      <w:r w:rsidR="00556DE6" w:rsidRPr="006E4ECB">
        <w:rPr>
          <w:rFonts w:ascii="Times New Roman" w:hAnsi="Times New Roman" w:cs="Times New Roman"/>
          <w:sz w:val="24"/>
          <w:szCs w:val="24"/>
        </w:rPr>
        <w:t xml:space="preserve">is in place to </w:t>
      </w:r>
      <w:r w:rsidR="006C5F15" w:rsidRPr="006E4ECB">
        <w:rPr>
          <w:rFonts w:ascii="Times New Roman" w:hAnsi="Times New Roman" w:cs="Times New Roman"/>
          <w:sz w:val="24"/>
          <w:szCs w:val="24"/>
        </w:rPr>
        <w:t xml:space="preserve">effectively make Wales a better place, both now and in the future. </w:t>
      </w:r>
      <w:r w:rsidR="00A568B9" w:rsidRPr="006E4ECB">
        <w:rPr>
          <w:rFonts w:ascii="Times New Roman" w:hAnsi="Times New Roman" w:cs="Times New Roman"/>
          <w:sz w:val="24"/>
          <w:szCs w:val="24"/>
        </w:rPr>
        <w:t>T</w:t>
      </w:r>
      <w:r w:rsidR="005858CF" w:rsidRPr="006E4ECB">
        <w:rPr>
          <w:rFonts w:ascii="Times New Roman" w:hAnsi="Times New Roman" w:cs="Times New Roman"/>
          <w:sz w:val="24"/>
          <w:szCs w:val="24"/>
        </w:rPr>
        <w:t xml:space="preserve">he Wellbeing of Future Generations (Wales) Act 2015 </w:t>
      </w:r>
      <w:r w:rsidR="0014551A" w:rsidRPr="006E4ECB">
        <w:rPr>
          <w:rFonts w:ascii="Times New Roman" w:hAnsi="Times New Roman" w:cs="Times New Roman"/>
          <w:sz w:val="24"/>
          <w:szCs w:val="24"/>
        </w:rPr>
        <w:t xml:space="preserve">provides 44 public bodies in Wales with seven wellbeing goals to work towards, </w:t>
      </w:r>
      <w:r w:rsidR="00B32120" w:rsidRPr="006E4ECB">
        <w:rPr>
          <w:rFonts w:ascii="Times New Roman" w:hAnsi="Times New Roman" w:cs="Times New Roman"/>
          <w:sz w:val="24"/>
          <w:szCs w:val="24"/>
        </w:rPr>
        <w:t>th</w:t>
      </w:r>
      <w:r w:rsidR="00A568B9" w:rsidRPr="006E4ECB">
        <w:rPr>
          <w:rFonts w:ascii="Times New Roman" w:hAnsi="Times New Roman" w:cs="Times New Roman"/>
          <w:sz w:val="24"/>
          <w:szCs w:val="24"/>
        </w:rPr>
        <w:t>us</w:t>
      </w:r>
      <w:r w:rsidR="00B32120" w:rsidRPr="006E4ECB">
        <w:rPr>
          <w:rFonts w:ascii="Times New Roman" w:hAnsi="Times New Roman" w:cs="Times New Roman"/>
          <w:sz w:val="24"/>
          <w:szCs w:val="24"/>
        </w:rPr>
        <w:t xml:space="preserve"> waiting lists for children to receive intervention and treatment for mental health conditions </w:t>
      </w:r>
      <w:r w:rsidR="00A568B9" w:rsidRPr="006E4ECB">
        <w:rPr>
          <w:rFonts w:ascii="Times New Roman" w:hAnsi="Times New Roman" w:cs="Times New Roman"/>
          <w:sz w:val="24"/>
          <w:szCs w:val="24"/>
        </w:rPr>
        <w:t>are</w:t>
      </w:r>
      <w:r w:rsidR="00B32120" w:rsidRPr="006E4ECB">
        <w:rPr>
          <w:rFonts w:ascii="Times New Roman" w:hAnsi="Times New Roman" w:cs="Times New Roman"/>
          <w:sz w:val="24"/>
          <w:szCs w:val="24"/>
        </w:rPr>
        <w:t xml:space="preserve"> relatively high, which further risks their </w:t>
      </w:r>
      <w:r w:rsidR="00773A50" w:rsidRPr="006E4ECB">
        <w:rPr>
          <w:rFonts w:ascii="Times New Roman" w:hAnsi="Times New Roman" w:cs="Times New Roman"/>
          <w:sz w:val="24"/>
          <w:szCs w:val="24"/>
        </w:rPr>
        <w:t xml:space="preserve">overall health. </w:t>
      </w:r>
      <w:r w:rsidR="00FD0028" w:rsidRPr="006E4ECB">
        <w:rPr>
          <w:rFonts w:ascii="Times New Roman" w:hAnsi="Times New Roman" w:cs="Times New Roman"/>
          <w:sz w:val="24"/>
          <w:szCs w:val="24"/>
        </w:rPr>
        <w:t xml:space="preserve">Alongside </w:t>
      </w:r>
      <w:r w:rsidR="00C865B2" w:rsidRPr="006E4ECB">
        <w:rPr>
          <w:rFonts w:ascii="Times New Roman" w:hAnsi="Times New Roman" w:cs="Times New Roman"/>
          <w:sz w:val="24"/>
          <w:szCs w:val="24"/>
        </w:rPr>
        <w:t>UK and Welsh governmental legislation that is embedded in policy and practice, health promotion</w:t>
      </w:r>
      <w:r w:rsidR="00CD6A5D" w:rsidRPr="006E4ECB">
        <w:rPr>
          <w:rFonts w:ascii="Times New Roman" w:hAnsi="Times New Roman" w:cs="Times New Roman"/>
          <w:sz w:val="24"/>
          <w:szCs w:val="24"/>
        </w:rPr>
        <w:t xml:space="preserve"> </w:t>
      </w:r>
      <w:r w:rsidR="006C2A70" w:rsidRPr="006E4ECB">
        <w:rPr>
          <w:rFonts w:ascii="Times New Roman" w:hAnsi="Times New Roman" w:cs="Times New Roman"/>
          <w:sz w:val="24"/>
          <w:szCs w:val="24"/>
        </w:rPr>
        <w:t xml:space="preserve">plays a key part in </w:t>
      </w:r>
      <w:r w:rsidR="00896F56" w:rsidRPr="006E4ECB">
        <w:rPr>
          <w:rFonts w:ascii="Times New Roman" w:hAnsi="Times New Roman" w:cs="Times New Roman"/>
          <w:sz w:val="24"/>
          <w:szCs w:val="24"/>
        </w:rPr>
        <w:t xml:space="preserve">providing children and young people with the opportunities they need to meet their development and reach their full potential; by doing </w:t>
      </w:r>
      <w:r w:rsidR="00E05066" w:rsidRPr="006E4ECB">
        <w:rPr>
          <w:rFonts w:ascii="Times New Roman" w:hAnsi="Times New Roman" w:cs="Times New Roman"/>
          <w:sz w:val="24"/>
          <w:szCs w:val="24"/>
        </w:rPr>
        <w:t xml:space="preserve">so it will have a positive impact into </w:t>
      </w:r>
      <w:r w:rsidR="00CD6A5D" w:rsidRPr="006E4ECB">
        <w:rPr>
          <w:rFonts w:ascii="Times New Roman" w:hAnsi="Times New Roman" w:cs="Times New Roman"/>
          <w:sz w:val="24"/>
          <w:szCs w:val="24"/>
        </w:rPr>
        <w:t>adult life</w:t>
      </w:r>
      <w:r w:rsidR="00E05066" w:rsidRPr="006E4ECB">
        <w:rPr>
          <w:rFonts w:ascii="Times New Roman" w:hAnsi="Times New Roman" w:cs="Times New Roman"/>
          <w:sz w:val="24"/>
          <w:szCs w:val="24"/>
        </w:rPr>
        <w:t xml:space="preserve">. The legislation discussed throughout this essay and health promotion, </w:t>
      </w:r>
      <w:r w:rsidR="00B93CD8" w:rsidRPr="006E4ECB">
        <w:rPr>
          <w:rFonts w:ascii="Times New Roman" w:hAnsi="Times New Roman" w:cs="Times New Roman"/>
          <w:sz w:val="24"/>
          <w:szCs w:val="24"/>
        </w:rPr>
        <w:t>share</w:t>
      </w:r>
      <w:r w:rsidR="00CD6A5D" w:rsidRPr="006E4ECB">
        <w:rPr>
          <w:rFonts w:ascii="Times New Roman" w:hAnsi="Times New Roman" w:cs="Times New Roman"/>
          <w:sz w:val="24"/>
          <w:szCs w:val="24"/>
        </w:rPr>
        <w:t xml:space="preserve"> the aim of reducing or preventing the treatment and care that may be needed due to poor health</w:t>
      </w:r>
      <w:r w:rsidR="005660F2" w:rsidRPr="006E4ECB">
        <w:rPr>
          <w:rFonts w:ascii="Times New Roman" w:hAnsi="Times New Roman" w:cs="Times New Roman"/>
          <w:sz w:val="24"/>
          <w:szCs w:val="24"/>
        </w:rPr>
        <w:t xml:space="preserve"> that are </w:t>
      </w:r>
      <w:r w:rsidR="009838FB" w:rsidRPr="006E4ECB">
        <w:rPr>
          <w:rFonts w:ascii="Times New Roman" w:hAnsi="Times New Roman" w:cs="Times New Roman"/>
          <w:sz w:val="24"/>
          <w:szCs w:val="24"/>
        </w:rPr>
        <w:t xml:space="preserve">caused by social, economic, </w:t>
      </w:r>
      <w:r w:rsidR="006E4ECB" w:rsidRPr="006E4ECB">
        <w:rPr>
          <w:rFonts w:ascii="Times New Roman" w:hAnsi="Times New Roman" w:cs="Times New Roman"/>
          <w:sz w:val="24"/>
          <w:szCs w:val="24"/>
        </w:rPr>
        <w:t>cultural,</w:t>
      </w:r>
      <w:r w:rsidR="003F7944" w:rsidRPr="006E4ECB">
        <w:rPr>
          <w:rFonts w:ascii="Times New Roman" w:hAnsi="Times New Roman" w:cs="Times New Roman"/>
          <w:sz w:val="24"/>
          <w:szCs w:val="24"/>
        </w:rPr>
        <w:t xml:space="preserve"> and environmental issues</w:t>
      </w:r>
      <w:r w:rsidR="00CD6A5D" w:rsidRPr="006E4ECB">
        <w:rPr>
          <w:rFonts w:ascii="Times New Roman" w:hAnsi="Times New Roman" w:cs="Times New Roman"/>
          <w:sz w:val="24"/>
          <w:szCs w:val="24"/>
        </w:rPr>
        <w:t xml:space="preserve">. </w:t>
      </w:r>
    </w:p>
    <w:p w14:paraId="68E97A05" w14:textId="5FFAF877" w:rsidR="00E27610" w:rsidRPr="006E4ECB" w:rsidRDefault="00E27610" w:rsidP="006E4ECB">
      <w:pPr>
        <w:spacing w:line="360" w:lineRule="auto"/>
        <w:rPr>
          <w:rFonts w:ascii="Times New Roman" w:hAnsi="Times New Roman" w:cs="Times New Roman"/>
          <w:sz w:val="24"/>
          <w:szCs w:val="24"/>
        </w:rPr>
      </w:pPr>
    </w:p>
    <w:p w14:paraId="3A1AE797" w14:textId="35335716" w:rsidR="00E27610" w:rsidRPr="006E4ECB" w:rsidRDefault="00E27610" w:rsidP="006E4ECB">
      <w:pPr>
        <w:spacing w:line="360" w:lineRule="auto"/>
        <w:rPr>
          <w:rFonts w:ascii="Times New Roman" w:hAnsi="Times New Roman" w:cs="Times New Roman"/>
          <w:sz w:val="24"/>
          <w:szCs w:val="24"/>
        </w:rPr>
      </w:pPr>
    </w:p>
    <w:p w14:paraId="0DA0A88F" w14:textId="676F26F3" w:rsidR="00E27610" w:rsidRPr="006E4ECB" w:rsidRDefault="00E27610" w:rsidP="006E4ECB">
      <w:pPr>
        <w:spacing w:line="360" w:lineRule="auto"/>
        <w:rPr>
          <w:rFonts w:ascii="Times New Roman" w:hAnsi="Times New Roman" w:cs="Times New Roman"/>
          <w:sz w:val="24"/>
          <w:szCs w:val="24"/>
        </w:rPr>
      </w:pPr>
    </w:p>
    <w:p w14:paraId="2E36308A" w14:textId="6FF0E610" w:rsidR="00E27610" w:rsidRPr="006E4ECB" w:rsidRDefault="00E27610" w:rsidP="006E4ECB">
      <w:pPr>
        <w:spacing w:line="360" w:lineRule="auto"/>
        <w:rPr>
          <w:rFonts w:ascii="Times New Roman" w:hAnsi="Times New Roman" w:cs="Times New Roman"/>
          <w:sz w:val="24"/>
          <w:szCs w:val="24"/>
        </w:rPr>
      </w:pPr>
    </w:p>
    <w:p w14:paraId="42FFE18C" w14:textId="1D0D1099" w:rsidR="00E27610" w:rsidRDefault="00E27610" w:rsidP="006E4ECB">
      <w:pPr>
        <w:spacing w:line="360" w:lineRule="auto"/>
        <w:rPr>
          <w:rFonts w:ascii="Times New Roman" w:hAnsi="Times New Roman" w:cs="Times New Roman"/>
          <w:sz w:val="24"/>
          <w:szCs w:val="24"/>
        </w:rPr>
      </w:pPr>
    </w:p>
    <w:p w14:paraId="19428EF5" w14:textId="77777777" w:rsidR="006E4ECB" w:rsidRPr="006E4ECB" w:rsidRDefault="006E4ECB" w:rsidP="006E4ECB">
      <w:pPr>
        <w:spacing w:line="360" w:lineRule="auto"/>
        <w:rPr>
          <w:rFonts w:ascii="Times New Roman" w:hAnsi="Times New Roman" w:cs="Times New Roman"/>
          <w:sz w:val="24"/>
          <w:szCs w:val="24"/>
        </w:rPr>
      </w:pPr>
    </w:p>
    <w:p w14:paraId="30DBDA03" w14:textId="787B8FC7" w:rsidR="00E27610" w:rsidRPr="006E4ECB" w:rsidRDefault="00E27610" w:rsidP="006E4ECB">
      <w:pPr>
        <w:spacing w:line="360" w:lineRule="auto"/>
        <w:jc w:val="center"/>
        <w:rPr>
          <w:rFonts w:ascii="Times New Roman" w:hAnsi="Times New Roman" w:cs="Times New Roman"/>
          <w:sz w:val="24"/>
          <w:szCs w:val="24"/>
          <w:u w:val="single"/>
        </w:rPr>
      </w:pPr>
      <w:r w:rsidRPr="006E4ECB">
        <w:rPr>
          <w:rFonts w:ascii="Times New Roman" w:hAnsi="Times New Roman" w:cs="Times New Roman"/>
          <w:sz w:val="24"/>
          <w:szCs w:val="24"/>
          <w:u w:val="single"/>
        </w:rPr>
        <w:t xml:space="preserve">Reference </w:t>
      </w:r>
      <w:r w:rsidR="003513A3" w:rsidRPr="006E4ECB">
        <w:rPr>
          <w:rFonts w:ascii="Times New Roman" w:hAnsi="Times New Roman" w:cs="Times New Roman"/>
          <w:sz w:val="24"/>
          <w:szCs w:val="24"/>
          <w:u w:val="single"/>
        </w:rPr>
        <w:t>list</w:t>
      </w:r>
    </w:p>
    <w:p w14:paraId="3747B72F" w14:textId="065C5F77" w:rsidR="000F0D2E" w:rsidRPr="006E4ECB" w:rsidRDefault="000F0D2E"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Bandura, A. (1996) ‘Health promotion from the perspective of social cognitive theory’, </w:t>
      </w:r>
      <w:r w:rsidRPr="006E4ECB">
        <w:rPr>
          <w:rFonts w:ascii="Times New Roman" w:hAnsi="Times New Roman" w:cs="Times New Roman"/>
          <w:i/>
          <w:iCs/>
          <w:sz w:val="24"/>
          <w:szCs w:val="24"/>
        </w:rPr>
        <w:t>Psychology &amp; Health</w:t>
      </w:r>
      <w:r w:rsidRPr="006E4ECB">
        <w:rPr>
          <w:rFonts w:ascii="Times New Roman" w:hAnsi="Times New Roman" w:cs="Times New Roman"/>
          <w:sz w:val="24"/>
          <w:szCs w:val="24"/>
        </w:rPr>
        <w:t xml:space="preserve">, vol 13 (4), pp. 623-649. Available at: https://www.tandfonline.com/doi/abs/10.1080/08870449808407422 (Accessed: 06 January 2022). </w:t>
      </w:r>
    </w:p>
    <w:p w14:paraId="20C70FC1" w14:textId="213C2803" w:rsidR="001A632A" w:rsidRPr="006E4ECB" w:rsidRDefault="001A632A"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Cafcass Cymru (2019) </w:t>
      </w:r>
      <w:r w:rsidRPr="006E4ECB">
        <w:rPr>
          <w:rFonts w:ascii="Times New Roman" w:hAnsi="Times New Roman" w:cs="Times New Roman"/>
          <w:i/>
          <w:iCs/>
          <w:sz w:val="24"/>
          <w:szCs w:val="24"/>
        </w:rPr>
        <w:t>Impact on Children of Experiencing Domestic Abuse.</w:t>
      </w:r>
      <w:r w:rsidRPr="006E4ECB">
        <w:rPr>
          <w:rFonts w:ascii="Times New Roman" w:hAnsi="Times New Roman" w:cs="Times New Roman"/>
          <w:sz w:val="24"/>
          <w:szCs w:val="24"/>
        </w:rPr>
        <w:t xml:space="preserve"> Available at: https://gov.wales/sites/default/files/publications/2019-08/cafcass-cymru-impact-on%20children-experiencing-domestic-abuse.pdf (Accessed: </w:t>
      </w:r>
      <w:r w:rsidRPr="006E4ECB">
        <w:rPr>
          <w:rFonts w:ascii="Times New Roman" w:hAnsi="Times New Roman" w:cs="Times New Roman"/>
          <w:sz w:val="24"/>
          <w:szCs w:val="24"/>
        </w:rPr>
        <w:t>05 January 2022).</w:t>
      </w:r>
    </w:p>
    <w:p w14:paraId="4725E340" w14:textId="3D7091C5" w:rsidR="00D12FDF" w:rsidRPr="006E4ECB" w:rsidRDefault="00D12FDF"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Cooper, K. and Stewart, K. (2013) </w:t>
      </w:r>
      <w:r w:rsidRPr="006E4ECB">
        <w:rPr>
          <w:rFonts w:ascii="Times New Roman" w:hAnsi="Times New Roman" w:cs="Times New Roman"/>
          <w:i/>
          <w:iCs/>
          <w:sz w:val="24"/>
          <w:szCs w:val="24"/>
        </w:rPr>
        <w:t>Does money affect children’s outcomes?</w:t>
      </w:r>
      <w:r w:rsidRPr="006E4ECB">
        <w:rPr>
          <w:rFonts w:ascii="Times New Roman" w:hAnsi="Times New Roman" w:cs="Times New Roman"/>
          <w:sz w:val="24"/>
          <w:szCs w:val="24"/>
        </w:rPr>
        <w:t xml:space="preserve"> Available at: h</w:t>
      </w:r>
      <w:r w:rsidRPr="006E4ECB">
        <w:rPr>
          <w:rFonts w:ascii="Times New Roman" w:hAnsi="Times New Roman" w:cs="Times New Roman"/>
          <w:sz w:val="24"/>
          <w:szCs w:val="24"/>
        </w:rPr>
        <w:t>ttps://www.jrf.org.uk/report/does-money-affect-children’s-outcomes</w:t>
      </w:r>
      <w:r w:rsidRPr="006E4ECB">
        <w:rPr>
          <w:rFonts w:ascii="Times New Roman" w:hAnsi="Times New Roman" w:cs="Times New Roman"/>
          <w:sz w:val="24"/>
          <w:szCs w:val="24"/>
        </w:rPr>
        <w:t xml:space="preserve"> (Accessed: 07 January 2022).</w:t>
      </w:r>
    </w:p>
    <w:p w14:paraId="3DE312DF" w14:textId="0957E4ED" w:rsidR="002D6774" w:rsidRPr="006E4ECB" w:rsidRDefault="002D6774"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Croke, R, Dale, H., Dunhill, A., </w:t>
      </w:r>
      <w:r w:rsidR="00624BB7" w:rsidRPr="006E4ECB">
        <w:rPr>
          <w:rFonts w:ascii="Times New Roman" w:hAnsi="Times New Roman" w:cs="Times New Roman"/>
          <w:sz w:val="24"/>
          <w:szCs w:val="24"/>
        </w:rPr>
        <w:t xml:space="preserve">Roberts, A., </w:t>
      </w:r>
      <w:proofErr w:type="spellStart"/>
      <w:r w:rsidR="00624BB7" w:rsidRPr="006E4ECB">
        <w:rPr>
          <w:rFonts w:ascii="Times New Roman" w:hAnsi="Times New Roman" w:cs="Times New Roman"/>
          <w:sz w:val="24"/>
          <w:szCs w:val="24"/>
        </w:rPr>
        <w:t>Unnithan</w:t>
      </w:r>
      <w:proofErr w:type="spellEnd"/>
      <w:r w:rsidR="00624BB7" w:rsidRPr="006E4ECB">
        <w:rPr>
          <w:rFonts w:ascii="Times New Roman" w:hAnsi="Times New Roman" w:cs="Times New Roman"/>
          <w:sz w:val="24"/>
          <w:szCs w:val="24"/>
        </w:rPr>
        <w:t>, M. and Williams, J. (2021) ‘</w:t>
      </w:r>
      <w:proofErr w:type="spellStart"/>
      <w:r w:rsidR="003D14E5" w:rsidRPr="006E4ECB">
        <w:rPr>
          <w:rFonts w:ascii="Times New Roman" w:hAnsi="Times New Roman" w:cs="Times New Roman"/>
          <w:sz w:val="24"/>
          <w:szCs w:val="24"/>
        </w:rPr>
        <w:t>Itergrating</w:t>
      </w:r>
      <w:proofErr w:type="spellEnd"/>
      <w:r w:rsidR="003D14E5" w:rsidRPr="006E4ECB">
        <w:rPr>
          <w:rFonts w:ascii="Times New Roman" w:hAnsi="Times New Roman" w:cs="Times New Roman"/>
          <w:sz w:val="24"/>
          <w:szCs w:val="24"/>
        </w:rPr>
        <w:t xml:space="preserve"> Sustainable Development and Children’s Rights: A Case Study on Wales’, </w:t>
      </w:r>
      <w:r w:rsidR="003D14E5" w:rsidRPr="006E4ECB">
        <w:rPr>
          <w:rFonts w:ascii="Times New Roman" w:hAnsi="Times New Roman" w:cs="Times New Roman"/>
          <w:i/>
          <w:iCs/>
          <w:sz w:val="24"/>
          <w:szCs w:val="24"/>
        </w:rPr>
        <w:t>Social Sciences</w:t>
      </w:r>
      <w:r w:rsidR="003D14E5" w:rsidRPr="006E4ECB">
        <w:rPr>
          <w:rFonts w:ascii="Times New Roman" w:hAnsi="Times New Roman" w:cs="Times New Roman"/>
          <w:sz w:val="24"/>
          <w:szCs w:val="24"/>
        </w:rPr>
        <w:t xml:space="preserve">, vol 10 (3). Available at: </w:t>
      </w:r>
      <w:r w:rsidR="000937CD" w:rsidRPr="006E4ECB">
        <w:rPr>
          <w:rFonts w:ascii="Times New Roman" w:hAnsi="Times New Roman" w:cs="Times New Roman"/>
          <w:sz w:val="24"/>
          <w:szCs w:val="24"/>
        </w:rPr>
        <w:t>ht</w:t>
      </w:r>
      <w:r w:rsidR="000937CD" w:rsidRPr="006E4ECB">
        <w:rPr>
          <w:rFonts w:ascii="Times New Roman" w:hAnsi="Times New Roman" w:cs="Times New Roman"/>
          <w:sz w:val="24"/>
          <w:szCs w:val="24"/>
        </w:rPr>
        <w:t>tps://www.mdpi.com/2076-0760/10/3/100/htm</w:t>
      </w:r>
      <w:r w:rsidR="000937CD" w:rsidRPr="006E4ECB">
        <w:rPr>
          <w:rFonts w:ascii="Times New Roman" w:hAnsi="Times New Roman" w:cs="Times New Roman"/>
          <w:sz w:val="24"/>
          <w:szCs w:val="24"/>
        </w:rPr>
        <w:t xml:space="preserve"> (Accessed: 07 January 2022).</w:t>
      </w:r>
    </w:p>
    <w:p w14:paraId="1CE22576" w14:textId="14E2F39D" w:rsidR="000F7028" w:rsidRPr="006E4ECB" w:rsidRDefault="000F7028"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Department of Education (2014) </w:t>
      </w:r>
      <w:r w:rsidRPr="006E4ECB">
        <w:rPr>
          <w:rFonts w:ascii="Times New Roman" w:hAnsi="Times New Roman" w:cs="Times New Roman"/>
          <w:i/>
          <w:iCs/>
          <w:sz w:val="24"/>
          <w:szCs w:val="24"/>
        </w:rPr>
        <w:t>The Equality Act 2010 and schools.</w:t>
      </w:r>
      <w:r w:rsidRPr="006E4ECB">
        <w:rPr>
          <w:rFonts w:ascii="Times New Roman" w:hAnsi="Times New Roman" w:cs="Times New Roman"/>
          <w:sz w:val="24"/>
          <w:szCs w:val="24"/>
        </w:rPr>
        <w:t xml:space="preserve"> Available at: </w:t>
      </w:r>
      <w:r w:rsidR="00416CB5" w:rsidRPr="006E4ECB">
        <w:rPr>
          <w:rFonts w:ascii="Times New Roman" w:hAnsi="Times New Roman" w:cs="Times New Roman"/>
          <w:sz w:val="24"/>
          <w:szCs w:val="24"/>
        </w:rPr>
        <w:t>h</w:t>
      </w:r>
      <w:r w:rsidR="00416CB5" w:rsidRPr="006E4ECB">
        <w:rPr>
          <w:rFonts w:ascii="Times New Roman" w:hAnsi="Times New Roman" w:cs="Times New Roman"/>
          <w:sz w:val="24"/>
          <w:szCs w:val="24"/>
        </w:rPr>
        <w:t>ttps://assets.publishing.service.gov.uk/government/uploads/system/uploads/attachment_data/file/315587/Equality_Act_Advice_Final.pdf</w:t>
      </w:r>
      <w:r w:rsidR="00416CB5" w:rsidRPr="006E4ECB">
        <w:rPr>
          <w:rFonts w:ascii="Times New Roman" w:hAnsi="Times New Roman" w:cs="Times New Roman"/>
          <w:sz w:val="24"/>
          <w:szCs w:val="24"/>
        </w:rPr>
        <w:t xml:space="preserve"> (Accessed: 07 January 2022).</w:t>
      </w:r>
    </w:p>
    <w:p w14:paraId="79429358" w14:textId="7A2C7C92" w:rsidR="009A20C6" w:rsidRPr="006E4ECB" w:rsidRDefault="009A20C6"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Department of Health (2013) </w:t>
      </w:r>
      <w:r w:rsidRPr="006E4ECB">
        <w:rPr>
          <w:rFonts w:ascii="Times New Roman" w:hAnsi="Times New Roman" w:cs="Times New Roman"/>
          <w:i/>
          <w:iCs/>
          <w:sz w:val="24"/>
          <w:szCs w:val="24"/>
        </w:rPr>
        <w:t>Wellbeing of Health</w:t>
      </w:r>
      <w:r w:rsidRPr="006E4ECB">
        <w:rPr>
          <w:rFonts w:ascii="Times New Roman" w:hAnsi="Times New Roman" w:cs="Times New Roman"/>
          <w:sz w:val="24"/>
          <w:szCs w:val="24"/>
        </w:rPr>
        <w:t xml:space="preserve">. Available at: </w:t>
      </w:r>
      <w:r w:rsidR="00886A80" w:rsidRPr="006E4ECB">
        <w:rPr>
          <w:rFonts w:ascii="Times New Roman" w:hAnsi="Times New Roman" w:cs="Times New Roman"/>
          <w:sz w:val="24"/>
          <w:szCs w:val="24"/>
        </w:rPr>
        <w:t>https://www.gov.uk/government/publications/wellbeing-and-health (Accessed: 02 January 2022).</w:t>
      </w:r>
    </w:p>
    <w:p w14:paraId="2A7E05D0" w14:textId="313D9D3E" w:rsidR="00E22940" w:rsidRPr="006E4ECB" w:rsidRDefault="00E22940"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Future Generations Commissioner for Wales (2022) </w:t>
      </w:r>
      <w:r w:rsidRPr="006E4ECB">
        <w:rPr>
          <w:rFonts w:ascii="Times New Roman" w:hAnsi="Times New Roman" w:cs="Times New Roman"/>
          <w:i/>
          <w:iCs/>
          <w:sz w:val="24"/>
          <w:szCs w:val="24"/>
        </w:rPr>
        <w:t xml:space="preserve">Well-being </w:t>
      </w:r>
      <w:r w:rsidR="004E728F" w:rsidRPr="006E4ECB">
        <w:rPr>
          <w:rFonts w:ascii="Times New Roman" w:hAnsi="Times New Roman" w:cs="Times New Roman"/>
          <w:i/>
          <w:iCs/>
          <w:sz w:val="24"/>
          <w:szCs w:val="24"/>
        </w:rPr>
        <w:t>of Future Generations (Wales) Act 2015</w:t>
      </w:r>
      <w:r w:rsidR="004E728F" w:rsidRPr="006E4ECB">
        <w:rPr>
          <w:rFonts w:ascii="Times New Roman" w:hAnsi="Times New Roman" w:cs="Times New Roman"/>
          <w:sz w:val="24"/>
          <w:szCs w:val="24"/>
        </w:rPr>
        <w:t>. Available at: https://www.futuregenerations.wales/about-us/future-generations-act/ (Accessed: 05 January 2022).</w:t>
      </w:r>
    </w:p>
    <w:p w14:paraId="23C612FD" w14:textId="0657AC34" w:rsidR="00A90708" w:rsidRPr="006E4ECB" w:rsidRDefault="00A90708"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Glanz, K., Rimer, B.K. and Viswanath, K. (2008) </w:t>
      </w:r>
      <w:r w:rsidRPr="006E4ECB">
        <w:rPr>
          <w:rFonts w:ascii="Times New Roman" w:hAnsi="Times New Roman" w:cs="Times New Roman"/>
          <w:i/>
          <w:iCs/>
          <w:sz w:val="24"/>
          <w:szCs w:val="24"/>
        </w:rPr>
        <w:t>Health behaviour and health education.</w:t>
      </w:r>
      <w:r w:rsidRPr="006E4ECB">
        <w:rPr>
          <w:rFonts w:ascii="Times New Roman" w:hAnsi="Times New Roman" w:cs="Times New Roman"/>
          <w:sz w:val="24"/>
          <w:szCs w:val="24"/>
        </w:rPr>
        <w:t xml:space="preserve"> 4</w:t>
      </w:r>
      <w:r w:rsidRPr="006E4ECB">
        <w:rPr>
          <w:rFonts w:ascii="Times New Roman" w:hAnsi="Times New Roman" w:cs="Times New Roman"/>
          <w:sz w:val="24"/>
          <w:szCs w:val="24"/>
          <w:vertAlign w:val="superscript"/>
        </w:rPr>
        <w:t>th</w:t>
      </w:r>
      <w:r w:rsidRPr="006E4ECB">
        <w:rPr>
          <w:rFonts w:ascii="Times New Roman" w:hAnsi="Times New Roman" w:cs="Times New Roman"/>
          <w:sz w:val="24"/>
          <w:szCs w:val="24"/>
        </w:rPr>
        <w:t xml:space="preserve"> </w:t>
      </w:r>
      <w:proofErr w:type="spellStart"/>
      <w:r w:rsidRPr="006E4ECB">
        <w:rPr>
          <w:rFonts w:ascii="Times New Roman" w:hAnsi="Times New Roman" w:cs="Times New Roman"/>
          <w:sz w:val="24"/>
          <w:szCs w:val="24"/>
        </w:rPr>
        <w:t>edn</w:t>
      </w:r>
      <w:proofErr w:type="spellEnd"/>
      <w:r w:rsidRPr="006E4ECB">
        <w:rPr>
          <w:rFonts w:ascii="Times New Roman" w:hAnsi="Times New Roman" w:cs="Times New Roman"/>
          <w:sz w:val="24"/>
          <w:szCs w:val="24"/>
        </w:rPr>
        <w:t xml:space="preserve">. San Francisco: John Wiley &amp; Sons, Inc. </w:t>
      </w:r>
    </w:p>
    <w:p w14:paraId="210F3B70" w14:textId="635E6132" w:rsidR="00C4651D" w:rsidRDefault="00C4651D"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lastRenderedPageBreak/>
        <w:t xml:space="preserve">Gov (2022) </w:t>
      </w:r>
      <w:r w:rsidRPr="006E4ECB">
        <w:rPr>
          <w:rFonts w:ascii="Times New Roman" w:hAnsi="Times New Roman" w:cs="Times New Roman"/>
          <w:i/>
          <w:iCs/>
          <w:sz w:val="24"/>
          <w:szCs w:val="24"/>
        </w:rPr>
        <w:t xml:space="preserve">Definition of disability under the Equality Act 2010. </w:t>
      </w:r>
      <w:r w:rsidRPr="006E4ECB">
        <w:rPr>
          <w:rFonts w:ascii="Times New Roman" w:hAnsi="Times New Roman" w:cs="Times New Roman"/>
          <w:sz w:val="24"/>
          <w:szCs w:val="24"/>
        </w:rPr>
        <w:t xml:space="preserve">Available at: https://www.gov.uk/definition-of-disability-under-equality-act-2010 (Accessed: </w:t>
      </w:r>
      <w:r w:rsidR="00E6634C" w:rsidRPr="006E4ECB">
        <w:rPr>
          <w:rFonts w:ascii="Times New Roman" w:hAnsi="Times New Roman" w:cs="Times New Roman"/>
          <w:sz w:val="24"/>
          <w:szCs w:val="24"/>
        </w:rPr>
        <w:t>05 January 2022).</w:t>
      </w:r>
    </w:p>
    <w:p w14:paraId="36C3ADF5" w14:textId="7E17F8E1" w:rsidR="002F21CA" w:rsidRPr="006E4ECB" w:rsidRDefault="002F21CA" w:rsidP="006E4ECB">
      <w:pPr>
        <w:spacing w:line="360" w:lineRule="auto"/>
        <w:rPr>
          <w:rFonts w:ascii="Times New Roman" w:hAnsi="Times New Roman" w:cs="Times New Roman"/>
          <w:sz w:val="24"/>
          <w:szCs w:val="24"/>
        </w:rPr>
      </w:pPr>
      <w:r w:rsidRPr="002976DF">
        <w:rPr>
          <w:rFonts w:ascii="Times New Roman" w:hAnsi="Times New Roman" w:cs="Times New Roman"/>
          <w:sz w:val="24"/>
          <w:szCs w:val="24"/>
        </w:rPr>
        <w:t xml:space="preserve">Local Gov (2021) </w:t>
      </w:r>
      <w:r w:rsidRPr="002976DF">
        <w:rPr>
          <w:rFonts w:ascii="Times New Roman" w:hAnsi="Times New Roman" w:cs="Times New Roman"/>
          <w:i/>
          <w:iCs/>
          <w:sz w:val="24"/>
          <w:szCs w:val="24"/>
        </w:rPr>
        <w:t>Record number of children referred to mental health services.</w:t>
      </w:r>
      <w:r w:rsidRPr="002976DF">
        <w:rPr>
          <w:rFonts w:ascii="Times New Roman" w:hAnsi="Times New Roman" w:cs="Times New Roman"/>
          <w:sz w:val="24"/>
          <w:szCs w:val="24"/>
        </w:rPr>
        <w:t xml:space="preserve"> Available at: https://www.localgov.co.uk/Record-number-of-children-referred-to-mental-health-services-/52979 (Accessed: 0</w:t>
      </w:r>
      <w:r>
        <w:rPr>
          <w:rFonts w:ascii="Times New Roman" w:hAnsi="Times New Roman" w:cs="Times New Roman"/>
          <w:sz w:val="24"/>
          <w:szCs w:val="24"/>
        </w:rPr>
        <w:t>2 January 2022</w:t>
      </w:r>
      <w:r w:rsidRPr="002976DF">
        <w:rPr>
          <w:rFonts w:ascii="Times New Roman" w:hAnsi="Times New Roman" w:cs="Times New Roman"/>
          <w:sz w:val="24"/>
          <w:szCs w:val="24"/>
        </w:rPr>
        <w:t>).</w:t>
      </w:r>
    </w:p>
    <w:p w14:paraId="615D6E8D" w14:textId="74354CFE" w:rsidR="003513A3" w:rsidRPr="006E4ECB" w:rsidRDefault="003513A3"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Lockwood, G., Henderson, C. and Thornicroft, G. (2012) ‘The Equality Act 2010 and mental health’, </w:t>
      </w:r>
      <w:r w:rsidRPr="006E4ECB">
        <w:rPr>
          <w:rFonts w:ascii="Times New Roman" w:eastAsia="Calibri" w:hAnsi="Times New Roman" w:cs="Times New Roman"/>
          <w:i/>
          <w:iCs/>
          <w:sz w:val="24"/>
          <w:szCs w:val="24"/>
        </w:rPr>
        <w:t>The British Journal of Psychiatry,</w:t>
      </w:r>
      <w:r w:rsidRPr="006E4ECB">
        <w:rPr>
          <w:rFonts w:ascii="Times New Roman" w:eastAsia="Calibri" w:hAnsi="Times New Roman" w:cs="Times New Roman"/>
          <w:sz w:val="24"/>
          <w:szCs w:val="24"/>
        </w:rPr>
        <w:t xml:space="preserve"> vol 200 (3), pp. 182-183. Available at: https://www.cambridge.org/core/journals/the-british-journal-of-psychiatry/article/equality-act-2010-and-mental-health/0A1B0578B9C318D76B1B8C8A1744037A (Accessed: 05 January 2022).</w:t>
      </w:r>
    </w:p>
    <w:p w14:paraId="593C8BB8" w14:textId="77777777" w:rsidR="00D12FDF" w:rsidRPr="006E4ECB" w:rsidRDefault="001A313D"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Lloyd, M. (2018) ‘Domestic Violence and Education: Examining the Impact of Domestic Violence on Young Children, Children, and Young People and the Potential Role of Schools’</w:t>
      </w:r>
      <w:r w:rsidRPr="006E4ECB">
        <w:rPr>
          <w:rFonts w:ascii="Times New Roman" w:hAnsi="Times New Roman" w:cs="Times New Roman"/>
          <w:i/>
          <w:iCs/>
          <w:sz w:val="24"/>
          <w:szCs w:val="24"/>
        </w:rPr>
        <w:t xml:space="preserve">, Front </w:t>
      </w:r>
      <w:proofErr w:type="spellStart"/>
      <w:r w:rsidRPr="006E4ECB">
        <w:rPr>
          <w:rFonts w:ascii="Times New Roman" w:hAnsi="Times New Roman" w:cs="Times New Roman"/>
          <w:i/>
          <w:iCs/>
          <w:sz w:val="24"/>
          <w:szCs w:val="24"/>
        </w:rPr>
        <w:t>Psychol</w:t>
      </w:r>
      <w:proofErr w:type="spellEnd"/>
      <w:r w:rsidRPr="006E4ECB">
        <w:rPr>
          <w:rFonts w:ascii="Times New Roman" w:hAnsi="Times New Roman" w:cs="Times New Roman"/>
          <w:sz w:val="24"/>
          <w:szCs w:val="24"/>
        </w:rPr>
        <w:t xml:space="preserve">, vol 9 (2094). Available at: https://www.frontiersin.org/articles/10.3389/fpsyg.2018.02094/full (Accessed: </w:t>
      </w:r>
      <w:r w:rsidRPr="006E4ECB">
        <w:rPr>
          <w:rFonts w:ascii="Times New Roman" w:hAnsi="Times New Roman" w:cs="Times New Roman"/>
          <w:sz w:val="24"/>
          <w:szCs w:val="24"/>
        </w:rPr>
        <w:t>07 January 2022</w:t>
      </w:r>
      <w:r w:rsidRPr="006E4ECB">
        <w:rPr>
          <w:rFonts w:ascii="Times New Roman" w:hAnsi="Times New Roman" w:cs="Times New Roman"/>
          <w:sz w:val="24"/>
          <w:szCs w:val="24"/>
        </w:rPr>
        <w:t>)</w:t>
      </w:r>
      <w:r w:rsidR="00D12FDF" w:rsidRPr="006E4ECB">
        <w:rPr>
          <w:rFonts w:ascii="Times New Roman" w:hAnsi="Times New Roman" w:cs="Times New Roman"/>
          <w:sz w:val="24"/>
          <w:szCs w:val="24"/>
        </w:rPr>
        <w:t>.</w:t>
      </w:r>
    </w:p>
    <w:p w14:paraId="73EBA31D" w14:textId="4F8FC31A" w:rsidR="00CC7E6E" w:rsidRPr="006E4ECB" w:rsidRDefault="00CC7E6E" w:rsidP="006E4ECB">
      <w:pPr>
        <w:spacing w:line="360" w:lineRule="auto"/>
        <w:rPr>
          <w:rFonts w:ascii="Times New Roman" w:eastAsia="Calibri" w:hAnsi="Times New Roman" w:cs="Times New Roman"/>
          <w:sz w:val="24"/>
          <w:szCs w:val="24"/>
        </w:rPr>
      </w:pPr>
      <w:proofErr w:type="spellStart"/>
      <w:r w:rsidRPr="006E4ECB">
        <w:rPr>
          <w:rFonts w:ascii="Times New Roman" w:eastAsia="Calibri" w:hAnsi="Times New Roman" w:cs="Times New Roman"/>
          <w:sz w:val="24"/>
          <w:szCs w:val="24"/>
        </w:rPr>
        <w:t>Manthorpe</w:t>
      </w:r>
      <w:proofErr w:type="spellEnd"/>
      <w:r w:rsidRPr="006E4ECB">
        <w:rPr>
          <w:rFonts w:ascii="Times New Roman" w:eastAsia="Calibri" w:hAnsi="Times New Roman" w:cs="Times New Roman"/>
          <w:sz w:val="24"/>
          <w:szCs w:val="24"/>
        </w:rPr>
        <w:t>, J. and Moriarty, J. (2013) ‘Examining day centre provision for older people in the UK using the Equality Act 2010: findings of a scoping review’,</w:t>
      </w:r>
      <w:r w:rsidRPr="006E4ECB">
        <w:rPr>
          <w:rFonts w:ascii="Times New Roman" w:eastAsia="Calibri" w:hAnsi="Times New Roman" w:cs="Times New Roman"/>
          <w:i/>
          <w:iCs/>
          <w:sz w:val="24"/>
          <w:szCs w:val="24"/>
        </w:rPr>
        <w:t xml:space="preserve"> Health and Social Care in the Community</w:t>
      </w:r>
      <w:r w:rsidRPr="006E4ECB">
        <w:rPr>
          <w:rFonts w:ascii="Times New Roman" w:eastAsia="Calibri" w:hAnsi="Times New Roman" w:cs="Times New Roman"/>
          <w:sz w:val="24"/>
          <w:szCs w:val="24"/>
        </w:rPr>
        <w:t xml:space="preserve">, vol 22(4), pp. 352-360. Available at: https://onlinelibrary.wiley.com/doi/full/10.1111/hsc.12065 (Accessed: 02 January </w:t>
      </w:r>
      <w:r w:rsidR="00BF6D5C" w:rsidRPr="006E4ECB">
        <w:rPr>
          <w:rFonts w:ascii="Times New Roman" w:eastAsia="Calibri" w:hAnsi="Times New Roman" w:cs="Times New Roman"/>
          <w:sz w:val="24"/>
          <w:szCs w:val="24"/>
        </w:rPr>
        <w:t>2022</w:t>
      </w:r>
      <w:r w:rsidRPr="006E4ECB">
        <w:rPr>
          <w:rFonts w:ascii="Times New Roman" w:eastAsia="Calibri" w:hAnsi="Times New Roman" w:cs="Times New Roman"/>
          <w:sz w:val="24"/>
          <w:szCs w:val="24"/>
        </w:rPr>
        <w:t>).</w:t>
      </w:r>
    </w:p>
    <w:p w14:paraId="19EE1634" w14:textId="646D7BFC" w:rsidR="00C75531" w:rsidRPr="006E4ECB" w:rsidRDefault="00C75531"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Murphy, M. and </w:t>
      </w:r>
      <w:proofErr w:type="spellStart"/>
      <w:r w:rsidRPr="006E4ECB">
        <w:rPr>
          <w:rFonts w:ascii="Times New Roman" w:eastAsia="Calibri" w:hAnsi="Times New Roman" w:cs="Times New Roman"/>
          <w:sz w:val="24"/>
          <w:szCs w:val="24"/>
        </w:rPr>
        <w:t>Fonagy</w:t>
      </w:r>
      <w:proofErr w:type="spellEnd"/>
      <w:r w:rsidRPr="006E4ECB">
        <w:rPr>
          <w:rFonts w:ascii="Times New Roman" w:eastAsia="Calibri" w:hAnsi="Times New Roman" w:cs="Times New Roman"/>
          <w:sz w:val="24"/>
          <w:szCs w:val="24"/>
        </w:rPr>
        <w:t xml:space="preserve">, P. (2012) </w:t>
      </w:r>
      <w:r w:rsidR="001A4D80" w:rsidRPr="006E4ECB">
        <w:rPr>
          <w:rFonts w:ascii="Times New Roman" w:eastAsia="Calibri" w:hAnsi="Times New Roman" w:cs="Times New Roman"/>
          <w:sz w:val="24"/>
          <w:szCs w:val="24"/>
        </w:rPr>
        <w:t xml:space="preserve">‘Mental health problems in children and young people’, </w:t>
      </w:r>
      <w:r w:rsidR="001A4D80" w:rsidRPr="006E4ECB">
        <w:rPr>
          <w:rFonts w:ascii="Times New Roman" w:eastAsia="Calibri" w:hAnsi="Times New Roman" w:cs="Times New Roman"/>
          <w:i/>
          <w:iCs/>
          <w:sz w:val="24"/>
          <w:szCs w:val="24"/>
        </w:rPr>
        <w:t>Annual Report of the Chief Medical Officer, Our Children Deserve Better: Prevention Pays</w:t>
      </w:r>
      <w:r w:rsidR="001A4D80" w:rsidRPr="006E4ECB">
        <w:rPr>
          <w:rFonts w:ascii="Times New Roman" w:eastAsia="Calibri" w:hAnsi="Times New Roman" w:cs="Times New Roman"/>
          <w:sz w:val="24"/>
          <w:szCs w:val="24"/>
        </w:rPr>
        <w:t>. Available at: https://assets.publishing.service.gov.uk/government/uploads/system/uploads/attachment_data/file/252660/33571_2901304_CMO_Chapter_10.pdf (Accessed: 05 January 2022).</w:t>
      </w:r>
    </w:p>
    <w:p w14:paraId="573A5646" w14:textId="2B7151B0" w:rsidR="00201549" w:rsidRPr="006E4ECB" w:rsidRDefault="00201549"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National Institute for Health and Care Excellence (2021) </w:t>
      </w:r>
      <w:r w:rsidRPr="006E4ECB">
        <w:rPr>
          <w:rFonts w:ascii="Times New Roman" w:eastAsia="Calibri" w:hAnsi="Times New Roman" w:cs="Times New Roman"/>
          <w:i/>
          <w:iCs/>
          <w:sz w:val="24"/>
          <w:szCs w:val="24"/>
        </w:rPr>
        <w:t>NICE Glossary.</w:t>
      </w:r>
      <w:r w:rsidRPr="006E4ECB">
        <w:rPr>
          <w:rFonts w:ascii="Times New Roman" w:eastAsia="Calibri" w:hAnsi="Times New Roman" w:cs="Times New Roman"/>
          <w:sz w:val="24"/>
          <w:szCs w:val="24"/>
        </w:rPr>
        <w:t xml:space="preserve"> Available at: https://www.nice.org.uk/glossary?letter=h (Accessed: 05 January 2022).</w:t>
      </w:r>
    </w:p>
    <w:p w14:paraId="355792B2" w14:textId="675D9D37" w:rsidR="00B64548" w:rsidRPr="006E4ECB" w:rsidRDefault="00B64548"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NHS Wales (2020) ‘Equality, Diversity and Inclusion Policy’, </w:t>
      </w:r>
      <w:r w:rsidRPr="006E4ECB">
        <w:rPr>
          <w:rFonts w:ascii="Times New Roman" w:eastAsia="Calibri" w:hAnsi="Times New Roman" w:cs="Times New Roman"/>
          <w:i/>
          <w:iCs/>
          <w:sz w:val="24"/>
          <w:szCs w:val="24"/>
        </w:rPr>
        <w:t xml:space="preserve">Health Education </w:t>
      </w:r>
      <w:r w:rsidR="003C30FC" w:rsidRPr="006E4ECB">
        <w:rPr>
          <w:rFonts w:ascii="Times New Roman" w:eastAsia="Calibri" w:hAnsi="Times New Roman" w:cs="Times New Roman"/>
          <w:i/>
          <w:iCs/>
          <w:sz w:val="24"/>
          <w:szCs w:val="24"/>
        </w:rPr>
        <w:t>and Improvement Wales</w:t>
      </w:r>
      <w:r w:rsidR="003C30FC" w:rsidRPr="006E4ECB">
        <w:rPr>
          <w:rFonts w:ascii="Times New Roman" w:eastAsia="Calibri" w:hAnsi="Times New Roman" w:cs="Times New Roman"/>
          <w:sz w:val="24"/>
          <w:szCs w:val="24"/>
        </w:rPr>
        <w:t>. Available at: ht</w:t>
      </w:r>
      <w:r w:rsidR="003C30FC" w:rsidRPr="006E4ECB">
        <w:rPr>
          <w:rFonts w:ascii="Times New Roman" w:eastAsia="Calibri" w:hAnsi="Times New Roman" w:cs="Times New Roman"/>
          <w:sz w:val="24"/>
          <w:szCs w:val="24"/>
        </w:rPr>
        <w:t>tps://heiw.nhs.wales/files/key-documents/policies/human-resources-policies/heiw-equality-diversity-and-inclusion-policy-feb-2020-v1-pdf/</w:t>
      </w:r>
      <w:r w:rsidR="003C30FC" w:rsidRPr="006E4ECB">
        <w:rPr>
          <w:rFonts w:ascii="Times New Roman" w:eastAsia="Calibri" w:hAnsi="Times New Roman" w:cs="Times New Roman"/>
          <w:sz w:val="24"/>
          <w:szCs w:val="24"/>
        </w:rPr>
        <w:t xml:space="preserve"> (Accessed: 07 January 2022).</w:t>
      </w:r>
    </w:p>
    <w:p w14:paraId="584B32D4" w14:textId="77664BDB" w:rsidR="00465FCA" w:rsidRPr="006E4ECB" w:rsidRDefault="00465FCA"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lastRenderedPageBreak/>
        <w:t>NSPCC (2021</w:t>
      </w:r>
      <w:r w:rsidR="00AF4F6A" w:rsidRPr="006E4ECB">
        <w:rPr>
          <w:rFonts w:ascii="Times New Roman" w:eastAsia="Calibri" w:hAnsi="Times New Roman" w:cs="Times New Roman"/>
          <w:sz w:val="24"/>
          <w:szCs w:val="24"/>
        </w:rPr>
        <w:t>a</w:t>
      </w:r>
      <w:r w:rsidRPr="006E4ECB">
        <w:rPr>
          <w:rFonts w:ascii="Times New Roman" w:eastAsia="Calibri" w:hAnsi="Times New Roman" w:cs="Times New Roman"/>
          <w:sz w:val="24"/>
          <w:szCs w:val="24"/>
        </w:rPr>
        <w:t xml:space="preserve">) </w:t>
      </w:r>
      <w:r w:rsidRPr="006E4ECB">
        <w:rPr>
          <w:rFonts w:ascii="Times New Roman" w:eastAsia="Calibri" w:hAnsi="Times New Roman" w:cs="Times New Roman"/>
          <w:i/>
          <w:iCs/>
          <w:sz w:val="24"/>
          <w:szCs w:val="24"/>
        </w:rPr>
        <w:t>Why is it important to promote children’s mental health and mental wellbeing?</w:t>
      </w:r>
      <w:r w:rsidRPr="006E4ECB">
        <w:rPr>
          <w:rFonts w:ascii="Times New Roman" w:eastAsia="Calibri" w:hAnsi="Times New Roman" w:cs="Times New Roman"/>
          <w:sz w:val="24"/>
          <w:szCs w:val="24"/>
        </w:rPr>
        <w:t xml:space="preserve"> Available at: https://learning.nspcc.org.uk/child-health-development/promoting-mental-health-wellbeing#heading-top (Accessed: 02 January 2022).</w:t>
      </w:r>
    </w:p>
    <w:p w14:paraId="2A7907B2" w14:textId="661BC2C0" w:rsidR="00AF4F6A" w:rsidRPr="006E4ECB" w:rsidRDefault="00AF4F6A"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NSPCC (2021b) </w:t>
      </w:r>
      <w:r w:rsidRPr="006E4ECB">
        <w:rPr>
          <w:rFonts w:ascii="Times New Roman" w:eastAsia="Calibri" w:hAnsi="Times New Roman" w:cs="Times New Roman"/>
          <w:i/>
          <w:iCs/>
          <w:sz w:val="24"/>
          <w:szCs w:val="24"/>
        </w:rPr>
        <w:t>Child mental health</w:t>
      </w:r>
      <w:r w:rsidRPr="006E4ECB">
        <w:rPr>
          <w:rFonts w:ascii="Times New Roman" w:eastAsia="Calibri" w:hAnsi="Times New Roman" w:cs="Times New Roman"/>
          <w:sz w:val="24"/>
          <w:szCs w:val="24"/>
        </w:rPr>
        <w:t xml:space="preserve">. Available at: </w:t>
      </w:r>
      <w:r w:rsidR="002674CD" w:rsidRPr="006E4ECB">
        <w:rPr>
          <w:rFonts w:ascii="Times New Roman" w:eastAsia="Calibri" w:hAnsi="Times New Roman" w:cs="Times New Roman"/>
          <w:sz w:val="24"/>
          <w:szCs w:val="24"/>
        </w:rPr>
        <w:t>https://learning.nspcc.org.uk/child-health-development/child-mental-health (Accessed: 05 January 2022).</w:t>
      </w:r>
    </w:p>
    <w:p w14:paraId="520B261A" w14:textId="7B34A2B3" w:rsidR="00205D56" w:rsidRPr="006E4ECB" w:rsidRDefault="00205D56"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Public Health England (2019) </w:t>
      </w:r>
      <w:r w:rsidRPr="006E4ECB">
        <w:rPr>
          <w:rFonts w:ascii="Times New Roman" w:eastAsia="Calibri" w:hAnsi="Times New Roman" w:cs="Times New Roman"/>
          <w:i/>
          <w:iCs/>
          <w:sz w:val="24"/>
          <w:szCs w:val="24"/>
        </w:rPr>
        <w:t>Public Health England Strategy 2020-25</w:t>
      </w:r>
      <w:r w:rsidRPr="006E4ECB">
        <w:rPr>
          <w:rFonts w:ascii="Times New Roman" w:eastAsia="Calibri" w:hAnsi="Times New Roman" w:cs="Times New Roman"/>
          <w:sz w:val="24"/>
          <w:szCs w:val="24"/>
        </w:rPr>
        <w:t>. Available at: https://assets.publishing.service.gov.uk/government/uploads/system/uploads/attachment_data/file/831562/PHE_Strategy_2020-25.pdf (Accessed: 05 January 2022).</w:t>
      </w:r>
    </w:p>
    <w:p w14:paraId="2D52B6D2" w14:textId="61A940F8" w:rsidR="00C17C90" w:rsidRPr="006E4ECB" w:rsidRDefault="00C17C90" w:rsidP="006E4ECB">
      <w:pPr>
        <w:spacing w:line="360" w:lineRule="auto"/>
        <w:rPr>
          <w:rFonts w:ascii="Times New Roman" w:eastAsia="Calibri" w:hAnsi="Times New Roman" w:cs="Times New Roman"/>
          <w:sz w:val="24"/>
          <w:szCs w:val="24"/>
        </w:rPr>
      </w:pPr>
      <w:proofErr w:type="spellStart"/>
      <w:r w:rsidRPr="006E4ECB">
        <w:rPr>
          <w:rFonts w:ascii="Times New Roman" w:eastAsia="Calibri" w:hAnsi="Times New Roman" w:cs="Times New Roman"/>
          <w:sz w:val="24"/>
          <w:szCs w:val="24"/>
        </w:rPr>
        <w:t>Raingruber</w:t>
      </w:r>
      <w:proofErr w:type="spellEnd"/>
      <w:r w:rsidRPr="006E4ECB">
        <w:rPr>
          <w:rFonts w:ascii="Times New Roman" w:eastAsia="Calibri" w:hAnsi="Times New Roman" w:cs="Times New Roman"/>
          <w:sz w:val="24"/>
          <w:szCs w:val="24"/>
        </w:rPr>
        <w:t>, B. (2012) Health Promotion Theories. Available at: https://www.semanticscholar.org/paper/Health-Promotion-Theories-Raingruber/69d802c9aa9a7e1ccc5995310e2856344ed19d00 (Accessed: 06 January 2022).</w:t>
      </w:r>
    </w:p>
    <w:p w14:paraId="5274EA25" w14:textId="767863AC" w:rsidR="00BC0582" w:rsidRPr="006E4ECB" w:rsidRDefault="00BC0582"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Roberts, J. (2017) ‘Reducing inequalities in children and young people’s mental health’, </w:t>
      </w:r>
      <w:r w:rsidRPr="006E4ECB">
        <w:rPr>
          <w:rFonts w:ascii="Times New Roman" w:eastAsia="Calibri" w:hAnsi="Times New Roman" w:cs="Times New Roman"/>
          <w:i/>
          <w:iCs/>
          <w:sz w:val="24"/>
          <w:szCs w:val="24"/>
        </w:rPr>
        <w:t>The Kings Fund.</w:t>
      </w:r>
      <w:r w:rsidRPr="006E4ECB">
        <w:rPr>
          <w:rFonts w:ascii="Times New Roman" w:eastAsia="Calibri" w:hAnsi="Times New Roman" w:cs="Times New Roman"/>
          <w:sz w:val="24"/>
          <w:szCs w:val="24"/>
        </w:rPr>
        <w:t xml:space="preserve"> Available at: https://www.kingsfund.org.uk/blog/2017/12/reducing-inequalities-children-young-people-mental-health (Accessed: 05 January 2022).</w:t>
      </w:r>
    </w:p>
    <w:p w14:paraId="0394BE97" w14:textId="6EC82D7C" w:rsidR="00BE3EB1" w:rsidRPr="006E4ECB" w:rsidRDefault="00BE3EB1"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Southwick, S.M., </w:t>
      </w:r>
      <w:proofErr w:type="spellStart"/>
      <w:r w:rsidRPr="006E4ECB">
        <w:rPr>
          <w:rFonts w:ascii="Times New Roman" w:eastAsia="Calibri" w:hAnsi="Times New Roman" w:cs="Times New Roman"/>
          <w:sz w:val="24"/>
          <w:szCs w:val="24"/>
        </w:rPr>
        <w:t>Bonanno</w:t>
      </w:r>
      <w:proofErr w:type="spellEnd"/>
      <w:r w:rsidRPr="006E4ECB">
        <w:rPr>
          <w:rFonts w:ascii="Times New Roman" w:eastAsia="Calibri" w:hAnsi="Times New Roman" w:cs="Times New Roman"/>
          <w:sz w:val="24"/>
          <w:szCs w:val="24"/>
        </w:rPr>
        <w:t xml:space="preserve">, G.A., </w:t>
      </w:r>
      <w:proofErr w:type="spellStart"/>
      <w:r w:rsidRPr="006E4ECB">
        <w:rPr>
          <w:rFonts w:ascii="Times New Roman" w:eastAsia="Calibri" w:hAnsi="Times New Roman" w:cs="Times New Roman"/>
          <w:sz w:val="24"/>
          <w:szCs w:val="24"/>
        </w:rPr>
        <w:t>Masten</w:t>
      </w:r>
      <w:proofErr w:type="spellEnd"/>
      <w:r w:rsidRPr="006E4ECB">
        <w:rPr>
          <w:rFonts w:ascii="Times New Roman" w:eastAsia="Calibri" w:hAnsi="Times New Roman" w:cs="Times New Roman"/>
          <w:sz w:val="24"/>
          <w:szCs w:val="24"/>
        </w:rPr>
        <w:t xml:space="preserve">, A.S., </w:t>
      </w:r>
      <w:proofErr w:type="spellStart"/>
      <w:r w:rsidRPr="006E4ECB">
        <w:rPr>
          <w:rFonts w:ascii="Times New Roman" w:eastAsia="Calibri" w:hAnsi="Times New Roman" w:cs="Times New Roman"/>
          <w:sz w:val="24"/>
          <w:szCs w:val="24"/>
        </w:rPr>
        <w:t>Panter</w:t>
      </w:r>
      <w:proofErr w:type="spellEnd"/>
      <w:r w:rsidRPr="006E4ECB">
        <w:rPr>
          <w:rFonts w:ascii="Times New Roman" w:eastAsia="Calibri" w:hAnsi="Times New Roman" w:cs="Times New Roman"/>
          <w:sz w:val="24"/>
          <w:szCs w:val="24"/>
        </w:rPr>
        <w:t>-Brick, C. and Yehuda, R. (2014) ‘</w:t>
      </w:r>
      <w:r w:rsidR="005F7E98" w:rsidRPr="006E4ECB">
        <w:rPr>
          <w:rFonts w:ascii="Times New Roman" w:eastAsia="Calibri" w:hAnsi="Times New Roman" w:cs="Times New Roman"/>
          <w:sz w:val="24"/>
          <w:szCs w:val="24"/>
        </w:rPr>
        <w:t>Resilience definitions, theory, and challenges: interdisciplinary perspectives</w:t>
      </w:r>
      <w:r w:rsidR="00217238" w:rsidRPr="006E4ECB">
        <w:rPr>
          <w:rFonts w:ascii="Times New Roman" w:eastAsia="Calibri" w:hAnsi="Times New Roman" w:cs="Times New Roman"/>
          <w:sz w:val="24"/>
          <w:szCs w:val="24"/>
        </w:rPr>
        <w:t xml:space="preserve">’, European Journal of </w:t>
      </w:r>
      <w:proofErr w:type="spellStart"/>
      <w:r w:rsidR="00217238" w:rsidRPr="006E4ECB">
        <w:rPr>
          <w:rFonts w:ascii="Times New Roman" w:eastAsia="Calibri" w:hAnsi="Times New Roman" w:cs="Times New Roman"/>
          <w:sz w:val="24"/>
          <w:szCs w:val="24"/>
        </w:rPr>
        <w:t>Psychotraumatology</w:t>
      </w:r>
      <w:proofErr w:type="spellEnd"/>
      <w:r w:rsidR="00217238" w:rsidRPr="006E4ECB">
        <w:rPr>
          <w:rFonts w:ascii="Times New Roman" w:eastAsia="Calibri" w:hAnsi="Times New Roman" w:cs="Times New Roman"/>
          <w:sz w:val="24"/>
          <w:szCs w:val="24"/>
        </w:rPr>
        <w:t>, vol 5. Available at: https://www.ncbi.nlm.nih.gov/pmc/articles/PMC4185134/ (Accessed: 02 January 2022).</w:t>
      </w:r>
    </w:p>
    <w:p w14:paraId="6A3D815F" w14:textId="3F9842DB" w:rsidR="001B36F2" w:rsidRPr="006E4ECB" w:rsidRDefault="001B36F2"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UK Parliament (2021) </w:t>
      </w:r>
      <w:r w:rsidRPr="006E4ECB">
        <w:rPr>
          <w:rFonts w:ascii="Times New Roman" w:eastAsia="Calibri" w:hAnsi="Times New Roman" w:cs="Times New Roman"/>
          <w:i/>
          <w:iCs/>
          <w:sz w:val="24"/>
          <w:szCs w:val="24"/>
        </w:rPr>
        <w:t>Children and young people’s mental health</w:t>
      </w:r>
      <w:r w:rsidRPr="006E4ECB">
        <w:rPr>
          <w:rFonts w:ascii="Times New Roman" w:eastAsia="Calibri" w:hAnsi="Times New Roman" w:cs="Times New Roman"/>
          <w:sz w:val="24"/>
          <w:szCs w:val="24"/>
        </w:rPr>
        <w:t xml:space="preserve">. Available at: </w:t>
      </w:r>
      <w:r w:rsidR="004510AE" w:rsidRPr="006E4ECB">
        <w:rPr>
          <w:rFonts w:ascii="Times New Roman" w:eastAsia="Calibri" w:hAnsi="Times New Roman" w:cs="Times New Roman"/>
          <w:sz w:val="24"/>
          <w:szCs w:val="24"/>
        </w:rPr>
        <w:t>https://publications.parliament.uk/pa/cm5802/cmselect/cmhealth/17/report.html (Accessed: 05 January 2022).</w:t>
      </w:r>
    </w:p>
    <w:p w14:paraId="4F49B116" w14:textId="4D5C0E5B" w:rsidR="00BF22B2" w:rsidRPr="006E4ECB" w:rsidRDefault="00BF22B2" w:rsidP="006E4ECB">
      <w:pPr>
        <w:spacing w:line="360" w:lineRule="auto"/>
        <w:rPr>
          <w:rFonts w:ascii="Times New Roman" w:hAnsi="Times New Roman" w:cs="Times New Roman"/>
          <w:sz w:val="24"/>
          <w:szCs w:val="24"/>
        </w:rPr>
      </w:pPr>
      <w:r w:rsidRPr="006E4ECB">
        <w:rPr>
          <w:rFonts w:ascii="Times New Roman" w:hAnsi="Times New Roman" w:cs="Times New Roman"/>
          <w:sz w:val="24"/>
          <w:szCs w:val="24"/>
        </w:rPr>
        <w:t xml:space="preserve">Wade, D.T. (2004) ‘Do biomedical models of illness make for good health care systems?’, </w:t>
      </w:r>
      <w:r w:rsidRPr="006E4ECB">
        <w:rPr>
          <w:rFonts w:ascii="Times New Roman" w:hAnsi="Times New Roman" w:cs="Times New Roman"/>
          <w:i/>
          <w:iCs/>
          <w:sz w:val="24"/>
          <w:szCs w:val="24"/>
        </w:rPr>
        <w:t>BMJ.</w:t>
      </w:r>
      <w:r w:rsidRPr="006E4ECB">
        <w:rPr>
          <w:rFonts w:ascii="Times New Roman" w:hAnsi="Times New Roman" w:cs="Times New Roman"/>
          <w:sz w:val="24"/>
          <w:szCs w:val="24"/>
        </w:rPr>
        <w:t xml:space="preserve"> Available at: https://www.bmj.com/content/329/7479/1398.full (Accessed: </w:t>
      </w:r>
      <w:r w:rsidR="0055731F" w:rsidRPr="006E4ECB">
        <w:rPr>
          <w:rFonts w:ascii="Times New Roman" w:hAnsi="Times New Roman" w:cs="Times New Roman"/>
          <w:sz w:val="24"/>
          <w:szCs w:val="24"/>
        </w:rPr>
        <w:t>05 January 2022</w:t>
      </w:r>
      <w:r w:rsidRPr="006E4ECB">
        <w:rPr>
          <w:rFonts w:ascii="Times New Roman" w:hAnsi="Times New Roman" w:cs="Times New Roman"/>
          <w:sz w:val="24"/>
          <w:szCs w:val="24"/>
        </w:rPr>
        <w:t>).</w:t>
      </w:r>
    </w:p>
    <w:p w14:paraId="5F9FA867" w14:textId="1B4C66A4" w:rsidR="00C95F07" w:rsidRPr="006E4ECB" w:rsidRDefault="00C95F07" w:rsidP="006E4ECB">
      <w:pPr>
        <w:spacing w:line="360" w:lineRule="auto"/>
        <w:rPr>
          <w:rFonts w:ascii="Times New Roman" w:hAnsi="Times New Roman" w:cs="Times New Roman"/>
          <w:sz w:val="24"/>
          <w:szCs w:val="24"/>
        </w:rPr>
      </w:pPr>
      <w:proofErr w:type="spellStart"/>
      <w:r w:rsidRPr="006E4ECB">
        <w:rPr>
          <w:rFonts w:ascii="Times New Roman" w:hAnsi="Times New Roman" w:cs="Times New Roman"/>
          <w:sz w:val="24"/>
          <w:szCs w:val="24"/>
        </w:rPr>
        <w:t>Weatherup</w:t>
      </w:r>
      <w:proofErr w:type="spellEnd"/>
      <w:r w:rsidRPr="006E4ECB">
        <w:rPr>
          <w:rFonts w:ascii="Times New Roman" w:hAnsi="Times New Roman" w:cs="Times New Roman"/>
          <w:sz w:val="24"/>
          <w:szCs w:val="24"/>
        </w:rPr>
        <w:t xml:space="preserve">, C., </w:t>
      </w:r>
      <w:proofErr w:type="spellStart"/>
      <w:r w:rsidRPr="006E4ECB">
        <w:rPr>
          <w:rFonts w:ascii="Times New Roman" w:hAnsi="Times New Roman" w:cs="Times New Roman"/>
          <w:sz w:val="24"/>
          <w:szCs w:val="24"/>
        </w:rPr>
        <w:t>Dyakova</w:t>
      </w:r>
      <w:proofErr w:type="spellEnd"/>
      <w:r w:rsidRPr="006E4ECB">
        <w:rPr>
          <w:rFonts w:ascii="Times New Roman" w:hAnsi="Times New Roman" w:cs="Times New Roman"/>
          <w:sz w:val="24"/>
          <w:szCs w:val="24"/>
        </w:rPr>
        <w:t>, M. and Bellis, M. (2016) ‘The Welsh experience: Well-being of Future Generations (</w:t>
      </w:r>
      <w:r w:rsidR="00FD397E" w:rsidRPr="006E4ECB">
        <w:rPr>
          <w:rFonts w:ascii="Times New Roman" w:hAnsi="Times New Roman" w:cs="Times New Roman"/>
          <w:sz w:val="24"/>
          <w:szCs w:val="24"/>
        </w:rPr>
        <w:t xml:space="preserve">Wales) Act 2015: Cathy </w:t>
      </w:r>
      <w:proofErr w:type="spellStart"/>
      <w:r w:rsidR="00FD397E" w:rsidRPr="006E4ECB">
        <w:rPr>
          <w:rFonts w:ascii="Times New Roman" w:hAnsi="Times New Roman" w:cs="Times New Roman"/>
          <w:sz w:val="24"/>
          <w:szCs w:val="24"/>
        </w:rPr>
        <w:t>Weatherup</w:t>
      </w:r>
      <w:proofErr w:type="spellEnd"/>
      <w:r w:rsidR="00FD397E" w:rsidRPr="006E4ECB">
        <w:rPr>
          <w:rFonts w:ascii="Times New Roman" w:hAnsi="Times New Roman" w:cs="Times New Roman"/>
          <w:sz w:val="24"/>
          <w:szCs w:val="24"/>
        </w:rPr>
        <w:t xml:space="preserve">’, </w:t>
      </w:r>
      <w:r w:rsidR="00FD397E" w:rsidRPr="006E4ECB">
        <w:rPr>
          <w:rFonts w:ascii="Times New Roman" w:hAnsi="Times New Roman" w:cs="Times New Roman"/>
          <w:i/>
          <w:iCs/>
          <w:sz w:val="24"/>
          <w:szCs w:val="24"/>
        </w:rPr>
        <w:t>European Journal of Public Health</w:t>
      </w:r>
      <w:r w:rsidR="00FD397E" w:rsidRPr="006E4ECB">
        <w:rPr>
          <w:rFonts w:ascii="Times New Roman" w:hAnsi="Times New Roman" w:cs="Times New Roman"/>
          <w:sz w:val="24"/>
          <w:szCs w:val="24"/>
        </w:rPr>
        <w:t>, vol 26. Available at: ht</w:t>
      </w:r>
      <w:r w:rsidR="00FD397E" w:rsidRPr="006E4ECB">
        <w:rPr>
          <w:rFonts w:ascii="Times New Roman" w:hAnsi="Times New Roman" w:cs="Times New Roman"/>
          <w:sz w:val="24"/>
          <w:szCs w:val="24"/>
        </w:rPr>
        <w:t>tps://academic.oup.com/eurpub/article/26/suppl_1/ckw171.012/2448897?login=true</w:t>
      </w:r>
      <w:r w:rsidR="00FD397E" w:rsidRPr="006E4ECB">
        <w:rPr>
          <w:rFonts w:ascii="Times New Roman" w:hAnsi="Times New Roman" w:cs="Times New Roman"/>
          <w:sz w:val="24"/>
          <w:szCs w:val="24"/>
        </w:rPr>
        <w:t xml:space="preserve"> (Accessed: 07 January 2022).</w:t>
      </w:r>
    </w:p>
    <w:p w14:paraId="475CB2A1" w14:textId="29AED8E9" w:rsidR="00B5704A" w:rsidRPr="006E4ECB" w:rsidRDefault="00B5704A"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lastRenderedPageBreak/>
        <w:t xml:space="preserve">Welsh Government (2015) </w:t>
      </w:r>
      <w:r w:rsidRPr="006E4ECB">
        <w:rPr>
          <w:rFonts w:ascii="Times New Roman" w:eastAsia="Calibri" w:hAnsi="Times New Roman" w:cs="Times New Roman"/>
          <w:i/>
          <w:iCs/>
          <w:sz w:val="24"/>
          <w:szCs w:val="24"/>
        </w:rPr>
        <w:t>Well-being of Future Generations (Wales) Act 2015</w:t>
      </w:r>
      <w:r w:rsidRPr="006E4ECB">
        <w:rPr>
          <w:rFonts w:ascii="Times New Roman" w:eastAsia="Calibri" w:hAnsi="Times New Roman" w:cs="Times New Roman"/>
          <w:sz w:val="24"/>
          <w:szCs w:val="24"/>
        </w:rPr>
        <w:t>. Available at: https://gov.wales/sites/default/files/publications/2019-08/well-being-of-future-generations-wales-act-2015-the-essentials.pdf (Accessed: 05 January 2022).</w:t>
      </w:r>
    </w:p>
    <w:p w14:paraId="33C43E0F" w14:textId="1AB21039" w:rsidR="00A03A59" w:rsidRPr="006E4ECB" w:rsidRDefault="00A03A59"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Welsh Government (2018) </w:t>
      </w:r>
      <w:r w:rsidR="00D17C86" w:rsidRPr="006E4ECB">
        <w:rPr>
          <w:rFonts w:ascii="Times New Roman" w:eastAsia="Calibri" w:hAnsi="Times New Roman" w:cs="Times New Roman"/>
          <w:i/>
          <w:iCs/>
          <w:sz w:val="24"/>
          <w:szCs w:val="24"/>
        </w:rPr>
        <w:t>In brief – A Healthier Wales: our Plan for Health and Social Care.</w:t>
      </w:r>
      <w:r w:rsidR="00D17C86" w:rsidRPr="006E4ECB">
        <w:rPr>
          <w:rFonts w:ascii="Times New Roman" w:eastAsia="Calibri" w:hAnsi="Times New Roman" w:cs="Times New Roman"/>
          <w:sz w:val="24"/>
          <w:szCs w:val="24"/>
        </w:rPr>
        <w:t xml:space="preserve"> Available at: </w:t>
      </w:r>
      <w:r w:rsidR="001F3A9C" w:rsidRPr="006E4ECB">
        <w:rPr>
          <w:rFonts w:ascii="Times New Roman" w:eastAsia="Calibri" w:hAnsi="Times New Roman" w:cs="Times New Roman"/>
          <w:sz w:val="24"/>
          <w:szCs w:val="24"/>
        </w:rPr>
        <w:t>htt</w:t>
      </w:r>
      <w:r w:rsidR="001F3A9C" w:rsidRPr="006E4ECB">
        <w:rPr>
          <w:rFonts w:ascii="Times New Roman" w:eastAsia="Calibri" w:hAnsi="Times New Roman" w:cs="Times New Roman"/>
          <w:sz w:val="24"/>
          <w:szCs w:val="24"/>
        </w:rPr>
        <w:t>ps://gov.wales/sites/default/files/publications/2019-04/in-brief-a-healthier-wales-our-plan-for-health-and-social-care.pdf</w:t>
      </w:r>
      <w:r w:rsidR="001F3A9C" w:rsidRPr="006E4ECB">
        <w:rPr>
          <w:rFonts w:ascii="Times New Roman" w:eastAsia="Calibri" w:hAnsi="Times New Roman" w:cs="Times New Roman"/>
          <w:sz w:val="24"/>
          <w:szCs w:val="24"/>
        </w:rPr>
        <w:t xml:space="preserve"> (Accessed: 07 January 2022).</w:t>
      </w:r>
    </w:p>
    <w:p w14:paraId="3C250A23" w14:textId="2E79BF7C" w:rsidR="00FE1552" w:rsidRPr="006E4ECB" w:rsidRDefault="00FE1552"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Welsh Government (2021) </w:t>
      </w:r>
      <w:r w:rsidR="005B6B76" w:rsidRPr="006E4ECB">
        <w:rPr>
          <w:rFonts w:ascii="Times New Roman" w:eastAsia="Calibri" w:hAnsi="Times New Roman" w:cs="Times New Roman"/>
          <w:i/>
          <w:iCs/>
          <w:sz w:val="24"/>
          <w:szCs w:val="24"/>
        </w:rPr>
        <w:t>Whol</w:t>
      </w:r>
      <w:r w:rsidR="00B66D6B" w:rsidRPr="006E4ECB">
        <w:rPr>
          <w:rFonts w:ascii="Times New Roman" w:eastAsia="Calibri" w:hAnsi="Times New Roman" w:cs="Times New Roman"/>
          <w:i/>
          <w:iCs/>
          <w:sz w:val="24"/>
          <w:szCs w:val="24"/>
        </w:rPr>
        <w:t>e-school approach to mental health and wellbeing framework guidance: impact assessment.</w:t>
      </w:r>
      <w:r w:rsidR="00B66D6B" w:rsidRPr="006E4ECB">
        <w:rPr>
          <w:rFonts w:ascii="Times New Roman" w:eastAsia="Calibri" w:hAnsi="Times New Roman" w:cs="Times New Roman"/>
          <w:sz w:val="24"/>
          <w:szCs w:val="24"/>
        </w:rPr>
        <w:t xml:space="preserve"> Available at: </w:t>
      </w:r>
      <w:r w:rsidR="00BA4427" w:rsidRPr="006E4ECB">
        <w:rPr>
          <w:rFonts w:ascii="Times New Roman" w:eastAsia="Calibri" w:hAnsi="Times New Roman" w:cs="Times New Roman"/>
          <w:sz w:val="24"/>
          <w:szCs w:val="24"/>
        </w:rPr>
        <w:t>h</w:t>
      </w:r>
      <w:r w:rsidR="00BA4427" w:rsidRPr="006E4ECB">
        <w:rPr>
          <w:rFonts w:ascii="Times New Roman" w:eastAsia="Calibri" w:hAnsi="Times New Roman" w:cs="Times New Roman"/>
          <w:sz w:val="24"/>
          <w:szCs w:val="24"/>
        </w:rPr>
        <w:t>ttps://gov.wales/whole-school-approach-mental-health-and-wellbeing-framework-guidance-impact-assessment-html</w:t>
      </w:r>
      <w:r w:rsidR="00BA4427" w:rsidRPr="006E4ECB">
        <w:rPr>
          <w:rFonts w:ascii="Times New Roman" w:eastAsia="Calibri" w:hAnsi="Times New Roman" w:cs="Times New Roman"/>
          <w:sz w:val="24"/>
          <w:szCs w:val="24"/>
        </w:rPr>
        <w:t xml:space="preserve"> (Accessed: 07 January 2022).</w:t>
      </w:r>
    </w:p>
    <w:p w14:paraId="449B18CE" w14:textId="66A7C070" w:rsidR="0077294A" w:rsidRPr="006E4ECB" w:rsidRDefault="0077294A"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Williams, E., Buck, D. and Babalola, G. (2020) </w:t>
      </w:r>
      <w:r w:rsidRPr="006E4ECB">
        <w:rPr>
          <w:rFonts w:ascii="Times New Roman" w:eastAsia="Calibri" w:hAnsi="Times New Roman" w:cs="Times New Roman"/>
          <w:i/>
          <w:iCs/>
          <w:sz w:val="24"/>
          <w:szCs w:val="24"/>
        </w:rPr>
        <w:t xml:space="preserve">What are health inequalities? </w:t>
      </w:r>
      <w:r w:rsidRPr="006E4ECB">
        <w:rPr>
          <w:rFonts w:ascii="Times New Roman" w:eastAsia="Calibri" w:hAnsi="Times New Roman" w:cs="Times New Roman"/>
          <w:sz w:val="24"/>
          <w:szCs w:val="24"/>
        </w:rPr>
        <w:t>Available at: https://www.kingsfund.org.uk/publications/what-are-health-inequalities (Accessed: 05 January 2022).</w:t>
      </w:r>
    </w:p>
    <w:p w14:paraId="6AB0772F" w14:textId="5A92DE42" w:rsidR="008E205A" w:rsidRPr="006E4ECB" w:rsidRDefault="008E205A"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World Health Organisation (2022</w:t>
      </w:r>
      <w:r w:rsidR="002723A3" w:rsidRPr="006E4ECB">
        <w:rPr>
          <w:rFonts w:ascii="Times New Roman" w:eastAsia="Calibri" w:hAnsi="Times New Roman" w:cs="Times New Roman"/>
          <w:sz w:val="24"/>
          <w:szCs w:val="24"/>
        </w:rPr>
        <w:t>a</w:t>
      </w:r>
      <w:r w:rsidRPr="006E4ECB">
        <w:rPr>
          <w:rFonts w:ascii="Times New Roman" w:eastAsia="Calibri" w:hAnsi="Times New Roman" w:cs="Times New Roman"/>
          <w:sz w:val="24"/>
          <w:szCs w:val="24"/>
        </w:rPr>
        <w:t xml:space="preserve">) </w:t>
      </w:r>
      <w:r w:rsidR="00CE630A" w:rsidRPr="006E4ECB">
        <w:rPr>
          <w:rFonts w:ascii="Times New Roman" w:eastAsia="Calibri" w:hAnsi="Times New Roman" w:cs="Times New Roman"/>
          <w:i/>
          <w:iCs/>
          <w:sz w:val="24"/>
          <w:szCs w:val="24"/>
        </w:rPr>
        <w:t xml:space="preserve">Constitution. </w:t>
      </w:r>
      <w:r w:rsidR="00CE630A" w:rsidRPr="006E4ECB">
        <w:rPr>
          <w:rFonts w:ascii="Times New Roman" w:eastAsia="Calibri" w:hAnsi="Times New Roman" w:cs="Times New Roman"/>
          <w:sz w:val="24"/>
          <w:szCs w:val="24"/>
        </w:rPr>
        <w:t>Available at: https://www.who.int/about/governance/constitution (Accessed: 02 January 2022).</w:t>
      </w:r>
    </w:p>
    <w:p w14:paraId="29E0DF44" w14:textId="4F65683C" w:rsidR="00895F0B" w:rsidRPr="006E4ECB" w:rsidRDefault="00895F0B"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Young Minds (2022) </w:t>
      </w:r>
      <w:r w:rsidRPr="006E4ECB">
        <w:rPr>
          <w:rFonts w:ascii="Times New Roman" w:eastAsia="Calibri" w:hAnsi="Times New Roman" w:cs="Times New Roman"/>
          <w:i/>
          <w:iCs/>
          <w:sz w:val="24"/>
          <w:szCs w:val="24"/>
        </w:rPr>
        <w:t>Reports and impact</w:t>
      </w:r>
      <w:r w:rsidRPr="006E4ECB">
        <w:rPr>
          <w:rFonts w:ascii="Times New Roman" w:eastAsia="Calibri" w:hAnsi="Times New Roman" w:cs="Times New Roman"/>
          <w:sz w:val="24"/>
          <w:szCs w:val="24"/>
        </w:rPr>
        <w:t>. Available at: https://www.youngminds.org.uk/about-us/reports-and-impact/ (Accessed: 05 January 2022).</w:t>
      </w:r>
    </w:p>
    <w:p w14:paraId="005CB2F9" w14:textId="1D6EF964" w:rsidR="002723A3" w:rsidRPr="006E4ECB" w:rsidRDefault="002723A3" w:rsidP="006E4ECB">
      <w:pPr>
        <w:spacing w:line="360" w:lineRule="auto"/>
        <w:rPr>
          <w:rFonts w:ascii="Times New Roman" w:eastAsia="Calibri" w:hAnsi="Times New Roman" w:cs="Times New Roman"/>
          <w:sz w:val="24"/>
          <w:szCs w:val="24"/>
        </w:rPr>
      </w:pPr>
      <w:r w:rsidRPr="006E4ECB">
        <w:rPr>
          <w:rFonts w:ascii="Times New Roman" w:eastAsia="Calibri" w:hAnsi="Times New Roman" w:cs="Times New Roman"/>
          <w:sz w:val="24"/>
          <w:szCs w:val="24"/>
        </w:rPr>
        <w:t xml:space="preserve">World Health Organisation (2022b) </w:t>
      </w:r>
      <w:r w:rsidRPr="006E4ECB">
        <w:rPr>
          <w:rFonts w:ascii="Times New Roman" w:eastAsia="Calibri" w:hAnsi="Times New Roman" w:cs="Times New Roman"/>
          <w:i/>
          <w:iCs/>
          <w:sz w:val="24"/>
          <w:szCs w:val="24"/>
        </w:rPr>
        <w:t>Health Promotion</w:t>
      </w:r>
      <w:r w:rsidRPr="006E4ECB">
        <w:rPr>
          <w:rFonts w:ascii="Times New Roman" w:eastAsia="Calibri" w:hAnsi="Times New Roman" w:cs="Times New Roman"/>
          <w:sz w:val="24"/>
          <w:szCs w:val="24"/>
        </w:rPr>
        <w:t>. Available at: https://www.who.int/westernpacific/about/how-we-work/programmes/health-promotion (Accessed: 05 January 2022).</w:t>
      </w:r>
    </w:p>
    <w:p w14:paraId="621E6B27" w14:textId="77777777" w:rsidR="003513A3" w:rsidRPr="006E4ECB" w:rsidRDefault="003513A3" w:rsidP="006E4ECB">
      <w:pPr>
        <w:spacing w:line="360" w:lineRule="auto"/>
        <w:rPr>
          <w:rFonts w:ascii="Times New Roman" w:eastAsia="Calibri" w:hAnsi="Times New Roman" w:cs="Times New Roman"/>
          <w:sz w:val="24"/>
          <w:szCs w:val="24"/>
        </w:rPr>
      </w:pPr>
    </w:p>
    <w:p w14:paraId="13E55E40" w14:textId="77777777" w:rsidR="003513A3" w:rsidRPr="006E4ECB" w:rsidRDefault="003513A3" w:rsidP="006E4ECB">
      <w:pPr>
        <w:spacing w:line="360" w:lineRule="auto"/>
        <w:rPr>
          <w:rFonts w:ascii="Times New Roman" w:hAnsi="Times New Roman" w:cs="Times New Roman"/>
          <w:sz w:val="24"/>
          <w:szCs w:val="24"/>
        </w:rPr>
      </w:pPr>
    </w:p>
    <w:sectPr w:rsidR="003513A3" w:rsidRPr="006E4E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B98"/>
    <w:rsid w:val="000164E7"/>
    <w:rsid w:val="00020B10"/>
    <w:rsid w:val="00021551"/>
    <w:rsid w:val="00022BED"/>
    <w:rsid w:val="00023EC0"/>
    <w:rsid w:val="00030234"/>
    <w:rsid w:val="00040DE0"/>
    <w:rsid w:val="00044E2C"/>
    <w:rsid w:val="00052267"/>
    <w:rsid w:val="000536C4"/>
    <w:rsid w:val="000544BA"/>
    <w:rsid w:val="0006430C"/>
    <w:rsid w:val="00067D10"/>
    <w:rsid w:val="00070FEA"/>
    <w:rsid w:val="00071DD0"/>
    <w:rsid w:val="000828A4"/>
    <w:rsid w:val="00085071"/>
    <w:rsid w:val="000937CD"/>
    <w:rsid w:val="000953AE"/>
    <w:rsid w:val="000959D0"/>
    <w:rsid w:val="00097B0E"/>
    <w:rsid w:val="000C69DE"/>
    <w:rsid w:val="000C6DFF"/>
    <w:rsid w:val="000C7423"/>
    <w:rsid w:val="000C7B4F"/>
    <w:rsid w:val="000D4D34"/>
    <w:rsid w:val="000D5F0F"/>
    <w:rsid w:val="000F0D2E"/>
    <w:rsid w:val="000F5F4C"/>
    <w:rsid w:val="000F6AD0"/>
    <w:rsid w:val="000F7028"/>
    <w:rsid w:val="001045FD"/>
    <w:rsid w:val="00115189"/>
    <w:rsid w:val="00115957"/>
    <w:rsid w:val="001302C2"/>
    <w:rsid w:val="0013353C"/>
    <w:rsid w:val="00133B71"/>
    <w:rsid w:val="00134B27"/>
    <w:rsid w:val="00145053"/>
    <w:rsid w:val="0014551A"/>
    <w:rsid w:val="00166260"/>
    <w:rsid w:val="001711C8"/>
    <w:rsid w:val="001717C2"/>
    <w:rsid w:val="00177E34"/>
    <w:rsid w:val="00186CFD"/>
    <w:rsid w:val="00186D11"/>
    <w:rsid w:val="001929DC"/>
    <w:rsid w:val="00194816"/>
    <w:rsid w:val="001A313D"/>
    <w:rsid w:val="001A4D80"/>
    <w:rsid w:val="001A5C96"/>
    <w:rsid w:val="001A632A"/>
    <w:rsid w:val="001B36F2"/>
    <w:rsid w:val="001C1B98"/>
    <w:rsid w:val="001E59D1"/>
    <w:rsid w:val="001E6719"/>
    <w:rsid w:val="001E7559"/>
    <w:rsid w:val="001E7BF5"/>
    <w:rsid w:val="001F1257"/>
    <w:rsid w:val="001F2DE8"/>
    <w:rsid w:val="001F3A9C"/>
    <w:rsid w:val="001F4A40"/>
    <w:rsid w:val="00201549"/>
    <w:rsid w:val="0020375D"/>
    <w:rsid w:val="00205D56"/>
    <w:rsid w:val="00211426"/>
    <w:rsid w:val="002171BC"/>
    <w:rsid w:val="00217238"/>
    <w:rsid w:val="00220913"/>
    <w:rsid w:val="00221176"/>
    <w:rsid w:val="00234DA9"/>
    <w:rsid w:val="00241756"/>
    <w:rsid w:val="0024719F"/>
    <w:rsid w:val="00247574"/>
    <w:rsid w:val="002527F5"/>
    <w:rsid w:val="0025444E"/>
    <w:rsid w:val="00256973"/>
    <w:rsid w:val="0026095A"/>
    <w:rsid w:val="002674CD"/>
    <w:rsid w:val="00267A70"/>
    <w:rsid w:val="00271BAB"/>
    <w:rsid w:val="002723A3"/>
    <w:rsid w:val="00273493"/>
    <w:rsid w:val="00280921"/>
    <w:rsid w:val="00286DB5"/>
    <w:rsid w:val="00296557"/>
    <w:rsid w:val="002A07A8"/>
    <w:rsid w:val="002A5AD7"/>
    <w:rsid w:val="002B03A9"/>
    <w:rsid w:val="002B3293"/>
    <w:rsid w:val="002B45C3"/>
    <w:rsid w:val="002C5407"/>
    <w:rsid w:val="002C5C1A"/>
    <w:rsid w:val="002C5FD7"/>
    <w:rsid w:val="002D3B4E"/>
    <w:rsid w:val="002D3BCA"/>
    <w:rsid w:val="002D463E"/>
    <w:rsid w:val="002D6774"/>
    <w:rsid w:val="002D6C67"/>
    <w:rsid w:val="002E37E1"/>
    <w:rsid w:val="002E3D27"/>
    <w:rsid w:val="002E616D"/>
    <w:rsid w:val="002F21CA"/>
    <w:rsid w:val="002F7E44"/>
    <w:rsid w:val="0030505D"/>
    <w:rsid w:val="003116EC"/>
    <w:rsid w:val="003122FA"/>
    <w:rsid w:val="00317FA2"/>
    <w:rsid w:val="00320F81"/>
    <w:rsid w:val="003434FA"/>
    <w:rsid w:val="00344601"/>
    <w:rsid w:val="00345B85"/>
    <w:rsid w:val="00346AC4"/>
    <w:rsid w:val="00350105"/>
    <w:rsid w:val="003513A3"/>
    <w:rsid w:val="0036168F"/>
    <w:rsid w:val="00366C30"/>
    <w:rsid w:val="00366FAF"/>
    <w:rsid w:val="00367D85"/>
    <w:rsid w:val="003713A2"/>
    <w:rsid w:val="00372B32"/>
    <w:rsid w:val="0037619E"/>
    <w:rsid w:val="00380615"/>
    <w:rsid w:val="00380EDC"/>
    <w:rsid w:val="00390CCD"/>
    <w:rsid w:val="003A12FC"/>
    <w:rsid w:val="003A1941"/>
    <w:rsid w:val="003B241D"/>
    <w:rsid w:val="003B7BAC"/>
    <w:rsid w:val="003C30FC"/>
    <w:rsid w:val="003D0FA8"/>
    <w:rsid w:val="003D14E5"/>
    <w:rsid w:val="003D1CB9"/>
    <w:rsid w:val="003F0D59"/>
    <w:rsid w:val="003F7944"/>
    <w:rsid w:val="0040402F"/>
    <w:rsid w:val="00415DF2"/>
    <w:rsid w:val="00416CB5"/>
    <w:rsid w:val="004248B1"/>
    <w:rsid w:val="00425D6A"/>
    <w:rsid w:val="00427F45"/>
    <w:rsid w:val="00433F5A"/>
    <w:rsid w:val="0043495E"/>
    <w:rsid w:val="0043636A"/>
    <w:rsid w:val="00437FFD"/>
    <w:rsid w:val="00450F2D"/>
    <w:rsid w:val="004510AE"/>
    <w:rsid w:val="00454F7D"/>
    <w:rsid w:val="00465FCA"/>
    <w:rsid w:val="004722EB"/>
    <w:rsid w:val="00472ABC"/>
    <w:rsid w:val="004774B8"/>
    <w:rsid w:val="0048625B"/>
    <w:rsid w:val="00486B49"/>
    <w:rsid w:val="004B75F5"/>
    <w:rsid w:val="004C1848"/>
    <w:rsid w:val="004C2FC3"/>
    <w:rsid w:val="004D0272"/>
    <w:rsid w:val="004D55D0"/>
    <w:rsid w:val="004D5F24"/>
    <w:rsid w:val="004D77C8"/>
    <w:rsid w:val="004E6B16"/>
    <w:rsid w:val="004E728F"/>
    <w:rsid w:val="004E777E"/>
    <w:rsid w:val="004F045F"/>
    <w:rsid w:val="004F0AEC"/>
    <w:rsid w:val="004F70DC"/>
    <w:rsid w:val="00503627"/>
    <w:rsid w:val="005079A0"/>
    <w:rsid w:val="00512D27"/>
    <w:rsid w:val="00517CB6"/>
    <w:rsid w:val="00535044"/>
    <w:rsid w:val="00543FF8"/>
    <w:rsid w:val="00553CDC"/>
    <w:rsid w:val="00556DE6"/>
    <w:rsid w:val="0055731F"/>
    <w:rsid w:val="00557599"/>
    <w:rsid w:val="005660F2"/>
    <w:rsid w:val="00576B96"/>
    <w:rsid w:val="005858CF"/>
    <w:rsid w:val="0059222C"/>
    <w:rsid w:val="005922CF"/>
    <w:rsid w:val="005A13B5"/>
    <w:rsid w:val="005A1B36"/>
    <w:rsid w:val="005A62D9"/>
    <w:rsid w:val="005A6AF9"/>
    <w:rsid w:val="005B38A2"/>
    <w:rsid w:val="005B5EFC"/>
    <w:rsid w:val="005B66D5"/>
    <w:rsid w:val="005B6B76"/>
    <w:rsid w:val="005D0DB8"/>
    <w:rsid w:val="005D245F"/>
    <w:rsid w:val="005E5B9A"/>
    <w:rsid w:val="005F1847"/>
    <w:rsid w:val="005F5531"/>
    <w:rsid w:val="005F7E98"/>
    <w:rsid w:val="00600410"/>
    <w:rsid w:val="006220E0"/>
    <w:rsid w:val="00624386"/>
    <w:rsid w:val="00624BB7"/>
    <w:rsid w:val="00635650"/>
    <w:rsid w:val="006405B0"/>
    <w:rsid w:val="006471B4"/>
    <w:rsid w:val="00653832"/>
    <w:rsid w:val="0065628E"/>
    <w:rsid w:val="006571B3"/>
    <w:rsid w:val="00660E4F"/>
    <w:rsid w:val="0066196F"/>
    <w:rsid w:val="00665B43"/>
    <w:rsid w:val="00670D4F"/>
    <w:rsid w:val="00673115"/>
    <w:rsid w:val="00675B6F"/>
    <w:rsid w:val="00675F76"/>
    <w:rsid w:val="00686A41"/>
    <w:rsid w:val="006933A6"/>
    <w:rsid w:val="00697703"/>
    <w:rsid w:val="006A1415"/>
    <w:rsid w:val="006A15C6"/>
    <w:rsid w:val="006A19C1"/>
    <w:rsid w:val="006B2B16"/>
    <w:rsid w:val="006B51B3"/>
    <w:rsid w:val="006C2A70"/>
    <w:rsid w:val="006C42FC"/>
    <w:rsid w:val="006C5F15"/>
    <w:rsid w:val="006D4EEE"/>
    <w:rsid w:val="006D6EDE"/>
    <w:rsid w:val="006E4ECB"/>
    <w:rsid w:val="006E53E9"/>
    <w:rsid w:val="006E7258"/>
    <w:rsid w:val="006F0281"/>
    <w:rsid w:val="006F4A36"/>
    <w:rsid w:val="006F687D"/>
    <w:rsid w:val="00704049"/>
    <w:rsid w:val="0070413E"/>
    <w:rsid w:val="00706C53"/>
    <w:rsid w:val="00711167"/>
    <w:rsid w:val="00715614"/>
    <w:rsid w:val="007165FB"/>
    <w:rsid w:val="00717BF6"/>
    <w:rsid w:val="00722727"/>
    <w:rsid w:val="0072749C"/>
    <w:rsid w:val="00732FB5"/>
    <w:rsid w:val="00751869"/>
    <w:rsid w:val="00752C90"/>
    <w:rsid w:val="00755728"/>
    <w:rsid w:val="00761592"/>
    <w:rsid w:val="00761F5C"/>
    <w:rsid w:val="00762036"/>
    <w:rsid w:val="00765BC2"/>
    <w:rsid w:val="00772775"/>
    <w:rsid w:val="007728F6"/>
    <w:rsid w:val="0077294A"/>
    <w:rsid w:val="00773A50"/>
    <w:rsid w:val="00776818"/>
    <w:rsid w:val="00782DCD"/>
    <w:rsid w:val="00790460"/>
    <w:rsid w:val="00792E38"/>
    <w:rsid w:val="007A3709"/>
    <w:rsid w:val="007A3858"/>
    <w:rsid w:val="007A5370"/>
    <w:rsid w:val="007B0942"/>
    <w:rsid w:val="007B16C2"/>
    <w:rsid w:val="007B2F42"/>
    <w:rsid w:val="007B647A"/>
    <w:rsid w:val="007C00DA"/>
    <w:rsid w:val="007C213C"/>
    <w:rsid w:val="007D27C6"/>
    <w:rsid w:val="007D3407"/>
    <w:rsid w:val="007D7297"/>
    <w:rsid w:val="007E0B3A"/>
    <w:rsid w:val="007E225F"/>
    <w:rsid w:val="007E3062"/>
    <w:rsid w:val="007E40E7"/>
    <w:rsid w:val="007F25A3"/>
    <w:rsid w:val="007F487E"/>
    <w:rsid w:val="007F57B1"/>
    <w:rsid w:val="008000A9"/>
    <w:rsid w:val="00805192"/>
    <w:rsid w:val="008114BF"/>
    <w:rsid w:val="00817C1F"/>
    <w:rsid w:val="008215A3"/>
    <w:rsid w:val="008242C3"/>
    <w:rsid w:val="00827031"/>
    <w:rsid w:val="008336FE"/>
    <w:rsid w:val="00833D5E"/>
    <w:rsid w:val="00834178"/>
    <w:rsid w:val="00840598"/>
    <w:rsid w:val="00841130"/>
    <w:rsid w:val="00842585"/>
    <w:rsid w:val="00842DE1"/>
    <w:rsid w:val="00856E2F"/>
    <w:rsid w:val="00862F08"/>
    <w:rsid w:val="0086339C"/>
    <w:rsid w:val="0086547B"/>
    <w:rsid w:val="00886A80"/>
    <w:rsid w:val="008918A2"/>
    <w:rsid w:val="00895777"/>
    <w:rsid w:val="00895F0B"/>
    <w:rsid w:val="00896F56"/>
    <w:rsid w:val="008979F1"/>
    <w:rsid w:val="008B63E1"/>
    <w:rsid w:val="008C442B"/>
    <w:rsid w:val="008C6E22"/>
    <w:rsid w:val="008D03F9"/>
    <w:rsid w:val="008D1D07"/>
    <w:rsid w:val="008D5241"/>
    <w:rsid w:val="008E205A"/>
    <w:rsid w:val="008F1443"/>
    <w:rsid w:val="008F5775"/>
    <w:rsid w:val="008F641E"/>
    <w:rsid w:val="00902B29"/>
    <w:rsid w:val="009239DD"/>
    <w:rsid w:val="00925965"/>
    <w:rsid w:val="009362D2"/>
    <w:rsid w:val="0094239D"/>
    <w:rsid w:val="009455ED"/>
    <w:rsid w:val="00950648"/>
    <w:rsid w:val="009525B3"/>
    <w:rsid w:val="00953310"/>
    <w:rsid w:val="00953680"/>
    <w:rsid w:val="009538EC"/>
    <w:rsid w:val="00957F02"/>
    <w:rsid w:val="009670AB"/>
    <w:rsid w:val="0097170E"/>
    <w:rsid w:val="00972021"/>
    <w:rsid w:val="009746B7"/>
    <w:rsid w:val="00981C71"/>
    <w:rsid w:val="00983628"/>
    <w:rsid w:val="009838FB"/>
    <w:rsid w:val="009853C3"/>
    <w:rsid w:val="00987436"/>
    <w:rsid w:val="00990409"/>
    <w:rsid w:val="00995CBD"/>
    <w:rsid w:val="0099758E"/>
    <w:rsid w:val="00997E09"/>
    <w:rsid w:val="009A20C6"/>
    <w:rsid w:val="009A59FB"/>
    <w:rsid w:val="009B52DE"/>
    <w:rsid w:val="009C5AC2"/>
    <w:rsid w:val="009D0C71"/>
    <w:rsid w:val="009D749C"/>
    <w:rsid w:val="009E39A1"/>
    <w:rsid w:val="009E4442"/>
    <w:rsid w:val="009F71EC"/>
    <w:rsid w:val="00A03A59"/>
    <w:rsid w:val="00A20084"/>
    <w:rsid w:val="00A217F0"/>
    <w:rsid w:val="00A262E8"/>
    <w:rsid w:val="00A26C3D"/>
    <w:rsid w:val="00A3442E"/>
    <w:rsid w:val="00A34F4F"/>
    <w:rsid w:val="00A36719"/>
    <w:rsid w:val="00A42A94"/>
    <w:rsid w:val="00A44168"/>
    <w:rsid w:val="00A516FE"/>
    <w:rsid w:val="00A568B9"/>
    <w:rsid w:val="00A65FC4"/>
    <w:rsid w:val="00A750AD"/>
    <w:rsid w:val="00A757FF"/>
    <w:rsid w:val="00A76697"/>
    <w:rsid w:val="00A83480"/>
    <w:rsid w:val="00A86D83"/>
    <w:rsid w:val="00A90708"/>
    <w:rsid w:val="00A90830"/>
    <w:rsid w:val="00A94059"/>
    <w:rsid w:val="00A974FC"/>
    <w:rsid w:val="00AA2F6B"/>
    <w:rsid w:val="00AA6F90"/>
    <w:rsid w:val="00AB141E"/>
    <w:rsid w:val="00AB4DEA"/>
    <w:rsid w:val="00AB5E63"/>
    <w:rsid w:val="00AC0CF0"/>
    <w:rsid w:val="00AC550E"/>
    <w:rsid w:val="00AF4656"/>
    <w:rsid w:val="00AF4F6A"/>
    <w:rsid w:val="00B12CD8"/>
    <w:rsid w:val="00B15DEC"/>
    <w:rsid w:val="00B3057B"/>
    <w:rsid w:val="00B32120"/>
    <w:rsid w:val="00B36ECF"/>
    <w:rsid w:val="00B37828"/>
    <w:rsid w:val="00B455D7"/>
    <w:rsid w:val="00B52DFD"/>
    <w:rsid w:val="00B5704A"/>
    <w:rsid w:val="00B64548"/>
    <w:rsid w:val="00B66D6B"/>
    <w:rsid w:val="00B70109"/>
    <w:rsid w:val="00B70648"/>
    <w:rsid w:val="00B74409"/>
    <w:rsid w:val="00B810B3"/>
    <w:rsid w:val="00B82C6B"/>
    <w:rsid w:val="00B846FE"/>
    <w:rsid w:val="00B85001"/>
    <w:rsid w:val="00B874BF"/>
    <w:rsid w:val="00B911F3"/>
    <w:rsid w:val="00B93CD8"/>
    <w:rsid w:val="00BA0CD7"/>
    <w:rsid w:val="00BA28B5"/>
    <w:rsid w:val="00BA3A81"/>
    <w:rsid w:val="00BA4427"/>
    <w:rsid w:val="00BA459D"/>
    <w:rsid w:val="00BA76DB"/>
    <w:rsid w:val="00BC0582"/>
    <w:rsid w:val="00BC4444"/>
    <w:rsid w:val="00BE1A6C"/>
    <w:rsid w:val="00BE2D28"/>
    <w:rsid w:val="00BE3EB1"/>
    <w:rsid w:val="00BE4134"/>
    <w:rsid w:val="00BF22B2"/>
    <w:rsid w:val="00BF6D5C"/>
    <w:rsid w:val="00C01A0F"/>
    <w:rsid w:val="00C06966"/>
    <w:rsid w:val="00C14AA2"/>
    <w:rsid w:val="00C17C90"/>
    <w:rsid w:val="00C2001C"/>
    <w:rsid w:val="00C25269"/>
    <w:rsid w:val="00C31C6C"/>
    <w:rsid w:val="00C349F0"/>
    <w:rsid w:val="00C34C32"/>
    <w:rsid w:val="00C4651D"/>
    <w:rsid w:val="00C55B0F"/>
    <w:rsid w:val="00C60569"/>
    <w:rsid w:val="00C75531"/>
    <w:rsid w:val="00C771D6"/>
    <w:rsid w:val="00C81E45"/>
    <w:rsid w:val="00C84877"/>
    <w:rsid w:val="00C865B2"/>
    <w:rsid w:val="00C914AC"/>
    <w:rsid w:val="00C9459B"/>
    <w:rsid w:val="00C95F07"/>
    <w:rsid w:val="00CA1914"/>
    <w:rsid w:val="00CA2E8C"/>
    <w:rsid w:val="00CB19F9"/>
    <w:rsid w:val="00CB3E35"/>
    <w:rsid w:val="00CC2993"/>
    <w:rsid w:val="00CC6D31"/>
    <w:rsid w:val="00CC7E6E"/>
    <w:rsid w:val="00CD6A5D"/>
    <w:rsid w:val="00CE3B5B"/>
    <w:rsid w:val="00CE4159"/>
    <w:rsid w:val="00CE5CA0"/>
    <w:rsid w:val="00CE630A"/>
    <w:rsid w:val="00CF661C"/>
    <w:rsid w:val="00D1015D"/>
    <w:rsid w:val="00D12FDF"/>
    <w:rsid w:val="00D17637"/>
    <w:rsid w:val="00D17C86"/>
    <w:rsid w:val="00D17EE7"/>
    <w:rsid w:val="00D24F10"/>
    <w:rsid w:val="00D25AAD"/>
    <w:rsid w:val="00D25DB6"/>
    <w:rsid w:val="00D2698C"/>
    <w:rsid w:val="00D34EBE"/>
    <w:rsid w:val="00D35D1F"/>
    <w:rsid w:val="00D36F4E"/>
    <w:rsid w:val="00D428FF"/>
    <w:rsid w:val="00D54397"/>
    <w:rsid w:val="00D54A6D"/>
    <w:rsid w:val="00D57AD2"/>
    <w:rsid w:val="00D60438"/>
    <w:rsid w:val="00D611AC"/>
    <w:rsid w:val="00D64D17"/>
    <w:rsid w:val="00D64EE0"/>
    <w:rsid w:val="00D73148"/>
    <w:rsid w:val="00D76EBE"/>
    <w:rsid w:val="00D7719F"/>
    <w:rsid w:val="00D839E6"/>
    <w:rsid w:val="00D92E69"/>
    <w:rsid w:val="00D97B5A"/>
    <w:rsid w:val="00DA3082"/>
    <w:rsid w:val="00DA35AF"/>
    <w:rsid w:val="00DA6247"/>
    <w:rsid w:val="00DB4BB7"/>
    <w:rsid w:val="00DB691B"/>
    <w:rsid w:val="00DC49FD"/>
    <w:rsid w:val="00DC5A23"/>
    <w:rsid w:val="00DD2319"/>
    <w:rsid w:val="00DD2ABA"/>
    <w:rsid w:val="00DE1FDB"/>
    <w:rsid w:val="00DE4E47"/>
    <w:rsid w:val="00DE7D42"/>
    <w:rsid w:val="00DF28F6"/>
    <w:rsid w:val="00DF430A"/>
    <w:rsid w:val="00E0078C"/>
    <w:rsid w:val="00E05066"/>
    <w:rsid w:val="00E13D4A"/>
    <w:rsid w:val="00E22940"/>
    <w:rsid w:val="00E235D7"/>
    <w:rsid w:val="00E2610F"/>
    <w:rsid w:val="00E27610"/>
    <w:rsid w:val="00E304AF"/>
    <w:rsid w:val="00E31625"/>
    <w:rsid w:val="00E36D0F"/>
    <w:rsid w:val="00E40FF5"/>
    <w:rsid w:val="00E41893"/>
    <w:rsid w:val="00E466A5"/>
    <w:rsid w:val="00E5215E"/>
    <w:rsid w:val="00E55776"/>
    <w:rsid w:val="00E62EDE"/>
    <w:rsid w:val="00E63648"/>
    <w:rsid w:val="00E6634C"/>
    <w:rsid w:val="00E73B29"/>
    <w:rsid w:val="00E77A4A"/>
    <w:rsid w:val="00E91078"/>
    <w:rsid w:val="00E9777C"/>
    <w:rsid w:val="00EA53C3"/>
    <w:rsid w:val="00EB1720"/>
    <w:rsid w:val="00EB4171"/>
    <w:rsid w:val="00ED169D"/>
    <w:rsid w:val="00ED7A00"/>
    <w:rsid w:val="00EE03C9"/>
    <w:rsid w:val="00EE2419"/>
    <w:rsid w:val="00EF10BA"/>
    <w:rsid w:val="00EF129A"/>
    <w:rsid w:val="00EF4CA0"/>
    <w:rsid w:val="00EF58F8"/>
    <w:rsid w:val="00F11743"/>
    <w:rsid w:val="00F11D6D"/>
    <w:rsid w:val="00F311CC"/>
    <w:rsid w:val="00F32544"/>
    <w:rsid w:val="00F33144"/>
    <w:rsid w:val="00F37E63"/>
    <w:rsid w:val="00F42092"/>
    <w:rsid w:val="00F44E55"/>
    <w:rsid w:val="00F65B5D"/>
    <w:rsid w:val="00F66060"/>
    <w:rsid w:val="00F74DB5"/>
    <w:rsid w:val="00F76AD7"/>
    <w:rsid w:val="00F77979"/>
    <w:rsid w:val="00F80E8B"/>
    <w:rsid w:val="00F87D22"/>
    <w:rsid w:val="00FA0A52"/>
    <w:rsid w:val="00FA2D2A"/>
    <w:rsid w:val="00FA519F"/>
    <w:rsid w:val="00FA5DF2"/>
    <w:rsid w:val="00FB18DC"/>
    <w:rsid w:val="00FC3482"/>
    <w:rsid w:val="00FC54FE"/>
    <w:rsid w:val="00FC59BF"/>
    <w:rsid w:val="00FD0028"/>
    <w:rsid w:val="00FD397E"/>
    <w:rsid w:val="00FD3E93"/>
    <w:rsid w:val="00FE1552"/>
    <w:rsid w:val="00FF2559"/>
    <w:rsid w:val="00FF3ED7"/>
    <w:rsid w:val="00FF45E0"/>
    <w:rsid w:val="00FF6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A70C"/>
  <w15:chartTrackingRefBased/>
  <w15:docId w15:val="{74168A11-D54E-4E5C-81A9-F97DECB8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651D"/>
    <w:rPr>
      <w:color w:val="0563C1" w:themeColor="hyperlink"/>
      <w:u w:val="single"/>
    </w:rPr>
  </w:style>
  <w:style w:type="character" w:styleId="UnresolvedMention">
    <w:name w:val="Unresolved Mention"/>
    <w:basedOn w:val="DefaultParagraphFont"/>
    <w:uiPriority w:val="99"/>
    <w:semiHidden/>
    <w:unhideWhenUsed/>
    <w:rsid w:val="00C46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1116</TotalTime>
  <Pages>10</Pages>
  <Words>3456</Words>
  <Characters>19700</Characters>
  <Application>Microsoft Office Word</Application>
  <DocSecurity>0</DocSecurity>
  <Lines>164</Lines>
  <Paragraphs>46</Paragraphs>
  <ScaleCrop>false</ScaleCrop>
  <Company/>
  <LinksUpToDate>false</LinksUpToDate>
  <CharactersWithSpaces>23110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Sparkes</dc:creator>
  <cp:keywords/>
  <dc:description/>
  <cp:lastModifiedBy>Becca Sparkes</cp:lastModifiedBy>
  <cp:revision>546</cp:revision>
  <dcterms:created xsi:type="dcterms:W3CDTF">2022-01-05T10:53:00Z</dcterms:created>
  <dcterms:modified xsi:type="dcterms:W3CDTF">2022-01-07T17:43:00Z</dcterms:modified>
</cp:coreProperties>
</file>