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14F0ADD" w14:textId="77777777" w:rsidR="001A676A" w:rsidRPr="00A15E6E" w:rsidRDefault="001A676A" w:rsidP="00A15E6E">
      <w:pPr>
        <w:pStyle w:val="Title"/>
        <w:jc w:val="center"/>
        <w:rPr>
          <w:rFonts w:ascii="Arial" w:hAnsi="Arial" w:cs="Arial"/>
          <w:sz w:val="32"/>
          <w:szCs w:val="32"/>
          <w:lang w:val="en-GB"/>
        </w:rPr>
      </w:pPr>
      <w:bookmarkStart w:id="0" w:name="_b2ce1oupyms0" w:colFirst="0" w:colLast="0"/>
      <w:bookmarkStart w:id="1" w:name="_3enk00c3o44z" w:colFirst="0" w:colLast="0"/>
      <w:bookmarkStart w:id="2" w:name="_u2fhiqhirxs1" w:colFirst="0" w:colLast="0"/>
      <w:bookmarkEnd w:id="0"/>
      <w:bookmarkEnd w:id="1"/>
      <w:bookmarkEnd w:id="2"/>
      <w:r w:rsidRPr="00A15E6E">
        <w:rPr>
          <w:rFonts w:ascii="Arial" w:hAnsi="Arial" w:cs="Arial"/>
          <w:noProof/>
          <w:sz w:val="32"/>
          <w:szCs w:val="32"/>
          <w:lang w:val="en-GB" w:bidi="hi-IN"/>
        </w:rPr>
        <w:drawing>
          <wp:inline distT="114300" distB="114300" distL="114300" distR="114300" wp14:anchorId="03E61966" wp14:editId="69EEC616">
            <wp:extent cx="3028950" cy="1114425"/>
            <wp:effectExtent l="0" t="0" r="0" b="9525"/>
            <wp:docPr id="7"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8"/>
                    <a:srcRect/>
                    <a:stretch>
                      <a:fillRect/>
                    </a:stretch>
                  </pic:blipFill>
                  <pic:spPr>
                    <a:xfrm>
                      <a:off x="0" y="0"/>
                      <a:ext cx="3028950" cy="1114425"/>
                    </a:xfrm>
                    <a:prstGeom prst="rect">
                      <a:avLst/>
                    </a:prstGeom>
                    <a:ln/>
                  </pic:spPr>
                </pic:pic>
              </a:graphicData>
            </a:graphic>
          </wp:inline>
        </w:drawing>
      </w:r>
    </w:p>
    <w:p w14:paraId="0060B6C0" w14:textId="77777777" w:rsidR="001A676A" w:rsidRPr="00B005B8" w:rsidRDefault="001A676A" w:rsidP="00A15E6E">
      <w:pPr>
        <w:pStyle w:val="Title"/>
        <w:jc w:val="center"/>
        <w:rPr>
          <w:rFonts w:ascii="Arial" w:hAnsi="Arial" w:cs="Arial"/>
          <w:sz w:val="32"/>
          <w:szCs w:val="32"/>
          <w:lang w:val="en-GB"/>
        </w:rPr>
      </w:pPr>
      <w:r w:rsidRPr="00B005B8">
        <w:rPr>
          <w:rFonts w:ascii="Arial" w:hAnsi="Arial" w:cs="Arial"/>
          <w:sz w:val="32"/>
          <w:szCs w:val="32"/>
          <w:lang w:val="en-GB"/>
        </w:rPr>
        <w:t>Programme: MSc Public Health and Social Care in Practice</w:t>
      </w:r>
    </w:p>
    <w:p w14:paraId="55188129" w14:textId="77777777" w:rsidR="00B005B8" w:rsidRPr="00B005B8" w:rsidRDefault="001A676A" w:rsidP="00A15E6E">
      <w:pPr>
        <w:pStyle w:val="Title"/>
        <w:jc w:val="center"/>
        <w:rPr>
          <w:rFonts w:ascii="Arial" w:hAnsi="Arial" w:cs="Arial"/>
          <w:sz w:val="32"/>
          <w:szCs w:val="32"/>
          <w:lang w:val="en-GB"/>
        </w:rPr>
      </w:pPr>
      <w:r w:rsidRPr="00B005B8">
        <w:rPr>
          <w:rFonts w:ascii="Arial" w:hAnsi="Arial" w:cs="Arial"/>
          <w:sz w:val="32"/>
          <w:szCs w:val="32"/>
          <w:lang w:val="en-GB"/>
        </w:rPr>
        <w:t xml:space="preserve">Module code: LCHS7004 </w:t>
      </w:r>
    </w:p>
    <w:p w14:paraId="194F9DF9" w14:textId="04FA9C69" w:rsidR="001A676A" w:rsidRPr="00B005B8" w:rsidRDefault="00B005B8" w:rsidP="00A15E6E">
      <w:pPr>
        <w:pStyle w:val="Title"/>
        <w:jc w:val="center"/>
        <w:rPr>
          <w:rFonts w:ascii="Arial" w:hAnsi="Arial" w:cs="Arial"/>
          <w:sz w:val="32"/>
          <w:szCs w:val="32"/>
          <w:lang w:val="en-GB"/>
        </w:rPr>
      </w:pPr>
      <w:r w:rsidRPr="00B005B8">
        <w:rPr>
          <w:rFonts w:ascii="Arial" w:hAnsi="Arial" w:cs="Arial"/>
          <w:sz w:val="32"/>
          <w:szCs w:val="32"/>
          <w:lang w:val="en-GB"/>
        </w:rPr>
        <w:t xml:space="preserve">Module Title: </w:t>
      </w:r>
      <w:r w:rsidR="001A676A" w:rsidRPr="00B005B8">
        <w:rPr>
          <w:rFonts w:ascii="Arial" w:hAnsi="Arial" w:cs="Arial"/>
          <w:sz w:val="32"/>
          <w:szCs w:val="32"/>
          <w:lang w:val="en-GB"/>
        </w:rPr>
        <w:t>Public Health and Social Care Dissertation</w:t>
      </w:r>
    </w:p>
    <w:p w14:paraId="1E6C121B" w14:textId="252531AB" w:rsidR="001A676A" w:rsidRPr="00B005B8" w:rsidRDefault="001A676A" w:rsidP="00A15E6E">
      <w:pPr>
        <w:pStyle w:val="Title"/>
        <w:jc w:val="center"/>
        <w:rPr>
          <w:rFonts w:ascii="Arial" w:hAnsi="Arial" w:cs="Arial"/>
          <w:sz w:val="32"/>
          <w:szCs w:val="32"/>
          <w:lang w:val="en-GB"/>
        </w:rPr>
      </w:pPr>
      <w:r w:rsidRPr="00B005B8">
        <w:rPr>
          <w:rFonts w:ascii="Arial" w:hAnsi="Arial" w:cs="Arial"/>
          <w:sz w:val="32"/>
          <w:szCs w:val="32"/>
          <w:lang w:val="en-GB"/>
        </w:rPr>
        <w:t>Student Name:</w:t>
      </w:r>
      <w:r w:rsidR="006B42A7" w:rsidRPr="00B005B8">
        <w:rPr>
          <w:rFonts w:ascii="Arial" w:hAnsi="Arial" w:cs="Arial"/>
          <w:sz w:val="32"/>
          <w:szCs w:val="32"/>
          <w:lang w:val="en-GB"/>
        </w:rPr>
        <w:t xml:space="preserve"> Ishaben Patel</w:t>
      </w:r>
    </w:p>
    <w:p w14:paraId="32FF63F1" w14:textId="1542336E" w:rsidR="001A676A" w:rsidRPr="00B005B8" w:rsidRDefault="001A676A" w:rsidP="00A15E6E">
      <w:pPr>
        <w:pStyle w:val="Title"/>
        <w:jc w:val="center"/>
        <w:rPr>
          <w:rFonts w:ascii="Arial" w:hAnsi="Arial" w:cs="Arial"/>
          <w:sz w:val="32"/>
          <w:szCs w:val="32"/>
          <w:lang w:val="en-GB"/>
        </w:rPr>
      </w:pPr>
      <w:r w:rsidRPr="00B005B8">
        <w:rPr>
          <w:rFonts w:ascii="Arial" w:hAnsi="Arial" w:cs="Arial"/>
          <w:sz w:val="32"/>
          <w:szCs w:val="32"/>
          <w:lang w:val="en-GB"/>
        </w:rPr>
        <w:t>Student ID:</w:t>
      </w:r>
      <w:r w:rsidR="006B42A7" w:rsidRPr="00B005B8">
        <w:rPr>
          <w:rFonts w:ascii="Arial" w:hAnsi="Arial" w:cs="Arial"/>
          <w:sz w:val="32"/>
          <w:szCs w:val="32"/>
          <w:lang w:val="en-GB"/>
        </w:rPr>
        <w:t xml:space="preserve"> 2503804</w:t>
      </w:r>
    </w:p>
    <w:p w14:paraId="24FDF70F" w14:textId="77777777" w:rsidR="001A676A" w:rsidRPr="00B005B8" w:rsidRDefault="001A676A" w:rsidP="00A15E6E">
      <w:pPr>
        <w:pStyle w:val="Title"/>
        <w:jc w:val="center"/>
        <w:rPr>
          <w:rFonts w:ascii="Arial" w:hAnsi="Arial" w:cs="Arial"/>
          <w:sz w:val="32"/>
          <w:szCs w:val="32"/>
          <w:lang w:val="en-GB"/>
        </w:rPr>
      </w:pPr>
      <w:r w:rsidRPr="00B005B8">
        <w:rPr>
          <w:rFonts w:ascii="Arial" w:hAnsi="Arial" w:cs="Arial"/>
          <w:sz w:val="32"/>
          <w:szCs w:val="32"/>
          <w:lang w:val="en-GB"/>
        </w:rPr>
        <w:t>EXPLORING THE IMPACT OF SOCIAL MEDIA USE ON MENTAL HEALTH AMONG YOUNG ADULTS IN THE UNITED KINGDOM</w:t>
      </w:r>
    </w:p>
    <w:p w14:paraId="32315AC3" w14:textId="1B5D3AFE" w:rsidR="001A676A" w:rsidRPr="00B005B8" w:rsidRDefault="001A676A" w:rsidP="00A15E6E">
      <w:pPr>
        <w:pStyle w:val="Title"/>
        <w:jc w:val="center"/>
        <w:rPr>
          <w:rFonts w:ascii="Arial" w:hAnsi="Arial" w:cs="Arial"/>
          <w:sz w:val="32"/>
          <w:szCs w:val="32"/>
          <w:lang w:val="en-GB"/>
        </w:rPr>
      </w:pPr>
      <w:r w:rsidRPr="00B005B8">
        <w:rPr>
          <w:rFonts w:ascii="Arial" w:hAnsi="Arial" w:cs="Arial"/>
          <w:sz w:val="32"/>
          <w:szCs w:val="32"/>
          <w:lang w:val="en-GB"/>
        </w:rPr>
        <w:t>Supervisor Name</w:t>
      </w:r>
      <w:r w:rsidR="007C391E">
        <w:rPr>
          <w:rFonts w:ascii="Arial" w:hAnsi="Arial" w:cs="Arial"/>
          <w:sz w:val="32"/>
          <w:szCs w:val="32"/>
          <w:lang w:val="en-GB"/>
        </w:rPr>
        <w:t>: Zakiyyah Ahmed</w:t>
      </w:r>
    </w:p>
    <w:p w14:paraId="2A73C0A2" w14:textId="05D33D5A" w:rsidR="001A676A" w:rsidRPr="00B005B8" w:rsidRDefault="001A676A" w:rsidP="00A15E6E">
      <w:pPr>
        <w:pStyle w:val="Title"/>
        <w:jc w:val="center"/>
        <w:rPr>
          <w:rFonts w:ascii="Arial" w:hAnsi="Arial" w:cs="Arial"/>
          <w:sz w:val="32"/>
          <w:szCs w:val="32"/>
          <w:lang w:val="en-GB"/>
        </w:rPr>
      </w:pPr>
      <w:r w:rsidRPr="00B005B8">
        <w:rPr>
          <w:rFonts w:ascii="Arial" w:hAnsi="Arial" w:cs="Arial"/>
          <w:sz w:val="32"/>
          <w:szCs w:val="32"/>
          <w:lang w:val="en-GB"/>
        </w:rPr>
        <w:t xml:space="preserve">Words: </w:t>
      </w:r>
      <w:r w:rsidR="00B005B8" w:rsidRPr="00B005B8">
        <w:rPr>
          <w:rFonts w:ascii="Arial" w:hAnsi="Arial" w:cs="Arial"/>
          <w:sz w:val="32"/>
          <w:szCs w:val="32"/>
          <w:lang w:val="en-GB"/>
        </w:rPr>
        <w:t>15000</w:t>
      </w:r>
    </w:p>
    <w:p w14:paraId="35B1DFDE" w14:textId="025090DF" w:rsidR="001A676A" w:rsidRPr="00B005B8" w:rsidRDefault="001A676A" w:rsidP="00A15E6E">
      <w:pPr>
        <w:pStyle w:val="Title"/>
        <w:jc w:val="center"/>
        <w:rPr>
          <w:rFonts w:ascii="Arial" w:hAnsi="Arial" w:cs="Arial"/>
          <w:sz w:val="32"/>
          <w:szCs w:val="32"/>
          <w:lang w:val="en-GB"/>
        </w:rPr>
      </w:pPr>
      <w:r w:rsidRPr="00B005B8">
        <w:rPr>
          <w:rFonts w:ascii="Arial" w:hAnsi="Arial" w:cs="Arial"/>
          <w:sz w:val="32"/>
          <w:szCs w:val="32"/>
          <w:lang w:val="en-GB"/>
        </w:rPr>
        <w:t>Submission Date: 2</w:t>
      </w:r>
      <w:r w:rsidR="007C391E">
        <w:rPr>
          <w:rFonts w:ascii="Arial" w:hAnsi="Arial" w:cs="Arial"/>
          <w:sz w:val="32"/>
          <w:szCs w:val="32"/>
          <w:lang w:val="en-GB"/>
        </w:rPr>
        <w:t>8</w:t>
      </w:r>
      <w:r w:rsidRPr="00B005B8">
        <w:rPr>
          <w:rFonts w:ascii="Arial" w:hAnsi="Arial" w:cs="Arial"/>
          <w:sz w:val="32"/>
          <w:szCs w:val="32"/>
          <w:lang w:val="en-GB"/>
        </w:rPr>
        <w:t xml:space="preserve"> August 2026</w:t>
      </w:r>
    </w:p>
    <w:p w14:paraId="19ADC5DA" w14:textId="77777777" w:rsidR="00D662B5" w:rsidRPr="00B005B8" w:rsidRDefault="00D428DF" w:rsidP="002167DF">
      <w:pPr>
        <w:spacing w:before="240" w:after="240"/>
        <w:rPr>
          <w:rFonts w:ascii="Arial" w:hAnsi="Arial" w:cs="Arial"/>
          <w:b/>
          <w:bCs/>
          <w:color w:val="000000" w:themeColor="text1"/>
          <w:sz w:val="22"/>
          <w:szCs w:val="22"/>
          <w:lang w:val="en-GB"/>
        </w:rPr>
      </w:pPr>
      <w:r w:rsidRPr="00B005B8">
        <w:rPr>
          <w:rFonts w:ascii="Arial" w:hAnsi="Arial" w:cs="Arial"/>
          <w:color w:val="000000" w:themeColor="text1"/>
          <w:sz w:val="22"/>
          <w:szCs w:val="22"/>
          <w:lang w:val="en-GB"/>
        </w:rPr>
        <w:br w:type="page"/>
      </w:r>
    </w:p>
    <w:p w14:paraId="19ADC5DF" w14:textId="77777777" w:rsidR="00D662B5" w:rsidRPr="00B005B8" w:rsidRDefault="00D428DF" w:rsidP="002167DF">
      <w:pPr>
        <w:pBdr>
          <w:top w:val="nil"/>
          <w:left w:val="nil"/>
          <w:bottom w:val="nil"/>
          <w:right w:val="nil"/>
          <w:between w:val="nil"/>
        </w:pBdr>
        <w:spacing w:before="240" w:after="240"/>
        <w:rPr>
          <w:rFonts w:ascii="Arial" w:hAnsi="Arial" w:cs="Arial"/>
          <w:b/>
          <w:bCs/>
          <w:color w:val="000000" w:themeColor="text1"/>
          <w:sz w:val="22"/>
          <w:szCs w:val="22"/>
          <w:lang w:val="en-GB"/>
        </w:rPr>
      </w:pPr>
      <w:r w:rsidRPr="00B005B8">
        <w:rPr>
          <w:rFonts w:ascii="Arial" w:hAnsi="Arial" w:cs="Arial"/>
          <w:b/>
          <w:bCs/>
          <w:color w:val="000000" w:themeColor="text1"/>
          <w:sz w:val="22"/>
          <w:szCs w:val="22"/>
          <w:lang w:val="en-GB"/>
        </w:rPr>
        <w:lastRenderedPageBreak/>
        <w:t>DECLARATION</w:t>
      </w:r>
    </w:p>
    <w:p w14:paraId="19ADC5E0" w14:textId="129ADAC6"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 xml:space="preserve">I, </w:t>
      </w:r>
      <w:r w:rsidR="00B005B8" w:rsidRPr="00B005B8">
        <w:rPr>
          <w:rFonts w:ascii="Arial" w:hAnsi="Arial" w:cs="Arial"/>
          <w:color w:val="000000" w:themeColor="text1"/>
          <w:sz w:val="22"/>
          <w:szCs w:val="22"/>
          <w:lang w:val="en-GB"/>
        </w:rPr>
        <w:t>Ishaben Patel</w:t>
      </w:r>
      <w:r w:rsidRPr="00B005B8">
        <w:rPr>
          <w:rFonts w:ascii="Arial" w:hAnsi="Arial" w:cs="Arial"/>
          <w:color w:val="000000" w:themeColor="text1"/>
          <w:sz w:val="22"/>
          <w:szCs w:val="22"/>
          <w:lang w:val="en-GB"/>
        </w:rPr>
        <w:t>, declare that this dissertation has been completed entirely by myself and that the work presented is my own, except where appropriate acknowledgement has been made through citations and references. I confirm that this dissertation has not been submitted, either in whole or in part, for any other degree, diploma, or qualification at this or any other institution, except where explicitly stated. I understand that any breach of academic integrity may result in disciplinary action in accordance with the University's regulations.</w:t>
      </w:r>
    </w:p>
    <w:p w14:paraId="19ADC5E1" w14:textId="74086F00" w:rsidR="00D662B5" w:rsidRPr="00B005B8" w:rsidRDefault="00D428DF" w:rsidP="002167DF">
      <w:pPr>
        <w:spacing w:before="240" w:after="240"/>
        <w:rPr>
          <w:rFonts w:ascii="Edwardian Script ITC" w:hAnsi="Edwardian Script ITC" w:cs="Arial"/>
          <w:color w:val="000000" w:themeColor="text1"/>
          <w:sz w:val="22"/>
          <w:szCs w:val="22"/>
          <w:u w:val="single"/>
          <w:lang w:val="en-GB"/>
        </w:rPr>
      </w:pPr>
      <w:r w:rsidRPr="00B005B8">
        <w:rPr>
          <w:rFonts w:ascii="Arial" w:hAnsi="Arial" w:cs="Arial"/>
          <w:color w:val="000000" w:themeColor="text1"/>
          <w:sz w:val="22"/>
          <w:szCs w:val="22"/>
          <w:lang w:val="en-GB"/>
        </w:rPr>
        <w:t xml:space="preserve">Signature: </w:t>
      </w:r>
      <w:r w:rsidR="00B005B8">
        <w:rPr>
          <w:rFonts w:ascii="Edwardian Script ITC" w:hAnsi="Edwardian Script ITC" w:cs="Arial"/>
          <w:color w:val="000000" w:themeColor="text1"/>
          <w:sz w:val="44"/>
          <w:szCs w:val="44"/>
          <w:u w:val="single"/>
          <w:lang w:val="en-GB"/>
        </w:rPr>
        <w:t xml:space="preserve">Isha   </w:t>
      </w:r>
    </w:p>
    <w:p w14:paraId="19ADC5E2" w14:textId="68518FE0" w:rsidR="00D662B5" w:rsidRPr="00B005B8" w:rsidRDefault="00D428DF" w:rsidP="002167DF">
      <w:pPr>
        <w:spacing w:before="240" w:after="240"/>
        <w:rPr>
          <w:rFonts w:ascii="Arial" w:hAnsi="Arial" w:cs="Arial"/>
          <w:color w:val="000000" w:themeColor="text1"/>
          <w:sz w:val="22"/>
          <w:szCs w:val="22"/>
          <w:u w:val="single"/>
          <w:lang w:val="en-GB"/>
        </w:rPr>
      </w:pPr>
      <w:r w:rsidRPr="00B005B8">
        <w:rPr>
          <w:rFonts w:ascii="Arial" w:hAnsi="Arial" w:cs="Arial"/>
          <w:color w:val="000000" w:themeColor="text1"/>
          <w:sz w:val="22"/>
          <w:szCs w:val="22"/>
          <w:lang w:val="en-GB"/>
        </w:rPr>
        <w:t>Date:</w:t>
      </w:r>
      <w:r w:rsidR="00B005B8">
        <w:rPr>
          <w:rFonts w:ascii="Arial" w:hAnsi="Arial" w:cs="Arial"/>
          <w:color w:val="000000" w:themeColor="text1"/>
          <w:sz w:val="22"/>
          <w:szCs w:val="22"/>
          <w:lang w:val="en-GB"/>
        </w:rPr>
        <w:t xml:space="preserve"> </w:t>
      </w:r>
      <w:r w:rsidR="00B005B8">
        <w:rPr>
          <w:rFonts w:ascii="Arial" w:hAnsi="Arial" w:cs="Arial"/>
          <w:color w:val="000000" w:themeColor="text1"/>
          <w:sz w:val="22"/>
          <w:szCs w:val="22"/>
          <w:u w:val="single"/>
          <w:lang w:val="en-GB"/>
        </w:rPr>
        <w:t>2</w:t>
      </w:r>
      <w:r w:rsidR="00AD59CF">
        <w:rPr>
          <w:rFonts w:ascii="Arial" w:hAnsi="Arial" w:cs="Arial"/>
          <w:color w:val="000000" w:themeColor="text1"/>
          <w:sz w:val="22"/>
          <w:szCs w:val="22"/>
          <w:u w:val="single"/>
          <w:lang w:val="en-GB"/>
        </w:rPr>
        <w:t>7</w:t>
      </w:r>
      <w:r w:rsidR="00B005B8">
        <w:rPr>
          <w:rFonts w:ascii="Arial" w:hAnsi="Arial" w:cs="Arial"/>
          <w:color w:val="000000" w:themeColor="text1"/>
          <w:sz w:val="22"/>
          <w:szCs w:val="22"/>
          <w:u w:val="single"/>
          <w:lang w:val="en-GB"/>
        </w:rPr>
        <w:t>/08/2026</w:t>
      </w:r>
    </w:p>
    <w:p w14:paraId="19ADC5E3"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br w:type="page"/>
      </w:r>
    </w:p>
    <w:p w14:paraId="19ADC5E4" w14:textId="77777777" w:rsidR="00D662B5" w:rsidRPr="00B005B8" w:rsidRDefault="00D428DF" w:rsidP="002167DF">
      <w:pPr>
        <w:spacing w:before="240" w:after="240"/>
        <w:rPr>
          <w:rFonts w:ascii="Arial" w:hAnsi="Arial" w:cs="Arial"/>
          <w:b/>
          <w:bCs/>
          <w:color w:val="000000" w:themeColor="text1"/>
          <w:sz w:val="22"/>
          <w:szCs w:val="22"/>
          <w:lang w:val="en-GB"/>
        </w:rPr>
      </w:pPr>
      <w:r w:rsidRPr="00B005B8">
        <w:rPr>
          <w:rFonts w:ascii="Arial" w:hAnsi="Arial" w:cs="Arial"/>
          <w:b/>
          <w:bCs/>
          <w:color w:val="000000" w:themeColor="text1"/>
          <w:sz w:val="22"/>
          <w:szCs w:val="22"/>
          <w:lang w:val="en-GB"/>
        </w:rPr>
        <w:lastRenderedPageBreak/>
        <w:t>ACKNOWLEDGEMENTS</w:t>
      </w:r>
    </w:p>
    <w:p w14:paraId="19ADC5E5"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I would like to express my sincere gratitude to my dissertation supervisor for their continuous guidance, valuable feedback, and encouragement throughout this research. Their expertise and support have been invaluable in completing this study successfully. I am also thankful to the academic staff of the University for providing the knowledge and resources that contributed to this research. My appreciation extends to the library staff for their assistance in accessing relevant academic literature and research materials. I would also like to thank my classmates and friends for their encouragement and constructive discussions during the dissertation process. Finally, I am deeply grateful to my family for their unwavering support, patience, and motivation throughout my academic journey. Their constant encouragement has been a source of strength and inspiration in completing this dissertation.</w:t>
      </w:r>
    </w:p>
    <w:p w14:paraId="19ADC5E6" w14:textId="77777777" w:rsidR="00D662B5" w:rsidRPr="00B005B8" w:rsidRDefault="00D662B5" w:rsidP="002167DF">
      <w:pPr>
        <w:spacing w:before="240" w:after="240"/>
        <w:rPr>
          <w:rFonts w:ascii="Arial" w:hAnsi="Arial" w:cs="Arial"/>
          <w:color w:val="000000" w:themeColor="text1"/>
          <w:sz w:val="22"/>
          <w:szCs w:val="22"/>
          <w:lang w:val="en-GB"/>
        </w:rPr>
      </w:pPr>
    </w:p>
    <w:p w14:paraId="19ADC5E7" w14:textId="77777777" w:rsidR="00D662B5" w:rsidRPr="00B005B8" w:rsidRDefault="00D662B5" w:rsidP="002167DF">
      <w:pPr>
        <w:pBdr>
          <w:top w:val="nil"/>
          <w:left w:val="nil"/>
          <w:bottom w:val="nil"/>
          <w:right w:val="nil"/>
          <w:between w:val="nil"/>
        </w:pBdr>
        <w:spacing w:before="240" w:after="240"/>
        <w:rPr>
          <w:rFonts w:ascii="Arial" w:hAnsi="Arial" w:cs="Arial"/>
          <w:b/>
          <w:bCs/>
          <w:color w:val="000000" w:themeColor="text1"/>
          <w:sz w:val="22"/>
          <w:szCs w:val="22"/>
          <w:lang w:val="en-GB"/>
        </w:rPr>
      </w:pPr>
    </w:p>
    <w:p w14:paraId="19ADC5E8" w14:textId="069DD2B1" w:rsidR="005C080A"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br w:type="page"/>
      </w:r>
    </w:p>
    <w:p w14:paraId="0D92D6F6" w14:textId="77777777" w:rsidR="005C080A" w:rsidRDefault="005C080A" w:rsidP="005C080A">
      <w:pPr>
        <w:rPr>
          <w:rFonts w:ascii="Arial" w:hAnsi="Arial" w:cs="Arial"/>
          <w:b/>
          <w:bCs/>
          <w:color w:val="000000" w:themeColor="text1"/>
          <w:sz w:val="22"/>
          <w:szCs w:val="22"/>
          <w:lang w:val="en-GB"/>
        </w:rPr>
      </w:pPr>
      <w:r w:rsidRPr="005C080A">
        <w:rPr>
          <w:rFonts w:ascii="Arial" w:hAnsi="Arial" w:cs="Arial"/>
          <w:b/>
          <w:bCs/>
          <w:color w:val="000000" w:themeColor="text1"/>
          <w:sz w:val="22"/>
          <w:szCs w:val="22"/>
          <w:lang w:val="en-GB"/>
        </w:rPr>
        <w:lastRenderedPageBreak/>
        <w:t>Abstract</w:t>
      </w:r>
    </w:p>
    <w:p w14:paraId="6E877553" w14:textId="77777777" w:rsidR="005C080A" w:rsidRPr="005C080A" w:rsidRDefault="005C080A" w:rsidP="005C080A">
      <w:pPr>
        <w:rPr>
          <w:rFonts w:ascii="Arial" w:hAnsi="Arial" w:cs="Arial"/>
          <w:b/>
          <w:bCs/>
          <w:color w:val="000000" w:themeColor="text1"/>
          <w:sz w:val="22"/>
          <w:szCs w:val="22"/>
          <w:lang w:val="en-GB"/>
        </w:rPr>
      </w:pPr>
    </w:p>
    <w:p w14:paraId="554D5E94" w14:textId="77777777" w:rsidR="005C080A" w:rsidRPr="005C080A" w:rsidRDefault="005C080A" w:rsidP="005C080A">
      <w:pPr>
        <w:rPr>
          <w:rFonts w:ascii="Arial" w:hAnsi="Arial" w:cs="Arial"/>
          <w:color w:val="000000" w:themeColor="text1"/>
          <w:sz w:val="22"/>
          <w:szCs w:val="22"/>
          <w:lang w:val="en-GB"/>
        </w:rPr>
      </w:pPr>
      <w:r w:rsidRPr="005C080A">
        <w:rPr>
          <w:rFonts w:ascii="Arial" w:hAnsi="Arial" w:cs="Arial"/>
          <w:color w:val="000000" w:themeColor="text1"/>
          <w:sz w:val="22"/>
          <w:szCs w:val="22"/>
          <w:lang w:val="en-GB"/>
        </w:rPr>
        <w:t xml:space="preserve">Social media plays an important role in young adults' everyday lives in the United Kingdom where people use social media to communicate with others, express themselves and access information. The aim of this research was to review the literature critically to shed light on the mental health and wellbeing effects of the use of social media by young adults in the UK and what this has for implications for public health and social care practice. The research methodology used was the systematic literature review (SLR). A PEP (Population–Exposure–Outcome) structured approach was used to identify peer-reviewed studies from PubMed, Scopus, Web of Science and Google Scholar between 2020 and 2025. </w:t>
      </w:r>
    </w:p>
    <w:p w14:paraId="14322AFC" w14:textId="77777777" w:rsidR="005C080A" w:rsidRPr="005C080A" w:rsidRDefault="005C080A" w:rsidP="005C080A">
      <w:pPr>
        <w:rPr>
          <w:rFonts w:ascii="Arial" w:hAnsi="Arial" w:cs="Arial"/>
          <w:color w:val="000000" w:themeColor="text1"/>
          <w:sz w:val="22"/>
          <w:szCs w:val="22"/>
          <w:lang w:val="en-GB"/>
        </w:rPr>
      </w:pPr>
      <w:r w:rsidRPr="005C080A">
        <w:rPr>
          <w:rFonts w:ascii="Arial" w:hAnsi="Arial" w:cs="Arial"/>
          <w:color w:val="000000" w:themeColor="text1"/>
          <w:sz w:val="22"/>
          <w:szCs w:val="22"/>
          <w:lang w:val="en-GB"/>
        </w:rPr>
        <w:t xml:space="preserve">Study selection was done according to the PRISMA guidelines and methodological quality was evaluated in the included qualitative studies with the Critical Appraisal Skills Programme (CASP) checklist. The selected studies were synthesised using thematic analysis. Five themes emerged from the review: social media as social connection and emotional support, negative psychological impacts, identity development, self-presentation and social comparison, digital mental health support and help seeking, and healthy social media engagement. Results suggest that social media has a beneficial effect on wellbeing, with positive links to social support and information about mental health, whereas negative links are identified for hyper use and passive use, anxiety, depression, loneliness, cyberbullying, fear of missing out (FOMO) and lowered self-esteem. </w:t>
      </w:r>
    </w:p>
    <w:p w14:paraId="63A7C981" w14:textId="77777777" w:rsidR="005C080A" w:rsidRDefault="005C080A" w:rsidP="005C080A">
      <w:pPr>
        <w:rPr>
          <w:rFonts w:ascii="Arial" w:hAnsi="Arial" w:cs="Arial"/>
          <w:color w:val="000000" w:themeColor="text1"/>
          <w:sz w:val="22"/>
          <w:szCs w:val="22"/>
          <w:lang w:val="en-GB"/>
        </w:rPr>
      </w:pPr>
      <w:r w:rsidRPr="005C080A">
        <w:rPr>
          <w:rFonts w:ascii="Arial" w:hAnsi="Arial" w:cs="Arial"/>
          <w:color w:val="000000" w:themeColor="text1"/>
          <w:sz w:val="22"/>
          <w:szCs w:val="22"/>
          <w:lang w:val="en-GB"/>
        </w:rPr>
        <w:t>Therefore, the study concludes, the effect of social media on mental health should not be discussed as social media use but as the purpose and use of such social media. A multi-agency approach between healthcare providers, teachers, government and social media platforms can embed the concepts of responsible use of digital devices into the day-to-day lives of young adults in the United Kingdom by ensuring the benefits of social media can be maximised while diminishing its potential risks.</w:t>
      </w:r>
    </w:p>
    <w:p w14:paraId="4B78270D" w14:textId="77777777" w:rsidR="005C080A" w:rsidRPr="005C080A" w:rsidRDefault="005C080A" w:rsidP="005C080A">
      <w:pPr>
        <w:rPr>
          <w:rFonts w:ascii="Arial" w:hAnsi="Arial" w:cs="Arial"/>
          <w:color w:val="000000" w:themeColor="text1"/>
          <w:sz w:val="22"/>
          <w:szCs w:val="22"/>
          <w:lang w:val="en-GB"/>
        </w:rPr>
      </w:pPr>
    </w:p>
    <w:p w14:paraId="6FA87D1B" w14:textId="36EA5067" w:rsidR="005C080A" w:rsidRDefault="005C080A" w:rsidP="005C080A">
      <w:pPr>
        <w:rPr>
          <w:rFonts w:ascii="Arial" w:hAnsi="Arial" w:cs="Arial"/>
          <w:color w:val="000000" w:themeColor="text1"/>
          <w:sz w:val="22"/>
          <w:szCs w:val="22"/>
          <w:lang w:val="en-GB"/>
        </w:rPr>
      </w:pPr>
      <w:r w:rsidRPr="005C080A">
        <w:rPr>
          <w:rFonts w:ascii="Arial" w:hAnsi="Arial" w:cs="Arial"/>
          <w:color w:val="000000" w:themeColor="text1"/>
          <w:sz w:val="22"/>
          <w:szCs w:val="22"/>
          <w:lang w:val="en-GB"/>
        </w:rPr>
        <w:t>Keywords: Social media, Mental health, young adults, United Kingdom, Psychological wellbeing, public health, Social care, Systematic literature review, Digital wellbeing, Thematic analysis.</w:t>
      </w:r>
      <w:r>
        <w:rPr>
          <w:rFonts w:ascii="Arial" w:hAnsi="Arial" w:cs="Arial"/>
          <w:color w:val="000000" w:themeColor="text1"/>
          <w:sz w:val="22"/>
          <w:szCs w:val="22"/>
          <w:lang w:val="en-GB"/>
        </w:rPr>
        <w:br w:type="page"/>
      </w:r>
    </w:p>
    <w:p w14:paraId="69914F58" w14:textId="77777777" w:rsidR="00D662B5" w:rsidRPr="00B005B8" w:rsidRDefault="00D662B5" w:rsidP="002167DF">
      <w:pPr>
        <w:spacing w:before="240" w:after="240"/>
        <w:rPr>
          <w:rFonts w:ascii="Arial" w:hAnsi="Arial" w:cs="Arial"/>
          <w:b/>
          <w:bCs/>
          <w:color w:val="000000" w:themeColor="text1"/>
          <w:sz w:val="22"/>
          <w:szCs w:val="22"/>
          <w:lang w:val="en-GB"/>
        </w:rPr>
      </w:pPr>
    </w:p>
    <w:p w14:paraId="19ADC5E9" w14:textId="77777777" w:rsidR="00D662B5" w:rsidRPr="00B005B8" w:rsidRDefault="00D428DF" w:rsidP="002167DF">
      <w:pPr>
        <w:keepNext/>
        <w:keepLines/>
        <w:pBdr>
          <w:top w:val="nil"/>
          <w:left w:val="nil"/>
          <w:bottom w:val="nil"/>
          <w:right w:val="nil"/>
          <w:between w:val="nil"/>
        </w:pBdr>
        <w:spacing w:before="240" w:after="240"/>
        <w:rPr>
          <w:rFonts w:ascii="Arial" w:hAnsi="Arial" w:cs="Arial"/>
          <w:b/>
          <w:bCs/>
          <w:color w:val="000000" w:themeColor="text1"/>
          <w:sz w:val="22"/>
          <w:szCs w:val="22"/>
          <w:lang w:val="en-GB"/>
        </w:rPr>
      </w:pPr>
      <w:r w:rsidRPr="00B005B8">
        <w:rPr>
          <w:rFonts w:ascii="Arial" w:hAnsi="Arial" w:cs="Arial"/>
          <w:b/>
          <w:bCs/>
          <w:color w:val="000000" w:themeColor="text1"/>
          <w:sz w:val="22"/>
          <w:szCs w:val="22"/>
          <w:lang w:val="en-GB"/>
        </w:rPr>
        <w:t>Table of Contents</w:t>
      </w:r>
    </w:p>
    <w:sdt>
      <w:sdtPr>
        <w:rPr>
          <w:rFonts w:ascii="Arial" w:hAnsi="Arial" w:cs="Arial"/>
          <w:color w:val="000000" w:themeColor="text1"/>
          <w:sz w:val="22"/>
          <w:szCs w:val="22"/>
          <w:lang w:val="en-GB"/>
        </w:rPr>
        <w:id w:val="647408111"/>
        <w:docPartObj>
          <w:docPartGallery w:val="Table of Contents"/>
          <w:docPartUnique/>
        </w:docPartObj>
      </w:sdtPr>
      <w:sdtContent>
        <w:p w14:paraId="043B55B3" w14:textId="45AC06A4" w:rsidR="006A6C6F" w:rsidRPr="00B005B8" w:rsidRDefault="00D428DF">
          <w:pPr>
            <w:pStyle w:val="TOC1"/>
            <w:tabs>
              <w:tab w:val="right" w:leader="dot" w:pos="8305"/>
            </w:tabs>
            <w:rPr>
              <w:rFonts w:ascii="Arial" w:eastAsiaTheme="minorEastAsia" w:hAnsi="Arial" w:cs="Arial"/>
              <w:noProof/>
              <w:kern w:val="2"/>
              <w:szCs w:val="30"/>
              <w:lang w:bidi="bn-IN"/>
              <w14:ligatures w14:val="standardContextual"/>
            </w:rPr>
          </w:pPr>
          <w:r w:rsidRPr="00B005B8">
            <w:rPr>
              <w:rFonts w:ascii="Arial" w:hAnsi="Arial" w:cs="Arial"/>
              <w:color w:val="000000" w:themeColor="text1"/>
              <w:sz w:val="22"/>
              <w:szCs w:val="22"/>
              <w:lang w:val="en-GB"/>
            </w:rPr>
            <w:fldChar w:fldCharType="begin"/>
          </w:r>
          <w:r w:rsidRPr="00B005B8">
            <w:rPr>
              <w:rFonts w:ascii="Arial" w:hAnsi="Arial" w:cs="Arial"/>
              <w:color w:val="000000" w:themeColor="text1"/>
              <w:sz w:val="22"/>
              <w:szCs w:val="22"/>
              <w:lang w:val="en-GB"/>
            </w:rPr>
            <w:instrText xml:space="preserve"> TOC \h \u \z \t "Heading 1,1,Heading 2,2,Heading 3,3,"</w:instrText>
          </w:r>
          <w:r w:rsidRPr="00B005B8">
            <w:rPr>
              <w:rFonts w:ascii="Arial" w:hAnsi="Arial" w:cs="Arial"/>
              <w:color w:val="000000" w:themeColor="text1"/>
              <w:sz w:val="22"/>
              <w:szCs w:val="22"/>
              <w:lang w:val="en-GB"/>
            </w:rPr>
            <w:fldChar w:fldCharType="separate"/>
          </w:r>
          <w:hyperlink w:anchor="_Toc238225819" w:history="1">
            <w:r w:rsidR="006A6C6F" w:rsidRPr="00B005B8">
              <w:rPr>
                <w:rStyle w:val="Hyperlink"/>
                <w:rFonts w:ascii="Arial" w:hAnsi="Arial" w:cs="Arial"/>
                <w:noProof/>
                <w:lang w:val="en-GB"/>
              </w:rPr>
              <w:t>CHAPTER 1: INTRODUCTION AND BACKGROUND</w:t>
            </w:r>
            <w:r w:rsidR="006A6C6F" w:rsidRPr="00B005B8">
              <w:rPr>
                <w:rFonts w:ascii="Arial" w:hAnsi="Arial" w:cs="Arial"/>
                <w:noProof/>
                <w:webHidden/>
              </w:rPr>
              <w:tab/>
            </w:r>
            <w:r w:rsidR="006A6C6F" w:rsidRPr="00B005B8">
              <w:rPr>
                <w:rFonts w:ascii="Arial" w:hAnsi="Arial" w:cs="Arial"/>
                <w:noProof/>
                <w:webHidden/>
              </w:rPr>
              <w:fldChar w:fldCharType="begin"/>
            </w:r>
            <w:r w:rsidR="006A6C6F" w:rsidRPr="00B005B8">
              <w:rPr>
                <w:rFonts w:ascii="Arial" w:hAnsi="Arial" w:cs="Arial"/>
                <w:noProof/>
                <w:webHidden/>
              </w:rPr>
              <w:instrText xml:space="preserve"> PAGEREF _Toc238225819 \h </w:instrText>
            </w:r>
            <w:r w:rsidR="006A6C6F" w:rsidRPr="00B005B8">
              <w:rPr>
                <w:rFonts w:ascii="Arial" w:hAnsi="Arial" w:cs="Arial"/>
                <w:noProof/>
                <w:webHidden/>
              </w:rPr>
            </w:r>
            <w:r w:rsidR="006A6C6F" w:rsidRPr="00B005B8">
              <w:rPr>
                <w:rFonts w:ascii="Arial" w:hAnsi="Arial" w:cs="Arial"/>
                <w:noProof/>
                <w:webHidden/>
              </w:rPr>
              <w:fldChar w:fldCharType="separate"/>
            </w:r>
            <w:r w:rsidR="006A6C6F" w:rsidRPr="00B005B8">
              <w:rPr>
                <w:rFonts w:ascii="Arial" w:hAnsi="Arial" w:cs="Arial"/>
                <w:noProof/>
                <w:webHidden/>
              </w:rPr>
              <w:t>11</w:t>
            </w:r>
            <w:r w:rsidR="006A6C6F" w:rsidRPr="00B005B8">
              <w:rPr>
                <w:rFonts w:ascii="Arial" w:hAnsi="Arial" w:cs="Arial"/>
                <w:noProof/>
                <w:webHidden/>
              </w:rPr>
              <w:fldChar w:fldCharType="end"/>
            </w:r>
          </w:hyperlink>
        </w:p>
        <w:p w14:paraId="73537895" w14:textId="364DBEE5" w:rsidR="006A6C6F" w:rsidRPr="00B005B8" w:rsidRDefault="006A6C6F">
          <w:pPr>
            <w:pStyle w:val="TOC2"/>
            <w:tabs>
              <w:tab w:val="right" w:leader="dot" w:pos="8305"/>
            </w:tabs>
            <w:rPr>
              <w:rFonts w:ascii="Arial" w:eastAsiaTheme="minorEastAsia" w:hAnsi="Arial" w:cs="Arial"/>
              <w:noProof/>
              <w:kern w:val="2"/>
              <w:szCs w:val="30"/>
              <w:lang w:bidi="bn-IN"/>
              <w14:ligatures w14:val="standardContextual"/>
            </w:rPr>
          </w:pPr>
          <w:hyperlink w:anchor="_Toc238225820" w:history="1">
            <w:r w:rsidRPr="00B005B8">
              <w:rPr>
                <w:rStyle w:val="Hyperlink"/>
                <w:rFonts w:ascii="Arial" w:hAnsi="Arial" w:cs="Arial"/>
                <w:noProof/>
                <w:lang w:val="en-GB"/>
              </w:rPr>
              <w:t>1.1 Introduction to the Topic</w:t>
            </w:r>
            <w:r w:rsidRPr="00B005B8">
              <w:rPr>
                <w:rFonts w:ascii="Arial" w:hAnsi="Arial" w:cs="Arial"/>
                <w:noProof/>
                <w:webHidden/>
              </w:rPr>
              <w:tab/>
            </w:r>
            <w:r w:rsidRPr="00B005B8">
              <w:rPr>
                <w:rFonts w:ascii="Arial" w:hAnsi="Arial" w:cs="Arial"/>
                <w:noProof/>
                <w:webHidden/>
              </w:rPr>
              <w:fldChar w:fldCharType="begin"/>
            </w:r>
            <w:r w:rsidRPr="00B005B8">
              <w:rPr>
                <w:rFonts w:ascii="Arial" w:hAnsi="Arial" w:cs="Arial"/>
                <w:noProof/>
                <w:webHidden/>
              </w:rPr>
              <w:instrText xml:space="preserve"> PAGEREF _Toc238225820 \h </w:instrText>
            </w:r>
            <w:r w:rsidRPr="00B005B8">
              <w:rPr>
                <w:rFonts w:ascii="Arial" w:hAnsi="Arial" w:cs="Arial"/>
                <w:noProof/>
                <w:webHidden/>
              </w:rPr>
            </w:r>
            <w:r w:rsidRPr="00B005B8">
              <w:rPr>
                <w:rFonts w:ascii="Arial" w:hAnsi="Arial" w:cs="Arial"/>
                <w:noProof/>
                <w:webHidden/>
              </w:rPr>
              <w:fldChar w:fldCharType="separate"/>
            </w:r>
            <w:r w:rsidRPr="00B005B8">
              <w:rPr>
                <w:rFonts w:ascii="Arial" w:hAnsi="Arial" w:cs="Arial"/>
                <w:noProof/>
                <w:webHidden/>
              </w:rPr>
              <w:t>11</w:t>
            </w:r>
            <w:r w:rsidRPr="00B005B8">
              <w:rPr>
                <w:rFonts w:ascii="Arial" w:hAnsi="Arial" w:cs="Arial"/>
                <w:noProof/>
                <w:webHidden/>
              </w:rPr>
              <w:fldChar w:fldCharType="end"/>
            </w:r>
          </w:hyperlink>
        </w:p>
        <w:p w14:paraId="6445F40C" w14:textId="42847860" w:rsidR="006A6C6F" w:rsidRPr="00B005B8" w:rsidRDefault="006A6C6F">
          <w:pPr>
            <w:pStyle w:val="TOC2"/>
            <w:tabs>
              <w:tab w:val="right" w:leader="dot" w:pos="8305"/>
            </w:tabs>
            <w:rPr>
              <w:rFonts w:ascii="Arial" w:eastAsiaTheme="minorEastAsia" w:hAnsi="Arial" w:cs="Arial"/>
              <w:noProof/>
              <w:kern w:val="2"/>
              <w:szCs w:val="30"/>
              <w:lang w:bidi="bn-IN"/>
              <w14:ligatures w14:val="standardContextual"/>
            </w:rPr>
          </w:pPr>
          <w:hyperlink w:anchor="_Toc238225821" w:history="1">
            <w:r w:rsidRPr="00B005B8">
              <w:rPr>
                <w:rStyle w:val="Hyperlink"/>
                <w:rFonts w:ascii="Arial" w:hAnsi="Arial" w:cs="Arial"/>
                <w:noProof/>
                <w:lang w:val="en-GB"/>
              </w:rPr>
              <w:t>1.2 Background and Current Context</w:t>
            </w:r>
            <w:r w:rsidRPr="00B005B8">
              <w:rPr>
                <w:rFonts w:ascii="Arial" w:hAnsi="Arial" w:cs="Arial"/>
                <w:noProof/>
                <w:webHidden/>
              </w:rPr>
              <w:tab/>
            </w:r>
            <w:r w:rsidRPr="00B005B8">
              <w:rPr>
                <w:rFonts w:ascii="Arial" w:hAnsi="Arial" w:cs="Arial"/>
                <w:noProof/>
                <w:webHidden/>
              </w:rPr>
              <w:fldChar w:fldCharType="begin"/>
            </w:r>
            <w:r w:rsidRPr="00B005B8">
              <w:rPr>
                <w:rFonts w:ascii="Arial" w:hAnsi="Arial" w:cs="Arial"/>
                <w:noProof/>
                <w:webHidden/>
              </w:rPr>
              <w:instrText xml:space="preserve"> PAGEREF _Toc238225821 \h </w:instrText>
            </w:r>
            <w:r w:rsidRPr="00B005B8">
              <w:rPr>
                <w:rFonts w:ascii="Arial" w:hAnsi="Arial" w:cs="Arial"/>
                <w:noProof/>
                <w:webHidden/>
              </w:rPr>
            </w:r>
            <w:r w:rsidRPr="00B005B8">
              <w:rPr>
                <w:rFonts w:ascii="Arial" w:hAnsi="Arial" w:cs="Arial"/>
                <w:noProof/>
                <w:webHidden/>
              </w:rPr>
              <w:fldChar w:fldCharType="separate"/>
            </w:r>
            <w:r w:rsidRPr="00B005B8">
              <w:rPr>
                <w:rFonts w:ascii="Arial" w:hAnsi="Arial" w:cs="Arial"/>
                <w:noProof/>
                <w:webHidden/>
              </w:rPr>
              <w:t>11</w:t>
            </w:r>
            <w:r w:rsidRPr="00B005B8">
              <w:rPr>
                <w:rFonts w:ascii="Arial" w:hAnsi="Arial" w:cs="Arial"/>
                <w:noProof/>
                <w:webHidden/>
              </w:rPr>
              <w:fldChar w:fldCharType="end"/>
            </w:r>
          </w:hyperlink>
        </w:p>
        <w:p w14:paraId="6AB05D61" w14:textId="0ECB73EE" w:rsidR="006A6C6F" w:rsidRPr="00B005B8" w:rsidRDefault="006A6C6F">
          <w:pPr>
            <w:pStyle w:val="TOC2"/>
            <w:tabs>
              <w:tab w:val="right" w:leader="dot" w:pos="8305"/>
            </w:tabs>
            <w:rPr>
              <w:rFonts w:ascii="Arial" w:eastAsiaTheme="minorEastAsia" w:hAnsi="Arial" w:cs="Arial"/>
              <w:noProof/>
              <w:kern w:val="2"/>
              <w:szCs w:val="30"/>
              <w:lang w:bidi="bn-IN"/>
              <w14:ligatures w14:val="standardContextual"/>
            </w:rPr>
          </w:pPr>
          <w:hyperlink w:anchor="_Toc238225822" w:history="1">
            <w:r w:rsidRPr="00B005B8">
              <w:rPr>
                <w:rStyle w:val="Hyperlink"/>
                <w:rFonts w:ascii="Arial" w:hAnsi="Arial" w:cs="Arial"/>
                <w:noProof/>
                <w:lang w:val="en-GB"/>
              </w:rPr>
              <w:t>1.3 Rationale for Research</w:t>
            </w:r>
            <w:r w:rsidRPr="00B005B8">
              <w:rPr>
                <w:rFonts w:ascii="Arial" w:hAnsi="Arial" w:cs="Arial"/>
                <w:noProof/>
                <w:webHidden/>
              </w:rPr>
              <w:tab/>
            </w:r>
            <w:r w:rsidRPr="00B005B8">
              <w:rPr>
                <w:rFonts w:ascii="Arial" w:hAnsi="Arial" w:cs="Arial"/>
                <w:noProof/>
                <w:webHidden/>
              </w:rPr>
              <w:fldChar w:fldCharType="begin"/>
            </w:r>
            <w:r w:rsidRPr="00B005B8">
              <w:rPr>
                <w:rFonts w:ascii="Arial" w:hAnsi="Arial" w:cs="Arial"/>
                <w:noProof/>
                <w:webHidden/>
              </w:rPr>
              <w:instrText xml:space="preserve"> PAGEREF _Toc238225822 \h </w:instrText>
            </w:r>
            <w:r w:rsidRPr="00B005B8">
              <w:rPr>
                <w:rFonts w:ascii="Arial" w:hAnsi="Arial" w:cs="Arial"/>
                <w:noProof/>
                <w:webHidden/>
              </w:rPr>
            </w:r>
            <w:r w:rsidRPr="00B005B8">
              <w:rPr>
                <w:rFonts w:ascii="Arial" w:hAnsi="Arial" w:cs="Arial"/>
                <w:noProof/>
                <w:webHidden/>
              </w:rPr>
              <w:fldChar w:fldCharType="separate"/>
            </w:r>
            <w:r w:rsidRPr="00B005B8">
              <w:rPr>
                <w:rFonts w:ascii="Arial" w:hAnsi="Arial" w:cs="Arial"/>
                <w:noProof/>
                <w:webHidden/>
              </w:rPr>
              <w:t>14</w:t>
            </w:r>
            <w:r w:rsidRPr="00B005B8">
              <w:rPr>
                <w:rFonts w:ascii="Arial" w:hAnsi="Arial" w:cs="Arial"/>
                <w:noProof/>
                <w:webHidden/>
              </w:rPr>
              <w:fldChar w:fldCharType="end"/>
            </w:r>
          </w:hyperlink>
        </w:p>
        <w:p w14:paraId="0AFB3718" w14:textId="4931D17A" w:rsidR="006A6C6F" w:rsidRPr="00B005B8" w:rsidRDefault="006A6C6F">
          <w:pPr>
            <w:pStyle w:val="TOC2"/>
            <w:tabs>
              <w:tab w:val="right" w:leader="dot" w:pos="8305"/>
            </w:tabs>
            <w:rPr>
              <w:rFonts w:ascii="Arial" w:eastAsiaTheme="minorEastAsia" w:hAnsi="Arial" w:cs="Arial"/>
              <w:noProof/>
              <w:kern w:val="2"/>
              <w:szCs w:val="30"/>
              <w:lang w:bidi="bn-IN"/>
              <w14:ligatures w14:val="standardContextual"/>
            </w:rPr>
          </w:pPr>
          <w:hyperlink w:anchor="_Toc238225823" w:history="1">
            <w:r w:rsidRPr="00B005B8">
              <w:rPr>
                <w:rStyle w:val="Hyperlink"/>
                <w:rFonts w:ascii="Arial" w:hAnsi="Arial" w:cs="Arial"/>
                <w:noProof/>
                <w:lang w:val="en-GB"/>
              </w:rPr>
              <w:t>1.4 Research Question</w:t>
            </w:r>
            <w:r w:rsidRPr="00B005B8">
              <w:rPr>
                <w:rFonts w:ascii="Arial" w:hAnsi="Arial" w:cs="Arial"/>
                <w:noProof/>
                <w:webHidden/>
              </w:rPr>
              <w:tab/>
            </w:r>
            <w:r w:rsidRPr="00B005B8">
              <w:rPr>
                <w:rFonts w:ascii="Arial" w:hAnsi="Arial" w:cs="Arial"/>
                <w:noProof/>
                <w:webHidden/>
              </w:rPr>
              <w:fldChar w:fldCharType="begin"/>
            </w:r>
            <w:r w:rsidRPr="00B005B8">
              <w:rPr>
                <w:rFonts w:ascii="Arial" w:hAnsi="Arial" w:cs="Arial"/>
                <w:noProof/>
                <w:webHidden/>
              </w:rPr>
              <w:instrText xml:space="preserve"> PAGEREF _Toc238225823 \h </w:instrText>
            </w:r>
            <w:r w:rsidRPr="00B005B8">
              <w:rPr>
                <w:rFonts w:ascii="Arial" w:hAnsi="Arial" w:cs="Arial"/>
                <w:noProof/>
                <w:webHidden/>
              </w:rPr>
            </w:r>
            <w:r w:rsidRPr="00B005B8">
              <w:rPr>
                <w:rFonts w:ascii="Arial" w:hAnsi="Arial" w:cs="Arial"/>
                <w:noProof/>
                <w:webHidden/>
              </w:rPr>
              <w:fldChar w:fldCharType="separate"/>
            </w:r>
            <w:r w:rsidRPr="00B005B8">
              <w:rPr>
                <w:rFonts w:ascii="Arial" w:hAnsi="Arial" w:cs="Arial"/>
                <w:noProof/>
                <w:webHidden/>
              </w:rPr>
              <w:t>14</w:t>
            </w:r>
            <w:r w:rsidRPr="00B005B8">
              <w:rPr>
                <w:rFonts w:ascii="Arial" w:hAnsi="Arial" w:cs="Arial"/>
                <w:noProof/>
                <w:webHidden/>
              </w:rPr>
              <w:fldChar w:fldCharType="end"/>
            </w:r>
          </w:hyperlink>
        </w:p>
        <w:p w14:paraId="627D59ED" w14:textId="45EC0622" w:rsidR="006A6C6F" w:rsidRPr="00B005B8" w:rsidRDefault="006A6C6F">
          <w:pPr>
            <w:pStyle w:val="TOC2"/>
            <w:tabs>
              <w:tab w:val="right" w:leader="dot" w:pos="8305"/>
            </w:tabs>
            <w:rPr>
              <w:rFonts w:ascii="Arial" w:eastAsiaTheme="minorEastAsia" w:hAnsi="Arial" w:cs="Arial"/>
              <w:noProof/>
              <w:kern w:val="2"/>
              <w:szCs w:val="30"/>
              <w:lang w:bidi="bn-IN"/>
              <w14:ligatures w14:val="standardContextual"/>
            </w:rPr>
          </w:pPr>
          <w:hyperlink w:anchor="_Toc238225824" w:history="1">
            <w:r w:rsidRPr="00B005B8">
              <w:rPr>
                <w:rStyle w:val="Hyperlink"/>
                <w:rFonts w:ascii="Arial" w:hAnsi="Arial" w:cs="Arial"/>
                <w:noProof/>
                <w:lang w:val="en-GB"/>
              </w:rPr>
              <w:t>1.5 Research Aim</w:t>
            </w:r>
            <w:r w:rsidRPr="00B005B8">
              <w:rPr>
                <w:rFonts w:ascii="Arial" w:hAnsi="Arial" w:cs="Arial"/>
                <w:noProof/>
                <w:webHidden/>
              </w:rPr>
              <w:tab/>
            </w:r>
            <w:r w:rsidRPr="00B005B8">
              <w:rPr>
                <w:rFonts w:ascii="Arial" w:hAnsi="Arial" w:cs="Arial"/>
                <w:noProof/>
                <w:webHidden/>
              </w:rPr>
              <w:fldChar w:fldCharType="begin"/>
            </w:r>
            <w:r w:rsidRPr="00B005B8">
              <w:rPr>
                <w:rFonts w:ascii="Arial" w:hAnsi="Arial" w:cs="Arial"/>
                <w:noProof/>
                <w:webHidden/>
              </w:rPr>
              <w:instrText xml:space="preserve"> PAGEREF _Toc238225824 \h </w:instrText>
            </w:r>
            <w:r w:rsidRPr="00B005B8">
              <w:rPr>
                <w:rFonts w:ascii="Arial" w:hAnsi="Arial" w:cs="Arial"/>
                <w:noProof/>
                <w:webHidden/>
              </w:rPr>
            </w:r>
            <w:r w:rsidRPr="00B005B8">
              <w:rPr>
                <w:rFonts w:ascii="Arial" w:hAnsi="Arial" w:cs="Arial"/>
                <w:noProof/>
                <w:webHidden/>
              </w:rPr>
              <w:fldChar w:fldCharType="separate"/>
            </w:r>
            <w:r w:rsidRPr="00B005B8">
              <w:rPr>
                <w:rFonts w:ascii="Arial" w:hAnsi="Arial" w:cs="Arial"/>
                <w:noProof/>
                <w:webHidden/>
              </w:rPr>
              <w:t>15</w:t>
            </w:r>
            <w:r w:rsidRPr="00B005B8">
              <w:rPr>
                <w:rFonts w:ascii="Arial" w:hAnsi="Arial" w:cs="Arial"/>
                <w:noProof/>
                <w:webHidden/>
              </w:rPr>
              <w:fldChar w:fldCharType="end"/>
            </w:r>
          </w:hyperlink>
        </w:p>
        <w:p w14:paraId="7DEFBA80" w14:textId="38B466F6" w:rsidR="006A6C6F" w:rsidRPr="00B005B8" w:rsidRDefault="006A6C6F">
          <w:pPr>
            <w:pStyle w:val="TOC2"/>
            <w:tabs>
              <w:tab w:val="right" w:leader="dot" w:pos="8305"/>
            </w:tabs>
            <w:rPr>
              <w:rFonts w:ascii="Arial" w:eastAsiaTheme="minorEastAsia" w:hAnsi="Arial" w:cs="Arial"/>
              <w:noProof/>
              <w:kern w:val="2"/>
              <w:szCs w:val="30"/>
              <w:lang w:bidi="bn-IN"/>
              <w14:ligatures w14:val="standardContextual"/>
            </w:rPr>
          </w:pPr>
          <w:hyperlink w:anchor="_Toc238225825" w:history="1">
            <w:r w:rsidRPr="00B005B8">
              <w:rPr>
                <w:rStyle w:val="Hyperlink"/>
                <w:rFonts w:ascii="Arial" w:hAnsi="Arial" w:cs="Arial"/>
                <w:noProof/>
                <w:lang w:val="en-GB"/>
              </w:rPr>
              <w:t>1.6 Research Objectives</w:t>
            </w:r>
            <w:r w:rsidRPr="00B005B8">
              <w:rPr>
                <w:rFonts w:ascii="Arial" w:hAnsi="Arial" w:cs="Arial"/>
                <w:noProof/>
                <w:webHidden/>
              </w:rPr>
              <w:tab/>
            </w:r>
            <w:r w:rsidRPr="00B005B8">
              <w:rPr>
                <w:rFonts w:ascii="Arial" w:hAnsi="Arial" w:cs="Arial"/>
                <w:noProof/>
                <w:webHidden/>
              </w:rPr>
              <w:fldChar w:fldCharType="begin"/>
            </w:r>
            <w:r w:rsidRPr="00B005B8">
              <w:rPr>
                <w:rFonts w:ascii="Arial" w:hAnsi="Arial" w:cs="Arial"/>
                <w:noProof/>
                <w:webHidden/>
              </w:rPr>
              <w:instrText xml:space="preserve"> PAGEREF _Toc238225825 \h </w:instrText>
            </w:r>
            <w:r w:rsidRPr="00B005B8">
              <w:rPr>
                <w:rFonts w:ascii="Arial" w:hAnsi="Arial" w:cs="Arial"/>
                <w:noProof/>
                <w:webHidden/>
              </w:rPr>
            </w:r>
            <w:r w:rsidRPr="00B005B8">
              <w:rPr>
                <w:rFonts w:ascii="Arial" w:hAnsi="Arial" w:cs="Arial"/>
                <w:noProof/>
                <w:webHidden/>
              </w:rPr>
              <w:fldChar w:fldCharType="separate"/>
            </w:r>
            <w:r w:rsidRPr="00B005B8">
              <w:rPr>
                <w:rFonts w:ascii="Arial" w:hAnsi="Arial" w:cs="Arial"/>
                <w:noProof/>
                <w:webHidden/>
              </w:rPr>
              <w:t>15</w:t>
            </w:r>
            <w:r w:rsidRPr="00B005B8">
              <w:rPr>
                <w:rFonts w:ascii="Arial" w:hAnsi="Arial" w:cs="Arial"/>
                <w:noProof/>
                <w:webHidden/>
              </w:rPr>
              <w:fldChar w:fldCharType="end"/>
            </w:r>
          </w:hyperlink>
        </w:p>
        <w:p w14:paraId="70D2C5CB" w14:textId="2943B654" w:rsidR="006A6C6F" w:rsidRPr="00B005B8" w:rsidRDefault="006A6C6F">
          <w:pPr>
            <w:pStyle w:val="TOC2"/>
            <w:tabs>
              <w:tab w:val="right" w:leader="dot" w:pos="8305"/>
            </w:tabs>
            <w:rPr>
              <w:rFonts w:ascii="Arial" w:eastAsiaTheme="minorEastAsia" w:hAnsi="Arial" w:cs="Arial"/>
              <w:noProof/>
              <w:kern w:val="2"/>
              <w:szCs w:val="30"/>
              <w:lang w:bidi="bn-IN"/>
              <w14:ligatures w14:val="standardContextual"/>
            </w:rPr>
          </w:pPr>
          <w:hyperlink w:anchor="_Toc238225826" w:history="1">
            <w:r w:rsidRPr="00B005B8">
              <w:rPr>
                <w:rStyle w:val="Hyperlink"/>
                <w:rFonts w:ascii="Arial" w:hAnsi="Arial" w:cs="Arial"/>
                <w:noProof/>
                <w:lang w:val="en-GB"/>
              </w:rPr>
              <w:t>1.7 Chapter Summary</w:t>
            </w:r>
            <w:r w:rsidRPr="00B005B8">
              <w:rPr>
                <w:rFonts w:ascii="Arial" w:hAnsi="Arial" w:cs="Arial"/>
                <w:noProof/>
                <w:webHidden/>
              </w:rPr>
              <w:tab/>
            </w:r>
            <w:r w:rsidRPr="00B005B8">
              <w:rPr>
                <w:rFonts w:ascii="Arial" w:hAnsi="Arial" w:cs="Arial"/>
                <w:noProof/>
                <w:webHidden/>
              </w:rPr>
              <w:fldChar w:fldCharType="begin"/>
            </w:r>
            <w:r w:rsidRPr="00B005B8">
              <w:rPr>
                <w:rFonts w:ascii="Arial" w:hAnsi="Arial" w:cs="Arial"/>
                <w:noProof/>
                <w:webHidden/>
              </w:rPr>
              <w:instrText xml:space="preserve"> PAGEREF _Toc238225826 \h </w:instrText>
            </w:r>
            <w:r w:rsidRPr="00B005B8">
              <w:rPr>
                <w:rFonts w:ascii="Arial" w:hAnsi="Arial" w:cs="Arial"/>
                <w:noProof/>
                <w:webHidden/>
              </w:rPr>
            </w:r>
            <w:r w:rsidRPr="00B005B8">
              <w:rPr>
                <w:rFonts w:ascii="Arial" w:hAnsi="Arial" w:cs="Arial"/>
                <w:noProof/>
                <w:webHidden/>
              </w:rPr>
              <w:fldChar w:fldCharType="separate"/>
            </w:r>
            <w:r w:rsidRPr="00B005B8">
              <w:rPr>
                <w:rFonts w:ascii="Arial" w:hAnsi="Arial" w:cs="Arial"/>
                <w:noProof/>
                <w:webHidden/>
              </w:rPr>
              <w:t>15</w:t>
            </w:r>
            <w:r w:rsidRPr="00B005B8">
              <w:rPr>
                <w:rFonts w:ascii="Arial" w:hAnsi="Arial" w:cs="Arial"/>
                <w:noProof/>
                <w:webHidden/>
              </w:rPr>
              <w:fldChar w:fldCharType="end"/>
            </w:r>
          </w:hyperlink>
        </w:p>
        <w:p w14:paraId="60FB0257" w14:textId="64FC27B3" w:rsidR="006A6C6F" w:rsidRPr="00B005B8" w:rsidRDefault="006A6C6F">
          <w:pPr>
            <w:pStyle w:val="TOC1"/>
            <w:tabs>
              <w:tab w:val="right" w:leader="dot" w:pos="8305"/>
            </w:tabs>
            <w:rPr>
              <w:rFonts w:ascii="Arial" w:eastAsiaTheme="minorEastAsia" w:hAnsi="Arial" w:cs="Arial"/>
              <w:noProof/>
              <w:kern w:val="2"/>
              <w:szCs w:val="30"/>
              <w:lang w:bidi="bn-IN"/>
              <w14:ligatures w14:val="standardContextual"/>
            </w:rPr>
          </w:pPr>
          <w:hyperlink w:anchor="_Toc238225827" w:history="1">
            <w:r w:rsidRPr="00B005B8">
              <w:rPr>
                <w:rStyle w:val="Hyperlink"/>
                <w:rFonts w:ascii="Arial" w:hAnsi="Arial" w:cs="Arial"/>
                <w:noProof/>
                <w:lang w:val="en-GB"/>
              </w:rPr>
              <w:t>CHAPTER 2: LITERATURE REVIEW</w:t>
            </w:r>
            <w:r w:rsidRPr="00B005B8">
              <w:rPr>
                <w:rFonts w:ascii="Arial" w:hAnsi="Arial" w:cs="Arial"/>
                <w:noProof/>
                <w:webHidden/>
              </w:rPr>
              <w:tab/>
            </w:r>
            <w:r w:rsidRPr="00B005B8">
              <w:rPr>
                <w:rFonts w:ascii="Arial" w:hAnsi="Arial" w:cs="Arial"/>
                <w:noProof/>
                <w:webHidden/>
              </w:rPr>
              <w:fldChar w:fldCharType="begin"/>
            </w:r>
            <w:r w:rsidRPr="00B005B8">
              <w:rPr>
                <w:rFonts w:ascii="Arial" w:hAnsi="Arial" w:cs="Arial"/>
                <w:noProof/>
                <w:webHidden/>
              </w:rPr>
              <w:instrText xml:space="preserve"> PAGEREF _Toc238225827 \h </w:instrText>
            </w:r>
            <w:r w:rsidRPr="00B005B8">
              <w:rPr>
                <w:rFonts w:ascii="Arial" w:hAnsi="Arial" w:cs="Arial"/>
                <w:noProof/>
                <w:webHidden/>
              </w:rPr>
            </w:r>
            <w:r w:rsidRPr="00B005B8">
              <w:rPr>
                <w:rFonts w:ascii="Arial" w:hAnsi="Arial" w:cs="Arial"/>
                <w:noProof/>
                <w:webHidden/>
              </w:rPr>
              <w:fldChar w:fldCharType="separate"/>
            </w:r>
            <w:r w:rsidRPr="00B005B8">
              <w:rPr>
                <w:rFonts w:ascii="Arial" w:hAnsi="Arial" w:cs="Arial"/>
                <w:noProof/>
                <w:webHidden/>
              </w:rPr>
              <w:t>16</w:t>
            </w:r>
            <w:r w:rsidRPr="00B005B8">
              <w:rPr>
                <w:rFonts w:ascii="Arial" w:hAnsi="Arial" w:cs="Arial"/>
                <w:noProof/>
                <w:webHidden/>
              </w:rPr>
              <w:fldChar w:fldCharType="end"/>
            </w:r>
          </w:hyperlink>
        </w:p>
        <w:p w14:paraId="1895BEB7" w14:textId="682FEDF5" w:rsidR="006A6C6F" w:rsidRPr="00B005B8" w:rsidRDefault="006A6C6F">
          <w:pPr>
            <w:pStyle w:val="TOC2"/>
            <w:tabs>
              <w:tab w:val="right" w:leader="dot" w:pos="8305"/>
            </w:tabs>
            <w:rPr>
              <w:rFonts w:ascii="Arial" w:eastAsiaTheme="minorEastAsia" w:hAnsi="Arial" w:cs="Arial"/>
              <w:noProof/>
              <w:kern w:val="2"/>
              <w:szCs w:val="30"/>
              <w:lang w:bidi="bn-IN"/>
              <w14:ligatures w14:val="standardContextual"/>
            </w:rPr>
          </w:pPr>
          <w:hyperlink w:anchor="_Toc238225828" w:history="1">
            <w:r w:rsidRPr="00B005B8">
              <w:rPr>
                <w:rStyle w:val="Hyperlink"/>
                <w:rFonts w:ascii="Arial" w:hAnsi="Arial" w:cs="Arial"/>
                <w:noProof/>
                <w:lang w:val="en-GB"/>
              </w:rPr>
              <w:t>2.1 Introduction</w:t>
            </w:r>
            <w:r w:rsidRPr="00B005B8">
              <w:rPr>
                <w:rFonts w:ascii="Arial" w:hAnsi="Arial" w:cs="Arial"/>
                <w:noProof/>
                <w:webHidden/>
              </w:rPr>
              <w:tab/>
            </w:r>
            <w:r w:rsidRPr="00B005B8">
              <w:rPr>
                <w:rFonts w:ascii="Arial" w:hAnsi="Arial" w:cs="Arial"/>
                <w:noProof/>
                <w:webHidden/>
              </w:rPr>
              <w:fldChar w:fldCharType="begin"/>
            </w:r>
            <w:r w:rsidRPr="00B005B8">
              <w:rPr>
                <w:rFonts w:ascii="Arial" w:hAnsi="Arial" w:cs="Arial"/>
                <w:noProof/>
                <w:webHidden/>
              </w:rPr>
              <w:instrText xml:space="preserve"> PAGEREF _Toc238225828 \h </w:instrText>
            </w:r>
            <w:r w:rsidRPr="00B005B8">
              <w:rPr>
                <w:rFonts w:ascii="Arial" w:hAnsi="Arial" w:cs="Arial"/>
                <w:noProof/>
                <w:webHidden/>
              </w:rPr>
            </w:r>
            <w:r w:rsidRPr="00B005B8">
              <w:rPr>
                <w:rFonts w:ascii="Arial" w:hAnsi="Arial" w:cs="Arial"/>
                <w:noProof/>
                <w:webHidden/>
              </w:rPr>
              <w:fldChar w:fldCharType="separate"/>
            </w:r>
            <w:r w:rsidRPr="00B005B8">
              <w:rPr>
                <w:rFonts w:ascii="Arial" w:hAnsi="Arial" w:cs="Arial"/>
                <w:noProof/>
                <w:webHidden/>
              </w:rPr>
              <w:t>16</w:t>
            </w:r>
            <w:r w:rsidRPr="00B005B8">
              <w:rPr>
                <w:rFonts w:ascii="Arial" w:hAnsi="Arial" w:cs="Arial"/>
                <w:noProof/>
                <w:webHidden/>
              </w:rPr>
              <w:fldChar w:fldCharType="end"/>
            </w:r>
          </w:hyperlink>
        </w:p>
        <w:p w14:paraId="43C236AA" w14:textId="5B480835" w:rsidR="006A6C6F" w:rsidRPr="00B005B8" w:rsidRDefault="006A6C6F">
          <w:pPr>
            <w:pStyle w:val="TOC2"/>
            <w:tabs>
              <w:tab w:val="right" w:leader="dot" w:pos="8305"/>
            </w:tabs>
            <w:rPr>
              <w:rFonts w:ascii="Arial" w:eastAsiaTheme="minorEastAsia" w:hAnsi="Arial" w:cs="Arial"/>
              <w:noProof/>
              <w:kern w:val="2"/>
              <w:szCs w:val="30"/>
              <w:lang w:bidi="bn-IN"/>
              <w14:ligatures w14:val="standardContextual"/>
            </w:rPr>
          </w:pPr>
          <w:hyperlink w:anchor="_Toc238225829" w:history="1">
            <w:r w:rsidRPr="00B005B8">
              <w:rPr>
                <w:rStyle w:val="Hyperlink"/>
                <w:rFonts w:ascii="Arial" w:hAnsi="Arial" w:cs="Arial"/>
                <w:noProof/>
                <w:lang w:val="en-GB"/>
              </w:rPr>
              <w:t>2.2 Literature Review</w:t>
            </w:r>
            <w:r w:rsidRPr="00B005B8">
              <w:rPr>
                <w:rFonts w:ascii="Arial" w:hAnsi="Arial" w:cs="Arial"/>
                <w:noProof/>
                <w:webHidden/>
              </w:rPr>
              <w:tab/>
            </w:r>
            <w:r w:rsidRPr="00B005B8">
              <w:rPr>
                <w:rFonts w:ascii="Arial" w:hAnsi="Arial" w:cs="Arial"/>
                <w:noProof/>
                <w:webHidden/>
              </w:rPr>
              <w:fldChar w:fldCharType="begin"/>
            </w:r>
            <w:r w:rsidRPr="00B005B8">
              <w:rPr>
                <w:rFonts w:ascii="Arial" w:hAnsi="Arial" w:cs="Arial"/>
                <w:noProof/>
                <w:webHidden/>
              </w:rPr>
              <w:instrText xml:space="preserve"> PAGEREF _Toc238225829 \h </w:instrText>
            </w:r>
            <w:r w:rsidRPr="00B005B8">
              <w:rPr>
                <w:rFonts w:ascii="Arial" w:hAnsi="Arial" w:cs="Arial"/>
                <w:noProof/>
                <w:webHidden/>
              </w:rPr>
            </w:r>
            <w:r w:rsidRPr="00B005B8">
              <w:rPr>
                <w:rFonts w:ascii="Arial" w:hAnsi="Arial" w:cs="Arial"/>
                <w:noProof/>
                <w:webHidden/>
              </w:rPr>
              <w:fldChar w:fldCharType="separate"/>
            </w:r>
            <w:r w:rsidRPr="00B005B8">
              <w:rPr>
                <w:rFonts w:ascii="Arial" w:hAnsi="Arial" w:cs="Arial"/>
                <w:noProof/>
                <w:webHidden/>
              </w:rPr>
              <w:t>16</w:t>
            </w:r>
            <w:r w:rsidRPr="00B005B8">
              <w:rPr>
                <w:rFonts w:ascii="Arial" w:hAnsi="Arial" w:cs="Arial"/>
                <w:noProof/>
                <w:webHidden/>
              </w:rPr>
              <w:fldChar w:fldCharType="end"/>
            </w:r>
          </w:hyperlink>
        </w:p>
        <w:p w14:paraId="0CB7FCD7" w14:textId="5AA0A118" w:rsidR="006A6C6F" w:rsidRPr="00B005B8" w:rsidRDefault="006A6C6F">
          <w:pPr>
            <w:pStyle w:val="TOC3"/>
            <w:tabs>
              <w:tab w:val="right" w:leader="dot" w:pos="8305"/>
            </w:tabs>
            <w:rPr>
              <w:rFonts w:ascii="Arial" w:eastAsiaTheme="minorEastAsia" w:hAnsi="Arial" w:cs="Arial"/>
              <w:noProof/>
              <w:kern w:val="2"/>
              <w:szCs w:val="30"/>
              <w:lang w:bidi="bn-IN"/>
              <w14:ligatures w14:val="standardContextual"/>
            </w:rPr>
          </w:pPr>
          <w:hyperlink w:anchor="_Toc238225830" w:history="1">
            <w:r w:rsidRPr="00B005B8">
              <w:rPr>
                <w:rStyle w:val="Hyperlink"/>
                <w:rFonts w:ascii="Arial" w:hAnsi="Arial" w:cs="Arial"/>
                <w:noProof/>
                <w:lang w:val="en-GB"/>
              </w:rPr>
              <w:t>2.2.1 Social Media Use among Young Adults in the UK</w:t>
            </w:r>
            <w:r w:rsidRPr="00B005B8">
              <w:rPr>
                <w:rFonts w:ascii="Arial" w:hAnsi="Arial" w:cs="Arial"/>
                <w:noProof/>
                <w:webHidden/>
              </w:rPr>
              <w:tab/>
            </w:r>
            <w:r w:rsidRPr="00B005B8">
              <w:rPr>
                <w:rFonts w:ascii="Arial" w:hAnsi="Arial" w:cs="Arial"/>
                <w:noProof/>
                <w:webHidden/>
              </w:rPr>
              <w:fldChar w:fldCharType="begin"/>
            </w:r>
            <w:r w:rsidRPr="00B005B8">
              <w:rPr>
                <w:rFonts w:ascii="Arial" w:hAnsi="Arial" w:cs="Arial"/>
                <w:noProof/>
                <w:webHidden/>
              </w:rPr>
              <w:instrText xml:space="preserve"> PAGEREF _Toc238225830 \h </w:instrText>
            </w:r>
            <w:r w:rsidRPr="00B005B8">
              <w:rPr>
                <w:rFonts w:ascii="Arial" w:hAnsi="Arial" w:cs="Arial"/>
                <w:noProof/>
                <w:webHidden/>
              </w:rPr>
            </w:r>
            <w:r w:rsidRPr="00B005B8">
              <w:rPr>
                <w:rFonts w:ascii="Arial" w:hAnsi="Arial" w:cs="Arial"/>
                <w:noProof/>
                <w:webHidden/>
              </w:rPr>
              <w:fldChar w:fldCharType="separate"/>
            </w:r>
            <w:r w:rsidRPr="00B005B8">
              <w:rPr>
                <w:rFonts w:ascii="Arial" w:hAnsi="Arial" w:cs="Arial"/>
                <w:noProof/>
                <w:webHidden/>
              </w:rPr>
              <w:t>16</w:t>
            </w:r>
            <w:r w:rsidRPr="00B005B8">
              <w:rPr>
                <w:rFonts w:ascii="Arial" w:hAnsi="Arial" w:cs="Arial"/>
                <w:noProof/>
                <w:webHidden/>
              </w:rPr>
              <w:fldChar w:fldCharType="end"/>
            </w:r>
          </w:hyperlink>
        </w:p>
        <w:p w14:paraId="096B78DC" w14:textId="419DF49E" w:rsidR="006A6C6F" w:rsidRPr="00B005B8" w:rsidRDefault="006A6C6F">
          <w:pPr>
            <w:pStyle w:val="TOC3"/>
            <w:tabs>
              <w:tab w:val="right" w:leader="dot" w:pos="8305"/>
            </w:tabs>
            <w:rPr>
              <w:rFonts w:ascii="Arial" w:eastAsiaTheme="minorEastAsia" w:hAnsi="Arial" w:cs="Arial"/>
              <w:noProof/>
              <w:kern w:val="2"/>
              <w:szCs w:val="30"/>
              <w:lang w:bidi="bn-IN"/>
              <w14:ligatures w14:val="standardContextual"/>
            </w:rPr>
          </w:pPr>
          <w:hyperlink w:anchor="_Toc238225831" w:history="1">
            <w:r w:rsidRPr="00B005B8">
              <w:rPr>
                <w:rStyle w:val="Hyperlink"/>
                <w:rFonts w:ascii="Arial" w:hAnsi="Arial" w:cs="Arial"/>
                <w:noProof/>
                <w:lang w:val="en-GB"/>
              </w:rPr>
              <w:t>2.2.2 Understanding Mental Health among Young Adults</w:t>
            </w:r>
            <w:r w:rsidRPr="00B005B8">
              <w:rPr>
                <w:rFonts w:ascii="Arial" w:hAnsi="Arial" w:cs="Arial"/>
                <w:noProof/>
                <w:webHidden/>
              </w:rPr>
              <w:tab/>
            </w:r>
            <w:r w:rsidRPr="00B005B8">
              <w:rPr>
                <w:rFonts w:ascii="Arial" w:hAnsi="Arial" w:cs="Arial"/>
                <w:noProof/>
                <w:webHidden/>
              </w:rPr>
              <w:fldChar w:fldCharType="begin"/>
            </w:r>
            <w:r w:rsidRPr="00B005B8">
              <w:rPr>
                <w:rFonts w:ascii="Arial" w:hAnsi="Arial" w:cs="Arial"/>
                <w:noProof/>
                <w:webHidden/>
              </w:rPr>
              <w:instrText xml:space="preserve"> PAGEREF _Toc238225831 \h </w:instrText>
            </w:r>
            <w:r w:rsidRPr="00B005B8">
              <w:rPr>
                <w:rFonts w:ascii="Arial" w:hAnsi="Arial" w:cs="Arial"/>
                <w:noProof/>
                <w:webHidden/>
              </w:rPr>
            </w:r>
            <w:r w:rsidRPr="00B005B8">
              <w:rPr>
                <w:rFonts w:ascii="Arial" w:hAnsi="Arial" w:cs="Arial"/>
                <w:noProof/>
                <w:webHidden/>
              </w:rPr>
              <w:fldChar w:fldCharType="separate"/>
            </w:r>
            <w:r w:rsidRPr="00B005B8">
              <w:rPr>
                <w:rFonts w:ascii="Arial" w:hAnsi="Arial" w:cs="Arial"/>
                <w:noProof/>
                <w:webHidden/>
              </w:rPr>
              <w:t>17</w:t>
            </w:r>
            <w:r w:rsidRPr="00B005B8">
              <w:rPr>
                <w:rFonts w:ascii="Arial" w:hAnsi="Arial" w:cs="Arial"/>
                <w:noProof/>
                <w:webHidden/>
              </w:rPr>
              <w:fldChar w:fldCharType="end"/>
            </w:r>
          </w:hyperlink>
        </w:p>
        <w:p w14:paraId="7B083E99" w14:textId="11EF5070" w:rsidR="006A6C6F" w:rsidRPr="00B005B8" w:rsidRDefault="006A6C6F">
          <w:pPr>
            <w:pStyle w:val="TOC3"/>
            <w:tabs>
              <w:tab w:val="right" w:leader="dot" w:pos="8305"/>
            </w:tabs>
            <w:rPr>
              <w:rFonts w:ascii="Arial" w:eastAsiaTheme="minorEastAsia" w:hAnsi="Arial" w:cs="Arial"/>
              <w:noProof/>
              <w:kern w:val="2"/>
              <w:szCs w:val="30"/>
              <w:lang w:bidi="bn-IN"/>
              <w14:ligatures w14:val="standardContextual"/>
            </w:rPr>
          </w:pPr>
          <w:hyperlink w:anchor="_Toc238225832" w:history="1">
            <w:r w:rsidRPr="00B005B8">
              <w:rPr>
                <w:rStyle w:val="Hyperlink"/>
                <w:rFonts w:ascii="Arial" w:hAnsi="Arial" w:cs="Arial"/>
                <w:noProof/>
                <w:lang w:val="en-GB"/>
              </w:rPr>
              <w:t>2.2.3 Positive Effects of Social Media on Mental Health</w:t>
            </w:r>
            <w:r w:rsidRPr="00B005B8">
              <w:rPr>
                <w:rFonts w:ascii="Arial" w:hAnsi="Arial" w:cs="Arial"/>
                <w:noProof/>
                <w:webHidden/>
              </w:rPr>
              <w:tab/>
            </w:r>
            <w:r w:rsidRPr="00B005B8">
              <w:rPr>
                <w:rFonts w:ascii="Arial" w:hAnsi="Arial" w:cs="Arial"/>
                <w:noProof/>
                <w:webHidden/>
              </w:rPr>
              <w:fldChar w:fldCharType="begin"/>
            </w:r>
            <w:r w:rsidRPr="00B005B8">
              <w:rPr>
                <w:rFonts w:ascii="Arial" w:hAnsi="Arial" w:cs="Arial"/>
                <w:noProof/>
                <w:webHidden/>
              </w:rPr>
              <w:instrText xml:space="preserve"> PAGEREF _Toc238225832 \h </w:instrText>
            </w:r>
            <w:r w:rsidRPr="00B005B8">
              <w:rPr>
                <w:rFonts w:ascii="Arial" w:hAnsi="Arial" w:cs="Arial"/>
                <w:noProof/>
                <w:webHidden/>
              </w:rPr>
            </w:r>
            <w:r w:rsidRPr="00B005B8">
              <w:rPr>
                <w:rFonts w:ascii="Arial" w:hAnsi="Arial" w:cs="Arial"/>
                <w:noProof/>
                <w:webHidden/>
              </w:rPr>
              <w:fldChar w:fldCharType="separate"/>
            </w:r>
            <w:r w:rsidRPr="00B005B8">
              <w:rPr>
                <w:rFonts w:ascii="Arial" w:hAnsi="Arial" w:cs="Arial"/>
                <w:noProof/>
                <w:webHidden/>
              </w:rPr>
              <w:t>17</w:t>
            </w:r>
            <w:r w:rsidRPr="00B005B8">
              <w:rPr>
                <w:rFonts w:ascii="Arial" w:hAnsi="Arial" w:cs="Arial"/>
                <w:noProof/>
                <w:webHidden/>
              </w:rPr>
              <w:fldChar w:fldCharType="end"/>
            </w:r>
          </w:hyperlink>
        </w:p>
        <w:p w14:paraId="06567A02" w14:textId="4A1562AF" w:rsidR="006A6C6F" w:rsidRPr="00B005B8" w:rsidRDefault="006A6C6F">
          <w:pPr>
            <w:pStyle w:val="TOC3"/>
            <w:tabs>
              <w:tab w:val="right" w:leader="dot" w:pos="8305"/>
            </w:tabs>
            <w:rPr>
              <w:rFonts w:ascii="Arial" w:eastAsiaTheme="minorEastAsia" w:hAnsi="Arial" w:cs="Arial"/>
              <w:noProof/>
              <w:kern w:val="2"/>
              <w:szCs w:val="30"/>
              <w:lang w:bidi="bn-IN"/>
              <w14:ligatures w14:val="standardContextual"/>
            </w:rPr>
          </w:pPr>
          <w:hyperlink w:anchor="_Toc238225833" w:history="1">
            <w:r w:rsidRPr="00B005B8">
              <w:rPr>
                <w:rStyle w:val="Hyperlink"/>
                <w:rFonts w:ascii="Arial" w:hAnsi="Arial" w:cs="Arial"/>
                <w:noProof/>
                <w:lang w:val="en-GB"/>
              </w:rPr>
              <w:t>2.2.4 Negative Effects of Social Media on Mental Health</w:t>
            </w:r>
            <w:r w:rsidRPr="00B005B8">
              <w:rPr>
                <w:rFonts w:ascii="Arial" w:hAnsi="Arial" w:cs="Arial"/>
                <w:noProof/>
                <w:webHidden/>
              </w:rPr>
              <w:tab/>
            </w:r>
            <w:r w:rsidRPr="00B005B8">
              <w:rPr>
                <w:rFonts w:ascii="Arial" w:hAnsi="Arial" w:cs="Arial"/>
                <w:noProof/>
                <w:webHidden/>
              </w:rPr>
              <w:fldChar w:fldCharType="begin"/>
            </w:r>
            <w:r w:rsidRPr="00B005B8">
              <w:rPr>
                <w:rFonts w:ascii="Arial" w:hAnsi="Arial" w:cs="Arial"/>
                <w:noProof/>
                <w:webHidden/>
              </w:rPr>
              <w:instrText xml:space="preserve"> PAGEREF _Toc238225833 \h </w:instrText>
            </w:r>
            <w:r w:rsidRPr="00B005B8">
              <w:rPr>
                <w:rFonts w:ascii="Arial" w:hAnsi="Arial" w:cs="Arial"/>
                <w:noProof/>
                <w:webHidden/>
              </w:rPr>
            </w:r>
            <w:r w:rsidRPr="00B005B8">
              <w:rPr>
                <w:rFonts w:ascii="Arial" w:hAnsi="Arial" w:cs="Arial"/>
                <w:noProof/>
                <w:webHidden/>
              </w:rPr>
              <w:fldChar w:fldCharType="separate"/>
            </w:r>
            <w:r w:rsidRPr="00B005B8">
              <w:rPr>
                <w:rFonts w:ascii="Arial" w:hAnsi="Arial" w:cs="Arial"/>
                <w:noProof/>
                <w:webHidden/>
              </w:rPr>
              <w:t>18</w:t>
            </w:r>
            <w:r w:rsidRPr="00B005B8">
              <w:rPr>
                <w:rFonts w:ascii="Arial" w:hAnsi="Arial" w:cs="Arial"/>
                <w:noProof/>
                <w:webHidden/>
              </w:rPr>
              <w:fldChar w:fldCharType="end"/>
            </w:r>
          </w:hyperlink>
        </w:p>
        <w:p w14:paraId="3E934D1C" w14:textId="5A35AB4C" w:rsidR="006A6C6F" w:rsidRPr="00B005B8" w:rsidRDefault="006A6C6F">
          <w:pPr>
            <w:pStyle w:val="TOC3"/>
            <w:tabs>
              <w:tab w:val="right" w:leader="dot" w:pos="8305"/>
            </w:tabs>
            <w:rPr>
              <w:rFonts w:ascii="Arial" w:eastAsiaTheme="minorEastAsia" w:hAnsi="Arial" w:cs="Arial"/>
              <w:noProof/>
              <w:kern w:val="2"/>
              <w:szCs w:val="30"/>
              <w:lang w:bidi="bn-IN"/>
              <w14:ligatures w14:val="standardContextual"/>
            </w:rPr>
          </w:pPr>
          <w:hyperlink w:anchor="_Toc238225834" w:history="1">
            <w:r w:rsidRPr="00B005B8">
              <w:rPr>
                <w:rStyle w:val="Hyperlink"/>
                <w:rFonts w:ascii="Arial" w:hAnsi="Arial" w:cs="Arial"/>
                <w:noProof/>
                <w:lang w:val="en-GB"/>
              </w:rPr>
              <w:t>2.2.5 Theoretical Perspectives</w:t>
            </w:r>
            <w:r w:rsidRPr="00B005B8">
              <w:rPr>
                <w:rFonts w:ascii="Arial" w:hAnsi="Arial" w:cs="Arial"/>
                <w:noProof/>
                <w:webHidden/>
              </w:rPr>
              <w:tab/>
            </w:r>
            <w:r w:rsidRPr="00B005B8">
              <w:rPr>
                <w:rFonts w:ascii="Arial" w:hAnsi="Arial" w:cs="Arial"/>
                <w:noProof/>
                <w:webHidden/>
              </w:rPr>
              <w:fldChar w:fldCharType="begin"/>
            </w:r>
            <w:r w:rsidRPr="00B005B8">
              <w:rPr>
                <w:rFonts w:ascii="Arial" w:hAnsi="Arial" w:cs="Arial"/>
                <w:noProof/>
                <w:webHidden/>
              </w:rPr>
              <w:instrText xml:space="preserve"> PAGEREF _Toc238225834 \h </w:instrText>
            </w:r>
            <w:r w:rsidRPr="00B005B8">
              <w:rPr>
                <w:rFonts w:ascii="Arial" w:hAnsi="Arial" w:cs="Arial"/>
                <w:noProof/>
                <w:webHidden/>
              </w:rPr>
            </w:r>
            <w:r w:rsidRPr="00B005B8">
              <w:rPr>
                <w:rFonts w:ascii="Arial" w:hAnsi="Arial" w:cs="Arial"/>
                <w:noProof/>
                <w:webHidden/>
              </w:rPr>
              <w:fldChar w:fldCharType="separate"/>
            </w:r>
            <w:r w:rsidRPr="00B005B8">
              <w:rPr>
                <w:rFonts w:ascii="Arial" w:hAnsi="Arial" w:cs="Arial"/>
                <w:noProof/>
                <w:webHidden/>
              </w:rPr>
              <w:t>19</w:t>
            </w:r>
            <w:r w:rsidRPr="00B005B8">
              <w:rPr>
                <w:rFonts w:ascii="Arial" w:hAnsi="Arial" w:cs="Arial"/>
                <w:noProof/>
                <w:webHidden/>
              </w:rPr>
              <w:fldChar w:fldCharType="end"/>
            </w:r>
          </w:hyperlink>
        </w:p>
        <w:p w14:paraId="3401EF5C" w14:textId="137683CC" w:rsidR="006A6C6F" w:rsidRPr="00B005B8" w:rsidRDefault="006A6C6F">
          <w:pPr>
            <w:pStyle w:val="TOC3"/>
            <w:tabs>
              <w:tab w:val="right" w:leader="dot" w:pos="8305"/>
            </w:tabs>
            <w:rPr>
              <w:rFonts w:ascii="Arial" w:eastAsiaTheme="minorEastAsia" w:hAnsi="Arial" w:cs="Arial"/>
              <w:noProof/>
              <w:kern w:val="2"/>
              <w:szCs w:val="30"/>
              <w:lang w:bidi="bn-IN"/>
              <w14:ligatures w14:val="standardContextual"/>
            </w:rPr>
          </w:pPr>
          <w:hyperlink w:anchor="_Toc238225835" w:history="1">
            <w:r w:rsidRPr="00B005B8">
              <w:rPr>
                <w:rStyle w:val="Hyperlink"/>
                <w:rFonts w:ascii="Arial" w:hAnsi="Arial" w:cs="Arial"/>
                <w:noProof/>
                <w:lang w:val="en-GB"/>
              </w:rPr>
              <w:t>2.2.6 Implications for Public Health and Social Care</w:t>
            </w:r>
            <w:r w:rsidRPr="00B005B8">
              <w:rPr>
                <w:rFonts w:ascii="Arial" w:hAnsi="Arial" w:cs="Arial"/>
                <w:noProof/>
                <w:webHidden/>
              </w:rPr>
              <w:tab/>
            </w:r>
            <w:r w:rsidRPr="00B005B8">
              <w:rPr>
                <w:rFonts w:ascii="Arial" w:hAnsi="Arial" w:cs="Arial"/>
                <w:noProof/>
                <w:webHidden/>
              </w:rPr>
              <w:fldChar w:fldCharType="begin"/>
            </w:r>
            <w:r w:rsidRPr="00B005B8">
              <w:rPr>
                <w:rFonts w:ascii="Arial" w:hAnsi="Arial" w:cs="Arial"/>
                <w:noProof/>
                <w:webHidden/>
              </w:rPr>
              <w:instrText xml:space="preserve"> PAGEREF _Toc238225835 \h </w:instrText>
            </w:r>
            <w:r w:rsidRPr="00B005B8">
              <w:rPr>
                <w:rFonts w:ascii="Arial" w:hAnsi="Arial" w:cs="Arial"/>
                <w:noProof/>
                <w:webHidden/>
              </w:rPr>
            </w:r>
            <w:r w:rsidRPr="00B005B8">
              <w:rPr>
                <w:rFonts w:ascii="Arial" w:hAnsi="Arial" w:cs="Arial"/>
                <w:noProof/>
                <w:webHidden/>
              </w:rPr>
              <w:fldChar w:fldCharType="separate"/>
            </w:r>
            <w:r w:rsidRPr="00B005B8">
              <w:rPr>
                <w:rFonts w:ascii="Arial" w:hAnsi="Arial" w:cs="Arial"/>
                <w:noProof/>
                <w:webHidden/>
              </w:rPr>
              <w:t>19</w:t>
            </w:r>
            <w:r w:rsidRPr="00B005B8">
              <w:rPr>
                <w:rFonts w:ascii="Arial" w:hAnsi="Arial" w:cs="Arial"/>
                <w:noProof/>
                <w:webHidden/>
              </w:rPr>
              <w:fldChar w:fldCharType="end"/>
            </w:r>
          </w:hyperlink>
        </w:p>
        <w:p w14:paraId="49485B23" w14:textId="6D35D19F" w:rsidR="006A6C6F" w:rsidRPr="00B005B8" w:rsidRDefault="006A6C6F">
          <w:pPr>
            <w:pStyle w:val="TOC3"/>
            <w:tabs>
              <w:tab w:val="right" w:leader="dot" w:pos="8305"/>
            </w:tabs>
            <w:rPr>
              <w:rFonts w:ascii="Arial" w:eastAsiaTheme="minorEastAsia" w:hAnsi="Arial" w:cs="Arial"/>
              <w:noProof/>
              <w:kern w:val="2"/>
              <w:szCs w:val="30"/>
              <w:lang w:bidi="bn-IN"/>
              <w14:ligatures w14:val="standardContextual"/>
            </w:rPr>
          </w:pPr>
          <w:hyperlink w:anchor="_Toc238225836" w:history="1">
            <w:r w:rsidRPr="00B005B8">
              <w:rPr>
                <w:rStyle w:val="Hyperlink"/>
                <w:rFonts w:ascii="Arial" w:hAnsi="Arial" w:cs="Arial"/>
                <w:noProof/>
                <w:lang w:val="en-GB"/>
              </w:rPr>
              <w:t>2.2.7 Research Gap</w:t>
            </w:r>
            <w:r w:rsidRPr="00B005B8">
              <w:rPr>
                <w:rFonts w:ascii="Arial" w:hAnsi="Arial" w:cs="Arial"/>
                <w:noProof/>
                <w:webHidden/>
              </w:rPr>
              <w:tab/>
            </w:r>
            <w:r w:rsidRPr="00B005B8">
              <w:rPr>
                <w:rFonts w:ascii="Arial" w:hAnsi="Arial" w:cs="Arial"/>
                <w:noProof/>
                <w:webHidden/>
              </w:rPr>
              <w:fldChar w:fldCharType="begin"/>
            </w:r>
            <w:r w:rsidRPr="00B005B8">
              <w:rPr>
                <w:rFonts w:ascii="Arial" w:hAnsi="Arial" w:cs="Arial"/>
                <w:noProof/>
                <w:webHidden/>
              </w:rPr>
              <w:instrText xml:space="preserve"> PAGEREF _Toc238225836 \h </w:instrText>
            </w:r>
            <w:r w:rsidRPr="00B005B8">
              <w:rPr>
                <w:rFonts w:ascii="Arial" w:hAnsi="Arial" w:cs="Arial"/>
                <w:noProof/>
                <w:webHidden/>
              </w:rPr>
            </w:r>
            <w:r w:rsidRPr="00B005B8">
              <w:rPr>
                <w:rFonts w:ascii="Arial" w:hAnsi="Arial" w:cs="Arial"/>
                <w:noProof/>
                <w:webHidden/>
              </w:rPr>
              <w:fldChar w:fldCharType="separate"/>
            </w:r>
            <w:r w:rsidRPr="00B005B8">
              <w:rPr>
                <w:rFonts w:ascii="Arial" w:hAnsi="Arial" w:cs="Arial"/>
                <w:noProof/>
                <w:webHidden/>
              </w:rPr>
              <w:t>21</w:t>
            </w:r>
            <w:r w:rsidRPr="00B005B8">
              <w:rPr>
                <w:rFonts w:ascii="Arial" w:hAnsi="Arial" w:cs="Arial"/>
                <w:noProof/>
                <w:webHidden/>
              </w:rPr>
              <w:fldChar w:fldCharType="end"/>
            </w:r>
          </w:hyperlink>
        </w:p>
        <w:p w14:paraId="77DD28D3" w14:textId="58501707" w:rsidR="006A6C6F" w:rsidRPr="00B005B8" w:rsidRDefault="006A6C6F">
          <w:pPr>
            <w:pStyle w:val="TOC2"/>
            <w:tabs>
              <w:tab w:val="right" w:leader="dot" w:pos="8305"/>
            </w:tabs>
            <w:rPr>
              <w:rFonts w:ascii="Arial" w:eastAsiaTheme="minorEastAsia" w:hAnsi="Arial" w:cs="Arial"/>
              <w:noProof/>
              <w:kern w:val="2"/>
              <w:szCs w:val="30"/>
              <w:lang w:bidi="bn-IN"/>
              <w14:ligatures w14:val="standardContextual"/>
            </w:rPr>
          </w:pPr>
          <w:hyperlink w:anchor="_Toc238225837" w:history="1">
            <w:r w:rsidRPr="00B005B8">
              <w:rPr>
                <w:rStyle w:val="Hyperlink"/>
                <w:rFonts w:ascii="Arial" w:hAnsi="Arial" w:cs="Arial"/>
                <w:noProof/>
                <w:lang w:val="en-GB"/>
              </w:rPr>
              <w:t>2.3 Chapter Summary</w:t>
            </w:r>
            <w:r w:rsidRPr="00B005B8">
              <w:rPr>
                <w:rFonts w:ascii="Arial" w:hAnsi="Arial" w:cs="Arial"/>
                <w:noProof/>
                <w:webHidden/>
              </w:rPr>
              <w:tab/>
            </w:r>
            <w:r w:rsidRPr="00B005B8">
              <w:rPr>
                <w:rFonts w:ascii="Arial" w:hAnsi="Arial" w:cs="Arial"/>
                <w:noProof/>
                <w:webHidden/>
              </w:rPr>
              <w:fldChar w:fldCharType="begin"/>
            </w:r>
            <w:r w:rsidRPr="00B005B8">
              <w:rPr>
                <w:rFonts w:ascii="Arial" w:hAnsi="Arial" w:cs="Arial"/>
                <w:noProof/>
                <w:webHidden/>
              </w:rPr>
              <w:instrText xml:space="preserve"> PAGEREF _Toc238225837 \h </w:instrText>
            </w:r>
            <w:r w:rsidRPr="00B005B8">
              <w:rPr>
                <w:rFonts w:ascii="Arial" w:hAnsi="Arial" w:cs="Arial"/>
                <w:noProof/>
                <w:webHidden/>
              </w:rPr>
            </w:r>
            <w:r w:rsidRPr="00B005B8">
              <w:rPr>
                <w:rFonts w:ascii="Arial" w:hAnsi="Arial" w:cs="Arial"/>
                <w:noProof/>
                <w:webHidden/>
              </w:rPr>
              <w:fldChar w:fldCharType="separate"/>
            </w:r>
            <w:r w:rsidRPr="00B005B8">
              <w:rPr>
                <w:rFonts w:ascii="Arial" w:hAnsi="Arial" w:cs="Arial"/>
                <w:noProof/>
                <w:webHidden/>
              </w:rPr>
              <w:t>21</w:t>
            </w:r>
            <w:r w:rsidRPr="00B005B8">
              <w:rPr>
                <w:rFonts w:ascii="Arial" w:hAnsi="Arial" w:cs="Arial"/>
                <w:noProof/>
                <w:webHidden/>
              </w:rPr>
              <w:fldChar w:fldCharType="end"/>
            </w:r>
          </w:hyperlink>
        </w:p>
        <w:p w14:paraId="7A74220E" w14:textId="22CC9FE2" w:rsidR="006A6C6F" w:rsidRPr="00B005B8" w:rsidRDefault="006A6C6F">
          <w:pPr>
            <w:pStyle w:val="TOC1"/>
            <w:tabs>
              <w:tab w:val="right" w:leader="dot" w:pos="8305"/>
            </w:tabs>
            <w:rPr>
              <w:rFonts w:ascii="Arial" w:eastAsiaTheme="minorEastAsia" w:hAnsi="Arial" w:cs="Arial"/>
              <w:noProof/>
              <w:kern w:val="2"/>
              <w:szCs w:val="30"/>
              <w:lang w:bidi="bn-IN"/>
              <w14:ligatures w14:val="standardContextual"/>
            </w:rPr>
          </w:pPr>
          <w:hyperlink w:anchor="_Toc238225838" w:history="1">
            <w:r w:rsidRPr="00B005B8">
              <w:rPr>
                <w:rStyle w:val="Hyperlink"/>
                <w:rFonts w:ascii="Arial" w:hAnsi="Arial" w:cs="Arial"/>
                <w:noProof/>
                <w:lang w:val="en-GB"/>
              </w:rPr>
              <w:t>CHAPTER 3: METHODOLOGY</w:t>
            </w:r>
            <w:r w:rsidRPr="00B005B8">
              <w:rPr>
                <w:rFonts w:ascii="Arial" w:hAnsi="Arial" w:cs="Arial"/>
                <w:noProof/>
                <w:webHidden/>
              </w:rPr>
              <w:tab/>
            </w:r>
            <w:r w:rsidRPr="00B005B8">
              <w:rPr>
                <w:rFonts w:ascii="Arial" w:hAnsi="Arial" w:cs="Arial"/>
                <w:noProof/>
                <w:webHidden/>
              </w:rPr>
              <w:fldChar w:fldCharType="begin"/>
            </w:r>
            <w:r w:rsidRPr="00B005B8">
              <w:rPr>
                <w:rFonts w:ascii="Arial" w:hAnsi="Arial" w:cs="Arial"/>
                <w:noProof/>
                <w:webHidden/>
              </w:rPr>
              <w:instrText xml:space="preserve"> PAGEREF _Toc238225838 \h </w:instrText>
            </w:r>
            <w:r w:rsidRPr="00B005B8">
              <w:rPr>
                <w:rFonts w:ascii="Arial" w:hAnsi="Arial" w:cs="Arial"/>
                <w:noProof/>
                <w:webHidden/>
              </w:rPr>
            </w:r>
            <w:r w:rsidRPr="00B005B8">
              <w:rPr>
                <w:rFonts w:ascii="Arial" w:hAnsi="Arial" w:cs="Arial"/>
                <w:noProof/>
                <w:webHidden/>
              </w:rPr>
              <w:fldChar w:fldCharType="separate"/>
            </w:r>
            <w:r w:rsidRPr="00B005B8">
              <w:rPr>
                <w:rFonts w:ascii="Arial" w:hAnsi="Arial" w:cs="Arial"/>
                <w:noProof/>
                <w:webHidden/>
              </w:rPr>
              <w:t>23</w:t>
            </w:r>
            <w:r w:rsidRPr="00B005B8">
              <w:rPr>
                <w:rFonts w:ascii="Arial" w:hAnsi="Arial" w:cs="Arial"/>
                <w:noProof/>
                <w:webHidden/>
              </w:rPr>
              <w:fldChar w:fldCharType="end"/>
            </w:r>
          </w:hyperlink>
        </w:p>
        <w:p w14:paraId="544B7995" w14:textId="6DE6B229" w:rsidR="006A6C6F" w:rsidRPr="00B005B8" w:rsidRDefault="006A6C6F">
          <w:pPr>
            <w:pStyle w:val="TOC2"/>
            <w:tabs>
              <w:tab w:val="right" w:leader="dot" w:pos="8305"/>
            </w:tabs>
            <w:rPr>
              <w:rFonts w:ascii="Arial" w:eastAsiaTheme="minorEastAsia" w:hAnsi="Arial" w:cs="Arial"/>
              <w:noProof/>
              <w:kern w:val="2"/>
              <w:szCs w:val="30"/>
              <w:lang w:bidi="bn-IN"/>
              <w14:ligatures w14:val="standardContextual"/>
            </w:rPr>
          </w:pPr>
          <w:hyperlink w:anchor="_Toc238225839" w:history="1">
            <w:r w:rsidRPr="00B005B8">
              <w:rPr>
                <w:rStyle w:val="Hyperlink"/>
                <w:rFonts w:ascii="Arial" w:hAnsi="Arial" w:cs="Arial"/>
                <w:noProof/>
                <w:lang w:val="en-GB"/>
              </w:rPr>
              <w:t>3.1 Introduction to Chapter</w:t>
            </w:r>
            <w:r w:rsidRPr="00B005B8">
              <w:rPr>
                <w:rFonts w:ascii="Arial" w:hAnsi="Arial" w:cs="Arial"/>
                <w:noProof/>
                <w:webHidden/>
              </w:rPr>
              <w:tab/>
            </w:r>
            <w:r w:rsidRPr="00B005B8">
              <w:rPr>
                <w:rFonts w:ascii="Arial" w:hAnsi="Arial" w:cs="Arial"/>
                <w:noProof/>
                <w:webHidden/>
              </w:rPr>
              <w:fldChar w:fldCharType="begin"/>
            </w:r>
            <w:r w:rsidRPr="00B005B8">
              <w:rPr>
                <w:rFonts w:ascii="Arial" w:hAnsi="Arial" w:cs="Arial"/>
                <w:noProof/>
                <w:webHidden/>
              </w:rPr>
              <w:instrText xml:space="preserve"> PAGEREF _Toc238225839 \h </w:instrText>
            </w:r>
            <w:r w:rsidRPr="00B005B8">
              <w:rPr>
                <w:rFonts w:ascii="Arial" w:hAnsi="Arial" w:cs="Arial"/>
                <w:noProof/>
                <w:webHidden/>
              </w:rPr>
            </w:r>
            <w:r w:rsidRPr="00B005B8">
              <w:rPr>
                <w:rFonts w:ascii="Arial" w:hAnsi="Arial" w:cs="Arial"/>
                <w:noProof/>
                <w:webHidden/>
              </w:rPr>
              <w:fldChar w:fldCharType="separate"/>
            </w:r>
            <w:r w:rsidRPr="00B005B8">
              <w:rPr>
                <w:rFonts w:ascii="Arial" w:hAnsi="Arial" w:cs="Arial"/>
                <w:noProof/>
                <w:webHidden/>
              </w:rPr>
              <w:t>23</w:t>
            </w:r>
            <w:r w:rsidRPr="00B005B8">
              <w:rPr>
                <w:rFonts w:ascii="Arial" w:hAnsi="Arial" w:cs="Arial"/>
                <w:noProof/>
                <w:webHidden/>
              </w:rPr>
              <w:fldChar w:fldCharType="end"/>
            </w:r>
          </w:hyperlink>
        </w:p>
        <w:p w14:paraId="6E8424C4" w14:textId="3267DFE5" w:rsidR="006A6C6F" w:rsidRPr="00B005B8" w:rsidRDefault="006A6C6F">
          <w:pPr>
            <w:pStyle w:val="TOC2"/>
            <w:tabs>
              <w:tab w:val="right" w:leader="dot" w:pos="8305"/>
            </w:tabs>
            <w:rPr>
              <w:rFonts w:ascii="Arial" w:eastAsiaTheme="minorEastAsia" w:hAnsi="Arial" w:cs="Arial"/>
              <w:noProof/>
              <w:kern w:val="2"/>
              <w:szCs w:val="30"/>
              <w:lang w:bidi="bn-IN"/>
              <w14:ligatures w14:val="standardContextual"/>
            </w:rPr>
          </w:pPr>
          <w:hyperlink w:anchor="_Toc238225840" w:history="1">
            <w:r w:rsidRPr="00B005B8">
              <w:rPr>
                <w:rStyle w:val="Hyperlink"/>
                <w:rFonts w:ascii="Arial" w:hAnsi="Arial" w:cs="Arial"/>
                <w:noProof/>
                <w:lang w:val="en-GB"/>
              </w:rPr>
              <w:t>3.2 Systematic Literature Review</w:t>
            </w:r>
            <w:r w:rsidRPr="00B005B8">
              <w:rPr>
                <w:rFonts w:ascii="Arial" w:hAnsi="Arial" w:cs="Arial"/>
                <w:noProof/>
                <w:webHidden/>
              </w:rPr>
              <w:tab/>
            </w:r>
            <w:r w:rsidRPr="00B005B8">
              <w:rPr>
                <w:rFonts w:ascii="Arial" w:hAnsi="Arial" w:cs="Arial"/>
                <w:noProof/>
                <w:webHidden/>
              </w:rPr>
              <w:fldChar w:fldCharType="begin"/>
            </w:r>
            <w:r w:rsidRPr="00B005B8">
              <w:rPr>
                <w:rFonts w:ascii="Arial" w:hAnsi="Arial" w:cs="Arial"/>
                <w:noProof/>
                <w:webHidden/>
              </w:rPr>
              <w:instrText xml:space="preserve"> PAGEREF _Toc238225840 \h </w:instrText>
            </w:r>
            <w:r w:rsidRPr="00B005B8">
              <w:rPr>
                <w:rFonts w:ascii="Arial" w:hAnsi="Arial" w:cs="Arial"/>
                <w:noProof/>
                <w:webHidden/>
              </w:rPr>
            </w:r>
            <w:r w:rsidRPr="00B005B8">
              <w:rPr>
                <w:rFonts w:ascii="Arial" w:hAnsi="Arial" w:cs="Arial"/>
                <w:noProof/>
                <w:webHidden/>
              </w:rPr>
              <w:fldChar w:fldCharType="separate"/>
            </w:r>
            <w:r w:rsidRPr="00B005B8">
              <w:rPr>
                <w:rFonts w:ascii="Arial" w:hAnsi="Arial" w:cs="Arial"/>
                <w:noProof/>
                <w:webHidden/>
              </w:rPr>
              <w:t>23</w:t>
            </w:r>
            <w:r w:rsidRPr="00B005B8">
              <w:rPr>
                <w:rFonts w:ascii="Arial" w:hAnsi="Arial" w:cs="Arial"/>
                <w:noProof/>
                <w:webHidden/>
              </w:rPr>
              <w:fldChar w:fldCharType="end"/>
            </w:r>
          </w:hyperlink>
        </w:p>
        <w:p w14:paraId="5E8352A9" w14:textId="1FE35928" w:rsidR="006A6C6F" w:rsidRPr="00B005B8" w:rsidRDefault="006A6C6F">
          <w:pPr>
            <w:pStyle w:val="TOC2"/>
            <w:tabs>
              <w:tab w:val="right" w:leader="dot" w:pos="8305"/>
            </w:tabs>
            <w:rPr>
              <w:rFonts w:ascii="Arial" w:eastAsiaTheme="minorEastAsia" w:hAnsi="Arial" w:cs="Arial"/>
              <w:noProof/>
              <w:kern w:val="2"/>
              <w:szCs w:val="30"/>
              <w:lang w:bidi="bn-IN"/>
              <w14:ligatures w14:val="standardContextual"/>
            </w:rPr>
          </w:pPr>
          <w:hyperlink w:anchor="_Toc238225841" w:history="1">
            <w:r w:rsidRPr="00B005B8">
              <w:rPr>
                <w:rStyle w:val="Hyperlink"/>
                <w:rFonts w:ascii="Arial" w:hAnsi="Arial" w:cs="Arial"/>
                <w:noProof/>
                <w:lang w:val="en-GB"/>
              </w:rPr>
              <w:t>3.3 Search Strategy</w:t>
            </w:r>
            <w:r w:rsidRPr="00B005B8">
              <w:rPr>
                <w:rFonts w:ascii="Arial" w:hAnsi="Arial" w:cs="Arial"/>
                <w:noProof/>
                <w:webHidden/>
              </w:rPr>
              <w:tab/>
            </w:r>
            <w:r w:rsidRPr="00B005B8">
              <w:rPr>
                <w:rFonts w:ascii="Arial" w:hAnsi="Arial" w:cs="Arial"/>
                <w:noProof/>
                <w:webHidden/>
              </w:rPr>
              <w:fldChar w:fldCharType="begin"/>
            </w:r>
            <w:r w:rsidRPr="00B005B8">
              <w:rPr>
                <w:rFonts w:ascii="Arial" w:hAnsi="Arial" w:cs="Arial"/>
                <w:noProof/>
                <w:webHidden/>
              </w:rPr>
              <w:instrText xml:space="preserve"> PAGEREF _Toc238225841 \h </w:instrText>
            </w:r>
            <w:r w:rsidRPr="00B005B8">
              <w:rPr>
                <w:rFonts w:ascii="Arial" w:hAnsi="Arial" w:cs="Arial"/>
                <w:noProof/>
                <w:webHidden/>
              </w:rPr>
            </w:r>
            <w:r w:rsidRPr="00B005B8">
              <w:rPr>
                <w:rFonts w:ascii="Arial" w:hAnsi="Arial" w:cs="Arial"/>
                <w:noProof/>
                <w:webHidden/>
              </w:rPr>
              <w:fldChar w:fldCharType="separate"/>
            </w:r>
            <w:r w:rsidRPr="00B005B8">
              <w:rPr>
                <w:rFonts w:ascii="Arial" w:hAnsi="Arial" w:cs="Arial"/>
                <w:noProof/>
                <w:webHidden/>
              </w:rPr>
              <w:t>24</w:t>
            </w:r>
            <w:r w:rsidRPr="00B005B8">
              <w:rPr>
                <w:rFonts w:ascii="Arial" w:hAnsi="Arial" w:cs="Arial"/>
                <w:noProof/>
                <w:webHidden/>
              </w:rPr>
              <w:fldChar w:fldCharType="end"/>
            </w:r>
          </w:hyperlink>
        </w:p>
        <w:p w14:paraId="6F07071E" w14:textId="051CD3FE" w:rsidR="006A6C6F" w:rsidRPr="00B005B8" w:rsidRDefault="006A6C6F">
          <w:pPr>
            <w:pStyle w:val="TOC2"/>
            <w:tabs>
              <w:tab w:val="right" w:leader="dot" w:pos="8305"/>
            </w:tabs>
            <w:rPr>
              <w:rFonts w:ascii="Arial" w:eastAsiaTheme="minorEastAsia" w:hAnsi="Arial" w:cs="Arial"/>
              <w:noProof/>
              <w:kern w:val="2"/>
              <w:szCs w:val="30"/>
              <w:lang w:bidi="bn-IN"/>
              <w14:ligatures w14:val="standardContextual"/>
            </w:rPr>
          </w:pPr>
          <w:hyperlink w:anchor="_Toc238225842" w:history="1">
            <w:r w:rsidRPr="00B005B8">
              <w:rPr>
                <w:rStyle w:val="Hyperlink"/>
                <w:rFonts w:ascii="Arial" w:hAnsi="Arial" w:cs="Arial"/>
                <w:noProof/>
                <w:lang w:val="en-GB"/>
              </w:rPr>
              <w:t>3.4 Search terms</w:t>
            </w:r>
            <w:r w:rsidRPr="00B005B8">
              <w:rPr>
                <w:rFonts w:ascii="Arial" w:hAnsi="Arial" w:cs="Arial"/>
                <w:noProof/>
                <w:webHidden/>
              </w:rPr>
              <w:tab/>
            </w:r>
            <w:r w:rsidRPr="00B005B8">
              <w:rPr>
                <w:rFonts w:ascii="Arial" w:hAnsi="Arial" w:cs="Arial"/>
                <w:noProof/>
                <w:webHidden/>
              </w:rPr>
              <w:fldChar w:fldCharType="begin"/>
            </w:r>
            <w:r w:rsidRPr="00B005B8">
              <w:rPr>
                <w:rFonts w:ascii="Arial" w:hAnsi="Arial" w:cs="Arial"/>
                <w:noProof/>
                <w:webHidden/>
              </w:rPr>
              <w:instrText xml:space="preserve"> PAGEREF _Toc238225842 \h </w:instrText>
            </w:r>
            <w:r w:rsidRPr="00B005B8">
              <w:rPr>
                <w:rFonts w:ascii="Arial" w:hAnsi="Arial" w:cs="Arial"/>
                <w:noProof/>
                <w:webHidden/>
              </w:rPr>
            </w:r>
            <w:r w:rsidRPr="00B005B8">
              <w:rPr>
                <w:rFonts w:ascii="Arial" w:hAnsi="Arial" w:cs="Arial"/>
                <w:noProof/>
                <w:webHidden/>
              </w:rPr>
              <w:fldChar w:fldCharType="separate"/>
            </w:r>
            <w:r w:rsidRPr="00B005B8">
              <w:rPr>
                <w:rFonts w:ascii="Arial" w:hAnsi="Arial" w:cs="Arial"/>
                <w:noProof/>
                <w:webHidden/>
              </w:rPr>
              <w:t>24</w:t>
            </w:r>
            <w:r w:rsidRPr="00B005B8">
              <w:rPr>
                <w:rFonts w:ascii="Arial" w:hAnsi="Arial" w:cs="Arial"/>
                <w:noProof/>
                <w:webHidden/>
              </w:rPr>
              <w:fldChar w:fldCharType="end"/>
            </w:r>
          </w:hyperlink>
        </w:p>
        <w:p w14:paraId="7BA8EF0C" w14:textId="3BCD3241" w:rsidR="006A6C6F" w:rsidRPr="00B005B8" w:rsidRDefault="006A6C6F">
          <w:pPr>
            <w:pStyle w:val="TOC2"/>
            <w:tabs>
              <w:tab w:val="right" w:leader="dot" w:pos="8305"/>
            </w:tabs>
            <w:rPr>
              <w:rFonts w:ascii="Arial" w:eastAsiaTheme="minorEastAsia" w:hAnsi="Arial" w:cs="Arial"/>
              <w:noProof/>
              <w:kern w:val="2"/>
              <w:szCs w:val="30"/>
              <w:lang w:bidi="bn-IN"/>
              <w14:ligatures w14:val="standardContextual"/>
            </w:rPr>
          </w:pPr>
          <w:hyperlink w:anchor="_Toc238225843" w:history="1">
            <w:r w:rsidRPr="00B005B8">
              <w:rPr>
                <w:rStyle w:val="Hyperlink"/>
                <w:rFonts w:ascii="Arial" w:hAnsi="Arial" w:cs="Arial"/>
                <w:noProof/>
                <w:lang w:val="en-GB"/>
              </w:rPr>
              <w:t>3.5 Keywords</w:t>
            </w:r>
            <w:r w:rsidRPr="00B005B8">
              <w:rPr>
                <w:rFonts w:ascii="Arial" w:hAnsi="Arial" w:cs="Arial"/>
                <w:noProof/>
                <w:webHidden/>
              </w:rPr>
              <w:tab/>
            </w:r>
            <w:r w:rsidRPr="00B005B8">
              <w:rPr>
                <w:rFonts w:ascii="Arial" w:hAnsi="Arial" w:cs="Arial"/>
                <w:noProof/>
                <w:webHidden/>
              </w:rPr>
              <w:fldChar w:fldCharType="begin"/>
            </w:r>
            <w:r w:rsidRPr="00B005B8">
              <w:rPr>
                <w:rFonts w:ascii="Arial" w:hAnsi="Arial" w:cs="Arial"/>
                <w:noProof/>
                <w:webHidden/>
              </w:rPr>
              <w:instrText xml:space="preserve"> PAGEREF _Toc238225843 \h </w:instrText>
            </w:r>
            <w:r w:rsidRPr="00B005B8">
              <w:rPr>
                <w:rFonts w:ascii="Arial" w:hAnsi="Arial" w:cs="Arial"/>
                <w:noProof/>
                <w:webHidden/>
              </w:rPr>
            </w:r>
            <w:r w:rsidRPr="00B005B8">
              <w:rPr>
                <w:rFonts w:ascii="Arial" w:hAnsi="Arial" w:cs="Arial"/>
                <w:noProof/>
                <w:webHidden/>
              </w:rPr>
              <w:fldChar w:fldCharType="separate"/>
            </w:r>
            <w:r w:rsidRPr="00B005B8">
              <w:rPr>
                <w:rFonts w:ascii="Arial" w:hAnsi="Arial" w:cs="Arial"/>
                <w:noProof/>
                <w:webHidden/>
              </w:rPr>
              <w:t>28</w:t>
            </w:r>
            <w:r w:rsidRPr="00B005B8">
              <w:rPr>
                <w:rFonts w:ascii="Arial" w:hAnsi="Arial" w:cs="Arial"/>
                <w:noProof/>
                <w:webHidden/>
              </w:rPr>
              <w:fldChar w:fldCharType="end"/>
            </w:r>
          </w:hyperlink>
        </w:p>
        <w:p w14:paraId="1AE7A7F5" w14:textId="0A8A2A6C" w:rsidR="006A6C6F" w:rsidRPr="00B005B8" w:rsidRDefault="006A6C6F">
          <w:pPr>
            <w:pStyle w:val="TOC2"/>
            <w:tabs>
              <w:tab w:val="right" w:leader="dot" w:pos="8305"/>
            </w:tabs>
            <w:rPr>
              <w:rFonts w:ascii="Arial" w:eastAsiaTheme="minorEastAsia" w:hAnsi="Arial" w:cs="Arial"/>
              <w:noProof/>
              <w:kern w:val="2"/>
              <w:szCs w:val="30"/>
              <w:lang w:bidi="bn-IN"/>
              <w14:ligatures w14:val="standardContextual"/>
            </w:rPr>
          </w:pPr>
          <w:hyperlink w:anchor="_Toc238225844" w:history="1">
            <w:r w:rsidRPr="00B005B8">
              <w:rPr>
                <w:rStyle w:val="Hyperlink"/>
                <w:rFonts w:ascii="Arial" w:hAnsi="Arial" w:cs="Arial"/>
                <w:noProof/>
                <w:lang w:val="en-GB"/>
              </w:rPr>
              <w:t>3.6 Database</w:t>
            </w:r>
            <w:r w:rsidRPr="00B005B8">
              <w:rPr>
                <w:rFonts w:ascii="Arial" w:hAnsi="Arial" w:cs="Arial"/>
                <w:noProof/>
                <w:webHidden/>
              </w:rPr>
              <w:tab/>
            </w:r>
            <w:r w:rsidRPr="00B005B8">
              <w:rPr>
                <w:rFonts w:ascii="Arial" w:hAnsi="Arial" w:cs="Arial"/>
                <w:noProof/>
                <w:webHidden/>
              </w:rPr>
              <w:fldChar w:fldCharType="begin"/>
            </w:r>
            <w:r w:rsidRPr="00B005B8">
              <w:rPr>
                <w:rFonts w:ascii="Arial" w:hAnsi="Arial" w:cs="Arial"/>
                <w:noProof/>
                <w:webHidden/>
              </w:rPr>
              <w:instrText xml:space="preserve"> PAGEREF _Toc238225844 \h </w:instrText>
            </w:r>
            <w:r w:rsidRPr="00B005B8">
              <w:rPr>
                <w:rFonts w:ascii="Arial" w:hAnsi="Arial" w:cs="Arial"/>
                <w:noProof/>
                <w:webHidden/>
              </w:rPr>
            </w:r>
            <w:r w:rsidRPr="00B005B8">
              <w:rPr>
                <w:rFonts w:ascii="Arial" w:hAnsi="Arial" w:cs="Arial"/>
                <w:noProof/>
                <w:webHidden/>
              </w:rPr>
              <w:fldChar w:fldCharType="separate"/>
            </w:r>
            <w:r w:rsidRPr="00B005B8">
              <w:rPr>
                <w:rFonts w:ascii="Arial" w:hAnsi="Arial" w:cs="Arial"/>
                <w:noProof/>
                <w:webHidden/>
              </w:rPr>
              <w:t>28</w:t>
            </w:r>
            <w:r w:rsidRPr="00B005B8">
              <w:rPr>
                <w:rFonts w:ascii="Arial" w:hAnsi="Arial" w:cs="Arial"/>
                <w:noProof/>
                <w:webHidden/>
              </w:rPr>
              <w:fldChar w:fldCharType="end"/>
            </w:r>
          </w:hyperlink>
        </w:p>
        <w:p w14:paraId="44231A93" w14:textId="5D2A9AB7" w:rsidR="006A6C6F" w:rsidRPr="00B005B8" w:rsidRDefault="006A6C6F">
          <w:pPr>
            <w:pStyle w:val="TOC2"/>
            <w:tabs>
              <w:tab w:val="right" w:leader="dot" w:pos="8305"/>
            </w:tabs>
            <w:rPr>
              <w:rFonts w:ascii="Arial" w:eastAsiaTheme="minorEastAsia" w:hAnsi="Arial" w:cs="Arial"/>
              <w:noProof/>
              <w:kern w:val="2"/>
              <w:szCs w:val="30"/>
              <w:lang w:bidi="bn-IN"/>
              <w14:ligatures w14:val="standardContextual"/>
            </w:rPr>
          </w:pPr>
          <w:hyperlink w:anchor="_Toc238225845" w:history="1">
            <w:r w:rsidRPr="00B005B8">
              <w:rPr>
                <w:rStyle w:val="Hyperlink"/>
                <w:rFonts w:ascii="Arial" w:hAnsi="Arial" w:cs="Arial"/>
                <w:noProof/>
                <w:lang w:val="en-GB"/>
              </w:rPr>
              <w:t>3.7 Inclusion/Exclusion Criteria</w:t>
            </w:r>
            <w:r w:rsidRPr="00B005B8">
              <w:rPr>
                <w:rFonts w:ascii="Arial" w:hAnsi="Arial" w:cs="Arial"/>
                <w:noProof/>
                <w:webHidden/>
              </w:rPr>
              <w:tab/>
            </w:r>
            <w:r w:rsidRPr="00B005B8">
              <w:rPr>
                <w:rFonts w:ascii="Arial" w:hAnsi="Arial" w:cs="Arial"/>
                <w:noProof/>
                <w:webHidden/>
              </w:rPr>
              <w:fldChar w:fldCharType="begin"/>
            </w:r>
            <w:r w:rsidRPr="00B005B8">
              <w:rPr>
                <w:rFonts w:ascii="Arial" w:hAnsi="Arial" w:cs="Arial"/>
                <w:noProof/>
                <w:webHidden/>
              </w:rPr>
              <w:instrText xml:space="preserve"> PAGEREF _Toc238225845 \h </w:instrText>
            </w:r>
            <w:r w:rsidRPr="00B005B8">
              <w:rPr>
                <w:rFonts w:ascii="Arial" w:hAnsi="Arial" w:cs="Arial"/>
                <w:noProof/>
                <w:webHidden/>
              </w:rPr>
            </w:r>
            <w:r w:rsidRPr="00B005B8">
              <w:rPr>
                <w:rFonts w:ascii="Arial" w:hAnsi="Arial" w:cs="Arial"/>
                <w:noProof/>
                <w:webHidden/>
              </w:rPr>
              <w:fldChar w:fldCharType="separate"/>
            </w:r>
            <w:r w:rsidRPr="00B005B8">
              <w:rPr>
                <w:rFonts w:ascii="Arial" w:hAnsi="Arial" w:cs="Arial"/>
                <w:noProof/>
                <w:webHidden/>
              </w:rPr>
              <w:t>28</w:t>
            </w:r>
            <w:r w:rsidRPr="00B005B8">
              <w:rPr>
                <w:rFonts w:ascii="Arial" w:hAnsi="Arial" w:cs="Arial"/>
                <w:noProof/>
                <w:webHidden/>
              </w:rPr>
              <w:fldChar w:fldCharType="end"/>
            </w:r>
          </w:hyperlink>
        </w:p>
        <w:p w14:paraId="11BF5890" w14:textId="77EF3DA9" w:rsidR="006A6C6F" w:rsidRPr="00B005B8" w:rsidRDefault="006A6C6F">
          <w:pPr>
            <w:pStyle w:val="TOC3"/>
            <w:tabs>
              <w:tab w:val="right" w:leader="dot" w:pos="8305"/>
            </w:tabs>
            <w:rPr>
              <w:rFonts w:ascii="Arial" w:eastAsiaTheme="minorEastAsia" w:hAnsi="Arial" w:cs="Arial"/>
              <w:noProof/>
              <w:kern w:val="2"/>
              <w:szCs w:val="30"/>
              <w:lang w:bidi="bn-IN"/>
              <w14:ligatures w14:val="standardContextual"/>
            </w:rPr>
          </w:pPr>
          <w:hyperlink w:anchor="_Toc238225846" w:history="1">
            <w:r w:rsidRPr="00B005B8">
              <w:rPr>
                <w:rStyle w:val="Hyperlink"/>
                <w:rFonts w:ascii="Arial" w:hAnsi="Arial" w:cs="Arial"/>
                <w:noProof/>
                <w:lang w:val="en-GB"/>
              </w:rPr>
              <w:t>3.7.1 Inclusion Criteria</w:t>
            </w:r>
            <w:r w:rsidRPr="00B005B8">
              <w:rPr>
                <w:rFonts w:ascii="Arial" w:hAnsi="Arial" w:cs="Arial"/>
                <w:noProof/>
                <w:webHidden/>
              </w:rPr>
              <w:tab/>
            </w:r>
            <w:r w:rsidRPr="00B005B8">
              <w:rPr>
                <w:rFonts w:ascii="Arial" w:hAnsi="Arial" w:cs="Arial"/>
                <w:noProof/>
                <w:webHidden/>
              </w:rPr>
              <w:fldChar w:fldCharType="begin"/>
            </w:r>
            <w:r w:rsidRPr="00B005B8">
              <w:rPr>
                <w:rFonts w:ascii="Arial" w:hAnsi="Arial" w:cs="Arial"/>
                <w:noProof/>
                <w:webHidden/>
              </w:rPr>
              <w:instrText xml:space="preserve"> PAGEREF _Toc238225846 \h </w:instrText>
            </w:r>
            <w:r w:rsidRPr="00B005B8">
              <w:rPr>
                <w:rFonts w:ascii="Arial" w:hAnsi="Arial" w:cs="Arial"/>
                <w:noProof/>
                <w:webHidden/>
              </w:rPr>
            </w:r>
            <w:r w:rsidRPr="00B005B8">
              <w:rPr>
                <w:rFonts w:ascii="Arial" w:hAnsi="Arial" w:cs="Arial"/>
                <w:noProof/>
                <w:webHidden/>
              </w:rPr>
              <w:fldChar w:fldCharType="separate"/>
            </w:r>
            <w:r w:rsidRPr="00B005B8">
              <w:rPr>
                <w:rFonts w:ascii="Arial" w:hAnsi="Arial" w:cs="Arial"/>
                <w:noProof/>
                <w:webHidden/>
              </w:rPr>
              <w:t>28</w:t>
            </w:r>
            <w:r w:rsidRPr="00B005B8">
              <w:rPr>
                <w:rFonts w:ascii="Arial" w:hAnsi="Arial" w:cs="Arial"/>
                <w:noProof/>
                <w:webHidden/>
              </w:rPr>
              <w:fldChar w:fldCharType="end"/>
            </w:r>
          </w:hyperlink>
        </w:p>
        <w:p w14:paraId="74B55A03" w14:textId="723CB9A0" w:rsidR="006A6C6F" w:rsidRPr="00B005B8" w:rsidRDefault="006A6C6F">
          <w:pPr>
            <w:pStyle w:val="TOC3"/>
            <w:tabs>
              <w:tab w:val="right" w:leader="dot" w:pos="8305"/>
            </w:tabs>
            <w:rPr>
              <w:rFonts w:ascii="Arial" w:eastAsiaTheme="minorEastAsia" w:hAnsi="Arial" w:cs="Arial"/>
              <w:noProof/>
              <w:kern w:val="2"/>
              <w:szCs w:val="30"/>
              <w:lang w:bidi="bn-IN"/>
              <w14:ligatures w14:val="standardContextual"/>
            </w:rPr>
          </w:pPr>
          <w:hyperlink w:anchor="_Toc238225847" w:history="1">
            <w:r w:rsidRPr="00B005B8">
              <w:rPr>
                <w:rStyle w:val="Hyperlink"/>
                <w:rFonts w:ascii="Arial" w:hAnsi="Arial" w:cs="Arial"/>
                <w:noProof/>
                <w:lang w:val="en-GB"/>
              </w:rPr>
              <w:t>3.7.2 Exclusion Criteria</w:t>
            </w:r>
            <w:r w:rsidRPr="00B005B8">
              <w:rPr>
                <w:rFonts w:ascii="Arial" w:hAnsi="Arial" w:cs="Arial"/>
                <w:noProof/>
                <w:webHidden/>
              </w:rPr>
              <w:tab/>
            </w:r>
            <w:r w:rsidRPr="00B005B8">
              <w:rPr>
                <w:rFonts w:ascii="Arial" w:hAnsi="Arial" w:cs="Arial"/>
                <w:noProof/>
                <w:webHidden/>
              </w:rPr>
              <w:fldChar w:fldCharType="begin"/>
            </w:r>
            <w:r w:rsidRPr="00B005B8">
              <w:rPr>
                <w:rFonts w:ascii="Arial" w:hAnsi="Arial" w:cs="Arial"/>
                <w:noProof/>
                <w:webHidden/>
              </w:rPr>
              <w:instrText xml:space="preserve"> PAGEREF _Toc238225847 \h </w:instrText>
            </w:r>
            <w:r w:rsidRPr="00B005B8">
              <w:rPr>
                <w:rFonts w:ascii="Arial" w:hAnsi="Arial" w:cs="Arial"/>
                <w:noProof/>
                <w:webHidden/>
              </w:rPr>
            </w:r>
            <w:r w:rsidRPr="00B005B8">
              <w:rPr>
                <w:rFonts w:ascii="Arial" w:hAnsi="Arial" w:cs="Arial"/>
                <w:noProof/>
                <w:webHidden/>
              </w:rPr>
              <w:fldChar w:fldCharType="separate"/>
            </w:r>
            <w:r w:rsidRPr="00B005B8">
              <w:rPr>
                <w:rFonts w:ascii="Arial" w:hAnsi="Arial" w:cs="Arial"/>
                <w:noProof/>
                <w:webHidden/>
              </w:rPr>
              <w:t>30</w:t>
            </w:r>
            <w:r w:rsidRPr="00B005B8">
              <w:rPr>
                <w:rFonts w:ascii="Arial" w:hAnsi="Arial" w:cs="Arial"/>
                <w:noProof/>
                <w:webHidden/>
              </w:rPr>
              <w:fldChar w:fldCharType="end"/>
            </w:r>
          </w:hyperlink>
        </w:p>
        <w:p w14:paraId="6C4B0CCA" w14:textId="7FC173E3" w:rsidR="006A6C6F" w:rsidRPr="00B005B8" w:rsidRDefault="006A6C6F">
          <w:pPr>
            <w:pStyle w:val="TOC2"/>
            <w:tabs>
              <w:tab w:val="right" w:leader="dot" w:pos="8305"/>
            </w:tabs>
            <w:rPr>
              <w:rFonts w:ascii="Arial" w:eastAsiaTheme="minorEastAsia" w:hAnsi="Arial" w:cs="Arial"/>
              <w:noProof/>
              <w:kern w:val="2"/>
              <w:szCs w:val="30"/>
              <w:lang w:bidi="bn-IN"/>
              <w14:ligatures w14:val="standardContextual"/>
            </w:rPr>
          </w:pPr>
          <w:hyperlink w:anchor="_Toc238225848" w:history="1">
            <w:r w:rsidRPr="00B005B8">
              <w:rPr>
                <w:rStyle w:val="Hyperlink"/>
                <w:rFonts w:ascii="Arial" w:hAnsi="Arial" w:cs="Arial"/>
                <w:noProof/>
                <w:lang w:val="en-GB"/>
              </w:rPr>
              <w:t>3.8 Search Result</w:t>
            </w:r>
            <w:r w:rsidRPr="00B005B8">
              <w:rPr>
                <w:rFonts w:ascii="Arial" w:hAnsi="Arial" w:cs="Arial"/>
                <w:noProof/>
                <w:webHidden/>
              </w:rPr>
              <w:tab/>
            </w:r>
            <w:r w:rsidRPr="00B005B8">
              <w:rPr>
                <w:rFonts w:ascii="Arial" w:hAnsi="Arial" w:cs="Arial"/>
                <w:noProof/>
                <w:webHidden/>
              </w:rPr>
              <w:fldChar w:fldCharType="begin"/>
            </w:r>
            <w:r w:rsidRPr="00B005B8">
              <w:rPr>
                <w:rFonts w:ascii="Arial" w:hAnsi="Arial" w:cs="Arial"/>
                <w:noProof/>
                <w:webHidden/>
              </w:rPr>
              <w:instrText xml:space="preserve"> PAGEREF _Toc238225848 \h </w:instrText>
            </w:r>
            <w:r w:rsidRPr="00B005B8">
              <w:rPr>
                <w:rFonts w:ascii="Arial" w:hAnsi="Arial" w:cs="Arial"/>
                <w:noProof/>
                <w:webHidden/>
              </w:rPr>
            </w:r>
            <w:r w:rsidRPr="00B005B8">
              <w:rPr>
                <w:rFonts w:ascii="Arial" w:hAnsi="Arial" w:cs="Arial"/>
                <w:noProof/>
                <w:webHidden/>
              </w:rPr>
              <w:fldChar w:fldCharType="separate"/>
            </w:r>
            <w:r w:rsidRPr="00B005B8">
              <w:rPr>
                <w:rFonts w:ascii="Arial" w:hAnsi="Arial" w:cs="Arial"/>
                <w:noProof/>
                <w:webHidden/>
              </w:rPr>
              <w:t>32</w:t>
            </w:r>
            <w:r w:rsidRPr="00B005B8">
              <w:rPr>
                <w:rFonts w:ascii="Arial" w:hAnsi="Arial" w:cs="Arial"/>
                <w:noProof/>
                <w:webHidden/>
              </w:rPr>
              <w:fldChar w:fldCharType="end"/>
            </w:r>
          </w:hyperlink>
        </w:p>
        <w:p w14:paraId="16368A36" w14:textId="60C5F1A9" w:rsidR="006A6C6F" w:rsidRPr="00B005B8" w:rsidRDefault="006A6C6F">
          <w:pPr>
            <w:pStyle w:val="TOC3"/>
            <w:tabs>
              <w:tab w:val="right" w:leader="dot" w:pos="8305"/>
            </w:tabs>
            <w:rPr>
              <w:rFonts w:ascii="Arial" w:eastAsiaTheme="minorEastAsia" w:hAnsi="Arial" w:cs="Arial"/>
              <w:noProof/>
              <w:kern w:val="2"/>
              <w:szCs w:val="30"/>
              <w:lang w:bidi="bn-IN"/>
              <w14:ligatures w14:val="standardContextual"/>
            </w:rPr>
          </w:pPr>
          <w:hyperlink w:anchor="_Toc238225849" w:history="1">
            <w:r w:rsidRPr="00B005B8">
              <w:rPr>
                <w:rStyle w:val="Hyperlink"/>
                <w:rFonts w:ascii="Arial" w:hAnsi="Arial" w:cs="Arial"/>
                <w:noProof/>
                <w:lang w:val="en-GB"/>
              </w:rPr>
              <w:t>3.8.1 Quality assessment and data extraction</w:t>
            </w:r>
            <w:r w:rsidRPr="00B005B8">
              <w:rPr>
                <w:rFonts w:ascii="Arial" w:hAnsi="Arial" w:cs="Arial"/>
                <w:noProof/>
                <w:webHidden/>
              </w:rPr>
              <w:tab/>
            </w:r>
            <w:r w:rsidRPr="00B005B8">
              <w:rPr>
                <w:rFonts w:ascii="Arial" w:hAnsi="Arial" w:cs="Arial"/>
                <w:noProof/>
                <w:webHidden/>
              </w:rPr>
              <w:fldChar w:fldCharType="begin"/>
            </w:r>
            <w:r w:rsidRPr="00B005B8">
              <w:rPr>
                <w:rFonts w:ascii="Arial" w:hAnsi="Arial" w:cs="Arial"/>
                <w:noProof/>
                <w:webHidden/>
              </w:rPr>
              <w:instrText xml:space="preserve"> PAGEREF _Toc238225849 \h </w:instrText>
            </w:r>
            <w:r w:rsidRPr="00B005B8">
              <w:rPr>
                <w:rFonts w:ascii="Arial" w:hAnsi="Arial" w:cs="Arial"/>
                <w:noProof/>
                <w:webHidden/>
              </w:rPr>
            </w:r>
            <w:r w:rsidRPr="00B005B8">
              <w:rPr>
                <w:rFonts w:ascii="Arial" w:hAnsi="Arial" w:cs="Arial"/>
                <w:noProof/>
                <w:webHidden/>
              </w:rPr>
              <w:fldChar w:fldCharType="separate"/>
            </w:r>
            <w:r w:rsidRPr="00B005B8">
              <w:rPr>
                <w:rFonts w:ascii="Arial" w:hAnsi="Arial" w:cs="Arial"/>
                <w:noProof/>
                <w:webHidden/>
              </w:rPr>
              <w:t>33</w:t>
            </w:r>
            <w:r w:rsidRPr="00B005B8">
              <w:rPr>
                <w:rFonts w:ascii="Arial" w:hAnsi="Arial" w:cs="Arial"/>
                <w:noProof/>
                <w:webHidden/>
              </w:rPr>
              <w:fldChar w:fldCharType="end"/>
            </w:r>
          </w:hyperlink>
        </w:p>
        <w:p w14:paraId="4560F197" w14:textId="13045E6D" w:rsidR="006A6C6F" w:rsidRPr="00B005B8" w:rsidRDefault="006A6C6F">
          <w:pPr>
            <w:pStyle w:val="TOC2"/>
            <w:tabs>
              <w:tab w:val="right" w:leader="dot" w:pos="8305"/>
            </w:tabs>
            <w:rPr>
              <w:rFonts w:ascii="Arial" w:eastAsiaTheme="minorEastAsia" w:hAnsi="Arial" w:cs="Arial"/>
              <w:noProof/>
              <w:kern w:val="2"/>
              <w:szCs w:val="30"/>
              <w:lang w:bidi="bn-IN"/>
              <w14:ligatures w14:val="standardContextual"/>
            </w:rPr>
          </w:pPr>
          <w:hyperlink w:anchor="_Toc238225850" w:history="1">
            <w:r w:rsidRPr="00B005B8">
              <w:rPr>
                <w:rStyle w:val="Hyperlink"/>
                <w:rFonts w:ascii="Arial" w:hAnsi="Arial" w:cs="Arial"/>
                <w:noProof/>
                <w:lang w:val="en-GB"/>
              </w:rPr>
              <w:t>3.9 Ethical Considerations</w:t>
            </w:r>
            <w:r w:rsidRPr="00B005B8">
              <w:rPr>
                <w:rFonts w:ascii="Arial" w:hAnsi="Arial" w:cs="Arial"/>
                <w:noProof/>
                <w:webHidden/>
              </w:rPr>
              <w:tab/>
            </w:r>
            <w:r w:rsidRPr="00B005B8">
              <w:rPr>
                <w:rFonts w:ascii="Arial" w:hAnsi="Arial" w:cs="Arial"/>
                <w:noProof/>
                <w:webHidden/>
              </w:rPr>
              <w:fldChar w:fldCharType="begin"/>
            </w:r>
            <w:r w:rsidRPr="00B005B8">
              <w:rPr>
                <w:rFonts w:ascii="Arial" w:hAnsi="Arial" w:cs="Arial"/>
                <w:noProof/>
                <w:webHidden/>
              </w:rPr>
              <w:instrText xml:space="preserve"> PAGEREF _Toc238225850 \h </w:instrText>
            </w:r>
            <w:r w:rsidRPr="00B005B8">
              <w:rPr>
                <w:rFonts w:ascii="Arial" w:hAnsi="Arial" w:cs="Arial"/>
                <w:noProof/>
                <w:webHidden/>
              </w:rPr>
            </w:r>
            <w:r w:rsidRPr="00B005B8">
              <w:rPr>
                <w:rFonts w:ascii="Arial" w:hAnsi="Arial" w:cs="Arial"/>
                <w:noProof/>
                <w:webHidden/>
              </w:rPr>
              <w:fldChar w:fldCharType="separate"/>
            </w:r>
            <w:r w:rsidRPr="00B005B8">
              <w:rPr>
                <w:rFonts w:ascii="Arial" w:hAnsi="Arial" w:cs="Arial"/>
                <w:noProof/>
                <w:webHidden/>
              </w:rPr>
              <w:t>34</w:t>
            </w:r>
            <w:r w:rsidRPr="00B005B8">
              <w:rPr>
                <w:rFonts w:ascii="Arial" w:hAnsi="Arial" w:cs="Arial"/>
                <w:noProof/>
                <w:webHidden/>
              </w:rPr>
              <w:fldChar w:fldCharType="end"/>
            </w:r>
          </w:hyperlink>
        </w:p>
        <w:p w14:paraId="3320FBA2" w14:textId="0D10A5BA" w:rsidR="006A6C6F" w:rsidRPr="00B005B8" w:rsidRDefault="006A6C6F">
          <w:pPr>
            <w:pStyle w:val="TOC2"/>
            <w:tabs>
              <w:tab w:val="right" w:leader="dot" w:pos="8305"/>
            </w:tabs>
            <w:rPr>
              <w:rFonts w:ascii="Arial" w:eastAsiaTheme="minorEastAsia" w:hAnsi="Arial" w:cs="Arial"/>
              <w:noProof/>
              <w:kern w:val="2"/>
              <w:szCs w:val="30"/>
              <w:lang w:bidi="bn-IN"/>
              <w14:ligatures w14:val="standardContextual"/>
            </w:rPr>
          </w:pPr>
          <w:hyperlink w:anchor="_Toc238225851" w:history="1">
            <w:r w:rsidRPr="00B005B8">
              <w:rPr>
                <w:rStyle w:val="Hyperlink"/>
                <w:rFonts w:ascii="Arial" w:hAnsi="Arial" w:cs="Arial"/>
                <w:noProof/>
                <w:lang w:val="en-GB"/>
              </w:rPr>
              <w:t>3.10 Chapter Summary</w:t>
            </w:r>
            <w:r w:rsidRPr="00B005B8">
              <w:rPr>
                <w:rFonts w:ascii="Arial" w:hAnsi="Arial" w:cs="Arial"/>
                <w:noProof/>
                <w:webHidden/>
              </w:rPr>
              <w:tab/>
            </w:r>
            <w:r w:rsidRPr="00B005B8">
              <w:rPr>
                <w:rFonts w:ascii="Arial" w:hAnsi="Arial" w:cs="Arial"/>
                <w:noProof/>
                <w:webHidden/>
              </w:rPr>
              <w:fldChar w:fldCharType="begin"/>
            </w:r>
            <w:r w:rsidRPr="00B005B8">
              <w:rPr>
                <w:rFonts w:ascii="Arial" w:hAnsi="Arial" w:cs="Arial"/>
                <w:noProof/>
                <w:webHidden/>
              </w:rPr>
              <w:instrText xml:space="preserve"> PAGEREF _Toc238225851 \h </w:instrText>
            </w:r>
            <w:r w:rsidRPr="00B005B8">
              <w:rPr>
                <w:rFonts w:ascii="Arial" w:hAnsi="Arial" w:cs="Arial"/>
                <w:noProof/>
                <w:webHidden/>
              </w:rPr>
            </w:r>
            <w:r w:rsidRPr="00B005B8">
              <w:rPr>
                <w:rFonts w:ascii="Arial" w:hAnsi="Arial" w:cs="Arial"/>
                <w:noProof/>
                <w:webHidden/>
              </w:rPr>
              <w:fldChar w:fldCharType="separate"/>
            </w:r>
            <w:r w:rsidRPr="00B005B8">
              <w:rPr>
                <w:rFonts w:ascii="Arial" w:hAnsi="Arial" w:cs="Arial"/>
                <w:noProof/>
                <w:webHidden/>
              </w:rPr>
              <w:t>35</w:t>
            </w:r>
            <w:r w:rsidRPr="00B005B8">
              <w:rPr>
                <w:rFonts w:ascii="Arial" w:hAnsi="Arial" w:cs="Arial"/>
                <w:noProof/>
                <w:webHidden/>
              </w:rPr>
              <w:fldChar w:fldCharType="end"/>
            </w:r>
          </w:hyperlink>
        </w:p>
        <w:p w14:paraId="13623E29" w14:textId="0D2CC516" w:rsidR="006A6C6F" w:rsidRPr="00B005B8" w:rsidRDefault="006A6C6F">
          <w:pPr>
            <w:pStyle w:val="TOC1"/>
            <w:tabs>
              <w:tab w:val="right" w:leader="dot" w:pos="8305"/>
            </w:tabs>
            <w:rPr>
              <w:rFonts w:ascii="Arial" w:eastAsiaTheme="minorEastAsia" w:hAnsi="Arial" w:cs="Arial"/>
              <w:noProof/>
              <w:kern w:val="2"/>
              <w:szCs w:val="30"/>
              <w:lang w:bidi="bn-IN"/>
              <w14:ligatures w14:val="standardContextual"/>
            </w:rPr>
          </w:pPr>
          <w:hyperlink w:anchor="_Toc238225852" w:history="1">
            <w:r w:rsidRPr="00B005B8">
              <w:rPr>
                <w:rStyle w:val="Hyperlink"/>
                <w:rFonts w:ascii="Arial" w:hAnsi="Arial" w:cs="Arial"/>
                <w:noProof/>
                <w:lang w:val="en-GB"/>
              </w:rPr>
              <w:t>CHAPTER 4: DATA E</w:t>
            </w:r>
            <w:r w:rsidR="002D0E86">
              <w:rPr>
                <w:rStyle w:val="Hyperlink"/>
                <w:rFonts w:ascii="Arial" w:hAnsi="Arial" w:cs="Arial"/>
                <w:noProof/>
                <w:lang w:val="en-GB"/>
              </w:rPr>
              <w:t>XTRACTION AND EVALUATION</w:t>
            </w:r>
            <w:r w:rsidRPr="00B005B8">
              <w:rPr>
                <w:rFonts w:ascii="Arial" w:hAnsi="Arial" w:cs="Arial"/>
                <w:noProof/>
                <w:webHidden/>
              </w:rPr>
              <w:tab/>
            </w:r>
            <w:r w:rsidRPr="00B005B8">
              <w:rPr>
                <w:rFonts w:ascii="Arial" w:hAnsi="Arial" w:cs="Arial"/>
                <w:noProof/>
                <w:webHidden/>
              </w:rPr>
              <w:fldChar w:fldCharType="begin"/>
            </w:r>
            <w:r w:rsidRPr="00B005B8">
              <w:rPr>
                <w:rFonts w:ascii="Arial" w:hAnsi="Arial" w:cs="Arial"/>
                <w:noProof/>
                <w:webHidden/>
              </w:rPr>
              <w:instrText xml:space="preserve"> PAGEREF _Toc238225852 \h </w:instrText>
            </w:r>
            <w:r w:rsidRPr="00B005B8">
              <w:rPr>
                <w:rFonts w:ascii="Arial" w:hAnsi="Arial" w:cs="Arial"/>
                <w:noProof/>
                <w:webHidden/>
              </w:rPr>
            </w:r>
            <w:r w:rsidRPr="00B005B8">
              <w:rPr>
                <w:rFonts w:ascii="Arial" w:hAnsi="Arial" w:cs="Arial"/>
                <w:noProof/>
                <w:webHidden/>
              </w:rPr>
              <w:fldChar w:fldCharType="separate"/>
            </w:r>
            <w:r w:rsidRPr="00B005B8">
              <w:rPr>
                <w:rFonts w:ascii="Arial" w:hAnsi="Arial" w:cs="Arial"/>
                <w:noProof/>
                <w:webHidden/>
              </w:rPr>
              <w:t>35</w:t>
            </w:r>
            <w:r w:rsidRPr="00B005B8">
              <w:rPr>
                <w:rFonts w:ascii="Arial" w:hAnsi="Arial" w:cs="Arial"/>
                <w:noProof/>
                <w:webHidden/>
              </w:rPr>
              <w:fldChar w:fldCharType="end"/>
            </w:r>
          </w:hyperlink>
        </w:p>
        <w:p w14:paraId="3AF7693C" w14:textId="3474067D" w:rsidR="006A6C6F" w:rsidRPr="00B005B8" w:rsidRDefault="006A6C6F">
          <w:pPr>
            <w:pStyle w:val="TOC2"/>
            <w:tabs>
              <w:tab w:val="right" w:leader="dot" w:pos="8305"/>
            </w:tabs>
            <w:rPr>
              <w:rFonts w:ascii="Arial" w:eastAsiaTheme="minorEastAsia" w:hAnsi="Arial" w:cs="Arial"/>
              <w:noProof/>
              <w:kern w:val="2"/>
              <w:szCs w:val="30"/>
              <w:lang w:bidi="bn-IN"/>
              <w14:ligatures w14:val="standardContextual"/>
            </w:rPr>
          </w:pPr>
          <w:hyperlink w:anchor="_Toc238225853" w:history="1">
            <w:r w:rsidRPr="00B005B8">
              <w:rPr>
                <w:rStyle w:val="Hyperlink"/>
                <w:rFonts w:ascii="Arial" w:hAnsi="Arial" w:cs="Arial"/>
                <w:noProof/>
                <w:lang w:val="en-GB"/>
              </w:rPr>
              <w:t>4.1 Introduction to Chapter</w:t>
            </w:r>
            <w:r w:rsidRPr="00B005B8">
              <w:rPr>
                <w:rFonts w:ascii="Arial" w:hAnsi="Arial" w:cs="Arial"/>
                <w:noProof/>
                <w:webHidden/>
              </w:rPr>
              <w:tab/>
            </w:r>
            <w:r w:rsidRPr="00B005B8">
              <w:rPr>
                <w:rFonts w:ascii="Arial" w:hAnsi="Arial" w:cs="Arial"/>
                <w:noProof/>
                <w:webHidden/>
              </w:rPr>
              <w:fldChar w:fldCharType="begin"/>
            </w:r>
            <w:r w:rsidRPr="00B005B8">
              <w:rPr>
                <w:rFonts w:ascii="Arial" w:hAnsi="Arial" w:cs="Arial"/>
                <w:noProof/>
                <w:webHidden/>
              </w:rPr>
              <w:instrText xml:space="preserve"> PAGEREF _Toc238225853 \h </w:instrText>
            </w:r>
            <w:r w:rsidRPr="00B005B8">
              <w:rPr>
                <w:rFonts w:ascii="Arial" w:hAnsi="Arial" w:cs="Arial"/>
                <w:noProof/>
                <w:webHidden/>
              </w:rPr>
            </w:r>
            <w:r w:rsidRPr="00B005B8">
              <w:rPr>
                <w:rFonts w:ascii="Arial" w:hAnsi="Arial" w:cs="Arial"/>
                <w:noProof/>
                <w:webHidden/>
              </w:rPr>
              <w:fldChar w:fldCharType="separate"/>
            </w:r>
            <w:r w:rsidRPr="00B005B8">
              <w:rPr>
                <w:rFonts w:ascii="Arial" w:hAnsi="Arial" w:cs="Arial"/>
                <w:noProof/>
                <w:webHidden/>
              </w:rPr>
              <w:t>35</w:t>
            </w:r>
            <w:r w:rsidRPr="00B005B8">
              <w:rPr>
                <w:rFonts w:ascii="Arial" w:hAnsi="Arial" w:cs="Arial"/>
                <w:noProof/>
                <w:webHidden/>
              </w:rPr>
              <w:fldChar w:fldCharType="end"/>
            </w:r>
          </w:hyperlink>
        </w:p>
        <w:p w14:paraId="408D016E" w14:textId="77D538AD" w:rsidR="006A6C6F" w:rsidRPr="00B005B8" w:rsidRDefault="006A6C6F">
          <w:pPr>
            <w:pStyle w:val="TOC2"/>
            <w:tabs>
              <w:tab w:val="right" w:leader="dot" w:pos="8305"/>
            </w:tabs>
            <w:rPr>
              <w:rFonts w:ascii="Arial" w:eastAsiaTheme="minorEastAsia" w:hAnsi="Arial" w:cs="Arial"/>
              <w:noProof/>
              <w:kern w:val="2"/>
              <w:szCs w:val="30"/>
              <w:lang w:bidi="bn-IN"/>
              <w14:ligatures w14:val="standardContextual"/>
            </w:rPr>
          </w:pPr>
          <w:hyperlink w:anchor="_Toc238225854" w:history="1">
            <w:r w:rsidRPr="00B005B8">
              <w:rPr>
                <w:rStyle w:val="Hyperlink"/>
                <w:rFonts w:ascii="Arial" w:hAnsi="Arial" w:cs="Arial"/>
                <w:noProof/>
                <w:lang w:val="en-GB"/>
              </w:rPr>
              <w:t>4.2 Data extraction</w:t>
            </w:r>
            <w:r w:rsidRPr="00B005B8">
              <w:rPr>
                <w:rFonts w:ascii="Arial" w:hAnsi="Arial" w:cs="Arial"/>
                <w:noProof/>
                <w:webHidden/>
              </w:rPr>
              <w:tab/>
            </w:r>
            <w:r w:rsidRPr="00B005B8">
              <w:rPr>
                <w:rFonts w:ascii="Arial" w:hAnsi="Arial" w:cs="Arial"/>
                <w:noProof/>
                <w:webHidden/>
              </w:rPr>
              <w:fldChar w:fldCharType="begin"/>
            </w:r>
            <w:r w:rsidRPr="00B005B8">
              <w:rPr>
                <w:rFonts w:ascii="Arial" w:hAnsi="Arial" w:cs="Arial"/>
                <w:noProof/>
                <w:webHidden/>
              </w:rPr>
              <w:instrText xml:space="preserve"> PAGEREF _Toc238225854 \h </w:instrText>
            </w:r>
            <w:r w:rsidRPr="00B005B8">
              <w:rPr>
                <w:rFonts w:ascii="Arial" w:hAnsi="Arial" w:cs="Arial"/>
                <w:noProof/>
                <w:webHidden/>
              </w:rPr>
            </w:r>
            <w:r w:rsidRPr="00B005B8">
              <w:rPr>
                <w:rFonts w:ascii="Arial" w:hAnsi="Arial" w:cs="Arial"/>
                <w:noProof/>
                <w:webHidden/>
              </w:rPr>
              <w:fldChar w:fldCharType="separate"/>
            </w:r>
            <w:r w:rsidRPr="00B005B8">
              <w:rPr>
                <w:rFonts w:ascii="Arial" w:hAnsi="Arial" w:cs="Arial"/>
                <w:noProof/>
                <w:webHidden/>
              </w:rPr>
              <w:t>35</w:t>
            </w:r>
            <w:r w:rsidRPr="00B005B8">
              <w:rPr>
                <w:rFonts w:ascii="Arial" w:hAnsi="Arial" w:cs="Arial"/>
                <w:noProof/>
                <w:webHidden/>
              </w:rPr>
              <w:fldChar w:fldCharType="end"/>
            </w:r>
          </w:hyperlink>
        </w:p>
        <w:p w14:paraId="7C7CC29B" w14:textId="07F99749" w:rsidR="006A6C6F" w:rsidRPr="00B005B8" w:rsidRDefault="006A6C6F">
          <w:pPr>
            <w:pStyle w:val="TOC2"/>
            <w:tabs>
              <w:tab w:val="right" w:leader="dot" w:pos="8305"/>
            </w:tabs>
            <w:rPr>
              <w:rFonts w:ascii="Arial" w:eastAsiaTheme="minorEastAsia" w:hAnsi="Arial" w:cs="Arial"/>
              <w:noProof/>
              <w:kern w:val="2"/>
              <w:szCs w:val="30"/>
              <w:lang w:bidi="bn-IN"/>
              <w14:ligatures w14:val="standardContextual"/>
            </w:rPr>
          </w:pPr>
          <w:hyperlink w:anchor="_Toc238225855" w:history="1">
            <w:r w:rsidRPr="00B005B8">
              <w:rPr>
                <w:rStyle w:val="Hyperlink"/>
                <w:rFonts w:ascii="Arial" w:hAnsi="Arial" w:cs="Arial"/>
                <w:noProof/>
                <w:lang w:val="en-GB"/>
              </w:rPr>
              <w:t>4.3 Brief Introduction to Critical Appraisal and Paper Quality Assessment</w:t>
            </w:r>
            <w:r w:rsidRPr="00B005B8">
              <w:rPr>
                <w:rFonts w:ascii="Arial" w:hAnsi="Arial" w:cs="Arial"/>
                <w:noProof/>
                <w:webHidden/>
              </w:rPr>
              <w:tab/>
            </w:r>
            <w:r w:rsidRPr="00B005B8">
              <w:rPr>
                <w:rFonts w:ascii="Arial" w:hAnsi="Arial" w:cs="Arial"/>
                <w:noProof/>
                <w:webHidden/>
              </w:rPr>
              <w:fldChar w:fldCharType="begin"/>
            </w:r>
            <w:r w:rsidRPr="00B005B8">
              <w:rPr>
                <w:rFonts w:ascii="Arial" w:hAnsi="Arial" w:cs="Arial"/>
                <w:noProof/>
                <w:webHidden/>
              </w:rPr>
              <w:instrText xml:space="preserve"> PAGEREF _Toc238225855 \h </w:instrText>
            </w:r>
            <w:r w:rsidRPr="00B005B8">
              <w:rPr>
                <w:rFonts w:ascii="Arial" w:hAnsi="Arial" w:cs="Arial"/>
                <w:noProof/>
                <w:webHidden/>
              </w:rPr>
            </w:r>
            <w:r w:rsidRPr="00B005B8">
              <w:rPr>
                <w:rFonts w:ascii="Arial" w:hAnsi="Arial" w:cs="Arial"/>
                <w:noProof/>
                <w:webHidden/>
              </w:rPr>
              <w:fldChar w:fldCharType="separate"/>
            </w:r>
            <w:r w:rsidRPr="00B005B8">
              <w:rPr>
                <w:rFonts w:ascii="Arial" w:hAnsi="Arial" w:cs="Arial"/>
                <w:noProof/>
                <w:webHidden/>
              </w:rPr>
              <w:t>37</w:t>
            </w:r>
            <w:r w:rsidRPr="00B005B8">
              <w:rPr>
                <w:rFonts w:ascii="Arial" w:hAnsi="Arial" w:cs="Arial"/>
                <w:noProof/>
                <w:webHidden/>
              </w:rPr>
              <w:fldChar w:fldCharType="end"/>
            </w:r>
          </w:hyperlink>
        </w:p>
        <w:p w14:paraId="5942B8DB" w14:textId="238DC3E8" w:rsidR="006A6C6F" w:rsidRPr="00B005B8" w:rsidRDefault="006A6C6F">
          <w:pPr>
            <w:pStyle w:val="TOC2"/>
            <w:tabs>
              <w:tab w:val="right" w:leader="dot" w:pos="8305"/>
            </w:tabs>
            <w:rPr>
              <w:rFonts w:ascii="Arial" w:eastAsiaTheme="minorEastAsia" w:hAnsi="Arial" w:cs="Arial"/>
              <w:noProof/>
              <w:kern w:val="2"/>
              <w:szCs w:val="30"/>
              <w:lang w:bidi="bn-IN"/>
              <w14:ligatures w14:val="standardContextual"/>
            </w:rPr>
          </w:pPr>
          <w:hyperlink w:anchor="_Toc238225856" w:history="1">
            <w:r w:rsidRPr="00B005B8">
              <w:rPr>
                <w:rStyle w:val="Hyperlink"/>
                <w:rFonts w:ascii="Arial" w:hAnsi="Arial" w:cs="Arial"/>
                <w:noProof/>
                <w:lang w:val="en-GB"/>
              </w:rPr>
              <w:t>4.4 Critical Appraisal Tools</w:t>
            </w:r>
            <w:r w:rsidRPr="00B005B8">
              <w:rPr>
                <w:rFonts w:ascii="Arial" w:hAnsi="Arial" w:cs="Arial"/>
                <w:noProof/>
                <w:webHidden/>
              </w:rPr>
              <w:tab/>
            </w:r>
            <w:r w:rsidRPr="00B005B8">
              <w:rPr>
                <w:rFonts w:ascii="Arial" w:hAnsi="Arial" w:cs="Arial"/>
                <w:noProof/>
                <w:webHidden/>
              </w:rPr>
              <w:fldChar w:fldCharType="begin"/>
            </w:r>
            <w:r w:rsidRPr="00B005B8">
              <w:rPr>
                <w:rFonts w:ascii="Arial" w:hAnsi="Arial" w:cs="Arial"/>
                <w:noProof/>
                <w:webHidden/>
              </w:rPr>
              <w:instrText xml:space="preserve"> PAGEREF _Toc238225856 \h </w:instrText>
            </w:r>
            <w:r w:rsidRPr="00B005B8">
              <w:rPr>
                <w:rFonts w:ascii="Arial" w:hAnsi="Arial" w:cs="Arial"/>
                <w:noProof/>
                <w:webHidden/>
              </w:rPr>
            </w:r>
            <w:r w:rsidRPr="00B005B8">
              <w:rPr>
                <w:rFonts w:ascii="Arial" w:hAnsi="Arial" w:cs="Arial"/>
                <w:noProof/>
                <w:webHidden/>
              </w:rPr>
              <w:fldChar w:fldCharType="separate"/>
            </w:r>
            <w:r w:rsidRPr="00B005B8">
              <w:rPr>
                <w:rFonts w:ascii="Arial" w:hAnsi="Arial" w:cs="Arial"/>
                <w:noProof/>
                <w:webHidden/>
              </w:rPr>
              <w:t>37</w:t>
            </w:r>
            <w:r w:rsidRPr="00B005B8">
              <w:rPr>
                <w:rFonts w:ascii="Arial" w:hAnsi="Arial" w:cs="Arial"/>
                <w:noProof/>
                <w:webHidden/>
              </w:rPr>
              <w:fldChar w:fldCharType="end"/>
            </w:r>
          </w:hyperlink>
        </w:p>
        <w:p w14:paraId="6FBA8FD5" w14:textId="1CAC9CB9" w:rsidR="006A6C6F" w:rsidRPr="00B005B8" w:rsidRDefault="006A6C6F">
          <w:pPr>
            <w:pStyle w:val="TOC2"/>
            <w:tabs>
              <w:tab w:val="right" w:leader="dot" w:pos="8305"/>
            </w:tabs>
            <w:rPr>
              <w:rFonts w:ascii="Arial" w:eastAsiaTheme="minorEastAsia" w:hAnsi="Arial" w:cs="Arial"/>
              <w:noProof/>
              <w:kern w:val="2"/>
              <w:szCs w:val="30"/>
              <w:lang w:bidi="bn-IN"/>
              <w14:ligatures w14:val="standardContextual"/>
            </w:rPr>
          </w:pPr>
          <w:hyperlink w:anchor="_Toc238225857" w:history="1">
            <w:r w:rsidRPr="00B005B8">
              <w:rPr>
                <w:rStyle w:val="Hyperlink"/>
                <w:rFonts w:ascii="Arial" w:hAnsi="Arial" w:cs="Arial"/>
                <w:noProof/>
                <w:lang w:val="en-GB"/>
              </w:rPr>
              <w:t>4.5 Evaluation of qualitative studies using the CASP tool</w:t>
            </w:r>
            <w:r w:rsidRPr="00B005B8">
              <w:rPr>
                <w:rFonts w:ascii="Arial" w:hAnsi="Arial" w:cs="Arial"/>
                <w:noProof/>
                <w:webHidden/>
              </w:rPr>
              <w:tab/>
            </w:r>
            <w:r w:rsidRPr="00B005B8">
              <w:rPr>
                <w:rFonts w:ascii="Arial" w:hAnsi="Arial" w:cs="Arial"/>
                <w:noProof/>
                <w:webHidden/>
              </w:rPr>
              <w:fldChar w:fldCharType="begin"/>
            </w:r>
            <w:r w:rsidRPr="00B005B8">
              <w:rPr>
                <w:rFonts w:ascii="Arial" w:hAnsi="Arial" w:cs="Arial"/>
                <w:noProof/>
                <w:webHidden/>
              </w:rPr>
              <w:instrText xml:space="preserve"> PAGEREF _Toc238225857 \h </w:instrText>
            </w:r>
            <w:r w:rsidRPr="00B005B8">
              <w:rPr>
                <w:rFonts w:ascii="Arial" w:hAnsi="Arial" w:cs="Arial"/>
                <w:noProof/>
                <w:webHidden/>
              </w:rPr>
            </w:r>
            <w:r w:rsidRPr="00B005B8">
              <w:rPr>
                <w:rFonts w:ascii="Arial" w:hAnsi="Arial" w:cs="Arial"/>
                <w:noProof/>
                <w:webHidden/>
              </w:rPr>
              <w:fldChar w:fldCharType="separate"/>
            </w:r>
            <w:r w:rsidRPr="00B005B8">
              <w:rPr>
                <w:rFonts w:ascii="Arial" w:hAnsi="Arial" w:cs="Arial"/>
                <w:noProof/>
                <w:webHidden/>
              </w:rPr>
              <w:t>38</w:t>
            </w:r>
            <w:r w:rsidRPr="00B005B8">
              <w:rPr>
                <w:rFonts w:ascii="Arial" w:hAnsi="Arial" w:cs="Arial"/>
                <w:noProof/>
                <w:webHidden/>
              </w:rPr>
              <w:fldChar w:fldCharType="end"/>
            </w:r>
          </w:hyperlink>
        </w:p>
        <w:p w14:paraId="632CDC42" w14:textId="4F5A25B4" w:rsidR="006A6C6F" w:rsidRPr="00B005B8" w:rsidRDefault="006A6C6F">
          <w:pPr>
            <w:pStyle w:val="TOC2"/>
            <w:tabs>
              <w:tab w:val="right" w:leader="dot" w:pos="8305"/>
            </w:tabs>
            <w:rPr>
              <w:rFonts w:ascii="Arial" w:eastAsiaTheme="minorEastAsia" w:hAnsi="Arial" w:cs="Arial"/>
              <w:noProof/>
              <w:kern w:val="2"/>
              <w:szCs w:val="30"/>
              <w:lang w:bidi="bn-IN"/>
              <w14:ligatures w14:val="standardContextual"/>
            </w:rPr>
          </w:pPr>
          <w:hyperlink w:anchor="_Toc238225858" w:history="1">
            <w:r w:rsidRPr="00B005B8">
              <w:rPr>
                <w:rStyle w:val="Hyperlink"/>
                <w:rFonts w:ascii="Arial" w:hAnsi="Arial" w:cs="Arial"/>
                <w:noProof/>
                <w:lang w:val="en-GB"/>
              </w:rPr>
              <w:t>4.6 Chapter summary</w:t>
            </w:r>
            <w:r w:rsidRPr="00B005B8">
              <w:rPr>
                <w:rFonts w:ascii="Arial" w:hAnsi="Arial" w:cs="Arial"/>
                <w:noProof/>
                <w:webHidden/>
              </w:rPr>
              <w:tab/>
            </w:r>
            <w:r w:rsidRPr="00B005B8">
              <w:rPr>
                <w:rFonts w:ascii="Arial" w:hAnsi="Arial" w:cs="Arial"/>
                <w:noProof/>
                <w:webHidden/>
              </w:rPr>
              <w:fldChar w:fldCharType="begin"/>
            </w:r>
            <w:r w:rsidRPr="00B005B8">
              <w:rPr>
                <w:rFonts w:ascii="Arial" w:hAnsi="Arial" w:cs="Arial"/>
                <w:noProof/>
                <w:webHidden/>
              </w:rPr>
              <w:instrText xml:space="preserve"> PAGEREF _Toc238225858 \h </w:instrText>
            </w:r>
            <w:r w:rsidRPr="00B005B8">
              <w:rPr>
                <w:rFonts w:ascii="Arial" w:hAnsi="Arial" w:cs="Arial"/>
                <w:noProof/>
                <w:webHidden/>
              </w:rPr>
            </w:r>
            <w:r w:rsidRPr="00B005B8">
              <w:rPr>
                <w:rFonts w:ascii="Arial" w:hAnsi="Arial" w:cs="Arial"/>
                <w:noProof/>
                <w:webHidden/>
              </w:rPr>
              <w:fldChar w:fldCharType="separate"/>
            </w:r>
            <w:r w:rsidRPr="00B005B8">
              <w:rPr>
                <w:rFonts w:ascii="Arial" w:hAnsi="Arial" w:cs="Arial"/>
                <w:noProof/>
                <w:webHidden/>
              </w:rPr>
              <w:t>42</w:t>
            </w:r>
            <w:r w:rsidRPr="00B005B8">
              <w:rPr>
                <w:rFonts w:ascii="Arial" w:hAnsi="Arial" w:cs="Arial"/>
                <w:noProof/>
                <w:webHidden/>
              </w:rPr>
              <w:fldChar w:fldCharType="end"/>
            </w:r>
          </w:hyperlink>
        </w:p>
        <w:p w14:paraId="4B0AAFCF" w14:textId="58227B2A" w:rsidR="006A6C6F" w:rsidRPr="00B005B8" w:rsidRDefault="006A6C6F">
          <w:pPr>
            <w:pStyle w:val="TOC1"/>
            <w:tabs>
              <w:tab w:val="right" w:leader="dot" w:pos="8305"/>
            </w:tabs>
            <w:rPr>
              <w:rFonts w:ascii="Arial" w:eastAsiaTheme="minorEastAsia" w:hAnsi="Arial" w:cs="Arial"/>
              <w:noProof/>
              <w:kern w:val="2"/>
              <w:szCs w:val="30"/>
              <w:lang w:bidi="bn-IN"/>
              <w14:ligatures w14:val="standardContextual"/>
            </w:rPr>
          </w:pPr>
          <w:hyperlink w:anchor="_Toc238225859" w:history="1">
            <w:r w:rsidRPr="00B005B8">
              <w:rPr>
                <w:rStyle w:val="Hyperlink"/>
                <w:rFonts w:ascii="Arial" w:hAnsi="Arial" w:cs="Arial"/>
                <w:noProof/>
                <w:lang w:val="en-GB"/>
              </w:rPr>
              <w:t>CHAPTER 5: DATA ANALYSIS AND SYNTHESIS</w:t>
            </w:r>
            <w:r w:rsidRPr="00B005B8">
              <w:rPr>
                <w:rFonts w:ascii="Arial" w:hAnsi="Arial" w:cs="Arial"/>
                <w:noProof/>
                <w:webHidden/>
              </w:rPr>
              <w:tab/>
            </w:r>
            <w:r w:rsidRPr="00B005B8">
              <w:rPr>
                <w:rFonts w:ascii="Arial" w:hAnsi="Arial" w:cs="Arial"/>
                <w:noProof/>
                <w:webHidden/>
              </w:rPr>
              <w:fldChar w:fldCharType="begin"/>
            </w:r>
            <w:r w:rsidRPr="00B005B8">
              <w:rPr>
                <w:rFonts w:ascii="Arial" w:hAnsi="Arial" w:cs="Arial"/>
                <w:noProof/>
                <w:webHidden/>
              </w:rPr>
              <w:instrText xml:space="preserve"> PAGEREF _Toc238225859 \h </w:instrText>
            </w:r>
            <w:r w:rsidRPr="00B005B8">
              <w:rPr>
                <w:rFonts w:ascii="Arial" w:hAnsi="Arial" w:cs="Arial"/>
                <w:noProof/>
                <w:webHidden/>
              </w:rPr>
            </w:r>
            <w:r w:rsidRPr="00B005B8">
              <w:rPr>
                <w:rFonts w:ascii="Arial" w:hAnsi="Arial" w:cs="Arial"/>
                <w:noProof/>
                <w:webHidden/>
              </w:rPr>
              <w:fldChar w:fldCharType="separate"/>
            </w:r>
            <w:r w:rsidRPr="00B005B8">
              <w:rPr>
                <w:rFonts w:ascii="Arial" w:hAnsi="Arial" w:cs="Arial"/>
                <w:noProof/>
                <w:webHidden/>
              </w:rPr>
              <w:t>43</w:t>
            </w:r>
            <w:r w:rsidRPr="00B005B8">
              <w:rPr>
                <w:rFonts w:ascii="Arial" w:hAnsi="Arial" w:cs="Arial"/>
                <w:noProof/>
                <w:webHidden/>
              </w:rPr>
              <w:fldChar w:fldCharType="end"/>
            </w:r>
          </w:hyperlink>
        </w:p>
        <w:p w14:paraId="74077E40" w14:textId="378F5BCB" w:rsidR="006A6C6F" w:rsidRPr="00B005B8" w:rsidRDefault="006A6C6F">
          <w:pPr>
            <w:pStyle w:val="TOC2"/>
            <w:tabs>
              <w:tab w:val="right" w:leader="dot" w:pos="8305"/>
            </w:tabs>
            <w:rPr>
              <w:rFonts w:ascii="Arial" w:eastAsiaTheme="minorEastAsia" w:hAnsi="Arial" w:cs="Arial"/>
              <w:noProof/>
              <w:kern w:val="2"/>
              <w:szCs w:val="30"/>
              <w:lang w:bidi="bn-IN"/>
              <w14:ligatures w14:val="standardContextual"/>
            </w:rPr>
          </w:pPr>
          <w:hyperlink w:anchor="_Toc238225860" w:history="1">
            <w:r w:rsidRPr="00B005B8">
              <w:rPr>
                <w:rStyle w:val="Hyperlink"/>
                <w:rFonts w:ascii="Arial" w:hAnsi="Arial" w:cs="Arial"/>
                <w:noProof/>
                <w:lang w:val="en-GB"/>
              </w:rPr>
              <w:t>5.1 Introduction to Chapter</w:t>
            </w:r>
            <w:r w:rsidRPr="00B005B8">
              <w:rPr>
                <w:rFonts w:ascii="Arial" w:hAnsi="Arial" w:cs="Arial"/>
                <w:noProof/>
                <w:webHidden/>
              </w:rPr>
              <w:tab/>
            </w:r>
            <w:r w:rsidRPr="00B005B8">
              <w:rPr>
                <w:rFonts w:ascii="Arial" w:hAnsi="Arial" w:cs="Arial"/>
                <w:noProof/>
                <w:webHidden/>
              </w:rPr>
              <w:fldChar w:fldCharType="begin"/>
            </w:r>
            <w:r w:rsidRPr="00B005B8">
              <w:rPr>
                <w:rFonts w:ascii="Arial" w:hAnsi="Arial" w:cs="Arial"/>
                <w:noProof/>
                <w:webHidden/>
              </w:rPr>
              <w:instrText xml:space="preserve"> PAGEREF _Toc238225860 \h </w:instrText>
            </w:r>
            <w:r w:rsidRPr="00B005B8">
              <w:rPr>
                <w:rFonts w:ascii="Arial" w:hAnsi="Arial" w:cs="Arial"/>
                <w:noProof/>
                <w:webHidden/>
              </w:rPr>
            </w:r>
            <w:r w:rsidRPr="00B005B8">
              <w:rPr>
                <w:rFonts w:ascii="Arial" w:hAnsi="Arial" w:cs="Arial"/>
                <w:noProof/>
                <w:webHidden/>
              </w:rPr>
              <w:fldChar w:fldCharType="separate"/>
            </w:r>
            <w:r w:rsidRPr="00B005B8">
              <w:rPr>
                <w:rFonts w:ascii="Arial" w:hAnsi="Arial" w:cs="Arial"/>
                <w:noProof/>
                <w:webHidden/>
              </w:rPr>
              <w:t>43</w:t>
            </w:r>
            <w:r w:rsidRPr="00B005B8">
              <w:rPr>
                <w:rFonts w:ascii="Arial" w:hAnsi="Arial" w:cs="Arial"/>
                <w:noProof/>
                <w:webHidden/>
              </w:rPr>
              <w:fldChar w:fldCharType="end"/>
            </w:r>
          </w:hyperlink>
        </w:p>
        <w:p w14:paraId="5E834639" w14:textId="424F5F39" w:rsidR="006A6C6F" w:rsidRPr="00B005B8" w:rsidRDefault="006A6C6F">
          <w:pPr>
            <w:pStyle w:val="TOC2"/>
            <w:tabs>
              <w:tab w:val="right" w:leader="dot" w:pos="8305"/>
            </w:tabs>
            <w:rPr>
              <w:rFonts w:ascii="Arial" w:eastAsiaTheme="minorEastAsia" w:hAnsi="Arial" w:cs="Arial"/>
              <w:noProof/>
              <w:kern w:val="2"/>
              <w:szCs w:val="30"/>
              <w:lang w:bidi="bn-IN"/>
              <w14:ligatures w14:val="standardContextual"/>
            </w:rPr>
          </w:pPr>
          <w:hyperlink w:anchor="_Toc238225861" w:history="1">
            <w:r w:rsidRPr="00B005B8">
              <w:rPr>
                <w:rStyle w:val="Hyperlink"/>
                <w:rFonts w:ascii="Arial" w:hAnsi="Arial" w:cs="Arial"/>
                <w:noProof/>
                <w:lang w:val="en-GB"/>
              </w:rPr>
              <w:t>5.2 Thematic Analysis</w:t>
            </w:r>
            <w:r w:rsidRPr="00B005B8">
              <w:rPr>
                <w:rFonts w:ascii="Arial" w:hAnsi="Arial" w:cs="Arial"/>
                <w:noProof/>
                <w:webHidden/>
              </w:rPr>
              <w:tab/>
            </w:r>
            <w:r w:rsidRPr="00B005B8">
              <w:rPr>
                <w:rFonts w:ascii="Arial" w:hAnsi="Arial" w:cs="Arial"/>
                <w:noProof/>
                <w:webHidden/>
              </w:rPr>
              <w:fldChar w:fldCharType="begin"/>
            </w:r>
            <w:r w:rsidRPr="00B005B8">
              <w:rPr>
                <w:rFonts w:ascii="Arial" w:hAnsi="Arial" w:cs="Arial"/>
                <w:noProof/>
                <w:webHidden/>
              </w:rPr>
              <w:instrText xml:space="preserve"> PAGEREF _Toc238225861 \h </w:instrText>
            </w:r>
            <w:r w:rsidRPr="00B005B8">
              <w:rPr>
                <w:rFonts w:ascii="Arial" w:hAnsi="Arial" w:cs="Arial"/>
                <w:noProof/>
                <w:webHidden/>
              </w:rPr>
            </w:r>
            <w:r w:rsidRPr="00B005B8">
              <w:rPr>
                <w:rFonts w:ascii="Arial" w:hAnsi="Arial" w:cs="Arial"/>
                <w:noProof/>
                <w:webHidden/>
              </w:rPr>
              <w:fldChar w:fldCharType="separate"/>
            </w:r>
            <w:r w:rsidRPr="00B005B8">
              <w:rPr>
                <w:rFonts w:ascii="Arial" w:hAnsi="Arial" w:cs="Arial"/>
                <w:noProof/>
                <w:webHidden/>
              </w:rPr>
              <w:t>43</w:t>
            </w:r>
            <w:r w:rsidRPr="00B005B8">
              <w:rPr>
                <w:rFonts w:ascii="Arial" w:hAnsi="Arial" w:cs="Arial"/>
                <w:noProof/>
                <w:webHidden/>
              </w:rPr>
              <w:fldChar w:fldCharType="end"/>
            </w:r>
          </w:hyperlink>
        </w:p>
        <w:p w14:paraId="6D29E4FA" w14:textId="28B81D18" w:rsidR="006A6C6F" w:rsidRPr="00B005B8" w:rsidRDefault="006A6C6F">
          <w:pPr>
            <w:pStyle w:val="TOC2"/>
            <w:tabs>
              <w:tab w:val="right" w:leader="dot" w:pos="8305"/>
            </w:tabs>
            <w:rPr>
              <w:rFonts w:ascii="Arial" w:eastAsiaTheme="minorEastAsia" w:hAnsi="Arial" w:cs="Arial"/>
              <w:noProof/>
              <w:kern w:val="2"/>
              <w:szCs w:val="30"/>
              <w:lang w:bidi="bn-IN"/>
              <w14:ligatures w14:val="standardContextual"/>
            </w:rPr>
          </w:pPr>
          <w:hyperlink w:anchor="_Toc238225862" w:history="1">
            <w:r w:rsidRPr="00B005B8">
              <w:rPr>
                <w:rStyle w:val="Hyperlink"/>
                <w:rFonts w:ascii="Arial" w:hAnsi="Arial" w:cs="Arial"/>
                <w:noProof/>
                <w:lang w:val="en-GB"/>
              </w:rPr>
              <w:t>5.3 Data analysis tool</w:t>
            </w:r>
            <w:r w:rsidRPr="00B005B8">
              <w:rPr>
                <w:rFonts w:ascii="Arial" w:hAnsi="Arial" w:cs="Arial"/>
                <w:noProof/>
                <w:webHidden/>
              </w:rPr>
              <w:tab/>
            </w:r>
            <w:r w:rsidRPr="00B005B8">
              <w:rPr>
                <w:rFonts w:ascii="Arial" w:hAnsi="Arial" w:cs="Arial"/>
                <w:noProof/>
                <w:webHidden/>
              </w:rPr>
              <w:fldChar w:fldCharType="begin"/>
            </w:r>
            <w:r w:rsidRPr="00B005B8">
              <w:rPr>
                <w:rFonts w:ascii="Arial" w:hAnsi="Arial" w:cs="Arial"/>
                <w:noProof/>
                <w:webHidden/>
              </w:rPr>
              <w:instrText xml:space="preserve"> PAGEREF _Toc238225862 \h </w:instrText>
            </w:r>
            <w:r w:rsidRPr="00B005B8">
              <w:rPr>
                <w:rFonts w:ascii="Arial" w:hAnsi="Arial" w:cs="Arial"/>
                <w:noProof/>
                <w:webHidden/>
              </w:rPr>
            </w:r>
            <w:r w:rsidRPr="00B005B8">
              <w:rPr>
                <w:rFonts w:ascii="Arial" w:hAnsi="Arial" w:cs="Arial"/>
                <w:noProof/>
                <w:webHidden/>
              </w:rPr>
              <w:fldChar w:fldCharType="separate"/>
            </w:r>
            <w:r w:rsidRPr="00B005B8">
              <w:rPr>
                <w:rFonts w:ascii="Arial" w:hAnsi="Arial" w:cs="Arial"/>
                <w:noProof/>
                <w:webHidden/>
              </w:rPr>
              <w:t>43</w:t>
            </w:r>
            <w:r w:rsidRPr="00B005B8">
              <w:rPr>
                <w:rFonts w:ascii="Arial" w:hAnsi="Arial" w:cs="Arial"/>
                <w:noProof/>
                <w:webHidden/>
              </w:rPr>
              <w:fldChar w:fldCharType="end"/>
            </w:r>
          </w:hyperlink>
        </w:p>
        <w:p w14:paraId="7B4236B7" w14:textId="67C0887C" w:rsidR="006A6C6F" w:rsidRPr="00B005B8" w:rsidRDefault="006A6C6F">
          <w:pPr>
            <w:pStyle w:val="TOC2"/>
            <w:tabs>
              <w:tab w:val="right" w:leader="dot" w:pos="8305"/>
            </w:tabs>
            <w:rPr>
              <w:rFonts w:ascii="Arial" w:eastAsiaTheme="minorEastAsia" w:hAnsi="Arial" w:cs="Arial"/>
              <w:noProof/>
              <w:kern w:val="2"/>
              <w:szCs w:val="30"/>
              <w:lang w:bidi="bn-IN"/>
              <w14:ligatures w14:val="standardContextual"/>
            </w:rPr>
          </w:pPr>
          <w:hyperlink w:anchor="_Toc238225863" w:history="1">
            <w:r w:rsidRPr="00B005B8">
              <w:rPr>
                <w:rStyle w:val="Hyperlink"/>
                <w:rFonts w:ascii="Arial" w:hAnsi="Arial" w:cs="Arial"/>
                <w:noProof/>
                <w:lang w:val="en-GB"/>
              </w:rPr>
              <w:t>5.4 Characteristics of the identified studies</w:t>
            </w:r>
            <w:r w:rsidRPr="00B005B8">
              <w:rPr>
                <w:rFonts w:ascii="Arial" w:hAnsi="Arial" w:cs="Arial"/>
                <w:noProof/>
                <w:webHidden/>
              </w:rPr>
              <w:tab/>
            </w:r>
            <w:r w:rsidRPr="00B005B8">
              <w:rPr>
                <w:rFonts w:ascii="Arial" w:hAnsi="Arial" w:cs="Arial"/>
                <w:noProof/>
                <w:webHidden/>
              </w:rPr>
              <w:fldChar w:fldCharType="begin"/>
            </w:r>
            <w:r w:rsidRPr="00B005B8">
              <w:rPr>
                <w:rFonts w:ascii="Arial" w:hAnsi="Arial" w:cs="Arial"/>
                <w:noProof/>
                <w:webHidden/>
              </w:rPr>
              <w:instrText xml:space="preserve"> PAGEREF _Toc238225863 \h </w:instrText>
            </w:r>
            <w:r w:rsidRPr="00B005B8">
              <w:rPr>
                <w:rFonts w:ascii="Arial" w:hAnsi="Arial" w:cs="Arial"/>
                <w:noProof/>
                <w:webHidden/>
              </w:rPr>
            </w:r>
            <w:r w:rsidRPr="00B005B8">
              <w:rPr>
                <w:rFonts w:ascii="Arial" w:hAnsi="Arial" w:cs="Arial"/>
                <w:noProof/>
                <w:webHidden/>
              </w:rPr>
              <w:fldChar w:fldCharType="separate"/>
            </w:r>
            <w:r w:rsidRPr="00B005B8">
              <w:rPr>
                <w:rFonts w:ascii="Arial" w:hAnsi="Arial" w:cs="Arial"/>
                <w:noProof/>
                <w:webHidden/>
              </w:rPr>
              <w:t>43</w:t>
            </w:r>
            <w:r w:rsidRPr="00B005B8">
              <w:rPr>
                <w:rFonts w:ascii="Arial" w:hAnsi="Arial" w:cs="Arial"/>
                <w:noProof/>
                <w:webHidden/>
              </w:rPr>
              <w:fldChar w:fldCharType="end"/>
            </w:r>
          </w:hyperlink>
        </w:p>
        <w:p w14:paraId="3639F9E6" w14:textId="353834D7" w:rsidR="006A6C6F" w:rsidRPr="00B005B8" w:rsidRDefault="006A6C6F">
          <w:pPr>
            <w:pStyle w:val="TOC2"/>
            <w:tabs>
              <w:tab w:val="right" w:leader="dot" w:pos="8305"/>
            </w:tabs>
            <w:rPr>
              <w:rFonts w:ascii="Arial" w:eastAsiaTheme="minorEastAsia" w:hAnsi="Arial" w:cs="Arial"/>
              <w:noProof/>
              <w:kern w:val="2"/>
              <w:szCs w:val="30"/>
              <w:lang w:bidi="bn-IN"/>
              <w14:ligatures w14:val="standardContextual"/>
            </w:rPr>
          </w:pPr>
          <w:hyperlink w:anchor="_Toc238225864" w:history="1">
            <w:r w:rsidRPr="00B005B8">
              <w:rPr>
                <w:rStyle w:val="Hyperlink"/>
                <w:rFonts w:ascii="Arial" w:hAnsi="Arial" w:cs="Arial"/>
                <w:noProof/>
                <w:lang w:val="en-GB"/>
              </w:rPr>
              <w:t>5.5 Emerging Themes from included studies (Analysis of included studies)</w:t>
            </w:r>
            <w:r w:rsidRPr="00B005B8">
              <w:rPr>
                <w:rFonts w:ascii="Arial" w:hAnsi="Arial" w:cs="Arial"/>
                <w:noProof/>
                <w:webHidden/>
              </w:rPr>
              <w:tab/>
            </w:r>
            <w:r w:rsidRPr="00B005B8">
              <w:rPr>
                <w:rFonts w:ascii="Arial" w:hAnsi="Arial" w:cs="Arial"/>
                <w:noProof/>
                <w:webHidden/>
              </w:rPr>
              <w:fldChar w:fldCharType="begin"/>
            </w:r>
            <w:r w:rsidRPr="00B005B8">
              <w:rPr>
                <w:rFonts w:ascii="Arial" w:hAnsi="Arial" w:cs="Arial"/>
                <w:noProof/>
                <w:webHidden/>
              </w:rPr>
              <w:instrText xml:space="preserve"> PAGEREF _Toc238225864 \h </w:instrText>
            </w:r>
            <w:r w:rsidRPr="00B005B8">
              <w:rPr>
                <w:rFonts w:ascii="Arial" w:hAnsi="Arial" w:cs="Arial"/>
                <w:noProof/>
                <w:webHidden/>
              </w:rPr>
            </w:r>
            <w:r w:rsidRPr="00B005B8">
              <w:rPr>
                <w:rFonts w:ascii="Arial" w:hAnsi="Arial" w:cs="Arial"/>
                <w:noProof/>
                <w:webHidden/>
              </w:rPr>
              <w:fldChar w:fldCharType="separate"/>
            </w:r>
            <w:r w:rsidRPr="00B005B8">
              <w:rPr>
                <w:rFonts w:ascii="Arial" w:hAnsi="Arial" w:cs="Arial"/>
                <w:noProof/>
                <w:webHidden/>
              </w:rPr>
              <w:t>44</w:t>
            </w:r>
            <w:r w:rsidRPr="00B005B8">
              <w:rPr>
                <w:rFonts w:ascii="Arial" w:hAnsi="Arial" w:cs="Arial"/>
                <w:noProof/>
                <w:webHidden/>
              </w:rPr>
              <w:fldChar w:fldCharType="end"/>
            </w:r>
          </w:hyperlink>
        </w:p>
        <w:p w14:paraId="6934CA4A" w14:textId="3E8F971B" w:rsidR="006A6C6F" w:rsidRPr="00B005B8" w:rsidRDefault="006A6C6F">
          <w:pPr>
            <w:pStyle w:val="TOC3"/>
            <w:tabs>
              <w:tab w:val="right" w:leader="dot" w:pos="8305"/>
            </w:tabs>
            <w:rPr>
              <w:rFonts w:ascii="Arial" w:eastAsiaTheme="minorEastAsia" w:hAnsi="Arial" w:cs="Arial"/>
              <w:noProof/>
              <w:kern w:val="2"/>
              <w:szCs w:val="30"/>
              <w:lang w:bidi="bn-IN"/>
              <w14:ligatures w14:val="standardContextual"/>
            </w:rPr>
          </w:pPr>
          <w:hyperlink w:anchor="_Toc238225865" w:history="1">
            <w:r w:rsidRPr="00B005B8">
              <w:rPr>
                <w:rStyle w:val="Hyperlink"/>
                <w:rFonts w:ascii="Arial" w:hAnsi="Arial" w:cs="Arial"/>
                <w:noProof/>
                <w:lang w:val="en-GB"/>
              </w:rPr>
              <w:t>5.5.1 Critical Synthesis of Findings and Applicability to the UK Context</w:t>
            </w:r>
            <w:r w:rsidRPr="00B005B8">
              <w:rPr>
                <w:rFonts w:ascii="Arial" w:hAnsi="Arial" w:cs="Arial"/>
                <w:noProof/>
                <w:webHidden/>
              </w:rPr>
              <w:tab/>
            </w:r>
            <w:r w:rsidRPr="00B005B8">
              <w:rPr>
                <w:rFonts w:ascii="Arial" w:hAnsi="Arial" w:cs="Arial"/>
                <w:noProof/>
                <w:webHidden/>
              </w:rPr>
              <w:fldChar w:fldCharType="begin"/>
            </w:r>
            <w:r w:rsidRPr="00B005B8">
              <w:rPr>
                <w:rFonts w:ascii="Arial" w:hAnsi="Arial" w:cs="Arial"/>
                <w:noProof/>
                <w:webHidden/>
              </w:rPr>
              <w:instrText xml:space="preserve"> PAGEREF _Toc238225865 \h </w:instrText>
            </w:r>
            <w:r w:rsidRPr="00B005B8">
              <w:rPr>
                <w:rFonts w:ascii="Arial" w:hAnsi="Arial" w:cs="Arial"/>
                <w:noProof/>
                <w:webHidden/>
              </w:rPr>
            </w:r>
            <w:r w:rsidRPr="00B005B8">
              <w:rPr>
                <w:rFonts w:ascii="Arial" w:hAnsi="Arial" w:cs="Arial"/>
                <w:noProof/>
                <w:webHidden/>
              </w:rPr>
              <w:fldChar w:fldCharType="separate"/>
            </w:r>
            <w:r w:rsidRPr="00B005B8">
              <w:rPr>
                <w:rFonts w:ascii="Arial" w:hAnsi="Arial" w:cs="Arial"/>
                <w:noProof/>
                <w:webHidden/>
              </w:rPr>
              <w:t>57</w:t>
            </w:r>
            <w:r w:rsidRPr="00B005B8">
              <w:rPr>
                <w:rFonts w:ascii="Arial" w:hAnsi="Arial" w:cs="Arial"/>
                <w:noProof/>
                <w:webHidden/>
              </w:rPr>
              <w:fldChar w:fldCharType="end"/>
            </w:r>
          </w:hyperlink>
        </w:p>
        <w:p w14:paraId="29415BA4" w14:textId="3926D884" w:rsidR="006A6C6F" w:rsidRPr="00B005B8" w:rsidRDefault="006A6C6F">
          <w:pPr>
            <w:pStyle w:val="TOC2"/>
            <w:tabs>
              <w:tab w:val="right" w:leader="dot" w:pos="8305"/>
            </w:tabs>
            <w:rPr>
              <w:rFonts w:ascii="Arial" w:eastAsiaTheme="minorEastAsia" w:hAnsi="Arial" w:cs="Arial"/>
              <w:noProof/>
              <w:kern w:val="2"/>
              <w:szCs w:val="30"/>
              <w:lang w:bidi="bn-IN"/>
              <w14:ligatures w14:val="standardContextual"/>
            </w:rPr>
          </w:pPr>
          <w:hyperlink w:anchor="_Toc238225866" w:history="1">
            <w:r w:rsidRPr="00B005B8">
              <w:rPr>
                <w:rStyle w:val="Hyperlink"/>
                <w:rFonts w:ascii="Arial" w:hAnsi="Arial" w:cs="Arial"/>
                <w:noProof/>
                <w:lang w:val="en-GB"/>
              </w:rPr>
              <w:t>5.6 Chapter Summary</w:t>
            </w:r>
            <w:r w:rsidRPr="00B005B8">
              <w:rPr>
                <w:rFonts w:ascii="Arial" w:hAnsi="Arial" w:cs="Arial"/>
                <w:noProof/>
                <w:webHidden/>
              </w:rPr>
              <w:tab/>
            </w:r>
            <w:r w:rsidRPr="00B005B8">
              <w:rPr>
                <w:rFonts w:ascii="Arial" w:hAnsi="Arial" w:cs="Arial"/>
                <w:noProof/>
                <w:webHidden/>
              </w:rPr>
              <w:fldChar w:fldCharType="begin"/>
            </w:r>
            <w:r w:rsidRPr="00B005B8">
              <w:rPr>
                <w:rFonts w:ascii="Arial" w:hAnsi="Arial" w:cs="Arial"/>
                <w:noProof/>
                <w:webHidden/>
              </w:rPr>
              <w:instrText xml:space="preserve"> PAGEREF _Toc238225866 \h </w:instrText>
            </w:r>
            <w:r w:rsidRPr="00B005B8">
              <w:rPr>
                <w:rFonts w:ascii="Arial" w:hAnsi="Arial" w:cs="Arial"/>
                <w:noProof/>
                <w:webHidden/>
              </w:rPr>
            </w:r>
            <w:r w:rsidRPr="00B005B8">
              <w:rPr>
                <w:rFonts w:ascii="Arial" w:hAnsi="Arial" w:cs="Arial"/>
                <w:noProof/>
                <w:webHidden/>
              </w:rPr>
              <w:fldChar w:fldCharType="separate"/>
            </w:r>
            <w:r w:rsidRPr="00B005B8">
              <w:rPr>
                <w:rFonts w:ascii="Arial" w:hAnsi="Arial" w:cs="Arial"/>
                <w:noProof/>
                <w:webHidden/>
              </w:rPr>
              <w:t>58</w:t>
            </w:r>
            <w:r w:rsidRPr="00B005B8">
              <w:rPr>
                <w:rFonts w:ascii="Arial" w:hAnsi="Arial" w:cs="Arial"/>
                <w:noProof/>
                <w:webHidden/>
              </w:rPr>
              <w:fldChar w:fldCharType="end"/>
            </w:r>
          </w:hyperlink>
        </w:p>
        <w:p w14:paraId="4B65657D" w14:textId="02E3526C" w:rsidR="006A6C6F" w:rsidRPr="00B005B8" w:rsidRDefault="006A6C6F">
          <w:pPr>
            <w:pStyle w:val="TOC1"/>
            <w:tabs>
              <w:tab w:val="right" w:leader="dot" w:pos="8305"/>
            </w:tabs>
            <w:rPr>
              <w:rFonts w:ascii="Arial" w:eastAsiaTheme="minorEastAsia" w:hAnsi="Arial" w:cs="Arial"/>
              <w:noProof/>
              <w:kern w:val="2"/>
              <w:szCs w:val="30"/>
              <w:lang w:bidi="bn-IN"/>
              <w14:ligatures w14:val="standardContextual"/>
            </w:rPr>
          </w:pPr>
          <w:hyperlink w:anchor="_Toc238225867" w:history="1">
            <w:r w:rsidRPr="00B005B8">
              <w:rPr>
                <w:rStyle w:val="Hyperlink"/>
                <w:rFonts w:ascii="Arial" w:hAnsi="Arial" w:cs="Arial"/>
                <w:noProof/>
                <w:lang w:val="en-GB"/>
              </w:rPr>
              <w:t>CHAPTER 6: DISCUSSION</w:t>
            </w:r>
            <w:r w:rsidRPr="00B005B8">
              <w:rPr>
                <w:rFonts w:ascii="Arial" w:hAnsi="Arial" w:cs="Arial"/>
                <w:noProof/>
                <w:webHidden/>
              </w:rPr>
              <w:tab/>
            </w:r>
            <w:r w:rsidRPr="00B005B8">
              <w:rPr>
                <w:rFonts w:ascii="Arial" w:hAnsi="Arial" w:cs="Arial"/>
                <w:noProof/>
                <w:webHidden/>
              </w:rPr>
              <w:fldChar w:fldCharType="begin"/>
            </w:r>
            <w:r w:rsidRPr="00B005B8">
              <w:rPr>
                <w:rFonts w:ascii="Arial" w:hAnsi="Arial" w:cs="Arial"/>
                <w:noProof/>
                <w:webHidden/>
              </w:rPr>
              <w:instrText xml:space="preserve"> PAGEREF _Toc238225867 \h </w:instrText>
            </w:r>
            <w:r w:rsidRPr="00B005B8">
              <w:rPr>
                <w:rFonts w:ascii="Arial" w:hAnsi="Arial" w:cs="Arial"/>
                <w:noProof/>
                <w:webHidden/>
              </w:rPr>
            </w:r>
            <w:r w:rsidRPr="00B005B8">
              <w:rPr>
                <w:rFonts w:ascii="Arial" w:hAnsi="Arial" w:cs="Arial"/>
                <w:noProof/>
                <w:webHidden/>
              </w:rPr>
              <w:fldChar w:fldCharType="separate"/>
            </w:r>
            <w:r w:rsidRPr="00B005B8">
              <w:rPr>
                <w:rFonts w:ascii="Arial" w:hAnsi="Arial" w:cs="Arial"/>
                <w:noProof/>
                <w:webHidden/>
              </w:rPr>
              <w:t>60</w:t>
            </w:r>
            <w:r w:rsidRPr="00B005B8">
              <w:rPr>
                <w:rFonts w:ascii="Arial" w:hAnsi="Arial" w:cs="Arial"/>
                <w:noProof/>
                <w:webHidden/>
              </w:rPr>
              <w:fldChar w:fldCharType="end"/>
            </w:r>
          </w:hyperlink>
        </w:p>
        <w:p w14:paraId="0BF34E1F" w14:textId="04265492" w:rsidR="006A6C6F" w:rsidRPr="00B005B8" w:rsidRDefault="006A6C6F">
          <w:pPr>
            <w:pStyle w:val="TOC2"/>
            <w:tabs>
              <w:tab w:val="right" w:leader="dot" w:pos="8305"/>
            </w:tabs>
            <w:rPr>
              <w:rFonts w:ascii="Arial" w:eastAsiaTheme="minorEastAsia" w:hAnsi="Arial" w:cs="Arial"/>
              <w:noProof/>
              <w:kern w:val="2"/>
              <w:szCs w:val="30"/>
              <w:lang w:bidi="bn-IN"/>
              <w14:ligatures w14:val="standardContextual"/>
            </w:rPr>
          </w:pPr>
          <w:hyperlink w:anchor="_Toc238225868" w:history="1">
            <w:r w:rsidRPr="00B005B8">
              <w:rPr>
                <w:rStyle w:val="Hyperlink"/>
                <w:rFonts w:ascii="Arial" w:hAnsi="Arial" w:cs="Arial"/>
                <w:noProof/>
                <w:lang w:val="en-GB"/>
              </w:rPr>
              <w:t>6.1 Introduction</w:t>
            </w:r>
            <w:r w:rsidRPr="00B005B8">
              <w:rPr>
                <w:rFonts w:ascii="Arial" w:hAnsi="Arial" w:cs="Arial"/>
                <w:noProof/>
                <w:webHidden/>
              </w:rPr>
              <w:tab/>
            </w:r>
            <w:r w:rsidRPr="00B005B8">
              <w:rPr>
                <w:rFonts w:ascii="Arial" w:hAnsi="Arial" w:cs="Arial"/>
                <w:noProof/>
                <w:webHidden/>
              </w:rPr>
              <w:fldChar w:fldCharType="begin"/>
            </w:r>
            <w:r w:rsidRPr="00B005B8">
              <w:rPr>
                <w:rFonts w:ascii="Arial" w:hAnsi="Arial" w:cs="Arial"/>
                <w:noProof/>
                <w:webHidden/>
              </w:rPr>
              <w:instrText xml:space="preserve"> PAGEREF _Toc238225868 \h </w:instrText>
            </w:r>
            <w:r w:rsidRPr="00B005B8">
              <w:rPr>
                <w:rFonts w:ascii="Arial" w:hAnsi="Arial" w:cs="Arial"/>
                <w:noProof/>
                <w:webHidden/>
              </w:rPr>
            </w:r>
            <w:r w:rsidRPr="00B005B8">
              <w:rPr>
                <w:rFonts w:ascii="Arial" w:hAnsi="Arial" w:cs="Arial"/>
                <w:noProof/>
                <w:webHidden/>
              </w:rPr>
              <w:fldChar w:fldCharType="separate"/>
            </w:r>
            <w:r w:rsidRPr="00B005B8">
              <w:rPr>
                <w:rFonts w:ascii="Arial" w:hAnsi="Arial" w:cs="Arial"/>
                <w:noProof/>
                <w:webHidden/>
              </w:rPr>
              <w:t>60</w:t>
            </w:r>
            <w:r w:rsidRPr="00B005B8">
              <w:rPr>
                <w:rFonts w:ascii="Arial" w:hAnsi="Arial" w:cs="Arial"/>
                <w:noProof/>
                <w:webHidden/>
              </w:rPr>
              <w:fldChar w:fldCharType="end"/>
            </w:r>
          </w:hyperlink>
        </w:p>
        <w:p w14:paraId="1008A959" w14:textId="541A623C" w:rsidR="006A6C6F" w:rsidRPr="00B005B8" w:rsidRDefault="006A6C6F">
          <w:pPr>
            <w:pStyle w:val="TOC2"/>
            <w:tabs>
              <w:tab w:val="right" w:leader="dot" w:pos="8305"/>
            </w:tabs>
            <w:rPr>
              <w:rFonts w:ascii="Arial" w:eastAsiaTheme="minorEastAsia" w:hAnsi="Arial" w:cs="Arial"/>
              <w:noProof/>
              <w:kern w:val="2"/>
              <w:szCs w:val="30"/>
              <w:lang w:bidi="bn-IN"/>
              <w14:ligatures w14:val="standardContextual"/>
            </w:rPr>
          </w:pPr>
          <w:hyperlink w:anchor="_Toc238225869" w:history="1">
            <w:r w:rsidRPr="00B005B8">
              <w:rPr>
                <w:rStyle w:val="Hyperlink"/>
                <w:rFonts w:ascii="Arial" w:hAnsi="Arial" w:cs="Arial"/>
                <w:noProof/>
                <w:lang w:val="en-GB"/>
              </w:rPr>
              <w:t>6.2 Discussion of Key Findings</w:t>
            </w:r>
            <w:r w:rsidRPr="00B005B8">
              <w:rPr>
                <w:rFonts w:ascii="Arial" w:hAnsi="Arial" w:cs="Arial"/>
                <w:noProof/>
                <w:webHidden/>
              </w:rPr>
              <w:tab/>
            </w:r>
            <w:r w:rsidRPr="00B005B8">
              <w:rPr>
                <w:rFonts w:ascii="Arial" w:hAnsi="Arial" w:cs="Arial"/>
                <w:noProof/>
                <w:webHidden/>
              </w:rPr>
              <w:fldChar w:fldCharType="begin"/>
            </w:r>
            <w:r w:rsidRPr="00B005B8">
              <w:rPr>
                <w:rFonts w:ascii="Arial" w:hAnsi="Arial" w:cs="Arial"/>
                <w:noProof/>
                <w:webHidden/>
              </w:rPr>
              <w:instrText xml:space="preserve"> PAGEREF _Toc238225869 \h </w:instrText>
            </w:r>
            <w:r w:rsidRPr="00B005B8">
              <w:rPr>
                <w:rFonts w:ascii="Arial" w:hAnsi="Arial" w:cs="Arial"/>
                <w:noProof/>
                <w:webHidden/>
              </w:rPr>
            </w:r>
            <w:r w:rsidRPr="00B005B8">
              <w:rPr>
                <w:rFonts w:ascii="Arial" w:hAnsi="Arial" w:cs="Arial"/>
                <w:noProof/>
                <w:webHidden/>
              </w:rPr>
              <w:fldChar w:fldCharType="separate"/>
            </w:r>
            <w:r w:rsidRPr="00B005B8">
              <w:rPr>
                <w:rFonts w:ascii="Arial" w:hAnsi="Arial" w:cs="Arial"/>
                <w:noProof/>
                <w:webHidden/>
              </w:rPr>
              <w:t>60</w:t>
            </w:r>
            <w:r w:rsidRPr="00B005B8">
              <w:rPr>
                <w:rFonts w:ascii="Arial" w:hAnsi="Arial" w:cs="Arial"/>
                <w:noProof/>
                <w:webHidden/>
              </w:rPr>
              <w:fldChar w:fldCharType="end"/>
            </w:r>
          </w:hyperlink>
        </w:p>
        <w:p w14:paraId="375563A5" w14:textId="523D1E4F" w:rsidR="006A6C6F" w:rsidRPr="00B005B8" w:rsidRDefault="006A6C6F">
          <w:pPr>
            <w:pStyle w:val="TOC3"/>
            <w:tabs>
              <w:tab w:val="right" w:leader="dot" w:pos="8305"/>
            </w:tabs>
            <w:rPr>
              <w:rFonts w:ascii="Arial" w:eastAsiaTheme="minorEastAsia" w:hAnsi="Arial" w:cs="Arial"/>
              <w:noProof/>
              <w:kern w:val="2"/>
              <w:szCs w:val="30"/>
              <w:lang w:bidi="bn-IN"/>
              <w14:ligatures w14:val="standardContextual"/>
            </w:rPr>
          </w:pPr>
          <w:hyperlink w:anchor="_Toc238225870" w:history="1">
            <w:r w:rsidRPr="00B005B8">
              <w:rPr>
                <w:rStyle w:val="Hyperlink"/>
                <w:rFonts w:ascii="Arial" w:hAnsi="Arial" w:cs="Arial"/>
                <w:noProof/>
                <w:lang w:val="en-GB"/>
              </w:rPr>
              <w:t>6.2.1 Theme 1: Social Media as a Source of Social Connection and Emotional Support</w:t>
            </w:r>
            <w:r w:rsidRPr="00B005B8">
              <w:rPr>
                <w:rFonts w:ascii="Arial" w:hAnsi="Arial" w:cs="Arial"/>
                <w:noProof/>
                <w:webHidden/>
              </w:rPr>
              <w:tab/>
            </w:r>
            <w:r w:rsidRPr="00B005B8">
              <w:rPr>
                <w:rFonts w:ascii="Arial" w:hAnsi="Arial" w:cs="Arial"/>
                <w:noProof/>
                <w:webHidden/>
              </w:rPr>
              <w:fldChar w:fldCharType="begin"/>
            </w:r>
            <w:r w:rsidRPr="00B005B8">
              <w:rPr>
                <w:rFonts w:ascii="Arial" w:hAnsi="Arial" w:cs="Arial"/>
                <w:noProof/>
                <w:webHidden/>
              </w:rPr>
              <w:instrText xml:space="preserve"> PAGEREF _Toc238225870 \h </w:instrText>
            </w:r>
            <w:r w:rsidRPr="00B005B8">
              <w:rPr>
                <w:rFonts w:ascii="Arial" w:hAnsi="Arial" w:cs="Arial"/>
                <w:noProof/>
                <w:webHidden/>
              </w:rPr>
            </w:r>
            <w:r w:rsidRPr="00B005B8">
              <w:rPr>
                <w:rFonts w:ascii="Arial" w:hAnsi="Arial" w:cs="Arial"/>
                <w:noProof/>
                <w:webHidden/>
              </w:rPr>
              <w:fldChar w:fldCharType="separate"/>
            </w:r>
            <w:r w:rsidRPr="00B005B8">
              <w:rPr>
                <w:rFonts w:ascii="Arial" w:hAnsi="Arial" w:cs="Arial"/>
                <w:noProof/>
                <w:webHidden/>
              </w:rPr>
              <w:t>60</w:t>
            </w:r>
            <w:r w:rsidRPr="00B005B8">
              <w:rPr>
                <w:rFonts w:ascii="Arial" w:hAnsi="Arial" w:cs="Arial"/>
                <w:noProof/>
                <w:webHidden/>
              </w:rPr>
              <w:fldChar w:fldCharType="end"/>
            </w:r>
          </w:hyperlink>
        </w:p>
        <w:p w14:paraId="61DC8024" w14:textId="2EAFB113" w:rsidR="006A6C6F" w:rsidRPr="00B005B8" w:rsidRDefault="006A6C6F">
          <w:pPr>
            <w:pStyle w:val="TOC3"/>
            <w:tabs>
              <w:tab w:val="right" w:leader="dot" w:pos="8305"/>
            </w:tabs>
            <w:rPr>
              <w:rFonts w:ascii="Arial" w:eastAsiaTheme="minorEastAsia" w:hAnsi="Arial" w:cs="Arial"/>
              <w:noProof/>
              <w:kern w:val="2"/>
              <w:szCs w:val="30"/>
              <w:lang w:bidi="bn-IN"/>
              <w14:ligatures w14:val="standardContextual"/>
            </w:rPr>
          </w:pPr>
          <w:hyperlink w:anchor="_Toc238225871" w:history="1">
            <w:r w:rsidRPr="00B005B8">
              <w:rPr>
                <w:rStyle w:val="Hyperlink"/>
                <w:rFonts w:ascii="Arial" w:hAnsi="Arial" w:cs="Arial"/>
                <w:noProof/>
                <w:lang w:val="en-GB"/>
              </w:rPr>
              <w:t>6.2.2 Theme 2: Negative Psychological Effects of Social Media</w:t>
            </w:r>
            <w:r w:rsidRPr="00B005B8">
              <w:rPr>
                <w:rFonts w:ascii="Arial" w:hAnsi="Arial" w:cs="Arial"/>
                <w:noProof/>
                <w:webHidden/>
              </w:rPr>
              <w:tab/>
            </w:r>
            <w:r w:rsidRPr="00B005B8">
              <w:rPr>
                <w:rFonts w:ascii="Arial" w:hAnsi="Arial" w:cs="Arial"/>
                <w:noProof/>
                <w:webHidden/>
              </w:rPr>
              <w:fldChar w:fldCharType="begin"/>
            </w:r>
            <w:r w:rsidRPr="00B005B8">
              <w:rPr>
                <w:rFonts w:ascii="Arial" w:hAnsi="Arial" w:cs="Arial"/>
                <w:noProof/>
                <w:webHidden/>
              </w:rPr>
              <w:instrText xml:space="preserve"> PAGEREF _Toc238225871 \h </w:instrText>
            </w:r>
            <w:r w:rsidRPr="00B005B8">
              <w:rPr>
                <w:rFonts w:ascii="Arial" w:hAnsi="Arial" w:cs="Arial"/>
                <w:noProof/>
                <w:webHidden/>
              </w:rPr>
            </w:r>
            <w:r w:rsidRPr="00B005B8">
              <w:rPr>
                <w:rFonts w:ascii="Arial" w:hAnsi="Arial" w:cs="Arial"/>
                <w:noProof/>
                <w:webHidden/>
              </w:rPr>
              <w:fldChar w:fldCharType="separate"/>
            </w:r>
            <w:r w:rsidRPr="00B005B8">
              <w:rPr>
                <w:rFonts w:ascii="Arial" w:hAnsi="Arial" w:cs="Arial"/>
                <w:noProof/>
                <w:webHidden/>
              </w:rPr>
              <w:t>61</w:t>
            </w:r>
            <w:r w:rsidRPr="00B005B8">
              <w:rPr>
                <w:rFonts w:ascii="Arial" w:hAnsi="Arial" w:cs="Arial"/>
                <w:noProof/>
                <w:webHidden/>
              </w:rPr>
              <w:fldChar w:fldCharType="end"/>
            </w:r>
          </w:hyperlink>
        </w:p>
        <w:p w14:paraId="632CBEB1" w14:textId="30DF4E16" w:rsidR="006A6C6F" w:rsidRPr="00B005B8" w:rsidRDefault="006A6C6F">
          <w:pPr>
            <w:pStyle w:val="TOC3"/>
            <w:tabs>
              <w:tab w:val="right" w:leader="dot" w:pos="8305"/>
            </w:tabs>
            <w:rPr>
              <w:rFonts w:ascii="Arial" w:eastAsiaTheme="minorEastAsia" w:hAnsi="Arial" w:cs="Arial"/>
              <w:noProof/>
              <w:kern w:val="2"/>
              <w:szCs w:val="30"/>
              <w:lang w:bidi="bn-IN"/>
              <w14:ligatures w14:val="standardContextual"/>
            </w:rPr>
          </w:pPr>
          <w:hyperlink w:anchor="_Toc238225872" w:history="1">
            <w:r w:rsidRPr="00B005B8">
              <w:rPr>
                <w:rStyle w:val="Hyperlink"/>
                <w:rFonts w:ascii="Arial" w:hAnsi="Arial" w:cs="Arial"/>
                <w:noProof/>
                <w:lang w:val="en-GB"/>
              </w:rPr>
              <w:t>6.2.3 Theme 3: Identity Formation, Self-Presentation and Social Comparison</w:t>
            </w:r>
            <w:r w:rsidRPr="00B005B8">
              <w:rPr>
                <w:rFonts w:ascii="Arial" w:hAnsi="Arial" w:cs="Arial"/>
                <w:noProof/>
                <w:webHidden/>
              </w:rPr>
              <w:tab/>
            </w:r>
            <w:r w:rsidRPr="00B005B8">
              <w:rPr>
                <w:rFonts w:ascii="Arial" w:hAnsi="Arial" w:cs="Arial"/>
                <w:noProof/>
                <w:webHidden/>
              </w:rPr>
              <w:fldChar w:fldCharType="begin"/>
            </w:r>
            <w:r w:rsidRPr="00B005B8">
              <w:rPr>
                <w:rFonts w:ascii="Arial" w:hAnsi="Arial" w:cs="Arial"/>
                <w:noProof/>
                <w:webHidden/>
              </w:rPr>
              <w:instrText xml:space="preserve"> PAGEREF _Toc238225872 \h </w:instrText>
            </w:r>
            <w:r w:rsidRPr="00B005B8">
              <w:rPr>
                <w:rFonts w:ascii="Arial" w:hAnsi="Arial" w:cs="Arial"/>
                <w:noProof/>
                <w:webHidden/>
              </w:rPr>
            </w:r>
            <w:r w:rsidRPr="00B005B8">
              <w:rPr>
                <w:rFonts w:ascii="Arial" w:hAnsi="Arial" w:cs="Arial"/>
                <w:noProof/>
                <w:webHidden/>
              </w:rPr>
              <w:fldChar w:fldCharType="separate"/>
            </w:r>
            <w:r w:rsidRPr="00B005B8">
              <w:rPr>
                <w:rFonts w:ascii="Arial" w:hAnsi="Arial" w:cs="Arial"/>
                <w:noProof/>
                <w:webHidden/>
              </w:rPr>
              <w:t>62</w:t>
            </w:r>
            <w:r w:rsidRPr="00B005B8">
              <w:rPr>
                <w:rFonts w:ascii="Arial" w:hAnsi="Arial" w:cs="Arial"/>
                <w:noProof/>
                <w:webHidden/>
              </w:rPr>
              <w:fldChar w:fldCharType="end"/>
            </w:r>
          </w:hyperlink>
        </w:p>
        <w:p w14:paraId="469C6F6E" w14:textId="3F7BB9B4" w:rsidR="006A6C6F" w:rsidRPr="00B005B8" w:rsidRDefault="006A6C6F">
          <w:pPr>
            <w:pStyle w:val="TOC3"/>
            <w:tabs>
              <w:tab w:val="right" w:leader="dot" w:pos="8305"/>
            </w:tabs>
            <w:rPr>
              <w:rFonts w:ascii="Arial" w:eastAsiaTheme="minorEastAsia" w:hAnsi="Arial" w:cs="Arial"/>
              <w:noProof/>
              <w:kern w:val="2"/>
              <w:szCs w:val="30"/>
              <w:lang w:bidi="bn-IN"/>
              <w14:ligatures w14:val="standardContextual"/>
            </w:rPr>
          </w:pPr>
          <w:hyperlink w:anchor="_Toc238225873" w:history="1">
            <w:r w:rsidRPr="00B005B8">
              <w:rPr>
                <w:rStyle w:val="Hyperlink"/>
                <w:rFonts w:ascii="Arial" w:hAnsi="Arial" w:cs="Arial"/>
                <w:noProof/>
                <w:lang w:val="en-GB"/>
              </w:rPr>
              <w:t>6.2.4 Theme 4: Digital Mental Health Support, Literacy and Help-Seeking</w:t>
            </w:r>
            <w:r w:rsidRPr="00B005B8">
              <w:rPr>
                <w:rFonts w:ascii="Arial" w:hAnsi="Arial" w:cs="Arial"/>
                <w:noProof/>
                <w:webHidden/>
              </w:rPr>
              <w:tab/>
            </w:r>
            <w:r w:rsidRPr="00B005B8">
              <w:rPr>
                <w:rFonts w:ascii="Arial" w:hAnsi="Arial" w:cs="Arial"/>
                <w:noProof/>
                <w:webHidden/>
              </w:rPr>
              <w:fldChar w:fldCharType="begin"/>
            </w:r>
            <w:r w:rsidRPr="00B005B8">
              <w:rPr>
                <w:rFonts w:ascii="Arial" w:hAnsi="Arial" w:cs="Arial"/>
                <w:noProof/>
                <w:webHidden/>
              </w:rPr>
              <w:instrText xml:space="preserve"> PAGEREF _Toc238225873 \h </w:instrText>
            </w:r>
            <w:r w:rsidRPr="00B005B8">
              <w:rPr>
                <w:rFonts w:ascii="Arial" w:hAnsi="Arial" w:cs="Arial"/>
                <w:noProof/>
                <w:webHidden/>
              </w:rPr>
            </w:r>
            <w:r w:rsidRPr="00B005B8">
              <w:rPr>
                <w:rFonts w:ascii="Arial" w:hAnsi="Arial" w:cs="Arial"/>
                <w:noProof/>
                <w:webHidden/>
              </w:rPr>
              <w:fldChar w:fldCharType="separate"/>
            </w:r>
            <w:r w:rsidRPr="00B005B8">
              <w:rPr>
                <w:rFonts w:ascii="Arial" w:hAnsi="Arial" w:cs="Arial"/>
                <w:noProof/>
                <w:webHidden/>
              </w:rPr>
              <w:t>62</w:t>
            </w:r>
            <w:r w:rsidRPr="00B005B8">
              <w:rPr>
                <w:rFonts w:ascii="Arial" w:hAnsi="Arial" w:cs="Arial"/>
                <w:noProof/>
                <w:webHidden/>
              </w:rPr>
              <w:fldChar w:fldCharType="end"/>
            </w:r>
          </w:hyperlink>
        </w:p>
        <w:p w14:paraId="7A6BB4B6" w14:textId="18118E31" w:rsidR="006A6C6F" w:rsidRPr="00B005B8" w:rsidRDefault="006A6C6F">
          <w:pPr>
            <w:pStyle w:val="TOC3"/>
            <w:tabs>
              <w:tab w:val="right" w:leader="dot" w:pos="8305"/>
            </w:tabs>
            <w:rPr>
              <w:rFonts w:ascii="Arial" w:eastAsiaTheme="minorEastAsia" w:hAnsi="Arial" w:cs="Arial"/>
              <w:noProof/>
              <w:kern w:val="2"/>
              <w:szCs w:val="30"/>
              <w:lang w:bidi="bn-IN"/>
              <w14:ligatures w14:val="standardContextual"/>
            </w:rPr>
          </w:pPr>
          <w:hyperlink w:anchor="_Toc238225874" w:history="1">
            <w:r w:rsidRPr="00B005B8">
              <w:rPr>
                <w:rStyle w:val="Hyperlink"/>
                <w:rFonts w:ascii="Arial" w:hAnsi="Arial" w:cs="Arial"/>
                <w:noProof/>
                <w:lang w:val="en-GB"/>
              </w:rPr>
              <w:t>6.2.5 Theme 5: Strategies for Healthy Social Media Engagement and Future Practice</w:t>
            </w:r>
            <w:r w:rsidRPr="00B005B8">
              <w:rPr>
                <w:rFonts w:ascii="Arial" w:hAnsi="Arial" w:cs="Arial"/>
                <w:noProof/>
                <w:webHidden/>
              </w:rPr>
              <w:tab/>
            </w:r>
            <w:r w:rsidRPr="00B005B8">
              <w:rPr>
                <w:rFonts w:ascii="Arial" w:hAnsi="Arial" w:cs="Arial"/>
                <w:noProof/>
                <w:webHidden/>
              </w:rPr>
              <w:fldChar w:fldCharType="begin"/>
            </w:r>
            <w:r w:rsidRPr="00B005B8">
              <w:rPr>
                <w:rFonts w:ascii="Arial" w:hAnsi="Arial" w:cs="Arial"/>
                <w:noProof/>
                <w:webHidden/>
              </w:rPr>
              <w:instrText xml:space="preserve"> PAGEREF _Toc238225874 \h </w:instrText>
            </w:r>
            <w:r w:rsidRPr="00B005B8">
              <w:rPr>
                <w:rFonts w:ascii="Arial" w:hAnsi="Arial" w:cs="Arial"/>
                <w:noProof/>
                <w:webHidden/>
              </w:rPr>
            </w:r>
            <w:r w:rsidRPr="00B005B8">
              <w:rPr>
                <w:rFonts w:ascii="Arial" w:hAnsi="Arial" w:cs="Arial"/>
                <w:noProof/>
                <w:webHidden/>
              </w:rPr>
              <w:fldChar w:fldCharType="separate"/>
            </w:r>
            <w:r w:rsidRPr="00B005B8">
              <w:rPr>
                <w:rFonts w:ascii="Arial" w:hAnsi="Arial" w:cs="Arial"/>
                <w:noProof/>
                <w:webHidden/>
              </w:rPr>
              <w:t>63</w:t>
            </w:r>
            <w:r w:rsidRPr="00B005B8">
              <w:rPr>
                <w:rFonts w:ascii="Arial" w:hAnsi="Arial" w:cs="Arial"/>
                <w:noProof/>
                <w:webHidden/>
              </w:rPr>
              <w:fldChar w:fldCharType="end"/>
            </w:r>
          </w:hyperlink>
        </w:p>
        <w:p w14:paraId="11009D96" w14:textId="377ABFA8" w:rsidR="006A6C6F" w:rsidRPr="00B005B8" w:rsidRDefault="006A6C6F">
          <w:pPr>
            <w:pStyle w:val="TOC2"/>
            <w:tabs>
              <w:tab w:val="right" w:leader="dot" w:pos="8305"/>
            </w:tabs>
            <w:rPr>
              <w:rFonts w:ascii="Arial" w:eastAsiaTheme="minorEastAsia" w:hAnsi="Arial" w:cs="Arial"/>
              <w:noProof/>
              <w:kern w:val="2"/>
              <w:szCs w:val="30"/>
              <w:lang w:bidi="bn-IN"/>
              <w14:ligatures w14:val="standardContextual"/>
            </w:rPr>
          </w:pPr>
          <w:hyperlink w:anchor="_Toc238225875" w:history="1">
            <w:r w:rsidRPr="00B005B8">
              <w:rPr>
                <w:rStyle w:val="Hyperlink"/>
                <w:rFonts w:ascii="Arial" w:hAnsi="Arial" w:cs="Arial"/>
                <w:noProof/>
                <w:lang w:val="en-GB"/>
              </w:rPr>
              <w:t>6.3 Strengths and Limitations</w:t>
            </w:r>
            <w:r w:rsidRPr="00B005B8">
              <w:rPr>
                <w:rFonts w:ascii="Arial" w:hAnsi="Arial" w:cs="Arial"/>
                <w:noProof/>
                <w:webHidden/>
              </w:rPr>
              <w:tab/>
            </w:r>
            <w:r w:rsidRPr="00B005B8">
              <w:rPr>
                <w:rFonts w:ascii="Arial" w:hAnsi="Arial" w:cs="Arial"/>
                <w:noProof/>
                <w:webHidden/>
              </w:rPr>
              <w:fldChar w:fldCharType="begin"/>
            </w:r>
            <w:r w:rsidRPr="00B005B8">
              <w:rPr>
                <w:rFonts w:ascii="Arial" w:hAnsi="Arial" w:cs="Arial"/>
                <w:noProof/>
                <w:webHidden/>
              </w:rPr>
              <w:instrText xml:space="preserve"> PAGEREF _Toc238225875 \h </w:instrText>
            </w:r>
            <w:r w:rsidRPr="00B005B8">
              <w:rPr>
                <w:rFonts w:ascii="Arial" w:hAnsi="Arial" w:cs="Arial"/>
                <w:noProof/>
                <w:webHidden/>
              </w:rPr>
            </w:r>
            <w:r w:rsidRPr="00B005B8">
              <w:rPr>
                <w:rFonts w:ascii="Arial" w:hAnsi="Arial" w:cs="Arial"/>
                <w:noProof/>
                <w:webHidden/>
              </w:rPr>
              <w:fldChar w:fldCharType="separate"/>
            </w:r>
            <w:r w:rsidRPr="00B005B8">
              <w:rPr>
                <w:rFonts w:ascii="Arial" w:hAnsi="Arial" w:cs="Arial"/>
                <w:noProof/>
                <w:webHidden/>
              </w:rPr>
              <w:t>64</w:t>
            </w:r>
            <w:r w:rsidRPr="00B005B8">
              <w:rPr>
                <w:rFonts w:ascii="Arial" w:hAnsi="Arial" w:cs="Arial"/>
                <w:noProof/>
                <w:webHidden/>
              </w:rPr>
              <w:fldChar w:fldCharType="end"/>
            </w:r>
          </w:hyperlink>
        </w:p>
        <w:p w14:paraId="5FAA3385" w14:textId="4BF4E54E" w:rsidR="006A6C6F" w:rsidRPr="00B005B8" w:rsidRDefault="006A6C6F">
          <w:pPr>
            <w:pStyle w:val="TOC2"/>
            <w:tabs>
              <w:tab w:val="right" w:leader="dot" w:pos="8305"/>
            </w:tabs>
            <w:rPr>
              <w:rFonts w:ascii="Arial" w:eastAsiaTheme="minorEastAsia" w:hAnsi="Arial" w:cs="Arial"/>
              <w:noProof/>
              <w:kern w:val="2"/>
              <w:szCs w:val="30"/>
              <w:lang w:bidi="bn-IN"/>
              <w14:ligatures w14:val="standardContextual"/>
            </w:rPr>
          </w:pPr>
          <w:hyperlink w:anchor="_Toc238225876" w:history="1">
            <w:r w:rsidRPr="00B005B8">
              <w:rPr>
                <w:rStyle w:val="Hyperlink"/>
                <w:rFonts w:ascii="Arial" w:hAnsi="Arial" w:cs="Arial"/>
                <w:noProof/>
                <w:lang w:val="en-GB"/>
              </w:rPr>
              <w:t>6.4 Chapter Summary</w:t>
            </w:r>
            <w:r w:rsidRPr="00B005B8">
              <w:rPr>
                <w:rFonts w:ascii="Arial" w:hAnsi="Arial" w:cs="Arial"/>
                <w:noProof/>
                <w:webHidden/>
              </w:rPr>
              <w:tab/>
            </w:r>
            <w:r w:rsidRPr="00B005B8">
              <w:rPr>
                <w:rFonts w:ascii="Arial" w:hAnsi="Arial" w:cs="Arial"/>
                <w:noProof/>
                <w:webHidden/>
              </w:rPr>
              <w:fldChar w:fldCharType="begin"/>
            </w:r>
            <w:r w:rsidRPr="00B005B8">
              <w:rPr>
                <w:rFonts w:ascii="Arial" w:hAnsi="Arial" w:cs="Arial"/>
                <w:noProof/>
                <w:webHidden/>
              </w:rPr>
              <w:instrText xml:space="preserve"> PAGEREF _Toc238225876 \h </w:instrText>
            </w:r>
            <w:r w:rsidRPr="00B005B8">
              <w:rPr>
                <w:rFonts w:ascii="Arial" w:hAnsi="Arial" w:cs="Arial"/>
                <w:noProof/>
                <w:webHidden/>
              </w:rPr>
            </w:r>
            <w:r w:rsidRPr="00B005B8">
              <w:rPr>
                <w:rFonts w:ascii="Arial" w:hAnsi="Arial" w:cs="Arial"/>
                <w:noProof/>
                <w:webHidden/>
              </w:rPr>
              <w:fldChar w:fldCharType="separate"/>
            </w:r>
            <w:r w:rsidRPr="00B005B8">
              <w:rPr>
                <w:rFonts w:ascii="Arial" w:hAnsi="Arial" w:cs="Arial"/>
                <w:noProof/>
                <w:webHidden/>
              </w:rPr>
              <w:t>65</w:t>
            </w:r>
            <w:r w:rsidRPr="00B005B8">
              <w:rPr>
                <w:rFonts w:ascii="Arial" w:hAnsi="Arial" w:cs="Arial"/>
                <w:noProof/>
                <w:webHidden/>
              </w:rPr>
              <w:fldChar w:fldCharType="end"/>
            </w:r>
          </w:hyperlink>
        </w:p>
        <w:p w14:paraId="1F875FB8" w14:textId="62D27F05" w:rsidR="006A6C6F" w:rsidRPr="00B005B8" w:rsidRDefault="006A6C6F">
          <w:pPr>
            <w:pStyle w:val="TOC1"/>
            <w:tabs>
              <w:tab w:val="right" w:leader="dot" w:pos="8305"/>
            </w:tabs>
            <w:rPr>
              <w:rFonts w:ascii="Arial" w:eastAsiaTheme="minorEastAsia" w:hAnsi="Arial" w:cs="Arial"/>
              <w:noProof/>
              <w:kern w:val="2"/>
              <w:szCs w:val="30"/>
              <w:lang w:bidi="bn-IN"/>
              <w14:ligatures w14:val="standardContextual"/>
            </w:rPr>
          </w:pPr>
          <w:hyperlink w:anchor="_Toc238225877" w:history="1">
            <w:r w:rsidRPr="00B005B8">
              <w:rPr>
                <w:rStyle w:val="Hyperlink"/>
                <w:rFonts w:ascii="Arial" w:hAnsi="Arial" w:cs="Arial"/>
                <w:noProof/>
                <w:lang w:val="en-GB"/>
              </w:rPr>
              <w:t>CHAPTER 7: RECOMMENDATIONS AND CONCLUSION</w:t>
            </w:r>
            <w:r w:rsidRPr="00B005B8">
              <w:rPr>
                <w:rFonts w:ascii="Arial" w:hAnsi="Arial" w:cs="Arial"/>
                <w:noProof/>
                <w:webHidden/>
              </w:rPr>
              <w:tab/>
            </w:r>
            <w:r w:rsidRPr="00B005B8">
              <w:rPr>
                <w:rFonts w:ascii="Arial" w:hAnsi="Arial" w:cs="Arial"/>
                <w:noProof/>
                <w:webHidden/>
              </w:rPr>
              <w:fldChar w:fldCharType="begin"/>
            </w:r>
            <w:r w:rsidRPr="00B005B8">
              <w:rPr>
                <w:rFonts w:ascii="Arial" w:hAnsi="Arial" w:cs="Arial"/>
                <w:noProof/>
                <w:webHidden/>
              </w:rPr>
              <w:instrText xml:space="preserve"> PAGEREF _Toc238225877 \h </w:instrText>
            </w:r>
            <w:r w:rsidRPr="00B005B8">
              <w:rPr>
                <w:rFonts w:ascii="Arial" w:hAnsi="Arial" w:cs="Arial"/>
                <w:noProof/>
                <w:webHidden/>
              </w:rPr>
            </w:r>
            <w:r w:rsidRPr="00B005B8">
              <w:rPr>
                <w:rFonts w:ascii="Arial" w:hAnsi="Arial" w:cs="Arial"/>
                <w:noProof/>
                <w:webHidden/>
              </w:rPr>
              <w:fldChar w:fldCharType="separate"/>
            </w:r>
            <w:r w:rsidRPr="00B005B8">
              <w:rPr>
                <w:rFonts w:ascii="Arial" w:hAnsi="Arial" w:cs="Arial"/>
                <w:noProof/>
                <w:webHidden/>
              </w:rPr>
              <w:t>66</w:t>
            </w:r>
            <w:r w:rsidRPr="00B005B8">
              <w:rPr>
                <w:rFonts w:ascii="Arial" w:hAnsi="Arial" w:cs="Arial"/>
                <w:noProof/>
                <w:webHidden/>
              </w:rPr>
              <w:fldChar w:fldCharType="end"/>
            </w:r>
          </w:hyperlink>
        </w:p>
        <w:p w14:paraId="276FC6A0" w14:textId="33C40B7B" w:rsidR="006A6C6F" w:rsidRPr="00B005B8" w:rsidRDefault="006A6C6F">
          <w:pPr>
            <w:pStyle w:val="TOC2"/>
            <w:tabs>
              <w:tab w:val="right" w:leader="dot" w:pos="8305"/>
            </w:tabs>
            <w:rPr>
              <w:rFonts w:ascii="Arial" w:eastAsiaTheme="minorEastAsia" w:hAnsi="Arial" w:cs="Arial"/>
              <w:noProof/>
              <w:kern w:val="2"/>
              <w:szCs w:val="30"/>
              <w:lang w:bidi="bn-IN"/>
              <w14:ligatures w14:val="standardContextual"/>
            </w:rPr>
          </w:pPr>
          <w:hyperlink w:anchor="_Toc238225878" w:history="1">
            <w:r w:rsidRPr="00B005B8">
              <w:rPr>
                <w:rStyle w:val="Hyperlink"/>
                <w:rFonts w:ascii="Arial" w:hAnsi="Arial" w:cs="Arial"/>
                <w:noProof/>
                <w:lang w:val="en-GB"/>
              </w:rPr>
              <w:t>7.1 Introduction to the Chapter</w:t>
            </w:r>
            <w:r w:rsidRPr="00B005B8">
              <w:rPr>
                <w:rFonts w:ascii="Arial" w:hAnsi="Arial" w:cs="Arial"/>
                <w:noProof/>
                <w:webHidden/>
              </w:rPr>
              <w:tab/>
            </w:r>
            <w:r w:rsidRPr="00B005B8">
              <w:rPr>
                <w:rFonts w:ascii="Arial" w:hAnsi="Arial" w:cs="Arial"/>
                <w:noProof/>
                <w:webHidden/>
              </w:rPr>
              <w:fldChar w:fldCharType="begin"/>
            </w:r>
            <w:r w:rsidRPr="00B005B8">
              <w:rPr>
                <w:rFonts w:ascii="Arial" w:hAnsi="Arial" w:cs="Arial"/>
                <w:noProof/>
                <w:webHidden/>
              </w:rPr>
              <w:instrText xml:space="preserve"> PAGEREF _Toc238225878 \h </w:instrText>
            </w:r>
            <w:r w:rsidRPr="00B005B8">
              <w:rPr>
                <w:rFonts w:ascii="Arial" w:hAnsi="Arial" w:cs="Arial"/>
                <w:noProof/>
                <w:webHidden/>
              </w:rPr>
            </w:r>
            <w:r w:rsidRPr="00B005B8">
              <w:rPr>
                <w:rFonts w:ascii="Arial" w:hAnsi="Arial" w:cs="Arial"/>
                <w:noProof/>
                <w:webHidden/>
              </w:rPr>
              <w:fldChar w:fldCharType="separate"/>
            </w:r>
            <w:r w:rsidRPr="00B005B8">
              <w:rPr>
                <w:rFonts w:ascii="Arial" w:hAnsi="Arial" w:cs="Arial"/>
                <w:noProof/>
                <w:webHidden/>
              </w:rPr>
              <w:t>66</w:t>
            </w:r>
            <w:r w:rsidRPr="00B005B8">
              <w:rPr>
                <w:rFonts w:ascii="Arial" w:hAnsi="Arial" w:cs="Arial"/>
                <w:noProof/>
                <w:webHidden/>
              </w:rPr>
              <w:fldChar w:fldCharType="end"/>
            </w:r>
          </w:hyperlink>
        </w:p>
        <w:p w14:paraId="0623A51F" w14:textId="2E1D49AB" w:rsidR="006A6C6F" w:rsidRPr="00B005B8" w:rsidRDefault="006A6C6F">
          <w:pPr>
            <w:pStyle w:val="TOC2"/>
            <w:tabs>
              <w:tab w:val="right" w:leader="dot" w:pos="8305"/>
            </w:tabs>
            <w:rPr>
              <w:rFonts w:ascii="Arial" w:eastAsiaTheme="minorEastAsia" w:hAnsi="Arial" w:cs="Arial"/>
              <w:noProof/>
              <w:kern w:val="2"/>
              <w:szCs w:val="30"/>
              <w:lang w:bidi="bn-IN"/>
              <w14:ligatures w14:val="standardContextual"/>
            </w:rPr>
          </w:pPr>
          <w:hyperlink w:anchor="_Toc238225879" w:history="1">
            <w:r w:rsidRPr="00B005B8">
              <w:rPr>
                <w:rStyle w:val="Hyperlink"/>
                <w:rFonts w:ascii="Arial" w:hAnsi="Arial" w:cs="Arial"/>
                <w:noProof/>
                <w:lang w:val="en-GB"/>
              </w:rPr>
              <w:t>7.2 Implications of Findings</w:t>
            </w:r>
            <w:r w:rsidRPr="00B005B8">
              <w:rPr>
                <w:rFonts w:ascii="Arial" w:hAnsi="Arial" w:cs="Arial"/>
                <w:noProof/>
                <w:webHidden/>
              </w:rPr>
              <w:tab/>
            </w:r>
            <w:r w:rsidRPr="00B005B8">
              <w:rPr>
                <w:rFonts w:ascii="Arial" w:hAnsi="Arial" w:cs="Arial"/>
                <w:noProof/>
                <w:webHidden/>
              </w:rPr>
              <w:fldChar w:fldCharType="begin"/>
            </w:r>
            <w:r w:rsidRPr="00B005B8">
              <w:rPr>
                <w:rFonts w:ascii="Arial" w:hAnsi="Arial" w:cs="Arial"/>
                <w:noProof/>
                <w:webHidden/>
              </w:rPr>
              <w:instrText xml:space="preserve"> PAGEREF _Toc238225879 \h </w:instrText>
            </w:r>
            <w:r w:rsidRPr="00B005B8">
              <w:rPr>
                <w:rFonts w:ascii="Arial" w:hAnsi="Arial" w:cs="Arial"/>
                <w:noProof/>
                <w:webHidden/>
              </w:rPr>
            </w:r>
            <w:r w:rsidRPr="00B005B8">
              <w:rPr>
                <w:rFonts w:ascii="Arial" w:hAnsi="Arial" w:cs="Arial"/>
                <w:noProof/>
                <w:webHidden/>
              </w:rPr>
              <w:fldChar w:fldCharType="separate"/>
            </w:r>
            <w:r w:rsidRPr="00B005B8">
              <w:rPr>
                <w:rFonts w:ascii="Arial" w:hAnsi="Arial" w:cs="Arial"/>
                <w:noProof/>
                <w:webHidden/>
              </w:rPr>
              <w:t>66</w:t>
            </w:r>
            <w:r w:rsidRPr="00B005B8">
              <w:rPr>
                <w:rFonts w:ascii="Arial" w:hAnsi="Arial" w:cs="Arial"/>
                <w:noProof/>
                <w:webHidden/>
              </w:rPr>
              <w:fldChar w:fldCharType="end"/>
            </w:r>
          </w:hyperlink>
        </w:p>
        <w:p w14:paraId="20824432" w14:textId="74538219" w:rsidR="006A6C6F" w:rsidRPr="00B005B8" w:rsidRDefault="006A6C6F">
          <w:pPr>
            <w:pStyle w:val="TOC2"/>
            <w:tabs>
              <w:tab w:val="right" w:leader="dot" w:pos="8305"/>
            </w:tabs>
            <w:rPr>
              <w:rFonts w:ascii="Arial" w:eastAsiaTheme="minorEastAsia" w:hAnsi="Arial" w:cs="Arial"/>
              <w:noProof/>
              <w:kern w:val="2"/>
              <w:szCs w:val="30"/>
              <w:lang w:bidi="bn-IN"/>
              <w14:ligatures w14:val="standardContextual"/>
            </w:rPr>
          </w:pPr>
          <w:hyperlink w:anchor="_Toc238225880" w:history="1">
            <w:r w:rsidRPr="00B005B8">
              <w:rPr>
                <w:rStyle w:val="Hyperlink"/>
                <w:rFonts w:ascii="Arial" w:hAnsi="Arial" w:cs="Arial"/>
                <w:noProof/>
                <w:lang w:val="en-GB"/>
              </w:rPr>
              <w:t>7.3 Recommendations for Practice</w:t>
            </w:r>
            <w:r w:rsidRPr="00B005B8">
              <w:rPr>
                <w:rFonts w:ascii="Arial" w:hAnsi="Arial" w:cs="Arial"/>
                <w:noProof/>
                <w:webHidden/>
              </w:rPr>
              <w:tab/>
            </w:r>
            <w:r w:rsidRPr="00B005B8">
              <w:rPr>
                <w:rFonts w:ascii="Arial" w:hAnsi="Arial" w:cs="Arial"/>
                <w:noProof/>
                <w:webHidden/>
              </w:rPr>
              <w:fldChar w:fldCharType="begin"/>
            </w:r>
            <w:r w:rsidRPr="00B005B8">
              <w:rPr>
                <w:rFonts w:ascii="Arial" w:hAnsi="Arial" w:cs="Arial"/>
                <w:noProof/>
                <w:webHidden/>
              </w:rPr>
              <w:instrText xml:space="preserve"> PAGEREF _Toc238225880 \h </w:instrText>
            </w:r>
            <w:r w:rsidRPr="00B005B8">
              <w:rPr>
                <w:rFonts w:ascii="Arial" w:hAnsi="Arial" w:cs="Arial"/>
                <w:noProof/>
                <w:webHidden/>
              </w:rPr>
            </w:r>
            <w:r w:rsidRPr="00B005B8">
              <w:rPr>
                <w:rFonts w:ascii="Arial" w:hAnsi="Arial" w:cs="Arial"/>
                <w:noProof/>
                <w:webHidden/>
              </w:rPr>
              <w:fldChar w:fldCharType="separate"/>
            </w:r>
            <w:r w:rsidRPr="00B005B8">
              <w:rPr>
                <w:rFonts w:ascii="Arial" w:hAnsi="Arial" w:cs="Arial"/>
                <w:noProof/>
                <w:webHidden/>
              </w:rPr>
              <w:t>66</w:t>
            </w:r>
            <w:r w:rsidRPr="00B005B8">
              <w:rPr>
                <w:rFonts w:ascii="Arial" w:hAnsi="Arial" w:cs="Arial"/>
                <w:noProof/>
                <w:webHidden/>
              </w:rPr>
              <w:fldChar w:fldCharType="end"/>
            </w:r>
          </w:hyperlink>
        </w:p>
        <w:p w14:paraId="407EF2E7" w14:textId="65156E3B" w:rsidR="006A6C6F" w:rsidRPr="00B005B8" w:rsidRDefault="006A6C6F">
          <w:pPr>
            <w:pStyle w:val="TOC2"/>
            <w:tabs>
              <w:tab w:val="right" w:leader="dot" w:pos="8305"/>
            </w:tabs>
            <w:rPr>
              <w:rFonts w:ascii="Arial" w:eastAsiaTheme="minorEastAsia" w:hAnsi="Arial" w:cs="Arial"/>
              <w:noProof/>
              <w:kern w:val="2"/>
              <w:szCs w:val="30"/>
              <w:lang w:bidi="bn-IN"/>
              <w14:ligatures w14:val="standardContextual"/>
            </w:rPr>
          </w:pPr>
          <w:hyperlink w:anchor="_Toc238225881" w:history="1">
            <w:r w:rsidRPr="00B005B8">
              <w:rPr>
                <w:rStyle w:val="Hyperlink"/>
                <w:rFonts w:ascii="Arial" w:hAnsi="Arial" w:cs="Arial"/>
                <w:noProof/>
                <w:lang w:val="en-GB"/>
              </w:rPr>
              <w:t>7.4 Recommendations for Future Research</w:t>
            </w:r>
            <w:r w:rsidRPr="00B005B8">
              <w:rPr>
                <w:rFonts w:ascii="Arial" w:hAnsi="Arial" w:cs="Arial"/>
                <w:noProof/>
                <w:webHidden/>
              </w:rPr>
              <w:tab/>
            </w:r>
            <w:r w:rsidRPr="00B005B8">
              <w:rPr>
                <w:rFonts w:ascii="Arial" w:hAnsi="Arial" w:cs="Arial"/>
                <w:noProof/>
                <w:webHidden/>
              </w:rPr>
              <w:fldChar w:fldCharType="begin"/>
            </w:r>
            <w:r w:rsidRPr="00B005B8">
              <w:rPr>
                <w:rFonts w:ascii="Arial" w:hAnsi="Arial" w:cs="Arial"/>
                <w:noProof/>
                <w:webHidden/>
              </w:rPr>
              <w:instrText xml:space="preserve"> PAGEREF _Toc238225881 \h </w:instrText>
            </w:r>
            <w:r w:rsidRPr="00B005B8">
              <w:rPr>
                <w:rFonts w:ascii="Arial" w:hAnsi="Arial" w:cs="Arial"/>
                <w:noProof/>
                <w:webHidden/>
              </w:rPr>
            </w:r>
            <w:r w:rsidRPr="00B005B8">
              <w:rPr>
                <w:rFonts w:ascii="Arial" w:hAnsi="Arial" w:cs="Arial"/>
                <w:noProof/>
                <w:webHidden/>
              </w:rPr>
              <w:fldChar w:fldCharType="separate"/>
            </w:r>
            <w:r w:rsidRPr="00B005B8">
              <w:rPr>
                <w:rFonts w:ascii="Arial" w:hAnsi="Arial" w:cs="Arial"/>
                <w:noProof/>
                <w:webHidden/>
              </w:rPr>
              <w:t>67</w:t>
            </w:r>
            <w:r w:rsidRPr="00B005B8">
              <w:rPr>
                <w:rFonts w:ascii="Arial" w:hAnsi="Arial" w:cs="Arial"/>
                <w:noProof/>
                <w:webHidden/>
              </w:rPr>
              <w:fldChar w:fldCharType="end"/>
            </w:r>
          </w:hyperlink>
        </w:p>
        <w:p w14:paraId="61395F5C" w14:textId="6E6181EA" w:rsidR="006A6C6F" w:rsidRPr="00B005B8" w:rsidRDefault="006A6C6F">
          <w:pPr>
            <w:pStyle w:val="TOC2"/>
            <w:tabs>
              <w:tab w:val="right" w:leader="dot" w:pos="8305"/>
            </w:tabs>
            <w:rPr>
              <w:rFonts w:ascii="Arial" w:eastAsiaTheme="minorEastAsia" w:hAnsi="Arial" w:cs="Arial"/>
              <w:noProof/>
              <w:kern w:val="2"/>
              <w:szCs w:val="30"/>
              <w:lang w:bidi="bn-IN"/>
              <w14:ligatures w14:val="standardContextual"/>
            </w:rPr>
          </w:pPr>
          <w:hyperlink w:anchor="_Toc238225882" w:history="1">
            <w:r w:rsidRPr="00B005B8">
              <w:rPr>
                <w:rStyle w:val="Hyperlink"/>
                <w:rFonts w:ascii="Arial" w:hAnsi="Arial" w:cs="Arial"/>
                <w:noProof/>
                <w:lang w:val="en-GB"/>
              </w:rPr>
              <w:t>7.5 Conclusion</w:t>
            </w:r>
            <w:r w:rsidRPr="00B005B8">
              <w:rPr>
                <w:rFonts w:ascii="Arial" w:hAnsi="Arial" w:cs="Arial"/>
                <w:noProof/>
                <w:webHidden/>
              </w:rPr>
              <w:tab/>
            </w:r>
            <w:r w:rsidRPr="00B005B8">
              <w:rPr>
                <w:rFonts w:ascii="Arial" w:hAnsi="Arial" w:cs="Arial"/>
                <w:noProof/>
                <w:webHidden/>
              </w:rPr>
              <w:fldChar w:fldCharType="begin"/>
            </w:r>
            <w:r w:rsidRPr="00B005B8">
              <w:rPr>
                <w:rFonts w:ascii="Arial" w:hAnsi="Arial" w:cs="Arial"/>
                <w:noProof/>
                <w:webHidden/>
              </w:rPr>
              <w:instrText xml:space="preserve"> PAGEREF _Toc238225882 \h </w:instrText>
            </w:r>
            <w:r w:rsidRPr="00B005B8">
              <w:rPr>
                <w:rFonts w:ascii="Arial" w:hAnsi="Arial" w:cs="Arial"/>
                <w:noProof/>
                <w:webHidden/>
              </w:rPr>
            </w:r>
            <w:r w:rsidRPr="00B005B8">
              <w:rPr>
                <w:rFonts w:ascii="Arial" w:hAnsi="Arial" w:cs="Arial"/>
                <w:noProof/>
                <w:webHidden/>
              </w:rPr>
              <w:fldChar w:fldCharType="separate"/>
            </w:r>
            <w:r w:rsidRPr="00B005B8">
              <w:rPr>
                <w:rFonts w:ascii="Arial" w:hAnsi="Arial" w:cs="Arial"/>
                <w:noProof/>
                <w:webHidden/>
              </w:rPr>
              <w:t>68</w:t>
            </w:r>
            <w:r w:rsidRPr="00B005B8">
              <w:rPr>
                <w:rFonts w:ascii="Arial" w:hAnsi="Arial" w:cs="Arial"/>
                <w:noProof/>
                <w:webHidden/>
              </w:rPr>
              <w:fldChar w:fldCharType="end"/>
            </w:r>
          </w:hyperlink>
        </w:p>
        <w:p w14:paraId="710C2549" w14:textId="0349DCF7" w:rsidR="006A6C6F" w:rsidRPr="00B005B8" w:rsidRDefault="006A6C6F">
          <w:pPr>
            <w:pStyle w:val="TOC1"/>
            <w:tabs>
              <w:tab w:val="right" w:leader="dot" w:pos="8305"/>
            </w:tabs>
            <w:rPr>
              <w:rFonts w:ascii="Arial" w:eastAsiaTheme="minorEastAsia" w:hAnsi="Arial" w:cs="Arial"/>
              <w:noProof/>
              <w:kern w:val="2"/>
              <w:szCs w:val="30"/>
              <w:lang w:bidi="bn-IN"/>
              <w14:ligatures w14:val="standardContextual"/>
            </w:rPr>
          </w:pPr>
          <w:hyperlink w:anchor="_Toc238225883" w:history="1">
            <w:r w:rsidRPr="00B005B8">
              <w:rPr>
                <w:rStyle w:val="Hyperlink"/>
                <w:rFonts w:ascii="Arial" w:hAnsi="Arial" w:cs="Arial"/>
                <w:noProof/>
                <w:lang w:val="en-GB"/>
              </w:rPr>
              <w:t>REFERENCES</w:t>
            </w:r>
            <w:r w:rsidRPr="00B005B8">
              <w:rPr>
                <w:rFonts w:ascii="Arial" w:hAnsi="Arial" w:cs="Arial"/>
                <w:noProof/>
                <w:webHidden/>
              </w:rPr>
              <w:tab/>
            </w:r>
            <w:r w:rsidRPr="00B005B8">
              <w:rPr>
                <w:rFonts w:ascii="Arial" w:hAnsi="Arial" w:cs="Arial"/>
                <w:noProof/>
                <w:webHidden/>
              </w:rPr>
              <w:fldChar w:fldCharType="begin"/>
            </w:r>
            <w:r w:rsidRPr="00B005B8">
              <w:rPr>
                <w:rFonts w:ascii="Arial" w:hAnsi="Arial" w:cs="Arial"/>
                <w:noProof/>
                <w:webHidden/>
              </w:rPr>
              <w:instrText xml:space="preserve"> PAGEREF _Toc238225883 \h </w:instrText>
            </w:r>
            <w:r w:rsidRPr="00B005B8">
              <w:rPr>
                <w:rFonts w:ascii="Arial" w:hAnsi="Arial" w:cs="Arial"/>
                <w:noProof/>
                <w:webHidden/>
              </w:rPr>
            </w:r>
            <w:r w:rsidRPr="00B005B8">
              <w:rPr>
                <w:rFonts w:ascii="Arial" w:hAnsi="Arial" w:cs="Arial"/>
                <w:noProof/>
                <w:webHidden/>
              </w:rPr>
              <w:fldChar w:fldCharType="separate"/>
            </w:r>
            <w:r w:rsidRPr="00B005B8">
              <w:rPr>
                <w:rFonts w:ascii="Arial" w:hAnsi="Arial" w:cs="Arial"/>
                <w:noProof/>
                <w:webHidden/>
              </w:rPr>
              <w:t>70</w:t>
            </w:r>
            <w:r w:rsidRPr="00B005B8">
              <w:rPr>
                <w:rFonts w:ascii="Arial" w:hAnsi="Arial" w:cs="Arial"/>
                <w:noProof/>
                <w:webHidden/>
              </w:rPr>
              <w:fldChar w:fldCharType="end"/>
            </w:r>
          </w:hyperlink>
        </w:p>
        <w:p w14:paraId="79FF4BB1" w14:textId="20167EA5" w:rsidR="006A6C6F" w:rsidRPr="00B005B8" w:rsidRDefault="006A6C6F">
          <w:pPr>
            <w:pStyle w:val="TOC1"/>
            <w:tabs>
              <w:tab w:val="right" w:leader="dot" w:pos="8305"/>
            </w:tabs>
            <w:rPr>
              <w:rFonts w:ascii="Arial" w:eastAsiaTheme="minorEastAsia" w:hAnsi="Arial" w:cs="Arial"/>
              <w:noProof/>
              <w:kern w:val="2"/>
              <w:szCs w:val="30"/>
              <w:lang w:bidi="bn-IN"/>
              <w14:ligatures w14:val="standardContextual"/>
            </w:rPr>
          </w:pPr>
          <w:hyperlink w:anchor="_Toc238225884" w:history="1">
            <w:r w:rsidRPr="00B005B8">
              <w:rPr>
                <w:rStyle w:val="Hyperlink"/>
                <w:rFonts w:ascii="Arial" w:hAnsi="Arial" w:cs="Arial"/>
                <w:noProof/>
                <w:lang w:val="en-GB"/>
              </w:rPr>
              <w:t>Appendices</w:t>
            </w:r>
            <w:r w:rsidRPr="00B005B8">
              <w:rPr>
                <w:rFonts w:ascii="Arial" w:hAnsi="Arial" w:cs="Arial"/>
                <w:noProof/>
                <w:webHidden/>
              </w:rPr>
              <w:tab/>
            </w:r>
            <w:r w:rsidRPr="00B005B8">
              <w:rPr>
                <w:rFonts w:ascii="Arial" w:hAnsi="Arial" w:cs="Arial"/>
                <w:noProof/>
                <w:webHidden/>
              </w:rPr>
              <w:fldChar w:fldCharType="begin"/>
            </w:r>
            <w:r w:rsidRPr="00B005B8">
              <w:rPr>
                <w:rFonts w:ascii="Arial" w:hAnsi="Arial" w:cs="Arial"/>
                <w:noProof/>
                <w:webHidden/>
              </w:rPr>
              <w:instrText xml:space="preserve"> PAGEREF _Toc238225884 \h </w:instrText>
            </w:r>
            <w:r w:rsidRPr="00B005B8">
              <w:rPr>
                <w:rFonts w:ascii="Arial" w:hAnsi="Arial" w:cs="Arial"/>
                <w:noProof/>
                <w:webHidden/>
              </w:rPr>
            </w:r>
            <w:r w:rsidRPr="00B005B8">
              <w:rPr>
                <w:rFonts w:ascii="Arial" w:hAnsi="Arial" w:cs="Arial"/>
                <w:noProof/>
                <w:webHidden/>
              </w:rPr>
              <w:fldChar w:fldCharType="separate"/>
            </w:r>
            <w:r w:rsidRPr="00B005B8">
              <w:rPr>
                <w:rFonts w:ascii="Arial" w:hAnsi="Arial" w:cs="Arial"/>
                <w:noProof/>
                <w:webHidden/>
              </w:rPr>
              <w:t>81</w:t>
            </w:r>
            <w:r w:rsidRPr="00B005B8">
              <w:rPr>
                <w:rFonts w:ascii="Arial" w:hAnsi="Arial" w:cs="Arial"/>
                <w:noProof/>
                <w:webHidden/>
              </w:rPr>
              <w:fldChar w:fldCharType="end"/>
            </w:r>
          </w:hyperlink>
        </w:p>
        <w:p w14:paraId="5207ADFA" w14:textId="541F66B7" w:rsidR="006A6C6F" w:rsidRPr="00B005B8" w:rsidRDefault="006A6C6F">
          <w:pPr>
            <w:pStyle w:val="TOC2"/>
            <w:tabs>
              <w:tab w:val="right" w:leader="dot" w:pos="8305"/>
            </w:tabs>
            <w:rPr>
              <w:rFonts w:ascii="Arial" w:eastAsiaTheme="minorEastAsia" w:hAnsi="Arial" w:cs="Arial"/>
              <w:noProof/>
              <w:kern w:val="2"/>
              <w:szCs w:val="30"/>
              <w:lang w:bidi="bn-IN"/>
              <w14:ligatures w14:val="standardContextual"/>
            </w:rPr>
          </w:pPr>
          <w:hyperlink w:anchor="_Toc238225885" w:history="1">
            <w:r w:rsidRPr="00B005B8">
              <w:rPr>
                <w:rStyle w:val="Hyperlink"/>
                <w:rFonts w:ascii="Arial" w:hAnsi="Arial" w:cs="Arial"/>
                <w:noProof/>
                <w:lang w:val="en-GB"/>
              </w:rPr>
              <w:t>Appendix 1: Data Extraction table</w:t>
            </w:r>
            <w:r w:rsidRPr="00B005B8">
              <w:rPr>
                <w:rFonts w:ascii="Arial" w:hAnsi="Arial" w:cs="Arial"/>
                <w:noProof/>
                <w:webHidden/>
              </w:rPr>
              <w:tab/>
            </w:r>
            <w:r w:rsidRPr="00B005B8">
              <w:rPr>
                <w:rFonts w:ascii="Arial" w:hAnsi="Arial" w:cs="Arial"/>
                <w:noProof/>
                <w:webHidden/>
              </w:rPr>
              <w:fldChar w:fldCharType="begin"/>
            </w:r>
            <w:r w:rsidRPr="00B005B8">
              <w:rPr>
                <w:rFonts w:ascii="Arial" w:hAnsi="Arial" w:cs="Arial"/>
                <w:noProof/>
                <w:webHidden/>
              </w:rPr>
              <w:instrText xml:space="preserve"> PAGEREF _Toc238225885 \h </w:instrText>
            </w:r>
            <w:r w:rsidRPr="00B005B8">
              <w:rPr>
                <w:rFonts w:ascii="Arial" w:hAnsi="Arial" w:cs="Arial"/>
                <w:noProof/>
                <w:webHidden/>
              </w:rPr>
            </w:r>
            <w:r w:rsidRPr="00B005B8">
              <w:rPr>
                <w:rFonts w:ascii="Arial" w:hAnsi="Arial" w:cs="Arial"/>
                <w:noProof/>
                <w:webHidden/>
              </w:rPr>
              <w:fldChar w:fldCharType="separate"/>
            </w:r>
            <w:r w:rsidRPr="00B005B8">
              <w:rPr>
                <w:rFonts w:ascii="Arial" w:hAnsi="Arial" w:cs="Arial"/>
                <w:noProof/>
                <w:webHidden/>
              </w:rPr>
              <w:t>81</w:t>
            </w:r>
            <w:r w:rsidRPr="00B005B8">
              <w:rPr>
                <w:rFonts w:ascii="Arial" w:hAnsi="Arial" w:cs="Arial"/>
                <w:noProof/>
                <w:webHidden/>
              </w:rPr>
              <w:fldChar w:fldCharType="end"/>
            </w:r>
          </w:hyperlink>
        </w:p>
        <w:p w14:paraId="0BAA2039" w14:textId="49B74C94" w:rsidR="006A6C6F" w:rsidRPr="00B005B8" w:rsidRDefault="006A6C6F">
          <w:pPr>
            <w:pStyle w:val="TOC2"/>
            <w:tabs>
              <w:tab w:val="right" w:leader="dot" w:pos="8305"/>
            </w:tabs>
            <w:rPr>
              <w:rFonts w:ascii="Arial" w:eastAsiaTheme="minorEastAsia" w:hAnsi="Arial" w:cs="Arial"/>
              <w:noProof/>
              <w:kern w:val="2"/>
              <w:szCs w:val="30"/>
              <w:lang w:bidi="bn-IN"/>
              <w14:ligatures w14:val="standardContextual"/>
            </w:rPr>
          </w:pPr>
          <w:hyperlink w:anchor="_Toc238225886" w:history="1">
            <w:r w:rsidRPr="00B005B8">
              <w:rPr>
                <w:rStyle w:val="Hyperlink"/>
                <w:rFonts w:ascii="Arial" w:hAnsi="Arial" w:cs="Arial"/>
                <w:noProof/>
                <w:lang w:val="en-GB"/>
              </w:rPr>
              <w:t>Appendix 2: CASP-Informed Critical Appraisal of Included Studies</w:t>
            </w:r>
            <w:r w:rsidRPr="00B005B8">
              <w:rPr>
                <w:rFonts w:ascii="Arial" w:hAnsi="Arial" w:cs="Arial"/>
                <w:noProof/>
                <w:webHidden/>
              </w:rPr>
              <w:tab/>
            </w:r>
            <w:r w:rsidRPr="00B005B8">
              <w:rPr>
                <w:rFonts w:ascii="Arial" w:hAnsi="Arial" w:cs="Arial"/>
                <w:noProof/>
                <w:webHidden/>
              </w:rPr>
              <w:fldChar w:fldCharType="begin"/>
            </w:r>
            <w:r w:rsidRPr="00B005B8">
              <w:rPr>
                <w:rFonts w:ascii="Arial" w:hAnsi="Arial" w:cs="Arial"/>
                <w:noProof/>
                <w:webHidden/>
              </w:rPr>
              <w:instrText xml:space="preserve"> PAGEREF _Toc238225886 \h </w:instrText>
            </w:r>
            <w:r w:rsidRPr="00B005B8">
              <w:rPr>
                <w:rFonts w:ascii="Arial" w:hAnsi="Arial" w:cs="Arial"/>
                <w:noProof/>
                <w:webHidden/>
              </w:rPr>
            </w:r>
            <w:r w:rsidRPr="00B005B8">
              <w:rPr>
                <w:rFonts w:ascii="Arial" w:hAnsi="Arial" w:cs="Arial"/>
                <w:noProof/>
                <w:webHidden/>
              </w:rPr>
              <w:fldChar w:fldCharType="separate"/>
            </w:r>
            <w:r w:rsidRPr="00B005B8">
              <w:rPr>
                <w:rFonts w:ascii="Arial" w:hAnsi="Arial" w:cs="Arial"/>
                <w:noProof/>
                <w:webHidden/>
              </w:rPr>
              <w:t>92</w:t>
            </w:r>
            <w:r w:rsidRPr="00B005B8">
              <w:rPr>
                <w:rFonts w:ascii="Arial" w:hAnsi="Arial" w:cs="Arial"/>
                <w:noProof/>
                <w:webHidden/>
              </w:rPr>
              <w:fldChar w:fldCharType="end"/>
            </w:r>
          </w:hyperlink>
        </w:p>
        <w:p w14:paraId="19ADC62B" w14:textId="18A2DA5D"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fldChar w:fldCharType="end"/>
          </w:r>
        </w:p>
      </w:sdtContent>
    </w:sdt>
    <w:p w14:paraId="13FFBFBA" w14:textId="77777777" w:rsidR="00EB58E4" w:rsidRPr="00B005B8" w:rsidRDefault="00D428DF" w:rsidP="002167DF">
      <w:pPr>
        <w:spacing w:before="240" w:after="240"/>
        <w:rPr>
          <w:rFonts w:ascii="Arial" w:hAnsi="Arial" w:cs="Arial"/>
          <w:b/>
          <w:bCs/>
          <w:color w:val="000000" w:themeColor="text1"/>
          <w:sz w:val="22"/>
          <w:szCs w:val="22"/>
          <w:lang w:val="en-GB"/>
        </w:rPr>
      </w:pPr>
      <w:r w:rsidRPr="00B005B8">
        <w:rPr>
          <w:rFonts w:ascii="Arial" w:hAnsi="Arial" w:cs="Arial"/>
          <w:color w:val="000000" w:themeColor="text1"/>
          <w:sz w:val="22"/>
          <w:szCs w:val="22"/>
          <w:lang w:val="en-GB"/>
        </w:rPr>
        <w:br w:type="page"/>
      </w:r>
      <w:r w:rsidR="00EB58E4" w:rsidRPr="00B005B8">
        <w:rPr>
          <w:rFonts w:ascii="Arial" w:hAnsi="Arial" w:cs="Arial"/>
          <w:b/>
          <w:bCs/>
          <w:color w:val="000000" w:themeColor="text1"/>
          <w:sz w:val="22"/>
          <w:szCs w:val="22"/>
          <w:lang w:val="en-GB"/>
        </w:rPr>
        <w:lastRenderedPageBreak/>
        <w:t>List of Figures</w:t>
      </w:r>
    </w:p>
    <w:p w14:paraId="16B94D0F" w14:textId="14FED427" w:rsidR="00E119F5" w:rsidRPr="00B005B8" w:rsidRDefault="00E119F5" w:rsidP="002167DF">
      <w:pPr>
        <w:pStyle w:val="TableofFigures"/>
        <w:tabs>
          <w:tab w:val="right" w:leader="dot" w:pos="9019"/>
        </w:tabs>
        <w:spacing w:before="240" w:after="240"/>
        <w:rPr>
          <w:rFonts w:ascii="Arial" w:eastAsiaTheme="minorEastAsia" w:hAnsi="Arial" w:cs="Arial"/>
          <w:noProof/>
          <w:color w:val="000000" w:themeColor="text1"/>
          <w:kern w:val="2"/>
          <w:sz w:val="22"/>
          <w:szCs w:val="22"/>
          <w:lang w:val="en-GB"/>
          <w14:ligatures w14:val="standardContextual"/>
        </w:rPr>
      </w:pPr>
      <w:r w:rsidRPr="00B005B8">
        <w:rPr>
          <w:rFonts w:ascii="Arial" w:hAnsi="Arial" w:cs="Arial"/>
          <w:b/>
          <w:bCs/>
          <w:color w:val="000000" w:themeColor="text1"/>
          <w:sz w:val="22"/>
          <w:szCs w:val="22"/>
          <w:lang w:val="en-GB"/>
        </w:rPr>
        <w:fldChar w:fldCharType="begin"/>
      </w:r>
      <w:r w:rsidRPr="00B005B8">
        <w:rPr>
          <w:rFonts w:ascii="Arial" w:hAnsi="Arial" w:cs="Arial"/>
          <w:b/>
          <w:bCs/>
          <w:color w:val="000000" w:themeColor="text1"/>
          <w:sz w:val="22"/>
          <w:szCs w:val="22"/>
          <w:lang w:val="en-GB"/>
        </w:rPr>
        <w:instrText xml:space="preserve"> TOC \h \z \t "Heading 4" \c </w:instrText>
      </w:r>
      <w:r w:rsidRPr="00B005B8">
        <w:rPr>
          <w:rFonts w:ascii="Arial" w:hAnsi="Arial" w:cs="Arial"/>
          <w:b/>
          <w:bCs/>
          <w:color w:val="000000" w:themeColor="text1"/>
          <w:sz w:val="22"/>
          <w:szCs w:val="22"/>
          <w:lang w:val="en-GB"/>
        </w:rPr>
        <w:fldChar w:fldCharType="separate"/>
      </w:r>
      <w:hyperlink w:anchor="_Toc237530967" w:history="1">
        <w:r w:rsidRPr="00B005B8">
          <w:rPr>
            <w:rStyle w:val="Hyperlink"/>
            <w:rFonts w:ascii="Arial" w:hAnsi="Arial" w:cs="Arial"/>
            <w:noProof/>
            <w:color w:val="000000" w:themeColor="text1"/>
            <w:sz w:val="22"/>
            <w:szCs w:val="22"/>
            <w:lang w:val="en-GB"/>
          </w:rPr>
          <w:t>Figure 3.1 (PRISMA Flow Diagram)</w:t>
        </w:r>
        <w:r w:rsidRPr="00B005B8">
          <w:rPr>
            <w:rFonts w:ascii="Arial" w:hAnsi="Arial" w:cs="Arial"/>
            <w:noProof/>
            <w:webHidden/>
            <w:color w:val="000000" w:themeColor="text1"/>
            <w:sz w:val="22"/>
            <w:szCs w:val="22"/>
            <w:lang w:val="en-GB"/>
          </w:rPr>
          <w:tab/>
        </w:r>
        <w:r w:rsidRPr="00B005B8">
          <w:rPr>
            <w:rFonts w:ascii="Arial" w:hAnsi="Arial" w:cs="Arial"/>
            <w:noProof/>
            <w:webHidden/>
            <w:color w:val="000000" w:themeColor="text1"/>
            <w:sz w:val="22"/>
            <w:szCs w:val="22"/>
            <w:lang w:val="en-GB"/>
          </w:rPr>
          <w:fldChar w:fldCharType="begin"/>
        </w:r>
        <w:r w:rsidRPr="00B005B8">
          <w:rPr>
            <w:rFonts w:ascii="Arial" w:hAnsi="Arial" w:cs="Arial"/>
            <w:noProof/>
            <w:webHidden/>
            <w:color w:val="000000" w:themeColor="text1"/>
            <w:sz w:val="22"/>
            <w:szCs w:val="22"/>
            <w:lang w:val="en-GB"/>
          </w:rPr>
          <w:instrText xml:space="preserve"> PAGEREF _Toc237530967 \h </w:instrText>
        </w:r>
        <w:r w:rsidRPr="00B005B8">
          <w:rPr>
            <w:rFonts w:ascii="Arial" w:hAnsi="Arial" w:cs="Arial"/>
            <w:noProof/>
            <w:webHidden/>
            <w:color w:val="000000" w:themeColor="text1"/>
            <w:sz w:val="22"/>
            <w:szCs w:val="22"/>
            <w:lang w:val="en-GB"/>
          </w:rPr>
        </w:r>
        <w:r w:rsidRPr="00B005B8">
          <w:rPr>
            <w:rFonts w:ascii="Arial" w:hAnsi="Arial" w:cs="Arial"/>
            <w:noProof/>
            <w:webHidden/>
            <w:color w:val="000000" w:themeColor="text1"/>
            <w:sz w:val="22"/>
            <w:szCs w:val="22"/>
            <w:lang w:val="en-GB"/>
          </w:rPr>
          <w:fldChar w:fldCharType="separate"/>
        </w:r>
        <w:r w:rsidRPr="00B005B8">
          <w:rPr>
            <w:rFonts w:ascii="Arial" w:hAnsi="Arial" w:cs="Arial"/>
            <w:noProof/>
            <w:webHidden/>
            <w:color w:val="000000" w:themeColor="text1"/>
            <w:sz w:val="22"/>
            <w:szCs w:val="22"/>
            <w:lang w:val="en-GB"/>
          </w:rPr>
          <w:t>29</w:t>
        </w:r>
        <w:r w:rsidRPr="00B005B8">
          <w:rPr>
            <w:rFonts w:ascii="Arial" w:hAnsi="Arial" w:cs="Arial"/>
            <w:noProof/>
            <w:webHidden/>
            <w:color w:val="000000" w:themeColor="text1"/>
            <w:sz w:val="22"/>
            <w:szCs w:val="22"/>
            <w:lang w:val="en-GB"/>
          </w:rPr>
          <w:fldChar w:fldCharType="end"/>
        </w:r>
      </w:hyperlink>
    </w:p>
    <w:p w14:paraId="5AEFE8E9" w14:textId="5DCDF896" w:rsidR="00EB58E4" w:rsidRPr="00B005B8" w:rsidRDefault="00E119F5" w:rsidP="002167DF">
      <w:pPr>
        <w:spacing w:before="240" w:after="240"/>
        <w:rPr>
          <w:rFonts w:ascii="Arial" w:hAnsi="Arial" w:cs="Arial"/>
          <w:b/>
          <w:bCs/>
          <w:color w:val="000000" w:themeColor="text1"/>
          <w:sz w:val="22"/>
          <w:szCs w:val="22"/>
          <w:lang w:val="en-GB"/>
        </w:rPr>
      </w:pPr>
      <w:r w:rsidRPr="00B005B8">
        <w:rPr>
          <w:rFonts w:ascii="Arial" w:hAnsi="Arial" w:cs="Arial"/>
          <w:b/>
          <w:bCs/>
          <w:color w:val="000000" w:themeColor="text1"/>
          <w:sz w:val="22"/>
          <w:szCs w:val="22"/>
          <w:lang w:val="en-GB"/>
        </w:rPr>
        <w:fldChar w:fldCharType="end"/>
      </w:r>
      <w:r w:rsidR="00EB58E4" w:rsidRPr="00B005B8">
        <w:rPr>
          <w:rFonts w:ascii="Arial" w:hAnsi="Arial" w:cs="Arial"/>
          <w:b/>
          <w:bCs/>
          <w:color w:val="000000" w:themeColor="text1"/>
          <w:sz w:val="22"/>
          <w:szCs w:val="22"/>
          <w:lang w:val="en-GB"/>
        </w:rPr>
        <w:br w:type="page"/>
      </w:r>
    </w:p>
    <w:p w14:paraId="78B45367" w14:textId="77777777" w:rsidR="00E119F5" w:rsidRPr="00B005B8" w:rsidRDefault="00E119F5" w:rsidP="002167DF">
      <w:pPr>
        <w:spacing w:before="240" w:after="240"/>
        <w:rPr>
          <w:rFonts w:ascii="Arial" w:hAnsi="Arial" w:cs="Arial"/>
          <w:b/>
          <w:bCs/>
          <w:color w:val="000000" w:themeColor="text1"/>
          <w:sz w:val="22"/>
          <w:szCs w:val="22"/>
          <w:lang w:val="en-GB"/>
        </w:rPr>
      </w:pPr>
      <w:r w:rsidRPr="00B005B8">
        <w:rPr>
          <w:rFonts w:ascii="Arial" w:hAnsi="Arial" w:cs="Arial"/>
          <w:b/>
          <w:bCs/>
          <w:color w:val="000000" w:themeColor="text1"/>
          <w:sz w:val="22"/>
          <w:szCs w:val="22"/>
          <w:lang w:val="en-GB"/>
        </w:rPr>
        <w:lastRenderedPageBreak/>
        <w:t>List of Tables</w:t>
      </w:r>
    </w:p>
    <w:p w14:paraId="7D3AE11A" w14:textId="17122045" w:rsidR="00E119F5" w:rsidRPr="00B005B8" w:rsidRDefault="00E119F5" w:rsidP="002167DF">
      <w:pPr>
        <w:pStyle w:val="TableofFigures"/>
        <w:tabs>
          <w:tab w:val="right" w:leader="dot" w:pos="9019"/>
        </w:tabs>
        <w:spacing w:before="240" w:after="240"/>
        <w:rPr>
          <w:rFonts w:ascii="Arial" w:eastAsiaTheme="minorEastAsia" w:hAnsi="Arial" w:cs="Arial"/>
          <w:noProof/>
          <w:color w:val="000000" w:themeColor="text1"/>
          <w:kern w:val="2"/>
          <w:sz w:val="22"/>
          <w:szCs w:val="22"/>
          <w:lang w:val="en-GB"/>
          <w14:ligatures w14:val="standardContextual"/>
        </w:rPr>
      </w:pPr>
      <w:r w:rsidRPr="00B005B8">
        <w:rPr>
          <w:rFonts w:ascii="Arial" w:hAnsi="Arial" w:cs="Arial"/>
          <w:b/>
          <w:bCs/>
          <w:color w:val="000000" w:themeColor="text1"/>
          <w:sz w:val="22"/>
          <w:szCs w:val="22"/>
          <w:lang w:val="en-GB"/>
        </w:rPr>
        <w:fldChar w:fldCharType="begin"/>
      </w:r>
      <w:r w:rsidRPr="00B005B8">
        <w:rPr>
          <w:rFonts w:ascii="Arial" w:hAnsi="Arial" w:cs="Arial"/>
          <w:b/>
          <w:bCs/>
          <w:color w:val="000000" w:themeColor="text1"/>
          <w:sz w:val="22"/>
          <w:szCs w:val="22"/>
          <w:lang w:val="en-GB"/>
        </w:rPr>
        <w:instrText xml:space="preserve"> TOC \h \z \t "Heading 5" \c </w:instrText>
      </w:r>
      <w:r w:rsidRPr="00B005B8">
        <w:rPr>
          <w:rFonts w:ascii="Arial" w:hAnsi="Arial" w:cs="Arial"/>
          <w:b/>
          <w:bCs/>
          <w:color w:val="000000" w:themeColor="text1"/>
          <w:sz w:val="22"/>
          <w:szCs w:val="22"/>
          <w:lang w:val="en-GB"/>
        </w:rPr>
        <w:fldChar w:fldCharType="separate"/>
      </w:r>
      <w:hyperlink w:anchor="_Toc237531004" w:history="1">
        <w:r w:rsidRPr="00B005B8">
          <w:rPr>
            <w:rStyle w:val="Hyperlink"/>
            <w:rFonts w:ascii="Arial" w:hAnsi="Arial" w:cs="Arial"/>
            <w:noProof/>
            <w:color w:val="000000" w:themeColor="text1"/>
            <w:sz w:val="22"/>
            <w:szCs w:val="22"/>
            <w:lang w:val="en-GB"/>
          </w:rPr>
          <w:t>Table 3.4.1: PEO Framework</w:t>
        </w:r>
        <w:r w:rsidRPr="00B005B8">
          <w:rPr>
            <w:rFonts w:ascii="Arial" w:hAnsi="Arial" w:cs="Arial"/>
            <w:noProof/>
            <w:webHidden/>
            <w:color w:val="000000" w:themeColor="text1"/>
            <w:sz w:val="22"/>
            <w:szCs w:val="22"/>
            <w:lang w:val="en-GB"/>
          </w:rPr>
          <w:tab/>
        </w:r>
        <w:r w:rsidRPr="00B005B8">
          <w:rPr>
            <w:rFonts w:ascii="Arial" w:hAnsi="Arial" w:cs="Arial"/>
            <w:noProof/>
            <w:webHidden/>
            <w:color w:val="000000" w:themeColor="text1"/>
            <w:sz w:val="22"/>
            <w:szCs w:val="22"/>
            <w:lang w:val="en-GB"/>
          </w:rPr>
          <w:fldChar w:fldCharType="begin"/>
        </w:r>
        <w:r w:rsidRPr="00B005B8">
          <w:rPr>
            <w:rFonts w:ascii="Arial" w:hAnsi="Arial" w:cs="Arial"/>
            <w:noProof/>
            <w:webHidden/>
            <w:color w:val="000000" w:themeColor="text1"/>
            <w:sz w:val="22"/>
            <w:szCs w:val="22"/>
            <w:lang w:val="en-GB"/>
          </w:rPr>
          <w:instrText xml:space="preserve"> PAGEREF _Toc237531004 \h </w:instrText>
        </w:r>
        <w:r w:rsidRPr="00B005B8">
          <w:rPr>
            <w:rFonts w:ascii="Arial" w:hAnsi="Arial" w:cs="Arial"/>
            <w:noProof/>
            <w:webHidden/>
            <w:color w:val="000000" w:themeColor="text1"/>
            <w:sz w:val="22"/>
            <w:szCs w:val="22"/>
            <w:lang w:val="en-GB"/>
          </w:rPr>
        </w:r>
        <w:r w:rsidRPr="00B005B8">
          <w:rPr>
            <w:rFonts w:ascii="Arial" w:hAnsi="Arial" w:cs="Arial"/>
            <w:noProof/>
            <w:webHidden/>
            <w:color w:val="000000" w:themeColor="text1"/>
            <w:sz w:val="22"/>
            <w:szCs w:val="22"/>
            <w:lang w:val="en-GB"/>
          </w:rPr>
          <w:fldChar w:fldCharType="separate"/>
        </w:r>
        <w:r w:rsidRPr="00B005B8">
          <w:rPr>
            <w:rFonts w:ascii="Arial" w:hAnsi="Arial" w:cs="Arial"/>
            <w:noProof/>
            <w:webHidden/>
            <w:color w:val="000000" w:themeColor="text1"/>
            <w:sz w:val="22"/>
            <w:szCs w:val="22"/>
            <w:lang w:val="en-GB"/>
          </w:rPr>
          <w:t>24</w:t>
        </w:r>
        <w:r w:rsidRPr="00B005B8">
          <w:rPr>
            <w:rFonts w:ascii="Arial" w:hAnsi="Arial" w:cs="Arial"/>
            <w:noProof/>
            <w:webHidden/>
            <w:color w:val="000000" w:themeColor="text1"/>
            <w:sz w:val="22"/>
            <w:szCs w:val="22"/>
            <w:lang w:val="en-GB"/>
          </w:rPr>
          <w:fldChar w:fldCharType="end"/>
        </w:r>
      </w:hyperlink>
    </w:p>
    <w:p w14:paraId="56DA965C" w14:textId="3F330D03" w:rsidR="00E119F5" w:rsidRPr="00B005B8" w:rsidRDefault="00E119F5" w:rsidP="002167DF">
      <w:pPr>
        <w:pStyle w:val="TableofFigures"/>
        <w:tabs>
          <w:tab w:val="right" w:leader="dot" w:pos="9019"/>
        </w:tabs>
        <w:spacing w:before="240" w:after="240"/>
        <w:rPr>
          <w:rFonts w:ascii="Arial" w:eastAsiaTheme="minorEastAsia" w:hAnsi="Arial" w:cs="Arial"/>
          <w:noProof/>
          <w:color w:val="000000" w:themeColor="text1"/>
          <w:kern w:val="2"/>
          <w:sz w:val="22"/>
          <w:szCs w:val="22"/>
          <w:lang w:val="en-GB"/>
          <w14:ligatures w14:val="standardContextual"/>
        </w:rPr>
      </w:pPr>
      <w:hyperlink w:anchor="_Toc237531005" w:history="1">
        <w:r w:rsidRPr="00B005B8">
          <w:rPr>
            <w:rStyle w:val="Hyperlink"/>
            <w:rFonts w:ascii="Arial" w:hAnsi="Arial" w:cs="Arial"/>
            <w:noProof/>
            <w:color w:val="000000" w:themeColor="text1"/>
            <w:sz w:val="22"/>
            <w:szCs w:val="22"/>
            <w:lang w:val="en-GB"/>
          </w:rPr>
          <w:t>Table 3.4.2: Search terms</w:t>
        </w:r>
        <w:r w:rsidRPr="00B005B8">
          <w:rPr>
            <w:rFonts w:ascii="Arial" w:hAnsi="Arial" w:cs="Arial"/>
            <w:noProof/>
            <w:webHidden/>
            <w:color w:val="000000" w:themeColor="text1"/>
            <w:sz w:val="22"/>
            <w:szCs w:val="22"/>
            <w:lang w:val="en-GB"/>
          </w:rPr>
          <w:tab/>
        </w:r>
        <w:r w:rsidRPr="00B005B8">
          <w:rPr>
            <w:rFonts w:ascii="Arial" w:hAnsi="Arial" w:cs="Arial"/>
            <w:noProof/>
            <w:webHidden/>
            <w:color w:val="000000" w:themeColor="text1"/>
            <w:sz w:val="22"/>
            <w:szCs w:val="22"/>
            <w:lang w:val="en-GB"/>
          </w:rPr>
          <w:fldChar w:fldCharType="begin"/>
        </w:r>
        <w:r w:rsidRPr="00B005B8">
          <w:rPr>
            <w:rFonts w:ascii="Arial" w:hAnsi="Arial" w:cs="Arial"/>
            <w:noProof/>
            <w:webHidden/>
            <w:color w:val="000000" w:themeColor="text1"/>
            <w:sz w:val="22"/>
            <w:szCs w:val="22"/>
            <w:lang w:val="en-GB"/>
          </w:rPr>
          <w:instrText xml:space="preserve"> PAGEREF _Toc237531005 \h </w:instrText>
        </w:r>
        <w:r w:rsidRPr="00B005B8">
          <w:rPr>
            <w:rFonts w:ascii="Arial" w:hAnsi="Arial" w:cs="Arial"/>
            <w:noProof/>
            <w:webHidden/>
            <w:color w:val="000000" w:themeColor="text1"/>
            <w:sz w:val="22"/>
            <w:szCs w:val="22"/>
            <w:lang w:val="en-GB"/>
          </w:rPr>
        </w:r>
        <w:r w:rsidRPr="00B005B8">
          <w:rPr>
            <w:rFonts w:ascii="Arial" w:hAnsi="Arial" w:cs="Arial"/>
            <w:noProof/>
            <w:webHidden/>
            <w:color w:val="000000" w:themeColor="text1"/>
            <w:sz w:val="22"/>
            <w:szCs w:val="22"/>
            <w:lang w:val="en-GB"/>
          </w:rPr>
          <w:fldChar w:fldCharType="separate"/>
        </w:r>
        <w:r w:rsidRPr="00B005B8">
          <w:rPr>
            <w:rFonts w:ascii="Arial" w:hAnsi="Arial" w:cs="Arial"/>
            <w:noProof/>
            <w:webHidden/>
            <w:color w:val="000000" w:themeColor="text1"/>
            <w:sz w:val="22"/>
            <w:szCs w:val="22"/>
            <w:lang w:val="en-GB"/>
          </w:rPr>
          <w:t>25</w:t>
        </w:r>
        <w:r w:rsidRPr="00B005B8">
          <w:rPr>
            <w:rFonts w:ascii="Arial" w:hAnsi="Arial" w:cs="Arial"/>
            <w:noProof/>
            <w:webHidden/>
            <w:color w:val="000000" w:themeColor="text1"/>
            <w:sz w:val="22"/>
            <w:szCs w:val="22"/>
            <w:lang w:val="en-GB"/>
          </w:rPr>
          <w:fldChar w:fldCharType="end"/>
        </w:r>
      </w:hyperlink>
    </w:p>
    <w:p w14:paraId="1AC72143" w14:textId="67B3F2E5" w:rsidR="00E119F5" w:rsidRPr="00B005B8" w:rsidRDefault="00E119F5" w:rsidP="002167DF">
      <w:pPr>
        <w:pStyle w:val="TableofFigures"/>
        <w:tabs>
          <w:tab w:val="right" w:leader="dot" w:pos="9019"/>
        </w:tabs>
        <w:spacing w:before="240" w:after="240"/>
        <w:rPr>
          <w:rFonts w:ascii="Arial" w:eastAsiaTheme="minorEastAsia" w:hAnsi="Arial" w:cs="Arial"/>
          <w:noProof/>
          <w:color w:val="000000" w:themeColor="text1"/>
          <w:kern w:val="2"/>
          <w:sz w:val="22"/>
          <w:szCs w:val="22"/>
          <w:lang w:val="en-GB"/>
          <w14:ligatures w14:val="standardContextual"/>
        </w:rPr>
      </w:pPr>
      <w:hyperlink w:anchor="_Toc237531006" w:history="1">
        <w:r w:rsidRPr="00B005B8">
          <w:rPr>
            <w:rStyle w:val="Hyperlink"/>
            <w:rFonts w:ascii="Arial" w:hAnsi="Arial" w:cs="Arial"/>
            <w:noProof/>
            <w:color w:val="000000" w:themeColor="text1"/>
            <w:sz w:val="22"/>
            <w:szCs w:val="22"/>
            <w:lang w:val="en-GB"/>
          </w:rPr>
          <w:t>Table 3.4.3: Keywords and Synonyms</w:t>
        </w:r>
        <w:r w:rsidRPr="00B005B8">
          <w:rPr>
            <w:rFonts w:ascii="Arial" w:hAnsi="Arial" w:cs="Arial"/>
            <w:noProof/>
            <w:webHidden/>
            <w:color w:val="000000" w:themeColor="text1"/>
            <w:sz w:val="22"/>
            <w:szCs w:val="22"/>
            <w:lang w:val="en-GB"/>
          </w:rPr>
          <w:tab/>
        </w:r>
        <w:r w:rsidRPr="00B005B8">
          <w:rPr>
            <w:rFonts w:ascii="Arial" w:hAnsi="Arial" w:cs="Arial"/>
            <w:noProof/>
            <w:webHidden/>
            <w:color w:val="000000" w:themeColor="text1"/>
            <w:sz w:val="22"/>
            <w:szCs w:val="22"/>
            <w:lang w:val="en-GB"/>
          </w:rPr>
          <w:fldChar w:fldCharType="begin"/>
        </w:r>
        <w:r w:rsidRPr="00B005B8">
          <w:rPr>
            <w:rFonts w:ascii="Arial" w:hAnsi="Arial" w:cs="Arial"/>
            <w:noProof/>
            <w:webHidden/>
            <w:color w:val="000000" w:themeColor="text1"/>
            <w:sz w:val="22"/>
            <w:szCs w:val="22"/>
            <w:lang w:val="en-GB"/>
          </w:rPr>
          <w:instrText xml:space="preserve"> PAGEREF _Toc237531006 \h </w:instrText>
        </w:r>
        <w:r w:rsidRPr="00B005B8">
          <w:rPr>
            <w:rFonts w:ascii="Arial" w:hAnsi="Arial" w:cs="Arial"/>
            <w:noProof/>
            <w:webHidden/>
            <w:color w:val="000000" w:themeColor="text1"/>
            <w:sz w:val="22"/>
            <w:szCs w:val="22"/>
            <w:lang w:val="en-GB"/>
          </w:rPr>
        </w:r>
        <w:r w:rsidRPr="00B005B8">
          <w:rPr>
            <w:rFonts w:ascii="Arial" w:hAnsi="Arial" w:cs="Arial"/>
            <w:noProof/>
            <w:webHidden/>
            <w:color w:val="000000" w:themeColor="text1"/>
            <w:sz w:val="22"/>
            <w:szCs w:val="22"/>
            <w:lang w:val="en-GB"/>
          </w:rPr>
          <w:fldChar w:fldCharType="separate"/>
        </w:r>
        <w:r w:rsidRPr="00B005B8">
          <w:rPr>
            <w:rFonts w:ascii="Arial" w:hAnsi="Arial" w:cs="Arial"/>
            <w:noProof/>
            <w:webHidden/>
            <w:color w:val="000000" w:themeColor="text1"/>
            <w:sz w:val="22"/>
            <w:szCs w:val="22"/>
            <w:lang w:val="en-GB"/>
          </w:rPr>
          <w:t>25</w:t>
        </w:r>
        <w:r w:rsidRPr="00B005B8">
          <w:rPr>
            <w:rFonts w:ascii="Arial" w:hAnsi="Arial" w:cs="Arial"/>
            <w:noProof/>
            <w:webHidden/>
            <w:color w:val="000000" w:themeColor="text1"/>
            <w:sz w:val="22"/>
            <w:szCs w:val="22"/>
            <w:lang w:val="en-GB"/>
          </w:rPr>
          <w:fldChar w:fldCharType="end"/>
        </w:r>
      </w:hyperlink>
    </w:p>
    <w:p w14:paraId="6453D903" w14:textId="5190CE0A" w:rsidR="00E119F5" w:rsidRPr="00B005B8" w:rsidRDefault="00E119F5" w:rsidP="002167DF">
      <w:pPr>
        <w:pStyle w:val="TableofFigures"/>
        <w:tabs>
          <w:tab w:val="right" w:leader="dot" w:pos="9019"/>
        </w:tabs>
        <w:spacing w:before="240" w:after="240"/>
        <w:rPr>
          <w:rFonts w:ascii="Arial" w:eastAsiaTheme="minorEastAsia" w:hAnsi="Arial" w:cs="Arial"/>
          <w:noProof/>
          <w:color w:val="000000" w:themeColor="text1"/>
          <w:kern w:val="2"/>
          <w:sz w:val="22"/>
          <w:szCs w:val="22"/>
          <w:lang w:val="en-GB"/>
          <w14:ligatures w14:val="standardContextual"/>
        </w:rPr>
      </w:pPr>
      <w:hyperlink w:anchor="_Toc237531007" w:history="1">
        <w:r w:rsidRPr="00B005B8">
          <w:rPr>
            <w:rStyle w:val="Hyperlink"/>
            <w:rFonts w:ascii="Arial" w:hAnsi="Arial" w:cs="Arial"/>
            <w:noProof/>
            <w:color w:val="000000" w:themeColor="text1"/>
            <w:sz w:val="22"/>
            <w:szCs w:val="22"/>
            <w:lang w:val="en-GB"/>
          </w:rPr>
          <w:t>Table 3.7.1.1: Inclusion criteria</w:t>
        </w:r>
        <w:r w:rsidRPr="00B005B8">
          <w:rPr>
            <w:rFonts w:ascii="Arial" w:hAnsi="Arial" w:cs="Arial"/>
            <w:noProof/>
            <w:webHidden/>
            <w:color w:val="000000" w:themeColor="text1"/>
            <w:sz w:val="22"/>
            <w:szCs w:val="22"/>
            <w:lang w:val="en-GB"/>
          </w:rPr>
          <w:tab/>
        </w:r>
        <w:r w:rsidRPr="00B005B8">
          <w:rPr>
            <w:rFonts w:ascii="Arial" w:hAnsi="Arial" w:cs="Arial"/>
            <w:noProof/>
            <w:webHidden/>
            <w:color w:val="000000" w:themeColor="text1"/>
            <w:sz w:val="22"/>
            <w:szCs w:val="22"/>
            <w:lang w:val="en-GB"/>
          </w:rPr>
          <w:fldChar w:fldCharType="begin"/>
        </w:r>
        <w:r w:rsidRPr="00B005B8">
          <w:rPr>
            <w:rFonts w:ascii="Arial" w:hAnsi="Arial" w:cs="Arial"/>
            <w:noProof/>
            <w:webHidden/>
            <w:color w:val="000000" w:themeColor="text1"/>
            <w:sz w:val="22"/>
            <w:szCs w:val="22"/>
            <w:lang w:val="en-GB"/>
          </w:rPr>
          <w:instrText xml:space="preserve"> PAGEREF _Toc237531007 \h </w:instrText>
        </w:r>
        <w:r w:rsidRPr="00B005B8">
          <w:rPr>
            <w:rFonts w:ascii="Arial" w:hAnsi="Arial" w:cs="Arial"/>
            <w:noProof/>
            <w:webHidden/>
            <w:color w:val="000000" w:themeColor="text1"/>
            <w:sz w:val="22"/>
            <w:szCs w:val="22"/>
            <w:lang w:val="en-GB"/>
          </w:rPr>
        </w:r>
        <w:r w:rsidRPr="00B005B8">
          <w:rPr>
            <w:rFonts w:ascii="Arial" w:hAnsi="Arial" w:cs="Arial"/>
            <w:noProof/>
            <w:webHidden/>
            <w:color w:val="000000" w:themeColor="text1"/>
            <w:sz w:val="22"/>
            <w:szCs w:val="22"/>
            <w:lang w:val="en-GB"/>
          </w:rPr>
          <w:fldChar w:fldCharType="separate"/>
        </w:r>
        <w:r w:rsidRPr="00B005B8">
          <w:rPr>
            <w:rFonts w:ascii="Arial" w:hAnsi="Arial" w:cs="Arial"/>
            <w:noProof/>
            <w:webHidden/>
            <w:color w:val="000000" w:themeColor="text1"/>
            <w:sz w:val="22"/>
            <w:szCs w:val="22"/>
            <w:lang w:val="en-GB"/>
          </w:rPr>
          <w:t>28</w:t>
        </w:r>
        <w:r w:rsidRPr="00B005B8">
          <w:rPr>
            <w:rFonts w:ascii="Arial" w:hAnsi="Arial" w:cs="Arial"/>
            <w:noProof/>
            <w:webHidden/>
            <w:color w:val="000000" w:themeColor="text1"/>
            <w:sz w:val="22"/>
            <w:szCs w:val="22"/>
            <w:lang w:val="en-GB"/>
          </w:rPr>
          <w:fldChar w:fldCharType="end"/>
        </w:r>
      </w:hyperlink>
    </w:p>
    <w:p w14:paraId="7FB9217A" w14:textId="37D6E9A9" w:rsidR="00E119F5" w:rsidRPr="00B005B8" w:rsidRDefault="00E119F5" w:rsidP="002167DF">
      <w:pPr>
        <w:pStyle w:val="TableofFigures"/>
        <w:tabs>
          <w:tab w:val="right" w:leader="dot" w:pos="9019"/>
        </w:tabs>
        <w:spacing w:before="240" w:after="240"/>
        <w:rPr>
          <w:rFonts w:ascii="Arial" w:eastAsiaTheme="minorEastAsia" w:hAnsi="Arial" w:cs="Arial"/>
          <w:noProof/>
          <w:color w:val="000000" w:themeColor="text1"/>
          <w:kern w:val="2"/>
          <w:sz w:val="22"/>
          <w:szCs w:val="22"/>
          <w:lang w:val="en-GB"/>
          <w14:ligatures w14:val="standardContextual"/>
        </w:rPr>
      </w:pPr>
      <w:hyperlink w:anchor="_Toc237531008" w:history="1">
        <w:r w:rsidRPr="00B005B8">
          <w:rPr>
            <w:rStyle w:val="Hyperlink"/>
            <w:rFonts w:ascii="Arial" w:hAnsi="Arial" w:cs="Arial"/>
            <w:noProof/>
            <w:color w:val="000000" w:themeColor="text1"/>
            <w:sz w:val="22"/>
            <w:szCs w:val="22"/>
            <w:lang w:val="en-GB"/>
          </w:rPr>
          <w:t>Table 3.7.2.1: Exclusion criteria</w:t>
        </w:r>
        <w:r w:rsidRPr="00B005B8">
          <w:rPr>
            <w:rFonts w:ascii="Arial" w:hAnsi="Arial" w:cs="Arial"/>
            <w:noProof/>
            <w:webHidden/>
            <w:color w:val="000000" w:themeColor="text1"/>
            <w:sz w:val="22"/>
            <w:szCs w:val="22"/>
            <w:lang w:val="en-GB"/>
          </w:rPr>
          <w:tab/>
        </w:r>
        <w:r w:rsidRPr="00B005B8">
          <w:rPr>
            <w:rFonts w:ascii="Arial" w:hAnsi="Arial" w:cs="Arial"/>
            <w:noProof/>
            <w:webHidden/>
            <w:color w:val="000000" w:themeColor="text1"/>
            <w:sz w:val="22"/>
            <w:szCs w:val="22"/>
            <w:lang w:val="en-GB"/>
          </w:rPr>
          <w:fldChar w:fldCharType="begin"/>
        </w:r>
        <w:r w:rsidRPr="00B005B8">
          <w:rPr>
            <w:rFonts w:ascii="Arial" w:hAnsi="Arial" w:cs="Arial"/>
            <w:noProof/>
            <w:webHidden/>
            <w:color w:val="000000" w:themeColor="text1"/>
            <w:sz w:val="22"/>
            <w:szCs w:val="22"/>
            <w:lang w:val="en-GB"/>
          </w:rPr>
          <w:instrText xml:space="preserve"> PAGEREF _Toc237531008 \h </w:instrText>
        </w:r>
        <w:r w:rsidRPr="00B005B8">
          <w:rPr>
            <w:rFonts w:ascii="Arial" w:hAnsi="Arial" w:cs="Arial"/>
            <w:noProof/>
            <w:webHidden/>
            <w:color w:val="000000" w:themeColor="text1"/>
            <w:sz w:val="22"/>
            <w:szCs w:val="22"/>
            <w:lang w:val="en-GB"/>
          </w:rPr>
        </w:r>
        <w:r w:rsidRPr="00B005B8">
          <w:rPr>
            <w:rFonts w:ascii="Arial" w:hAnsi="Arial" w:cs="Arial"/>
            <w:noProof/>
            <w:webHidden/>
            <w:color w:val="000000" w:themeColor="text1"/>
            <w:sz w:val="22"/>
            <w:szCs w:val="22"/>
            <w:lang w:val="en-GB"/>
          </w:rPr>
          <w:fldChar w:fldCharType="separate"/>
        </w:r>
        <w:r w:rsidRPr="00B005B8">
          <w:rPr>
            <w:rFonts w:ascii="Arial" w:hAnsi="Arial" w:cs="Arial"/>
            <w:noProof/>
            <w:webHidden/>
            <w:color w:val="000000" w:themeColor="text1"/>
            <w:sz w:val="22"/>
            <w:szCs w:val="22"/>
            <w:lang w:val="en-GB"/>
          </w:rPr>
          <w:t>29</w:t>
        </w:r>
        <w:r w:rsidRPr="00B005B8">
          <w:rPr>
            <w:rFonts w:ascii="Arial" w:hAnsi="Arial" w:cs="Arial"/>
            <w:noProof/>
            <w:webHidden/>
            <w:color w:val="000000" w:themeColor="text1"/>
            <w:sz w:val="22"/>
            <w:szCs w:val="22"/>
            <w:lang w:val="en-GB"/>
          </w:rPr>
          <w:fldChar w:fldCharType="end"/>
        </w:r>
      </w:hyperlink>
    </w:p>
    <w:p w14:paraId="7C4639E8" w14:textId="7AF6DE61" w:rsidR="00E119F5" w:rsidRPr="00B005B8" w:rsidRDefault="00E119F5" w:rsidP="002167DF">
      <w:pPr>
        <w:pStyle w:val="TableofFigures"/>
        <w:tabs>
          <w:tab w:val="right" w:leader="dot" w:pos="9019"/>
        </w:tabs>
        <w:spacing w:before="240" w:after="240"/>
        <w:rPr>
          <w:rFonts w:ascii="Arial" w:eastAsiaTheme="minorEastAsia" w:hAnsi="Arial" w:cs="Arial"/>
          <w:noProof/>
          <w:color w:val="000000" w:themeColor="text1"/>
          <w:kern w:val="2"/>
          <w:sz w:val="22"/>
          <w:szCs w:val="22"/>
          <w:lang w:val="en-GB"/>
          <w14:ligatures w14:val="standardContextual"/>
        </w:rPr>
      </w:pPr>
      <w:hyperlink w:anchor="_Toc237531009" w:history="1">
        <w:r w:rsidRPr="00B005B8">
          <w:rPr>
            <w:rStyle w:val="Hyperlink"/>
            <w:rFonts w:ascii="Arial" w:hAnsi="Arial" w:cs="Arial"/>
            <w:noProof/>
            <w:color w:val="000000" w:themeColor="text1"/>
            <w:sz w:val="22"/>
            <w:szCs w:val="22"/>
            <w:lang w:val="en-GB"/>
          </w:rPr>
          <w:t>Table 4.2.1: Data extraction table</w:t>
        </w:r>
        <w:r w:rsidRPr="00B005B8">
          <w:rPr>
            <w:rFonts w:ascii="Arial" w:hAnsi="Arial" w:cs="Arial"/>
            <w:noProof/>
            <w:webHidden/>
            <w:color w:val="000000" w:themeColor="text1"/>
            <w:sz w:val="22"/>
            <w:szCs w:val="22"/>
            <w:lang w:val="en-GB"/>
          </w:rPr>
          <w:tab/>
        </w:r>
        <w:r w:rsidRPr="00B005B8">
          <w:rPr>
            <w:rFonts w:ascii="Arial" w:hAnsi="Arial" w:cs="Arial"/>
            <w:noProof/>
            <w:webHidden/>
            <w:color w:val="000000" w:themeColor="text1"/>
            <w:sz w:val="22"/>
            <w:szCs w:val="22"/>
            <w:lang w:val="en-GB"/>
          </w:rPr>
          <w:fldChar w:fldCharType="begin"/>
        </w:r>
        <w:r w:rsidRPr="00B005B8">
          <w:rPr>
            <w:rFonts w:ascii="Arial" w:hAnsi="Arial" w:cs="Arial"/>
            <w:noProof/>
            <w:webHidden/>
            <w:color w:val="000000" w:themeColor="text1"/>
            <w:sz w:val="22"/>
            <w:szCs w:val="22"/>
            <w:lang w:val="en-GB"/>
          </w:rPr>
          <w:instrText xml:space="preserve"> PAGEREF _Toc237531009 \h </w:instrText>
        </w:r>
        <w:r w:rsidRPr="00B005B8">
          <w:rPr>
            <w:rFonts w:ascii="Arial" w:hAnsi="Arial" w:cs="Arial"/>
            <w:noProof/>
            <w:webHidden/>
            <w:color w:val="000000" w:themeColor="text1"/>
            <w:sz w:val="22"/>
            <w:szCs w:val="22"/>
            <w:lang w:val="en-GB"/>
          </w:rPr>
        </w:r>
        <w:r w:rsidRPr="00B005B8">
          <w:rPr>
            <w:rFonts w:ascii="Arial" w:hAnsi="Arial" w:cs="Arial"/>
            <w:noProof/>
            <w:webHidden/>
            <w:color w:val="000000" w:themeColor="text1"/>
            <w:sz w:val="22"/>
            <w:szCs w:val="22"/>
            <w:lang w:val="en-GB"/>
          </w:rPr>
          <w:fldChar w:fldCharType="separate"/>
        </w:r>
        <w:r w:rsidRPr="00B005B8">
          <w:rPr>
            <w:rFonts w:ascii="Arial" w:hAnsi="Arial" w:cs="Arial"/>
            <w:noProof/>
            <w:webHidden/>
            <w:color w:val="000000" w:themeColor="text1"/>
            <w:sz w:val="22"/>
            <w:szCs w:val="22"/>
            <w:lang w:val="en-GB"/>
          </w:rPr>
          <w:t>34</w:t>
        </w:r>
        <w:r w:rsidRPr="00B005B8">
          <w:rPr>
            <w:rFonts w:ascii="Arial" w:hAnsi="Arial" w:cs="Arial"/>
            <w:noProof/>
            <w:webHidden/>
            <w:color w:val="000000" w:themeColor="text1"/>
            <w:sz w:val="22"/>
            <w:szCs w:val="22"/>
            <w:lang w:val="en-GB"/>
          </w:rPr>
          <w:fldChar w:fldCharType="end"/>
        </w:r>
      </w:hyperlink>
    </w:p>
    <w:p w14:paraId="76A4E664" w14:textId="2D286B66" w:rsidR="00E119F5" w:rsidRPr="00B005B8" w:rsidRDefault="00E119F5" w:rsidP="002167DF">
      <w:pPr>
        <w:spacing w:before="240" w:after="240"/>
        <w:rPr>
          <w:rFonts w:ascii="Arial" w:hAnsi="Arial" w:cs="Arial"/>
          <w:b/>
          <w:bCs/>
          <w:color w:val="000000" w:themeColor="text1"/>
          <w:sz w:val="22"/>
          <w:szCs w:val="22"/>
          <w:lang w:val="en-GB"/>
        </w:rPr>
      </w:pPr>
      <w:r w:rsidRPr="00B005B8">
        <w:rPr>
          <w:rFonts w:ascii="Arial" w:hAnsi="Arial" w:cs="Arial"/>
          <w:b/>
          <w:bCs/>
          <w:color w:val="000000" w:themeColor="text1"/>
          <w:sz w:val="22"/>
          <w:szCs w:val="22"/>
          <w:lang w:val="en-GB"/>
        </w:rPr>
        <w:fldChar w:fldCharType="end"/>
      </w:r>
      <w:r w:rsidRPr="00B005B8">
        <w:rPr>
          <w:rFonts w:ascii="Arial" w:hAnsi="Arial" w:cs="Arial"/>
          <w:b/>
          <w:bCs/>
          <w:color w:val="000000" w:themeColor="text1"/>
          <w:sz w:val="22"/>
          <w:szCs w:val="22"/>
          <w:lang w:val="en-GB"/>
        </w:rPr>
        <w:br w:type="page"/>
      </w:r>
    </w:p>
    <w:p w14:paraId="19ADC62C" w14:textId="5D9D4D21" w:rsidR="00D662B5" w:rsidRPr="00B005B8" w:rsidRDefault="00D428DF" w:rsidP="002167DF">
      <w:pPr>
        <w:spacing w:before="240" w:after="240"/>
        <w:rPr>
          <w:rFonts w:ascii="Arial" w:hAnsi="Arial" w:cs="Arial"/>
          <w:b/>
          <w:bCs/>
          <w:color w:val="000000" w:themeColor="text1"/>
          <w:sz w:val="22"/>
          <w:szCs w:val="22"/>
          <w:lang w:val="en-GB"/>
        </w:rPr>
      </w:pPr>
      <w:r w:rsidRPr="00B005B8">
        <w:rPr>
          <w:rFonts w:ascii="Arial" w:hAnsi="Arial" w:cs="Arial"/>
          <w:b/>
          <w:bCs/>
          <w:color w:val="000000" w:themeColor="text1"/>
          <w:sz w:val="22"/>
          <w:szCs w:val="22"/>
          <w:lang w:val="en-GB"/>
        </w:rPr>
        <w:lastRenderedPageBreak/>
        <w:t>ABBREVIATIONS</w:t>
      </w:r>
    </w:p>
    <w:p w14:paraId="19ADC62D"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b/>
          <w:bCs/>
          <w:color w:val="000000" w:themeColor="text1"/>
          <w:sz w:val="22"/>
          <w:szCs w:val="22"/>
          <w:lang w:val="en-GB"/>
        </w:rPr>
        <w:t>CASP:</w:t>
      </w:r>
      <w:r w:rsidRPr="00B005B8">
        <w:rPr>
          <w:rFonts w:ascii="Arial" w:hAnsi="Arial" w:cs="Arial"/>
          <w:color w:val="000000" w:themeColor="text1"/>
          <w:sz w:val="22"/>
          <w:szCs w:val="22"/>
          <w:lang w:val="en-GB"/>
        </w:rPr>
        <w:t xml:space="preserve"> Critical Appraisal Skills Programme</w:t>
      </w:r>
    </w:p>
    <w:p w14:paraId="19ADC62E"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b/>
          <w:bCs/>
          <w:color w:val="000000" w:themeColor="text1"/>
          <w:sz w:val="22"/>
          <w:szCs w:val="22"/>
          <w:lang w:val="en-GB"/>
        </w:rPr>
        <w:t>FOMO:</w:t>
      </w:r>
      <w:r w:rsidRPr="00B005B8">
        <w:rPr>
          <w:rFonts w:ascii="Arial" w:hAnsi="Arial" w:cs="Arial"/>
          <w:color w:val="000000" w:themeColor="text1"/>
          <w:sz w:val="22"/>
          <w:szCs w:val="22"/>
          <w:lang w:val="en-GB"/>
        </w:rPr>
        <w:t xml:space="preserve"> Fear of Missing Out</w:t>
      </w:r>
    </w:p>
    <w:p w14:paraId="19ADC62F"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b/>
          <w:bCs/>
          <w:color w:val="000000" w:themeColor="text1"/>
          <w:sz w:val="22"/>
          <w:szCs w:val="22"/>
          <w:lang w:val="en-GB"/>
        </w:rPr>
        <w:t>NHS:</w:t>
      </w:r>
      <w:r w:rsidRPr="00B005B8">
        <w:rPr>
          <w:rFonts w:ascii="Arial" w:hAnsi="Arial" w:cs="Arial"/>
          <w:color w:val="000000" w:themeColor="text1"/>
          <w:sz w:val="22"/>
          <w:szCs w:val="22"/>
          <w:lang w:val="en-GB"/>
        </w:rPr>
        <w:t xml:space="preserve"> National Health Service</w:t>
      </w:r>
    </w:p>
    <w:p w14:paraId="19ADC630"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b/>
          <w:bCs/>
          <w:color w:val="000000" w:themeColor="text1"/>
          <w:sz w:val="22"/>
          <w:szCs w:val="22"/>
          <w:lang w:val="en-GB"/>
        </w:rPr>
        <w:t>PEO:</w:t>
      </w:r>
      <w:r w:rsidRPr="00B005B8">
        <w:rPr>
          <w:rFonts w:ascii="Arial" w:hAnsi="Arial" w:cs="Arial"/>
          <w:color w:val="000000" w:themeColor="text1"/>
          <w:sz w:val="22"/>
          <w:szCs w:val="22"/>
          <w:lang w:val="en-GB"/>
        </w:rPr>
        <w:t xml:space="preserve"> Population–Exposure–Outcome</w:t>
      </w:r>
    </w:p>
    <w:p w14:paraId="19ADC631"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b/>
          <w:bCs/>
          <w:color w:val="000000" w:themeColor="text1"/>
          <w:sz w:val="22"/>
          <w:szCs w:val="22"/>
          <w:lang w:val="en-GB"/>
        </w:rPr>
        <w:t>PRISMA:</w:t>
      </w:r>
      <w:r w:rsidRPr="00B005B8">
        <w:rPr>
          <w:rFonts w:ascii="Arial" w:hAnsi="Arial" w:cs="Arial"/>
          <w:color w:val="000000" w:themeColor="text1"/>
          <w:sz w:val="22"/>
          <w:szCs w:val="22"/>
          <w:lang w:val="en-GB"/>
        </w:rPr>
        <w:t xml:space="preserve"> Preferred Reporting Items for Systematic Reviews and Meta-Analyses</w:t>
      </w:r>
    </w:p>
    <w:p w14:paraId="19ADC632"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b/>
          <w:bCs/>
          <w:color w:val="000000" w:themeColor="text1"/>
          <w:sz w:val="22"/>
          <w:szCs w:val="22"/>
          <w:lang w:val="en-GB"/>
        </w:rPr>
        <w:t>SLR:</w:t>
      </w:r>
      <w:r w:rsidRPr="00B005B8">
        <w:rPr>
          <w:rFonts w:ascii="Arial" w:hAnsi="Arial" w:cs="Arial"/>
          <w:color w:val="000000" w:themeColor="text1"/>
          <w:sz w:val="22"/>
          <w:szCs w:val="22"/>
          <w:lang w:val="en-GB"/>
        </w:rPr>
        <w:t xml:space="preserve"> Systematic Literature Review</w:t>
      </w:r>
    </w:p>
    <w:p w14:paraId="19ADC633"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b/>
          <w:bCs/>
          <w:color w:val="000000" w:themeColor="text1"/>
          <w:sz w:val="22"/>
          <w:szCs w:val="22"/>
          <w:lang w:val="en-GB"/>
        </w:rPr>
        <w:t>UK:</w:t>
      </w:r>
      <w:r w:rsidRPr="00B005B8">
        <w:rPr>
          <w:rFonts w:ascii="Arial" w:hAnsi="Arial" w:cs="Arial"/>
          <w:color w:val="000000" w:themeColor="text1"/>
          <w:sz w:val="22"/>
          <w:szCs w:val="22"/>
          <w:lang w:val="en-GB"/>
        </w:rPr>
        <w:t xml:space="preserve"> United Kingdom</w:t>
      </w:r>
    </w:p>
    <w:p w14:paraId="19ADC634"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b/>
          <w:bCs/>
          <w:color w:val="000000" w:themeColor="text1"/>
          <w:sz w:val="22"/>
          <w:szCs w:val="22"/>
          <w:lang w:val="en-GB"/>
        </w:rPr>
        <w:t>WHO:</w:t>
      </w:r>
      <w:r w:rsidRPr="00B005B8">
        <w:rPr>
          <w:rFonts w:ascii="Arial" w:hAnsi="Arial" w:cs="Arial"/>
          <w:color w:val="000000" w:themeColor="text1"/>
          <w:sz w:val="22"/>
          <w:szCs w:val="22"/>
          <w:lang w:val="en-GB"/>
        </w:rPr>
        <w:t xml:space="preserve"> World Health Organization</w:t>
      </w:r>
    </w:p>
    <w:p w14:paraId="19ADC635"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br w:type="page"/>
      </w:r>
    </w:p>
    <w:p w14:paraId="19ADC636" w14:textId="77777777" w:rsidR="00D662B5" w:rsidRPr="00B005B8" w:rsidRDefault="00D428DF" w:rsidP="002167DF">
      <w:pPr>
        <w:pStyle w:val="Heading1"/>
        <w:spacing w:before="240" w:after="240"/>
        <w:rPr>
          <w:rFonts w:ascii="Arial" w:hAnsi="Arial" w:cs="Arial"/>
          <w:color w:val="000000" w:themeColor="text1"/>
          <w:sz w:val="22"/>
          <w:szCs w:val="22"/>
          <w:lang w:val="en-GB"/>
        </w:rPr>
      </w:pPr>
      <w:bookmarkStart w:id="3" w:name="_Toc238225819"/>
      <w:r w:rsidRPr="00B005B8">
        <w:rPr>
          <w:rFonts w:ascii="Arial" w:hAnsi="Arial" w:cs="Arial"/>
          <w:color w:val="000000" w:themeColor="text1"/>
          <w:sz w:val="22"/>
          <w:szCs w:val="22"/>
          <w:lang w:val="en-GB"/>
        </w:rPr>
        <w:lastRenderedPageBreak/>
        <w:t>CHAPTER 1: INTRODUCTION AND BACKGROUND</w:t>
      </w:r>
      <w:bookmarkEnd w:id="3"/>
    </w:p>
    <w:p w14:paraId="19ADC637" w14:textId="77777777" w:rsidR="00D662B5" w:rsidRPr="00B005B8" w:rsidRDefault="00D428DF" w:rsidP="002167DF">
      <w:pPr>
        <w:pStyle w:val="Heading2"/>
        <w:spacing w:before="240" w:after="240"/>
        <w:rPr>
          <w:rFonts w:ascii="Arial" w:hAnsi="Arial" w:cs="Arial"/>
          <w:color w:val="000000" w:themeColor="text1"/>
          <w:sz w:val="22"/>
          <w:szCs w:val="22"/>
          <w:lang w:val="en-GB"/>
        </w:rPr>
      </w:pPr>
      <w:bookmarkStart w:id="4" w:name="_Toc238225820"/>
      <w:r w:rsidRPr="00B005B8">
        <w:rPr>
          <w:rFonts w:ascii="Arial" w:hAnsi="Arial" w:cs="Arial"/>
          <w:color w:val="000000" w:themeColor="text1"/>
          <w:sz w:val="22"/>
          <w:szCs w:val="22"/>
          <w:lang w:val="en-GB"/>
        </w:rPr>
        <w:t>1.1 Introduction to the Topic</w:t>
      </w:r>
      <w:bookmarkEnd w:id="4"/>
      <w:r w:rsidRPr="00B005B8">
        <w:rPr>
          <w:rFonts w:ascii="Arial" w:hAnsi="Arial" w:cs="Arial"/>
          <w:color w:val="000000" w:themeColor="text1"/>
          <w:sz w:val="22"/>
          <w:szCs w:val="22"/>
          <w:lang w:val="en-GB"/>
        </w:rPr>
        <w:t xml:space="preserve"> </w:t>
      </w:r>
    </w:p>
    <w:p w14:paraId="1F741587" w14:textId="77777777" w:rsidR="00CD3B0F"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 xml:space="preserve">Social media has become a significant component of our daily lives especially the young adults. Instagram, Tik Tok, Facebook, Snapchat and X are the significant platforms where people can share, communicate, build relationships, and express themselves through the internet. Digital interaction has become an important part of the lives of people in the UK, where the popularity of social media is particularly among those young adults aged 16-24 years (Ofcom, 2024). Though social media has several positive features, the issue with social media has grown more in relation to the issue of mental health. </w:t>
      </w:r>
    </w:p>
    <w:p w14:paraId="19ADC638" w14:textId="7F9F5B0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 xml:space="preserve">Mental health is the emotional, psychological and social wellbeing of the person and it affects the way people think, feel, and act. Recent studies suggest that the overexposure, or misuse of social media amongst young adults could be related to psychological distress, low self-esteem, loneliness and depression or anxiety (Agyapong-Opoku, 2025). Cyberbullying, social comparison, fear of missing out (FOMO), and exposure to inaccurate online content have been found to be associated with these adverse consequences. The knowledge on the connection of social media use and mental health should be of significance to the practice of public health and social care. </w:t>
      </w:r>
    </w:p>
    <w:p w14:paraId="19ADC639" w14:textId="77777777" w:rsidR="00D662B5" w:rsidRPr="00B005B8" w:rsidRDefault="00D428DF" w:rsidP="002167DF">
      <w:pPr>
        <w:pStyle w:val="Heading2"/>
        <w:spacing w:before="240" w:after="240"/>
        <w:rPr>
          <w:rFonts w:ascii="Arial" w:hAnsi="Arial" w:cs="Arial"/>
          <w:color w:val="000000" w:themeColor="text1"/>
          <w:sz w:val="22"/>
          <w:szCs w:val="22"/>
          <w:lang w:val="en-GB"/>
        </w:rPr>
      </w:pPr>
      <w:bookmarkStart w:id="5" w:name="_Toc238225821"/>
      <w:r w:rsidRPr="00B005B8">
        <w:rPr>
          <w:rFonts w:ascii="Arial" w:hAnsi="Arial" w:cs="Arial"/>
          <w:color w:val="000000" w:themeColor="text1"/>
          <w:sz w:val="22"/>
          <w:szCs w:val="22"/>
          <w:lang w:val="en-GB"/>
        </w:rPr>
        <w:t>1.2 Background and Current Context</w:t>
      </w:r>
      <w:bookmarkEnd w:id="5"/>
      <w:r w:rsidRPr="00B005B8">
        <w:rPr>
          <w:rFonts w:ascii="Arial" w:hAnsi="Arial" w:cs="Arial"/>
          <w:color w:val="000000" w:themeColor="text1"/>
          <w:sz w:val="22"/>
          <w:szCs w:val="22"/>
          <w:lang w:val="en-GB"/>
        </w:rPr>
        <w:t xml:space="preserve"> </w:t>
      </w:r>
    </w:p>
    <w:p w14:paraId="19ADC63A" w14:textId="77777777" w:rsidR="00D662B5" w:rsidRPr="00B005B8" w:rsidRDefault="00D428DF" w:rsidP="002167DF">
      <w:pPr>
        <w:spacing w:before="240" w:after="240"/>
        <w:rPr>
          <w:rFonts w:ascii="Arial" w:hAnsi="Arial" w:cs="Arial"/>
          <w:b/>
          <w:bCs/>
          <w:color w:val="000000" w:themeColor="text1"/>
          <w:sz w:val="22"/>
          <w:szCs w:val="22"/>
          <w:lang w:val="en-GB"/>
        </w:rPr>
      </w:pPr>
      <w:r w:rsidRPr="00B005B8">
        <w:rPr>
          <w:rFonts w:ascii="Arial" w:hAnsi="Arial" w:cs="Arial"/>
          <w:b/>
          <w:bCs/>
          <w:color w:val="000000" w:themeColor="text1"/>
          <w:sz w:val="22"/>
          <w:szCs w:val="22"/>
          <w:lang w:val="en-GB"/>
        </w:rPr>
        <w:t>Development of Social Media use among young adults</w:t>
      </w:r>
    </w:p>
    <w:p w14:paraId="6E2703E9" w14:textId="77777777" w:rsidR="00CD3B0F"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 xml:space="preserve">Digital technology has evolved so fast and now it has changed the manner in which people communicate with others and interact. Instagram, TikTok, Facebook, Snapchat, X have gained significance as communication, entertainment, and information sharing mediums. The active users of such platforms are also young adults, as social media gives them an opportunity to keep their relationships, share their views, and access the content in real-time (Woodward </w:t>
      </w:r>
      <w:r w:rsidR="00EE59E3" w:rsidRPr="00B005B8">
        <w:rPr>
          <w:rFonts w:ascii="Arial" w:hAnsi="Arial" w:cs="Arial"/>
          <w:i/>
          <w:iCs/>
          <w:color w:val="000000" w:themeColor="text1"/>
          <w:sz w:val="22"/>
          <w:szCs w:val="22"/>
          <w:lang w:val="en-GB"/>
        </w:rPr>
        <w:t>et al.</w:t>
      </w:r>
      <w:r w:rsidRPr="00B005B8">
        <w:rPr>
          <w:rFonts w:ascii="Arial" w:hAnsi="Arial" w:cs="Arial"/>
          <w:color w:val="000000" w:themeColor="text1"/>
          <w:sz w:val="22"/>
          <w:szCs w:val="22"/>
          <w:lang w:val="en-GB"/>
        </w:rPr>
        <w:t xml:space="preserve">, 2025). In the UK, there are roughly 55.5 million active social media users with high levels of social media use among the 16–24-year-old population of young adults (Statista, 2024). </w:t>
      </w:r>
    </w:p>
    <w:p w14:paraId="19ADC63B" w14:textId="436AAACB"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 xml:space="preserve">According to Ofcom (2024), more than 90% of young adults engage with social networking sites regularly as social media is an integral part of their lives. Social media has been boosted with the popularity of smartphones and access to the internet. Young </w:t>
      </w:r>
      <w:r w:rsidRPr="00B005B8">
        <w:rPr>
          <w:rFonts w:ascii="Arial" w:hAnsi="Arial" w:cs="Arial"/>
          <w:color w:val="000000" w:themeColor="text1"/>
          <w:sz w:val="22"/>
          <w:szCs w:val="22"/>
          <w:lang w:val="en-GB"/>
        </w:rPr>
        <w:lastRenderedPageBreak/>
        <w:t>people spend several hours daily on the internet, which frequently transits among various platforms to communicate, learn, entertain, and socialise.</w:t>
      </w:r>
    </w:p>
    <w:p w14:paraId="19ADC63E" w14:textId="77777777" w:rsidR="00D662B5" w:rsidRPr="00B005B8" w:rsidRDefault="00D428DF" w:rsidP="002167DF">
      <w:pPr>
        <w:spacing w:before="240" w:after="240"/>
        <w:rPr>
          <w:rFonts w:ascii="Arial" w:hAnsi="Arial" w:cs="Arial"/>
          <w:b/>
          <w:bCs/>
          <w:color w:val="000000" w:themeColor="text1"/>
          <w:sz w:val="22"/>
          <w:szCs w:val="22"/>
          <w:lang w:val="en-GB"/>
        </w:rPr>
      </w:pPr>
      <w:r w:rsidRPr="00B005B8">
        <w:rPr>
          <w:rFonts w:ascii="Arial" w:hAnsi="Arial" w:cs="Arial"/>
          <w:b/>
          <w:bCs/>
          <w:color w:val="000000" w:themeColor="text1"/>
          <w:sz w:val="22"/>
          <w:szCs w:val="22"/>
          <w:lang w:val="en-GB"/>
        </w:rPr>
        <w:t>Mental Health in the Young Adults</w:t>
      </w:r>
    </w:p>
    <w:p w14:paraId="19ADC63F"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 xml:space="preserve">Mental health can be defined as the emotional, psychological, and social wellbeing of an individual. It influences their thought process, emotions, actions, and reactions to daily circumstances. People are able to overcome stress, establish good relationships and contribute well to society with good mental health. Having a flawed mental health may adversely influence individuals, educational and work growth. The issue of mental health issues amongst the young adults has become a significant health issue of the UK population (Cummings, 2024). Levels of anxiety, depression, stress, and emotional distress have increased significantly during recent years. Anxiety, depression, stress and emotional distress have increased significantly during recent years. These transformations are capable of making them more sensitive to mental problems. </w:t>
      </w:r>
    </w:p>
    <w:p w14:paraId="19ADC640" w14:textId="77777777" w:rsidR="00D662B5" w:rsidRPr="00B005B8" w:rsidRDefault="00D428DF" w:rsidP="002167DF">
      <w:pPr>
        <w:spacing w:before="240" w:after="240"/>
        <w:rPr>
          <w:rFonts w:ascii="Arial" w:hAnsi="Arial" w:cs="Arial"/>
          <w:b/>
          <w:bCs/>
          <w:color w:val="000000" w:themeColor="text1"/>
          <w:sz w:val="22"/>
          <w:szCs w:val="22"/>
          <w:lang w:val="en-GB"/>
        </w:rPr>
      </w:pPr>
      <w:r w:rsidRPr="00B005B8">
        <w:rPr>
          <w:rFonts w:ascii="Arial" w:hAnsi="Arial" w:cs="Arial"/>
          <w:b/>
          <w:bCs/>
          <w:color w:val="000000" w:themeColor="text1"/>
          <w:sz w:val="22"/>
          <w:szCs w:val="22"/>
          <w:lang w:val="en-GB"/>
        </w:rPr>
        <w:t>Beneficial Mental Health Implications of Social Media</w:t>
      </w:r>
    </w:p>
    <w:p w14:paraId="185BF986" w14:textId="77777777" w:rsidR="005360C0"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 xml:space="preserve">Despite the fear of negative consequences connected to social media, it may offer several advantages to mental health. Social connections are one of the most crucial benefits as through social media, young adults are able to remain in touch with friends, relatives, and broader groups of people despite the geographical distance. This connection will be able to decrease the sense of isolation and allow people to have supportive relationships. Self-expression and identity formation are also possible through social media platforms. Young adults will be able to exchange experiences, thoughts and accomplishments and to explore various dimensions of who they are. Online communities can provide emotional support, especially to those who are going through a personal crisis or mental health issues (Zhang </w:t>
      </w:r>
      <w:r w:rsidR="00EE59E3" w:rsidRPr="00B005B8">
        <w:rPr>
          <w:rFonts w:ascii="Arial" w:hAnsi="Arial" w:cs="Arial"/>
          <w:i/>
          <w:iCs/>
          <w:color w:val="000000" w:themeColor="text1"/>
          <w:sz w:val="22"/>
          <w:szCs w:val="22"/>
          <w:lang w:val="en-GB"/>
        </w:rPr>
        <w:t>et al.</w:t>
      </w:r>
      <w:r w:rsidRPr="00B005B8">
        <w:rPr>
          <w:rFonts w:ascii="Arial" w:hAnsi="Arial" w:cs="Arial"/>
          <w:color w:val="000000" w:themeColor="text1"/>
          <w:sz w:val="22"/>
          <w:szCs w:val="22"/>
          <w:lang w:val="en-GB"/>
        </w:rPr>
        <w:t xml:space="preserve">, 2023). </w:t>
      </w:r>
    </w:p>
    <w:p w14:paraId="19ADC641" w14:textId="6D5CB36B"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 xml:space="preserve">The presence of support groups and mental health awareness programs in social media can help motivate users to seek help and get access to credible information. Additionally, restrictions of physical contact associated with the time of COVID-19 were important, as was the use of social media. Digital tools helped people to remain socially connected during the lockdown and social distancing period, helping to reduce reports of loneliness and social isolation. These results indicate that social media can be used in a positive way to promote psychological wellbeing when used in moderation.  </w:t>
      </w:r>
    </w:p>
    <w:p w14:paraId="22637172" w14:textId="77777777" w:rsidR="005360C0" w:rsidRPr="00B005B8" w:rsidRDefault="005360C0">
      <w:pPr>
        <w:rPr>
          <w:rFonts w:ascii="Arial" w:hAnsi="Arial" w:cs="Arial"/>
          <w:b/>
          <w:bCs/>
          <w:color w:val="000000" w:themeColor="text1"/>
          <w:sz w:val="22"/>
          <w:szCs w:val="22"/>
          <w:lang w:val="en-GB"/>
        </w:rPr>
      </w:pPr>
      <w:r w:rsidRPr="00B005B8">
        <w:rPr>
          <w:rFonts w:ascii="Arial" w:hAnsi="Arial" w:cs="Arial"/>
          <w:b/>
          <w:bCs/>
          <w:color w:val="000000" w:themeColor="text1"/>
          <w:sz w:val="22"/>
          <w:szCs w:val="22"/>
          <w:lang w:val="en-GB"/>
        </w:rPr>
        <w:br w:type="page"/>
      </w:r>
    </w:p>
    <w:p w14:paraId="19ADC642" w14:textId="1B8041A7" w:rsidR="00D662B5" w:rsidRPr="00B005B8" w:rsidRDefault="00D428DF" w:rsidP="002167DF">
      <w:pPr>
        <w:spacing w:before="240" w:after="240"/>
        <w:rPr>
          <w:rFonts w:ascii="Arial" w:hAnsi="Arial" w:cs="Arial"/>
          <w:b/>
          <w:bCs/>
          <w:color w:val="000000" w:themeColor="text1"/>
          <w:sz w:val="22"/>
          <w:szCs w:val="22"/>
          <w:lang w:val="en-GB"/>
        </w:rPr>
      </w:pPr>
      <w:r w:rsidRPr="00B005B8">
        <w:rPr>
          <w:rFonts w:ascii="Arial" w:hAnsi="Arial" w:cs="Arial"/>
          <w:b/>
          <w:bCs/>
          <w:color w:val="000000" w:themeColor="text1"/>
          <w:sz w:val="22"/>
          <w:szCs w:val="22"/>
          <w:lang w:val="en-GB"/>
        </w:rPr>
        <w:lastRenderedPageBreak/>
        <w:t>Adverse Mental Health consequences of social media</w:t>
      </w:r>
    </w:p>
    <w:p w14:paraId="1D50798D" w14:textId="77777777" w:rsidR="005360C0"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 xml:space="preserve">Despite these positive effects, an increasing amount of literature indicates that there are multiple adverse outcomes of overusing social media. Social comparison is one of the issues that are constantly debated. Users of social media are often subjected to well-chosen and edited, idealised ways of living, success, and looks. These comparisons with such unrealistic images may result in a sense of inferiority, disconnect, and a decrease in self-esteem. The other cyberbullying as cyber bullying can take place at my point of the day and may be carried out via harassment, threats, or negative remarks. </w:t>
      </w:r>
    </w:p>
    <w:p w14:paraId="19ADC643" w14:textId="5C03EAB8"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 xml:space="preserve">It has been demonstrated that cyberbullying victims develop anxiety, depression, emotional stress, and lack of self-confidence (Babu </w:t>
      </w:r>
      <w:r w:rsidR="00EE59E3" w:rsidRPr="00B005B8">
        <w:rPr>
          <w:rFonts w:ascii="Arial" w:hAnsi="Arial" w:cs="Arial"/>
          <w:i/>
          <w:iCs/>
          <w:color w:val="000000" w:themeColor="text1"/>
          <w:sz w:val="22"/>
          <w:szCs w:val="22"/>
          <w:lang w:val="en-GB"/>
        </w:rPr>
        <w:t>et al.</w:t>
      </w:r>
      <w:r w:rsidRPr="00B005B8">
        <w:rPr>
          <w:rFonts w:ascii="Arial" w:hAnsi="Arial" w:cs="Arial"/>
          <w:color w:val="000000" w:themeColor="text1"/>
          <w:sz w:val="22"/>
          <w:szCs w:val="22"/>
          <w:lang w:val="en-GB"/>
        </w:rPr>
        <w:t xml:space="preserve">, 2025). These experiences are usually compounded by the effectiveness of online communication. Another major trigger of mental health is Fear of Missing out (FOMO), which is a state of anxiety that people experience when they perceive that other people are experiencing pleasant lives. These emotions can increase stress, dissatisfaction, and obsessive viewing of social media sites. </w:t>
      </w:r>
    </w:p>
    <w:p w14:paraId="19ADC644" w14:textId="77777777" w:rsidR="00D662B5" w:rsidRPr="00B005B8" w:rsidRDefault="00D428DF" w:rsidP="002167DF">
      <w:pPr>
        <w:spacing w:before="240" w:after="240"/>
        <w:rPr>
          <w:rFonts w:ascii="Arial" w:hAnsi="Arial" w:cs="Arial"/>
          <w:b/>
          <w:bCs/>
          <w:color w:val="000000" w:themeColor="text1"/>
          <w:sz w:val="22"/>
          <w:szCs w:val="22"/>
          <w:lang w:val="en-GB"/>
        </w:rPr>
      </w:pPr>
      <w:r w:rsidRPr="00B005B8">
        <w:rPr>
          <w:rFonts w:ascii="Arial" w:hAnsi="Arial" w:cs="Arial"/>
          <w:b/>
          <w:bCs/>
          <w:color w:val="000000" w:themeColor="text1"/>
          <w:sz w:val="22"/>
          <w:szCs w:val="22"/>
          <w:lang w:val="en-GB"/>
        </w:rPr>
        <w:t>The Interaction between Social Media use and Mental Health</w:t>
      </w:r>
    </w:p>
    <w:p w14:paraId="3DF8D673" w14:textId="77777777" w:rsidR="005360C0"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 xml:space="preserve">The linkage between the use of social media and mental health cannot be described as positive or negative. There is growing research that holds that the impact of social media lies in the usage of platforms and not necessarily on the frequency of use. Active use tends to be linked to positive </w:t>
      </w:r>
      <w:r w:rsidR="005360C0" w:rsidRPr="00B005B8">
        <w:rPr>
          <w:rFonts w:ascii="Arial" w:hAnsi="Arial" w:cs="Arial"/>
          <w:color w:val="000000" w:themeColor="text1"/>
          <w:sz w:val="22"/>
          <w:szCs w:val="22"/>
          <w:lang w:val="en-GB"/>
        </w:rPr>
        <w:t>results,</w:t>
      </w:r>
      <w:r w:rsidRPr="00B005B8">
        <w:rPr>
          <w:rFonts w:ascii="Arial" w:hAnsi="Arial" w:cs="Arial"/>
          <w:color w:val="000000" w:themeColor="text1"/>
          <w:sz w:val="22"/>
          <w:szCs w:val="22"/>
          <w:lang w:val="en-GB"/>
        </w:rPr>
        <w:t xml:space="preserve"> and passive activities are more closely associated with adverse psychological impacts. This relationship can be emphasised in several theories such as Social Comparison Theory and Uses and Gratifications Theory. </w:t>
      </w:r>
    </w:p>
    <w:p w14:paraId="19ADC645" w14:textId="42011113"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 xml:space="preserve">Social Comparison Theory integrates that people compare themselves to other people to evaluate their lives, which can influence people negatively in terms of self-esteem in case the comparisons made were unfavourable (Pérez-Torres, 2024). Also, the Uses and Gratifications Theory described that people consume media to fulfil certain needs including the need to be socially connected, the need to be entertained, and need to express (Gyimah, 2024). Social media can support or destroy mental wellbeing, depending on how it is used and the purpose behind the activity. </w:t>
      </w:r>
    </w:p>
    <w:p w14:paraId="5255B297" w14:textId="77777777" w:rsidR="00846780" w:rsidRPr="00B005B8" w:rsidRDefault="00846780">
      <w:pPr>
        <w:rPr>
          <w:rFonts w:ascii="Arial" w:hAnsi="Arial" w:cs="Arial"/>
          <w:b/>
          <w:bCs/>
          <w:color w:val="000000" w:themeColor="text1"/>
          <w:sz w:val="22"/>
          <w:szCs w:val="22"/>
          <w:lang w:val="en-GB"/>
        </w:rPr>
      </w:pPr>
      <w:r w:rsidRPr="00B005B8">
        <w:rPr>
          <w:rFonts w:ascii="Arial" w:hAnsi="Arial" w:cs="Arial"/>
          <w:b/>
          <w:bCs/>
          <w:color w:val="000000" w:themeColor="text1"/>
          <w:sz w:val="22"/>
          <w:szCs w:val="22"/>
          <w:lang w:val="en-GB"/>
        </w:rPr>
        <w:br w:type="page"/>
      </w:r>
    </w:p>
    <w:p w14:paraId="19ADC646" w14:textId="5C7D69EE" w:rsidR="00D662B5" w:rsidRPr="00B005B8" w:rsidRDefault="00D428DF" w:rsidP="002167DF">
      <w:pPr>
        <w:spacing w:before="240" w:after="240"/>
        <w:rPr>
          <w:rFonts w:ascii="Arial" w:hAnsi="Arial" w:cs="Arial"/>
          <w:b/>
          <w:bCs/>
          <w:color w:val="000000" w:themeColor="text1"/>
          <w:sz w:val="22"/>
          <w:szCs w:val="22"/>
          <w:lang w:val="en-GB"/>
        </w:rPr>
      </w:pPr>
      <w:r w:rsidRPr="00B005B8">
        <w:rPr>
          <w:rFonts w:ascii="Arial" w:hAnsi="Arial" w:cs="Arial"/>
          <w:b/>
          <w:bCs/>
          <w:color w:val="000000" w:themeColor="text1"/>
          <w:sz w:val="22"/>
          <w:szCs w:val="22"/>
          <w:lang w:val="en-GB"/>
        </w:rPr>
        <w:lastRenderedPageBreak/>
        <w:t>Social and Health Care Environment</w:t>
      </w:r>
    </w:p>
    <w:p w14:paraId="19ADC647"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 xml:space="preserve">The growing popularity of social media and the rates of the issue of mental health among young adults have significant implications on the practice of social care and health in the population. Healthcare workers are increasingly conscious of the impact of digital space on mental wellbeing. The trend of the ongoing promotion of digital literacy, responsible social media use, and the importance of mental health by various organisations dedicated to health promotion is aimed at minimising possible harms and preserving the advantages of engagement online. It is important to learn the role of social media in mental health to implement effective interventions, policies, and support services. </w:t>
      </w:r>
    </w:p>
    <w:p w14:paraId="19ADC648" w14:textId="77777777" w:rsidR="00D662B5" w:rsidRPr="00B005B8" w:rsidRDefault="00D428DF" w:rsidP="002167DF">
      <w:pPr>
        <w:pStyle w:val="Heading2"/>
        <w:spacing w:before="240" w:after="240"/>
        <w:rPr>
          <w:rFonts w:ascii="Arial" w:hAnsi="Arial" w:cs="Arial"/>
          <w:color w:val="000000" w:themeColor="text1"/>
          <w:sz w:val="22"/>
          <w:szCs w:val="22"/>
          <w:lang w:val="en-GB"/>
        </w:rPr>
      </w:pPr>
      <w:bookmarkStart w:id="6" w:name="_Toc238225822"/>
      <w:r w:rsidRPr="00B005B8">
        <w:rPr>
          <w:rFonts w:ascii="Arial" w:hAnsi="Arial" w:cs="Arial"/>
          <w:color w:val="000000" w:themeColor="text1"/>
          <w:sz w:val="22"/>
          <w:szCs w:val="22"/>
          <w:lang w:val="en-GB"/>
        </w:rPr>
        <w:t>1.3 Rationale for Research</w:t>
      </w:r>
      <w:bookmarkEnd w:id="6"/>
      <w:r w:rsidRPr="00B005B8">
        <w:rPr>
          <w:rFonts w:ascii="Arial" w:hAnsi="Arial" w:cs="Arial"/>
          <w:color w:val="000000" w:themeColor="text1"/>
          <w:sz w:val="22"/>
          <w:szCs w:val="22"/>
          <w:lang w:val="en-GB"/>
        </w:rPr>
        <w:t xml:space="preserve"> </w:t>
      </w:r>
    </w:p>
    <w:p w14:paraId="19ADC649" w14:textId="183EE32A"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 xml:space="preserve">Social media use amongst young adult (16-24 years) populations is a major public health issue in the United Kingdom. Social media offers communication, social support, entertainment and information, but there is increasing evidence that excessive and inappropriate use of social media can be associated with anxiety, depression, low self-esteem, loneliness and psychological distress (Prizeman </w:t>
      </w:r>
      <w:r w:rsidR="00EE59E3" w:rsidRPr="00B005B8">
        <w:rPr>
          <w:rFonts w:ascii="Arial" w:hAnsi="Arial" w:cs="Arial"/>
          <w:i/>
          <w:iCs/>
          <w:color w:val="000000" w:themeColor="text1"/>
          <w:sz w:val="22"/>
          <w:szCs w:val="22"/>
          <w:lang w:val="en-GB"/>
        </w:rPr>
        <w:t>et al.</w:t>
      </w:r>
      <w:r w:rsidRPr="00B005B8">
        <w:rPr>
          <w:rFonts w:ascii="Arial" w:hAnsi="Arial" w:cs="Arial"/>
          <w:color w:val="000000" w:themeColor="text1"/>
          <w:sz w:val="22"/>
          <w:szCs w:val="22"/>
          <w:lang w:val="en-GB"/>
        </w:rPr>
        <w:t xml:space="preserve">, 2023). Although there is a growing body of literature, the results of the research are conflicting, with some suggesting that social media has a predominantly positive or negative impact on mental health. In addition, numerous previous studies have used a self-reported assessment and cross-sectional study design, thus hindering in establishing a comprehensive understanding of this relationship. A considerable amount of the evidence available is from outside of the UK and so may not be relevant to the social and cultural and healthcare landscape in the UK. </w:t>
      </w:r>
    </w:p>
    <w:p w14:paraId="7FB0FC1C" w14:textId="77777777" w:rsidR="00665DC0"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 xml:space="preserve">A social space can provide social support, emotional attachment, and self-expression, and social media could potentially fulfil these needs, as well (Zhang </w:t>
      </w:r>
      <w:r w:rsidR="00EE59E3" w:rsidRPr="00B005B8">
        <w:rPr>
          <w:rFonts w:ascii="Arial" w:hAnsi="Arial" w:cs="Arial"/>
          <w:i/>
          <w:iCs/>
          <w:color w:val="000000" w:themeColor="text1"/>
          <w:sz w:val="22"/>
          <w:szCs w:val="22"/>
          <w:lang w:val="en-GB"/>
        </w:rPr>
        <w:t>et al.</w:t>
      </w:r>
      <w:r w:rsidRPr="00B005B8">
        <w:rPr>
          <w:rFonts w:ascii="Arial" w:hAnsi="Arial" w:cs="Arial"/>
          <w:color w:val="000000" w:themeColor="text1"/>
          <w:sz w:val="22"/>
          <w:szCs w:val="22"/>
          <w:lang w:val="en-GB"/>
        </w:rPr>
        <w:t xml:space="preserve">, 2023). The relationships between social media and mental health are still not so obvious, and, therefore, further research is required. This study matters, because it will try to critically connect social media use with mental health, although the overall picture remains unclear and still requires deeper investigation. The study results can help shape effective public health policies and social care strategies to support and improve the mental wellbeing of young people. </w:t>
      </w:r>
    </w:p>
    <w:p w14:paraId="19ADC64A" w14:textId="5B3E4A30"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 xml:space="preserve">Therefore, there is still a need for current research that explores both positive and negative impacts of social media use for mental well-being of young adults in the UK. </w:t>
      </w:r>
      <w:r w:rsidRPr="00B005B8">
        <w:rPr>
          <w:rFonts w:ascii="Arial" w:hAnsi="Arial" w:cs="Arial"/>
          <w:color w:val="000000" w:themeColor="text1"/>
          <w:sz w:val="22"/>
          <w:szCs w:val="22"/>
          <w:lang w:val="en-GB"/>
        </w:rPr>
        <w:lastRenderedPageBreak/>
        <w:t>This will help to fill this knowledge gap and offer some evidence to inform the creation of effective public health policies and social care interventions that will support digital wellbeing for young adults.</w:t>
      </w:r>
    </w:p>
    <w:p w14:paraId="19ADC64B" w14:textId="77777777" w:rsidR="00D662B5" w:rsidRPr="00B005B8" w:rsidRDefault="00D428DF" w:rsidP="002167DF">
      <w:pPr>
        <w:pStyle w:val="Heading2"/>
        <w:spacing w:before="240" w:after="240"/>
        <w:rPr>
          <w:rFonts w:ascii="Arial" w:hAnsi="Arial" w:cs="Arial"/>
          <w:color w:val="000000" w:themeColor="text1"/>
          <w:sz w:val="22"/>
          <w:szCs w:val="22"/>
          <w:lang w:val="en-GB"/>
        </w:rPr>
      </w:pPr>
      <w:bookmarkStart w:id="7" w:name="_Toc238225823"/>
      <w:r w:rsidRPr="00B005B8">
        <w:rPr>
          <w:rFonts w:ascii="Arial" w:hAnsi="Arial" w:cs="Arial"/>
          <w:color w:val="000000" w:themeColor="text1"/>
          <w:sz w:val="22"/>
          <w:szCs w:val="22"/>
          <w:lang w:val="en-GB"/>
        </w:rPr>
        <w:t>1.4 Research Question</w:t>
      </w:r>
      <w:bookmarkEnd w:id="7"/>
      <w:r w:rsidRPr="00B005B8">
        <w:rPr>
          <w:rFonts w:ascii="Arial" w:hAnsi="Arial" w:cs="Arial"/>
          <w:color w:val="000000" w:themeColor="text1"/>
          <w:sz w:val="22"/>
          <w:szCs w:val="22"/>
          <w:lang w:val="en-GB"/>
        </w:rPr>
        <w:t xml:space="preserve"> </w:t>
      </w:r>
    </w:p>
    <w:p w14:paraId="19ADC64C" w14:textId="77777777" w:rsidR="00D662B5" w:rsidRPr="00B005B8" w:rsidRDefault="00D428DF" w:rsidP="00665DC0">
      <w:pPr>
        <w:pStyle w:val="ListParagraph"/>
        <w:numPr>
          <w:ilvl w:val="0"/>
          <w:numId w:val="15"/>
        </w:numPr>
        <w:pBdr>
          <w:top w:val="nil"/>
          <w:left w:val="nil"/>
          <w:bottom w:val="nil"/>
          <w:right w:val="nil"/>
          <w:between w:val="nil"/>
        </w:pBdr>
        <w:spacing w:before="240" w:after="240"/>
        <w:rPr>
          <w:rFonts w:ascii="Arial" w:hAnsi="Arial" w:cs="Arial"/>
          <w:b/>
          <w:bCs/>
          <w:color w:val="000000" w:themeColor="text1"/>
          <w:sz w:val="22"/>
          <w:szCs w:val="22"/>
          <w:lang w:val="en-GB"/>
        </w:rPr>
      </w:pPr>
      <w:r w:rsidRPr="00B005B8">
        <w:rPr>
          <w:rFonts w:ascii="Arial" w:hAnsi="Arial" w:cs="Arial"/>
          <w:color w:val="000000" w:themeColor="text1"/>
          <w:sz w:val="22"/>
          <w:szCs w:val="22"/>
          <w:lang w:val="en-GB"/>
        </w:rPr>
        <w:t>How social media use affects the mental health and wellbeing of young adults in the UK?</w:t>
      </w:r>
      <w:r w:rsidRPr="00B005B8">
        <w:rPr>
          <w:rFonts w:ascii="Arial" w:hAnsi="Arial" w:cs="Arial"/>
          <w:b/>
          <w:bCs/>
          <w:color w:val="000000" w:themeColor="text1"/>
          <w:sz w:val="22"/>
          <w:szCs w:val="22"/>
          <w:lang w:val="en-GB"/>
        </w:rPr>
        <w:t xml:space="preserve"> </w:t>
      </w:r>
    </w:p>
    <w:p w14:paraId="19ADC64D" w14:textId="77777777" w:rsidR="00D662B5" w:rsidRPr="00B005B8" w:rsidRDefault="00D428DF" w:rsidP="002167DF">
      <w:pPr>
        <w:pStyle w:val="Heading2"/>
        <w:spacing w:before="240" w:after="240"/>
        <w:rPr>
          <w:rFonts w:ascii="Arial" w:hAnsi="Arial" w:cs="Arial"/>
          <w:color w:val="000000" w:themeColor="text1"/>
          <w:sz w:val="22"/>
          <w:szCs w:val="22"/>
          <w:lang w:val="en-GB"/>
        </w:rPr>
      </w:pPr>
      <w:bookmarkStart w:id="8" w:name="_Toc238225824"/>
      <w:r w:rsidRPr="00B005B8">
        <w:rPr>
          <w:rFonts w:ascii="Arial" w:hAnsi="Arial" w:cs="Arial"/>
          <w:color w:val="000000" w:themeColor="text1"/>
          <w:sz w:val="22"/>
          <w:szCs w:val="22"/>
          <w:lang w:val="en-GB"/>
        </w:rPr>
        <w:t>1.5 Research Aim</w:t>
      </w:r>
      <w:bookmarkEnd w:id="8"/>
      <w:r w:rsidRPr="00B005B8">
        <w:rPr>
          <w:rFonts w:ascii="Arial" w:hAnsi="Arial" w:cs="Arial"/>
          <w:color w:val="000000" w:themeColor="text1"/>
          <w:sz w:val="22"/>
          <w:szCs w:val="22"/>
          <w:lang w:val="en-GB"/>
        </w:rPr>
        <w:t xml:space="preserve"> </w:t>
      </w:r>
    </w:p>
    <w:p w14:paraId="19ADC64E"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 xml:space="preserve">The study aims to critically investigate how social media use affects the mental health and wellbeing of young adults in the UK. </w:t>
      </w:r>
    </w:p>
    <w:p w14:paraId="19ADC64F" w14:textId="77777777" w:rsidR="00D662B5" w:rsidRPr="00B005B8" w:rsidRDefault="00D428DF" w:rsidP="002167DF">
      <w:pPr>
        <w:pStyle w:val="Heading2"/>
        <w:spacing w:before="240" w:after="240"/>
        <w:rPr>
          <w:rFonts w:ascii="Arial" w:hAnsi="Arial" w:cs="Arial"/>
          <w:color w:val="000000" w:themeColor="text1"/>
          <w:sz w:val="22"/>
          <w:szCs w:val="22"/>
          <w:lang w:val="en-GB"/>
        </w:rPr>
      </w:pPr>
      <w:bookmarkStart w:id="9" w:name="_Toc238225825"/>
      <w:r w:rsidRPr="00B005B8">
        <w:rPr>
          <w:rFonts w:ascii="Arial" w:hAnsi="Arial" w:cs="Arial"/>
          <w:color w:val="000000" w:themeColor="text1"/>
          <w:sz w:val="22"/>
          <w:szCs w:val="22"/>
          <w:lang w:val="en-GB"/>
        </w:rPr>
        <w:t>1.6 Research Objectives</w:t>
      </w:r>
      <w:bookmarkEnd w:id="9"/>
      <w:r w:rsidRPr="00B005B8">
        <w:rPr>
          <w:rFonts w:ascii="Arial" w:hAnsi="Arial" w:cs="Arial"/>
          <w:color w:val="000000" w:themeColor="text1"/>
          <w:sz w:val="22"/>
          <w:szCs w:val="22"/>
          <w:lang w:val="en-GB"/>
        </w:rPr>
        <w:t xml:space="preserve"> </w:t>
      </w:r>
    </w:p>
    <w:p w14:paraId="19ADC650" w14:textId="77777777" w:rsidR="00D662B5" w:rsidRPr="00B005B8" w:rsidRDefault="00D428DF" w:rsidP="00665DC0">
      <w:pPr>
        <w:pStyle w:val="ListParagraph"/>
        <w:numPr>
          <w:ilvl w:val="0"/>
          <w:numId w:val="15"/>
        </w:num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To analyse trends and patterns of social media use among young adults in the UK.</w:t>
      </w:r>
    </w:p>
    <w:p w14:paraId="19ADC651" w14:textId="77777777" w:rsidR="00D662B5" w:rsidRPr="00B005B8" w:rsidRDefault="00D428DF" w:rsidP="00665DC0">
      <w:pPr>
        <w:pStyle w:val="ListParagraph"/>
        <w:numPr>
          <w:ilvl w:val="0"/>
          <w:numId w:val="15"/>
        </w:num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To examine the relationship between social media use and mental health outcomes.</w:t>
      </w:r>
    </w:p>
    <w:p w14:paraId="19ADC652" w14:textId="77777777" w:rsidR="00D662B5" w:rsidRPr="00B005B8" w:rsidRDefault="00D428DF" w:rsidP="00665DC0">
      <w:pPr>
        <w:pStyle w:val="ListParagraph"/>
        <w:numPr>
          <w:ilvl w:val="0"/>
          <w:numId w:val="15"/>
        </w:num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To identify the positive and negative effects of social media on young adult’s mental wellbeing.</w:t>
      </w:r>
    </w:p>
    <w:p w14:paraId="19ADC653" w14:textId="77777777" w:rsidR="00D662B5" w:rsidRPr="00B005B8" w:rsidRDefault="00D428DF" w:rsidP="00665DC0">
      <w:pPr>
        <w:pStyle w:val="ListParagraph"/>
        <w:numPr>
          <w:ilvl w:val="0"/>
          <w:numId w:val="15"/>
        </w:num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 xml:space="preserve">To provide recommendations for public health and social care practice. </w:t>
      </w:r>
    </w:p>
    <w:p w14:paraId="19ADC654" w14:textId="77777777" w:rsidR="00D662B5" w:rsidRPr="00B005B8" w:rsidRDefault="00D428DF" w:rsidP="002167DF">
      <w:pPr>
        <w:pStyle w:val="Heading2"/>
        <w:spacing w:before="240" w:after="240"/>
        <w:rPr>
          <w:rFonts w:ascii="Arial" w:hAnsi="Arial" w:cs="Arial"/>
          <w:color w:val="000000" w:themeColor="text1"/>
          <w:sz w:val="22"/>
          <w:szCs w:val="22"/>
          <w:lang w:val="en-GB"/>
        </w:rPr>
      </w:pPr>
      <w:bookmarkStart w:id="10" w:name="_Toc238225826"/>
      <w:r w:rsidRPr="00B005B8">
        <w:rPr>
          <w:rFonts w:ascii="Arial" w:hAnsi="Arial" w:cs="Arial"/>
          <w:color w:val="000000" w:themeColor="text1"/>
          <w:sz w:val="22"/>
          <w:szCs w:val="22"/>
          <w:lang w:val="en-GB"/>
        </w:rPr>
        <w:t>1.7 Chapter Summary</w:t>
      </w:r>
      <w:bookmarkEnd w:id="10"/>
      <w:r w:rsidRPr="00B005B8">
        <w:rPr>
          <w:rFonts w:ascii="Arial" w:hAnsi="Arial" w:cs="Arial"/>
          <w:color w:val="000000" w:themeColor="text1"/>
          <w:sz w:val="22"/>
          <w:szCs w:val="22"/>
          <w:lang w:val="en-GB"/>
        </w:rPr>
        <w:t xml:space="preserve"> </w:t>
      </w:r>
    </w:p>
    <w:p w14:paraId="19ADC655"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This chapter discussed on how to utilise social media in the UK for young adults and the impact this practice has on their mental health. It explored the landscape of social media, the increasing worry about mental health and the need to research this area. The chapter also showcased the research rationale, research question, the aim and objectives of the study. Chapter 2 will include a literature review to find previous studies on social media and mental health, which will highlight the key themes and theories, and incorporation any gaps that exist for further research.</w:t>
      </w:r>
    </w:p>
    <w:p w14:paraId="19ADC656"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br w:type="page"/>
      </w:r>
    </w:p>
    <w:p w14:paraId="19ADC657" w14:textId="77777777" w:rsidR="00D662B5" w:rsidRPr="00B005B8" w:rsidRDefault="00D428DF" w:rsidP="002167DF">
      <w:pPr>
        <w:pStyle w:val="Heading1"/>
        <w:spacing w:before="240" w:after="240"/>
        <w:rPr>
          <w:rFonts w:ascii="Arial" w:hAnsi="Arial" w:cs="Arial"/>
          <w:color w:val="000000" w:themeColor="text1"/>
          <w:sz w:val="22"/>
          <w:szCs w:val="22"/>
          <w:lang w:val="en-GB"/>
        </w:rPr>
      </w:pPr>
      <w:bookmarkStart w:id="11" w:name="_Toc238225827"/>
      <w:r w:rsidRPr="00B005B8">
        <w:rPr>
          <w:rFonts w:ascii="Arial" w:hAnsi="Arial" w:cs="Arial"/>
          <w:color w:val="000000" w:themeColor="text1"/>
          <w:sz w:val="22"/>
          <w:szCs w:val="22"/>
          <w:lang w:val="en-GB"/>
        </w:rPr>
        <w:lastRenderedPageBreak/>
        <w:t>CHAPTER 2: LITERATURE REVIEW</w:t>
      </w:r>
      <w:bookmarkEnd w:id="11"/>
    </w:p>
    <w:p w14:paraId="19ADC658" w14:textId="77777777" w:rsidR="00D662B5" w:rsidRPr="00B005B8" w:rsidRDefault="00D428DF" w:rsidP="002167DF">
      <w:pPr>
        <w:pStyle w:val="Heading2"/>
        <w:spacing w:before="240" w:after="240"/>
        <w:rPr>
          <w:rFonts w:ascii="Arial" w:hAnsi="Arial" w:cs="Arial"/>
          <w:color w:val="000000" w:themeColor="text1"/>
          <w:sz w:val="22"/>
          <w:szCs w:val="22"/>
          <w:lang w:val="en-GB"/>
        </w:rPr>
      </w:pPr>
      <w:bookmarkStart w:id="12" w:name="_Toc238225828"/>
      <w:r w:rsidRPr="00B005B8">
        <w:rPr>
          <w:rFonts w:ascii="Arial" w:hAnsi="Arial" w:cs="Arial"/>
          <w:color w:val="000000" w:themeColor="text1"/>
          <w:sz w:val="22"/>
          <w:szCs w:val="22"/>
          <w:lang w:val="en-GB"/>
        </w:rPr>
        <w:t>2.1 Introduction</w:t>
      </w:r>
      <w:bookmarkEnd w:id="12"/>
      <w:r w:rsidRPr="00B005B8">
        <w:rPr>
          <w:rFonts w:ascii="Arial" w:hAnsi="Arial" w:cs="Arial"/>
          <w:color w:val="000000" w:themeColor="text1"/>
          <w:sz w:val="22"/>
          <w:szCs w:val="22"/>
          <w:lang w:val="en-GB"/>
        </w:rPr>
        <w:t> </w:t>
      </w:r>
    </w:p>
    <w:p w14:paraId="19ADC659"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This chapter critically examines the previous literature linking social media use to mental health of the young adults in the United Kingdom. It brings together key elements from academic research and literature to review the trends in social media consumption, the positive and negative effects it has on psychological wellbeing and theories of this relationship. The chapter also assesses the merits and drawbacks of earlier studies, pinpoints the gaps in the literature and the reasons behind the current study.</w:t>
      </w:r>
    </w:p>
    <w:p w14:paraId="19ADC65A" w14:textId="77777777" w:rsidR="00D662B5" w:rsidRPr="00B005B8" w:rsidRDefault="00D428DF" w:rsidP="002167DF">
      <w:pPr>
        <w:pStyle w:val="Heading2"/>
        <w:spacing w:before="240" w:after="240"/>
        <w:rPr>
          <w:rFonts w:ascii="Arial" w:hAnsi="Arial" w:cs="Arial"/>
          <w:color w:val="000000" w:themeColor="text1"/>
          <w:sz w:val="22"/>
          <w:szCs w:val="22"/>
          <w:lang w:val="en-GB"/>
        </w:rPr>
      </w:pPr>
      <w:bookmarkStart w:id="13" w:name="_Toc238225829"/>
      <w:r w:rsidRPr="00B005B8">
        <w:rPr>
          <w:rFonts w:ascii="Arial" w:hAnsi="Arial" w:cs="Arial"/>
          <w:color w:val="000000" w:themeColor="text1"/>
          <w:sz w:val="22"/>
          <w:szCs w:val="22"/>
          <w:lang w:val="en-GB"/>
        </w:rPr>
        <w:t>2.2 Literature Review</w:t>
      </w:r>
      <w:bookmarkEnd w:id="13"/>
      <w:r w:rsidRPr="00B005B8">
        <w:rPr>
          <w:rFonts w:ascii="Arial" w:hAnsi="Arial" w:cs="Arial"/>
          <w:color w:val="000000" w:themeColor="text1"/>
          <w:sz w:val="22"/>
          <w:szCs w:val="22"/>
          <w:lang w:val="en-GB"/>
        </w:rPr>
        <w:t> </w:t>
      </w:r>
    </w:p>
    <w:p w14:paraId="19ADC65B" w14:textId="77777777" w:rsidR="00D662B5" w:rsidRPr="00B005B8" w:rsidRDefault="00D428DF" w:rsidP="002167DF">
      <w:pPr>
        <w:pStyle w:val="Heading3"/>
        <w:spacing w:before="240" w:after="240"/>
        <w:rPr>
          <w:rFonts w:ascii="Arial" w:hAnsi="Arial" w:cs="Arial"/>
          <w:color w:val="000000" w:themeColor="text1"/>
          <w:sz w:val="22"/>
          <w:szCs w:val="22"/>
          <w:lang w:val="en-GB"/>
        </w:rPr>
      </w:pPr>
      <w:bookmarkStart w:id="14" w:name="_Toc238225830"/>
      <w:r w:rsidRPr="00B005B8">
        <w:rPr>
          <w:rFonts w:ascii="Arial" w:hAnsi="Arial" w:cs="Arial"/>
          <w:color w:val="000000" w:themeColor="text1"/>
          <w:sz w:val="22"/>
          <w:szCs w:val="22"/>
          <w:lang w:val="en-GB"/>
        </w:rPr>
        <w:t>2.2.1 Social Media Use among Young Adults in the UK</w:t>
      </w:r>
      <w:bookmarkEnd w:id="14"/>
      <w:r w:rsidRPr="00B005B8">
        <w:rPr>
          <w:rFonts w:ascii="Arial" w:hAnsi="Arial" w:cs="Arial"/>
          <w:color w:val="000000" w:themeColor="text1"/>
          <w:sz w:val="22"/>
          <w:szCs w:val="22"/>
          <w:lang w:val="en-GB"/>
        </w:rPr>
        <w:t> </w:t>
      </w:r>
    </w:p>
    <w:p w14:paraId="19ADC65C" w14:textId="6E17A77F"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 xml:space="preserve">The UK social media landscape is highly dynamic and constantly evolving. The UK social media environment now is very fluid and evolving at an increasingly rapid pace. In the United Kingdom, social media is now a vital area of life for young adults and plays a significant role in shaping their communication, socialisation, information-seeking and self-expression (Winstone </w:t>
      </w:r>
      <w:r w:rsidR="00EE59E3" w:rsidRPr="00B005B8">
        <w:rPr>
          <w:rFonts w:ascii="Arial" w:hAnsi="Arial" w:cs="Arial"/>
          <w:i/>
          <w:iCs/>
          <w:color w:val="000000" w:themeColor="text1"/>
          <w:sz w:val="22"/>
          <w:szCs w:val="22"/>
          <w:lang w:val="en-GB"/>
        </w:rPr>
        <w:t>et al.</w:t>
      </w:r>
      <w:r w:rsidRPr="00B005B8">
        <w:rPr>
          <w:rFonts w:ascii="Arial" w:hAnsi="Arial" w:cs="Arial"/>
          <w:color w:val="000000" w:themeColor="text1"/>
          <w:sz w:val="22"/>
          <w:szCs w:val="22"/>
          <w:lang w:val="en-GB"/>
        </w:rPr>
        <w:t>, 2021). The ability to quickly use digital technology, owning a smartphone and having access to the internet have been a key part of the rise in the apps we use for social networking becoming a part of our daily lives. Young adults are some of the biggest users of social media, spending a significant amount of time on Instagram, YouTube, Reddit, TikTok, Snapchat, Facebook and Twitter (Goodwin and Lyons, 2024). They can be used for a variety of reasons such as keeping in touch with friends, sharing experiences, entertainment, learning and educational activities as well as access to up-to-date news and trends. </w:t>
      </w:r>
    </w:p>
    <w:p w14:paraId="19ADC65D" w14:textId="33E443B8"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 xml:space="preserve">Social media usage has changed from just using it as a way to communicate occasionally to ongoing digital consumption. The variety of social functionalities such as DM (Direct messaging), short videos, live video streaming, personalized content recommendations and interactive communities, make people engage in the platform more in the course of the day (Koç, 2023). This has made social media a part of the educational, work and social world, allowing youth-adults to stay connected despite the distance. The growing use of digital interaction has also impacted how people relate to each other, how they construct personal identities and how they engage in online communities. Although the use of social media is common, previous studies have shown that there are significant differences in the way that it is measured. Some </w:t>
      </w:r>
      <w:r w:rsidRPr="00B005B8">
        <w:rPr>
          <w:rFonts w:ascii="Arial" w:hAnsi="Arial" w:cs="Arial"/>
          <w:color w:val="000000" w:themeColor="text1"/>
          <w:sz w:val="22"/>
          <w:szCs w:val="22"/>
          <w:lang w:val="en-GB"/>
        </w:rPr>
        <w:lastRenderedPageBreak/>
        <w:t xml:space="preserve">studies measure the total amount of screen time, others measure how often the platform is visited, the level of engagement or whether the activity is active or passive (K. Kaye </w:t>
      </w:r>
      <w:r w:rsidR="00EE59E3" w:rsidRPr="00B005B8">
        <w:rPr>
          <w:rFonts w:ascii="Arial" w:hAnsi="Arial" w:cs="Arial"/>
          <w:i/>
          <w:iCs/>
          <w:color w:val="000000" w:themeColor="text1"/>
          <w:sz w:val="22"/>
          <w:szCs w:val="22"/>
          <w:lang w:val="en-GB"/>
        </w:rPr>
        <w:t>et al.</w:t>
      </w:r>
      <w:r w:rsidRPr="00B005B8">
        <w:rPr>
          <w:rFonts w:ascii="Arial" w:hAnsi="Arial" w:cs="Arial"/>
          <w:color w:val="000000" w:themeColor="text1"/>
          <w:sz w:val="22"/>
          <w:szCs w:val="22"/>
          <w:lang w:val="en-GB"/>
        </w:rPr>
        <w:t>, 2020). This inconsistency makes comparisons between different studies difficult and restricts the findings to be generalisable. In addition, the data available is largely self-reported and this could lead to recall bias and the misreporting of usage patterns.</w:t>
      </w:r>
    </w:p>
    <w:p w14:paraId="19ADC65E" w14:textId="77777777" w:rsidR="00D662B5" w:rsidRPr="00B005B8" w:rsidRDefault="00D428DF" w:rsidP="002167DF">
      <w:pPr>
        <w:pStyle w:val="Heading3"/>
        <w:spacing w:before="240" w:after="240"/>
        <w:rPr>
          <w:rFonts w:ascii="Arial" w:hAnsi="Arial" w:cs="Arial"/>
          <w:color w:val="000000" w:themeColor="text1"/>
          <w:sz w:val="22"/>
          <w:szCs w:val="22"/>
          <w:lang w:val="en-GB"/>
        </w:rPr>
      </w:pPr>
      <w:bookmarkStart w:id="15" w:name="_Toc238225831"/>
      <w:r w:rsidRPr="00B005B8">
        <w:rPr>
          <w:rFonts w:ascii="Arial" w:hAnsi="Arial" w:cs="Arial"/>
          <w:color w:val="000000" w:themeColor="text1"/>
          <w:sz w:val="22"/>
          <w:szCs w:val="22"/>
          <w:lang w:val="en-GB"/>
        </w:rPr>
        <w:t>2.2.2 Understanding Mental Health among Young Adults</w:t>
      </w:r>
      <w:bookmarkEnd w:id="15"/>
      <w:r w:rsidRPr="00B005B8">
        <w:rPr>
          <w:rFonts w:ascii="Arial" w:hAnsi="Arial" w:cs="Arial"/>
          <w:color w:val="000000" w:themeColor="text1"/>
          <w:sz w:val="22"/>
          <w:szCs w:val="22"/>
          <w:lang w:val="en-GB"/>
        </w:rPr>
        <w:t> </w:t>
      </w:r>
    </w:p>
    <w:p w14:paraId="1D0022D0" w14:textId="77777777" w:rsidR="00FD3A24"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Recognizing the mental health of young adults is crucial as they are experiencing large emotional, social, educational and occupational transitions. Mental health describes a person’s emotional, psychological and social wellbeing and how they think, feel and act as well as how they deal with stress, how they relate to others and how they make decisions (Galderisi, 2024). Having good mental health allows people to deal with everyday life successfully while poor mental health can have a negative impact on their academic achievement, work, relationships and quality of life. Especially in the United Kingdom, there are significant concerns about the mental health of young adults which have greatly risen over the past few years.</w:t>
      </w:r>
    </w:p>
    <w:p w14:paraId="19ADC65F" w14:textId="29444EC5"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 xml:space="preserve">Some of the more frequent psychological health issues associated with this age range are anxiety, depression, stress, loneliness and emotional distress (Prizeman </w:t>
      </w:r>
      <w:r w:rsidR="00EE59E3" w:rsidRPr="00B005B8">
        <w:rPr>
          <w:rFonts w:ascii="Arial" w:hAnsi="Arial" w:cs="Arial"/>
          <w:i/>
          <w:iCs/>
          <w:color w:val="000000" w:themeColor="text1"/>
          <w:sz w:val="22"/>
          <w:szCs w:val="22"/>
          <w:lang w:val="en-GB"/>
        </w:rPr>
        <w:t>et al.</w:t>
      </w:r>
      <w:r w:rsidRPr="00B005B8">
        <w:rPr>
          <w:rFonts w:ascii="Arial" w:hAnsi="Arial" w:cs="Arial"/>
          <w:color w:val="000000" w:themeColor="text1"/>
          <w:sz w:val="22"/>
          <w:szCs w:val="22"/>
          <w:lang w:val="en-GB"/>
        </w:rPr>
        <w:t xml:space="preserve">, 2023). There are many pressures young adults may be experiencing such as academic, career, financial, social and personal pressures and these may make them more vulnerable to psychological issues (MacDonald </w:t>
      </w:r>
      <w:r w:rsidR="00EE59E3" w:rsidRPr="00B005B8">
        <w:rPr>
          <w:rFonts w:ascii="Arial" w:hAnsi="Arial" w:cs="Arial"/>
          <w:i/>
          <w:iCs/>
          <w:color w:val="000000" w:themeColor="text1"/>
          <w:sz w:val="22"/>
          <w:szCs w:val="22"/>
          <w:lang w:val="en-GB"/>
        </w:rPr>
        <w:t>et al.</w:t>
      </w:r>
      <w:r w:rsidRPr="00B005B8">
        <w:rPr>
          <w:rFonts w:ascii="Arial" w:hAnsi="Arial" w:cs="Arial"/>
          <w:color w:val="000000" w:themeColor="text1"/>
          <w:sz w:val="22"/>
          <w:szCs w:val="22"/>
          <w:lang w:val="en-GB"/>
        </w:rPr>
        <w:t>, 2024). Additionally, adolescence to adulthood transition brings with it greater independence and responsibility which adds to emotional demands.      </w:t>
      </w:r>
    </w:p>
    <w:p w14:paraId="19ADC660" w14:textId="26B4368A"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 xml:space="preserve">Mental health has been shown to be a complex and multi-dimensional phenomenon not merely the lack of mental illness. Positive emotions, life satisfaction, resilience, self-esteem and the ability to have supportive relationships are all examples of psychological wellbeing (Trong Dam </w:t>
      </w:r>
      <w:r w:rsidR="00EE59E3" w:rsidRPr="00B005B8">
        <w:rPr>
          <w:rFonts w:ascii="Arial" w:hAnsi="Arial" w:cs="Arial"/>
          <w:i/>
          <w:iCs/>
          <w:color w:val="000000" w:themeColor="text1"/>
          <w:sz w:val="22"/>
          <w:szCs w:val="22"/>
          <w:lang w:val="en-GB"/>
        </w:rPr>
        <w:t>et al.</w:t>
      </w:r>
      <w:r w:rsidRPr="00B005B8">
        <w:rPr>
          <w:rFonts w:ascii="Arial" w:hAnsi="Arial" w:cs="Arial"/>
          <w:color w:val="000000" w:themeColor="text1"/>
          <w:sz w:val="22"/>
          <w:szCs w:val="22"/>
          <w:lang w:val="en-GB"/>
        </w:rPr>
        <w:t>, 2023). The measures and indicators used in studies focused on mental health in young adults vary such as anxiety, depressive symptoms, stress, self-esteem and wellbeing. Such measurement differences can make it difficult to compare studies and may be a factor in the conflicting results in the literature. Overall, the high rates of mental health issues among adults suggest the need to examine potential determinants of wellbeing such as the role of social media in daily life which is becoming a more significant part of the lives of young adults. </w:t>
      </w:r>
    </w:p>
    <w:p w14:paraId="19ADC661" w14:textId="77777777" w:rsidR="00D662B5" w:rsidRPr="00B005B8" w:rsidRDefault="00D428DF" w:rsidP="002167DF">
      <w:pPr>
        <w:pStyle w:val="Heading3"/>
        <w:spacing w:before="240" w:after="240"/>
        <w:rPr>
          <w:rFonts w:ascii="Arial" w:hAnsi="Arial" w:cs="Arial"/>
          <w:color w:val="000000" w:themeColor="text1"/>
          <w:sz w:val="22"/>
          <w:szCs w:val="22"/>
          <w:lang w:val="en-GB"/>
        </w:rPr>
      </w:pPr>
      <w:bookmarkStart w:id="16" w:name="_Toc238225832"/>
      <w:r w:rsidRPr="00B005B8">
        <w:rPr>
          <w:rFonts w:ascii="Arial" w:hAnsi="Arial" w:cs="Arial"/>
          <w:color w:val="000000" w:themeColor="text1"/>
          <w:sz w:val="22"/>
          <w:szCs w:val="22"/>
          <w:lang w:val="en-GB"/>
        </w:rPr>
        <w:lastRenderedPageBreak/>
        <w:t>2.2.3 Positive Effects of Social Media on Mental Health</w:t>
      </w:r>
      <w:bookmarkEnd w:id="16"/>
      <w:r w:rsidRPr="00B005B8">
        <w:rPr>
          <w:rFonts w:ascii="Arial" w:hAnsi="Arial" w:cs="Arial"/>
          <w:color w:val="000000" w:themeColor="text1"/>
          <w:sz w:val="22"/>
          <w:szCs w:val="22"/>
          <w:lang w:val="en-GB"/>
        </w:rPr>
        <w:t> </w:t>
      </w:r>
    </w:p>
    <w:p w14:paraId="46BBAC05" w14:textId="77777777" w:rsidR="00FD3A24"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 xml:space="preserve">While social media is associated with poor mental health effects, the literature points to the possibility of positive mental health effects from social media, when used properly. One of its main advantages is to strengthen social integration. Social media helps to minimize social isolation and loneliness by connecting young adults with friends, family and wider communities, irrespective of distance (Liu </w:t>
      </w:r>
      <w:r w:rsidR="00EE59E3" w:rsidRPr="00B005B8">
        <w:rPr>
          <w:rFonts w:ascii="Arial" w:hAnsi="Arial" w:cs="Arial"/>
          <w:i/>
          <w:iCs/>
          <w:color w:val="000000" w:themeColor="text1"/>
          <w:sz w:val="22"/>
          <w:szCs w:val="22"/>
          <w:lang w:val="en-GB"/>
        </w:rPr>
        <w:t>et al.</w:t>
      </w:r>
      <w:r w:rsidRPr="00B005B8">
        <w:rPr>
          <w:rFonts w:ascii="Arial" w:hAnsi="Arial" w:cs="Arial"/>
          <w:color w:val="000000" w:themeColor="text1"/>
          <w:sz w:val="22"/>
          <w:szCs w:val="22"/>
          <w:lang w:val="en-GB"/>
        </w:rPr>
        <w:t xml:space="preserve">, 2026). This is particularly beneficial for students and young professionals who may be living away from their support networks. Emotional support is another major benefit which is available through online communities. </w:t>
      </w:r>
    </w:p>
    <w:p w14:paraId="19ADC662" w14:textId="3C8EA0CD"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 xml:space="preserve">Social media platforms offer a place for people to post their own experiences, give each other tips and encouragement when going through similar experiences (Lim </w:t>
      </w:r>
      <w:r w:rsidR="00EE59E3" w:rsidRPr="00B005B8">
        <w:rPr>
          <w:rFonts w:ascii="Arial" w:hAnsi="Arial" w:cs="Arial"/>
          <w:i/>
          <w:iCs/>
          <w:color w:val="000000" w:themeColor="text1"/>
          <w:sz w:val="22"/>
          <w:szCs w:val="22"/>
          <w:lang w:val="en-GB"/>
        </w:rPr>
        <w:t>et al.</w:t>
      </w:r>
      <w:r w:rsidRPr="00B005B8">
        <w:rPr>
          <w:rFonts w:ascii="Arial" w:hAnsi="Arial" w:cs="Arial"/>
          <w:color w:val="000000" w:themeColor="text1"/>
          <w:sz w:val="22"/>
          <w:szCs w:val="22"/>
          <w:lang w:val="en-GB"/>
        </w:rPr>
        <w:t>, 2022). These supportive interactions may help to create a sense of belonging and emotional reassurance particularly for those who may be reluctant to ask for face-to-face communication. Additionally, healthcare providers and mental health awareness combat stigma and promote information about help-seeking services for young adults, effectively promoting help-seeking behaviours among them.</w:t>
      </w:r>
    </w:p>
    <w:p w14:paraId="19ADC663"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Social media also allows for self-expression and self-identity as they can be used to post opinions, creations and achievements. Engaging with content, taking an active role in creating, participating in discussions and in joining supportive online communities has been linked to higher self-esteem and psychological wellbeing than passive consumption of content (Wah, 2025). Hence, the literature indicates that social media can be used as a resource to support mental wellness, provided that people can use digital platforms in a socially balanced, meaningful and responsible way.</w:t>
      </w:r>
    </w:p>
    <w:p w14:paraId="19ADC664" w14:textId="77777777" w:rsidR="00D662B5" w:rsidRPr="00B005B8" w:rsidRDefault="00D428DF" w:rsidP="002167DF">
      <w:pPr>
        <w:pStyle w:val="Heading3"/>
        <w:spacing w:before="240" w:after="240"/>
        <w:rPr>
          <w:rFonts w:ascii="Arial" w:hAnsi="Arial" w:cs="Arial"/>
          <w:color w:val="000000" w:themeColor="text1"/>
          <w:sz w:val="22"/>
          <w:szCs w:val="22"/>
          <w:lang w:val="en-GB"/>
        </w:rPr>
      </w:pPr>
      <w:bookmarkStart w:id="17" w:name="_Toc238225833"/>
      <w:r w:rsidRPr="00B005B8">
        <w:rPr>
          <w:rFonts w:ascii="Arial" w:hAnsi="Arial" w:cs="Arial"/>
          <w:color w:val="000000" w:themeColor="text1"/>
          <w:sz w:val="22"/>
          <w:szCs w:val="22"/>
          <w:lang w:val="en-GB"/>
        </w:rPr>
        <w:t>2.2.4 Negative Effects of Social Media on Mental Health</w:t>
      </w:r>
      <w:bookmarkEnd w:id="17"/>
      <w:r w:rsidRPr="00B005B8">
        <w:rPr>
          <w:rFonts w:ascii="Arial" w:hAnsi="Arial" w:cs="Arial"/>
          <w:color w:val="000000" w:themeColor="text1"/>
          <w:sz w:val="22"/>
          <w:szCs w:val="22"/>
          <w:lang w:val="en-GB"/>
        </w:rPr>
        <w:t> </w:t>
      </w:r>
    </w:p>
    <w:p w14:paraId="19ADC665" w14:textId="0A608ACD"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 xml:space="preserve">Although this can have positive impacts, there has been a wealth of research that states that excessive and inappropriate social media usage can negatively influence the mental health of young adults. One of the most common reported side effects is worrying and a sense of depression. Users can often see images and carefully selected lifestyles that they wish they could replicate, leading to dissatisfaction, low self-esteem and poor body image (Merino </w:t>
      </w:r>
      <w:r w:rsidR="00EE59E3" w:rsidRPr="00B005B8">
        <w:rPr>
          <w:rFonts w:ascii="Arial" w:hAnsi="Arial" w:cs="Arial"/>
          <w:i/>
          <w:iCs/>
          <w:color w:val="000000" w:themeColor="text1"/>
          <w:sz w:val="22"/>
          <w:szCs w:val="22"/>
          <w:lang w:val="en-GB"/>
        </w:rPr>
        <w:t>et al.</w:t>
      </w:r>
      <w:r w:rsidRPr="00B005B8">
        <w:rPr>
          <w:rFonts w:ascii="Arial" w:hAnsi="Arial" w:cs="Arial"/>
          <w:color w:val="000000" w:themeColor="text1"/>
          <w:sz w:val="22"/>
          <w:szCs w:val="22"/>
          <w:lang w:val="en-GB"/>
        </w:rPr>
        <w:t xml:space="preserve">, 2024). Comparisons can set an unachievable bar and lead to emotional suffering. A major concern is cyberbullying which has been on the rise along with the development of digital communication. Cyberbullying can happen anytime and to many people, magnifying the psychological impact as opposed </w:t>
      </w:r>
      <w:r w:rsidRPr="00B005B8">
        <w:rPr>
          <w:rFonts w:ascii="Arial" w:hAnsi="Arial" w:cs="Arial"/>
          <w:color w:val="000000" w:themeColor="text1"/>
          <w:sz w:val="22"/>
          <w:szCs w:val="22"/>
          <w:lang w:val="en-GB"/>
        </w:rPr>
        <w:lastRenderedPageBreak/>
        <w:t>to typical bullying. Victims are stressed, anxious, depressed and withdrawn and their academic and social relationships can suffer (Ali and Alshamrani, 2023). </w:t>
      </w:r>
    </w:p>
    <w:p w14:paraId="19ADC666" w14:textId="5C6DDEDF"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 xml:space="preserve">Another reason that is commonly linked to social media is that people feel they are losing out on something if they are not using it. When young adults sense that others are having fun without them in the same way, they want to make sure they do so. It leads them to compulsively check social media. Overuse has also been associated with decreased sleep quality, diminished concentration and decreased productivity, especially when users spend extended periods of time on the internet (Zhu </w:t>
      </w:r>
      <w:r w:rsidR="00EE59E3" w:rsidRPr="00B005B8">
        <w:rPr>
          <w:rFonts w:ascii="Arial" w:hAnsi="Arial" w:cs="Arial"/>
          <w:i/>
          <w:iCs/>
          <w:color w:val="000000" w:themeColor="text1"/>
          <w:sz w:val="22"/>
          <w:szCs w:val="22"/>
          <w:lang w:val="en-GB"/>
        </w:rPr>
        <w:t>et al.</w:t>
      </w:r>
      <w:r w:rsidRPr="00B005B8">
        <w:rPr>
          <w:rFonts w:ascii="Arial" w:hAnsi="Arial" w:cs="Arial"/>
          <w:color w:val="000000" w:themeColor="text1"/>
          <w:sz w:val="22"/>
          <w:szCs w:val="22"/>
          <w:lang w:val="en-GB"/>
        </w:rPr>
        <w:t xml:space="preserve">, 2023). However, the previous </w:t>
      </w:r>
      <w:r w:rsidR="00FD3A24" w:rsidRPr="00B005B8">
        <w:rPr>
          <w:rFonts w:ascii="Arial" w:hAnsi="Arial" w:cs="Arial"/>
          <w:color w:val="000000" w:themeColor="text1"/>
          <w:sz w:val="22"/>
          <w:szCs w:val="22"/>
          <w:lang w:val="en-GB"/>
        </w:rPr>
        <w:t>research</w:t>
      </w:r>
      <w:r w:rsidRPr="00B005B8">
        <w:rPr>
          <w:rFonts w:ascii="Arial" w:hAnsi="Arial" w:cs="Arial"/>
          <w:color w:val="000000" w:themeColor="text1"/>
          <w:sz w:val="22"/>
          <w:szCs w:val="22"/>
          <w:lang w:val="en-GB"/>
        </w:rPr>
        <w:t xml:space="preserve"> have been inconsistent in terms of the link between social media and mental health. Many people see negative connections, others see it as psychological outcomes which are dependent on the type of use, purpose and intensity of social media use. The findings indicate that there is a need for further research to explore the relationship between social media usage patterns and mental health of young adults. </w:t>
      </w:r>
    </w:p>
    <w:p w14:paraId="19ADC667" w14:textId="77777777" w:rsidR="00D662B5" w:rsidRPr="00B005B8" w:rsidRDefault="00D428DF" w:rsidP="002167DF">
      <w:pPr>
        <w:pStyle w:val="Heading3"/>
        <w:spacing w:before="240" w:after="240"/>
        <w:rPr>
          <w:rFonts w:ascii="Arial" w:hAnsi="Arial" w:cs="Arial"/>
          <w:color w:val="000000" w:themeColor="text1"/>
          <w:sz w:val="22"/>
          <w:szCs w:val="22"/>
          <w:lang w:val="en-GB"/>
        </w:rPr>
      </w:pPr>
      <w:bookmarkStart w:id="18" w:name="_Toc238225834"/>
      <w:r w:rsidRPr="00B005B8">
        <w:rPr>
          <w:rFonts w:ascii="Arial" w:hAnsi="Arial" w:cs="Arial"/>
          <w:color w:val="000000" w:themeColor="text1"/>
          <w:sz w:val="22"/>
          <w:szCs w:val="22"/>
          <w:lang w:val="en-GB"/>
        </w:rPr>
        <w:t>2.2.5 Theoretical Perspectives</w:t>
      </w:r>
      <w:bookmarkEnd w:id="18"/>
      <w:r w:rsidRPr="00B005B8">
        <w:rPr>
          <w:rFonts w:ascii="Arial" w:hAnsi="Arial" w:cs="Arial"/>
          <w:color w:val="000000" w:themeColor="text1"/>
          <w:sz w:val="22"/>
          <w:szCs w:val="22"/>
          <w:lang w:val="en-GB"/>
        </w:rPr>
        <w:t> </w:t>
      </w:r>
    </w:p>
    <w:p w14:paraId="19ADC668"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There are a few theories that can explain the connection between social media and mental health, such as Social Comparison Theory and Uses and Gratifications Theory. Social Comparison Theory suggests that people assess themselves based on their skills, looks and successes when they compare themselves (Butts, 2024). When it comes to social media, people often see what's been filtered and idealised for them, which can lead them to make comparisons with what they see as the more successful people. Comparisons may lead to a decrease in self-esteem and feelings of anxiety, dissatisfaction and emotional upset, particularly among young adults.</w:t>
      </w:r>
    </w:p>
    <w:p w14:paraId="19ADC669"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However, Uses and Gratifications Theory indicates that media is chosen by people to meet their psychological and social needs (Bhatiasevi, 2024). Youth use social networking to communicate, find information, self-express, develop relationships and even get entertainment. This theory suggests that the effect of social media is heavily reliant on the motivations of the users and their engagement with the media. There may be positive psychological impacts for being active in online environments, producing content and engaging with others, compared to passively viewing content. These theories are helpful together to explain the benefits and drawbacks of social media.</w:t>
      </w:r>
    </w:p>
    <w:p w14:paraId="79AE1F68" w14:textId="77777777" w:rsidR="00115F1D" w:rsidRPr="00B005B8" w:rsidRDefault="00115F1D">
      <w:pPr>
        <w:rPr>
          <w:rFonts w:ascii="Arial" w:hAnsi="Arial" w:cs="Arial"/>
          <w:b/>
          <w:bCs/>
          <w:color w:val="000000" w:themeColor="text1"/>
          <w:sz w:val="22"/>
          <w:szCs w:val="22"/>
          <w:lang w:val="en-GB"/>
        </w:rPr>
      </w:pPr>
      <w:bookmarkStart w:id="19" w:name="_Toc238225835"/>
      <w:r w:rsidRPr="00B005B8">
        <w:rPr>
          <w:rFonts w:ascii="Arial" w:hAnsi="Arial" w:cs="Arial"/>
          <w:color w:val="000000" w:themeColor="text1"/>
          <w:sz w:val="22"/>
          <w:szCs w:val="22"/>
          <w:lang w:val="en-GB"/>
        </w:rPr>
        <w:br w:type="page"/>
      </w:r>
    </w:p>
    <w:p w14:paraId="19ADC66A" w14:textId="193DFA0A" w:rsidR="00D662B5" w:rsidRPr="00B005B8" w:rsidRDefault="00D428DF" w:rsidP="002167DF">
      <w:pPr>
        <w:pStyle w:val="Heading3"/>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lastRenderedPageBreak/>
        <w:t>2.2.6 Implications for Public Health and Social Care</w:t>
      </w:r>
      <w:bookmarkEnd w:id="19"/>
      <w:r w:rsidRPr="00B005B8">
        <w:rPr>
          <w:rFonts w:ascii="Arial" w:hAnsi="Arial" w:cs="Arial"/>
          <w:color w:val="000000" w:themeColor="text1"/>
          <w:sz w:val="22"/>
          <w:szCs w:val="22"/>
          <w:lang w:val="en-GB"/>
        </w:rPr>
        <w:t> </w:t>
      </w:r>
    </w:p>
    <w:p w14:paraId="1D1A940B" w14:textId="77777777" w:rsidR="00F047F0"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 xml:space="preserve">The growing social media impact on mental wellbeing has significant public health and social care implications in the UK. Healthcare professionals and policymakers should be aware of the opportunities and challenges of online environments in the context of young </w:t>
      </w:r>
      <w:r w:rsidR="00F047F0" w:rsidRPr="00B005B8">
        <w:rPr>
          <w:rFonts w:ascii="Arial" w:hAnsi="Arial" w:cs="Arial"/>
          <w:color w:val="000000" w:themeColor="text1"/>
          <w:sz w:val="22"/>
          <w:szCs w:val="22"/>
          <w:lang w:val="en-GB"/>
        </w:rPr>
        <w:t>adults</w:t>
      </w:r>
      <w:r w:rsidRPr="00B005B8">
        <w:rPr>
          <w:rFonts w:ascii="Arial" w:hAnsi="Arial" w:cs="Arial"/>
          <w:color w:val="000000" w:themeColor="text1"/>
          <w:sz w:val="22"/>
          <w:szCs w:val="22"/>
          <w:lang w:val="en-GB"/>
        </w:rPr>
        <w:t xml:space="preserve"> increased social media usage. Public health campaigns should be used to encourage responsible social media use as 84% of young adults aged 18-29 years report use of at least one type of social media platform and an average daily usage of 2 hours (de Vere Hunt and Linos, 2022). Young adults can be helped to identify warning signs of problematic social media use and to learn ways to ensure their psychological wellbeing through education. </w:t>
      </w:r>
    </w:p>
    <w:p w14:paraId="19ADC66B" w14:textId="0352DDFB"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Social care workers also play an important role in recognizing those who may be negatively impacted by overuse of social media, cyberbullying or any kind of online harassment (Șerban and Malizia, 2025). Incorporating digital behaviour topics into mental health evaluations and assistance could help to enhance early detection of mental health problems. Moreover, social media can be used to provide mental health education and resources as well as to reduce the stigma associated with mental illness. The best way to enhance the mental wellbeing of young adults is to take a balanced approach to digital communication that makes advantage of the positive aspects of digital communication and lowers the risk. </w:t>
      </w:r>
    </w:p>
    <w:p w14:paraId="19ADC66C" w14:textId="77777777" w:rsidR="00D662B5" w:rsidRPr="00B005B8" w:rsidRDefault="00D428DF" w:rsidP="002167DF">
      <w:pPr>
        <w:spacing w:before="240" w:after="240"/>
        <w:rPr>
          <w:rFonts w:ascii="Arial" w:hAnsi="Arial" w:cs="Arial"/>
          <w:b/>
          <w:bCs/>
          <w:color w:val="000000" w:themeColor="text1"/>
          <w:sz w:val="22"/>
          <w:szCs w:val="22"/>
          <w:lang w:val="en-GB"/>
        </w:rPr>
      </w:pPr>
      <w:r w:rsidRPr="00B005B8">
        <w:rPr>
          <w:rFonts w:ascii="Arial" w:hAnsi="Arial" w:cs="Arial"/>
          <w:b/>
          <w:bCs/>
          <w:color w:val="000000" w:themeColor="text1"/>
          <w:sz w:val="22"/>
          <w:szCs w:val="22"/>
          <w:lang w:val="en-GB"/>
        </w:rPr>
        <w:t xml:space="preserve">2.2.6.1 Critical evaluation of the existing literature </w:t>
      </w:r>
    </w:p>
    <w:p w14:paraId="19ADC66D" w14:textId="563B13B1"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 xml:space="preserve">The current literature is consistent in recognising the fact that social media influences the mental health of young adults. But the nature and magnitude of this relationship remain subject to considerable debate. Previous research has found that frequent social media use is associated with increased anxiety and depression and lower psychological wellbeing (Merino </w:t>
      </w:r>
      <w:r w:rsidR="00EE59E3" w:rsidRPr="00B005B8">
        <w:rPr>
          <w:rFonts w:ascii="Arial" w:hAnsi="Arial" w:cs="Arial"/>
          <w:i/>
          <w:iCs/>
          <w:color w:val="000000" w:themeColor="text1"/>
          <w:sz w:val="22"/>
          <w:szCs w:val="22"/>
          <w:lang w:val="en-GB"/>
        </w:rPr>
        <w:t>et al.</w:t>
      </w:r>
      <w:r w:rsidRPr="00B005B8">
        <w:rPr>
          <w:rFonts w:ascii="Arial" w:hAnsi="Arial" w:cs="Arial"/>
          <w:color w:val="000000" w:themeColor="text1"/>
          <w:sz w:val="22"/>
          <w:szCs w:val="22"/>
          <w:lang w:val="en-GB"/>
        </w:rPr>
        <w:t xml:space="preserve">, 2024; Zhu </w:t>
      </w:r>
      <w:r w:rsidR="00EE59E3" w:rsidRPr="00B005B8">
        <w:rPr>
          <w:rFonts w:ascii="Arial" w:hAnsi="Arial" w:cs="Arial"/>
          <w:i/>
          <w:iCs/>
          <w:color w:val="000000" w:themeColor="text1"/>
          <w:sz w:val="22"/>
          <w:szCs w:val="22"/>
          <w:lang w:val="en-GB"/>
        </w:rPr>
        <w:t>et al.</w:t>
      </w:r>
      <w:r w:rsidRPr="00B005B8">
        <w:rPr>
          <w:rFonts w:ascii="Arial" w:hAnsi="Arial" w:cs="Arial"/>
          <w:color w:val="000000" w:themeColor="text1"/>
          <w:sz w:val="22"/>
          <w:szCs w:val="22"/>
          <w:lang w:val="en-GB"/>
        </w:rPr>
        <w:t xml:space="preserve">, 2023), whereas others argue that social media can strengthen social support, promote help-seeking behaviour and decrease feelings of loneliness when used for a purpose (Lim </w:t>
      </w:r>
      <w:r w:rsidR="00EE59E3" w:rsidRPr="00B005B8">
        <w:rPr>
          <w:rFonts w:ascii="Arial" w:hAnsi="Arial" w:cs="Arial"/>
          <w:i/>
          <w:iCs/>
          <w:color w:val="000000" w:themeColor="text1"/>
          <w:sz w:val="22"/>
          <w:szCs w:val="22"/>
          <w:lang w:val="en-GB"/>
        </w:rPr>
        <w:t>et al.</w:t>
      </w:r>
      <w:r w:rsidRPr="00B005B8">
        <w:rPr>
          <w:rFonts w:ascii="Arial" w:hAnsi="Arial" w:cs="Arial"/>
          <w:color w:val="000000" w:themeColor="text1"/>
          <w:sz w:val="22"/>
          <w:szCs w:val="22"/>
          <w:lang w:val="en-GB"/>
        </w:rPr>
        <w:t xml:space="preserve">, 2022; Liu </w:t>
      </w:r>
      <w:r w:rsidR="00EE59E3" w:rsidRPr="00B005B8">
        <w:rPr>
          <w:rFonts w:ascii="Arial" w:hAnsi="Arial" w:cs="Arial"/>
          <w:i/>
          <w:iCs/>
          <w:color w:val="000000" w:themeColor="text1"/>
          <w:sz w:val="22"/>
          <w:szCs w:val="22"/>
          <w:lang w:val="en-GB"/>
        </w:rPr>
        <w:t>et al.</w:t>
      </w:r>
      <w:r w:rsidRPr="00B005B8">
        <w:rPr>
          <w:rFonts w:ascii="Arial" w:hAnsi="Arial" w:cs="Arial"/>
          <w:color w:val="000000" w:themeColor="text1"/>
          <w:sz w:val="22"/>
          <w:szCs w:val="22"/>
          <w:lang w:val="en-GB"/>
        </w:rPr>
        <w:t>, 2026). These conflicting findings suggest that mental health outcomes are not simply about the number of social media consumed, but also the purpose, quality and pattern of use. This reading is consistent with the Uses and Gratifications Theory that suggests users actively seek out media to satisfy various psychological and social needs.</w:t>
      </w:r>
    </w:p>
    <w:p w14:paraId="19ADC66E"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Also, inconsistency across previous studies is due to methodological differences. The majority of existing research is based on cross-sectional research designs and self-</w:t>
      </w:r>
      <w:r w:rsidRPr="00B005B8">
        <w:rPr>
          <w:rFonts w:ascii="Arial" w:hAnsi="Arial" w:cs="Arial"/>
          <w:color w:val="000000" w:themeColor="text1"/>
          <w:sz w:val="22"/>
          <w:szCs w:val="22"/>
          <w:lang w:val="en-GB"/>
        </w:rPr>
        <w:lastRenderedPageBreak/>
        <w:t>report measures of social media use and mental health. These approaches are possible, yet they restrict the ability to infer causal relationships, as the data are collected at one point in time. In addition, self-reported screen time and online behaviour are subject to recall and social desirability biases, which limits the reliability of the findings. Theoretically, negative effects on self-esteem and mental health can be explained by Social Comparison Theory. Conversely, Uses and Gratifications Theory explains more positive effects of active meaningful engagement than passive exposure to idealised content online.</w:t>
      </w:r>
    </w:p>
    <w:p w14:paraId="19ADC66F" w14:textId="77777777" w:rsidR="00D662B5" w:rsidRPr="00B005B8" w:rsidRDefault="00D428DF" w:rsidP="002167DF">
      <w:pPr>
        <w:pStyle w:val="Heading3"/>
        <w:spacing w:before="240" w:after="240"/>
        <w:rPr>
          <w:rFonts w:ascii="Arial" w:hAnsi="Arial" w:cs="Arial"/>
          <w:color w:val="000000" w:themeColor="text1"/>
          <w:sz w:val="22"/>
          <w:szCs w:val="22"/>
          <w:lang w:val="en-GB"/>
        </w:rPr>
      </w:pPr>
      <w:bookmarkStart w:id="20" w:name="_Toc238225836"/>
      <w:r w:rsidRPr="00B005B8">
        <w:rPr>
          <w:rFonts w:ascii="Arial" w:hAnsi="Arial" w:cs="Arial"/>
          <w:color w:val="000000" w:themeColor="text1"/>
          <w:sz w:val="22"/>
          <w:szCs w:val="22"/>
          <w:lang w:val="en-GB"/>
        </w:rPr>
        <w:t>2.2.7 Research Gap</w:t>
      </w:r>
      <w:bookmarkEnd w:id="20"/>
      <w:r w:rsidRPr="00B005B8">
        <w:rPr>
          <w:rFonts w:ascii="Arial" w:hAnsi="Arial" w:cs="Arial"/>
          <w:color w:val="000000" w:themeColor="text1"/>
          <w:sz w:val="22"/>
          <w:szCs w:val="22"/>
          <w:lang w:val="en-GB"/>
        </w:rPr>
        <w:t> </w:t>
      </w:r>
    </w:p>
    <w:p w14:paraId="769F08C4" w14:textId="77777777" w:rsidR="00F047F0"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 xml:space="preserve">There has been a considerable amount of research that has explored social media usage and mental health, but there are certain gaps. Many research has yielded conflicting results with some studies finding positive effects and others finding primarily negative effects. Most investigations are studies using cross-sectional research design and self-reported measurements of social media use which prevent casual conclusions from being drawn and can lead to reporting bias. In addition, there is a lack of evidence within the UK context. It decreases the relevance to the social, culture and healthcare environment of the UK. </w:t>
      </w:r>
    </w:p>
    <w:p w14:paraId="19ADC670" w14:textId="1FAE23C5"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There has also been a major and continuous shift in social media platforms and how young adults see them. It may not reflect the behaviours of today’s young adults as it did in the previously conducted research. Therefore, there is a need for modern UK-based research which critically examines the positive and negative influence of social media on mental health. Addressing these gaps will provide evidence that could help to inform public health strategies and social care practice. </w:t>
      </w:r>
    </w:p>
    <w:p w14:paraId="19ADC671" w14:textId="5C2258C0"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 xml:space="preserve">Previous UK-based research has also given limited attention to how different patterns of social media engagement, such as platform-specific behaviours, passive browsing and active participation, influenced mental health outcomes among young adults. The majority of the existing evidence combines different age groups or relies on studies conducted outside the UK. Thus, it limits the applicability of findings towards the UK social and healthcare context. Through systematically reviewing the recent UK-focused evidence, the present study will synthesise the recent findings, identifying the consistent patterns and methodological limitations, it will also provide a better understanding of how social media use influences young </w:t>
      </w:r>
      <w:r w:rsidR="00F20FE4" w:rsidRPr="00B005B8">
        <w:rPr>
          <w:rFonts w:ascii="Arial" w:hAnsi="Arial" w:cs="Arial"/>
          <w:color w:val="000000" w:themeColor="text1"/>
          <w:sz w:val="22"/>
          <w:szCs w:val="22"/>
          <w:lang w:val="en-GB"/>
        </w:rPr>
        <w:t>adults’</w:t>
      </w:r>
      <w:r w:rsidRPr="00B005B8">
        <w:rPr>
          <w:rFonts w:ascii="Arial" w:hAnsi="Arial" w:cs="Arial"/>
          <w:color w:val="000000" w:themeColor="text1"/>
          <w:sz w:val="22"/>
          <w:szCs w:val="22"/>
          <w:lang w:val="en-GB"/>
        </w:rPr>
        <w:t xml:space="preserve"> mental health. </w:t>
      </w:r>
    </w:p>
    <w:p w14:paraId="19ADC672" w14:textId="77777777" w:rsidR="00D662B5" w:rsidRPr="00B005B8" w:rsidRDefault="00D428DF" w:rsidP="002167DF">
      <w:pPr>
        <w:pStyle w:val="Heading2"/>
        <w:spacing w:before="240" w:after="240"/>
        <w:rPr>
          <w:rFonts w:ascii="Arial" w:hAnsi="Arial" w:cs="Arial"/>
          <w:color w:val="000000" w:themeColor="text1"/>
          <w:sz w:val="22"/>
          <w:szCs w:val="22"/>
          <w:lang w:val="en-GB"/>
        </w:rPr>
      </w:pPr>
      <w:bookmarkStart w:id="21" w:name="_Toc238225837"/>
      <w:r w:rsidRPr="00B005B8">
        <w:rPr>
          <w:rFonts w:ascii="Arial" w:hAnsi="Arial" w:cs="Arial"/>
          <w:color w:val="000000" w:themeColor="text1"/>
          <w:sz w:val="22"/>
          <w:szCs w:val="22"/>
          <w:lang w:val="en-GB"/>
        </w:rPr>
        <w:lastRenderedPageBreak/>
        <w:t>2.3 Chapter Summary</w:t>
      </w:r>
      <w:bookmarkEnd w:id="21"/>
      <w:r w:rsidRPr="00B005B8">
        <w:rPr>
          <w:rFonts w:ascii="Arial" w:hAnsi="Arial" w:cs="Arial"/>
          <w:color w:val="000000" w:themeColor="text1"/>
          <w:sz w:val="22"/>
          <w:szCs w:val="22"/>
          <w:lang w:val="en-GB"/>
        </w:rPr>
        <w:t> </w:t>
      </w:r>
    </w:p>
    <w:p w14:paraId="19ADC673"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The chapter has critically examined the current research literature to understand how social media use relates to the mental health of young adults in the UK. It analysed the characteristics of social media use, the positive and negative impacts of social media on psychological wellbeing, explored theoretical perspectives and implications for public health and social care. The review also revealed that there are significant lacunas of literature and a definite need for the present study. The research methodology followed to tackle these gaps and meet the research objectives is described in Chapter 3.</w:t>
      </w:r>
      <w:r w:rsidRPr="00B005B8">
        <w:rPr>
          <w:rFonts w:ascii="Arial" w:hAnsi="Arial" w:cs="Arial"/>
          <w:color w:val="000000" w:themeColor="text1"/>
          <w:sz w:val="22"/>
          <w:szCs w:val="22"/>
          <w:lang w:val="en-GB"/>
        </w:rPr>
        <w:br w:type="page"/>
      </w:r>
    </w:p>
    <w:p w14:paraId="19ADC674" w14:textId="77777777" w:rsidR="00D662B5" w:rsidRPr="00B005B8" w:rsidRDefault="00D428DF" w:rsidP="002167DF">
      <w:pPr>
        <w:pStyle w:val="Heading1"/>
        <w:spacing w:before="240" w:after="240"/>
        <w:rPr>
          <w:rFonts w:ascii="Arial" w:hAnsi="Arial" w:cs="Arial"/>
          <w:color w:val="000000" w:themeColor="text1"/>
          <w:sz w:val="22"/>
          <w:szCs w:val="22"/>
          <w:lang w:val="en-GB"/>
        </w:rPr>
      </w:pPr>
      <w:bookmarkStart w:id="22" w:name="_Toc238225838"/>
      <w:r w:rsidRPr="00B005B8">
        <w:rPr>
          <w:rFonts w:ascii="Arial" w:hAnsi="Arial" w:cs="Arial"/>
          <w:color w:val="000000" w:themeColor="text1"/>
          <w:sz w:val="22"/>
          <w:szCs w:val="22"/>
          <w:lang w:val="en-GB"/>
        </w:rPr>
        <w:lastRenderedPageBreak/>
        <w:t>CHAPTER 3: METHODOLOGY</w:t>
      </w:r>
      <w:bookmarkEnd w:id="22"/>
    </w:p>
    <w:p w14:paraId="19ADC675" w14:textId="77777777" w:rsidR="00D662B5" w:rsidRPr="00B005B8" w:rsidRDefault="00D428DF" w:rsidP="002167DF">
      <w:pPr>
        <w:pStyle w:val="Heading2"/>
        <w:spacing w:before="240" w:after="240"/>
        <w:rPr>
          <w:rFonts w:ascii="Arial" w:hAnsi="Arial" w:cs="Arial"/>
          <w:color w:val="000000" w:themeColor="text1"/>
          <w:sz w:val="22"/>
          <w:szCs w:val="22"/>
          <w:lang w:val="en-GB"/>
        </w:rPr>
      </w:pPr>
      <w:bookmarkStart w:id="23" w:name="_Toc238225839"/>
      <w:r w:rsidRPr="00B005B8">
        <w:rPr>
          <w:rFonts w:ascii="Arial" w:hAnsi="Arial" w:cs="Arial"/>
          <w:color w:val="000000" w:themeColor="text1"/>
          <w:sz w:val="22"/>
          <w:szCs w:val="22"/>
          <w:lang w:val="en-GB"/>
        </w:rPr>
        <w:t>3.1 Introduction to Chapter</w:t>
      </w:r>
      <w:bookmarkEnd w:id="23"/>
    </w:p>
    <w:p w14:paraId="19ADC676"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This chapter describes the methodology used to explore the effects of social media use on the mental health of young adults in the United Kingdom and discusses the implications for public health and social care practice. The research design used was a systematic literature review (SLR), which was chosen to be the most suitable approach to synthesise the existing evidence from peer-reviewed studies. The chapter provides an explanation of the systematic review process, the search strategy, the Population–Exposure–Outcome (PEO) framework, the search terms and keywords, databases, and inclusion and exclusion criteria for the literature search. In addition, it provides details of the ethical issues that were considered throughout this review to guarantee transparency, reliability, and methodological rigour.</w:t>
      </w:r>
    </w:p>
    <w:p w14:paraId="19ADC677" w14:textId="77777777" w:rsidR="00D662B5" w:rsidRPr="00B005B8" w:rsidRDefault="00D428DF" w:rsidP="002167DF">
      <w:pPr>
        <w:pStyle w:val="Heading2"/>
        <w:spacing w:before="240" w:after="240"/>
        <w:rPr>
          <w:rFonts w:ascii="Arial" w:hAnsi="Arial" w:cs="Arial"/>
          <w:color w:val="000000" w:themeColor="text1"/>
          <w:sz w:val="22"/>
          <w:szCs w:val="22"/>
          <w:lang w:val="en-GB"/>
        </w:rPr>
      </w:pPr>
      <w:bookmarkStart w:id="24" w:name="_Toc238225840"/>
      <w:r w:rsidRPr="00B005B8">
        <w:rPr>
          <w:rFonts w:ascii="Arial" w:hAnsi="Arial" w:cs="Arial"/>
          <w:color w:val="000000" w:themeColor="text1"/>
          <w:sz w:val="22"/>
          <w:szCs w:val="22"/>
          <w:lang w:val="en-GB"/>
        </w:rPr>
        <w:t>3.2 Systematic Literature Review</w:t>
      </w:r>
      <w:bookmarkEnd w:id="24"/>
    </w:p>
    <w:p w14:paraId="19ADC678"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Systematic Literature Review (SLR) is a research methodology that is structured, transparent, and reproducible and is used to identify, critically appraise, and synthesise the existing evidence related to a specific research question (Sauer and Seuring, 2023). An SLR is not similar to a literature review but rather adheres to specific procedures to reduce researcher bias and enhance the reliability and validity of results. The general goal of an SLR is to synthesise the evidence base and document research gaps to draw conclusions based on that evidence that can guide policy, practice and future research.</w:t>
      </w:r>
    </w:p>
    <w:p w14:paraId="22080443" w14:textId="77777777" w:rsidR="00A021D4"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 xml:space="preserve">The systematic review process typically consists of the following steps: defining the research question, formulating a detailed research plan, searching for relevant studies, screening the articles for inclusion based on review criteria, data extraction, study quality assessment, and thematic analysis (Azarian </w:t>
      </w:r>
      <w:r w:rsidR="00EE59E3" w:rsidRPr="00B005B8">
        <w:rPr>
          <w:rFonts w:ascii="Arial" w:hAnsi="Arial" w:cs="Arial"/>
          <w:i/>
          <w:iCs/>
          <w:color w:val="000000" w:themeColor="text1"/>
          <w:sz w:val="22"/>
          <w:szCs w:val="22"/>
          <w:lang w:val="en-GB"/>
        </w:rPr>
        <w:t>et al.</w:t>
      </w:r>
      <w:r w:rsidRPr="00B005B8">
        <w:rPr>
          <w:rFonts w:ascii="Arial" w:hAnsi="Arial" w:cs="Arial"/>
          <w:color w:val="000000" w:themeColor="text1"/>
          <w:sz w:val="22"/>
          <w:szCs w:val="22"/>
          <w:lang w:val="en-GB"/>
        </w:rPr>
        <w:t xml:space="preserve"> 2023). The SLR approach was used in this study as it enabled the combination of evidence from several studies that explored the connection between social media use and mental health in UK young </w:t>
      </w:r>
      <w:r w:rsidR="00820BE4" w:rsidRPr="00B005B8">
        <w:rPr>
          <w:rFonts w:ascii="Arial" w:hAnsi="Arial" w:cs="Arial"/>
          <w:color w:val="000000" w:themeColor="text1"/>
          <w:sz w:val="22"/>
          <w:szCs w:val="22"/>
          <w:lang w:val="en-GB"/>
        </w:rPr>
        <w:t>adults and</w:t>
      </w:r>
      <w:r w:rsidRPr="00B005B8">
        <w:rPr>
          <w:rFonts w:ascii="Arial" w:hAnsi="Arial" w:cs="Arial"/>
          <w:color w:val="000000" w:themeColor="text1"/>
          <w:sz w:val="22"/>
          <w:szCs w:val="22"/>
          <w:lang w:val="en-GB"/>
        </w:rPr>
        <w:t xml:space="preserve"> therefore allowed for robust evidence for public health and social care practice. While alternative methods of review (narrative and scoping) were considered, a systematic literature review was chosen as it offers a more structured and transparent pathway to identifying, appraising and synthesising existing evidence. </w:t>
      </w:r>
    </w:p>
    <w:p w14:paraId="19ADC679" w14:textId="0342501C"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 xml:space="preserve">Narrative reviews are more likely to be subject to researcher bias because of the lack of a structured search process and the lack of a structured selection process, and </w:t>
      </w:r>
      <w:r w:rsidRPr="00B005B8">
        <w:rPr>
          <w:rFonts w:ascii="Arial" w:hAnsi="Arial" w:cs="Arial"/>
          <w:color w:val="000000" w:themeColor="text1"/>
          <w:sz w:val="22"/>
          <w:szCs w:val="22"/>
          <w:lang w:val="en-GB"/>
        </w:rPr>
        <w:lastRenderedPageBreak/>
        <w:t>scoping reviews do not critically assess the quality of the studies. This systematic review approach was deemed suitable for this research as it examined the evidence concerning the relationship between social media use and mental health in young adults within the UK.</w:t>
      </w:r>
    </w:p>
    <w:p w14:paraId="19ADC67A" w14:textId="77777777" w:rsidR="00D662B5" w:rsidRPr="00B005B8" w:rsidRDefault="00D428DF" w:rsidP="002167DF">
      <w:pPr>
        <w:pStyle w:val="Heading2"/>
        <w:spacing w:before="240" w:after="240"/>
        <w:rPr>
          <w:rFonts w:ascii="Arial" w:hAnsi="Arial" w:cs="Arial"/>
          <w:color w:val="000000" w:themeColor="text1"/>
          <w:sz w:val="22"/>
          <w:szCs w:val="22"/>
          <w:lang w:val="en-GB"/>
        </w:rPr>
      </w:pPr>
      <w:bookmarkStart w:id="25" w:name="_Toc238225841"/>
      <w:r w:rsidRPr="00B005B8">
        <w:rPr>
          <w:rFonts w:ascii="Arial" w:hAnsi="Arial" w:cs="Arial"/>
          <w:color w:val="000000" w:themeColor="text1"/>
          <w:sz w:val="22"/>
          <w:szCs w:val="22"/>
          <w:lang w:val="en-GB"/>
        </w:rPr>
        <w:t>3.3 Search Strategy</w:t>
      </w:r>
      <w:bookmarkEnd w:id="25"/>
    </w:p>
    <w:p w14:paraId="19ADC67B" w14:textId="54572B0B"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 xml:space="preserve">A search strategy comprises a system of databases, keywords and inclusion and exclusion criteria that are carefully planned to find relevant literature that will provide an answer to the specific research question (MacFarlane </w:t>
      </w:r>
      <w:r w:rsidR="00EE59E3" w:rsidRPr="00B005B8">
        <w:rPr>
          <w:rFonts w:ascii="Arial" w:hAnsi="Arial" w:cs="Arial"/>
          <w:i/>
          <w:iCs/>
          <w:color w:val="000000" w:themeColor="text1"/>
          <w:sz w:val="22"/>
          <w:szCs w:val="22"/>
          <w:lang w:val="en-GB"/>
        </w:rPr>
        <w:t>et al.</w:t>
      </w:r>
      <w:r w:rsidRPr="00B005B8">
        <w:rPr>
          <w:rFonts w:ascii="Arial" w:hAnsi="Arial" w:cs="Arial"/>
          <w:color w:val="000000" w:themeColor="text1"/>
          <w:sz w:val="22"/>
          <w:szCs w:val="22"/>
          <w:lang w:val="en-GB"/>
        </w:rPr>
        <w:t xml:space="preserve"> 2022). A systematic search strategy is a key element of a systematic review as it helps to identify all relevant studies and helps to minimise selection bias.</w:t>
      </w:r>
    </w:p>
    <w:p w14:paraId="19ADC67C" w14:textId="41B3C44C"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The literature search was conducted in this study by using the Population–Exposure–Outcome (PEO) framework. PEO framework has been used and reported widely in qualitative and public health research, as it helps researchers determine the research focus and suitable search concepts (Dorstyn</w:t>
      </w:r>
      <w:r w:rsidRPr="00B005B8">
        <w:rPr>
          <w:rFonts w:ascii="Arial" w:hAnsi="Arial" w:cs="Arial"/>
          <w:i/>
          <w:iCs/>
          <w:color w:val="000000" w:themeColor="text1"/>
          <w:sz w:val="22"/>
          <w:szCs w:val="22"/>
          <w:lang w:val="en-GB"/>
        </w:rPr>
        <w:t xml:space="preserve"> </w:t>
      </w:r>
      <w:r w:rsidR="00EE59E3" w:rsidRPr="00B005B8">
        <w:rPr>
          <w:rFonts w:ascii="Arial" w:hAnsi="Arial" w:cs="Arial"/>
          <w:i/>
          <w:iCs/>
          <w:color w:val="000000" w:themeColor="text1"/>
          <w:sz w:val="22"/>
          <w:szCs w:val="22"/>
          <w:lang w:val="en-GB"/>
        </w:rPr>
        <w:t>et al.</w:t>
      </w:r>
      <w:r w:rsidRPr="00B005B8">
        <w:rPr>
          <w:rFonts w:ascii="Arial" w:hAnsi="Arial" w:cs="Arial"/>
          <w:color w:val="000000" w:themeColor="text1"/>
          <w:sz w:val="22"/>
          <w:szCs w:val="22"/>
          <w:lang w:val="en-GB"/>
        </w:rPr>
        <w:t xml:space="preserve"> 2023). The population (P) was adolescents, young people and young adults, primarily aged approximately 12–29 years, with emphasis on evidence applicable to young adults and UK public health and social care practice. The Exposure (E) was talking about the use of social media platforms such as Instagram, TikTok, Facebook and similar networking applications. The Outcome (O) was mental health outcomes (anxiety, depression, psychological distress and psychological wellbeing).</w:t>
      </w:r>
    </w:p>
    <w:p w14:paraId="19ADC67D"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The literature search was performed in four electronic databases PubMed, Scopus, Web of Science, and Google Scholar, to look for peer-reviewed articles from 2020 to 2026. To ensure that the search would be as sensitive and comprehensive as possible, only studies relevant to the research objectives were retrieved, and Boolean operators (AND, OR) and synonyms were used.</w:t>
      </w:r>
    </w:p>
    <w:p w14:paraId="19ADC67E" w14:textId="77777777" w:rsidR="00D662B5" w:rsidRPr="00B005B8" w:rsidRDefault="00D428DF" w:rsidP="002167DF">
      <w:pPr>
        <w:pStyle w:val="Heading2"/>
        <w:spacing w:before="240" w:after="240"/>
        <w:rPr>
          <w:rFonts w:ascii="Arial" w:hAnsi="Arial" w:cs="Arial"/>
          <w:color w:val="000000" w:themeColor="text1"/>
          <w:sz w:val="22"/>
          <w:szCs w:val="22"/>
          <w:lang w:val="en-GB"/>
        </w:rPr>
      </w:pPr>
      <w:bookmarkStart w:id="26" w:name="_Toc238225842"/>
      <w:r w:rsidRPr="00B005B8">
        <w:rPr>
          <w:rFonts w:ascii="Arial" w:hAnsi="Arial" w:cs="Arial"/>
          <w:color w:val="000000" w:themeColor="text1"/>
          <w:sz w:val="22"/>
          <w:szCs w:val="22"/>
          <w:lang w:val="en-GB"/>
        </w:rPr>
        <w:t>3.4 Search terms</w:t>
      </w:r>
      <w:bookmarkEnd w:id="26"/>
      <w:r w:rsidRPr="00B005B8">
        <w:rPr>
          <w:rFonts w:ascii="Arial" w:hAnsi="Arial" w:cs="Arial"/>
          <w:color w:val="000000" w:themeColor="text1"/>
          <w:sz w:val="22"/>
          <w:szCs w:val="22"/>
          <w:lang w:val="en-GB"/>
        </w:rPr>
        <w:t xml:space="preserve"> </w:t>
      </w:r>
    </w:p>
    <w:p w14:paraId="19ADC67F" w14:textId="16BBEFFA"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 xml:space="preserve">Search phrases are defined as keywords or phrases to find relevant literature from electronic databases in a systematic literature review (Chigbu </w:t>
      </w:r>
      <w:r w:rsidR="00EE59E3" w:rsidRPr="00B005B8">
        <w:rPr>
          <w:rFonts w:ascii="Arial" w:hAnsi="Arial" w:cs="Arial"/>
          <w:i/>
          <w:iCs/>
          <w:color w:val="000000" w:themeColor="text1"/>
          <w:sz w:val="22"/>
          <w:szCs w:val="22"/>
          <w:lang w:val="en-GB"/>
        </w:rPr>
        <w:t>et al.</w:t>
      </w:r>
      <w:r w:rsidRPr="00B005B8">
        <w:rPr>
          <w:rFonts w:ascii="Arial" w:hAnsi="Arial" w:cs="Arial"/>
          <w:color w:val="000000" w:themeColor="text1"/>
          <w:sz w:val="22"/>
          <w:szCs w:val="22"/>
          <w:lang w:val="en-GB"/>
        </w:rPr>
        <w:t xml:space="preserve"> 2023). Using carefully chosen search terms allows researchers to find studies that directly answer the research question, as well as to enhance the comprehensiveness and accuracy of the review. The main reason for using suitable search terms is to ensure that the most relevant evidence is retrieved and that there is a minimum amount of risk of missing out on important evidence. Synonyms and related terms expand the search to improve </w:t>
      </w:r>
      <w:r w:rsidRPr="00B005B8">
        <w:rPr>
          <w:rFonts w:ascii="Arial" w:hAnsi="Arial" w:cs="Arial"/>
          <w:color w:val="000000" w:themeColor="text1"/>
          <w:sz w:val="22"/>
          <w:szCs w:val="22"/>
          <w:lang w:val="en-GB"/>
        </w:rPr>
        <w:lastRenderedPageBreak/>
        <w:t>sensitivity and may be used by different researchers to refer to the same concept. The use of several synonyms, therefore, guarantees that the maximum number of possible relevant studies is retrieved from various databases.</w:t>
      </w:r>
    </w:p>
    <w:p w14:paraId="19ADC680"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The PEO (Population–Exposure–Outcome) was used to systematically develop the search terms for this review. The framework allowed the research question to be narrowed to key concepts and provided an opportunity to ensure that the database search was limited to studies focusing on the social media use and mental health relationships in young adults in the United Kingdom.</w:t>
      </w:r>
    </w:p>
    <w:p w14:paraId="19ADC681" w14:textId="77777777" w:rsidR="00D662B5" w:rsidRPr="00B005B8" w:rsidRDefault="00D662B5" w:rsidP="002167DF">
      <w:pPr>
        <w:spacing w:before="240" w:after="240"/>
        <w:rPr>
          <w:rFonts w:ascii="Arial" w:hAnsi="Arial" w:cs="Arial"/>
          <w:color w:val="000000" w:themeColor="text1"/>
          <w:sz w:val="22"/>
          <w:szCs w:val="22"/>
          <w:lang w:val="en-GB"/>
        </w:rPr>
      </w:pPr>
    </w:p>
    <w:tbl>
      <w:tblPr>
        <w:tblStyle w:val="a"/>
        <w:tblW w:w="9235" w:type="dxa"/>
        <w:tblInd w:w="0" w:type="dxa"/>
        <w:tblLayout w:type="fixed"/>
        <w:tblLook w:val="0400" w:firstRow="0" w:lastRow="0" w:firstColumn="0" w:lastColumn="0" w:noHBand="0" w:noVBand="1"/>
      </w:tblPr>
      <w:tblGrid>
        <w:gridCol w:w="1595"/>
        <w:gridCol w:w="7640"/>
      </w:tblGrid>
      <w:tr w:rsidR="00D662B5" w:rsidRPr="00B005B8" w14:paraId="19ADC684" w14:textId="77777777">
        <w:trPr>
          <w:trHeight w:val="515"/>
        </w:trPr>
        <w:tc>
          <w:tcPr>
            <w:tcW w:w="159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682"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b/>
                <w:bCs/>
                <w:color w:val="000000" w:themeColor="text1"/>
                <w:sz w:val="22"/>
                <w:szCs w:val="22"/>
                <w:lang w:val="en-GB"/>
              </w:rPr>
              <w:t>Criteria</w:t>
            </w:r>
          </w:p>
        </w:tc>
        <w:tc>
          <w:tcPr>
            <w:tcW w:w="764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683"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b/>
                <w:bCs/>
                <w:color w:val="000000" w:themeColor="text1"/>
                <w:sz w:val="22"/>
                <w:szCs w:val="22"/>
                <w:lang w:val="en-GB"/>
              </w:rPr>
              <w:t>Determinants</w:t>
            </w:r>
          </w:p>
        </w:tc>
      </w:tr>
      <w:tr w:rsidR="00D662B5" w:rsidRPr="00B005B8" w14:paraId="19ADC687" w14:textId="77777777">
        <w:trPr>
          <w:trHeight w:val="800"/>
        </w:trPr>
        <w:tc>
          <w:tcPr>
            <w:tcW w:w="159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685"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b/>
                <w:bCs/>
                <w:color w:val="000000" w:themeColor="text1"/>
                <w:sz w:val="22"/>
                <w:szCs w:val="22"/>
                <w:lang w:val="en-GB"/>
              </w:rPr>
              <w:t>Population (P)</w:t>
            </w:r>
          </w:p>
        </w:tc>
        <w:tc>
          <w:tcPr>
            <w:tcW w:w="764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686" w14:textId="7B40CD8A"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 xml:space="preserve">Young adults </w:t>
            </w:r>
            <w:r w:rsidR="00F76801" w:rsidRPr="00B005B8">
              <w:rPr>
                <w:rFonts w:ascii="Arial" w:hAnsi="Arial" w:cs="Arial"/>
                <w:color w:val="000000" w:themeColor="text1"/>
                <w:sz w:val="22"/>
                <w:szCs w:val="22"/>
                <w:lang w:val="en-GB"/>
              </w:rPr>
              <w:t>aged 1</w:t>
            </w:r>
            <w:r w:rsidR="002D0E86">
              <w:rPr>
                <w:rFonts w:ascii="Arial" w:hAnsi="Arial" w:cs="Arial"/>
                <w:color w:val="000000" w:themeColor="text1"/>
                <w:sz w:val="22"/>
                <w:szCs w:val="22"/>
                <w:lang w:val="en-GB"/>
              </w:rPr>
              <w:t>6-24</w:t>
            </w:r>
            <w:r w:rsidRPr="00B005B8">
              <w:rPr>
                <w:rFonts w:ascii="Arial" w:hAnsi="Arial" w:cs="Arial"/>
                <w:color w:val="000000" w:themeColor="text1"/>
                <w:sz w:val="22"/>
                <w:szCs w:val="22"/>
                <w:lang w:val="en-GB"/>
              </w:rPr>
              <w:t xml:space="preserve"> years years in the United Kingdom</w:t>
            </w:r>
          </w:p>
        </w:tc>
      </w:tr>
      <w:tr w:rsidR="00D662B5" w:rsidRPr="00B005B8" w14:paraId="19ADC68A" w14:textId="77777777">
        <w:trPr>
          <w:trHeight w:val="800"/>
        </w:trPr>
        <w:tc>
          <w:tcPr>
            <w:tcW w:w="159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688"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b/>
                <w:bCs/>
                <w:color w:val="000000" w:themeColor="text1"/>
                <w:sz w:val="22"/>
                <w:szCs w:val="22"/>
                <w:lang w:val="en-GB"/>
              </w:rPr>
              <w:t>Exposure (E)</w:t>
            </w:r>
          </w:p>
        </w:tc>
        <w:tc>
          <w:tcPr>
            <w:tcW w:w="764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689"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Social media use through Instagram, TikTok, Facebook and other social networking platforms</w:t>
            </w:r>
          </w:p>
        </w:tc>
      </w:tr>
      <w:tr w:rsidR="00D662B5" w:rsidRPr="00B005B8" w14:paraId="19ADC68D" w14:textId="77777777">
        <w:trPr>
          <w:trHeight w:val="800"/>
        </w:trPr>
        <w:tc>
          <w:tcPr>
            <w:tcW w:w="159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68B"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b/>
                <w:bCs/>
                <w:color w:val="000000" w:themeColor="text1"/>
                <w:sz w:val="22"/>
                <w:szCs w:val="22"/>
                <w:lang w:val="en-GB"/>
              </w:rPr>
              <w:t>Outcome (O)</w:t>
            </w:r>
          </w:p>
        </w:tc>
        <w:tc>
          <w:tcPr>
            <w:tcW w:w="764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68C"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Mental health outcomes, including anxiety, depression, psychological distress and psychological wellbeing</w:t>
            </w:r>
          </w:p>
        </w:tc>
      </w:tr>
    </w:tbl>
    <w:p w14:paraId="19ADC68E" w14:textId="289839C3" w:rsidR="00D662B5" w:rsidRPr="00B005B8" w:rsidRDefault="00D428DF" w:rsidP="00A021D4">
      <w:pPr>
        <w:pStyle w:val="Heading5"/>
        <w:spacing w:before="240" w:after="240"/>
        <w:rPr>
          <w:rFonts w:ascii="Arial" w:hAnsi="Arial" w:cs="Arial"/>
          <w:color w:val="000000" w:themeColor="text1"/>
          <w:sz w:val="22"/>
          <w:szCs w:val="22"/>
          <w:lang w:val="en-GB"/>
        </w:rPr>
      </w:pPr>
      <w:bookmarkStart w:id="27" w:name="_Toc237531004"/>
      <w:r w:rsidRPr="00B005B8">
        <w:rPr>
          <w:rFonts w:ascii="Arial" w:hAnsi="Arial" w:cs="Arial"/>
          <w:color w:val="000000" w:themeColor="text1"/>
          <w:sz w:val="22"/>
          <w:szCs w:val="22"/>
          <w:lang w:val="en-GB"/>
        </w:rPr>
        <w:t>Table 3.4.1: PEO Framework</w:t>
      </w:r>
      <w:bookmarkEnd w:id="27"/>
    </w:p>
    <w:p w14:paraId="19ADC68F" w14:textId="77777777" w:rsidR="00D662B5" w:rsidRPr="00B005B8" w:rsidRDefault="00D428DF" w:rsidP="00A021D4">
      <w:pPr>
        <w:spacing w:before="240" w:after="240"/>
        <w:jc w:val="center"/>
        <w:rPr>
          <w:rFonts w:ascii="Arial" w:hAnsi="Arial" w:cs="Arial"/>
          <w:color w:val="000000" w:themeColor="text1"/>
          <w:sz w:val="22"/>
          <w:szCs w:val="22"/>
          <w:lang w:val="en-GB"/>
        </w:rPr>
      </w:pPr>
      <w:r w:rsidRPr="00B005B8">
        <w:rPr>
          <w:rFonts w:ascii="Arial" w:hAnsi="Arial" w:cs="Arial"/>
          <w:color w:val="000000" w:themeColor="text1"/>
          <w:sz w:val="22"/>
          <w:szCs w:val="22"/>
          <w:lang w:val="en-GB"/>
        </w:rPr>
        <w:t>(Source: Self-developed)</w:t>
      </w:r>
    </w:p>
    <w:p w14:paraId="19ADC690" w14:textId="77777777" w:rsidR="00D662B5" w:rsidRPr="00B005B8" w:rsidRDefault="00D428DF" w:rsidP="002167DF">
      <w:pPr>
        <w:spacing w:before="240" w:after="240"/>
        <w:rPr>
          <w:rFonts w:ascii="Arial" w:hAnsi="Arial" w:cs="Arial"/>
          <w:b/>
          <w:bCs/>
          <w:color w:val="000000" w:themeColor="text1"/>
          <w:sz w:val="22"/>
          <w:szCs w:val="22"/>
          <w:lang w:val="en-GB"/>
        </w:rPr>
      </w:pPr>
      <w:r w:rsidRPr="00B005B8">
        <w:rPr>
          <w:rFonts w:ascii="Arial" w:hAnsi="Arial" w:cs="Arial"/>
          <w:b/>
          <w:bCs/>
          <w:color w:val="000000" w:themeColor="text1"/>
          <w:sz w:val="22"/>
          <w:szCs w:val="22"/>
          <w:lang w:val="en-GB"/>
        </w:rPr>
        <w:t>Search Question</w:t>
      </w:r>
    </w:p>
    <w:p w14:paraId="19ADC691"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What is the impact of social media use on the mental health of young adults aged 16–24 years in the United Kingdom, and what are the implications for public health and social care practice?</w:t>
      </w:r>
    </w:p>
    <w:p w14:paraId="73819AEE" w14:textId="77777777" w:rsidR="0093599A" w:rsidRPr="00B005B8" w:rsidRDefault="0093599A">
      <w:pPr>
        <w:rPr>
          <w:rFonts w:ascii="Arial" w:hAnsi="Arial" w:cs="Arial"/>
          <w:b/>
          <w:bCs/>
          <w:color w:val="000000" w:themeColor="text1"/>
          <w:sz w:val="22"/>
          <w:szCs w:val="22"/>
          <w:lang w:val="en-GB"/>
        </w:rPr>
      </w:pPr>
      <w:r w:rsidRPr="00B005B8">
        <w:rPr>
          <w:rFonts w:ascii="Arial" w:hAnsi="Arial" w:cs="Arial"/>
          <w:b/>
          <w:bCs/>
          <w:color w:val="000000" w:themeColor="text1"/>
          <w:sz w:val="22"/>
          <w:szCs w:val="22"/>
          <w:lang w:val="en-GB"/>
        </w:rPr>
        <w:br w:type="page"/>
      </w:r>
    </w:p>
    <w:p w14:paraId="19ADC692" w14:textId="38641B8C"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b/>
          <w:bCs/>
          <w:color w:val="000000" w:themeColor="text1"/>
          <w:sz w:val="22"/>
          <w:szCs w:val="22"/>
          <w:lang w:val="en-GB"/>
        </w:rPr>
        <w:lastRenderedPageBreak/>
        <w:t>The Execution of the Search Strategy</w:t>
      </w:r>
    </w:p>
    <w:p w14:paraId="19ADC693"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Boolean operators such as OR and AND were used as the main tool for implementing a thorough database search. The search was performed by combining keywords and their synonyms identified through the PEO system. The database search was conducted with the help of PubMed, Scopus, Web of Science, and Google Scholar. Attention was paid solely to peer-reviewed studies published in the period from 2020 to 2026.</w:t>
      </w:r>
    </w:p>
    <w:tbl>
      <w:tblPr>
        <w:tblStyle w:val="a0"/>
        <w:tblW w:w="9235" w:type="dxa"/>
        <w:tblInd w:w="0" w:type="dxa"/>
        <w:tblLayout w:type="fixed"/>
        <w:tblLook w:val="0400" w:firstRow="0" w:lastRow="0" w:firstColumn="0" w:lastColumn="0" w:noHBand="0" w:noVBand="1"/>
      </w:tblPr>
      <w:tblGrid>
        <w:gridCol w:w="1520"/>
        <w:gridCol w:w="7715"/>
      </w:tblGrid>
      <w:tr w:rsidR="00D662B5" w:rsidRPr="00B005B8" w14:paraId="19ADC696" w14:textId="77777777">
        <w:trPr>
          <w:trHeight w:val="800"/>
        </w:trPr>
        <w:tc>
          <w:tcPr>
            <w:tcW w:w="152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694"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b/>
                <w:bCs/>
                <w:color w:val="000000" w:themeColor="text1"/>
                <w:sz w:val="22"/>
                <w:szCs w:val="22"/>
                <w:lang w:val="en-GB"/>
              </w:rPr>
              <w:t>PEO Elements</w:t>
            </w:r>
          </w:p>
        </w:tc>
        <w:tc>
          <w:tcPr>
            <w:tcW w:w="771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695"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b/>
                <w:bCs/>
                <w:color w:val="000000" w:themeColor="text1"/>
                <w:sz w:val="22"/>
                <w:szCs w:val="22"/>
                <w:lang w:val="en-GB"/>
              </w:rPr>
              <w:t>Keywords</w:t>
            </w:r>
          </w:p>
        </w:tc>
      </w:tr>
      <w:tr w:rsidR="00D662B5" w:rsidRPr="00B005B8" w14:paraId="19ADC699" w14:textId="77777777">
        <w:trPr>
          <w:trHeight w:val="800"/>
        </w:trPr>
        <w:tc>
          <w:tcPr>
            <w:tcW w:w="152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697"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b/>
                <w:bCs/>
                <w:color w:val="000000" w:themeColor="text1"/>
                <w:sz w:val="22"/>
                <w:szCs w:val="22"/>
                <w:lang w:val="en-GB"/>
              </w:rPr>
              <w:t>Population (P)</w:t>
            </w:r>
          </w:p>
        </w:tc>
        <w:tc>
          <w:tcPr>
            <w:tcW w:w="771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698"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"Young adults" OR "Young people" OR "Youth" OR "Adolescents" OR "Emerging adults"</w:t>
            </w:r>
          </w:p>
        </w:tc>
      </w:tr>
      <w:tr w:rsidR="00D662B5" w:rsidRPr="00B005B8" w14:paraId="19ADC69C" w14:textId="77777777">
        <w:trPr>
          <w:trHeight w:val="800"/>
        </w:trPr>
        <w:tc>
          <w:tcPr>
            <w:tcW w:w="152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69A"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b/>
                <w:bCs/>
                <w:color w:val="000000" w:themeColor="text1"/>
                <w:sz w:val="22"/>
                <w:szCs w:val="22"/>
                <w:lang w:val="en-GB"/>
              </w:rPr>
              <w:t>Exposure (E)</w:t>
            </w:r>
          </w:p>
        </w:tc>
        <w:tc>
          <w:tcPr>
            <w:tcW w:w="771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69B"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"Social media" OR "Social networking sites" OR "Social networking" OR "Instagram" OR "TikTok" OR "Facebook" OR "Online social platforms"</w:t>
            </w:r>
          </w:p>
        </w:tc>
      </w:tr>
      <w:tr w:rsidR="00D662B5" w:rsidRPr="00B005B8" w14:paraId="19ADC69F" w14:textId="77777777">
        <w:trPr>
          <w:trHeight w:val="1085"/>
        </w:trPr>
        <w:tc>
          <w:tcPr>
            <w:tcW w:w="152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69D"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b/>
                <w:bCs/>
                <w:color w:val="000000" w:themeColor="text1"/>
                <w:sz w:val="22"/>
                <w:szCs w:val="22"/>
                <w:lang w:val="en-GB"/>
              </w:rPr>
              <w:t>Outcome (O)</w:t>
            </w:r>
          </w:p>
        </w:tc>
        <w:tc>
          <w:tcPr>
            <w:tcW w:w="771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69E"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"Mental health" OR "Psychological wellbeing" OR "Wellbeing" OR "Anxiety" OR "Depression" OR "Psychological distress" OR "Emotional wellbeing"</w:t>
            </w:r>
          </w:p>
        </w:tc>
      </w:tr>
    </w:tbl>
    <w:p w14:paraId="19ADC6A0" w14:textId="77777777" w:rsidR="00D662B5" w:rsidRPr="00B005B8" w:rsidRDefault="00D428DF" w:rsidP="00A86D08">
      <w:pPr>
        <w:pStyle w:val="Heading5"/>
        <w:spacing w:before="240" w:after="240"/>
        <w:rPr>
          <w:rFonts w:ascii="Arial" w:hAnsi="Arial" w:cs="Arial"/>
          <w:color w:val="000000" w:themeColor="text1"/>
          <w:sz w:val="22"/>
          <w:szCs w:val="22"/>
          <w:lang w:val="en-GB"/>
        </w:rPr>
      </w:pPr>
      <w:bookmarkStart w:id="28" w:name="_Toc237531005"/>
      <w:r w:rsidRPr="00B005B8">
        <w:rPr>
          <w:rFonts w:ascii="Arial" w:hAnsi="Arial" w:cs="Arial"/>
          <w:color w:val="000000" w:themeColor="text1"/>
          <w:sz w:val="22"/>
          <w:szCs w:val="22"/>
          <w:lang w:val="en-GB"/>
        </w:rPr>
        <w:t>Table 3.4.2: Search terms</w:t>
      </w:r>
      <w:bookmarkEnd w:id="28"/>
    </w:p>
    <w:p w14:paraId="19ADC6A1" w14:textId="77777777" w:rsidR="00D662B5" w:rsidRPr="00B005B8" w:rsidRDefault="00D428DF" w:rsidP="00A86D08">
      <w:pPr>
        <w:spacing w:before="240" w:after="240"/>
        <w:jc w:val="center"/>
        <w:rPr>
          <w:rFonts w:ascii="Arial" w:hAnsi="Arial" w:cs="Arial"/>
          <w:color w:val="000000" w:themeColor="text1"/>
          <w:sz w:val="22"/>
          <w:szCs w:val="22"/>
          <w:lang w:val="en-GB"/>
        </w:rPr>
      </w:pPr>
      <w:r w:rsidRPr="00B005B8">
        <w:rPr>
          <w:rFonts w:ascii="Arial" w:hAnsi="Arial" w:cs="Arial"/>
          <w:color w:val="000000" w:themeColor="text1"/>
          <w:sz w:val="22"/>
          <w:szCs w:val="22"/>
          <w:lang w:val="en-GB"/>
        </w:rPr>
        <w:t>(Source: Self-developed)</w:t>
      </w:r>
    </w:p>
    <w:tbl>
      <w:tblPr>
        <w:tblStyle w:val="a1"/>
        <w:tblW w:w="9360" w:type="dxa"/>
        <w:tblInd w:w="0" w:type="dxa"/>
        <w:tblLayout w:type="fixed"/>
        <w:tblLook w:val="0400" w:firstRow="0" w:lastRow="0" w:firstColumn="0" w:lastColumn="0" w:noHBand="0" w:noVBand="1"/>
      </w:tblPr>
      <w:tblGrid>
        <w:gridCol w:w="1719"/>
        <w:gridCol w:w="1376"/>
        <w:gridCol w:w="6265"/>
      </w:tblGrid>
      <w:tr w:rsidR="00D662B5" w:rsidRPr="00B005B8" w14:paraId="19ADC6A5" w14:textId="77777777">
        <w:trPr>
          <w:trHeight w:val="800"/>
        </w:trPr>
        <w:tc>
          <w:tcPr>
            <w:tcW w:w="171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6A2"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b/>
                <w:bCs/>
                <w:color w:val="000000" w:themeColor="text1"/>
                <w:sz w:val="22"/>
                <w:szCs w:val="22"/>
                <w:lang w:val="en-GB"/>
              </w:rPr>
              <w:t>PEO Components</w:t>
            </w:r>
          </w:p>
        </w:tc>
        <w:tc>
          <w:tcPr>
            <w:tcW w:w="137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6A3"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b/>
                <w:bCs/>
                <w:color w:val="000000" w:themeColor="text1"/>
                <w:sz w:val="22"/>
                <w:szCs w:val="22"/>
                <w:lang w:val="en-GB"/>
              </w:rPr>
              <w:t>Keywords</w:t>
            </w:r>
          </w:p>
        </w:tc>
        <w:tc>
          <w:tcPr>
            <w:tcW w:w="626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6A4"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b/>
                <w:bCs/>
                <w:color w:val="000000" w:themeColor="text1"/>
                <w:sz w:val="22"/>
                <w:szCs w:val="22"/>
                <w:lang w:val="en-GB"/>
              </w:rPr>
              <w:t>Synonyms</w:t>
            </w:r>
          </w:p>
        </w:tc>
      </w:tr>
      <w:tr w:rsidR="00D662B5" w:rsidRPr="00B005B8" w14:paraId="19ADC6A9" w14:textId="77777777">
        <w:trPr>
          <w:trHeight w:val="800"/>
        </w:trPr>
        <w:tc>
          <w:tcPr>
            <w:tcW w:w="171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6A6"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b/>
                <w:bCs/>
                <w:color w:val="000000" w:themeColor="text1"/>
                <w:sz w:val="22"/>
                <w:szCs w:val="22"/>
                <w:lang w:val="en-GB"/>
              </w:rPr>
              <w:t>Population</w:t>
            </w:r>
          </w:p>
        </w:tc>
        <w:tc>
          <w:tcPr>
            <w:tcW w:w="137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6A7"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Young adults</w:t>
            </w:r>
          </w:p>
        </w:tc>
        <w:tc>
          <w:tcPr>
            <w:tcW w:w="626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6A8"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"Young people", "Youth", "Adolescents", "Emerging adults", "Individuals aged 16–24 years"</w:t>
            </w:r>
          </w:p>
        </w:tc>
      </w:tr>
      <w:tr w:rsidR="00D662B5" w:rsidRPr="00B005B8" w14:paraId="19ADC6AD" w14:textId="77777777">
        <w:trPr>
          <w:trHeight w:val="1085"/>
        </w:trPr>
        <w:tc>
          <w:tcPr>
            <w:tcW w:w="171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6AA"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b/>
                <w:bCs/>
                <w:color w:val="000000" w:themeColor="text1"/>
                <w:sz w:val="22"/>
                <w:szCs w:val="22"/>
                <w:lang w:val="en-GB"/>
              </w:rPr>
              <w:lastRenderedPageBreak/>
              <w:t>Exposure</w:t>
            </w:r>
          </w:p>
        </w:tc>
        <w:tc>
          <w:tcPr>
            <w:tcW w:w="137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6AB"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Social media</w:t>
            </w:r>
          </w:p>
        </w:tc>
        <w:tc>
          <w:tcPr>
            <w:tcW w:w="626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6AC"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"Social networking sites", "Social networking platforms", "Digital media", "Instagram", "TikTok", "Facebook", "Online social platforms"</w:t>
            </w:r>
          </w:p>
        </w:tc>
      </w:tr>
      <w:tr w:rsidR="00D662B5" w:rsidRPr="00B005B8" w14:paraId="19ADC6B1" w14:textId="77777777">
        <w:trPr>
          <w:trHeight w:val="1361"/>
        </w:trPr>
        <w:tc>
          <w:tcPr>
            <w:tcW w:w="171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6AE"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b/>
                <w:bCs/>
                <w:color w:val="000000" w:themeColor="text1"/>
                <w:sz w:val="22"/>
                <w:szCs w:val="22"/>
                <w:lang w:val="en-GB"/>
              </w:rPr>
              <w:t>Outcome</w:t>
            </w:r>
          </w:p>
        </w:tc>
        <w:tc>
          <w:tcPr>
            <w:tcW w:w="137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6AF"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Mental health</w:t>
            </w:r>
          </w:p>
        </w:tc>
        <w:tc>
          <w:tcPr>
            <w:tcW w:w="626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6B0"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"Psychological wellbeing", "Mental wellbeing", "Emotional wellbeing", "Anxiety", "Depression", "Psychological distress", "Mental illness"</w:t>
            </w:r>
          </w:p>
        </w:tc>
      </w:tr>
    </w:tbl>
    <w:p w14:paraId="19ADC6B2" w14:textId="77777777" w:rsidR="00D662B5" w:rsidRPr="00B005B8" w:rsidRDefault="00D428DF" w:rsidP="002167DF">
      <w:pPr>
        <w:pStyle w:val="Heading5"/>
        <w:spacing w:before="240" w:after="240"/>
        <w:jc w:val="both"/>
        <w:rPr>
          <w:rFonts w:ascii="Arial" w:hAnsi="Arial" w:cs="Arial"/>
          <w:color w:val="000000" w:themeColor="text1"/>
          <w:sz w:val="22"/>
          <w:szCs w:val="22"/>
          <w:lang w:val="en-GB"/>
        </w:rPr>
      </w:pPr>
      <w:bookmarkStart w:id="29" w:name="_Toc237531006"/>
      <w:r w:rsidRPr="00B005B8">
        <w:rPr>
          <w:rFonts w:ascii="Arial" w:hAnsi="Arial" w:cs="Arial"/>
          <w:color w:val="000000" w:themeColor="text1"/>
          <w:sz w:val="22"/>
          <w:szCs w:val="22"/>
          <w:lang w:val="en-GB"/>
        </w:rPr>
        <w:t>Table 3.4.3: Keywords and Synonyms</w:t>
      </w:r>
      <w:bookmarkEnd w:id="29"/>
      <w:r w:rsidRPr="00B005B8">
        <w:rPr>
          <w:rFonts w:ascii="Arial" w:hAnsi="Arial" w:cs="Arial"/>
          <w:color w:val="000000" w:themeColor="text1"/>
          <w:sz w:val="22"/>
          <w:szCs w:val="22"/>
          <w:lang w:val="en-GB"/>
        </w:rPr>
        <w:t xml:space="preserve"> </w:t>
      </w:r>
    </w:p>
    <w:p w14:paraId="19ADC6B3"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(Source: Self-developed)</w:t>
      </w:r>
    </w:p>
    <w:p w14:paraId="19ADC6B4"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A combination of the following keywords and their synonyms was used with the Boolean operator AND to identify research studies that addressed all three components of the research question simultaneously. The search string used across the selected databases was as follows:</w:t>
      </w:r>
    </w:p>
    <w:p w14:paraId="19ADC6B5" w14:textId="77777777" w:rsidR="00D662B5" w:rsidRPr="00B005B8" w:rsidRDefault="00D428DF" w:rsidP="002167DF">
      <w:pPr>
        <w:spacing w:before="240" w:after="240"/>
        <w:rPr>
          <w:rFonts w:ascii="Arial" w:hAnsi="Arial" w:cs="Arial"/>
          <w:b/>
          <w:bCs/>
          <w:color w:val="000000" w:themeColor="text1"/>
          <w:sz w:val="22"/>
          <w:szCs w:val="22"/>
          <w:lang w:val="en-GB"/>
        </w:rPr>
      </w:pPr>
      <w:r w:rsidRPr="00B005B8">
        <w:rPr>
          <w:rFonts w:ascii="Arial" w:hAnsi="Arial" w:cs="Arial"/>
          <w:b/>
          <w:bCs/>
          <w:color w:val="000000" w:themeColor="text1"/>
          <w:sz w:val="22"/>
          <w:szCs w:val="22"/>
          <w:lang w:val="en-GB"/>
        </w:rPr>
        <w:t>Boolean Search Strategy</w:t>
      </w:r>
    </w:p>
    <w:p w14:paraId="19ADC6B6"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("Young adults" OR "Young people" OR "Youth" OR "Adolescents") AND ("Social media" OR "Social networking sites" OR "Instagram" OR "TikTok" OR "Facebook") AND ("Mental health" OR "Anxiety" OR "Depression" OR "Psychological distress" OR "Psychological wellbeing")</w:t>
      </w:r>
    </w:p>
    <w:p w14:paraId="19ADC6B7" w14:textId="483328BA"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 xml:space="preserve">This systematic search strategy was used to ensure that the literature search was transparent, comprehensive and reproducible, and to identify high-quality research studies relevant to the examination of the impact of social media use on the mental health of young adults in the United Kingdom and its implications for public health and social care practice. The same Boolean search structure was used in each selected </w:t>
      </w:r>
      <w:r w:rsidR="00A86D08" w:rsidRPr="00B005B8">
        <w:rPr>
          <w:rFonts w:ascii="Arial" w:hAnsi="Arial" w:cs="Arial"/>
          <w:color w:val="000000" w:themeColor="text1"/>
          <w:sz w:val="22"/>
          <w:szCs w:val="22"/>
          <w:lang w:val="en-GB"/>
        </w:rPr>
        <w:t>database yet</w:t>
      </w:r>
      <w:r w:rsidRPr="00B005B8">
        <w:rPr>
          <w:rFonts w:ascii="Arial" w:hAnsi="Arial" w:cs="Arial"/>
          <w:color w:val="000000" w:themeColor="text1"/>
          <w:sz w:val="22"/>
          <w:szCs w:val="22"/>
          <w:lang w:val="en-GB"/>
        </w:rPr>
        <w:t xml:space="preserve"> was modified slightly to capture indexing requirements of each database while maintaining the same Population, Exposure and Outcome concepts. Standardising search terms across PubMed, Scopus, Web of Science and Google Scholar minimised possible duplication of results and maintained a systematic approach to the search process throughout the review.</w:t>
      </w:r>
    </w:p>
    <w:p w14:paraId="19ADC6B8" w14:textId="77777777" w:rsidR="00D662B5" w:rsidRPr="00B005B8" w:rsidRDefault="00D428DF" w:rsidP="002167DF">
      <w:pPr>
        <w:pStyle w:val="Heading2"/>
        <w:spacing w:before="240" w:after="240"/>
        <w:rPr>
          <w:rFonts w:ascii="Arial" w:hAnsi="Arial" w:cs="Arial"/>
          <w:color w:val="000000" w:themeColor="text1"/>
          <w:sz w:val="22"/>
          <w:szCs w:val="22"/>
          <w:lang w:val="en-GB"/>
        </w:rPr>
      </w:pPr>
      <w:bookmarkStart w:id="30" w:name="_Toc238225843"/>
      <w:r w:rsidRPr="00B005B8">
        <w:rPr>
          <w:rFonts w:ascii="Arial" w:hAnsi="Arial" w:cs="Arial"/>
          <w:color w:val="000000" w:themeColor="text1"/>
          <w:sz w:val="22"/>
          <w:szCs w:val="22"/>
          <w:lang w:val="en-GB"/>
        </w:rPr>
        <w:lastRenderedPageBreak/>
        <w:t>3.5 Keywords</w:t>
      </w:r>
      <w:bookmarkEnd w:id="30"/>
      <w:r w:rsidRPr="00B005B8">
        <w:rPr>
          <w:rFonts w:ascii="Arial" w:hAnsi="Arial" w:cs="Arial"/>
          <w:color w:val="000000" w:themeColor="text1"/>
          <w:sz w:val="22"/>
          <w:szCs w:val="22"/>
          <w:lang w:val="en-GB"/>
        </w:rPr>
        <w:t xml:space="preserve"> </w:t>
      </w:r>
    </w:p>
    <w:p w14:paraId="19ADC6B9"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Keywords are the main words or phrases that embody the main concepts of a research topic and help retrieve relevant research from academic databases (Abusaada and Elshater, 2024). With the right keywords, a database search will be more accurate, efficient and yield fewer irrelevant results. The main terms used in this review were social media, mental health, young adults, United Kingdom, anxiety, depression, psychological distress, wellbeing, Instagram, TikTok, Facebook and public health.</w:t>
      </w:r>
    </w:p>
    <w:p w14:paraId="19ADC6BA" w14:textId="77777777" w:rsidR="00D662B5" w:rsidRPr="00B005B8" w:rsidRDefault="00D428DF" w:rsidP="002167DF">
      <w:pPr>
        <w:pStyle w:val="Heading2"/>
        <w:spacing w:before="240" w:after="240"/>
        <w:rPr>
          <w:rFonts w:ascii="Arial" w:hAnsi="Arial" w:cs="Arial"/>
          <w:color w:val="000000" w:themeColor="text1"/>
          <w:sz w:val="22"/>
          <w:szCs w:val="22"/>
          <w:lang w:val="en-GB"/>
        </w:rPr>
      </w:pPr>
      <w:bookmarkStart w:id="31" w:name="_Toc238225844"/>
      <w:r w:rsidRPr="00B005B8">
        <w:rPr>
          <w:rFonts w:ascii="Arial" w:hAnsi="Arial" w:cs="Arial"/>
          <w:color w:val="000000" w:themeColor="text1"/>
          <w:sz w:val="22"/>
          <w:szCs w:val="22"/>
          <w:lang w:val="en-GB"/>
        </w:rPr>
        <w:t>3.6 Database</w:t>
      </w:r>
      <w:bookmarkEnd w:id="31"/>
      <w:r w:rsidRPr="00B005B8">
        <w:rPr>
          <w:rFonts w:ascii="Arial" w:hAnsi="Arial" w:cs="Arial"/>
          <w:color w:val="000000" w:themeColor="text1"/>
          <w:sz w:val="22"/>
          <w:szCs w:val="22"/>
          <w:lang w:val="en-GB"/>
        </w:rPr>
        <w:t xml:space="preserve"> </w:t>
      </w:r>
    </w:p>
    <w:p w14:paraId="19ADC6BB" w14:textId="5A35AB45"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 xml:space="preserve">Four electronic databases were used for the literature search, which are PubMed, Scopus, Web of Science and Google Scholar. The databases chosen are selected as they offer a wide coverage of peer-reviewed research across the disciplines of public health, psychology, mental health and social care. To conduct a systematic literature review, more than one database must be used, as none of them includes all published research on the topic under review (Carrera-Rivera </w:t>
      </w:r>
      <w:r w:rsidR="00EE59E3" w:rsidRPr="00B005B8">
        <w:rPr>
          <w:rFonts w:ascii="Arial" w:hAnsi="Arial" w:cs="Arial"/>
          <w:i/>
          <w:iCs/>
          <w:color w:val="000000" w:themeColor="text1"/>
          <w:sz w:val="22"/>
          <w:szCs w:val="22"/>
          <w:lang w:val="en-GB"/>
        </w:rPr>
        <w:t>et al.</w:t>
      </w:r>
      <w:r w:rsidRPr="00B005B8">
        <w:rPr>
          <w:rFonts w:ascii="Arial" w:hAnsi="Arial" w:cs="Arial"/>
          <w:color w:val="000000" w:themeColor="text1"/>
          <w:sz w:val="22"/>
          <w:szCs w:val="22"/>
          <w:lang w:val="en-GB"/>
        </w:rPr>
        <w:t xml:space="preserve"> 2022). In addition to this, PubMed gives a good coverage of biomedical and public health literature, Scopus covers journals across many disciplines, Web of Science indexes high-impact scholarly publications, and Google Scholar provides more interdisciplinary studies. The search focused on peer-reviewed journal articles written in English only, published between 2020 and 2025, to verify that the evidence was apt for the research theme and in line with the latest comprehension of social media usage and mental health of young adults in the United Kingdom.</w:t>
      </w:r>
    </w:p>
    <w:p w14:paraId="19ADC6BC" w14:textId="77777777" w:rsidR="00D662B5" w:rsidRPr="00B005B8" w:rsidRDefault="00D428DF" w:rsidP="002167DF">
      <w:pPr>
        <w:pStyle w:val="Heading2"/>
        <w:spacing w:before="240" w:after="240"/>
        <w:rPr>
          <w:rFonts w:ascii="Arial" w:hAnsi="Arial" w:cs="Arial"/>
          <w:color w:val="000000" w:themeColor="text1"/>
          <w:sz w:val="22"/>
          <w:szCs w:val="22"/>
          <w:lang w:val="en-GB"/>
        </w:rPr>
      </w:pPr>
      <w:bookmarkStart w:id="32" w:name="_Toc238225845"/>
      <w:r w:rsidRPr="00B005B8">
        <w:rPr>
          <w:rFonts w:ascii="Arial" w:hAnsi="Arial" w:cs="Arial"/>
          <w:color w:val="000000" w:themeColor="text1"/>
          <w:sz w:val="22"/>
          <w:szCs w:val="22"/>
          <w:lang w:val="en-GB"/>
        </w:rPr>
        <w:t>3.7 Inclusion/Exclusion Criteria</w:t>
      </w:r>
      <w:bookmarkEnd w:id="32"/>
      <w:r w:rsidRPr="00B005B8">
        <w:rPr>
          <w:rFonts w:ascii="Arial" w:hAnsi="Arial" w:cs="Arial"/>
          <w:color w:val="000000" w:themeColor="text1"/>
          <w:sz w:val="22"/>
          <w:szCs w:val="22"/>
          <w:lang w:val="en-GB"/>
        </w:rPr>
        <w:t xml:space="preserve"> </w:t>
      </w:r>
    </w:p>
    <w:p w14:paraId="19ADC6BD" w14:textId="6D409BE4"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 xml:space="preserve">Inclusion and exclusion criteria are basically guidelines used to decide whether or not a study should be part of a systematic literature review. Including these criteria ensures that only the studies closely related to the research objectives are selected, thereby increasing the transparency, credibility, and validity of the review process (Shaheen </w:t>
      </w:r>
      <w:r w:rsidR="00EE59E3" w:rsidRPr="00B005B8">
        <w:rPr>
          <w:rFonts w:ascii="Arial" w:hAnsi="Arial" w:cs="Arial"/>
          <w:i/>
          <w:iCs/>
          <w:color w:val="000000" w:themeColor="text1"/>
          <w:sz w:val="22"/>
          <w:szCs w:val="22"/>
          <w:lang w:val="en-GB"/>
        </w:rPr>
        <w:t>et al.</w:t>
      </w:r>
      <w:r w:rsidRPr="00B005B8">
        <w:rPr>
          <w:rFonts w:ascii="Arial" w:hAnsi="Arial" w:cs="Arial"/>
          <w:color w:val="000000" w:themeColor="text1"/>
          <w:sz w:val="22"/>
          <w:szCs w:val="22"/>
          <w:lang w:val="en-GB"/>
        </w:rPr>
        <w:t xml:space="preserve"> 2023). The inclusion and exclusion criteria were formulated per the study issue, which was on social media use and mental health problems among young adults in the UK. Implementing these criteria allowed the evidence synthesis to consist of only top-notch and pertinent studies.</w:t>
      </w:r>
    </w:p>
    <w:p w14:paraId="4ED9E44B" w14:textId="77777777" w:rsidR="00A86D08" w:rsidRPr="00B005B8" w:rsidRDefault="00A86D08">
      <w:pPr>
        <w:rPr>
          <w:rFonts w:ascii="Arial" w:hAnsi="Arial" w:cs="Arial"/>
          <w:b/>
          <w:bCs/>
          <w:color w:val="000000" w:themeColor="text1"/>
          <w:sz w:val="22"/>
          <w:szCs w:val="22"/>
          <w:lang w:val="en-GB"/>
        </w:rPr>
      </w:pPr>
      <w:bookmarkStart w:id="33" w:name="_Toc238225846"/>
      <w:r w:rsidRPr="00B005B8">
        <w:rPr>
          <w:rFonts w:ascii="Arial" w:hAnsi="Arial" w:cs="Arial"/>
          <w:color w:val="000000" w:themeColor="text1"/>
          <w:sz w:val="22"/>
          <w:szCs w:val="22"/>
          <w:lang w:val="en-GB"/>
        </w:rPr>
        <w:br w:type="page"/>
      </w:r>
    </w:p>
    <w:p w14:paraId="19ADC6BF" w14:textId="6DAE32A5" w:rsidR="00D662B5" w:rsidRPr="00B005B8" w:rsidRDefault="00D428DF" w:rsidP="002167DF">
      <w:pPr>
        <w:pStyle w:val="Heading3"/>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lastRenderedPageBreak/>
        <w:t>3.7.1 Inclusion Criteria</w:t>
      </w:r>
      <w:bookmarkEnd w:id="33"/>
      <w:r w:rsidRPr="00B005B8">
        <w:rPr>
          <w:rFonts w:ascii="Arial" w:hAnsi="Arial" w:cs="Arial"/>
          <w:color w:val="000000" w:themeColor="text1"/>
          <w:sz w:val="22"/>
          <w:szCs w:val="22"/>
          <w:lang w:val="en-GB"/>
        </w:rPr>
        <w:t xml:space="preserve"> </w:t>
      </w:r>
      <w:bookmarkStart w:id="34" w:name="_49m08dx7ky3m" w:colFirst="0" w:colLast="0"/>
      <w:bookmarkEnd w:id="34"/>
    </w:p>
    <w:tbl>
      <w:tblPr>
        <w:tblStyle w:val="a2"/>
        <w:tblW w:w="9025" w:type="dxa"/>
        <w:tblInd w:w="0" w:type="dxa"/>
        <w:tblBorders>
          <w:top w:val="nil"/>
          <w:left w:val="nil"/>
          <w:bottom w:val="nil"/>
          <w:right w:val="nil"/>
          <w:insideH w:val="nil"/>
          <w:insideV w:val="nil"/>
        </w:tblBorders>
        <w:tblLayout w:type="fixed"/>
        <w:tblLook w:val="0600" w:firstRow="0" w:lastRow="0" w:firstColumn="0" w:lastColumn="0" w:noHBand="1" w:noVBand="1"/>
      </w:tblPr>
      <w:tblGrid>
        <w:gridCol w:w="4572"/>
        <w:gridCol w:w="4453"/>
      </w:tblGrid>
      <w:tr w:rsidR="00D662B5" w:rsidRPr="00B005B8" w14:paraId="19ADC6C2" w14:textId="77777777">
        <w:trPr>
          <w:trHeight w:val="515"/>
        </w:trPr>
        <w:tc>
          <w:tcPr>
            <w:tcW w:w="457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6C0"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Inclusion Criteria</w:t>
            </w:r>
          </w:p>
        </w:tc>
        <w:tc>
          <w:tcPr>
            <w:tcW w:w="4453"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6C1"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Explanation</w:t>
            </w:r>
          </w:p>
        </w:tc>
      </w:tr>
      <w:tr w:rsidR="00D662B5" w:rsidRPr="00B005B8" w14:paraId="19ADC6C5" w14:textId="77777777">
        <w:trPr>
          <w:trHeight w:val="1355"/>
        </w:trPr>
        <w:tc>
          <w:tcPr>
            <w:tcW w:w="457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6C3"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Studies published between 2020–2026</w:t>
            </w:r>
          </w:p>
        </w:tc>
        <w:tc>
          <w:tcPr>
            <w:tcW w:w="4453"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6C4"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Ensures the inclusion of recent evidence reflecting current patterns of social media use, digital behaviours and mental-health outcomes.</w:t>
            </w:r>
          </w:p>
        </w:tc>
      </w:tr>
      <w:tr w:rsidR="00D662B5" w:rsidRPr="00B005B8" w14:paraId="19ADC6C8" w14:textId="77777777">
        <w:trPr>
          <w:trHeight w:val="785"/>
        </w:trPr>
        <w:tc>
          <w:tcPr>
            <w:tcW w:w="457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6C6"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English-language publications</w:t>
            </w:r>
          </w:p>
        </w:tc>
        <w:tc>
          <w:tcPr>
            <w:tcW w:w="4453"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6C7"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Allows consistent interpretation, comparison and synthesis of the included evidence.</w:t>
            </w:r>
          </w:p>
        </w:tc>
      </w:tr>
      <w:tr w:rsidR="00D662B5" w:rsidRPr="00B005B8" w14:paraId="19ADC6CB" w14:textId="77777777">
        <w:trPr>
          <w:trHeight w:val="1070"/>
        </w:trPr>
        <w:tc>
          <w:tcPr>
            <w:tcW w:w="457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6C9"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Peer-reviewed and methodologically relevant scholarly studies</w:t>
            </w:r>
          </w:p>
        </w:tc>
        <w:tc>
          <w:tcPr>
            <w:tcW w:w="4453"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6CA"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Ensures that the evidence has sufficient academic quality and methodological detail for critical appraisal.</w:t>
            </w:r>
          </w:p>
        </w:tc>
      </w:tr>
      <w:tr w:rsidR="00D662B5" w:rsidRPr="00B005B8" w14:paraId="19ADC6CE" w14:textId="77777777">
        <w:trPr>
          <w:trHeight w:val="1070"/>
        </w:trPr>
        <w:tc>
          <w:tcPr>
            <w:tcW w:w="457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6CC"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Studies involving adolescents, young people, young adults, university students or relevant mental-health stakeholders</w:t>
            </w:r>
          </w:p>
        </w:tc>
        <w:tc>
          <w:tcPr>
            <w:tcW w:w="4453"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6CD"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Captures populations directly or contextually relevant to youth mental health and digital experiences.</w:t>
            </w:r>
          </w:p>
        </w:tc>
      </w:tr>
      <w:tr w:rsidR="00D662B5" w:rsidRPr="00B005B8" w14:paraId="19ADC6D1" w14:textId="77777777">
        <w:trPr>
          <w:trHeight w:val="1070"/>
        </w:trPr>
        <w:tc>
          <w:tcPr>
            <w:tcW w:w="457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6CF"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Studies examining social media, social networking platforms, online communities or digital mental-health environments</w:t>
            </w:r>
          </w:p>
        </w:tc>
        <w:tc>
          <w:tcPr>
            <w:tcW w:w="4453"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6D0"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Ensures relevance to the digital context of the review.</w:t>
            </w:r>
          </w:p>
        </w:tc>
      </w:tr>
      <w:tr w:rsidR="00D662B5" w:rsidRPr="00B005B8" w14:paraId="19ADC6D4" w14:textId="77777777">
        <w:trPr>
          <w:trHeight w:val="1070"/>
        </w:trPr>
        <w:tc>
          <w:tcPr>
            <w:tcW w:w="457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6D2"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Studies reporting mental-health, wellbeing, emotional, behavioural, resilience, body-image, help-seeking or self-harm outcomes</w:t>
            </w:r>
          </w:p>
        </w:tc>
        <w:tc>
          <w:tcPr>
            <w:tcW w:w="4453"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6D3"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Maintains alignment with the broader mental-health focus.</w:t>
            </w:r>
          </w:p>
        </w:tc>
      </w:tr>
      <w:tr w:rsidR="00D662B5" w:rsidRPr="00B005B8" w14:paraId="19ADC6D7" w14:textId="77777777">
        <w:trPr>
          <w:trHeight w:val="1355"/>
        </w:trPr>
        <w:tc>
          <w:tcPr>
            <w:tcW w:w="457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6D5"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lastRenderedPageBreak/>
              <w:t>Qualitative, quantitative, mixed-method, computational and secondary evidence, including systematic, scoping and narrative reviews</w:t>
            </w:r>
          </w:p>
        </w:tc>
        <w:tc>
          <w:tcPr>
            <w:tcW w:w="4453"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6D6"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Allows inclusion of methodologically diverse evidence relevant to the review objectives.</w:t>
            </w:r>
          </w:p>
        </w:tc>
      </w:tr>
      <w:tr w:rsidR="00D662B5" w:rsidRPr="00B005B8" w14:paraId="19ADC6DA" w14:textId="77777777">
        <w:trPr>
          <w:trHeight w:val="1070"/>
        </w:trPr>
        <w:tc>
          <w:tcPr>
            <w:tcW w:w="457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6D8"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UK and relevant international studies</w:t>
            </w:r>
          </w:p>
        </w:tc>
        <w:tc>
          <w:tcPr>
            <w:tcW w:w="4453"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6D9"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International evidence was included where findings were transferable to the UK public health and social care context.</w:t>
            </w:r>
          </w:p>
        </w:tc>
      </w:tr>
    </w:tbl>
    <w:p w14:paraId="19ADC6DC" w14:textId="663745FE" w:rsidR="00D662B5" w:rsidRPr="00B005B8" w:rsidRDefault="00D428DF" w:rsidP="004D3DCF">
      <w:pPr>
        <w:pStyle w:val="Heading5"/>
        <w:spacing w:before="240" w:after="240"/>
        <w:rPr>
          <w:rFonts w:ascii="Arial" w:hAnsi="Arial" w:cs="Arial"/>
          <w:color w:val="000000" w:themeColor="text1"/>
          <w:sz w:val="22"/>
          <w:szCs w:val="22"/>
          <w:lang w:val="en-GB"/>
        </w:rPr>
      </w:pPr>
      <w:bookmarkStart w:id="35" w:name="_Toc237531007"/>
      <w:r w:rsidRPr="00B005B8">
        <w:rPr>
          <w:rFonts w:ascii="Arial" w:hAnsi="Arial" w:cs="Arial"/>
          <w:color w:val="000000" w:themeColor="text1"/>
          <w:sz w:val="22"/>
          <w:szCs w:val="22"/>
          <w:lang w:val="en-GB"/>
        </w:rPr>
        <w:t>Table 3.7.1.1: Inclusion criteria</w:t>
      </w:r>
      <w:bookmarkEnd w:id="35"/>
    </w:p>
    <w:p w14:paraId="19ADC6DD" w14:textId="77777777" w:rsidR="00D662B5" w:rsidRPr="00B005B8" w:rsidRDefault="00D428DF" w:rsidP="004D3DCF">
      <w:pPr>
        <w:spacing w:before="240" w:after="240"/>
        <w:jc w:val="center"/>
        <w:rPr>
          <w:rFonts w:ascii="Arial" w:hAnsi="Arial" w:cs="Arial"/>
          <w:color w:val="000000" w:themeColor="text1"/>
          <w:sz w:val="22"/>
          <w:szCs w:val="22"/>
          <w:lang w:val="en-GB"/>
        </w:rPr>
      </w:pPr>
      <w:r w:rsidRPr="00B005B8">
        <w:rPr>
          <w:rFonts w:ascii="Arial" w:hAnsi="Arial" w:cs="Arial"/>
          <w:color w:val="000000" w:themeColor="text1"/>
          <w:sz w:val="22"/>
          <w:szCs w:val="22"/>
          <w:lang w:val="en-GB"/>
        </w:rPr>
        <w:t>(Source: Self-developed)</w:t>
      </w:r>
    </w:p>
    <w:p w14:paraId="19ADC6DF" w14:textId="21AD404D" w:rsidR="00D662B5" w:rsidRPr="00B005B8" w:rsidRDefault="00D428DF" w:rsidP="002167DF">
      <w:pPr>
        <w:pStyle w:val="Heading3"/>
        <w:spacing w:before="240" w:after="240"/>
        <w:rPr>
          <w:rFonts w:ascii="Arial" w:hAnsi="Arial" w:cs="Arial"/>
          <w:color w:val="000000" w:themeColor="text1"/>
          <w:sz w:val="22"/>
          <w:szCs w:val="22"/>
          <w:lang w:val="en-GB"/>
        </w:rPr>
      </w:pPr>
      <w:bookmarkStart w:id="36" w:name="_Toc238225847"/>
      <w:r w:rsidRPr="00B005B8">
        <w:rPr>
          <w:rFonts w:ascii="Arial" w:hAnsi="Arial" w:cs="Arial"/>
          <w:color w:val="000000" w:themeColor="text1"/>
          <w:sz w:val="22"/>
          <w:szCs w:val="22"/>
          <w:lang w:val="en-GB"/>
        </w:rPr>
        <w:t>3.7.2 Exclusion Criteria</w:t>
      </w:r>
      <w:bookmarkEnd w:id="36"/>
      <w:r w:rsidRPr="00B005B8">
        <w:rPr>
          <w:rFonts w:ascii="Arial" w:hAnsi="Arial" w:cs="Arial"/>
          <w:color w:val="000000" w:themeColor="text1"/>
          <w:sz w:val="22"/>
          <w:szCs w:val="22"/>
          <w:lang w:val="en-GB"/>
        </w:rPr>
        <w:t xml:space="preserve"> </w:t>
      </w:r>
    </w:p>
    <w:tbl>
      <w:tblPr>
        <w:tblStyle w:val="a3"/>
        <w:tblW w:w="9025" w:type="dxa"/>
        <w:tblInd w:w="0" w:type="dxa"/>
        <w:tblBorders>
          <w:top w:val="nil"/>
          <w:left w:val="nil"/>
          <w:bottom w:val="nil"/>
          <w:right w:val="nil"/>
          <w:insideH w:val="nil"/>
          <w:insideV w:val="nil"/>
        </w:tblBorders>
        <w:tblLayout w:type="fixed"/>
        <w:tblLook w:val="0600" w:firstRow="0" w:lastRow="0" w:firstColumn="0" w:lastColumn="0" w:noHBand="1" w:noVBand="1"/>
      </w:tblPr>
      <w:tblGrid>
        <w:gridCol w:w="3348"/>
        <w:gridCol w:w="5677"/>
      </w:tblGrid>
      <w:tr w:rsidR="00D662B5" w:rsidRPr="00B005B8" w14:paraId="19ADC6E2" w14:textId="77777777">
        <w:trPr>
          <w:trHeight w:val="515"/>
        </w:trPr>
        <w:tc>
          <w:tcPr>
            <w:tcW w:w="334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6E0"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Exclusion Criteria</w:t>
            </w:r>
          </w:p>
        </w:tc>
        <w:tc>
          <w:tcPr>
            <w:tcW w:w="567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6E1"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Explanation</w:t>
            </w:r>
          </w:p>
        </w:tc>
      </w:tr>
      <w:tr w:rsidR="00D662B5" w:rsidRPr="00B005B8" w14:paraId="19ADC6E5" w14:textId="77777777">
        <w:trPr>
          <w:trHeight w:val="1355"/>
        </w:trPr>
        <w:tc>
          <w:tcPr>
            <w:tcW w:w="334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6E3"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Studies published before 2020</w:t>
            </w:r>
          </w:p>
        </w:tc>
        <w:tc>
          <w:tcPr>
            <w:tcW w:w="567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6E4"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Older studies were excluded because they may not adequately represent current social media platforms, digital behaviours and contemporary mental-health concerns.</w:t>
            </w:r>
          </w:p>
        </w:tc>
      </w:tr>
      <w:tr w:rsidR="00D662B5" w:rsidRPr="00B005B8" w14:paraId="19ADC6E8" w14:textId="77777777">
        <w:trPr>
          <w:trHeight w:val="1070"/>
        </w:trPr>
        <w:tc>
          <w:tcPr>
            <w:tcW w:w="334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6E6"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Non-English publications</w:t>
            </w:r>
          </w:p>
        </w:tc>
        <w:tc>
          <w:tcPr>
            <w:tcW w:w="567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6E7"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These were excluded to maintain consistency in interpretation and avoid potential translation-related errors.</w:t>
            </w:r>
          </w:p>
        </w:tc>
      </w:tr>
      <w:tr w:rsidR="00D662B5" w:rsidRPr="00B005B8" w14:paraId="19ADC6EB" w14:textId="77777777">
        <w:trPr>
          <w:trHeight w:val="1070"/>
        </w:trPr>
        <w:tc>
          <w:tcPr>
            <w:tcW w:w="334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6E9"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Blogs, dissertations, informal webpages and non-academic sources</w:t>
            </w:r>
          </w:p>
        </w:tc>
        <w:tc>
          <w:tcPr>
            <w:tcW w:w="567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6EA"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Such sources were excluded because they generally lack sufficient methodological transparency and academic quality for critical appraisal.</w:t>
            </w:r>
          </w:p>
        </w:tc>
      </w:tr>
      <w:tr w:rsidR="00D662B5" w:rsidRPr="00B005B8" w14:paraId="19ADC6EE" w14:textId="77777777">
        <w:trPr>
          <w:trHeight w:val="1070"/>
        </w:trPr>
        <w:tc>
          <w:tcPr>
            <w:tcW w:w="334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6EC"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lastRenderedPageBreak/>
              <w:t>Studies unrelated to social media, digital environments or mental health</w:t>
            </w:r>
          </w:p>
        </w:tc>
        <w:tc>
          <w:tcPr>
            <w:tcW w:w="567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6ED"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Evidence that did not address the core concepts of the review was excluded.</w:t>
            </w:r>
          </w:p>
        </w:tc>
      </w:tr>
      <w:tr w:rsidR="00D662B5" w:rsidRPr="00B005B8" w14:paraId="19ADC6F1" w14:textId="77777777">
        <w:trPr>
          <w:trHeight w:val="1070"/>
        </w:trPr>
        <w:tc>
          <w:tcPr>
            <w:tcW w:w="334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6EF"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Studies involving irrelevant populations, contexts or outcomes</w:t>
            </w:r>
          </w:p>
        </w:tc>
        <w:tc>
          <w:tcPr>
            <w:tcW w:w="567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6F0"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Research with no meaningful or transferable relevance to adolescents, young people, young adults or mental-health-related experiences was excluded.</w:t>
            </w:r>
          </w:p>
        </w:tc>
      </w:tr>
      <w:tr w:rsidR="00D662B5" w:rsidRPr="00B005B8" w14:paraId="19ADC6F4" w14:textId="77777777">
        <w:trPr>
          <w:trHeight w:val="1070"/>
        </w:trPr>
        <w:tc>
          <w:tcPr>
            <w:tcW w:w="334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6F2"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Publications with insufficient methodological or outcome information</w:t>
            </w:r>
          </w:p>
        </w:tc>
        <w:tc>
          <w:tcPr>
            <w:tcW w:w="567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6F3"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These studies could not be reliably appraised or included in the data extraction process.</w:t>
            </w:r>
          </w:p>
        </w:tc>
      </w:tr>
      <w:tr w:rsidR="00D662B5" w:rsidRPr="00B005B8" w14:paraId="19ADC6F7" w14:textId="77777777">
        <w:trPr>
          <w:trHeight w:val="1070"/>
        </w:trPr>
        <w:tc>
          <w:tcPr>
            <w:tcW w:w="334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6F5"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Duplicate publications or overlapping evidence</w:t>
            </w:r>
          </w:p>
        </w:tc>
        <w:tc>
          <w:tcPr>
            <w:tcW w:w="567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6F6"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Duplicate studies or publications reporting substantially the same findings were excluded to avoid double counting of evidence.</w:t>
            </w:r>
          </w:p>
        </w:tc>
      </w:tr>
      <w:tr w:rsidR="00D662B5" w:rsidRPr="00B005B8" w14:paraId="19ADC6FA" w14:textId="77777777">
        <w:trPr>
          <w:trHeight w:val="1070"/>
        </w:trPr>
        <w:tc>
          <w:tcPr>
            <w:tcW w:w="334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6F8" w14:textId="77777777" w:rsidR="00D662B5" w:rsidRPr="00B005B8" w:rsidRDefault="00D428DF" w:rsidP="00276A60">
            <w:pPr>
              <w:spacing w:before="240" w:after="240"/>
              <w:jc w:val="center"/>
              <w:rPr>
                <w:rFonts w:ascii="Arial" w:hAnsi="Arial" w:cs="Arial"/>
                <w:color w:val="000000" w:themeColor="text1"/>
                <w:sz w:val="22"/>
                <w:szCs w:val="22"/>
                <w:lang w:val="en-GB"/>
              </w:rPr>
            </w:pPr>
            <w:r w:rsidRPr="00B005B8">
              <w:rPr>
                <w:rFonts w:ascii="Arial" w:hAnsi="Arial" w:cs="Arial"/>
                <w:color w:val="000000" w:themeColor="text1"/>
                <w:sz w:val="22"/>
                <w:szCs w:val="22"/>
                <w:lang w:val="en-GB"/>
              </w:rPr>
              <w:t>Studies with no meaningful contribution to the review objectives</w:t>
            </w:r>
          </w:p>
        </w:tc>
        <w:tc>
          <w:tcPr>
            <w:tcW w:w="567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6F9" w14:textId="77777777" w:rsidR="00D662B5" w:rsidRPr="00B005B8" w:rsidRDefault="00D428DF" w:rsidP="00276A60">
            <w:pPr>
              <w:spacing w:before="240" w:after="240"/>
              <w:jc w:val="center"/>
              <w:rPr>
                <w:rFonts w:ascii="Arial" w:hAnsi="Arial" w:cs="Arial"/>
                <w:color w:val="000000" w:themeColor="text1"/>
                <w:sz w:val="22"/>
                <w:szCs w:val="22"/>
                <w:lang w:val="en-GB"/>
              </w:rPr>
            </w:pPr>
            <w:r w:rsidRPr="00B005B8">
              <w:rPr>
                <w:rFonts w:ascii="Arial" w:hAnsi="Arial" w:cs="Arial"/>
                <w:color w:val="000000" w:themeColor="text1"/>
                <w:sz w:val="22"/>
                <w:szCs w:val="22"/>
                <w:lang w:val="en-GB"/>
              </w:rPr>
              <w:t>Evidence was excluded where it did not support understanding of social media, digital experiences or related mental-health outcomes.</w:t>
            </w:r>
          </w:p>
        </w:tc>
      </w:tr>
    </w:tbl>
    <w:p w14:paraId="19ADC6FC" w14:textId="2D69208F" w:rsidR="00D662B5" w:rsidRPr="00B005B8" w:rsidRDefault="00D428DF" w:rsidP="00276A60">
      <w:pPr>
        <w:pStyle w:val="Heading5"/>
        <w:spacing w:before="240" w:after="240"/>
        <w:rPr>
          <w:rFonts w:ascii="Arial" w:hAnsi="Arial" w:cs="Arial"/>
          <w:color w:val="000000" w:themeColor="text1"/>
          <w:sz w:val="22"/>
          <w:szCs w:val="22"/>
          <w:lang w:val="en-GB"/>
        </w:rPr>
      </w:pPr>
      <w:bookmarkStart w:id="37" w:name="_df02bjmiyhn8" w:colFirst="0" w:colLast="0"/>
      <w:bookmarkStart w:id="38" w:name="_Toc237531008"/>
      <w:bookmarkEnd w:id="37"/>
      <w:r w:rsidRPr="00B005B8">
        <w:rPr>
          <w:rFonts w:ascii="Arial" w:hAnsi="Arial" w:cs="Arial"/>
          <w:color w:val="000000" w:themeColor="text1"/>
          <w:sz w:val="22"/>
          <w:szCs w:val="22"/>
          <w:lang w:val="en-GB"/>
        </w:rPr>
        <w:t>Table 3.7.2.1: Exclusion criteria</w:t>
      </w:r>
      <w:bookmarkEnd w:id="38"/>
    </w:p>
    <w:p w14:paraId="19ADC6FD" w14:textId="77777777" w:rsidR="00D662B5" w:rsidRPr="00B005B8" w:rsidRDefault="00D428DF" w:rsidP="00276A60">
      <w:pPr>
        <w:spacing w:before="240" w:after="240"/>
        <w:jc w:val="center"/>
        <w:rPr>
          <w:rFonts w:ascii="Arial" w:hAnsi="Arial" w:cs="Arial"/>
          <w:color w:val="000000" w:themeColor="text1"/>
          <w:sz w:val="22"/>
          <w:szCs w:val="22"/>
          <w:lang w:val="en-GB"/>
        </w:rPr>
      </w:pPr>
      <w:r w:rsidRPr="00B005B8">
        <w:rPr>
          <w:rFonts w:ascii="Arial" w:hAnsi="Arial" w:cs="Arial"/>
          <w:color w:val="000000" w:themeColor="text1"/>
          <w:sz w:val="22"/>
          <w:szCs w:val="22"/>
          <w:lang w:val="en-GB"/>
        </w:rPr>
        <w:t>(Source: Self-developed)</w:t>
      </w:r>
    </w:p>
    <w:p w14:paraId="19ADC6FE" w14:textId="404EED5C"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 xml:space="preserve">Inclusion and exclusion criteria were established to ensure the most relevant and current evidence was synthesised. English-language publications were the only ones available for study due to the researchers' command of the English language and the desire to be able to interpret results without being subject to translation bias. Likewise, restricting the publications to the 2020-2025 period guarantees that the review mirrors contemporary trends of social media use, specifically, the shift in digital habits that occurred due to significant changes in the way people use social media since the onset </w:t>
      </w:r>
      <w:r w:rsidRPr="00B005B8">
        <w:rPr>
          <w:rFonts w:ascii="Arial" w:hAnsi="Arial" w:cs="Arial"/>
          <w:color w:val="000000" w:themeColor="text1"/>
          <w:sz w:val="22"/>
          <w:szCs w:val="22"/>
          <w:lang w:val="en-GB"/>
        </w:rPr>
        <w:lastRenderedPageBreak/>
        <w:t xml:space="preserve">of the COVID-19 pandemic. These criteria were found to restrict the relevance of some relevant </w:t>
      </w:r>
      <w:r w:rsidR="00276A60" w:rsidRPr="00B005B8">
        <w:rPr>
          <w:rFonts w:ascii="Arial" w:hAnsi="Arial" w:cs="Arial"/>
          <w:color w:val="000000" w:themeColor="text1"/>
          <w:sz w:val="22"/>
          <w:szCs w:val="22"/>
          <w:lang w:val="en-GB"/>
        </w:rPr>
        <w:t>evidence but</w:t>
      </w:r>
      <w:r w:rsidRPr="00B005B8">
        <w:rPr>
          <w:rFonts w:ascii="Arial" w:hAnsi="Arial" w:cs="Arial"/>
          <w:color w:val="000000" w:themeColor="text1"/>
          <w:sz w:val="22"/>
          <w:szCs w:val="22"/>
          <w:lang w:val="en-GB"/>
        </w:rPr>
        <w:t xml:space="preserve"> increased the relevance of the evidence included in the review.</w:t>
      </w:r>
    </w:p>
    <w:p w14:paraId="19ADC6FF" w14:textId="77777777" w:rsidR="00D662B5" w:rsidRPr="00B005B8" w:rsidRDefault="00D428DF" w:rsidP="002167DF">
      <w:pPr>
        <w:pStyle w:val="Heading2"/>
        <w:spacing w:before="240" w:after="240"/>
        <w:rPr>
          <w:rFonts w:ascii="Arial" w:hAnsi="Arial" w:cs="Arial"/>
          <w:color w:val="000000" w:themeColor="text1"/>
          <w:sz w:val="22"/>
          <w:szCs w:val="22"/>
          <w:lang w:val="en-GB"/>
        </w:rPr>
      </w:pPr>
      <w:bookmarkStart w:id="39" w:name="_Toc238225848"/>
      <w:r w:rsidRPr="00B005B8">
        <w:rPr>
          <w:rFonts w:ascii="Arial" w:hAnsi="Arial" w:cs="Arial"/>
          <w:color w:val="000000" w:themeColor="text1"/>
          <w:sz w:val="22"/>
          <w:szCs w:val="22"/>
          <w:lang w:val="en-GB"/>
        </w:rPr>
        <w:t>3.8 Search Result</w:t>
      </w:r>
      <w:bookmarkEnd w:id="39"/>
      <w:r w:rsidRPr="00B005B8">
        <w:rPr>
          <w:rFonts w:ascii="Arial" w:hAnsi="Arial" w:cs="Arial"/>
          <w:color w:val="000000" w:themeColor="text1"/>
          <w:sz w:val="22"/>
          <w:szCs w:val="22"/>
          <w:lang w:val="en-GB"/>
        </w:rPr>
        <w:t> </w:t>
      </w:r>
    </w:p>
    <w:p w14:paraId="19ADC700"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The search process for this systematic literature review followed the PRISMA 2020 (Preferred Reporting Items for Systematic Reviews and Meta-Analyses) guidelines. PRISMA provides a clear and organised method for selecting studies and helps make the review process transparent and reliable. It includes different stages, such as identifying studies, removing duplicate records, screening titles and abstracts, assessing full-text articles, and selecting the final studies for the review.</w:t>
      </w:r>
    </w:p>
    <w:p w14:paraId="19ADC701" w14:textId="77777777" w:rsidR="00D662B5" w:rsidRPr="00B005B8" w:rsidRDefault="00D428DF" w:rsidP="00276A60">
      <w:pPr>
        <w:spacing w:before="240" w:after="240"/>
        <w:jc w:val="center"/>
        <w:rPr>
          <w:rFonts w:ascii="Arial" w:hAnsi="Arial" w:cs="Arial"/>
          <w:color w:val="000000" w:themeColor="text1"/>
          <w:sz w:val="22"/>
          <w:szCs w:val="22"/>
          <w:lang w:val="en-GB"/>
        </w:rPr>
      </w:pPr>
      <w:r w:rsidRPr="00B005B8">
        <w:rPr>
          <w:rFonts w:ascii="Arial" w:hAnsi="Arial" w:cs="Arial"/>
          <w:noProof/>
          <w:color w:val="000000" w:themeColor="text1"/>
          <w:sz w:val="22"/>
          <w:szCs w:val="22"/>
          <w:lang w:val="en-GB"/>
        </w:rPr>
        <w:drawing>
          <wp:inline distT="0" distB="0" distL="0" distR="0" wp14:anchorId="19ADCB67" wp14:editId="19ADCB68">
            <wp:extent cx="4038600" cy="4257675"/>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9"/>
                    <a:srcRect/>
                    <a:stretch>
                      <a:fillRect/>
                    </a:stretch>
                  </pic:blipFill>
                  <pic:spPr>
                    <a:xfrm>
                      <a:off x="0" y="0"/>
                      <a:ext cx="4038600" cy="4257675"/>
                    </a:xfrm>
                    <a:prstGeom prst="rect">
                      <a:avLst/>
                    </a:prstGeom>
                    <a:ln/>
                  </pic:spPr>
                </pic:pic>
              </a:graphicData>
            </a:graphic>
          </wp:inline>
        </w:drawing>
      </w:r>
    </w:p>
    <w:p w14:paraId="19ADC702" w14:textId="77777777" w:rsidR="00D662B5" w:rsidRPr="00B005B8" w:rsidRDefault="00D428DF" w:rsidP="00276A60">
      <w:pPr>
        <w:pStyle w:val="Heading4"/>
        <w:spacing w:before="240" w:after="240"/>
        <w:rPr>
          <w:rFonts w:ascii="Arial" w:hAnsi="Arial" w:cs="Arial"/>
          <w:color w:val="000000" w:themeColor="text1"/>
          <w:sz w:val="22"/>
          <w:szCs w:val="22"/>
          <w:lang w:val="en-GB"/>
        </w:rPr>
      </w:pPr>
      <w:bookmarkStart w:id="40" w:name="_Toc237530967"/>
      <w:r w:rsidRPr="00B005B8">
        <w:rPr>
          <w:rFonts w:ascii="Arial" w:hAnsi="Arial" w:cs="Arial"/>
          <w:color w:val="000000" w:themeColor="text1"/>
          <w:sz w:val="22"/>
          <w:szCs w:val="22"/>
          <w:lang w:val="en-GB"/>
        </w:rPr>
        <w:t>Figure 3.1 (PRISMA Flow Diagram)</w:t>
      </w:r>
      <w:bookmarkEnd w:id="40"/>
    </w:p>
    <w:p w14:paraId="19ADC703" w14:textId="77777777" w:rsidR="00D662B5" w:rsidRPr="00B005B8" w:rsidRDefault="00D428DF" w:rsidP="00276A60">
      <w:pPr>
        <w:spacing w:before="240" w:after="240"/>
        <w:jc w:val="center"/>
        <w:rPr>
          <w:rFonts w:ascii="Arial" w:hAnsi="Arial" w:cs="Arial"/>
          <w:color w:val="000000" w:themeColor="text1"/>
          <w:sz w:val="22"/>
          <w:szCs w:val="22"/>
          <w:lang w:val="en-GB"/>
        </w:rPr>
      </w:pPr>
      <w:r w:rsidRPr="00B005B8">
        <w:rPr>
          <w:rFonts w:ascii="Arial" w:hAnsi="Arial" w:cs="Arial"/>
          <w:color w:val="000000" w:themeColor="text1"/>
          <w:sz w:val="22"/>
          <w:szCs w:val="22"/>
          <w:lang w:val="en-GB"/>
        </w:rPr>
        <w:t>(Source: Self-Developed)</w:t>
      </w:r>
    </w:p>
    <w:p w14:paraId="19ADC704"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 xml:space="preserve">The literature search was conducted across four electronic databases: PubMed, Scopus, Web of Science and Google Scholar. The same search concepts and Boolean operators were applied across each database to identify relevant peer-reviewed studies. Search terms related to social media, mental health, young adults, and the </w:t>
      </w:r>
      <w:r w:rsidRPr="00B005B8">
        <w:rPr>
          <w:rFonts w:ascii="Arial" w:hAnsi="Arial" w:cs="Arial"/>
          <w:color w:val="000000" w:themeColor="text1"/>
          <w:sz w:val="22"/>
          <w:szCs w:val="22"/>
          <w:lang w:val="en-GB"/>
        </w:rPr>
        <w:lastRenderedPageBreak/>
        <w:t>United Kingdom were used to identify relevant studies. The initial search found 100 studies and during the first stage, 10 duplicate studies were removed as they appeared more than once in the search results. After removing duplicates, 90 studies remained for the screening stage.</w:t>
      </w:r>
    </w:p>
    <w:p w14:paraId="19ADC705"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In the screening stage, the titles and abstracts of the 90 studies were carefully reviewed. The studies were checked against the inclusion and exclusion criteria developed for this research. During this process, 50 studies were excluded because they were not directly related to the research topic, did not focus on young adults, or did not examine the relationship between social media use and mental health. After screening, 40 full-text articles were selected for further assessment. The full-text articles were then reviewed in detail to determine whether they m</w:t>
      </w:r>
      <w:r w:rsidRPr="00B005B8">
        <w:rPr>
          <w:rFonts w:ascii="Arial" w:hAnsi="Arial" w:cs="Arial"/>
          <w:i/>
          <w:iCs/>
          <w:color w:val="000000" w:themeColor="text1"/>
          <w:sz w:val="22"/>
          <w:szCs w:val="22"/>
          <w:lang w:val="en-GB"/>
        </w:rPr>
        <w:t>et al</w:t>
      </w:r>
      <w:r w:rsidRPr="00B005B8">
        <w:rPr>
          <w:rFonts w:ascii="Arial" w:hAnsi="Arial" w:cs="Arial"/>
          <w:color w:val="000000" w:themeColor="text1"/>
          <w:sz w:val="22"/>
          <w:szCs w:val="22"/>
          <w:lang w:val="en-GB"/>
        </w:rPr>
        <w:t>l the eligibility criteria. During this stage, 5 articles could not be accessed because the full text was unavailable. Therefore, 35 full-text articles were assessed for eligibility. After detailed reading, 5 studies were excluded because they did not report mental health outcomes, involved a different study population instead of original research. Finally, 30 studies m</w:t>
      </w:r>
      <w:r w:rsidRPr="00B005B8">
        <w:rPr>
          <w:rFonts w:ascii="Arial" w:hAnsi="Arial" w:cs="Arial"/>
          <w:i/>
          <w:iCs/>
          <w:color w:val="000000" w:themeColor="text1"/>
          <w:sz w:val="22"/>
          <w:szCs w:val="22"/>
          <w:lang w:val="en-GB"/>
        </w:rPr>
        <w:t>et al</w:t>
      </w:r>
      <w:r w:rsidRPr="00B005B8">
        <w:rPr>
          <w:rFonts w:ascii="Arial" w:hAnsi="Arial" w:cs="Arial"/>
          <w:color w:val="000000" w:themeColor="text1"/>
          <w:sz w:val="22"/>
          <w:szCs w:val="22"/>
          <w:lang w:val="en-GB"/>
        </w:rPr>
        <w:t xml:space="preserve">l the inclusion criteria and were selected for the systematic literature review. </w:t>
      </w:r>
    </w:p>
    <w:p w14:paraId="19ADC706"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There were three successive stages in the screening procedure. Initially, titles were reviewed to remove clearly irrelevant studies. The remaining articles were subsequently abstracted and checked against the pre-defined inclusion and exclusion criteria to check the relevance of the articles in relation to the research objectives. Finally, the full-text articles were scrutinised in detail to ensure the eligibility of the study population, research design, exposure, outcomes and the publication criteria. All the applications were made on the same basis, which minimised selection bias and ensured consistency in the application of the study selection process. This systematic review was enhanced by a structured screening process, which improved transparency and the credibility of the systematic review. These studies were used for the critical appraisal, data analysis, and thematic synthesis presented in the following chapters. The PRISMA process ensured that only relevant and high-quality studies were included in the review.</w:t>
      </w:r>
    </w:p>
    <w:p w14:paraId="19ADC707" w14:textId="77777777" w:rsidR="00D662B5" w:rsidRPr="00B005B8" w:rsidRDefault="00D428DF" w:rsidP="002167DF">
      <w:pPr>
        <w:pStyle w:val="Heading3"/>
        <w:spacing w:before="240" w:after="240"/>
        <w:rPr>
          <w:rFonts w:ascii="Arial" w:hAnsi="Arial" w:cs="Arial"/>
          <w:color w:val="000000" w:themeColor="text1"/>
          <w:sz w:val="22"/>
          <w:szCs w:val="22"/>
          <w:lang w:val="en-GB"/>
        </w:rPr>
      </w:pPr>
      <w:bookmarkStart w:id="41" w:name="_Toc238225849"/>
      <w:r w:rsidRPr="00B005B8">
        <w:rPr>
          <w:rFonts w:ascii="Arial" w:hAnsi="Arial" w:cs="Arial"/>
          <w:color w:val="000000" w:themeColor="text1"/>
          <w:sz w:val="22"/>
          <w:szCs w:val="22"/>
          <w:lang w:val="en-GB"/>
        </w:rPr>
        <w:t>3.8.1 Quality assessment and data extraction</w:t>
      </w:r>
      <w:bookmarkEnd w:id="41"/>
    </w:p>
    <w:p w14:paraId="19ADC708"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 xml:space="preserve">A design-sensitive, CASP-informed critical appraisal methodology was used to evaluate the methodology quality of the incorporated evidence. Despite the preponderance of qualitative evidence base, confirmation of the studies included found methodological diversity, such as primary qualitative studies, systematic and scoping </w:t>
      </w:r>
      <w:r w:rsidRPr="00B005B8">
        <w:rPr>
          <w:rFonts w:ascii="Arial" w:hAnsi="Arial" w:cs="Arial"/>
          <w:color w:val="000000" w:themeColor="text1"/>
          <w:sz w:val="22"/>
          <w:szCs w:val="22"/>
          <w:lang w:val="en-GB"/>
        </w:rPr>
        <w:lastRenderedPageBreak/>
        <w:t>reviews, mixed-method evidence, computational analysis and conceptual literature. Thus, the fundamental principles of the Critical Appraisal Skills Programme (CASP) were still maintained in a modified appraisal matrix to be uniformly used in the heterogeneous base of evidence.</w:t>
      </w:r>
    </w:p>
    <w:p w14:paraId="19ADC709" w14:textId="0000AFD5"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 xml:space="preserve">The reviewed appraisal criteria were used to assess whether each study had well defined aims, was methodologically and research design-appropriate, had suitable sampling, recruitment or evidence-selection procedures. It was also checked whether it was well-collected or evidence-retrieved, had adequate consideration of researcher influence or possible bias, had considered sufficiently research ethics or methodological integrity. After that, it also checked whether it had rigorous analysis or </w:t>
      </w:r>
      <w:r w:rsidR="00276A60" w:rsidRPr="00B005B8">
        <w:rPr>
          <w:rFonts w:ascii="Arial" w:hAnsi="Arial" w:cs="Arial"/>
          <w:color w:val="000000" w:themeColor="text1"/>
          <w:sz w:val="22"/>
          <w:szCs w:val="22"/>
          <w:lang w:val="en-GB"/>
        </w:rPr>
        <w:t>synthesis and</w:t>
      </w:r>
      <w:r w:rsidRPr="00B005B8">
        <w:rPr>
          <w:rFonts w:ascii="Arial" w:hAnsi="Arial" w:cs="Arial"/>
          <w:color w:val="000000" w:themeColor="text1"/>
          <w:sz w:val="22"/>
          <w:szCs w:val="22"/>
          <w:lang w:val="en-GB"/>
        </w:rPr>
        <w:t xml:space="preserve"> had reported clear findings and had made a discernible contribution to the review question. In cases where a specific methodological design did not apply to an appraisal criterion, such as in the case of participant-specific ethical concerns in a secondary review, it was entered as not applicable instead of being viewed as a methodological weakness.</w:t>
      </w:r>
    </w:p>
    <w:p w14:paraId="19ADC70A"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The overall quality judgements were in high, moderate-high and moderate or low based on the pattern and significance of methodological strengths and limitations detected in the process of appraisal. These groups were an interpretive overview created towards the review and not considered as numerical scores produced by CASP. The findings of the appraisal were employed to aid the interpretation of the evidence and not to cut off the studies based on mere methodological limitations.</w:t>
      </w:r>
    </w:p>
    <w:p w14:paraId="19ADC70B" w14:textId="77777777" w:rsidR="00D662B5" w:rsidRPr="00B005B8" w:rsidRDefault="00D428DF" w:rsidP="002167DF">
      <w:pPr>
        <w:pStyle w:val="Heading2"/>
        <w:spacing w:before="240" w:after="240"/>
        <w:rPr>
          <w:rFonts w:ascii="Arial" w:hAnsi="Arial" w:cs="Arial"/>
          <w:color w:val="000000" w:themeColor="text1"/>
          <w:sz w:val="22"/>
          <w:szCs w:val="22"/>
          <w:lang w:val="en-GB"/>
        </w:rPr>
      </w:pPr>
      <w:bookmarkStart w:id="42" w:name="_Toc238225850"/>
      <w:r w:rsidRPr="00B005B8">
        <w:rPr>
          <w:rFonts w:ascii="Arial" w:hAnsi="Arial" w:cs="Arial"/>
          <w:color w:val="000000" w:themeColor="text1"/>
          <w:sz w:val="22"/>
          <w:szCs w:val="22"/>
          <w:lang w:val="en-GB"/>
        </w:rPr>
        <w:t>3.9 Ethical Considerations</w:t>
      </w:r>
      <w:bookmarkEnd w:id="42"/>
      <w:r w:rsidRPr="00B005B8">
        <w:rPr>
          <w:rFonts w:ascii="Arial" w:hAnsi="Arial" w:cs="Arial"/>
          <w:color w:val="000000" w:themeColor="text1"/>
          <w:sz w:val="22"/>
          <w:szCs w:val="22"/>
          <w:lang w:val="en-GB"/>
        </w:rPr>
        <w:t xml:space="preserve"> </w:t>
      </w:r>
    </w:p>
    <w:p w14:paraId="3982C70C" w14:textId="77777777" w:rsidR="00807BF2"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 xml:space="preserve">Research ethics involve the principles that guarantee integrity, transparency, and responsible research work in the research process. This study was a systematic literature review with secondary data. Thus, there was no need for ethical approval as there were no participants involved in the study itself. However, only studies that had been appropriately reviewed and approved for publication from a peer review process were included in order to maintain ethical standards. </w:t>
      </w:r>
      <w:r w:rsidRPr="00B005B8">
        <w:rPr>
          <w:rFonts w:ascii="Arial" w:hAnsi="Arial" w:cs="Arial"/>
          <w:color w:val="000000" w:themeColor="text1"/>
          <w:sz w:val="22"/>
          <w:szCs w:val="22"/>
          <w:highlight w:val="white"/>
          <w:lang w:val="en-GB"/>
        </w:rPr>
        <w:t>Appropriate citation and referencing have been used to credit the original authors and avoid plagiarism. Moreover, the procedure of literature selection was conducted following the PRISMA guidelines to make the process transparent, objective, and reproducible.</w:t>
      </w:r>
      <w:r w:rsidRPr="00B005B8">
        <w:rPr>
          <w:rFonts w:ascii="Arial" w:hAnsi="Arial" w:cs="Arial"/>
          <w:color w:val="000000" w:themeColor="text1"/>
          <w:sz w:val="22"/>
          <w:szCs w:val="22"/>
          <w:lang w:val="en-GB"/>
        </w:rPr>
        <w:t xml:space="preserve"> Researcher bias was minimised during the review by implementing a set of eligibility criteria and clear documentation of each stage of the selection process. </w:t>
      </w:r>
    </w:p>
    <w:p w14:paraId="19ADC70C" w14:textId="41356C26"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lastRenderedPageBreak/>
        <w:t>All the results were reported transparently and both positive and negative results were reported to avoid selective reporting and to ensure conclusions were based on the available evidence and not the personal interpretation of the researcher. A search process was documented in an audit trail throughout the review, which included documenting decisions about searches made, decisions on which studies to select and the method of data extraction.</w:t>
      </w:r>
    </w:p>
    <w:p w14:paraId="19ADC70D" w14:textId="77777777" w:rsidR="00D662B5" w:rsidRPr="00B005B8" w:rsidRDefault="00D428DF" w:rsidP="002167DF">
      <w:pPr>
        <w:pStyle w:val="Heading2"/>
        <w:spacing w:before="240" w:after="240"/>
        <w:rPr>
          <w:rFonts w:ascii="Arial" w:hAnsi="Arial" w:cs="Arial"/>
          <w:color w:val="000000" w:themeColor="text1"/>
          <w:sz w:val="22"/>
          <w:szCs w:val="22"/>
          <w:lang w:val="en-GB"/>
        </w:rPr>
      </w:pPr>
      <w:bookmarkStart w:id="43" w:name="_Toc238225851"/>
      <w:r w:rsidRPr="00B005B8">
        <w:rPr>
          <w:rFonts w:ascii="Arial" w:hAnsi="Arial" w:cs="Arial"/>
          <w:color w:val="000000" w:themeColor="text1"/>
          <w:sz w:val="22"/>
          <w:szCs w:val="22"/>
          <w:lang w:val="en-GB"/>
        </w:rPr>
        <w:t>3.10 Chapter Summary</w:t>
      </w:r>
      <w:bookmarkEnd w:id="43"/>
      <w:r w:rsidRPr="00B005B8">
        <w:rPr>
          <w:rFonts w:ascii="Arial" w:hAnsi="Arial" w:cs="Arial"/>
          <w:color w:val="000000" w:themeColor="text1"/>
          <w:sz w:val="22"/>
          <w:szCs w:val="22"/>
          <w:lang w:val="en-GB"/>
        </w:rPr>
        <w:t> </w:t>
      </w:r>
    </w:p>
    <w:p w14:paraId="19ADC70F" w14:textId="3575A55E"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In the chapter, the author outlines the research methodology that was applied in the study. It outlines the systematic literature review methodology and provides details about the search strategy, search terms, keywords, databases and inclusion/exclusion criteria of the articles identified. In the chapter, the author also outlines the study selection process according to the PRISMA 2020 guidelines and outlines the search results. In addition, the author outlines the ethical considerations of the study. Overall, this chapter provides a clear and organised method for selecting reliable studies. The next chapter will critically evaluate the quality and strength of the studies included in the systematic literature review. </w:t>
      </w:r>
    </w:p>
    <w:p w14:paraId="19ADC710" w14:textId="3600ED49" w:rsidR="00D662B5" w:rsidRPr="00B005B8" w:rsidRDefault="00D428DF" w:rsidP="002167DF">
      <w:pPr>
        <w:pStyle w:val="Heading1"/>
        <w:spacing w:before="240" w:after="240"/>
        <w:rPr>
          <w:rFonts w:ascii="Arial" w:hAnsi="Arial" w:cs="Arial"/>
          <w:color w:val="000000" w:themeColor="text1"/>
          <w:sz w:val="22"/>
          <w:szCs w:val="22"/>
          <w:lang w:val="en-GB"/>
        </w:rPr>
      </w:pPr>
      <w:bookmarkStart w:id="44" w:name="_Toc238225852"/>
      <w:r w:rsidRPr="00B005B8">
        <w:rPr>
          <w:rFonts w:ascii="Arial" w:hAnsi="Arial" w:cs="Arial"/>
          <w:color w:val="000000" w:themeColor="text1"/>
          <w:sz w:val="22"/>
          <w:szCs w:val="22"/>
          <w:lang w:val="en-GB"/>
        </w:rPr>
        <w:t>CHAPTER 4: DATA E</w:t>
      </w:r>
      <w:bookmarkEnd w:id="44"/>
      <w:r w:rsidR="00AD59CF">
        <w:rPr>
          <w:rFonts w:ascii="Arial" w:hAnsi="Arial" w:cs="Arial"/>
          <w:color w:val="000000" w:themeColor="text1"/>
          <w:sz w:val="22"/>
          <w:szCs w:val="22"/>
          <w:lang w:val="en-GB"/>
        </w:rPr>
        <w:t>XTRACTION AND EVALUATION</w:t>
      </w:r>
    </w:p>
    <w:p w14:paraId="19ADC711" w14:textId="77777777" w:rsidR="00D662B5" w:rsidRPr="00B005B8" w:rsidRDefault="00D428DF" w:rsidP="002167DF">
      <w:pPr>
        <w:pStyle w:val="Heading2"/>
        <w:spacing w:before="240" w:after="240"/>
        <w:rPr>
          <w:rFonts w:ascii="Arial" w:hAnsi="Arial" w:cs="Arial"/>
          <w:color w:val="000000" w:themeColor="text1"/>
          <w:sz w:val="22"/>
          <w:szCs w:val="22"/>
          <w:lang w:val="en-GB"/>
        </w:rPr>
      </w:pPr>
      <w:bookmarkStart w:id="45" w:name="_Toc238225853"/>
      <w:r w:rsidRPr="00B005B8">
        <w:rPr>
          <w:rFonts w:ascii="Arial" w:hAnsi="Arial" w:cs="Arial"/>
          <w:color w:val="000000" w:themeColor="text1"/>
          <w:sz w:val="22"/>
          <w:szCs w:val="22"/>
          <w:lang w:val="en-GB"/>
        </w:rPr>
        <w:t>4.1 Introduction to Chapter</w:t>
      </w:r>
      <w:bookmarkEnd w:id="45"/>
      <w:r w:rsidRPr="00B005B8">
        <w:rPr>
          <w:rFonts w:ascii="Arial" w:hAnsi="Arial" w:cs="Arial"/>
          <w:color w:val="000000" w:themeColor="text1"/>
          <w:sz w:val="22"/>
          <w:szCs w:val="22"/>
          <w:lang w:val="en-GB"/>
        </w:rPr>
        <w:t> </w:t>
      </w:r>
    </w:p>
    <w:p w14:paraId="19ADC712"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This chapter significantly outlines the procedure of data extraction and evaluation undertaken for the systematic literature review exploring the impact of social media use on mental health among young adults. A standardised data extraction form was used to extract relevant information from the included studies to ensure consistency and transparency across the review process. The chapter also introduces the whole concept of critical appraisal and discusses the importance of assessing the methodological quality and credibility of the included studies. Overall, it justifies the selection of the critical appraisal skill programme tool that was implemented to evaluate the quality and trustworthiness of the qualitative studies involved in this review. </w:t>
      </w:r>
    </w:p>
    <w:p w14:paraId="19ADC713" w14:textId="77777777" w:rsidR="00D662B5" w:rsidRPr="00B005B8" w:rsidRDefault="00D428DF" w:rsidP="002167DF">
      <w:pPr>
        <w:pStyle w:val="Heading2"/>
        <w:spacing w:before="240" w:after="240"/>
        <w:rPr>
          <w:rFonts w:ascii="Arial" w:hAnsi="Arial" w:cs="Arial"/>
          <w:color w:val="000000" w:themeColor="text1"/>
          <w:sz w:val="22"/>
          <w:szCs w:val="22"/>
          <w:lang w:val="en-GB"/>
        </w:rPr>
      </w:pPr>
      <w:bookmarkStart w:id="46" w:name="_Toc238225854"/>
      <w:r w:rsidRPr="00B005B8">
        <w:rPr>
          <w:rFonts w:ascii="Arial" w:hAnsi="Arial" w:cs="Arial"/>
          <w:color w:val="000000" w:themeColor="text1"/>
          <w:sz w:val="22"/>
          <w:szCs w:val="22"/>
          <w:lang w:val="en-GB"/>
        </w:rPr>
        <w:t>4.2 Data extraction</w:t>
      </w:r>
      <w:bookmarkEnd w:id="46"/>
      <w:r w:rsidRPr="00B005B8">
        <w:rPr>
          <w:rFonts w:ascii="Arial" w:hAnsi="Arial" w:cs="Arial"/>
          <w:color w:val="000000" w:themeColor="text1"/>
          <w:sz w:val="22"/>
          <w:szCs w:val="22"/>
          <w:lang w:val="en-GB"/>
        </w:rPr>
        <w:t> </w:t>
      </w:r>
    </w:p>
    <w:p w14:paraId="19ADC714" w14:textId="15C7AFC3"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 xml:space="preserve">Data extraction is a systematic procedure of collecting relevant information from selected studies utilising a predefined framework to assure transparency, consistency and accuracy throughout the evidence synthesis procedure (Afifi </w:t>
      </w:r>
      <w:r w:rsidR="00EE59E3" w:rsidRPr="00B005B8">
        <w:rPr>
          <w:rFonts w:ascii="Arial" w:hAnsi="Arial" w:cs="Arial"/>
          <w:i/>
          <w:iCs/>
          <w:color w:val="000000" w:themeColor="text1"/>
          <w:sz w:val="22"/>
          <w:szCs w:val="22"/>
          <w:lang w:val="en-GB"/>
        </w:rPr>
        <w:t>et al.</w:t>
      </w:r>
      <w:r w:rsidRPr="00B005B8">
        <w:rPr>
          <w:rFonts w:ascii="Arial" w:hAnsi="Arial" w:cs="Arial"/>
          <w:color w:val="000000" w:themeColor="text1"/>
          <w:sz w:val="22"/>
          <w:szCs w:val="22"/>
          <w:lang w:val="en-GB"/>
        </w:rPr>
        <w:t xml:space="preserve"> 2023). A predesigned data extraction form has been employed to standardise the information </w:t>
      </w:r>
      <w:r w:rsidRPr="00B005B8">
        <w:rPr>
          <w:rFonts w:ascii="Arial" w:hAnsi="Arial" w:cs="Arial"/>
          <w:color w:val="000000" w:themeColor="text1"/>
          <w:sz w:val="22"/>
          <w:szCs w:val="22"/>
          <w:lang w:val="en-GB"/>
        </w:rPr>
        <w:lastRenderedPageBreak/>
        <w:t xml:space="preserve">collected from the included studies. The more details of data extraction table is given in the Appendix 1. </w:t>
      </w:r>
    </w:p>
    <w:tbl>
      <w:tblPr>
        <w:tblStyle w:val="a4"/>
        <w:tblW w:w="9009" w:type="dxa"/>
        <w:tblInd w:w="0" w:type="dxa"/>
        <w:tblLayout w:type="fixed"/>
        <w:tblLook w:val="0400" w:firstRow="0" w:lastRow="0" w:firstColumn="0" w:lastColumn="0" w:noHBand="0" w:noVBand="1"/>
      </w:tblPr>
      <w:tblGrid>
        <w:gridCol w:w="2338"/>
        <w:gridCol w:w="6671"/>
      </w:tblGrid>
      <w:tr w:rsidR="00D662B5" w:rsidRPr="00B005B8" w14:paraId="19ADC717" w14:textId="77777777">
        <w:trPr>
          <w:trHeight w:val="515"/>
        </w:trPr>
        <w:tc>
          <w:tcPr>
            <w:tcW w:w="233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715"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b/>
                <w:bCs/>
                <w:color w:val="000000" w:themeColor="text1"/>
                <w:sz w:val="22"/>
                <w:szCs w:val="22"/>
                <w:lang w:val="en-GB"/>
              </w:rPr>
              <w:t>Data Category</w:t>
            </w:r>
          </w:p>
        </w:tc>
        <w:tc>
          <w:tcPr>
            <w:tcW w:w="667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716"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b/>
                <w:bCs/>
                <w:color w:val="000000" w:themeColor="text1"/>
                <w:sz w:val="22"/>
                <w:szCs w:val="22"/>
                <w:lang w:val="en-GB"/>
              </w:rPr>
              <w:t>Description</w:t>
            </w:r>
          </w:p>
        </w:tc>
      </w:tr>
      <w:tr w:rsidR="00D662B5" w:rsidRPr="00B005B8" w14:paraId="19ADC71A" w14:textId="77777777">
        <w:trPr>
          <w:trHeight w:val="515"/>
        </w:trPr>
        <w:tc>
          <w:tcPr>
            <w:tcW w:w="233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718"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b/>
                <w:bCs/>
                <w:color w:val="000000" w:themeColor="text1"/>
                <w:sz w:val="22"/>
                <w:szCs w:val="22"/>
                <w:lang w:val="en-GB"/>
              </w:rPr>
              <w:t>Author(s)</w:t>
            </w:r>
          </w:p>
        </w:tc>
        <w:tc>
          <w:tcPr>
            <w:tcW w:w="667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719"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Names of the authors who conducted the study</w:t>
            </w:r>
          </w:p>
        </w:tc>
      </w:tr>
      <w:tr w:rsidR="00D662B5" w:rsidRPr="00B005B8" w14:paraId="19ADC71D" w14:textId="77777777">
        <w:trPr>
          <w:trHeight w:val="515"/>
        </w:trPr>
        <w:tc>
          <w:tcPr>
            <w:tcW w:w="233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71B"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b/>
                <w:bCs/>
                <w:color w:val="000000" w:themeColor="text1"/>
                <w:sz w:val="22"/>
                <w:szCs w:val="22"/>
                <w:lang w:val="en-GB"/>
              </w:rPr>
              <w:t>Year of Publication</w:t>
            </w:r>
          </w:p>
        </w:tc>
        <w:tc>
          <w:tcPr>
            <w:tcW w:w="667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71C"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The year in which the study was published</w:t>
            </w:r>
          </w:p>
        </w:tc>
      </w:tr>
      <w:tr w:rsidR="00D662B5" w:rsidRPr="00B005B8" w14:paraId="19ADC720" w14:textId="77777777">
        <w:trPr>
          <w:trHeight w:val="515"/>
        </w:trPr>
        <w:tc>
          <w:tcPr>
            <w:tcW w:w="233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71E"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b/>
                <w:bCs/>
                <w:color w:val="000000" w:themeColor="text1"/>
                <w:sz w:val="22"/>
                <w:szCs w:val="22"/>
                <w:lang w:val="en-GB"/>
              </w:rPr>
              <w:t>Country of Study</w:t>
            </w:r>
          </w:p>
        </w:tc>
        <w:tc>
          <w:tcPr>
            <w:tcW w:w="667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71F"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The geographical location where the study was conducted</w:t>
            </w:r>
          </w:p>
        </w:tc>
      </w:tr>
      <w:tr w:rsidR="00D662B5" w:rsidRPr="00B005B8" w14:paraId="19ADC723" w14:textId="77777777">
        <w:trPr>
          <w:trHeight w:val="515"/>
        </w:trPr>
        <w:tc>
          <w:tcPr>
            <w:tcW w:w="233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721"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b/>
                <w:bCs/>
                <w:color w:val="000000" w:themeColor="text1"/>
                <w:sz w:val="22"/>
                <w:szCs w:val="22"/>
                <w:lang w:val="en-GB"/>
              </w:rPr>
              <w:t>Study Design</w:t>
            </w:r>
          </w:p>
        </w:tc>
        <w:tc>
          <w:tcPr>
            <w:tcW w:w="667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722"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Type of qualitative research design used in the study</w:t>
            </w:r>
          </w:p>
        </w:tc>
      </w:tr>
      <w:tr w:rsidR="00D662B5" w:rsidRPr="00B005B8" w14:paraId="19ADC726" w14:textId="77777777">
        <w:trPr>
          <w:trHeight w:val="515"/>
        </w:trPr>
        <w:tc>
          <w:tcPr>
            <w:tcW w:w="233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724"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b/>
                <w:bCs/>
                <w:color w:val="000000" w:themeColor="text1"/>
                <w:sz w:val="22"/>
                <w:szCs w:val="22"/>
                <w:lang w:val="en-GB"/>
              </w:rPr>
              <w:t>Sample Size</w:t>
            </w:r>
          </w:p>
        </w:tc>
        <w:tc>
          <w:tcPr>
            <w:tcW w:w="667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725"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Total number of participants included in the study</w:t>
            </w:r>
          </w:p>
        </w:tc>
      </w:tr>
      <w:tr w:rsidR="00D662B5" w:rsidRPr="00B005B8" w14:paraId="19ADC729" w14:textId="77777777">
        <w:trPr>
          <w:trHeight w:val="800"/>
        </w:trPr>
        <w:tc>
          <w:tcPr>
            <w:tcW w:w="233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727"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b/>
                <w:bCs/>
                <w:color w:val="000000" w:themeColor="text1"/>
                <w:sz w:val="22"/>
                <w:szCs w:val="22"/>
                <w:lang w:val="en-GB"/>
              </w:rPr>
              <w:t>Population Characteristics</w:t>
            </w:r>
          </w:p>
        </w:tc>
        <w:tc>
          <w:tcPr>
            <w:tcW w:w="667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728"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Demographic information of participants, including age, gender and other relevant characteristics of young adults</w:t>
            </w:r>
          </w:p>
        </w:tc>
      </w:tr>
      <w:tr w:rsidR="00D662B5" w:rsidRPr="00B005B8" w14:paraId="19ADC72C" w14:textId="77777777">
        <w:trPr>
          <w:trHeight w:val="800"/>
        </w:trPr>
        <w:tc>
          <w:tcPr>
            <w:tcW w:w="233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72A"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b/>
                <w:bCs/>
                <w:color w:val="000000" w:themeColor="text1"/>
                <w:sz w:val="22"/>
                <w:szCs w:val="22"/>
                <w:lang w:val="en-GB"/>
              </w:rPr>
              <w:t>Social Media Platform(s)</w:t>
            </w:r>
          </w:p>
        </w:tc>
        <w:tc>
          <w:tcPr>
            <w:tcW w:w="667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72B"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Social media platforms investigated (such as Instagram, TikTok, Facebook, X/Twitter, Snapchat)</w:t>
            </w:r>
          </w:p>
        </w:tc>
      </w:tr>
      <w:tr w:rsidR="00D662B5" w:rsidRPr="00B005B8" w14:paraId="19ADC72F" w14:textId="77777777">
        <w:trPr>
          <w:trHeight w:val="800"/>
        </w:trPr>
        <w:tc>
          <w:tcPr>
            <w:tcW w:w="233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72D"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b/>
                <w:bCs/>
                <w:color w:val="000000" w:themeColor="text1"/>
                <w:sz w:val="22"/>
                <w:szCs w:val="22"/>
                <w:lang w:val="en-GB"/>
              </w:rPr>
              <w:t>Mental Health Outcome(s)</w:t>
            </w:r>
          </w:p>
        </w:tc>
        <w:tc>
          <w:tcPr>
            <w:tcW w:w="667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72E"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Mental health outcomes explored, such as anxiety, depression, stress, loneliness, self-esteem and psychological well-being</w:t>
            </w:r>
          </w:p>
        </w:tc>
      </w:tr>
      <w:tr w:rsidR="00D662B5" w:rsidRPr="00B005B8" w14:paraId="19ADC732" w14:textId="77777777">
        <w:trPr>
          <w:trHeight w:val="800"/>
        </w:trPr>
        <w:tc>
          <w:tcPr>
            <w:tcW w:w="233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730"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b/>
                <w:bCs/>
                <w:color w:val="000000" w:themeColor="text1"/>
                <w:sz w:val="22"/>
                <w:szCs w:val="22"/>
                <w:lang w:val="en-GB"/>
              </w:rPr>
              <w:t>Data Collection Method</w:t>
            </w:r>
          </w:p>
        </w:tc>
        <w:tc>
          <w:tcPr>
            <w:tcW w:w="667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731"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Method used to collect qualitative data (such as semi-structured interviews, focus groups, online interviews)</w:t>
            </w:r>
          </w:p>
        </w:tc>
      </w:tr>
      <w:tr w:rsidR="00D662B5" w:rsidRPr="00B005B8" w14:paraId="19ADC735" w14:textId="77777777">
        <w:trPr>
          <w:trHeight w:val="515"/>
        </w:trPr>
        <w:tc>
          <w:tcPr>
            <w:tcW w:w="233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733"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b/>
                <w:bCs/>
                <w:color w:val="000000" w:themeColor="text1"/>
                <w:sz w:val="22"/>
                <w:szCs w:val="22"/>
                <w:lang w:val="en-GB"/>
              </w:rPr>
              <w:lastRenderedPageBreak/>
              <w:t>Key Findings</w:t>
            </w:r>
          </w:p>
        </w:tc>
        <w:tc>
          <w:tcPr>
            <w:tcW w:w="667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734"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Main themes, findings and conclusions reported by the study</w:t>
            </w:r>
          </w:p>
        </w:tc>
      </w:tr>
    </w:tbl>
    <w:p w14:paraId="19ADC736" w14:textId="77777777" w:rsidR="00D662B5" w:rsidRPr="00B005B8" w:rsidRDefault="00D428DF" w:rsidP="00807BF2">
      <w:pPr>
        <w:pStyle w:val="Heading5"/>
        <w:spacing w:before="240" w:after="240"/>
        <w:rPr>
          <w:rFonts w:ascii="Arial" w:hAnsi="Arial" w:cs="Arial"/>
          <w:color w:val="000000" w:themeColor="text1"/>
          <w:sz w:val="22"/>
          <w:szCs w:val="22"/>
          <w:lang w:val="en-GB"/>
        </w:rPr>
      </w:pPr>
      <w:bookmarkStart w:id="47" w:name="_Toc237531009"/>
      <w:r w:rsidRPr="00B005B8">
        <w:rPr>
          <w:rFonts w:ascii="Arial" w:hAnsi="Arial" w:cs="Arial"/>
          <w:color w:val="000000" w:themeColor="text1"/>
          <w:sz w:val="22"/>
          <w:szCs w:val="22"/>
          <w:lang w:val="en-GB"/>
        </w:rPr>
        <w:t>Table 4.2.1: Data extraction table</w:t>
      </w:r>
      <w:bookmarkEnd w:id="47"/>
    </w:p>
    <w:p w14:paraId="19ADC737" w14:textId="77777777" w:rsidR="00D662B5" w:rsidRPr="00B005B8" w:rsidRDefault="00D428DF" w:rsidP="00807BF2">
      <w:pPr>
        <w:spacing w:before="240" w:after="240"/>
        <w:jc w:val="center"/>
        <w:rPr>
          <w:rFonts w:ascii="Arial" w:hAnsi="Arial" w:cs="Arial"/>
          <w:color w:val="000000" w:themeColor="text1"/>
          <w:sz w:val="22"/>
          <w:szCs w:val="22"/>
          <w:lang w:val="en-GB"/>
        </w:rPr>
      </w:pPr>
      <w:r w:rsidRPr="00B005B8">
        <w:rPr>
          <w:rFonts w:ascii="Arial" w:hAnsi="Arial" w:cs="Arial"/>
          <w:color w:val="000000" w:themeColor="text1"/>
          <w:sz w:val="22"/>
          <w:szCs w:val="22"/>
          <w:lang w:val="en-GB"/>
        </w:rPr>
        <w:t>(Source: Self-developed)</w:t>
      </w:r>
    </w:p>
    <w:p w14:paraId="19ADC738" w14:textId="77777777" w:rsidR="00D662B5" w:rsidRPr="00B005B8" w:rsidRDefault="00D428DF" w:rsidP="002167DF">
      <w:pPr>
        <w:pStyle w:val="Heading2"/>
        <w:spacing w:before="240" w:after="240"/>
        <w:rPr>
          <w:rFonts w:ascii="Arial" w:hAnsi="Arial" w:cs="Arial"/>
          <w:color w:val="000000" w:themeColor="text1"/>
          <w:sz w:val="22"/>
          <w:szCs w:val="22"/>
          <w:lang w:val="en-GB"/>
        </w:rPr>
      </w:pPr>
      <w:bookmarkStart w:id="48" w:name="_Toc238225855"/>
      <w:r w:rsidRPr="00B005B8">
        <w:rPr>
          <w:rFonts w:ascii="Arial" w:hAnsi="Arial" w:cs="Arial"/>
          <w:color w:val="000000" w:themeColor="text1"/>
          <w:sz w:val="22"/>
          <w:szCs w:val="22"/>
          <w:lang w:val="en-GB"/>
        </w:rPr>
        <w:t>4.3 Brief Introduction to Critical Appraisal and Paper Quality Assessment</w:t>
      </w:r>
      <w:bookmarkEnd w:id="48"/>
      <w:r w:rsidRPr="00B005B8">
        <w:rPr>
          <w:rFonts w:ascii="Arial" w:hAnsi="Arial" w:cs="Arial"/>
          <w:color w:val="000000" w:themeColor="text1"/>
          <w:sz w:val="22"/>
          <w:szCs w:val="22"/>
          <w:lang w:val="en-GB"/>
        </w:rPr>
        <w:t> </w:t>
      </w:r>
    </w:p>
    <w:p w14:paraId="45CFCF4D" w14:textId="77777777" w:rsidR="00807BF2"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 xml:space="preserve">Critical Appraisal is an important part of a systematic literature review that enables researchers to evaluate the credibility, rigour, and reliability of the included studies. Qualitative studies on social media usage and their impact on mental health also indicate the necessity to apply rigorous research methods for obtaining reliable results (Anto </w:t>
      </w:r>
      <w:r w:rsidR="00EE59E3" w:rsidRPr="00B005B8">
        <w:rPr>
          <w:rFonts w:ascii="Arial" w:hAnsi="Arial" w:cs="Arial"/>
          <w:i/>
          <w:iCs/>
          <w:color w:val="000000" w:themeColor="text1"/>
          <w:sz w:val="22"/>
          <w:szCs w:val="22"/>
          <w:lang w:val="en-GB"/>
        </w:rPr>
        <w:t>et al.</w:t>
      </w:r>
      <w:r w:rsidRPr="00B005B8">
        <w:rPr>
          <w:rFonts w:ascii="Arial" w:hAnsi="Arial" w:cs="Arial"/>
          <w:i/>
          <w:iCs/>
          <w:color w:val="000000" w:themeColor="text1"/>
          <w:sz w:val="22"/>
          <w:szCs w:val="22"/>
          <w:lang w:val="en-GB"/>
        </w:rPr>
        <w:t>,</w:t>
      </w:r>
      <w:r w:rsidRPr="00B005B8">
        <w:rPr>
          <w:rFonts w:ascii="Arial" w:hAnsi="Arial" w:cs="Arial"/>
          <w:color w:val="000000" w:themeColor="text1"/>
          <w:sz w:val="22"/>
          <w:szCs w:val="22"/>
          <w:lang w:val="en-GB"/>
        </w:rPr>
        <w:t xml:space="preserve"> 2023). Critical appraisal is not only about the identification of the strengths and weaknesses of research methods but also about the determination of the dependability and relevance of the findings. With the help of a systematic paper quality assessment, researchers will be able to reveal potential biases, evaluate transparency in the research process, and judge whether the data collection and analysis procedures were applied appropriately. </w:t>
      </w:r>
    </w:p>
    <w:p w14:paraId="19ADC739" w14:textId="691AD7A5"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Paper quality assessment involves examination of key methodological aspects, such as research aims, proper research design, recruitment of participants, ethics, and credibility of data analysis. Such a systematic evaluation will contribute to increased confidence in the evidence synthesis as the results will be derived from studies of acceptable methodological quality. Since the current review includes the synthesis of qualitative research exploring the impact of social media use on the mental health of young adults, it is necessary to conduct a comprehensive critical appraisal in order to provide a transparent and reliable basis for the thematic analysis that is discussed in the next chapters.</w:t>
      </w:r>
    </w:p>
    <w:p w14:paraId="19ADC73B" w14:textId="77777777" w:rsidR="00D662B5" w:rsidRPr="00B005B8" w:rsidRDefault="00D428DF" w:rsidP="002167DF">
      <w:pPr>
        <w:pStyle w:val="Heading2"/>
        <w:spacing w:before="240" w:after="240"/>
        <w:rPr>
          <w:rFonts w:ascii="Arial" w:hAnsi="Arial" w:cs="Arial"/>
          <w:color w:val="000000" w:themeColor="text1"/>
          <w:sz w:val="22"/>
          <w:szCs w:val="22"/>
          <w:lang w:val="en-GB"/>
        </w:rPr>
      </w:pPr>
      <w:bookmarkStart w:id="49" w:name="_Toc238225856"/>
      <w:r w:rsidRPr="00B005B8">
        <w:rPr>
          <w:rFonts w:ascii="Arial" w:hAnsi="Arial" w:cs="Arial"/>
          <w:color w:val="000000" w:themeColor="text1"/>
          <w:sz w:val="22"/>
          <w:szCs w:val="22"/>
          <w:lang w:val="en-GB"/>
        </w:rPr>
        <w:t>4.4 Critical Appraisal Tools</w:t>
      </w:r>
      <w:bookmarkEnd w:id="49"/>
    </w:p>
    <w:p w14:paraId="5983D1D1" w14:textId="77777777" w:rsidR="00F4397A"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 xml:space="preserve">A number of critical appraisal tools have been created in order to provide a structured framework for assessing the methodological quality of qualitative research. These tools allow researchers to evaluate the credibility, validity, and significance of the individual studies based on their methodological aspects. For example, research design, recruitment of participants, data collection, ethics, data analysis, and presentation of findings. Similarly, previous qualitative evidence syntheses have used structured </w:t>
      </w:r>
      <w:r w:rsidRPr="00B005B8">
        <w:rPr>
          <w:rFonts w:ascii="Arial" w:hAnsi="Arial" w:cs="Arial"/>
          <w:color w:val="000000" w:themeColor="text1"/>
          <w:sz w:val="22"/>
          <w:szCs w:val="22"/>
          <w:lang w:val="en-GB"/>
        </w:rPr>
        <w:lastRenderedPageBreak/>
        <w:t xml:space="preserve">critical appraisal frameworks in order to improve transparency and consistency of the evaluation of qualitative research (Popat and Tarrant, 2023). Among the existing critical appraisal tools, the “CASP Qualitative Checklist” was selected for the current systematic literature review due to the use of qualitative methods in all included studies. The CASP questionnaire consists of ten questions formulated to evaluate the quality and validity of scientific studies. </w:t>
      </w:r>
    </w:p>
    <w:p w14:paraId="19ADC73C" w14:textId="2D601148"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 xml:space="preserve">These questions examine whether there are any clearly defined aims of the study, appropriate methodology, adequate recruitment procedure, and well-founded evidence. Using the same criteria for all selected studies will ensure consistency in the process of quality assessment and reduce the chance of any subjective judgment (Plackett </w:t>
      </w:r>
      <w:r w:rsidR="00EE59E3" w:rsidRPr="00B005B8">
        <w:rPr>
          <w:rFonts w:ascii="Arial" w:hAnsi="Arial" w:cs="Arial"/>
          <w:i/>
          <w:iCs/>
          <w:color w:val="000000" w:themeColor="text1"/>
          <w:sz w:val="22"/>
          <w:szCs w:val="22"/>
          <w:lang w:val="en-GB"/>
        </w:rPr>
        <w:t>et al.</w:t>
      </w:r>
      <w:r w:rsidRPr="00B005B8">
        <w:rPr>
          <w:rFonts w:ascii="Arial" w:hAnsi="Arial" w:cs="Arial"/>
          <w:i/>
          <w:iCs/>
          <w:color w:val="000000" w:themeColor="text1"/>
          <w:sz w:val="22"/>
          <w:szCs w:val="22"/>
          <w:lang w:val="en-GB"/>
        </w:rPr>
        <w:t>,</w:t>
      </w:r>
      <w:r w:rsidRPr="00B005B8">
        <w:rPr>
          <w:rFonts w:ascii="Arial" w:hAnsi="Arial" w:cs="Arial"/>
          <w:color w:val="000000" w:themeColor="text1"/>
          <w:sz w:val="22"/>
          <w:szCs w:val="22"/>
          <w:lang w:val="en-GB"/>
        </w:rPr>
        <w:t xml:space="preserve"> 2026). Therefore, the use of the CASP framework will increase transparency, reliability, and credibility of the systematic literature review as a result of the comprehensive methodological assessment of all included studies.</w:t>
      </w:r>
    </w:p>
    <w:p w14:paraId="19ADC73D" w14:textId="77777777" w:rsidR="00D662B5" w:rsidRPr="00B005B8" w:rsidRDefault="00D428DF" w:rsidP="002167DF">
      <w:pPr>
        <w:pStyle w:val="Heading2"/>
        <w:spacing w:before="240" w:after="240"/>
        <w:rPr>
          <w:rFonts w:ascii="Arial" w:hAnsi="Arial" w:cs="Arial"/>
          <w:color w:val="000000" w:themeColor="text1"/>
          <w:sz w:val="22"/>
          <w:szCs w:val="22"/>
          <w:lang w:val="en-GB"/>
        </w:rPr>
      </w:pPr>
      <w:bookmarkStart w:id="50" w:name="_Toc238225857"/>
      <w:r w:rsidRPr="00B005B8">
        <w:rPr>
          <w:rFonts w:ascii="Arial" w:hAnsi="Arial" w:cs="Arial"/>
          <w:color w:val="000000" w:themeColor="text1"/>
          <w:sz w:val="22"/>
          <w:szCs w:val="22"/>
          <w:lang w:val="en-GB"/>
        </w:rPr>
        <w:t>4.5 Evaluation of qualitative studies using the CASP tool</w:t>
      </w:r>
      <w:bookmarkEnd w:id="50"/>
      <w:r w:rsidRPr="00B005B8">
        <w:rPr>
          <w:rFonts w:ascii="Arial" w:hAnsi="Arial" w:cs="Arial"/>
          <w:color w:val="000000" w:themeColor="text1"/>
          <w:sz w:val="22"/>
          <w:szCs w:val="22"/>
          <w:lang w:val="en-GB"/>
        </w:rPr>
        <w:t> </w:t>
      </w:r>
    </w:p>
    <w:p w14:paraId="19ADC73E" w14:textId="32AB253B"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 xml:space="preserve">The methodological quality of the studies that were included in this systematic literature review was evaluated based on the Critical Appraisal Skills Programme Qualitative Checklist. The CASP tool is one of the most commonly used tools for the assessment of qualitative health research as it offers a structured means of approaching the assessment of credibility, trustworthiness and methodological rigour of qualitative evidence (Smith </w:t>
      </w:r>
      <w:r w:rsidR="00EE59E3" w:rsidRPr="00B005B8">
        <w:rPr>
          <w:rFonts w:ascii="Arial" w:hAnsi="Arial" w:cs="Arial"/>
          <w:i/>
          <w:iCs/>
          <w:color w:val="000000" w:themeColor="text1"/>
          <w:sz w:val="22"/>
          <w:szCs w:val="22"/>
          <w:lang w:val="en-GB"/>
        </w:rPr>
        <w:t>et al.</w:t>
      </w:r>
      <w:r w:rsidRPr="00B005B8">
        <w:rPr>
          <w:rFonts w:ascii="Arial" w:hAnsi="Arial" w:cs="Arial"/>
          <w:color w:val="000000" w:themeColor="text1"/>
          <w:sz w:val="22"/>
          <w:szCs w:val="22"/>
          <w:lang w:val="en-GB"/>
        </w:rPr>
        <w:t xml:space="preserve"> 2025). These questions are designed to test the clarity of the research question, the suitability of the qualitative approach, the research design, the recruitment of participants, the data collection process, the researcher's reflexivity, ethical issues, data analysis, the presentation of the results, and the contribution of the study. The CASP checklist was used to evaluate the methodological quality of the studies included in the review in a systematic way and to ensure consistency and transparency in the appraisal process. Further appraisal details for each study are included in Appendix 2.</w:t>
      </w:r>
    </w:p>
    <w:p w14:paraId="19ADC73F" w14:textId="6454F29D"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 xml:space="preserve">The CASP Qualitative Checklist was used as the studies included in this review were qualitative studies. This study intended to examine the experiences and perceptions of young adults regarding social media use and its impact on mental health. Hence, an Appraisal tool specifically for qualitative evidence was deemed most appropriate. The CASP is different from other appraisal frameworks used for quantitative research in that it assesses methodological rigour, credibility and transferability of the qualitative results, instead of statistical validity (Humayoun </w:t>
      </w:r>
      <w:r w:rsidR="00EE59E3" w:rsidRPr="00B005B8">
        <w:rPr>
          <w:rFonts w:ascii="Arial" w:hAnsi="Arial" w:cs="Arial"/>
          <w:i/>
          <w:iCs/>
          <w:color w:val="000000" w:themeColor="text1"/>
          <w:sz w:val="22"/>
          <w:szCs w:val="22"/>
          <w:lang w:val="en-GB"/>
        </w:rPr>
        <w:t>et al.</w:t>
      </w:r>
      <w:r w:rsidRPr="00B005B8">
        <w:rPr>
          <w:rFonts w:ascii="Arial" w:hAnsi="Arial" w:cs="Arial"/>
          <w:color w:val="000000" w:themeColor="text1"/>
          <w:sz w:val="22"/>
          <w:szCs w:val="22"/>
          <w:lang w:val="en-GB"/>
        </w:rPr>
        <w:t xml:space="preserve"> 2024). The tool was therefore </w:t>
      </w:r>
      <w:r w:rsidRPr="00B005B8">
        <w:rPr>
          <w:rFonts w:ascii="Arial" w:hAnsi="Arial" w:cs="Arial"/>
          <w:color w:val="000000" w:themeColor="text1"/>
          <w:sz w:val="22"/>
          <w:szCs w:val="22"/>
          <w:lang w:val="en-GB"/>
        </w:rPr>
        <w:lastRenderedPageBreak/>
        <w:t>used to give a detailed overview of the studies included to determine whether the evidence from these studies was trustworthy and able to support the thematic synthesis carried out as part of this dissertation.</w:t>
      </w:r>
    </w:p>
    <w:p w14:paraId="19ADC740" w14:textId="6BB605E1"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 xml:space="preserve">Another reason for choosing CASP its wide use in the healthcare and public health research sector. The CASP checklist has been widely used in the field of mental health, behavioural sciences and digital health intervention studies, where reviewers are encouraged to critically consider methodological choices, rather than just the numeric quality scores (Jung </w:t>
      </w:r>
      <w:r w:rsidR="00EE59E3" w:rsidRPr="00B005B8">
        <w:rPr>
          <w:rFonts w:ascii="Arial" w:hAnsi="Arial" w:cs="Arial"/>
          <w:i/>
          <w:iCs/>
          <w:color w:val="000000" w:themeColor="text1"/>
          <w:sz w:val="22"/>
          <w:szCs w:val="22"/>
          <w:lang w:val="en-GB"/>
        </w:rPr>
        <w:t>et al.</w:t>
      </w:r>
      <w:r w:rsidRPr="00B005B8">
        <w:rPr>
          <w:rFonts w:ascii="Arial" w:hAnsi="Arial" w:cs="Arial"/>
          <w:color w:val="000000" w:themeColor="text1"/>
          <w:sz w:val="22"/>
          <w:szCs w:val="22"/>
          <w:lang w:val="en-GB"/>
        </w:rPr>
        <w:t xml:space="preserve"> 2022). A qualitative analysis can also point out the strengths and weaknesses of study methods and recognise different contexts that might affect the interpretation. As the CASP system allows a certain degree of flexibility, it is Most of all well suited for a literature review on social media use in young adults, where the young adults' experiences, their emotional reactions and the contextual features that affect their mental health form together a fundamental element for understanding the outcome of mental health.</w:t>
      </w:r>
    </w:p>
    <w:p w14:paraId="19ADC741" w14:textId="13C132FF"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 xml:space="preserve">Although the CASP checklist is widely used, it has a number of weaknesses. Among its main drawbacks is the inability to provide an overall numerical rating of the quality of the study (Shaheen </w:t>
      </w:r>
      <w:r w:rsidR="00EE59E3" w:rsidRPr="00B005B8">
        <w:rPr>
          <w:rFonts w:ascii="Arial" w:hAnsi="Arial" w:cs="Arial"/>
          <w:i/>
          <w:iCs/>
          <w:color w:val="000000" w:themeColor="text1"/>
          <w:sz w:val="22"/>
          <w:szCs w:val="22"/>
          <w:lang w:val="en-GB"/>
        </w:rPr>
        <w:t>et al.</w:t>
      </w:r>
      <w:r w:rsidRPr="00B005B8">
        <w:rPr>
          <w:rFonts w:ascii="Arial" w:hAnsi="Arial" w:cs="Arial"/>
          <w:color w:val="000000" w:themeColor="text1"/>
          <w:sz w:val="22"/>
          <w:szCs w:val="22"/>
          <w:lang w:val="en-GB"/>
        </w:rPr>
        <w:t xml:space="preserve"> 2023). There is also some subjectivity involved in the evaluation of methodological rigour, researcher reflexivity and the credibility of the data analysis in the checklist, which can lead to slight variations in the evaluation process across different reviewers. In addition, CASP gives high weight to the quality of the report. Therefore, research studies that do not clearly explain their methods can be penalised for not being well described, although they may be carried out with strict research methods. However, these restrictions are compensated for by the structure of the framework to allow for a comprehensive and transparent assessment of qualitative evidence, which makes it a suitable appraisal tool for this systematic literature review.</w:t>
      </w:r>
    </w:p>
    <w:p w14:paraId="19ADC742" w14:textId="6B7BFACF"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 xml:space="preserve">The overall results of the critical appraisal suggest that the studies included were of moderate to high methodological quality. The majority of studies clearly defined their research question and showed strong congruence between the research question and the chosen qualitative research methods. All researchers in the evidence base had a common goal of examining the lived experiences, behaviour, emotions and perceptions of social media's impact on the mental health and wellbeing of young adults. These research goals helped to build the overall trustworthiness of the </w:t>
      </w:r>
      <w:r w:rsidR="00F4397A" w:rsidRPr="00B005B8">
        <w:rPr>
          <w:rFonts w:ascii="Arial" w:hAnsi="Arial" w:cs="Arial"/>
          <w:color w:val="000000" w:themeColor="text1"/>
          <w:sz w:val="22"/>
          <w:szCs w:val="22"/>
          <w:lang w:val="en-GB"/>
        </w:rPr>
        <w:t>evidence,</w:t>
      </w:r>
      <w:r w:rsidRPr="00B005B8">
        <w:rPr>
          <w:rFonts w:ascii="Arial" w:hAnsi="Arial" w:cs="Arial"/>
          <w:color w:val="000000" w:themeColor="text1"/>
          <w:sz w:val="22"/>
          <w:szCs w:val="22"/>
          <w:lang w:val="en-GB"/>
        </w:rPr>
        <w:t xml:space="preserve"> and each study directly answered the questions that were of interest for the purposes of this SLR.</w:t>
      </w:r>
    </w:p>
    <w:p w14:paraId="19ADC743"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lastRenderedPageBreak/>
        <w:t>One finding that emerged from most of the studies was the use of qualitative methods that were suitable. Researchers used a variety of qualitative methods because they were interested in learning more about the complex psychological experiences that could not be fully captured with quantitative measures. Semi-structured and in-depth interviews, focus groups and online qualitative discussions were often used to enable participants to articulate their experiences of social media use. These methods resulted in comprehensive and detailed descriptions of the impact of various social media on anxiety, depression, loneliness, self-esteem, body image, and psychological well-being. The methodological congruence between the research goal and the qualitative data collection methods enhanced the credibility and authenticity of the findings presented in the studies included.</w:t>
      </w:r>
    </w:p>
    <w:p w14:paraId="19ADC744" w14:textId="1DA2295B"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 xml:space="preserve">The qualitative studies were evaluated using the Critical Appraisal Skills Programme (CASP) Qualitative Checklist. A widely recognised appraisal framework specifically designed for assessing qualitative evidence, particularly in healthcare and public health research, and often used to assess the credibility, relevance and rigour of the qualitative evidence. The CASP differs from other appraisal instruments, such as the Joanna Briggs Institute (JBI) Critical Appraisal Checklist or the Mixed Methods Appraisal Tool (MMAT), in that it does not seek to provide numerical scores of the methodological quality of the study. The checklist covers areas of qualitative research such as clarity of research purpose, suitability of methodology, recruitment strategy, data collection, ethical considerations, the analysis of data, reflexivity, presentation of findings and overall value of research. However, CASP uses the judgement of the reviewers in determining the level of methodological quality which can lead to some </w:t>
      </w:r>
      <w:r w:rsidR="009C5D27" w:rsidRPr="00B005B8">
        <w:rPr>
          <w:rFonts w:ascii="Arial" w:hAnsi="Arial" w:cs="Arial"/>
          <w:color w:val="000000" w:themeColor="text1"/>
          <w:sz w:val="22"/>
          <w:szCs w:val="22"/>
          <w:lang w:val="en-GB"/>
        </w:rPr>
        <w:t>subjectivity and</w:t>
      </w:r>
      <w:r w:rsidRPr="00B005B8">
        <w:rPr>
          <w:rFonts w:ascii="Arial" w:hAnsi="Arial" w:cs="Arial"/>
          <w:color w:val="000000" w:themeColor="text1"/>
          <w:sz w:val="22"/>
          <w:szCs w:val="22"/>
          <w:lang w:val="en-GB"/>
        </w:rPr>
        <w:t xml:space="preserve"> prevents direct numerical comparisons of studies.</w:t>
      </w:r>
    </w:p>
    <w:p w14:paraId="19ADC745" w14:textId="4FD45E40"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 xml:space="preserve">In general, the qualitative studies in this review were of moderate to high methodological quality. The majority of studies made it clear what they were exploring and used appropriate qualitative methods to explore young people's lived experiences, perceptions and behaviours around social media use and mental health. In a study by Plackett </w:t>
      </w:r>
      <w:r w:rsidR="00EE59E3" w:rsidRPr="00B005B8">
        <w:rPr>
          <w:rFonts w:ascii="Arial" w:hAnsi="Arial" w:cs="Arial"/>
          <w:i/>
          <w:iCs/>
          <w:color w:val="000000" w:themeColor="text1"/>
          <w:sz w:val="22"/>
          <w:szCs w:val="22"/>
          <w:lang w:val="en-GB"/>
        </w:rPr>
        <w:t>et al.</w:t>
      </w:r>
      <w:r w:rsidRPr="00B005B8">
        <w:rPr>
          <w:rFonts w:ascii="Arial" w:hAnsi="Arial" w:cs="Arial"/>
          <w:color w:val="000000" w:themeColor="text1"/>
          <w:sz w:val="22"/>
          <w:szCs w:val="22"/>
          <w:lang w:val="en-GB"/>
        </w:rPr>
        <w:t xml:space="preserve"> (2026), the study authors had clear research objectives and justified the use of interviews or focus group to explore participants' experiences in depth. Sutcliffe </w:t>
      </w:r>
      <w:r w:rsidR="00EE59E3" w:rsidRPr="00B005B8">
        <w:rPr>
          <w:rFonts w:ascii="Arial" w:hAnsi="Arial" w:cs="Arial"/>
          <w:i/>
          <w:iCs/>
          <w:color w:val="000000" w:themeColor="text1"/>
          <w:sz w:val="22"/>
          <w:szCs w:val="22"/>
          <w:lang w:val="en-GB"/>
        </w:rPr>
        <w:t>et al.</w:t>
      </w:r>
      <w:r w:rsidRPr="00B005B8">
        <w:rPr>
          <w:rFonts w:ascii="Arial" w:hAnsi="Arial" w:cs="Arial"/>
          <w:color w:val="000000" w:themeColor="text1"/>
          <w:sz w:val="22"/>
          <w:szCs w:val="22"/>
          <w:lang w:val="en-GB"/>
        </w:rPr>
        <w:t xml:space="preserve"> (2026), Anto </w:t>
      </w:r>
      <w:r w:rsidR="00EE59E3" w:rsidRPr="00B005B8">
        <w:rPr>
          <w:rFonts w:ascii="Arial" w:hAnsi="Arial" w:cs="Arial"/>
          <w:i/>
          <w:iCs/>
          <w:color w:val="000000" w:themeColor="text1"/>
          <w:sz w:val="22"/>
          <w:szCs w:val="22"/>
          <w:lang w:val="en-GB"/>
        </w:rPr>
        <w:t>et al.</w:t>
      </w:r>
      <w:r w:rsidRPr="00B005B8">
        <w:rPr>
          <w:rFonts w:ascii="Arial" w:hAnsi="Arial" w:cs="Arial"/>
          <w:color w:val="000000" w:themeColor="text1"/>
          <w:sz w:val="22"/>
          <w:szCs w:val="22"/>
          <w:lang w:val="en-GB"/>
        </w:rPr>
        <w:t xml:space="preserve"> (2023), Dodemaide </w:t>
      </w:r>
      <w:r w:rsidR="00EE59E3" w:rsidRPr="00B005B8">
        <w:rPr>
          <w:rFonts w:ascii="Arial" w:hAnsi="Arial" w:cs="Arial"/>
          <w:i/>
          <w:iCs/>
          <w:color w:val="000000" w:themeColor="text1"/>
          <w:sz w:val="22"/>
          <w:szCs w:val="22"/>
          <w:lang w:val="en-GB"/>
        </w:rPr>
        <w:t>et al.</w:t>
      </w:r>
      <w:r w:rsidRPr="00B005B8">
        <w:rPr>
          <w:rFonts w:ascii="Arial" w:hAnsi="Arial" w:cs="Arial"/>
          <w:color w:val="000000" w:themeColor="text1"/>
          <w:sz w:val="22"/>
          <w:szCs w:val="22"/>
          <w:lang w:val="en-GB"/>
        </w:rPr>
        <w:t xml:space="preserve"> (2022), Keles </w:t>
      </w:r>
      <w:r w:rsidR="00EE59E3" w:rsidRPr="00B005B8">
        <w:rPr>
          <w:rFonts w:ascii="Arial" w:hAnsi="Arial" w:cs="Arial"/>
          <w:i/>
          <w:iCs/>
          <w:color w:val="000000" w:themeColor="text1"/>
          <w:sz w:val="22"/>
          <w:szCs w:val="22"/>
          <w:lang w:val="en-GB"/>
        </w:rPr>
        <w:t>et al.</w:t>
      </w:r>
      <w:r w:rsidRPr="00B005B8">
        <w:rPr>
          <w:rFonts w:ascii="Arial" w:hAnsi="Arial" w:cs="Arial"/>
          <w:i/>
          <w:iCs/>
          <w:color w:val="000000" w:themeColor="text1"/>
          <w:sz w:val="22"/>
          <w:szCs w:val="22"/>
          <w:lang w:val="en-GB"/>
        </w:rPr>
        <w:t xml:space="preserve"> </w:t>
      </w:r>
      <w:r w:rsidRPr="00B005B8">
        <w:rPr>
          <w:rFonts w:ascii="Arial" w:hAnsi="Arial" w:cs="Arial"/>
          <w:color w:val="000000" w:themeColor="text1"/>
          <w:sz w:val="22"/>
          <w:szCs w:val="22"/>
          <w:lang w:val="en-GB"/>
        </w:rPr>
        <w:t xml:space="preserve">(2024), Lim </w:t>
      </w:r>
      <w:r w:rsidR="00EE59E3" w:rsidRPr="00B005B8">
        <w:rPr>
          <w:rFonts w:ascii="Arial" w:hAnsi="Arial" w:cs="Arial"/>
          <w:i/>
          <w:iCs/>
          <w:color w:val="000000" w:themeColor="text1"/>
          <w:sz w:val="22"/>
          <w:szCs w:val="22"/>
          <w:lang w:val="en-GB"/>
        </w:rPr>
        <w:t>et al.</w:t>
      </w:r>
      <w:r w:rsidRPr="00B005B8">
        <w:rPr>
          <w:rFonts w:ascii="Arial" w:hAnsi="Arial" w:cs="Arial"/>
          <w:color w:val="000000" w:themeColor="text1"/>
          <w:sz w:val="22"/>
          <w:szCs w:val="22"/>
          <w:lang w:val="en-GB"/>
        </w:rPr>
        <w:t xml:space="preserve"> (2025), Vaingankar </w:t>
      </w:r>
      <w:r w:rsidR="00EE59E3" w:rsidRPr="00B005B8">
        <w:rPr>
          <w:rFonts w:ascii="Arial" w:hAnsi="Arial" w:cs="Arial"/>
          <w:i/>
          <w:iCs/>
          <w:color w:val="000000" w:themeColor="text1"/>
          <w:sz w:val="22"/>
          <w:szCs w:val="22"/>
          <w:lang w:val="en-GB"/>
        </w:rPr>
        <w:t>et al.</w:t>
      </w:r>
      <w:r w:rsidRPr="00B005B8">
        <w:rPr>
          <w:rFonts w:ascii="Arial" w:hAnsi="Arial" w:cs="Arial"/>
          <w:color w:val="000000" w:themeColor="text1"/>
          <w:sz w:val="22"/>
          <w:szCs w:val="22"/>
          <w:lang w:val="en-GB"/>
        </w:rPr>
        <w:t xml:space="preserve"> (2022), Samari </w:t>
      </w:r>
      <w:r w:rsidR="00EE59E3" w:rsidRPr="00B005B8">
        <w:rPr>
          <w:rFonts w:ascii="Arial" w:hAnsi="Arial" w:cs="Arial"/>
          <w:i/>
          <w:iCs/>
          <w:color w:val="000000" w:themeColor="text1"/>
          <w:sz w:val="22"/>
          <w:szCs w:val="22"/>
          <w:lang w:val="en-GB"/>
        </w:rPr>
        <w:t>et al.</w:t>
      </w:r>
      <w:r w:rsidRPr="00B005B8">
        <w:rPr>
          <w:rFonts w:ascii="Arial" w:hAnsi="Arial" w:cs="Arial"/>
          <w:color w:val="000000" w:themeColor="text1"/>
          <w:sz w:val="22"/>
          <w:szCs w:val="22"/>
          <w:lang w:val="en-GB"/>
        </w:rPr>
        <w:t xml:space="preserve"> (2022) and Hjetland </w:t>
      </w:r>
      <w:r w:rsidR="00EE59E3" w:rsidRPr="00B005B8">
        <w:rPr>
          <w:rFonts w:ascii="Arial" w:hAnsi="Arial" w:cs="Arial"/>
          <w:i/>
          <w:iCs/>
          <w:color w:val="000000" w:themeColor="text1"/>
          <w:sz w:val="22"/>
          <w:szCs w:val="22"/>
          <w:lang w:val="en-GB"/>
        </w:rPr>
        <w:t>et al.</w:t>
      </w:r>
      <w:r w:rsidRPr="00B005B8">
        <w:rPr>
          <w:rFonts w:ascii="Arial" w:hAnsi="Arial" w:cs="Arial"/>
          <w:i/>
          <w:iCs/>
          <w:color w:val="000000" w:themeColor="text1"/>
          <w:sz w:val="22"/>
          <w:szCs w:val="22"/>
          <w:lang w:val="en-GB"/>
        </w:rPr>
        <w:t xml:space="preserve"> </w:t>
      </w:r>
      <w:r w:rsidRPr="00B005B8">
        <w:rPr>
          <w:rFonts w:ascii="Arial" w:hAnsi="Arial" w:cs="Arial"/>
          <w:color w:val="000000" w:themeColor="text1"/>
          <w:sz w:val="22"/>
          <w:szCs w:val="22"/>
          <w:lang w:val="en-GB"/>
        </w:rPr>
        <w:t xml:space="preserve">(20251) had clear research objectives and justified the use of interviews or focus groups to explore participant’s experiences in depth. These methodological decisions were appropriate </w:t>
      </w:r>
      <w:r w:rsidRPr="00B005B8">
        <w:rPr>
          <w:rFonts w:ascii="Arial" w:hAnsi="Arial" w:cs="Arial"/>
          <w:color w:val="000000" w:themeColor="text1"/>
          <w:sz w:val="22"/>
          <w:szCs w:val="22"/>
          <w:lang w:val="en-GB"/>
        </w:rPr>
        <w:lastRenderedPageBreak/>
        <w:t>for the exploratory nature of the research questions and were found to be credible to the results.</w:t>
      </w:r>
    </w:p>
    <w:p w14:paraId="19ADC746" w14:textId="6E61AFD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 xml:space="preserve">The use of the right qualitative data collection methods was noted as one of the major strengths across the studies. Plackett </w:t>
      </w:r>
      <w:r w:rsidR="00EE59E3" w:rsidRPr="00B005B8">
        <w:rPr>
          <w:rFonts w:ascii="Arial" w:hAnsi="Arial" w:cs="Arial"/>
          <w:i/>
          <w:iCs/>
          <w:color w:val="000000" w:themeColor="text1"/>
          <w:sz w:val="22"/>
          <w:szCs w:val="22"/>
          <w:lang w:val="en-GB"/>
        </w:rPr>
        <w:t>et al.</w:t>
      </w:r>
      <w:r w:rsidRPr="00B005B8">
        <w:rPr>
          <w:rFonts w:ascii="Arial" w:hAnsi="Arial" w:cs="Arial"/>
          <w:color w:val="000000" w:themeColor="text1"/>
          <w:sz w:val="22"/>
          <w:szCs w:val="22"/>
          <w:lang w:val="en-GB"/>
        </w:rPr>
        <w:t xml:space="preserve"> (2026), Anto </w:t>
      </w:r>
      <w:r w:rsidR="00EE59E3" w:rsidRPr="00B005B8">
        <w:rPr>
          <w:rFonts w:ascii="Arial" w:hAnsi="Arial" w:cs="Arial"/>
          <w:i/>
          <w:iCs/>
          <w:color w:val="000000" w:themeColor="text1"/>
          <w:sz w:val="22"/>
          <w:szCs w:val="22"/>
          <w:lang w:val="en-GB"/>
        </w:rPr>
        <w:t>et al.</w:t>
      </w:r>
      <w:r w:rsidRPr="00B005B8">
        <w:rPr>
          <w:rFonts w:ascii="Arial" w:hAnsi="Arial" w:cs="Arial"/>
          <w:color w:val="000000" w:themeColor="text1"/>
          <w:sz w:val="22"/>
          <w:szCs w:val="22"/>
          <w:lang w:val="en-GB"/>
        </w:rPr>
        <w:t xml:space="preserve"> (2023), Keles</w:t>
      </w:r>
      <w:r w:rsidRPr="00B005B8">
        <w:rPr>
          <w:rFonts w:ascii="Arial" w:hAnsi="Arial" w:cs="Arial"/>
          <w:i/>
          <w:iCs/>
          <w:color w:val="000000" w:themeColor="text1"/>
          <w:sz w:val="22"/>
          <w:szCs w:val="22"/>
          <w:lang w:val="en-GB"/>
        </w:rPr>
        <w:t xml:space="preserve"> </w:t>
      </w:r>
      <w:r w:rsidR="00EE59E3" w:rsidRPr="00B005B8">
        <w:rPr>
          <w:rFonts w:ascii="Arial" w:hAnsi="Arial" w:cs="Arial"/>
          <w:i/>
          <w:iCs/>
          <w:color w:val="000000" w:themeColor="text1"/>
          <w:sz w:val="22"/>
          <w:szCs w:val="22"/>
          <w:lang w:val="en-GB"/>
        </w:rPr>
        <w:t>et al.</w:t>
      </w:r>
      <w:r w:rsidRPr="00B005B8">
        <w:rPr>
          <w:rFonts w:ascii="Arial" w:hAnsi="Arial" w:cs="Arial"/>
          <w:color w:val="000000" w:themeColor="text1"/>
          <w:sz w:val="22"/>
          <w:szCs w:val="22"/>
          <w:lang w:val="en-GB"/>
        </w:rPr>
        <w:t xml:space="preserve"> (2024), Dodemaide </w:t>
      </w:r>
      <w:r w:rsidR="00EE59E3" w:rsidRPr="00B005B8">
        <w:rPr>
          <w:rFonts w:ascii="Arial" w:hAnsi="Arial" w:cs="Arial"/>
          <w:i/>
          <w:iCs/>
          <w:color w:val="000000" w:themeColor="text1"/>
          <w:sz w:val="22"/>
          <w:szCs w:val="22"/>
          <w:lang w:val="en-GB"/>
        </w:rPr>
        <w:t>et al.</w:t>
      </w:r>
      <w:r w:rsidRPr="00B005B8">
        <w:rPr>
          <w:rFonts w:ascii="Arial" w:hAnsi="Arial" w:cs="Arial"/>
          <w:color w:val="000000" w:themeColor="text1"/>
          <w:sz w:val="22"/>
          <w:szCs w:val="22"/>
          <w:lang w:val="en-GB"/>
        </w:rPr>
        <w:t xml:space="preserve"> (2022), Cho </w:t>
      </w:r>
      <w:r w:rsidR="00EE59E3" w:rsidRPr="00B005B8">
        <w:rPr>
          <w:rFonts w:ascii="Arial" w:hAnsi="Arial" w:cs="Arial"/>
          <w:i/>
          <w:iCs/>
          <w:color w:val="000000" w:themeColor="text1"/>
          <w:sz w:val="22"/>
          <w:szCs w:val="22"/>
          <w:lang w:val="en-GB"/>
        </w:rPr>
        <w:t>et al.</w:t>
      </w:r>
      <w:r w:rsidRPr="00B005B8">
        <w:rPr>
          <w:rFonts w:ascii="Arial" w:hAnsi="Arial" w:cs="Arial"/>
          <w:color w:val="000000" w:themeColor="text1"/>
          <w:sz w:val="22"/>
          <w:szCs w:val="22"/>
          <w:lang w:val="en-GB"/>
        </w:rPr>
        <w:t xml:space="preserve"> (2025) and Boixadós </w:t>
      </w:r>
      <w:r w:rsidR="00EE59E3" w:rsidRPr="00B005B8">
        <w:rPr>
          <w:rFonts w:ascii="Arial" w:hAnsi="Arial" w:cs="Arial"/>
          <w:i/>
          <w:iCs/>
          <w:color w:val="000000" w:themeColor="text1"/>
          <w:sz w:val="22"/>
          <w:szCs w:val="22"/>
          <w:lang w:val="en-GB"/>
        </w:rPr>
        <w:t>et al.</w:t>
      </w:r>
      <w:r w:rsidRPr="00B005B8">
        <w:rPr>
          <w:rFonts w:ascii="Arial" w:hAnsi="Arial" w:cs="Arial"/>
          <w:color w:val="000000" w:themeColor="text1"/>
          <w:sz w:val="22"/>
          <w:szCs w:val="22"/>
          <w:lang w:val="en-GB"/>
        </w:rPr>
        <w:t xml:space="preserve"> (2026) used semi-structured interviews, enabling participants to express their thoughts freely and allowing researchers to delve deeper into new ideas. In addition, Sutcliffe</w:t>
      </w:r>
      <w:r w:rsidRPr="00B005B8">
        <w:rPr>
          <w:rFonts w:ascii="Arial" w:hAnsi="Arial" w:cs="Arial"/>
          <w:i/>
          <w:iCs/>
          <w:color w:val="000000" w:themeColor="text1"/>
          <w:sz w:val="22"/>
          <w:szCs w:val="22"/>
          <w:lang w:val="en-GB"/>
        </w:rPr>
        <w:t xml:space="preserve"> </w:t>
      </w:r>
      <w:r w:rsidR="00EE59E3" w:rsidRPr="00B005B8">
        <w:rPr>
          <w:rFonts w:ascii="Arial" w:hAnsi="Arial" w:cs="Arial"/>
          <w:i/>
          <w:iCs/>
          <w:color w:val="000000" w:themeColor="text1"/>
          <w:sz w:val="22"/>
          <w:szCs w:val="22"/>
          <w:lang w:val="en-GB"/>
        </w:rPr>
        <w:t>et al.</w:t>
      </w:r>
      <w:r w:rsidRPr="00B005B8">
        <w:rPr>
          <w:rFonts w:ascii="Arial" w:hAnsi="Arial" w:cs="Arial"/>
          <w:color w:val="000000" w:themeColor="text1"/>
          <w:sz w:val="22"/>
          <w:szCs w:val="22"/>
          <w:lang w:val="en-GB"/>
        </w:rPr>
        <w:t xml:space="preserve"> (2026), Vaingankar </w:t>
      </w:r>
      <w:r w:rsidR="00EE59E3" w:rsidRPr="00B005B8">
        <w:rPr>
          <w:rFonts w:ascii="Arial" w:hAnsi="Arial" w:cs="Arial"/>
          <w:i/>
          <w:iCs/>
          <w:color w:val="000000" w:themeColor="text1"/>
          <w:sz w:val="22"/>
          <w:szCs w:val="22"/>
          <w:lang w:val="en-GB"/>
        </w:rPr>
        <w:t>et al.</w:t>
      </w:r>
      <w:r w:rsidRPr="00B005B8">
        <w:rPr>
          <w:rFonts w:ascii="Arial" w:hAnsi="Arial" w:cs="Arial"/>
          <w:color w:val="000000" w:themeColor="text1"/>
          <w:sz w:val="22"/>
          <w:szCs w:val="22"/>
          <w:lang w:val="en-GB"/>
        </w:rPr>
        <w:t xml:space="preserve"> (2022), Samari </w:t>
      </w:r>
      <w:r w:rsidR="00EE59E3" w:rsidRPr="00B005B8">
        <w:rPr>
          <w:rFonts w:ascii="Arial" w:hAnsi="Arial" w:cs="Arial"/>
          <w:i/>
          <w:iCs/>
          <w:color w:val="000000" w:themeColor="text1"/>
          <w:sz w:val="22"/>
          <w:szCs w:val="22"/>
          <w:lang w:val="en-GB"/>
        </w:rPr>
        <w:t>et al.</w:t>
      </w:r>
      <w:r w:rsidRPr="00B005B8">
        <w:rPr>
          <w:rFonts w:ascii="Arial" w:hAnsi="Arial" w:cs="Arial"/>
          <w:color w:val="000000" w:themeColor="text1"/>
          <w:sz w:val="22"/>
          <w:szCs w:val="22"/>
          <w:lang w:val="en-GB"/>
        </w:rPr>
        <w:t xml:space="preserve"> (2022) and Hjetland </w:t>
      </w:r>
      <w:r w:rsidR="00EE59E3" w:rsidRPr="00B005B8">
        <w:rPr>
          <w:rFonts w:ascii="Arial" w:hAnsi="Arial" w:cs="Arial"/>
          <w:i/>
          <w:iCs/>
          <w:color w:val="000000" w:themeColor="text1"/>
          <w:sz w:val="22"/>
          <w:szCs w:val="22"/>
          <w:lang w:val="en-GB"/>
        </w:rPr>
        <w:t>et al.</w:t>
      </w:r>
      <w:r w:rsidRPr="00B005B8">
        <w:rPr>
          <w:rFonts w:ascii="Arial" w:hAnsi="Arial" w:cs="Arial"/>
          <w:color w:val="000000" w:themeColor="text1"/>
          <w:sz w:val="22"/>
          <w:szCs w:val="22"/>
          <w:lang w:val="en-GB"/>
        </w:rPr>
        <w:t xml:space="preserve"> (2021) used focus groups and interviews, allowing for the collection of personal stories as well as social perspectives. Saturation of the data was reported or implied in most studies, meaning that the amount of data gathered was adequate to fully answer the research question.</w:t>
      </w:r>
    </w:p>
    <w:p w14:paraId="19ADC747" w14:textId="756F7CF2"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 xml:space="preserve">The other methodological strength was the careful analytical methods used by the majority of researchers. The most common approach applied was reflexive thematic analysis, as shown by Anto </w:t>
      </w:r>
      <w:r w:rsidR="00343FA7" w:rsidRPr="00B005B8">
        <w:rPr>
          <w:rFonts w:ascii="Arial" w:hAnsi="Arial" w:cs="Arial"/>
          <w:i/>
          <w:iCs/>
          <w:color w:val="000000" w:themeColor="text1"/>
          <w:sz w:val="22"/>
          <w:szCs w:val="22"/>
          <w:lang w:val="en-GB"/>
        </w:rPr>
        <w:t>et al</w:t>
      </w:r>
      <w:r w:rsidR="00FB3F91" w:rsidRPr="00B005B8">
        <w:rPr>
          <w:rFonts w:ascii="Arial" w:hAnsi="Arial" w:cs="Arial"/>
          <w:i/>
          <w:iCs/>
          <w:color w:val="000000" w:themeColor="text1"/>
          <w:sz w:val="22"/>
          <w:szCs w:val="22"/>
          <w:lang w:val="en-GB"/>
        </w:rPr>
        <w:t xml:space="preserve">. </w:t>
      </w:r>
      <w:r w:rsidRPr="00B005B8">
        <w:rPr>
          <w:rFonts w:ascii="Arial" w:hAnsi="Arial" w:cs="Arial"/>
          <w:color w:val="000000" w:themeColor="text1"/>
          <w:sz w:val="22"/>
          <w:szCs w:val="22"/>
          <w:lang w:val="en-GB"/>
        </w:rPr>
        <w:t xml:space="preserve">(2023), Hjetland </w:t>
      </w:r>
      <w:r w:rsidR="00343FA7" w:rsidRPr="00B005B8">
        <w:rPr>
          <w:rFonts w:ascii="Arial" w:hAnsi="Arial" w:cs="Arial"/>
          <w:i/>
          <w:iCs/>
          <w:color w:val="000000" w:themeColor="text1"/>
          <w:sz w:val="22"/>
          <w:szCs w:val="22"/>
          <w:lang w:val="en-GB"/>
        </w:rPr>
        <w:t>et al</w:t>
      </w:r>
      <w:r w:rsidR="00FB3F91" w:rsidRPr="00B005B8">
        <w:rPr>
          <w:rFonts w:ascii="Arial" w:hAnsi="Arial" w:cs="Arial"/>
          <w:i/>
          <w:iCs/>
          <w:color w:val="000000" w:themeColor="text1"/>
          <w:sz w:val="22"/>
          <w:szCs w:val="22"/>
          <w:lang w:val="en-GB"/>
        </w:rPr>
        <w:t xml:space="preserve">. </w:t>
      </w:r>
      <w:r w:rsidRPr="00B005B8">
        <w:rPr>
          <w:rFonts w:ascii="Arial" w:hAnsi="Arial" w:cs="Arial"/>
          <w:color w:val="000000" w:themeColor="text1"/>
          <w:sz w:val="22"/>
          <w:szCs w:val="22"/>
          <w:lang w:val="en-GB"/>
        </w:rPr>
        <w:t xml:space="preserve">(2021), Hurley </w:t>
      </w:r>
      <w:r w:rsidR="00343FA7" w:rsidRPr="00B005B8">
        <w:rPr>
          <w:rFonts w:ascii="Arial" w:hAnsi="Arial" w:cs="Arial"/>
          <w:i/>
          <w:iCs/>
          <w:color w:val="000000" w:themeColor="text1"/>
          <w:sz w:val="22"/>
          <w:szCs w:val="22"/>
          <w:lang w:val="en-GB"/>
        </w:rPr>
        <w:t>et al</w:t>
      </w:r>
      <w:r w:rsidR="00FB3F91" w:rsidRPr="00B005B8">
        <w:rPr>
          <w:rFonts w:ascii="Arial" w:hAnsi="Arial" w:cs="Arial"/>
          <w:i/>
          <w:iCs/>
          <w:color w:val="000000" w:themeColor="text1"/>
          <w:sz w:val="22"/>
          <w:szCs w:val="22"/>
          <w:lang w:val="en-GB"/>
        </w:rPr>
        <w:t xml:space="preserve">. </w:t>
      </w:r>
      <w:r w:rsidRPr="00B005B8">
        <w:rPr>
          <w:rFonts w:ascii="Arial" w:hAnsi="Arial" w:cs="Arial"/>
          <w:color w:val="000000" w:themeColor="text1"/>
          <w:sz w:val="22"/>
          <w:szCs w:val="22"/>
          <w:lang w:val="en-GB"/>
        </w:rPr>
        <w:t xml:space="preserve">(2024) and Burton </w:t>
      </w:r>
      <w:r w:rsidR="00343FA7" w:rsidRPr="00B005B8">
        <w:rPr>
          <w:rFonts w:ascii="Arial" w:hAnsi="Arial" w:cs="Arial"/>
          <w:i/>
          <w:iCs/>
          <w:color w:val="000000" w:themeColor="text1"/>
          <w:sz w:val="22"/>
          <w:szCs w:val="22"/>
          <w:lang w:val="en-GB"/>
        </w:rPr>
        <w:t>et al</w:t>
      </w:r>
      <w:r w:rsidR="00FB3F91" w:rsidRPr="00B005B8">
        <w:rPr>
          <w:rFonts w:ascii="Arial" w:hAnsi="Arial" w:cs="Arial"/>
          <w:i/>
          <w:iCs/>
          <w:color w:val="000000" w:themeColor="text1"/>
          <w:sz w:val="22"/>
          <w:szCs w:val="22"/>
          <w:lang w:val="en-GB"/>
        </w:rPr>
        <w:t xml:space="preserve">. </w:t>
      </w:r>
      <w:r w:rsidRPr="00B005B8">
        <w:rPr>
          <w:rFonts w:ascii="Arial" w:hAnsi="Arial" w:cs="Arial"/>
          <w:color w:val="000000" w:themeColor="text1"/>
          <w:sz w:val="22"/>
          <w:szCs w:val="22"/>
          <w:lang w:val="en-GB"/>
        </w:rPr>
        <w:t xml:space="preserve">(2023). In other studies, framework analysis (Sutcliffe </w:t>
      </w:r>
      <w:r w:rsidR="00EE59E3" w:rsidRPr="00B005B8">
        <w:rPr>
          <w:rFonts w:ascii="Arial" w:hAnsi="Arial" w:cs="Arial"/>
          <w:i/>
          <w:iCs/>
          <w:color w:val="000000" w:themeColor="text1"/>
          <w:sz w:val="22"/>
          <w:szCs w:val="22"/>
          <w:lang w:val="en-GB"/>
        </w:rPr>
        <w:t>et al.</w:t>
      </w:r>
      <w:r w:rsidRPr="00B005B8">
        <w:rPr>
          <w:rFonts w:ascii="Arial" w:hAnsi="Arial" w:cs="Arial"/>
          <w:color w:val="000000" w:themeColor="text1"/>
          <w:sz w:val="22"/>
          <w:szCs w:val="22"/>
          <w:lang w:val="en-GB"/>
        </w:rPr>
        <w:t xml:space="preserve">, 2026), inductive thematic analysis (Dooley </w:t>
      </w:r>
      <w:r w:rsidR="00EE59E3" w:rsidRPr="00B005B8">
        <w:rPr>
          <w:rFonts w:ascii="Arial" w:hAnsi="Arial" w:cs="Arial"/>
          <w:i/>
          <w:iCs/>
          <w:color w:val="000000" w:themeColor="text1"/>
          <w:sz w:val="22"/>
          <w:szCs w:val="22"/>
          <w:lang w:val="en-GB"/>
        </w:rPr>
        <w:t>et al.</w:t>
      </w:r>
      <w:r w:rsidRPr="00B005B8">
        <w:rPr>
          <w:rFonts w:ascii="Arial" w:hAnsi="Arial" w:cs="Arial"/>
          <w:color w:val="000000" w:themeColor="text1"/>
          <w:sz w:val="22"/>
          <w:szCs w:val="22"/>
          <w:lang w:val="en-GB"/>
        </w:rPr>
        <w:t xml:space="preserve">, 2026) or content analysis (Gumpert </w:t>
      </w:r>
      <w:r w:rsidR="00EE59E3" w:rsidRPr="00B005B8">
        <w:rPr>
          <w:rFonts w:ascii="Arial" w:hAnsi="Arial" w:cs="Arial"/>
          <w:i/>
          <w:iCs/>
          <w:color w:val="000000" w:themeColor="text1"/>
          <w:sz w:val="22"/>
          <w:szCs w:val="22"/>
          <w:lang w:val="en-GB"/>
        </w:rPr>
        <w:t>et al.</w:t>
      </w:r>
      <w:r w:rsidRPr="00B005B8">
        <w:rPr>
          <w:rFonts w:ascii="Arial" w:hAnsi="Arial" w:cs="Arial"/>
          <w:color w:val="000000" w:themeColor="text1"/>
          <w:sz w:val="22"/>
          <w:szCs w:val="22"/>
          <w:lang w:val="en-GB"/>
        </w:rPr>
        <w:t>, 2026) was used to identify patterns in the qualitative data, which were appropriate for the purpose. There were several studies that reported coding procedures, researcher discussions and theme refinement to enhance the transparency and trustworthiness of the analytical process. Most studies also reported about the ethical approval and informed consent procedures, which further strengthened the methodological quality.</w:t>
      </w:r>
    </w:p>
    <w:p w14:paraId="4E251766" w14:textId="77777777" w:rsidR="001F255F"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 xml:space="preserve">Themes identified in the studies included were consistent across the studies despite differences in setting and participant characteristics. When participants shared their responses on the evidence base, they expressed both negative and positive effects of social media on mental health. Access to mental health information, peer support, self-expression and social connection were common experiences that were reported as beneficial (Vaingankar </w:t>
      </w:r>
      <w:r w:rsidR="00EE59E3" w:rsidRPr="00B005B8">
        <w:rPr>
          <w:rFonts w:ascii="Arial" w:hAnsi="Arial" w:cs="Arial"/>
          <w:i/>
          <w:iCs/>
          <w:color w:val="000000" w:themeColor="text1"/>
          <w:sz w:val="22"/>
          <w:szCs w:val="22"/>
          <w:lang w:val="en-GB"/>
        </w:rPr>
        <w:t>et al.</w:t>
      </w:r>
      <w:r w:rsidRPr="00B005B8">
        <w:rPr>
          <w:rFonts w:ascii="Arial" w:hAnsi="Arial" w:cs="Arial"/>
          <w:i/>
          <w:iCs/>
          <w:color w:val="000000" w:themeColor="text1"/>
          <w:sz w:val="22"/>
          <w:szCs w:val="22"/>
          <w:lang w:val="en-GB"/>
        </w:rPr>
        <w:t>,</w:t>
      </w:r>
      <w:r w:rsidRPr="00B005B8">
        <w:rPr>
          <w:rFonts w:ascii="Arial" w:hAnsi="Arial" w:cs="Arial"/>
          <w:color w:val="000000" w:themeColor="text1"/>
          <w:sz w:val="22"/>
          <w:szCs w:val="22"/>
          <w:lang w:val="en-GB"/>
        </w:rPr>
        <w:t xml:space="preserve"> 2022; Dodemaide </w:t>
      </w:r>
      <w:r w:rsidR="00EE59E3" w:rsidRPr="00B005B8">
        <w:rPr>
          <w:rFonts w:ascii="Arial" w:hAnsi="Arial" w:cs="Arial"/>
          <w:i/>
          <w:iCs/>
          <w:color w:val="000000" w:themeColor="text1"/>
          <w:sz w:val="22"/>
          <w:szCs w:val="22"/>
          <w:lang w:val="en-GB"/>
        </w:rPr>
        <w:t>et al.</w:t>
      </w:r>
      <w:r w:rsidRPr="00B005B8">
        <w:rPr>
          <w:rFonts w:ascii="Arial" w:hAnsi="Arial" w:cs="Arial"/>
          <w:color w:val="000000" w:themeColor="text1"/>
          <w:sz w:val="22"/>
          <w:szCs w:val="22"/>
          <w:lang w:val="en-GB"/>
        </w:rPr>
        <w:t xml:space="preserve">, 2022; Sutcliffe </w:t>
      </w:r>
      <w:r w:rsidR="00EE59E3" w:rsidRPr="00B005B8">
        <w:rPr>
          <w:rFonts w:ascii="Arial" w:hAnsi="Arial" w:cs="Arial"/>
          <w:i/>
          <w:iCs/>
          <w:color w:val="000000" w:themeColor="text1"/>
          <w:sz w:val="22"/>
          <w:szCs w:val="22"/>
          <w:lang w:val="en-GB"/>
        </w:rPr>
        <w:t>et al.</w:t>
      </w:r>
      <w:r w:rsidRPr="00B005B8">
        <w:rPr>
          <w:rFonts w:ascii="Arial" w:hAnsi="Arial" w:cs="Arial"/>
          <w:color w:val="000000" w:themeColor="text1"/>
          <w:sz w:val="22"/>
          <w:szCs w:val="22"/>
          <w:lang w:val="en-GB"/>
        </w:rPr>
        <w:t xml:space="preserve">, 2026). On the other hand, social comparison, cyber bullying, fear of missing out, exposure to negative content and over-use were consistently correlated with anxiety, stress and decreased psychological wellbeing (Anto </w:t>
      </w:r>
      <w:r w:rsidR="00EE59E3" w:rsidRPr="00B005B8">
        <w:rPr>
          <w:rFonts w:ascii="Arial" w:hAnsi="Arial" w:cs="Arial"/>
          <w:i/>
          <w:iCs/>
          <w:color w:val="000000" w:themeColor="text1"/>
          <w:sz w:val="22"/>
          <w:szCs w:val="22"/>
          <w:lang w:val="en-GB"/>
        </w:rPr>
        <w:t>et al.</w:t>
      </w:r>
      <w:r w:rsidRPr="00B005B8">
        <w:rPr>
          <w:rFonts w:ascii="Arial" w:hAnsi="Arial" w:cs="Arial"/>
          <w:color w:val="000000" w:themeColor="text1"/>
          <w:sz w:val="22"/>
          <w:szCs w:val="22"/>
          <w:lang w:val="en-GB"/>
        </w:rPr>
        <w:t xml:space="preserve">, 2023; Keles </w:t>
      </w:r>
      <w:r w:rsidR="00EE59E3" w:rsidRPr="00B005B8">
        <w:rPr>
          <w:rFonts w:ascii="Arial" w:hAnsi="Arial" w:cs="Arial"/>
          <w:i/>
          <w:iCs/>
          <w:color w:val="000000" w:themeColor="text1"/>
          <w:sz w:val="22"/>
          <w:szCs w:val="22"/>
          <w:lang w:val="en-GB"/>
        </w:rPr>
        <w:t>et al.</w:t>
      </w:r>
      <w:r w:rsidRPr="00B005B8">
        <w:rPr>
          <w:rFonts w:ascii="Arial" w:hAnsi="Arial" w:cs="Arial"/>
          <w:color w:val="000000" w:themeColor="text1"/>
          <w:sz w:val="22"/>
          <w:szCs w:val="22"/>
          <w:lang w:val="en-GB"/>
        </w:rPr>
        <w:t xml:space="preserve">, 2024; Hjetland </w:t>
      </w:r>
      <w:r w:rsidR="00EE59E3" w:rsidRPr="00B005B8">
        <w:rPr>
          <w:rFonts w:ascii="Arial" w:hAnsi="Arial" w:cs="Arial"/>
          <w:i/>
          <w:iCs/>
          <w:color w:val="000000" w:themeColor="text1"/>
          <w:sz w:val="22"/>
          <w:szCs w:val="22"/>
          <w:lang w:val="en-GB"/>
        </w:rPr>
        <w:t>et al.</w:t>
      </w:r>
      <w:r w:rsidRPr="00B005B8">
        <w:rPr>
          <w:rFonts w:ascii="Arial" w:hAnsi="Arial" w:cs="Arial"/>
          <w:color w:val="000000" w:themeColor="text1"/>
          <w:sz w:val="22"/>
          <w:szCs w:val="22"/>
          <w:lang w:val="en-GB"/>
        </w:rPr>
        <w:t xml:space="preserve">, 2021; Lim </w:t>
      </w:r>
      <w:r w:rsidR="00EE59E3" w:rsidRPr="00B005B8">
        <w:rPr>
          <w:rFonts w:ascii="Arial" w:hAnsi="Arial" w:cs="Arial"/>
          <w:i/>
          <w:iCs/>
          <w:color w:val="000000" w:themeColor="text1"/>
          <w:sz w:val="22"/>
          <w:szCs w:val="22"/>
          <w:lang w:val="en-GB"/>
        </w:rPr>
        <w:t>et al.</w:t>
      </w:r>
      <w:r w:rsidRPr="00B005B8">
        <w:rPr>
          <w:rFonts w:ascii="Arial" w:hAnsi="Arial" w:cs="Arial"/>
          <w:color w:val="000000" w:themeColor="text1"/>
          <w:sz w:val="22"/>
          <w:szCs w:val="22"/>
          <w:lang w:val="en-GB"/>
        </w:rPr>
        <w:t xml:space="preserve">, 2025). </w:t>
      </w:r>
    </w:p>
    <w:p w14:paraId="19ADC748" w14:textId="6C77E1FA"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 xml:space="preserve">The consistency of these findings in the various different qualitative studies increases the confidence in the overall evidence synthesis. The CASP appraisal revealed a number of methodological limitations, despite these strengths. The number of </w:t>
      </w:r>
      <w:r w:rsidRPr="00B005B8">
        <w:rPr>
          <w:rFonts w:ascii="Arial" w:hAnsi="Arial" w:cs="Arial"/>
          <w:color w:val="000000" w:themeColor="text1"/>
          <w:sz w:val="22"/>
          <w:szCs w:val="22"/>
          <w:lang w:val="en-GB"/>
        </w:rPr>
        <w:lastRenderedPageBreak/>
        <w:t>participants ranged from 11 to 30, with most studies conducting purposive or convenience sampling, which potentially resulted in selection bias and restricted the representativeness of young adults. In addition, many studies have used self-report of the social media use and mental health experiences, which may increase recall bias and socially desirable responses.</w:t>
      </w:r>
    </w:p>
    <w:p w14:paraId="19ADC749" w14:textId="3E548514"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 xml:space="preserve">There was also evidence of a geographical context limitation. Several studies have been carried out in the United Kingdom (Plackett </w:t>
      </w:r>
      <w:r w:rsidR="00EE59E3" w:rsidRPr="00B005B8">
        <w:rPr>
          <w:rFonts w:ascii="Arial" w:hAnsi="Arial" w:cs="Arial"/>
          <w:i/>
          <w:iCs/>
          <w:color w:val="000000" w:themeColor="text1"/>
          <w:sz w:val="22"/>
          <w:szCs w:val="22"/>
          <w:lang w:val="en-GB"/>
        </w:rPr>
        <w:t>et al.</w:t>
      </w:r>
      <w:r w:rsidRPr="00B005B8">
        <w:rPr>
          <w:rFonts w:ascii="Arial" w:hAnsi="Arial" w:cs="Arial"/>
          <w:color w:val="000000" w:themeColor="text1"/>
          <w:sz w:val="22"/>
          <w:szCs w:val="22"/>
          <w:lang w:val="en-GB"/>
        </w:rPr>
        <w:t xml:space="preserve">, 2026; Anto </w:t>
      </w:r>
      <w:r w:rsidR="00EE59E3" w:rsidRPr="00B005B8">
        <w:rPr>
          <w:rFonts w:ascii="Arial" w:hAnsi="Arial" w:cs="Arial"/>
          <w:i/>
          <w:iCs/>
          <w:color w:val="000000" w:themeColor="text1"/>
          <w:sz w:val="22"/>
          <w:szCs w:val="22"/>
          <w:lang w:val="en-GB"/>
        </w:rPr>
        <w:t>et al.</w:t>
      </w:r>
      <w:r w:rsidRPr="00B005B8">
        <w:rPr>
          <w:rFonts w:ascii="Arial" w:hAnsi="Arial" w:cs="Arial"/>
          <w:color w:val="000000" w:themeColor="text1"/>
          <w:sz w:val="22"/>
          <w:szCs w:val="22"/>
          <w:lang w:val="en-GB"/>
        </w:rPr>
        <w:t xml:space="preserve">, 2023; Hjetland </w:t>
      </w:r>
      <w:r w:rsidR="00EE59E3" w:rsidRPr="00B005B8">
        <w:rPr>
          <w:rFonts w:ascii="Arial" w:hAnsi="Arial" w:cs="Arial"/>
          <w:i/>
          <w:iCs/>
          <w:color w:val="000000" w:themeColor="text1"/>
          <w:sz w:val="22"/>
          <w:szCs w:val="22"/>
          <w:lang w:val="en-GB"/>
        </w:rPr>
        <w:t>et al.</w:t>
      </w:r>
      <w:r w:rsidRPr="00B005B8">
        <w:rPr>
          <w:rFonts w:ascii="Arial" w:hAnsi="Arial" w:cs="Arial"/>
          <w:color w:val="000000" w:themeColor="text1"/>
          <w:sz w:val="22"/>
          <w:szCs w:val="22"/>
          <w:lang w:val="en-GB"/>
        </w:rPr>
        <w:t>, 2021; Cho</w:t>
      </w:r>
      <w:r w:rsidRPr="00B005B8">
        <w:rPr>
          <w:rFonts w:ascii="Arial" w:hAnsi="Arial" w:cs="Arial"/>
          <w:i/>
          <w:iCs/>
          <w:color w:val="000000" w:themeColor="text1"/>
          <w:sz w:val="22"/>
          <w:szCs w:val="22"/>
          <w:lang w:val="en-GB"/>
        </w:rPr>
        <w:t xml:space="preserve"> </w:t>
      </w:r>
      <w:r w:rsidR="00EE59E3" w:rsidRPr="00B005B8">
        <w:rPr>
          <w:rFonts w:ascii="Arial" w:hAnsi="Arial" w:cs="Arial"/>
          <w:i/>
          <w:iCs/>
          <w:color w:val="000000" w:themeColor="text1"/>
          <w:sz w:val="22"/>
          <w:szCs w:val="22"/>
          <w:lang w:val="en-GB"/>
        </w:rPr>
        <w:t>et al.</w:t>
      </w:r>
      <w:r w:rsidRPr="00B005B8">
        <w:rPr>
          <w:rFonts w:ascii="Arial" w:hAnsi="Arial" w:cs="Arial"/>
          <w:color w:val="000000" w:themeColor="text1"/>
          <w:sz w:val="22"/>
          <w:szCs w:val="22"/>
          <w:lang w:val="en-GB"/>
        </w:rPr>
        <w:t xml:space="preserve">, 2025), but others had been done in Australia, Singapore, Spain and Sweden (Vaingankar </w:t>
      </w:r>
      <w:r w:rsidR="00EE59E3" w:rsidRPr="00B005B8">
        <w:rPr>
          <w:rFonts w:ascii="Arial" w:hAnsi="Arial" w:cs="Arial"/>
          <w:i/>
          <w:iCs/>
          <w:color w:val="000000" w:themeColor="text1"/>
          <w:sz w:val="22"/>
          <w:szCs w:val="22"/>
          <w:lang w:val="en-GB"/>
        </w:rPr>
        <w:t>et al.</w:t>
      </w:r>
      <w:r w:rsidRPr="00B005B8">
        <w:rPr>
          <w:rFonts w:ascii="Arial" w:hAnsi="Arial" w:cs="Arial"/>
          <w:i/>
          <w:iCs/>
          <w:color w:val="000000" w:themeColor="text1"/>
          <w:sz w:val="22"/>
          <w:szCs w:val="22"/>
          <w:lang w:val="en-GB"/>
        </w:rPr>
        <w:t>,</w:t>
      </w:r>
      <w:r w:rsidRPr="00B005B8">
        <w:rPr>
          <w:rFonts w:ascii="Arial" w:hAnsi="Arial" w:cs="Arial"/>
          <w:color w:val="000000" w:themeColor="text1"/>
          <w:sz w:val="22"/>
          <w:szCs w:val="22"/>
          <w:lang w:val="en-GB"/>
        </w:rPr>
        <w:t xml:space="preserve"> 2022; Boixadós </w:t>
      </w:r>
      <w:r w:rsidR="00EE59E3" w:rsidRPr="00B005B8">
        <w:rPr>
          <w:rFonts w:ascii="Arial" w:hAnsi="Arial" w:cs="Arial"/>
          <w:i/>
          <w:iCs/>
          <w:color w:val="000000" w:themeColor="text1"/>
          <w:sz w:val="22"/>
          <w:szCs w:val="22"/>
          <w:lang w:val="en-GB"/>
        </w:rPr>
        <w:t>et al.</w:t>
      </w:r>
      <w:r w:rsidRPr="00B005B8">
        <w:rPr>
          <w:rFonts w:ascii="Arial" w:hAnsi="Arial" w:cs="Arial"/>
          <w:color w:val="000000" w:themeColor="text1"/>
          <w:sz w:val="22"/>
          <w:szCs w:val="22"/>
          <w:lang w:val="en-GB"/>
        </w:rPr>
        <w:t xml:space="preserve">, 2026; Gumpert </w:t>
      </w:r>
      <w:r w:rsidR="00EE59E3" w:rsidRPr="00B005B8">
        <w:rPr>
          <w:rFonts w:ascii="Arial" w:hAnsi="Arial" w:cs="Arial"/>
          <w:i/>
          <w:iCs/>
          <w:color w:val="000000" w:themeColor="text1"/>
          <w:sz w:val="22"/>
          <w:szCs w:val="22"/>
          <w:lang w:val="en-GB"/>
        </w:rPr>
        <w:t>et al.</w:t>
      </w:r>
      <w:r w:rsidRPr="00B005B8">
        <w:rPr>
          <w:rFonts w:ascii="Arial" w:hAnsi="Arial" w:cs="Arial"/>
          <w:color w:val="000000" w:themeColor="text1"/>
          <w:sz w:val="22"/>
          <w:szCs w:val="22"/>
          <w:lang w:val="en-GB"/>
        </w:rPr>
        <w:t>, 2026). Some results may also not be transferable to the UK context due to variations in health systems, cultural perceptions on mental health and social media usage. Further, reflexivity was under-discussed in several studies and limited attention was paid to the background of the researchers and their assumptions and/or relationships with participants that could have impacted data collection and interpretation.</w:t>
      </w:r>
    </w:p>
    <w:p w14:paraId="19ADC74A" w14:textId="77777777" w:rsidR="00D662B5" w:rsidRPr="00B005B8" w:rsidRDefault="00D428DF" w:rsidP="002167DF">
      <w:pPr>
        <w:pStyle w:val="Heading2"/>
        <w:spacing w:before="240" w:after="240"/>
        <w:rPr>
          <w:rFonts w:ascii="Arial" w:hAnsi="Arial" w:cs="Arial"/>
          <w:color w:val="000000" w:themeColor="text1"/>
          <w:sz w:val="22"/>
          <w:szCs w:val="22"/>
          <w:lang w:val="en-GB"/>
        </w:rPr>
      </w:pPr>
      <w:bookmarkStart w:id="51" w:name="_Toc238225858"/>
      <w:r w:rsidRPr="00B005B8">
        <w:rPr>
          <w:rFonts w:ascii="Arial" w:hAnsi="Arial" w:cs="Arial"/>
          <w:color w:val="000000" w:themeColor="text1"/>
          <w:sz w:val="22"/>
          <w:szCs w:val="22"/>
          <w:lang w:val="en-GB"/>
        </w:rPr>
        <w:t>4.6 Chapter summary</w:t>
      </w:r>
      <w:bookmarkEnd w:id="51"/>
      <w:r w:rsidRPr="00B005B8">
        <w:rPr>
          <w:rFonts w:ascii="Arial" w:hAnsi="Arial" w:cs="Arial"/>
          <w:color w:val="000000" w:themeColor="text1"/>
          <w:sz w:val="22"/>
          <w:szCs w:val="22"/>
          <w:lang w:val="en-GB"/>
        </w:rPr>
        <w:t> </w:t>
      </w:r>
    </w:p>
    <w:p w14:paraId="19ADC74B"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This chapter is concerned with the evaluation of methodological quality of qualitative studies which are part of the systematic literature review. In addition, this chapter highlighted the significance of critical appraisal of studies in order to ensure the validity and methodological quality of selected studies. Moreover, this chapter addressed the issue of using the CASP Qualitative Checklist as an appraisal tool for the systematic evaluation of methodological quality of selected studies. The next chapter will focus on the thematic analysis of appraised studies on the impact of social media use on the mental health of young adults.</w:t>
      </w:r>
    </w:p>
    <w:p w14:paraId="19ADC74C" w14:textId="77777777" w:rsidR="00D662B5" w:rsidRPr="00B005B8" w:rsidRDefault="00D662B5" w:rsidP="002167DF">
      <w:pPr>
        <w:spacing w:before="240" w:after="240"/>
        <w:rPr>
          <w:rFonts w:ascii="Arial" w:hAnsi="Arial" w:cs="Arial"/>
          <w:color w:val="000000" w:themeColor="text1"/>
          <w:sz w:val="22"/>
          <w:szCs w:val="22"/>
          <w:lang w:val="en-GB"/>
        </w:rPr>
      </w:pPr>
    </w:p>
    <w:p w14:paraId="19ADC74D"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br w:type="page"/>
      </w:r>
    </w:p>
    <w:p w14:paraId="19ADC74E" w14:textId="77777777" w:rsidR="00D662B5" w:rsidRPr="00B005B8" w:rsidRDefault="00D428DF" w:rsidP="002167DF">
      <w:pPr>
        <w:pStyle w:val="Heading1"/>
        <w:spacing w:before="240" w:after="240"/>
        <w:rPr>
          <w:rFonts w:ascii="Arial" w:hAnsi="Arial" w:cs="Arial"/>
          <w:color w:val="000000" w:themeColor="text1"/>
          <w:sz w:val="22"/>
          <w:szCs w:val="22"/>
          <w:lang w:val="en-GB"/>
        </w:rPr>
      </w:pPr>
      <w:bookmarkStart w:id="52" w:name="_Toc238225859"/>
      <w:r w:rsidRPr="00B005B8">
        <w:rPr>
          <w:rFonts w:ascii="Arial" w:hAnsi="Arial" w:cs="Arial"/>
          <w:color w:val="000000" w:themeColor="text1"/>
          <w:sz w:val="22"/>
          <w:szCs w:val="22"/>
          <w:lang w:val="en-GB"/>
        </w:rPr>
        <w:lastRenderedPageBreak/>
        <w:t>CHAPTER 5: DATA ANALYSIS AND SYNTHESIS</w:t>
      </w:r>
      <w:bookmarkEnd w:id="52"/>
    </w:p>
    <w:p w14:paraId="19ADC74F" w14:textId="77777777" w:rsidR="00D662B5" w:rsidRPr="00B005B8" w:rsidRDefault="00D428DF" w:rsidP="002167DF">
      <w:pPr>
        <w:pStyle w:val="Heading2"/>
        <w:spacing w:before="240" w:after="240"/>
        <w:rPr>
          <w:rFonts w:ascii="Arial" w:hAnsi="Arial" w:cs="Arial"/>
          <w:color w:val="000000" w:themeColor="text1"/>
          <w:sz w:val="22"/>
          <w:szCs w:val="22"/>
          <w:lang w:val="en-GB"/>
        </w:rPr>
      </w:pPr>
      <w:bookmarkStart w:id="53" w:name="_Toc238225860"/>
      <w:r w:rsidRPr="00B005B8">
        <w:rPr>
          <w:rFonts w:ascii="Arial" w:hAnsi="Arial" w:cs="Arial"/>
          <w:color w:val="000000" w:themeColor="text1"/>
          <w:sz w:val="22"/>
          <w:szCs w:val="22"/>
          <w:lang w:val="en-GB"/>
        </w:rPr>
        <w:t>5.1 Introduction to Chapter</w:t>
      </w:r>
      <w:bookmarkEnd w:id="53"/>
      <w:r w:rsidRPr="00B005B8">
        <w:rPr>
          <w:rFonts w:ascii="Arial" w:hAnsi="Arial" w:cs="Arial"/>
          <w:color w:val="000000" w:themeColor="text1"/>
          <w:sz w:val="22"/>
          <w:szCs w:val="22"/>
          <w:lang w:val="en-GB"/>
        </w:rPr>
        <w:t> </w:t>
      </w:r>
    </w:p>
    <w:p w14:paraId="19ADC750"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The current chapter focuses on the analysis and synthesis of the findings that were derived from the selected qualitative studies. The purpose of this chapter is to identify, organise, and interpret the recurring patterns found within the selected evidence in order to meet the research aims and objectives. The methodology used for synthesising the qualitative findings will be described in the current chapter along with an introduction to thematic analysis and the data analysis framework. At the end of this chapter, the main themes identified during the synthesis process will be presented. </w:t>
      </w:r>
    </w:p>
    <w:p w14:paraId="19ADC751" w14:textId="77777777" w:rsidR="00D662B5" w:rsidRPr="00B005B8" w:rsidRDefault="00D428DF" w:rsidP="002167DF">
      <w:pPr>
        <w:pStyle w:val="Heading2"/>
        <w:spacing w:before="240" w:after="240"/>
        <w:rPr>
          <w:rFonts w:ascii="Arial" w:hAnsi="Arial" w:cs="Arial"/>
          <w:color w:val="000000" w:themeColor="text1"/>
          <w:sz w:val="22"/>
          <w:szCs w:val="22"/>
          <w:lang w:val="en-GB"/>
        </w:rPr>
      </w:pPr>
      <w:bookmarkStart w:id="54" w:name="_Toc238225861"/>
      <w:r w:rsidRPr="00B005B8">
        <w:rPr>
          <w:rFonts w:ascii="Arial" w:hAnsi="Arial" w:cs="Arial"/>
          <w:color w:val="000000" w:themeColor="text1"/>
          <w:sz w:val="22"/>
          <w:szCs w:val="22"/>
          <w:lang w:val="en-GB"/>
        </w:rPr>
        <w:t>5.2 Thematic Analysis</w:t>
      </w:r>
      <w:bookmarkEnd w:id="54"/>
    </w:p>
    <w:p w14:paraId="19ADC752"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Thematic analysis refers to a qualitative method of data analysis aiming at identifying, organising, and interpreting recurring patterns or themes within a dataset. Thematic analysis is widely used in a systematic literature review in order to synthesise qualitative findings of several studies by focusing on the common experiences instead of numbers. The use of thematic analysis has been considered as an appropriate way of synthesising qualitative evidence about social media usage and mental health (Popat and Tarrant, 2023).</w:t>
      </w:r>
    </w:p>
    <w:p w14:paraId="19ADC753" w14:textId="77777777" w:rsidR="00D662B5" w:rsidRPr="00B005B8" w:rsidRDefault="00D428DF" w:rsidP="002167DF">
      <w:pPr>
        <w:pStyle w:val="Heading2"/>
        <w:spacing w:before="240" w:after="240"/>
        <w:rPr>
          <w:rFonts w:ascii="Arial" w:hAnsi="Arial" w:cs="Arial"/>
          <w:color w:val="000000" w:themeColor="text1"/>
          <w:sz w:val="22"/>
          <w:szCs w:val="22"/>
          <w:lang w:val="en-GB"/>
        </w:rPr>
      </w:pPr>
      <w:bookmarkStart w:id="55" w:name="_Toc238225862"/>
      <w:r w:rsidRPr="00B005B8">
        <w:rPr>
          <w:rFonts w:ascii="Arial" w:hAnsi="Arial" w:cs="Arial"/>
          <w:color w:val="000000" w:themeColor="text1"/>
          <w:sz w:val="22"/>
          <w:szCs w:val="22"/>
          <w:lang w:val="en-GB"/>
        </w:rPr>
        <w:t>5.3 Data analysis tool</w:t>
      </w:r>
      <w:bookmarkEnd w:id="55"/>
      <w:r w:rsidRPr="00B005B8">
        <w:rPr>
          <w:rFonts w:ascii="Arial" w:hAnsi="Arial" w:cs="Arial"/>
          <w:color w:val="000000" w:themeColor="text1"/>
          <w:sz w:val="22"/>
          <w:szCs w:val="22"/>
          <w:lang w:val="en-GB"/>
        </w:rPr>
        <w:t> </w:t>
      </w:r>
    </w:p>
    <w:p w14:paraId="19ADC754" w14:textId="09DDB13A"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 xml:space="preserve">These selected articles were </w:t>
      </w:r>
      <w:r w:rsidR="001F255F" w:rsidRPr="00B005B8">
        <w:rPr>
          <w:rFonts w:ascii="Arial" w:hAnsi="Arial" w:cs="Arial"/>
          <w:color w:val="000000" w:themeColor="text1"/>
          <w:sz w:val="22"/>
          <w:szCs w:val="22"/>
          <w:lang w:val="en-GB"/>
        </w:rPr>
        <w:t>analysed</w:t>
      </w:r>
      <w:r w:rsidRPr="00B005B8">
        <w:rPr>
          <w:rFonts w:ascii="Arial" w:hAnsi="Arial" w:cs="Arial"/>
          <w:color w:val="000000" w:themeColor="text1"/>
          <w:sz w:val="22"/>
          <w:szCs w:val="22"/>
          <w:lang w:val="en-GB"/>
        </w:rPr>
        <w:t xml:space="preserve"> through the application of thematic analysis methodology, which is a method that involves systematic identification, organization, and synthesis of the patterns in the qualitative evidence. The application of the methodology was important in facilitating an analysis of the similarities and differences in the evidence so that the appropriate themes relating to the objectives could be developed. The systematic organization of the qualitative evidence ensured the interpretability of the impacts of social media on mental health of youth.</w:t>
      </w:r>
    </w:p>
    <w:p w14:paraId="19ADC755" w14:textId="77777777" w:rsidR="00D662B5" w:rsidRPr="00B005B8" w:rsidRDefault="00D428DF" w:rsidP="002167DF">
      <w:pPr>
        <w:pStyle w:val="Heading2"/>
        <w:spacing w:before="240" w:after="240"/>
        <w:rPr>
          <w:rFonts w:ascii="Arial" w:hAnsi="Arial" w:cs="Arial"/>
          <w:color w:val="000000" w:themeColor="text1"/>
          <w:sz w:val="22"/>
          <w:szCs w:val="22"/>
          <w:lang w:val="en-GB"/>
        </w:rPr>
      </w:pPr>
      <w:bookmarkStart w:id="56" w:name="_Toc238225863"/>
      <w:r w:rsidRPr="00B005B8">
        <w:rPr>
          <w:rFonts w:ascii="Arial" w:hAnsi="Arial" w:cs="Arial"/>
          <w:color w:val="000000" w:themeColor="text1"/>
          <w:sz w:val="22"/>
          <w:szCs w:val="22"/>
          <w:lang w:val="en-GB"/>
        </w:rPr>
        <w:t>5.4 Characteristics of the identified studies</w:t>
      </w:r>
      <w:bookmarkEnd w:id="56"/>
    </w:p>
    <w:p w14:paraId="19ADC756" w14:textId="49FC4178"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 xml:space="preserve">The 30 studies considered for review have been conducted in different geographical regions, indicating the international nature of the research on the association between the usage of social media and mental health status in young adults. Of the 30 studies, there are five studies conducted in the United Kingdom (Anto </w:t>
      </w:r>
      <w:r w:rsidR="00EE59E3" w:rsidRPr="00B005B8">
        <w:rPr>
          <w:rFonts w:ascii="Arial" w:hAnsi="Arial" w:cs="Arial"/>
          <w:i/>
          <w:iCs/>
          <w:color w:val="000000" w:themeColor="text1"/>
          <w:sz w:val="22"/>
          <w:szCs w:val="22"/>
          <w:lang w:val="en-GB"/>
        </w:rPr>
        <w:t>et al.</w:t>
      </w:r>
      <w:r w:rsidRPr="00B005B8">
        <w:rPr>
          <w:rFonts w:ascii="Arial" w:hAnsi="Arial" w:cs="Arial"/>
          <w:i/>
          <w:iCs/>
          <w:color w:val="000000" w:themeColor="text1"/>
          <w:sz w:val="22"/>
          <w:szCs w:val="22"/>
          <w:lang w:val="en-GB"/>
        </w:rPr>
        <w:t>,</w:t>
      </w:r>
      <w:r w:rsidRPr="00B005B8">
        <w:rPr>
          <w:rFonts w:ascii="Arial" w:hAnsi="Arial" w:cs="Arial"/>
          <w:color w:val="000000" w:themeColor="text1"/>
          <w:sz w:val="22"/>
          <w:szCs w:val="22"/>
          <w:lang w:val="en-GB"/>
        </w:rPr>
        <w:t xml:space="preserve"> 2023; Burton </w:t>
      </w:r>
      <w:r w:rsidR="00EE59E3" w:rsidRPr="00B005B8">
        <w:rPr>
          <w:rFonts w:ascii="Arial" w:hAnsi="Arial" w:cs="Arial"/>
          <w:i/>
          <w:iCs/>
          <w:color w:val="000000" w:themeColor="text1"/>
          <w:sz w:val="22"/>
          <w:szCs w:val="22"/>
          <w:lang w:val="en-GB"/>
        </w:rPr>
        <w:t>et al.</w:t>
      </w:r>
      <w:r w:rsidRPr="00B005B8">
        <w:rPr>
          <w:rFonts w:ascii="Arial" w:hAnsi="Arial" w:cs="Arial"/>
          <w:color w:val="000000" w:themeColor="text1"/>
          <w:sz w:val="22"/>
          <w:szCs w:val="22"/>
          <w:lang w:val="en-GB"/>
        </w:rPr>
        <w:t xml:space="preserve">, 2023; Iflaifel </w:t>
      </w:r>
      <w:r w:rsidR="00EE59E3" w:rsidRPr="00B005B8">
        <w:rPr>
          <w:rFonts w:ascii="Arial" w:hAnsi="Arial" w:cs="Arial"/>
          <w:i/>
          <w:iCs/>
          <w:color w:val="000000" w:themeColor="text1"/>
          <w:sz w:val="22"/>
          <w:szCs w:val="22"/>
          <w:lang w:val="en-GB"/>
        </w:rPr>
        <w:t>et al.</w:t>
      </w:r>
      <w:r w:rsidRPr="00B005B8">
        <w:rPr>
          <w:rFonts w:ascii="Arial" w:hAnsi="Arial" w:cs="Arial"/>
          <w:i/>
          <w:iCs/>
          <w:color w:val="000000" w:themeColor="text1"/>
          <w:sz w:val="22"/>
          <w:szCs w:val="22"/>
          <w:lang w:val="en-GB"/>
        </w:rPr>
        <w:t>,</w:t>
      </w:r>
      <w:r w:rsidRPr="00B005B8">
        <w:rPr>
          <w:rFonts w:ascii="Arial" w:hAnsi="Arial" w:cs="Arial"/>
          <w:color w:val="000000" w:themeColor="text1"/>
          <w:sz w:val="22"/>
          <w:szCs w:val="22"/>
          <w:lang w:val="en-GB"/>
        </w:rPr>
        <w:t xml:space="preserve"> 2023; Plackett </w:t>
      </w:r>
      <w:r w:rsidR="00EE59E3" w:rsidRPr="00B005B8">
        <w:rPr>
          <w:rFonts w:ascii="Arial" w:hAnsi="Arial" w:cs="Arial"/>
          <w:i/>
          <w:iCs/>
          <w:color w:val="000000" w:themeColor="text1"/>
          <w:sz w:val="22"/>
          <w:szCs w:val="22"/>
          <w:lang w:val="en-GB"/>
        </w:rPr>
        <w:t>et al.</w:t>
      </w:r>
      <w:r w:rsidRPr="00B005B8">
        <w:rPr>
          <w:rFonts w:ascii="Arial" w:hAnsi="Arial" w:cs="Arial"/>
          <w:i/>
          <w:iCs/>
          <w:color w:val="000000" w:themeColor="text1"/>
          <w:sz w:val="22"/>
          <w:szCs w:val="22"/>
          <w:lang w:val="en-GB"/>
        </w:rPr>
        <w:t>,</w:t>
      </w:r>
      <w:r w:rsidRPr="00B005B8">
        <w:rPr>
          <w:rFonts w:ascii="Arial" w:hAnsi="Arial" w:cs="Arial"/>
          <w:color w:val="000000" w:themeColor="text1"/>
          <w:sz w:val="22"/>
          <w:szCs w:val="22"/>
          <w:lang w:val="en-GB"/>
        </w:rPr>
        <w:t xml:space="preserve"> 2026; Sutcliffe </w:t>
      </w:r>
      <w:r w:rsidR="00EE59E3" w:rsidRPr="00B005B8">
        <w:rPr>
          <w:rFonts w:ascii="Arial" w:hAnsi="Arial" w:cs="Arial"/>
          <w:i/>
          <w:iCs/>
          <w:color w:val="000000" w:themeColor="text1"/>
          <w:sz w:val="22"/>
          <w:szCs w:val="22"/>
          <w:lang w:val="en-GB"/>
        </w:rPr>
        <w:t>et al.</w:t>
      </w:r>
      <w:r w:rsidRPr="00B005B8">
        <w:rPr>
          <w:rFonts w:ascii="Arial" w:hAnsi="Arial" w:cs="Arial"/>
          <w:i/>
          <w:iCs/>
          <w:color w:val="000000" w:themeColor="text1"/>
          <w:sz w:val="22"/>
          <w:szCs w:val="22"/>
          <w:lang w:val="en-GB"/>
        </w:rPr>
        <w:t>,</w:t>
      </w:r>
      <w:r w:rsidRPr="00B005B8">
        <w:rPr>
          <w:rFonts w:ascii="Arial" w:hAnsi="Arial" w:cs="Arial"/>
          <w:color w:val="000000" w:themeColor="text1"/>
          <w:sz w:val="22"/>
          <w:szCs w:val="22"/>
          <w:lang w:val="en-GB"/>
        </w:rPr>
        <w:t xml:space="preserve"> 2026). There are three studies carried out in Singapore (Vaingankar </w:t>
      </w:r>
      <w:r w:rsidR="00EE59E3" w:rsidRPr="00B005B8">
        <w:rPr>
          <w:rFonts w:ascii="Arial" w:hAnsi="Arial" w:cs="Arial"/>
          <w:i/>
          <w:iCs/>
          <w:color w:val="000000" w:themeColor="text1"/>
          <w:sz w:val="22"/>
          <w:szCs w:val="22"/>
          <w:lang w:val="en-GB"/>
        </w:rPr>
        <w:t>et al.</w:t>
      </w:r>
      <w:r w:rsidRPr="00B005B8">
        <w:rPr>
          <w:rFonts w:ascii="Arial" w:hAnsi="Arial" w:cs="Arial"/>
          <w:i/>
          <w:iCs/>
          <w:color w:val="000000" w:themeColor="text1"/>
          <w:sz w:val="22"/>
          <w:szCs w:val="22"/>
          <w:lang w:val="en-GB"/>
        </w:rPr>
        <w:t>,</w:t>
      </w:r>
      <w:r w:rsidRPr="00B005B8">
        <w:rPr>
          <w:rFonts w:ascii="Arial" w:hAnsi="Arial" w:cs="Arial"/>
          <w:color w:val="000000" w:themeColor="text1"/>
          <w:sz w:val="22"/>
          <w:szCs w:val="22"/>
          <w:lang w:val="en-GB"/>
        </w:rPr>
        <w:t xml:space="preserve"> 2022; Samari </w:t>
      </w:r>
      <w:r w:rsidR="00EE59E3" w:rsidRPr="00B005B8">
        <w:rPr>
          <w:rFonts w:ascii="Arial" w:hAnsi="Arial" w:cs="Arial"/>
          <w:i/>
          <w:iCs/>
          <w:color w:val="000000" w:themeColor="text1"/>
          <w:sz w:val="22"/>
          <w:szCs w:val="22"/>
          <w:lang w:val="en-GB"/>
        </w:rPr>
        <w:t>et al.</w:t>
      </w:r>
      <w:r w:rsidRPr="00B005B8">
        <w:rPr>
          <w:rFonts w:ascii="Arial" w:hAnsi="Arial" w:cs="Arial"/>
          <w:color w:val="000000" w:themeColor="text1"/>
          <w:sz w:val="22"/>
          <w:szCs w:val="22"/>
          <w:lang w:val="en-GB"/>
        </w:rPr>
        <w:t xml:space="preserve">, 2022; </w:t>
      </w:r>
      <w:r w:rsidRPr="00B005B8">
        <w:rPr>
          <w:rFonts w:ascii="Arial" w:hAnsi="Arial" w:cs="Arial"/>
          <w:color w:val="000000" w:themeColor="text1"/>
          <w:sz w:val="22"/>
          <w:szCs w:val="22"/>
          <w:lang w:val="en-GB"/>
        </w:rPr>
        <w:lastRenderedPageBreak/>
        <w:t xml:space="preserve">Lim </w:t>
      </w:r>
      <w:r w:rsidR="00EE59E3" w:rsidRPr="00B005B8">
        <w:rPr>
          <w:rFonts w:ascii="Arial" w:hAnsi="Arial" w:cs="Arial"/>
          <w:i/>
          <w:iCs/>
          <w:color w:val="000000" w:themeColor="text1"/>
          <w:sz w:val="22"/>
          <w:szCs w:val="22"/>
          <w:lang w:val="en-GB"/>
        </w:rPr>
        <w:t>et al.</w:t>
      </w:r>
      <w:r w:rsidRPr="00B005B8">
        <w:rPr>
          <w:rFonts w:ascii="Arial" w:hAnsi="Arial" w:cs="Arial"/>
          <w:i/>
          <w:iCs/>
          <w:color w:val="000000" w:themeColor="text1"/>
          <w:sz w:val="22"/>
          <w:szCs w:val="22"/>
          <w:lang w:val="en-GB"/>
        </w:rPr>
        <w:t>,</w:t>
      </w:r>
      <w:r w:rsidRPr="00B005B8">
        <w:rPr>
          <w:rFonts w:ascii="Arial" w:hAnsi="Arial" w:cs="Arial"/>
          <w:color w:val="000000" w:themeColor="text1"/>
          <w:sz w:val="22"/>
          <w:szCs w:val="22"/>
          <w:lang w:val="en-GB"/>
        </w:rPr>
        <w:t xml:space="preserve"> 2025), and three studies conducted in the United States (Dooley </w:t>
      </w:r>
      <w:r w:rsidR="00EE59E3" w:rsidRPr="00B005B8">
        <w:rPr>
          <w:rFonts w:ascii="Arial" w:hAnsi="Arial" w:cs="Arial"/>
          <w:i/>
          <w:iCs/>
          <w:color w:val="000000" w:themeColor="text1"/>
          <w:sz w:val="22"/>
          <w:szCs w:val="22"/>
          <w:lang w:val="en-GB"/>
        </w:rPr>
        <w:t>et al.</w:t>
      </w:r>
      <w:r w:rsidRPr="00B005B8">
        <w:rPr>
          <w:rFonts w:ascii="Arial" w:hAnsi="Arial" w:cs="Arial"/>
          <w:i/>
          <w:iCs/>
          <w:color w:val="000000" w:themeColor="text1"/>
          <w:sz w:val="22"/>
          <w:szCs w:val="22"/>
          <w:lang w:val="en-GB"/>
        </w:rPr>
        <w:t>,</w:t>
      </w:r>
      <w:r w:rsidRPr="00B005B8">
        <w:rPr>
          <w:rFonts w:ascii="Arial" w:hAnsi="Arial" w:cs="Arial"/>
          <w:color w:val="000000" w:themeColor="text1"/>
          <w:sz w:val="22"/>
          <w:szCs w:val="22"/>
          <w:lang w:val="en-GB"/>
        </w:rPr>
        <w:t xml:space="preserve"> 2026; Chhabra </w:t>
      </w:r>
      <w:r w:rsidR="00EE59E3" w:rsidRPr="00B005B8">
        <w:rPr>
          <w:rFonts w:ascii="Arial" w:hAnsi="Arial" w:cs="Arial"/>
          <w:i/>
          <w:iCs/>
          <w:color w:val="000000" w:themeColor="text1"/>
          <w:sz w:val="22"/>
          <w:szCs w:val="22"/>
          <w:lang w:val="en-GB"/>
        </w:rPr>
        <w:t>et al.</w:t>
      </w:r>
      <w:r w:rsidRPr="00B005B8">
        <w:rPr>
          <w:rFonts w:ascii="Arial" w:hAnsi="Arial" w:cs="Arial"/>
          <w:color w:val="000000" w:themeColor="text1"/>
          <w:sz w:val="22"/>
          <w:szCs w:val="22"/>
          <w:lang w:val="en-GB"/>
        </w:rPr>
        <w:t xml:space="preserve"> 2025; Cho </w:t>
      </w:r>
      <w:r w:rsidR="00EE59E3" w:rsidRPr="00B005B8">
        <w:rPr>
          <w:rFonts w:ascii="Arial" w:hAnsi="Arial" w:cs="Arial"/>
          <w:i/>
          <w:iCs/>
          <w:color w:val="000000" w:themeColor="text1"/>
          <w:sz w:val="22"/>
          <w:szCs w:val="22"/>
          <w:lang w:val="en-GB"/>
        </w:rPr>
        <w:t>et al.</w:t>
      </w:r>
      <w:r w:rsidRPr="00B005B8">
        <w:rPr>
          <w:rFonts w:ascii="Arial" w:hAnsi="Arial" w:cs="Arial"/>
          <w:color w:val="000000" w:themeColor="text1"/>
          <w:sz w:val="22"/>
          <w:szCs w:val="22"/>
          <w:lang w:val="en-GB"/>
        </w:rPr>
        <w:t xml:space="preserve">, 2025). Two studies were performed in Australia (Dodemaide </w:t>
      </w:r>
      <w:r w:rsidR="00EE59E3" w:rsidRPr="00B005B8">
        <w:rPr>
          <w:rFonts w:ascii="Arial" w:hAnsi="Arial" w:cs="Arial"/>
          <w:i/>
          <w:iCs/>
          <w:color w:val="000000" w:themeColor="text1"/>
          <w:sz w:val="22"/>
          <w:szCs w:val="22"/>
          <w:lang w:val="en-GB"/>
        </w:rPr>
        <w:t>et al.</w:t>
      </w:r>
      <w:r w:rsidRPr="00B005B8">
        <w:rPr>
          <w:rFonts w:ascii="Arial" w:hAnsi="Arial" w:cs="Arial"/>
          <w:i/>
          <w:iCs/>
          <w:color w:val="000000" w:themeColor="text1"/>
          <w:sz w:val="22"/>
          <w:szCs w:val="22"/>
          <w:lang w:val="en-GB"/>
        </w:rPr>
        <w:t>,</w:t>
      </w:r>
      <w:r w:rsidRPr="00B005B8">
        <w:rPr>
          <w:rFonts w:ascii="Arial" w:hAnsi="Arial" w:cs="Arial"/>
          <w:color w:val="000000" w:themeColor="text1"/>
          <w:sz w:val="22"/>
          <w:szCs w:val="22"/>
          <w:lang w:val="en-GB"/>
        </w:rPr>
        <w:t xml:space="preserve"> 2022; Hurley </w:t>
      </w:r>
      <w:r w:rsidR="00EE59E3" w:rsidRPr="00B005B8">
        <w:rPr>
          <w:rFonts w:ascii="Arial" w:hAnsi="Arial" w:cs="Arial"/>
          <w:i/>
          <w:iCs/>
          <w:color w:val="000000" w:themeColor="text1"/>
          <w:sz w:val="22"/>
          <w:szCs w:val="22"/>
          <w:lang w:val="en-GB"/>
        </w:rPr>
        <w:t>et al.</w:t>
      </w:r>
      <w:r w:rsidRPr="00B005B8">
        <w:rPr>
          <w:rFonts w:ascii="Arial" w:hAnsi="Arial" w:cs="Arial"/>
          <w:i/>
          <w:iCs/>
          <w:color w:val="000000" w:themeColor="text1"/>
          <w:sz w:val="22"/>
          <w:szCs w:val="22"/>
          <w:lang w:val="en-GB"/>
        </w:rPr>
        <w:t>,</w:t>
      </w:r>
      <w:r w:rsidRPr="00B005B8">
        <w:rPr>
          <w:rFonts w:ascii="Arial" w:hAnsi="Arial" w:cs="Arial"/>
          <w:color w:val="000000" w:themeColor="text1"/>
          <w:sz w:val="22"/>
          <w:szCs w:val="22"/>
          <w:lang w:val="en-GB"/>
        </w:rPr>
        <w:t xml:space="preserve"> 2024). Other single studies were performed in Spain (Boixadós </w:t>
      </w:r>
      <w:r w:rsidR="00EE59E3" w:rsidRPr="00B005B8">
        <w:rPr>
          <w:rFonts w:ascii="Arial" w:hAnsi="Arial" w:cs="Arial"/>
          <w:i/>
          <w:iCs/>
          <w:color w:val="000000" w:themeColor="text1"/>
          <w:sz w:val="22"/>
          <w:szCs w:val="22"/>
          <w:lang w:val="en-GB"/>
        </w:rPr>
        <w:t>et al.</w:t>
      </w:r>
      <w:r w:rsidRPr="00B005B8">
        <w:rPr>
          <w:rFonts w:ascii="Arial" w:hAnsi="Arial" w:cs="Arial"/>
          <w:i/>
          <w:iCs/>
          <w:color w:val="000000" w:themeColor="text1"/>
          <w:sz w:val="22"/>
          <w:szCs w:val="22"/>
          <w:lang w:val="en-GB"/>
        </w:rPr>
        <w:t>,</w:t>
      </w:r>
      <w:r w:rsidRPr="00B005B8">
        <w:rPr>
          <w:rFonts w:ascii="Arial" w:hAnsi="Arial" w:cs="Arial"/>
          <w:color w:val="000000" w:themeColor="text1"/>
          <w:sz w:val="22"/>
          <w:szCs w:val="22"/>
          <w:lang w:val="en-GB"/>
        </w:rPr>
        <w:t xml:space="preserve"> 2026), Sweden (Gumpert </w:t>
      </w:r>
      <w:r w:rsidR="00EE59E3" w:rsidRPr="00B005B8">
        <w:rPr>
          <w:rFonts w:ascii="Arial" w:hAnsi="Arial" w:cs="Arial"/>
          <w:i/>
          <w:iCs/>
          <w:color w:val="000000" w:themeColor="text1"/>
          <w:sz w:val="22"/>
          <w:szCs w:val="22"/>
          <w:lang w:val="en-GB"/>
        </w:rPr>
        <w:t>et al.</w:t>
      </w:r>
      <w:r w:rsidRPr="00B005B8">
        <w:rPr>
          <w:rFonts w:ascii="Arial" w:hAnsi="Arial" w:cs="Arial"/>
          <w:color w:val="000000" w:themeColor="text1"/>
          <w:sz w:val="22"/>
          <w:szCs w:val="22"/>
          <w:lang w:val="en-GB"/>
        </w:rPr>
        <w:t xml:space="preserve">, 2026), Ireland (Mahon and Hevey, 2021), Canada (Stunden </w:t>
      </w:r>
      <w:r w:rsidR="00EE59E3" w:rsidRPr="00B005B8">
        <w:rPr>
          <w:rFonts w:ascii="Arial" w:hAnsi="Arial" w:cs="Arial"/>
          <w:i/>
          <w:iCs/>
          <w:color w:val="000000" w:themeColor="text1"/>
          <w:sz w:val="22"/>
          <w:szCs w:val="22"/>
          <w:lang w:val="en-GB"/>
        </w:rPr>
        <w:t>et al.</w:t>
      </w:r>
      <w:r w:rsidRPr="00B005B8">
        <w:rPr>
          <w:rFonts w:ascii="Arial" w:hAnsi="Arial" w:cs="Arial"/>
          <w:color w:val="000000" w:themeColor="text1"/>
          <w:sz w:val="22"/>
          <w:szCs w:val="22"/>
          <w:lang w:val="en-GB"/>
        </w:rPr>
        <w:t xml:space="preserve">, 2020), and India (Mazumder </w:t>
      </w:r>
      <w:r w:rsidR="00EE59E3" w:rsidRPr="00B005B8">
        <w:rPr>
          <w:rFonts w:ascii="Arial" w:hAnsi="Arial" w:cs="Arial"/>
          <w:i/>
          <w:iCs/>
          <w:color w:val="000000" w:themeColor="text1"/>
          <w:sz w:val="22"/>
          <w:szCs w:val="22"/>
          <w:lang w:val="en-GB"/>
        </w:rPr>
        <w:t>et al.</w:t>
      </w:r>
      <w:r w:rsidRPr="00B005B8">
        <w:rPr>
          <w:rFonts w:ascii="Arial" w:hAnsi="Arial" w:cs="Arial"/>
          <w:i/>
          <w:iCs/>
          <w:color w:val="000000" w:themeColor="text1"/>
          <w:sz w:val="22"/>
          <w:szCs w:val="22"/>
          <w:lang w:val="en-GB"/>
        </w:rPr>
        <w:t>,</w:t>
      </w:r>
      <w:r w:rsidRPr="00B005B8">
        <w:rPr>
          <w:rFonts w:ascii="Arial" w:hAnsi="Arial" w:cs="Arial"/>
          <w:color w:val="000000" w:themeColor="text1"/>
          <w:sz w:val="22"/>
          <w:szCs w:val="22"/>
          <w:lang w:val="en-GB"/>
        </w:rPr>
        <w:t xml:space="preserve"> 2021). Other articles comprised systematic reviews, scoping reviews, narrative reviews, meta-analyses and international investigations of the literature from several countries, such as Zhou </w:t>
      </w:r>
      <w:r w:rsidR="00EE59E3" w:rsidRPr="00B005B8">
        <w:rPr>
          <w:rFonts w:ascii="Arial" w:hAnsi="Arial" w:cs="Arial"/>
          <w:i/>
          <w:iCs/>
          <w:color w:val="000000" w:themeColor="text1"/>
          <w:sz w:val="22"/>
          <w:szCs w:val="22"/>
          <w:lang w:val="en-GB"/>
        </w:rPr>
        <w:t>et al.</w:t>
      </w:r>
      <w:r w:rsidRPr="00B005B8">
        <w:rPr>
          <w:rFonts w:ascii="Arial" w:hAnsi="Arial" w:cs="Arial"/>
          <w:color w:val="000000" w:themeColor="text1"/>
          <w:sz w:val="22"/>
          <w:szCs w:val="22"/>
          <w:lang w:val="en-GB"/>
        </w:rPr>
        <w:t xml:space="preserve"> (2021), Dane and Bhatia (2023), Popat and Tarrant (2023), Berger </w:t>
      </w:r>
      <w:r w:rsidR="00EE59E3" w:rsidRPr="00B005B8">
        <w:rPr>
          <w:rFonts w:ascii="Arial" w:hAnsi="Arial" w:cs="Arial"/>
          <w:i/>
          <w:iCs/>
          <w:color w:val="000000" w:themeColor="text1"/>
          <w:sz w:val="22"/>
          <w:szCs w:val="22"/>
          <w:lang w:val="en-GB"/>
        </w:rPr>
        <w:t>et al.</w:t>
      </w:r>
      <w:r w:rsidRPr="00B005B8">
        <w:rPr>
          <w:rFonts w:ascii="Arial" w:hAnsi="Arial" w:cs="Arial"/>
          <w:color w:val="000000" w:themeColor="text1"/>
          <w:sz w:val="22"/>
          <w:szCs w:val="22"/>
          <w:lang w:val="en-GB"/>
        </w:rPr>
        <w:t xml:space="preserve"> (2022), and Ostic </w:t>
      </w:r>
      <w:r w:rsidR="00EE59E3" w:rsidRPr="00B005B8">
        <w:rPr>
          <w:rFonts w:ascii="Arial" w:hAnsi="Arial" w:cs="Arial"/>
          <w:i/>
          <w:iCs/>
          <w:color w:val="000000" w:themeColor="text1"/>
          <w:sz w:val="22"/>
          <w:szCs w:val="22"/>
          <w:lang w:val="en-GB"/>
        </w:rPr>
        <w:t>et al.</w:t>
      </w:r>
      <w:r w:rsidRPr="00B005B8">
        <w:rPr>
          <w:rFonts w:ascii="Arial" w:hAnsi="Arial" w:cs="Arial"/>
          <w:color w:val="000000" w:themeColor="text1"/>
          <w:sz w:val="22"/>
          <w:szCs w:val="22"/>
          <w:lang w:val="en-GB"/>
        </w:rPr>
        <w:t xml:space="preserve"> (2021).</w:t>
      </w:r>
    </w:p>
    <w:p w14:paraId="19ADC758" w14:textId="77777777" w:rsidR="00D662B5" w:rsidRPr="00B005B8" w:rsidRDefault="00D428DF" w:rsidP="002167DF">
      <w:pPr>
        <w:pStyle w:val="Heading2"/>
        <w:spacing w:before="240" w:after="240"/>
        <w:rPr>
          <w:rFonts w:ascii="Arial" w:hAnsi="Arial" w:cs="Arial"/>
          <w:color w:val="000000" w:themeColor="text1"/>
          <w:sz w:val="22"/>
          <w:szCs w:val="22"/>
          <w:lang w:val="en-GB"/>
        </w:rPr>
      </w:pPr>
      <w:bookmarkStart w:id="57" w:name="_Toc238225864"/>
      <w:r w:rsidRPr="00B005B8">
        <w:rPr>
          <w:rFonts w:ascii="Arial" w:hAnsi="Arial" w:cs="Arial"/>
          <w:color w:val="000000" w:themeColor="text1"/>
          <w:sz w:val="22"/>
          <w:szCs w:val="22"/>
          <w:lang w:val="en-GB"/>
        </w:rPr>
        <w:t>5.5 Emerging Themes from included studies (Analysis of included studies)</w:t>
      </w:r>
      <w:bookmarkEnd w:id="57"/>
    </w:p>
    <w:p w14:paraId="19ADC759"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b/>
          <w:bCs/>
          <w:color w:val="000000" w:themeColor="text1"/>
          <w:sz w:val="22"/>
          <w:szCs w:val="22"/>
          <w:lang w:val="en-GB"/>
        </w:rPr>
        <w:t>Theme 1: Social Media as a Source of Social Connection and Emotional Support</w:t>
      </w:r>
    </w:p>
    <w:tbl>
      <w:tblPr>
        <w:tblStyle w:val="a5"/>
        <w:tblW w:w="9013" w:type="dxa"/>
        <w:tblInd w:w="0" w:type="dxa"/>
        <w:tblLayout w:type="fixed"/>
        <w:tblLook w:val="0400" w:firstRow="0" w:lastRow="0" w:firstColumn="0" w:lastColumn="0" w:noHBand="0" w:noVBand="1"/>
      </w:tblPr>
      <w:tblGrid>
        <w:gridCol w:w="3621"/>
        <w:gridCol w:w="2796"/>
        <w:gridCol w:w="2596"/>
      </w:tblGrid>
      <w:tr w:rsidR="00D662B5" w:rsidRPr="00B005B8" w14:paraId="19ADC75D" w14:textId="77777777">
        <w:tc>
          <w:tcPr>
            <w:tcW w:w="3621"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14:paraId="19ADC75A"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b/>
                <w:bCs/>
                <w:color w:val="000000" w:themeColor="text1"/>
                <w:sz w:val="22"/>
                <w:szCs w:val="22"/>
                <w:lang w:val="en-GB"/>
              </w:rPr>
              <w:t>Theme</w:t>
            </w:r>
          </w:p>
        </w:tc>
        <w:tc>
          <w:tcPr>
            <w:tcW w:w="2796"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14:paraId="19ADC75B"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b/>
                <w:bCs/>
                <w:color w:val="000000" w:themeColor="text1"/>
                <w:sz w:val="22"/>
                <w:szCs w:val="22"/>
                <w:lang w:val="en-GB"/>
              </w:rPr>
              <w:t>Sub-themes</w:t>
            </w:r>
          </w:p>
        </w:tc>
        <w:tc>
          <w:tcPr>
            <w:tcW w:w="2596" w:type="dxa"/>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tcPr>
          <w:p w14:paraId="19ADC75C"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b/>
                <w:bCs/>
                <w:color w:val="000000" w:themeColor="text1"/>
                <w:sz w:val="22"/>
                <w:szCs w:val="22"/>
                <w:lang w:val="en-GB"/>
              </w:rPr>
              <w:t>Related Studies</w:t>
            </w:r>
          </w:p>
        </w:tc>
      </w:tr>
      <w:tr w:rsidR="00D662B5" w:rsidRPr="00B005B8" w14:paraId="19ADC766" w14:textId="77777777">
        <w:tc>
          <w:tcPr>
            <w:tcW w:w="3621" w:type="dxa"/>
            <w:tcBorders>
              <w:top w:val="single" w:sz="6"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75E"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Theme 1: Social Media as a Source of Social Connection and Emotional Support</w:t>
            </w:r>
          </w:p>
          <w:p w14:paraId="19ADC75F" w14:textId="77777777" w:rsidR="00D662B5" w:rsidRPr="00B005B8" w:rsidRDefault="00D662B5" w:rsidP="002167DF">
            <w:pPr>
              <w:spacing w:before="240" w:after="240"/>
              <w:rPr>
                <w:rFonts w:ascii="Arial" w:hAnsi="Arial" w:cs="Arial"/>
                <w:color w:val="000000" w:themeColor="text1"/>
                <w:sz w:val="22"/>
                <w:szCs w:val="22"/>
                <w:lang w:val="en-GB"/>
              </w:rPr>
            </w:pPr>
          </w:p>
        </w:tc>
        <w:tc>
          <w:tcPr>
            <w:tcW w:w="2796" w:type="dxa"/>
            <w:tcBorders>
              <w:top w:val="single" w:sz="6"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760"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Building Social Relationships and Connectedness</w:t>
            </w:r>
          </w:p>
        </w:tc>
        <w:tc>
          <w:tcPr>
            <w:tcW w:w="2596" w:type="dxa"/>
            <w:tcBorders>
              <w:top w:val="single" w:sz="6"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761" w14:textId="594031E9" w:rsidR="00D662B5" w:rsidRPr="00B005B8" w:rsidRDefault="00D428DF" w:rsidP="002167DF">
            <w:pPr>
              <w:numPr>
                <w:ilvl w:val="0"/>
                <w:numId w:val="8"/>
              </w:numPr>
              <w:spacing w:before="240" w:after="240"/>
              <w:ind w:left="0"/>
              <w:rPr>
                <w:rFonts w:ascii="Arial" w:hAnsi="Arial" w:cs="Arial"/>
                <w:color w:val="000000" w:themeColor="text1"/>
                <w:sz w:val="22"/>
                <w:szCs w:val="22"/>
                <w:lang w:val="en-GB"/>
              </w:rPr>
            </w:pPr>
            <w:r w:rsidRPr="00B005B8">
              <w:rPr>
                <w:rFonts w:ascii="Arial" w:hAnsi="Arial" w:cs="Arial"/>
                <w:color w:val="000000" w:themeColor="text1"/>
                <w:sz w:val="22"/>
                <w:szCs w:val="22"/>
                <w:lang w:val="en-GB"/>
              </w:rPr>
              <w:t xml:space="preserve">Vaingankar </w:t>
            </w:r>
            <w:r w:rsidR="00EE59E3" w:rsidRPr="00B005B8">
              <w:rPr>
                <w:rFonts w:ascii="Arial" w:hAnsi="Arial" w:cs="Arial"/>
                <w:i/>
                <w:iCs/>
                <w:color w:val="000000" w:themeColor="text1"/>
                <w:sz w:val="22"/>
                <w:szCs w:val="22"/>
                <w:lang w:val="en-GB"/>
              </w:rPr>
              <w:t>et al.</w:t>
            </w:r>
            <w:r w:rsidRPr="00B005B8">
              <w:rPr>
                <w:rFonts w:ascii="Arial" w:hAnsi="Arial" w:cs="Arial"/>
                <w:color w:val="000000" w:themeColor="text1"/>
                <w:sz w:val="22"/>
                <w:szCs w:val="22"/>
                <w:lang w:val="en-GB"/>
              </w:rPr>
              <w:t xml:space="preserve"> (2022)</w:t>
            </w:r>
          </w:p>
          <w:p w14:paraId="19ADC762" w14:textId="1C32F08B" w:rsidR="00D662B5" w:rsidRPr="00B005B8" w:rsidRDefault="00D428DF" w:rsidP="002167DF">
            <w:pPr>
              <w:numPr>
                <w:ilvl w:val="0"/>
                <w:numId w:val="8"/>
              </w:numPr>
              <w:spacing w:before="240" w:after="240"/>
              <w:ind w:left="0"/>
              <w:rPr>
                <w:rFonts w:ascii="Arial" w:hAnsi="Arial" w:cs="Arial"/>
                <w:color w:val="000000" w:themeColor="text1"/>
                <w:sz w:val="22"/>
                <w:szCs w:val="22"/>
                <w:lang w:val="en-GB"/>
              </w:rPr>
            </w:pPr>
            <w:r w:rsidRPr="00B005B8">
              <w:rPr>
                <w:rFonts w:ascii="Arial" w:hAnsi="Arial" w:cs="Arial"/>
                <w:color w:val="000000" w:themeColor="text1"/>
                <w:sz w:val="22"/>
                <w:szCs w:val="22"/>
                <w:lang w:val="en-GB"/>
              </w:rPr>
              <w:t xml:space="preserve">Dodemaide </w:t>
            </w:r>
            <w:r w:rsidR="00EE59E3" w:rsidRPr="00B005B8">
              <w:rPr>
                <w:rFonts w:ascii="Arial" w:hAnsi="Arial" w:cs="Arial"/>
                <w:i/>
                <w:iCs/>
                <w:color w:val="000000" w:themeColor="text1"/>
                <w:sz w:val="22"/>
                <w:szCs w:val="22"/>
                <w:lang w:val="en-GB"/>
              </w:rPr>
              <w:t>et al.</w:t>
            </w:r>
            <w:r w:rsidRPr="00B005B8">
              <w:rPr>
                <w:rFonts w:ascii="Arial" w:hAnsi="Arial" w:cs="Arial"/>
                <w:color w:val="000000" w:themeColor="text1"/>
                <w:sz w:val="22"/>
                <w:szCs w:val="22"/>
                <w:lang w:val="en-GB"/>
              </w:rPr>
              <w:t xml:space="preserve"> (2022)</w:t>
            </w:r>
          </w:p>
          <w:p w14:paraId="19ADC763" w14:textId="0C8809B0" w:rsidR="00D662B5" w:rsidRPr="00B005B8" w:rsidRDefault="00D428DF" w:rsidP="002167DF">
            <w:pPr>
              <w:numPr>
                <w:ilvl w:val="0"/>
                <w:numId w:val="8"/>
              </w:numPr>
              <w:spacing w:before="240" w:after="240"/>
              <w:ind w:left="0"/>
              <w:rPr>
                <w:rFonts w:ascii="Arial" w:hAnsi="Arial" w:cs="Arial"/>
                <w:color w:val="000000" w:themeColor="text1"/>
                <w:sz w:val="22"/>
                <w:szCs w:val="22"/>
                <w:lang w:val="en-GB"/>
              </w:rPr>
            </w:pPr>
            <w:r w:rsidRPr="00B005B8">
              <w:rPr>
                <w:rFonts w:ascii="Arial" w:hAnsi="Arial" w:cs="Arial"/>
                <w:color w:val="000000" w:themeColor="text1"/>
                <w:sz w:val="22"/>
                <w:szCs w:val="22"/>
                <w:lang w:val="en-GB"/>
              </w:rPr>
              <w:t xml:space="preserve">Longest </w:t>
            </w:r>
            <w:r w:rsidR="00B9724D" w:rsidRPr="00B005B8">
              <w:rPr>
                <w:rFonts w:ascii="Arial" w:hAnsi="Arial" w:cs="Arial"/>
                <w:color w:val="000000" w:themeColor="text1"/>
                <w:sz w:val="22"/>
                <w:szCs w:val="22"/>
                <w:lang w:val="en-GB"/>
              </w:rPr>
              <w:t>and Kang</w:t>
            </w:r>
            <w:r w:rsidRPr="00B005B8">
              <w:rPr>
                <w:rFonts w:ascii="Arial" w:hAnsi="Arial" w:cs="Arial"/>
                <w:color w:val="000000" w:themeColor="text1"/>
                <w:sz w:val="22"/>
                <w:szCs w:val="22"/>
                <w:lang w:val="en-GB"/>
              </w:rPr>
              <w:t xml:space="preserve"> (2022)</w:t>
            </w:r>
          </w:p>
          <w:p w14:paraId="19ADC764" w14:textId="44052A2D" w:rsidR="00D662B5" w:rsidRPr="00B005B8" w:rsidRDefault="00D428DF" w:rsidP="002167DF">
            <w:pPr>
              <w:numPr>
                <w:ilvl w:val="0"/>
                <w:numId w:val="8"/>
              </w:numPr>
              <w:spacing w:before="240" w:after="240"/>
              <w:ind w:left="0"/>
              <w:rPr>
                <w:rFonts w:ascii="Arial" w:hAnsi="Arial" w:cs="Arial"/>
                <w:color w:val="000000" w:themeColor="text1"/>
                <w:sz w:val="22"/>
                <w:szCs w:val="22"/>
                <w:lang w:val="en-GB"/>
              </w:rPr>
            </w:pPr>
            <w:r w:rsidRPr="00B005B8">
              <w:rPr>
                <w:rFonts w:ascii="Arial" w:hAnsi="Arial" w:cs="Arial"/>
                <w:color w:val="000000" w:themeColor="text1"/>
                <w:sz w:val="22"/>
                <w:szCs w:val="22"/>
                <w:lang w:val="en-GB"/>
              </w:rPr>
              <w:t xml:space="preserve">Sutcliffe </w:t>
            </w:r>
            <w:r w:rsidR="00EE59E3" w:rsidRPr="00B005B8">
              <w:rPr>
                <w:rFonts w:ascii="Arial" w:hAnsi="Arial" w:cs="Arial"/>
                <w:i/>
                <w:iCs/>
                <w:color w:val="000000" w:themeColor="text1"/>
                <w:sz w:val="22"/>
                <w:szCs w:val="22"/>
                <w:lang w:val="en-GB"/>
              </w:rPr>
              <w:t>et al.</w:t>
            </w:r>
            <w:r w:rsidRPr="00B005B8">
              <w:rPr>
                <w:rFonts w:ascii="Arial" w:hAnsi="Arial" w:cs="Arial"/>
                <w:color w:val="000000" w:themeColor="text1"/>
                <w:sz w:val="22"/>
                <w:szCs w:val="22"/>
                <w:lang w:val="en-GB"/>
              </w:rPr>
              <w:t xml:space="preserve"> (2026)</w:t>
            </w:r>
          </w:p>
          <w:p w14:paraId="19ADC765" w14:textId="77777777" w:rsidR="00D662B5" w:rsidRPr="00B005B8" w:rsidRDefault="00D428DF" w:rsidP="002167DF">
            <w:pPr>
              <w:numPr>
                <w:ilvl w:val="0"/>
                <w:numId w:val="8"/>
              </w:numPr>
              <w:spacing w:before="240" w:after="240"/>
              <w:ind w:left="0"/>
              <w:rPr>
                <w:rFonts w:ascii="Arial" w:hAnsi="Arial" w:cs="Arial"/>
                <w:color w:val="000000" w:themeColor="text1"/>
                <w:sz w:val="22"/>
                <w:szCs w:val="22"/>
                <w:lang w:val="en-GB"/>
              </w:rPr>
            </w:pPr>
            <w:r w:rsidRPr="00B005B8">
              <w:rPr>
                <w:rFonts w:ascii="Arial" w:hAnsi="Arial" w:cs="Arial"/>
                <w:color w:val="000000" w:themeColor="text1"/>
                <w:sz w:val="22"/>
                <w:szCs w:val="22"/>
                <w:lang w:val="en-GB"/>
              </w:rPr>
              <w:t>Rayland and Andrews (2023) </w:t>
            </w:r>
          </w:p>
        </w:tc>
      </w:tr>
      <w:tr w:rsidR="00D662B5" w:rsidRPr="00B005B8" w14:paraId="19ADC76D" w14:textId="77777777">
        <w:tc>
          <w:tcPr>
            <w:tcW w:w="362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767" w14:textId="77777777" w:rsidR="00D662B5" w:rsidRPr="00B005B8" w:rsidRDefault="00D662B5" w:rsidP="002167DF">
            <w:pPr>
              <w:spacing w:before="240" w:after="240"/>
              <w:rPr>
                <w:rFonts w:ascii="Arial" w:hAnsi="Arial" w:cs="Arial"/>
                <w:color w:val="000000" w:themeColor="text1"/>
                <w:sz w:val="22"/>
                <w:szCs w:val="22"/>
                <w:lang w:val="en-GB"/>
              </w:rPr>
            </w:pPr>
          </w:p>
        </w:tc>
        <w:tc>
          <w:tcPr>
            <w:tcW w:w="279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768"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Online Peer Support and Sense of Belonging</w:t>
            </w:r>
          </w:p>
        </w:tc>
        <w:tc>
          <w:tcPr>
            <w:tcW w:w="259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769" w14:textId="77777777" w:rsidR="00D662B5" w:rsidRPr="00B005B8" w:rsidRDefault="00D428DF" w:rsidP="002167DF">
            <w:pPr>
              <w:numPr>
                <w:ilvl w:val="0"/>
                <w:numId w:val="9"/>
              </w:numPr>
              <w:spacing w:before="240" w:after="240"/>
              <w:ind w:left="0"/>
              <w:rPr>
                <w:rFonts w:ascii="Arial" w:hAnsi="Arial" w:cs="Arial"/>
                <w:color w:val="000000" w:themeColor="text1"/>
                <w:sz w:val="22"/>
                <w:szCs w:val="22"/>
                <w:lang w:val="en-GB"/>
              </w:rPr>
            </w:pPr>
            <w:r w:rsidRPr="00B005B8">
              <w:rPr>
                <w:rFonts w:ascii="Arial" w:hAnsi="Arial" w:cs="Arial"/>
                <w:color w:val="000000" w:themeColor="text1"/>
                <w:sz w:val="22"/>
                <w:szCs w:val="22"/>
                <w:lang w:val="en-GB"/>
              </w:rPr>
              <w:t>Rayland and Andrews (2023)</w:t>
            </w:r>
          </w:p>
          <w:p w14:paraId="19ADC76A" w14:textId="65E3CB5A" w:rsidR="00D662B5" w:rsidRPr="00B005B8" w:rsidRDefault="00D428DF" w:rsidP="002167DF">
            <w:pPr>
              <w:numPr>
                <w:ilvl w:val="0"/>
                <w:numId w:val="9"/>
              </w:numPr>
              <w:spacing w:before="240" w:after="240"/>
              <w:ind w:left="0"/>
              <w:rPr>
                <w:rFonts w:ascii="Arial" w:hAnsi="Arial" w:cs="Arial"/>
                <w:color w:val="000000" w:themeColor="text1"/>
                <w:sz w:val="22"/>
                <w:szCs w:val="22"/>
                <w:lang w:val="en-GB"/>
              </w:rPr>
            </w:pPr>
            <w:r w:rsidRPr="00B005B8">
              <w:rPr>
                <w:rFonts w:ascii="Arial" w:hAnsi="Arial" w:cs="Arial"/>
                <w:color w:val="000000" w:themeColor="text1"/>
                <w:sz w:val="22"/>
                <w:szCs w:val="22"/>
                <w:lang w:val="en-GB"/>
              </w:rPr>
              <w:t xml:space="preserve">Lim </w:t>
            </w:r>
            <w:r w:rsidR="00EE59E3" w:rsidRPr="00B005B8">
              <w:rPr>
                <w:rFonts w:ascii="Arial" w:hAnsi="Arial" w:cs="Arial"/>
                <w:i/>
                <w:iCs/>
                <w:color w:val="000000" w:themeColor="text1"/>
                <w:sz w:val="22"/>
                <w:szCs w:val="22"/>
                <w:lang w:val="en-GB"/>
              </w:rPr>
              <w:t>et al.</w:t>
            </w:r>
            <w:r w:rsidRPr="00B005B8">
              <w:rPr>
                <w:rFonts w:ascii="Arial" w:hAnsi="Arial" w:cs="Arial"/>
                <w:i/>
                <w:iCs/>
                <w:color w:val="000000" w:themeColor="text1"/>
                <w:sz w:val="22"/>
                <w:szCs w:val="22"/>
                <w:lang w:val="en-GB"/>
              </w:rPr>
              <w:t xml:space="preserve"> </w:t>
            </w:r>
            <w:r w:rsidRPr="00B005B8">
              <w:rPr>
                <w:rFonts w:ascii="Arial" w:hAnsi="Arial" w:cs="Arial"/>
                <w:color w:val="000000" w:themeColor="text1"/>
                <w:sz w:val="22"/>
                <w:szCs w:val="22"/>
                <w:lang w:val="en-GB"/>
              </w:rPr>
              <w:t>(2025)</w:t>
            </w:r>
          </w:p>
          <w:p w14:paraId="19ADC76B" w14:textId="00DC1BAA" w:rsidR="00D662B5" w:rsidRPr="00B005B8" w:rsidRDefault="00D428DF" w:rsidP="002167DF">
            <w:pPr>
              <w:numPr>
                <w:ilvl w:val="0"/>
                <w:numId w:val="9"/>
              </w:numPr>
              <w:spacing w:before="240" w:after="240"/>
              <w:ind w:left="0"/>
              <w:rPr>
                <w:rFonts w:ascii="Arial" w:hAnsi="Arial" w:cs="Arial"/>
                <w:color w:val="000000" w:themeColor="text1"/>
                <w:sz w:val="22"/>
                <w:szCs w:val="22"/>
                <w:lang w:val="en-GB"/>
              </w:rPr>
            </w:pPr>
            <w:r w:rsidRPr="00B005B8">
              <w:rPr>
                <w:rFonts w:ascii="Arial" w:hAnsi="Arial" w:cs="Arial"/>
                <w:color w:val="000000" w:themeColor="text1"/>
                <w:sz w:val="22"/>
                <w:szCs w:val="22"/>
                <w:lang w:val="en-GB"/>
              </w:rPr>
              <w:t xml:space="preserve">Vaingankar </w:t>
            </w:r>
            <w:r w:rsidR="00EE59E3" w:rsidRPr="00B005B8">
              <w:rPr>
                <w:rFonts w:ascii="Arial" w:hAnsi="Arial" w:cs="Arial"/>
                <w:i/>
                <w:iCs/>
                <w:color w:val="000000" w:themeColor="text1"/>
                <w:sz w:val="22"/>
                <w:szCs w:val="22"/>
                <w:lang w:val="en-GB"/>
              </w:rPr>
              <w:t>et al.</w:t>
            </w:r>
            <w:r w:rsidRPr="00B005B8">
              <w:rPr>
                <w:rFonts w:ascii="Arial" w:hAnsi="Arial" w:cs="Arial"/>
                <w:color w:val="000000" w:themeColor="text1"/>
                <w:sz w:val="22"/>
                <w:szCs w:val="22"/>
                <w:lang w:val="en-GB"/>
              </w:rPr>
              <w:t xml:space="preserve"> (2022)</w:t>
            </w:r>
          </w:p>
          <w:p w14:paraId="19ADC76C" w14:textId="76CF3F88" w:rsidR="00D662B5" w:rsidRPr="00B005B8" w:rsidRDefault="00D428DF" w:rsidP="002167DF">
            <w:pPr>
              <w:numPr>
                <w:ilvl w:val="0"/>
                <w:numId w:val="9"/>
              </w:numPr>
              <w:spacing w:before="240" w:after="240"/>
              <w:ind w:left="0"/>
              <w:rPr>
                <w:rFonts w:ascii="Arial" w:hAnsi="Arial" w:cs="Arial"/>
                <w:color w:val="000000" w:themeColor="text1"/>
                <w:sz w:val="22"/>
                <w:szCs w:val="22"/>
                <w:lang w:val="en-GB"/>
              </w:rPr>
            </w:pPr>
            <w:r w:rsidRPr="00B005B8">
              <w:rPr>
                <w:rFonts w:ascii="Arial" w:hAnsi="Arial" w:cs="Arial"/>
                <w:color w:val="000000" w:themeColor="text1"/>
                <w:sz w:val="22"/>
                <w:szCs w:val="22"/>
                <w:lang w:val="en-GB"/>
              </w:rPr>
              <w:t xml:space="preserve">Plackett </w:t>
            </w:r>
            <w:r w:rsidR="00EE59E3" w:rsidRPr="00B005B8">
              <w:rPr>
                <w:rFonts w:ascii="Arial" w:hAnsi="Arial" w:cs="Arial"/>
                <w:i/>
                <w:iCs/>
                <w:color w:val="000000" w:themeColor="text1"/>
                <w:sz w:val="22"/>
                <w:szCs w:val="22"/>
                <w:lang w:val="en-GB"/>
              </w:rPr>
              <w:t>et al.</w:t>
            </w:r>
            <w:r w:rsidRPr="00B005B8">
              <w:rPr>
                <w:rFonts w:ascii="Arial" w:hAnsi="Arial" w:cs="Arial"/>
                <w:color w:val="000000" w:themeColor="text1"/>
                <w:sz w:val="22"/>
                <w:szCs w:val="22"/>
                <w:lang w:val="en-GB"/>
              </w:rPr>
              <w:t xml:space="preserve"> (2026)</w:t>
            </w:r>
          </w:p>
        </w:tc>
      </w:tr>
      <w:tr w:rsidR="00D662B5" w:rsidRPr="00B005B8" w14:paraId="19ADC776" w14:textId="77777777">
        <w:tc>
          <w:tcPr>
            <w:tcW w:w="362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76E" w14:textId="77777777" w:rsidR="00D662B5" w:rsidRPr="00B005B8" w:rsidRDefault="00D662B5" w:rsidP="002167DF">
            <w:pPr>
              <w:spacing w:before="240" w:after="240"/>
              <w:rPr>
                <w:rFonts w:ascii="Arial" w:hAnsi="Arial" w:cs="Arial"/>
                <w:color w:val="000000" w:themeColor="text1"/>
                <w:sz w:val="22"/>
                <w:szCs w:val="22"/>
                <w:lang w:val="en-GB"/>
              </w:rPr>
            </w:pPr>
          </w:p>
        </w:tc>
        <w:tc>
          <w:tcPr>
            <w:tcW w:w="279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76F"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Emotional Expression and Coping</w:t>
            </w:r>
          </w:p>
          <w:p w14:paraId="19ADC770" w14:textId="77777777" w:rsidR="00D662B5" w:rsidRPr="00B005B8" w:rsidRDefault="00D662B5" w:rsidP="002167DF">
            <w:pPr>
              <w:spacing w:before="240" w:after="240"/>
              <w:rPr>
                <w:rFonts w:ascii="Arial" w:hAnsi="Arial" w:cs="Arial"/>
                <w:color w:val="000000" w:themeColor="text1"/>
                <w:sz w:val="22"/>
                <w:szCs w:val="22"/>
                <w:lang w:val="en-GB"/>
              </w:rPr>
            </w:pPr>
          </w:p>
        </w:tc>
        <w:tc>
          <w:tcPr>
            <w:tcW w:w="259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771" w14:textId="3662F0D5" w:rsidR="00D662B5" w:rsidRPr="00B005B8" w:rsidRDefault="00D428DF" w:rsidP="002167DF">
            <w:pPr>
              <w:numPr>
                <w:ilvl w:val="0"/>
                <w:numId w:val="10"/>
              </w:numPr>
              <w:spacing w:before="240" w:after="240"/>
              <w:ind w:left="0"/>
              <w:rPr>
                <w:rFonts w:ascii="Arial" w:hAnsi="Arial" w:cs="Arial"/>
                <w:color w:val="000000" w:themeColor="text1"/>
                <w:sz w:val="22"/>
                <w:szCs w:val="22"/>
                <w:lang w:val="en-GB"/>
              </w:rPr>
            </w:pPr>
            <w:r w:rsidRPr="00B005B8">
              <w:rPr>
                <w:rFonts w:ascii="Arial" w:hAnsi="Arial" w:cs="Arial"/>
                <w:color w:val="000000" w:themeColor="text1"/>
                <w:sz w:val="22"/>
                <w:szCs w:val="22"/>
                <w:lang w:val="en-GB"/>
              </w:rPr>
              <w:t xml:space="preserve">Dodemaide </w:t>
            </w:r>
            <w:r w:rsidR="00EE59E3" w:rsidRPr="00B005B8">
              <w:rPr>
                <w:rFonts w:ascii="Arial" w:hAnsi="Arial" w:cs="Arial"/>
                <w:i/>
                <w:iCs/>
                <w:color w:val="000000" w:themeColor="text1"/>
                <w:sz w:val="22"/>
                <w:szCs w:val="22"/>
                <w:lang w:val="en-GB"/>
              </w:rPr>
              <w:t>et al.</w:t>
            </w:r>
            <w:r w:rsidRPr="00B005B8">
              <w:rPr>
                <w:rFonts w:ascii="Arial" w:hAnsi="Arial" w:cs="Arial"/>
                <w:i/>
                <w:iCs/>
                <w:color w:val="000000" w:themeColor="text1"/>
                <w:sz w:val="22"/>
                <w:szCs w:val="22"/>
                <w:lang w:val="en-GB"/>
              </w:rPr>
              <w:t xml:space="preserve"> </w:t>
            </w:r>
            <w:r w:rsidRPr="00B005B8">
              <w:rPr>
                <w:rFonts w:ascii="Arial" w:hAnsi="Arial" w:cs="Arial"/>
                <w:color w:val="000000" w:themeColor="text1"/>
                <w:sz w:val="22"/>
                <w:szCs w:val="22"/>
                <w:lang w:val="en-GB"/>
              </w:rPr>
              <w:t>(2022)</w:t>
            </w:r>
          </w:p>
          <w:p w14:paraId="19ADC772" w14:textId="6C16B24D" w:rsidR="00D662B5" w:rsidRPr="00B005B8" w:rsidRDefault="00D428DF" w:rsidP="002167DF">
            <w:pPr>
              <w:numPr>
                <w:ilvl w:val="0"/>
                <w:numId w:val="10"/>
              </w:numPr>
              <w:spacing w:before="240" w:after="240"/>
              <w:ind w:left="0"/>
              <w:rPr>
                <w:rFonts w:ascii="Arial" w:hAnsi="Arial" w:cs="Arial"/>
                <w:color w:val="000000" w:themeColor="text1"/>
                <w:sz w:val="22"/>
                <w:szCs w:val="22"/>
                <w:lang w:val="en-GB"/>
              </w:rPr>
            </w:pPr>
            <w:r w:rsidRPr="00B005B8">
              <w:rPr>
                <w:rFonts w:ascii="Arial" w:hAnsi="Arial" w:cs="Arial"/>
                <w:color w:val="000000" w:themeColor="text1"/>
                <w:sz w:val="22"/>
                <w:szCs w:val="22"/>
                <w:lang w:val="en-GB"/>
              </w:rPr>
              <w:t xml:space="preserve">Anto </w:t>
            </w:r>
            <w:r w:rsidR="00EE59E3" w:rsidRPr="00B005B8">
              <w:rPr>
                <w:rFonts w:ascii="Arial" w:hAnsi="Arial" w:cs="Arial"/>
                <w:i/>
                <w:iCs/>
                <w:color w:val="000000" w:themeColor="text1"/>
                <w:sz w:val="22"/>
                <w:szCs w:val="22"/>
                <w:lang w:val="en-GB"/>
              </w:rPr>
              <w:t>et al.</w:t>
            </w:r>
            <w:r w:rsidRPr="00B005B8">
              <w:rPr>
                <w:rFonts w:ascii="Arial" w:hAnsi="Arial" w:cs="Arial"/>
                <w:color w:val="000000" w:themeColor="text1"/>
                <w:sz w:val="22"/>
                <w:szCs w:val="22"/>
                <w:lang w:val="en-GB"/>
              </w:rPr>
              <w:t xml:space="preserve"> (2023)</w:t>
            </w:r>
          </w:p>
          <w:p w14:paraId="19ADC773" w14:textId="02B8AB10" w:rsidR="00D662B5" w:rsidRPr="00B005B8" w:rsidRDefault="00D428DF" w:rsidP="002167DF">
            <w:pPr>
              <w:numPr>
                <w:ilvl w:val="0"/>
                <w:numId w:val="10"/>
              </w:numPr>
              <w:spacing w:before="240" w:after="240"/>
              <w:ind w:left="0"/>
              <w:rPr>
                <w:rFonts w:ascii="Arial" w:hAnsi="Arial" w:cs="Arial"/>
                <w:color w:val="000000" w:themeColor="text1"/>
                <w:sz w:val="22"/>
                <w:szCs w:val="22"/>
                <w:lang w:val="en-GB"/>
              </w:rPr>
            </w:pPr>
            <w:r w:rsidRPr="00B005B8">
              <w:rPr>
                <w:rFonts w:ascii="Arial" w:hAnsi="Arial" w:cs="Arial"/>
                <w:color w:val="000000" w:themeColor="text1"/>
                <w:sz w:val="22"/>
                <w:szCs w:val="22"/>
                <w:lang w:val="en-GB"/>
              </w:rPr>
              <w:t xml:space="preserve">Dooley </w:t>
            </w:r>
            <w:r w:rsidR="00EE59E3" w:rsidRPr="00B005B8">
              <w:rPr>
                <w:rFonts w:ascii="Arial" w:hAnsi="Arial" w:cs="Arial"/>
                <w:i/>
                <w:iCs/>
                <w:color w:val="000000" w:themeColor="text1"/>
                <w:sz w:val="22"/>
                <w:szCs w:val="22"/>
                <w:lang w:val="en-GB"/>
              </w:rPr>
              <w:t>et al.</w:t>
            </w:r>
            <w:r w:rsidRPr="00B005B8">
              <w:rPr>
                <w:rFonts w:ascii="Arial" w:hAnsi="Arial" w:cs="Arial"/>
                <w:color w:val="000000" w:themeColor="text1"/>
                <w:sz w:val="22"/>
                <w:szCs w:val="22"/>
                <w:lang w:val="en-GB"/>
              </w:rPr>
              <w:t xml:space="preserve"> (2026)</w:t>
            </w:r>
          </w:p>
          <w:p w14:paraId="19ADC774" w14:textId="3DA0C860" w:rsidR="00D662B5" w:rsidRPr="00B005B8" w:rsidRDefault="00D428DF" w:rsidP="002167DF">
            <w:pPr>
              <w:numPr>
                <w:ilvl w:val="0"/>
                <w:numId w:val="10"/>
              </w:numPr>
              <w:spacing w:before="240" w:after="240"/>
              <w:ind w:left="0"/>
              <w:rPr>
                <w:rFonts w:ascii="Arial" w:hAnsi="Arial" w:cs="Arial"/>
                <w:color w:val="000000" w:themeColor="text1"/>
                <w:sz w:val="22"/>
                <w:szCs w:val="22"/>
                <w:lang w:val="en-GB"/>
              </w:rPr>
            </w:pPr>
            <w:r w:rsidRPr="00B005B8">
              <w:rPr>
                <w:rFonts w:ascii="Arial" w:hAnsi="Arial" w:cs="Arial"/>
                <w:color w:val="000000" w:themeColor="text1"/>
                <w:sz w:val="22"/>
                <w:szCs w:val="22"/>
                <w:lang w:val="en-GB"/>
              </w:rPr>
              <w:t xml:space="preserve">Samari </w:t>
            </w:r>
            <w:r w:rsidR="00EE59E3" w:rsidRPr="00B005B8">
              <w:rPr>
                <w:rFonts w:ascii="Arial" w:hAnsi="Arial" w:cs="Arial"/>
                <w:i/>
                <w:iCs/>
                <w:color w:val="000000" w:themeColor="text1"/>
                <w:sz w:val="22"/>
                <w:szCs w:val="22"/>
                <w:lang w:val="en-GB"/>
              </w:rPr>
              <w:t>et al.</w:t>
            </w:r>
            <w:r w:rsidRPr="00B005B8">
              <w:rPr>
                <w:rFonts w:ascii="Arial" w:hAnsi="Arial" w:cs="Arial"/>
                <w:color w:val="000000" w:themeColor="text1"/>
                <w:sz w:val="22"/>
                <w:szCs w:val="22"/>
                <w:lang w:val="en-GB"/>
              </w:rPr>
              <w:t xml:space="preserve"> (2022)</w:t>
            </w:r>
          </w:p>
          <w:p w14:paraId="19ADC775" w14:textId="4AF9F9CA" w:rsidR="00D662B5" w:rsidRPr="00B005B8" w:rsidRDefault="00D428DF" w:rsidP="002167DF">
            <w:pPr>
              <w:numPr>
                <w:ilvl w:val="0"/>
                <w:numId w:val="10"/>
              </w:numPr>
              <w:spacing w:before="240" w:after="240"/>
              <w:ind w:left="0"/>
              <w:rPr>
                <w:rFonts w:ascii="Arial" w:hAnsi="Arial" w:cs="Arial"/>
                <w:color w:val="000000" w:themeColor="text1"/>
                <w:sz w:val="22"/>
                <w:szCs w:val="22"/>
                <w:lang w:val="en-GB"/>
              </w:rPr>
            </w:pPr>
            <w:r w:rsidRPr="00B005B8">
              <w:rPr>
                <w:rFonts w:ascii="Arial" w:hAnsi="Arial" w:cs="Arial"/>
                <w:color w:val="000000" w:themeColor="text1"/>
                <w:sz w:val="22"/>
                <w:szCs w:val="22"/>
                <w:lang w:val="en-GB"/>
              </w:rPr>
              <w:t xml:space="preserve">Husnic </w:t>
            </w:r>
            <w:r w:rsidR="00EE59E3" w:rsidRPr="00B005B8">
              <w:rPr>
                <w:rFonts w:ascii="Arial" w:hAnsi="Arial" w:cs="Arial"/>
                <w:i/>
                <w:iCs/>
                <w:color w:val="000000" w:themeColor="text1"/>
                <w:sz w:val="22"/>
                <w:szCs w:val="22"/>
                <w:lang w:val="en-GB"/>
              </w:rPr>
              <w:t>et al.</w:t>
            </w:r>
            <w:r w:rsidRPr="00B005B8">
              <w:rPr>
                <w:rFonts w:ascii="Arial" w:hAnsi="Arial" w:cs="Arial"/>
                <w:color w:val="000000" w:themeColor="text1"/>
                <w:sz w:val="22"/>
                <w:szCs w:val="22"/>
                <w:lang w:val="en-GB"/>
              </w:rPr>
              <w:t xml:space="preserve"> (2025) </w:t>
            </w:r>
          </w:p>
        </w:tc>
      </w:tr>
      <w:tr w:rsidR="00D662B5" w:rsidRPr="00B005B8" w14:paraId="19ADC77E" w14:textId="77777777">
        <w:tc>
          <w:tcPr>
            <w:tcW w:w="362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777" w14:textId="77777777" w:rsidR="00D662B5" w:rsidRPr="00B005B8" w:rsidRDefault="00D662B5" w:rsidP="002167DF">
            <w:pPr>
              <w:spacing w:before="240" w:after="240"/>
              <w:rPr>
                <w:rFonts w:ascii="Arial" w:hAnsi="Arial" w:cs="Arial"/>
                <w:color w:val="000000" w:themeColor="text1"/>
                <w:sz w:val="22"/>
                <w:szCs w:val="22"/>
                <w:lang w:val="en-GB"/>
              </w:rPr>
            </w:pPr>
          </w:p>
        </w:tc>
        <w:tc>
          <w:tcPr>
            <w:tcW w:w="279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778"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Positive Wellbeing and Psychological Benefits</w:t>
            </w:r>
          </w:p>
        </w:tc>
        <w:tc>
          <w:tcPr>
            <w:tcW w:w="259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779" w14:textId="136D3521" w:rsidR="00D662B5" w:rsidRPr="00B005B8" w:rsidRDefault="00D428DF" w:rsidP="002167DF">
            <w:pPr>
              <w:numPr>
                <w:ilvl w:val="0"/>
                <w:numId w:val="11"/>
              </w:numPr>
              <w:spacing w:before="240" w:after="240"/>
              <w:ind w:left="0"/>
              <w:rPr>
                <w:rFonts w:ascii="Arial" w:hAnsi="Arial" w:cs="Arial"/>
                <w:color w:val="000000" w:themeColor="text1"/>
                <w:sz w:val="22"/>
                <w:szCs w:val="22"/>
                <w:lang w:val="en-GB"/>
              </w:rPr>
            </w:pPr>
            <w:r w:rsidRPr="00B005B8">
              <w:rPr>
                <w:rFonts w:ascii="Arial" w:hAnsi="Arial" w:cs="Arial"/>
                <w:color w:val="000000" w:themeColor="text1"/>
                <w:sz w:val="22"/>
                <w:szCs w:val="22"/>
                <w:lang w:val="en-GB"/>
              </w:rPr>
              <w:t xml:space="preserve">Ostic </w:t>
            </w:r>
            <w:r w:rsidR="00EE59E3" w:rsidRPr="00B005B8">
              <w:rPr>
                <w:rFonts w:ascii="Arial" w:hAnsi="Arial" w:cs="Arial"/>
                <w:i/>
                <w:iCs/>
                <w:color w:val="000000" w:themeColor="text1"/>
                <w:sz w:val="22"/>
                <w:szCs w:val="22"/>
                <w:lang w:val="en-GB"/>
              </w:rPr>
              <w:t>et al.</w:t>
            </w:r>
            <w:r w:rsidRPr="00B005B8">
              <w:rPr>
                <w:rFonts w:ascii="Arial" w:hAnsi="Arial" w:cs="Arial"/>
                <w:color w:val="000000" w:themeColor="text1"/>
                <w:sz w:val="22"/>
                <w:szCs w:val="22"/>
                <w:lang w:val="en-GB"/>
              </w:rPr>
              <w:t xml:space="preserve"> (2021)</w:t>
            </w:r>
          </w:p>
          <w:p w14:paraId="19ADC77A" w14:textId="7E99CA39" w:rsidR="00D662B5" w:rsidRPr="00B005B8" w:rsidRDefault="00D428DF" w:rsidP="002167DF">
            <w:pPr>
              <w:numPr>
                <w:ilvl w:val="0"/>
                <w:numId w:val="11"/>
              </w:numPr>
              <w:spacing w:before="240" w:after="240"/>
              <w:ind w:left="0"/>
              <w:rPr>
                <w:rFonts w:ascii="Arial" w:hAnsi="Arial" w:cs="Arial"/>
                <w:color w:val="000000" w:themeColor="text1"/>
                <w:sz w:val="22"/>
                <w:szCs w:val="22"/>
                <w:lang w:val="en-GB"/>
              </w:rPr>
            </w:pPr>
            <w:r w:rsidRPr="00B005B8">
              <w:rPr>
                <w:rFonts w:ascii="Arial" w:hAnsi="Arial" w:cs="Arial"/>
                <w:color w:val="000000" w:themeColor="text1"/>
                <w:sz w:val="22"/>
                <w:szCs w:val="22"/>
                <w:lang w:val="en-GB"/>
              </w:rPr>
              <w:t xml:space="preserve">Vaingankar </w:t>
            </w:r>
            <w:r w:rsidR="00EE59E3" w:rsidRPr="00B005B8">
              <w:rPr>
                <w:rFonts w:ascii="Arial" w:hAnsi="Arial" w:cs="Arial"/>
                <w:i/>
                <w:iCs/>
                <w:color w:val="000000" w:themeColor="text1"/>
                <w:sz w:val="22"/>
                <w:szCs w:val="22"/>
                <w:lang w:val="en-GB"/>
              </w:rPr>
              <w:t>et al.</w:t>
            </w:r>
            <w:r w:rsidRPr="00B005B8">
              <w:rPr>
                <w:rFonts w:ascii="Arial" w:hAnsi="Arial" w:cs="Arial"/>
                <w:color w:val="000000" w:themeColor="text1"/>
                <w:sz w:val="22"/>
                <w:szCs w:val="22"/>
                <w:lang w:val="en-GB"/>
              </w:rPr>
              <w:t xml:space="preserve"> (2022)</w:t>
            </w:r>
          </w:p>
          <w:p w14:paraId="19ADC77B" w14:textId="48BA16E9" w:rsidR="00D662B5" w:rsidRPr="00B005B8" w:rsidRDefault="00D428DF" w:rsidP="002167DF">
            <w:pPr>
              <w:numPr>
                <w:ilvl w:val="0"/>
                <w:numId w:val="11"/>
              </w:numPr>
              <w:spacing w:before="240" w:after="240"/>
              <w:ind w:left="0"/>
              <w:rPr>
                <w:rFonts w:ascii="Arial" w:hAnsi="Arial" w:cs="Arial"/>
                <w:color w:val="000000" w:themeColor="text1"/>
                <w:sz w:val="22"/>
                <w:szCs w:val="22"/>
                <w:lang w:val="en-GB"/>
              </w:rPr>
            </w:pPr>
            <w:r w:rsidRPr="00B005B8">
              <w:rPr>
                <w:rFonts w:ascii="Arial" w:hAnsi="Arial" w:cs="Arial"/>
                <w:color w:val="000000" w:themeColor="text1"/>
                <w:sz w:val="22"/>
                <w:szCs w:val="22"/>
                <w:lang w:val="en-GB"/>
              </w:rPr>
              <w:t xml:space="preserve">Keles </w:t>
            </w:r>
            <w:r w:rsidR="00EE59E3" w:rsidRPr="00B005B8">
              <w:rPr>
                <w:rFonts w:ascii="Arial" w:hAnsi="Arial" w:cs="Arial"/>
                <w:i/>
                <w:iCs/>
                <w:color w:val="000000" w:themeColor="text1"/>
                <w:sz w:val="22"/>
                <w:szCs w:val="22"/>
                <w:lang w:val="en-GB"/>
              </w:rPr>
              <w:t>et al.</w:t>
            </w:r>
            <w:r w:rsidRPr="00B005B8">
              <w:rPr>
                <w:rFonts w:ascii="Arial" w:hAnsi="Arial" w:cs="Arial"/>
                <w:color w:val="000000" w:themeColor="text1"/>
                <w:sz w:val="22"/>
                <w:szCs w:val="22"/>
                <w:lang w:val="en-GB"/>
              </w:rPr>
              <w:t xml:space="preserve"> (2024)</w:t>
            </w:r>
          </w:p>
          <w:p w14:paraId="19ADC77C" w14:textId="7BED3E0E" w:rsidR="00D662B5" w:rsidRPr="00B005B8" w:rsidRDefault="00D428DF" w:rsidP="002167DF">
            <w:pPr>
              <w:numPr>
                <w:ilvl w:val="0"/>
                <w:numId w:val="11"/>
              </w:numPr>
              <w:spacing w:before="240" w:after="240"/>
              <w:ind w:left="0"/>
              <w:rPr>
                <w:rFonts w:ascii="Arial" w:hAnsi="Arial" w:cs="Arial"/>
                <w:color w:val="000000" w:themeColor="text1"/>
                <w:sz w:val="22"/>
                <w:szCs w:val="22"/>
                <w:lang w:val="en-GB"/>
              </w:rPr>
            </w:pPr>
            <w:r w:rsidRPr="00B005B8">
              <w:rPr>
                <w:rFonts w:ascii="Arial" w:hAnsi="Arial" w:cs="Arial"/>
                <w:color w:val="000000" w:themeColor="text1"/>
                <w:sz w:val="22"/>
                <w:szCs w:val="22"/>
                <w:lang w:val="en-GB"/>
              </w:rPr>
              <w:t xml:space="preserve">Chhabra </w:t>
            </w:r>
            <w:r w:rsidR="00EE59E3" w:rsidRPr="00B005B8">
              <w:rPr>
                <w:rFonts w:ascii="Arial" w:hAnsi="Arial" w:cs="Arial"/>
                <w:i/>
                <w:iCs/>
                <w:color w:val="000000" w:themeColor="text1"/>
                <w:sz w:val="22"/>
                <w:szCs w:val="22"/>
                <w:lang w:val="en-GB"/>
              </w:rPr>
              <w:t>et al.</w:t>
            </w:r>
            <w:r w:rsidRPr="00B005B8">
              <w:rPr>
                <w:rFonts w:ascii="Arial" w:hAnsi="Arial" w:cs="Arial"/>
                <w:color w:val="000000" w:themeColor="text1"/>
                <w:sz w:val="22"/>
                <w:szCs w:val="22"/>
                <w:lang w:val="en-GB"/>
              </w:rPr>
              <w:t xml:space="preserve"> 2025</w:t>
            </w:r>
          </w:p>
          <w:p w14:paraId="19ADC77D" w14:textId="647ADE70" w:rsidR="00D662B5" w:rsidRPr="00B005B8" w:rsidRDefault="00D428DF" w:rsidP="002167DF">
            <w:pPr>
              <w:numPr>
                <w:ilvl w:val="0"/>
                <w:numId w:val="11"/>
              </w:numPr>
              <w:spacing w:before="240" w:after="240"/>
              <w:ind w:left="0"/>
              <w:rPr>
                <w:rFonts w:ascii="Arial" w:hAnsi="Arial" w:cs="Arial"/>
                <w:color w:val="000000" w:themeColor="text1"/>
                <w:sz w:val="22"/>
                <w:szCs w:val="22"/>
                <w:lang w:val="en-GB"/>
              </w:rPr>
            </w:pPr>
            <w:r w:rsidRPr="00B005B8">
              <w:rPr>
                <w:rFonts w:ascii="Arial" w:hAnsi="Arial" w:cs="Arial"/>
                <w:color w:val="000000" w:themeColor="text1"/>
                <w:sz w:val="22"/>
                <w:szCs w:val="22"/>
                <w:lang w:val="en-GB"/>
              </w:rPr>
              <w:t xml:space="preserve">Weinstein </w:t>
            </w:r>
            <w:r w:rsidR="00EE59E3" w:rsidRPr="00B005B8">
              <w:rPr>
                <w:rFonts w:ascii="Arial" w:hAnsi="Arial" w:cs="Arial"/>
                <w:i/>
                <w:iCs/>
                <w:color w:val="000000" w:themeColor="text1"/>
                <w:sz w:val="22"/>
                <w:szCs w:val="22"/>
                <w:lang w:val="en-GB"/>
              </w:rPr>
              <w:t>et al.</w:t>
            </w:r>
            <w:r w:rsidRPr="00B005B8">
              <w:rPr>
                <w:rFonts w:ascii="Arial" w:hAnsi="Arial" w:cs="Arial"/>
                <w:color w:val="000000" w:themeColor="text1"/>
                <w:sz w:val="22"/>
                <w:szCs w:val="22"/>
                <w:lang w:val="en-GB"/>
              </w:rPr>
              <w:t xml:space="preserve"> (2021) </w:t>
            </w:r>
          </w:p>
        </w:tc>
      </w:tr>
    </w:tbl>
    <w:p w14:paraId="19ADC77F"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b/>
          <w:bCs/>
          <w:color w:val="000000" w:themeColor="text1"/>
          <w:sz w:val="22"/>
          <w:szCs w:val="22"/>
          <w:lang w:val="en-GB"/>
        </w:rPr>
        <w:t>Subtheme 1: Building Social Relationships and Connectedness</w:t>
      </w:r>
    </w:p>
    <w:p w14:paraId="19ADC780" w14:textId="47D2BAC9"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 xml:space="preserve">The included studies show that social media aids young adults in creating and sustaining quality social relationships. Communication among friends, relatives, and larger groups is possible despite any geographical location through social media use. According to Vaingankar </w:t>
      </w:r>
      <w:r w:rsidR="00EE59E3" w:rsidRPr="00B005B8">
        <w:rPr>
          <w:rFonts w:ascii="Arial" w:hAnsi="Arial" w:cs="Arial"/>
          <w:i/>
          <w:iCs/>
          <w:color w:val="000000" w:themeColor="text1"/>
          <w:sz w:val="22"/>
          <w:szCs w:val="22"/>
          <w:lang w:val="en-GB"/>
        </w:rPr>
        <w:t>et al.</w:t>
      </w:r>
      <w:r w:rsidRPr="00B005B8">
        <w:rPr>
          <w:rFonts w:ascii="Arial" w:hAnsi="Arial" w:cs="Arial"/>
          <w:color w:val="000000" w:themeColor="text1"/>
          <w:sz w:val="22"/>
          <w:szCs w:val="22"/>
          <w:lang w:val="en-GB"/>
        </w:rPr>
        <w:t xml:space="preserve"> (2022), social media played an important role in encouraging interactions and improving mental wellbeing through enhanced social connections. In the same way, according to Dodemaide </w:t>
      </w:r>
      <w:r w:rsidR="00EE59E3" w:rsidRPr="00B005B8">
        <w:rPr>
          <w:rFonts w:ascii="Arial" w:hAnsi="Arial" w:cs="Arial"/>
          <w:i/>
          <w:iCs/>
          <w:color w:val="000000" w:themeColor="text1"/>
          <w:sz w:val="22"/>
          <w:szCs w:val="22"/>
          <w:lang w:val="en-GB"/>
        </w:rPr>
        <w:t>et al.</w:t>
      </w:r>
      <w:r w:rsidRPr="00B005B8">
        <w:rPr>
          <w:rFonts w:ascii="Arial" w:hAnsi="Arial" w:cs="Arial"/>
          <w:color w:val="000000" w:themeColor="text1"/>
          <w:sz w:val="22"/>
          <w:szCs w:val="22"/>
          <w:lang w:val="en-GB"/>
        </w:rPr>
        <w:t xml:space="preserve"> (2022), online interaction was effective in reducing loneliness and enhancing emotional support. Longest and Kang (2022) stated that the use of social media facilitated social support among youth during the coronavirus pandemic. In the same vein, Sutcliffe </w:t>
      </w:r>
      <w:r w:rsidR="00EE59E3" w:rsidRPr="00B005B8">
        <w:rPr>
          <w:rFonts w:ascii="Arial" w:hAnsi="Arial" w:cs="Arial"/>
          <w:i/>
          <w:iCs/>
          <w:color w:val="000000" w:themeColor="text1"/>
          <w:sz w:val="22"/>
          <w:szCs w:val="22"/>
          <w:lang w:val="en-GB"/>
        </w:rPr>
        <w:t>et al.</w:t>
      </w:r>
      <w:r w:rsidRPr="00B005B8">
        <w:rPr>
          <w:rFonts w:ascii="Arial" w:hAnsi="Arial" w:cs="Arial"/>
          <w:color w:val="000000" w:themeColor="text1"/>
          <w:sz w:val="22"/>
          <w:szCs w:val="22"/>
          <w:lang w:val="en-GB"/>
        </w:rPr>
        <w:t xml:space="preserve"> (2026) and Rayland and Andrews (2023) stressed the importance of online platforms for sustaining relationships and establishing a connection. </w:t>
      </w:r>
    </w:p>
    <w:p w14:paraId="19ADC781"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b/>
          <w:bCs/>
          <w:color w:val="000000" w:themeColor="text1"/>
          <w:sz w:val="22"/>
          <w:szCs w:val="22"/>
          <w:lang w:val="en-GB"/>
        </w:rPr>
        <w:t>Subtheme 2: Online Peer Support and Sense of Belonging </w:t>
      </w:r>
    </w:p>
    <w:p w14:paraId="19ADC782" w14:textId="5FDBD648"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 xml:space="preserve">The reviewed studies show that social media offers young adults peer support and a strong feeling of belonging. People can connect with others through online </w:t>
      </w:r>
      <w:r w:rsidRPr="00B005B8">
        <w:rPr>
          <w:rFonts w:ascii="Arial" w:hAnsi="Arial" w:cs="Arial"/>
          <w:color w:val="000000" w:themeColor="text1"/>
          <w:sz w:val="22"/>
          <w:szCs w:val="22"/>
          <w:lang w:val="en-GB"/>
        </w:rPr>
        <w:lastRenderedPageBreak/>
        <w:t xml:space="preserve">communities where they exchange information, seek advice, and offer encouragement to one another because they are going through the same issues concerning their mental health. Rayland and Andrews (2023) found out that online peer support minimized isolation among people. Similarly, Lim </w:t>
      </w:r>
      <w:r w:rsidR="00EE59E3" w:rsidRPr="00B005B8">
        <w:rPr>
          <w:rFonts w:ascii="Arial" w:hAnsi="Arial" w:cs="Arial"/>
          <w:i/>
          <w:iCs/>
          <w:color w:val="000000" w:themeColor="text1"/>
          <w:sz w:val="22"/>
          <w:szCs w:val="22"/>
          <w:lang w:val="en-GB"/>
        </w:rPr>
        <w:t>et al.</w:t>
      </w:r>
      <w:r w:rsidRPr="00B005B8">
        <w:rPr>
          <w:rFonts w:ascii="Arial" w:hAnsi="Arial" w:cs="Arial"/>
          <w:color w:val="000000" w:themeColor="text1"/>
          <w:sz w:val="22"/>
          <w:szCs w:val="22"/>
          <w:lang w:val="en-GB"/>
        </w:rPr>
        <w:t xml:space="preserve"> (2025) noted that mental health forums provided individuals with safe places where they could freely discuss things. Plackett </w:t>
      </w:r>
      <w:r w:rsidR="00EE59E3" w:rsidRPr="00B005B8">
        <w:rPr>
          <w:rFonts w:ascii="Arial" w:hAnsi="Arial" w:cs="Arial"/>
          <w:i/>
          <w:iCs/>
          <w:color w:val="000000" w:themeColor="text1"/>
          <w:sz w:val="22"/>
          <w:szCs w:val="22"/>
          <w:lang w:val="en-GB"/>
        </w:rPr>
        <w:t>et al.</w:t>
      </w:r>
      <w:r w:rsidRPr="00B005B8">
        <w:rPr>
          <w:rFonts w:ascii="Arial" w:hAnsi="Arial" w:cs="Arial"/>
          <w:color w:val="000000" w:themeColor="text1"/>
          <w:sz w:val="22"/>
          <w:szCs w:val="22"/>
          <w:lang w:val="en-GB"/>
        </w:rPr>
        <w:t xml:space="preserve"> (2026) added that discussing social media experiences increased trust and support.</w:t>
      </w:r>
    </w:p>
    <w:p w14:paraId="19ADC783"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b/>
          <w:bCs/>
          <w:color w:val="000000" w:themeColor="text1"/>
          <w:sz w:val="22"/>
          <w:szCs w:val="22"/>
          <w:lang w:val="en-GB"/>
        </w:rPr>
        <w:t>Subtheme 3: Emotional Expression and Coping </w:t>
      </w:r>
    </w:p>
    <w:p w14:paraId="19ADC784" w14:textId="46BC4E2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 xml:space="preserve">Based on the reviewed studies, social media becomes a tool for young adults to share their emotions and deal with mental problems. The majority of individuals post their experiences, feelings, and issues that they have, as this allows getting emotional support from others. According to Dodemaide </w:t>
      </w:r>
      <w:r w:rsidR="00EE59E3" w:rsidRPr="00B005B8">
        <w:rPr>
          <w:rFonts w:ascii="Arial" w:hAnsi="Arial" w:cs="Arial"/>
          <w:i/>
          <w:iCs/>
          <w:color w:val="000000" w:themeColor="text1"/>
          <w:sz w:val="22"/>
          <w:szCs w:val="22"/>
          <w:lang w:val="en-GB"/>
        </w:rPr>
        <w:t>et al.</w:t>
      </w:r>
      <w:r w:rsidRPr="00B005B8">
        <w:rPr>
          <w:rFonts w:ascii="Arial" w:hAnsi="Arial" w:cs="Arial"/>
          <w:i/>
          <w:iCs/>
          <w:color w:val="000000" w:themeColor="text1"/>
          <w:sz w:val="22"/>
          <w:szCs w:val="22"/>
          <w:lang w:val="en-GB"/>
        </w:rPr>
        <w:t>,</w:t>
      </w:r>
      <w:r w:rsidRPr="00B005B8">
        <w:rPr>
          <w:rFonts w:ascii="Arial" w:hAnsi="Arial" w:cs="Arial"/>
          <w:color w:val="000000" w:themeColor="text1"/>
          <w:sz w:val="22"/>
          <w:szCs w:val="22"/>
          <w:lang w:val="en-GB"/>
        </w:rPr>
        <w:t xml:space="preserve"> (2022), social media became an instrument of fostering communication about emotional wellness. The same finding was observed by Anto </w:t>
      </w:r>
      <w:r w:rsidR="00EE59E3" w:rsidRPr="00B005B8">
        <w:rPr>
          <w:rFonts w:ascii="Arial" w:hAnsi="Arial" w:cs="Arial"/>
          <w:i/>
          <w:iCs/>
          <w:color w:val="000000" w:themeColor="text1"/>
          <w:sz w:val="22"/>
          <w:szCs w:val="22"/>
          <w:lang w:val="en-GB"/>
        </w:rPr>
        <w:t>et al.</w:t>
      </w:r>
      <w:r w:rsidRPr="00B005B8">
        <w:rPr>
          <w:rFonts w:ascii="Arial" w:hAnsi="Arial" w:cs="Arial"/>
          <w:i/>
          <w:iCs/>
          <w:color w:val="000000" w:themeColor="text1"/>
          <w:sz w:val="22"/>
          <w:szCs w:val="22"/>
          <w:lang w:val="en-GB"/>
        </w:rPr>
        <w:t>,</w:t>
      </w:r>
      <w:r w:rsidRPr="00B005B8">
        <w:rPr>
          <w:rFonts w:ascii="Arial" w:hAnsi="Arial" w:cs="Arial"/>
          <w:color w:val="000000" w:themeColor="text1"/>
          <w:sz w:val="22"/>
          <w:szCs w:val="22"/>
          <w:lang w:val="en-GB"/>
        </w:rPr>
        <w:t xml:space="preserve"> (2023), who noted that talking about anxiety and experiences online could reduce emotional distress. The same idea was presented by Dooley </w:t>
      </w:r>
      <w:r w:rsidR="00EE59E3" w:rsidRPr="00B005B8">
        <w:rPr>
          <w:rFonts w:ascii="Arial" w:hAnsi="Arial" w:cs="Arial"/>
          <w:i/>
          <w:iCs/>
          <w:color w:val="000000" w:themeColor="text1"/>
          <w:sz w:val="22"/>
          <w:szCs w:val="22"/>
          <w:lang w:val="en-GB"/>
        </w:rPr>
        <w:t>et al.</w:t>
      </w:r>
      <w:r w:rsidRPr="00B005B8">
        <w:rPr>
          <w:rFonts w:ascii="Arial" w:hAnsi="Arial" w:cs="Arial"/>
          <w:i/>
          <w:iCs/>
          <w:color w:val="000000" w:themeColor="text1"/>
          <w:sz w:val="22"/>
          <w:szCs w:val="22"/>
          <w:lang w:val="en-GB"/>
        </w:rPr>
        <w:t>,</w:t>
      </w:r>
      <w:r w:rsidRPr="00B005B8">
        <w:rPr>
          <w:rFonts w:ascii="Arial" w:hAnsi="Arial" w:cs="Arial"/>
          <w:color w:val="000000" w:themeColor="text1"/>
          <w:sz w:val="22"/>
          <w:szCs w:val="22"/>
          <w:lang w:val="en-GB"/>
        </w:rPr>
        <w:t xml:space="preserve"> (2026), who mentioned the positive role of digital interventions for mental wellness in fostering healthy coping skills.</w:t>
      </w:r>
    </w:p>
    <w:p w14:paraId="19ADC785"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b/>
          <w:bCs/>
          <w:color w:val="000000" w:themeColor="text1"/>
          <w:sz w:val="22"/>
          <w:szCs w:val="22"/>
          <w:lang w:val="en-GB"/>
        </w:rPr>
        <w:t>Subtheme 4: Positive Wellbeing and Psychological Benefits</w:t>
      </w:r>
    </w:p>
    <w:p w14:paraId="19ADC786" w14:textId="62B005A4"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 xml:space="preserve">The reviewed studies indicate that social media allows young adults an outlet for expressing their emotions and handling mental health problems. The individuals post their emotions, experiences, and daily problems on these sites, thus receiving emotional support from other people. Dodemaide </w:t>
      </w:r>
      <w:r w:rsidR="00EE59E3" w:rsidRPr="00B005B8">
        <w:rPr>
          <w:rFonts w:ascii="Arial" w:hAnsi="Arial" w:cs="Arial"/>
          <w:i/>
          <w:iCs/>
          <w:color w:val="000000" w:themeColor="text1"/>
          <w:sz w:val="22"/>
          <w:szCs w:val="22"/>
          <w:lang w:val="en-GB"/>
        </w:rPr>
        <w:t>et al.</w:t>
      </w:r>
      <w:r w:rsidRPr="00B005B8">
        <w:rPr>
          <w:rFonts w:ascii="Arial" w:hAnsi="Arial" w:cs="Arial"/>
          <w:color w:val="000000" w:themeColor="text1"/>
          <w:sz w:val="22"/>
          <w:szCs w:val="22"/>
          <w:lang w:val="en-GB"/>
        </w:rPr>
        <w:t xml:space="preserve"> (2022) observed that the use of online resources stimulated the expression of emotional wellbeing. In the same way, Anto </w:t>
      </w:r>
      <w:r w:rsidR="00EE59E3" w:rsidRPr="00B005B8">
        <w:rPr>
          <w:rFonts w:ascii="Arial" w:hAnsi="Arial" w:cs="Arial"/>
          <w:i/>
          <w:iCs/>
          <w:color w:val="000000" w:themeColor="text1"/>
          <w:sz w:val="22"/>
          <w:szCs w:val="22"/>
          <w:lang w:val="en-GB"/>
        </w:rPr>
        <w:t>et al.</w:t>
      </w:r>
      <w:r w:rsidRPr="00B005B8">
        <w:rPr>
          <w:rFonts w:ascii="Arial" w:hAnsi="Arial" w:cs="Arial"/>
          <w:color w:val="000000" w:themeColor="text1"/>
          <w:sz w:val="22"/>
          <w:szCs w:val="22"/>
          <w:lang w:val="en-GB"/>
        </w:rPr>
        <w:t xml:space="preserve"> (2023) mentioned that posting about anxiety and personal experiences on social media decreased emotional stress. Moreover, Dooley </w:t>
      </w:r>
      <w:r w:rsidR="00EE59E3" w:rsidRPr="00B005B8">
        <w:rPr>
          <w:rFonts w:ascii="Arial" w:hAnsi="Arial" w:cs="Arial"/>
          <w:i/>
          <w:iCs/>
          <w:color w:val="000000" w:themeColor="text1"/>
          <w:sz w:val="22"/>
          <w:szCs w:val="22"/>
          <w:lang w:val="en-GB"/>
        </w:rPr>
        <w:t>et al.</w:t>
      </w:r>
      <w:r w:rsidRPr="00B005B8">
        <w:rPr>
          <w:rFonts w:ascii="Arial" w:hAnsi="Arial" w:cs="Arial"/>
          <w:color w:val="000000" w:themeColor="text1"/>
          <w:sz w:val="22"/>
          <w:szCs w:val="22"/>
          <w:lang w:val="en-GB"/>
        </w:rPr>
        <w:t xml:space="preserve"> (2026) stated that the use of digital mental health interventions enabled healthy coping. Finally, Samari </w:t>
      </w:r>
      <w:r w:rsidR="00EE59E3" w:rsidRPr="00B005B8">
        <w:rPr>
          <w:rFonts w:ascii="Arial" w:hAnsi="Arial" w:cs="Arial"/>
          <w:i/>
          <w:iCs/>
          <w:color w:val="000000" w:themeColor="text1"/>
          <w:sz w:val="22"/>
          <w:szCs w:val="22"/>
          <w:lang w:val="en-GB"/>
        </w:rPr>
        <w:t>et al.</w:t>
      </w:r>
      <w:r w:rsidRPr="00B005B8">
        <w:rPr>
          <w:rFonts w:ascii="Arial" w:hAnsi="Arial" w:cs="Arial"/>
          <w:color w:val="000000" w:themeColor="text1"/>
          <w:sz w:val="22"/>
          <w:szCs w:val="22"/>
          <w:lang w:val="en-GB"/>
        </w:rPr>
        <w:t xml:space="preserve"> (2022) and Husnic </w:t>
      </w:r>
      <w:r w:rsidR="00EE59E3" w:rsidRPr="00B005B8">
        <w:rPr>
          <w:rFonts w:ascii="Arial" w:hAnsi="Arial" w:cs="Arial"/>
          <w:i/>
          <w:iCs/>
          <w:color w:val="000000" w:themeColor="text1"/>
          <w:sz w:val="22"/>
          <w:szCs w:val="22"/>
          <w:lang w:val="en-GB"/>
        </w:rPr>
        <w:t>et al.</w:t>
      </w:r>
      <w:r w:rsidRPr="00B005B8">
        <w:rPr>
          <w:rFonts w:ascii="Arial" w:hAnsi="Arial" w:cs="Arial"/>
          <w:color w:val="000000" w:themeColor="text1"/>
          <w:sz w:val="22"/>
          <w:szCs w:val="22"/>
          <w:lang w:val="en-GB"/>
        </w:rPr>
        <w:t xml:space="preserve"> (2025) concluded that the use of online experiences provided emotional relief and self-expression. </w:t>
      </w:r>
    </w:p>
    <w:p w14:paraId="19ADC787"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b/>
          <w:bCs/>
          <w:color w:val="000000" w:themeColor="text1"/>
          <w:sz w:val="22"/>
          <w:szCs w:val="22"/>
          <w:lang w:val="en-GB"/>
        </w:rPr>
        <w:t>Theme 2: Negative Psychological Effects of Social Media</w:t>
      </w:r>
    </w:p>
    <w:tbl>
      <w:tblPr>
        <w:tblStyle w:val="a6"/>
        <w:tblW w:w="9013" w:type="dxa"/>
        <w:tblInd w:w="0" w:type="dxa"/>
        <w:tblLayout w:type="fixed"/>
        <w:tblLook w:val="0400" w:firstRow="0" w:lastRow="0" w:firstColumn="0" w:lastColumn="0" w:noHBand="0" w:noVBand="1"/>
      </w:tblPr>
      <w:tblGrid>
        <w:gridCol w:w="3196"/>
        <w:gridCol w:w="3331"/>
        <w:gridCol w:w="2486"/>
      </w:tblGrid>
      <w:tr w:rsidR="00D662B5" w:rsidRPr="00B005B8" w14:paraId="19ADC78B" w14:textId="77777777">
        <w:tc>
          <w:tcPr>
            <w:tcW w:w="3196"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14:paraId="19ADC788" w14:textId="77777777" w:rsidR="00D662B5" w:rsidRPr="00B005B8" w:rsidRDefault="00D428DF" w:rsidP="002167DF">
            <w:pPr>
              <w:spacing w:before="240" w:after="240"/>
              <w:rPr>
                <w:rFonts w:ascii="Arial" w:hAnsi="Arial" w:cs="Arial"/>
                <w:b/>
                <w:bCs/>
                <w:color w:val="000000" w:themeColor="text1"/>
                <w:sz w:val="22"/>
                <w:szCs w:val="22"/>
                <w:lang w:val="en-GB"/>
              </w:rPr>
            </w:pPr>
            <w:r w:rsidRPr="00B005B8">
              <w:rPr>
                <w:rFonts w:ascii="Arial" w:hAnsi="Arial" w:cs="Arial"/>
                <w:b/>
                <w:bCs/>
                <w:color w:val="000000" w:themeColor="text1"/>
                <w:sz w:val="22"/>
                <w:szCs w:val="22"/>
                <w:lang w:val="en-GB"/>
              </w:rPr>
              <w:t>Theme</w:t>
            </w:r>
          </w:p>
        </w:tc>
        <w:tc>
          <w:tcPr>
            <w:tcW w:w="3331"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14:paraId="19ADC789" w14:textId="77777777" w:rsidR="00D662B5" w:rsidRPr="00B005B8" w:rsidRDefault="00D428DF" w:rsidP="002167DF">
            <w:pPr>
              <w:spacing w:before="240" w:after="240"/>
              <w:rPr>
                <w:rFonts w:ascii="Arial" w:hAnsi="Arial" w:cs="Arial"/>
                <w:b/>
                <w:bCs/>
                <w:color w:val="000000" w:themeColor="text1"/>
                <w:sz w:val="22"/>
                <w:szCs w:val="22"/>
                <w:lang w:val="en-GB"/>
              </w:rPr>
            </w:pPr>
            <w:r w:rsidRPr="00B005B8">
              <w:rPr>
                <w:rFonts w:ascii="Arial" w:hAnsi="Arial" w:cs="Arial"/>
                <w:b/>
                <w:bCs/>
                <w:color w:val="000000" w:themeColor="text1"/>
                <w:sz w:val="22"/>
                <w:szCs w:val="22"/>
                <w:lang w:val="en-GB"/>
              </w:rPr>
              <w:t>Sub-themes</w:t>
            </w:r>
          </w:p>
        </w:tc>
        <w:tc>
          <w:tcPr>
            <w:tcW w:w="2486" w:type="dxa"/>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tcPr>
          <w:p w14:paraId="19ADC78A" w14:textId="77777777" w:rsidR="00D662B5" w:rsidRPr="00B005B8" w:rsidRDefault="00D428DF" w:rsidP="002167DF">
            <w:pPr>
              <w:spacing w:before="240" w:after="240"/>
              <w:rPr>
                <w:rFonts w:ascii="Arial" w:hAnsi="Arial" w:cs="Arial"/>
                <w:b/>
                <w:bCs/>
                <w:color w:val="000000" w:themeColor="text1"/>
                <w:sz w:val="22"/>
                <w:szCs w:val="22"/>
                <w:lang w:val="en-GB"/>
              </w:rPr>
            </w:pPr>
            <w:r w:rsidRPr="00B005B8">
              <w:rPr>
                <w:rFonts w:ascii="Arial" w:hAnsi="Arial" w:cs="Arial"/>
                <w:b/>
                <w:bCs/>
                <w:color w:val="000000" w:themeColor="text1"/>
                <w:sz w:val="22"/>
                <w:szCs w:val="22"/>
                <w:lang w:val="en-GB"/>
              </w:rPr>
              <w:t>Related Studies</w:t>
            </w:r>
          </w:p>
        </w:tc>
      </w:tr>
      <w:tr w:rsidR="00D662B5" w:rsidRPr="00B005B8" w14:paraId="19ADC793" w14:textId="77777777">
        <w:trPr>
          <w:trHeight w:val="2296"/>
        </w:trPr>
        <w:tc>
          <w:tcPr>
            <w:tcW w:w="3196" w:type="dxa"/>
            <w:tcBorders>
              <w:top w:val="single" w:sz="6"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78C"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lastRenderedPageBreak/>
              <w:t>Theme 2: Negative Psychological Effects of social media</w:t>
            </w:r>
          </w:p>
        </w:tc>
        <w:tc>
          <w:tcPr>
            <w:tcW w:w="3331" w:type="dxa"/>
            <w:tcBorders>
              <w:top w:val="single" w:sz="6"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78D"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Anxiety, Depression and Emotional Distress</w:t>
            </w:r>
          </w:p>
        </w:tc>
        <w:tc>
          <w:tcPr>
            <w:tcW w:w="2486" w:type="dxa"/>
            <w:tcBorders>
              <w:top w:val="single" w:sz="6"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78E" w14:textId="34129AA7" w:rsidR="00D662B5" w:rsidRPr="00B005B8" w:rsidRDefault="00D428DF" w:rsidP="002167DF">
            <w:pPr>
              <w:numPr>
                <w:ilvl w:val="0"/>
                <w:numId w:val="12"/>
              </w:numPr>
              <w:spacing w:before="240" w:after="240"/>
              <w:ind w:left="0"/>
              <w:rPr>
                <w:rFonts w:ascii="Arial" w:hAnsi="Arial" w:cs="Arial"/>
                <w:color w:val="000000" w:themeColor="text1"/>
                <w:sz w:val="22"/>
                <w:szCs w:val="22"/>
                <w:lang w:val="en-GB"/>
              </w:rPr>
            </w:pPr>
            <w:r w:rsidRPr="00B005B8">
              <w:rPr>
                <w:rFonts w:ascii="Arial" w:hAnsi="Arial" w:cs="Arial"/>
                <w:color w:val="000000" w:themeColor="text1"/>
                <w:sz w:val="22"/>
                <w:szCs w:val="22"/>
                <w:lang w:val="en-GB"/>
              </w:rPr>
              <w:t xml:space="preserve">Anto </w:t>
            </w:r>
            <w:r w:rsidR="00EE59E3" w:rsidRPr="00B005B8">
              <w:rPr>
                <w:rFonts w:ascii="Arial" w:hAnsi="Arial" w:cs="Arial"/>
                <w:i/>
                <w:iCs/>
                <w:color w:val="000000" w:themeColor="text1"/>
                <w:sz w:val="22"/>
                <w:szCs w:val="22"/>
                <w:lang w:val="en-GB"/>
              </w:rPr>
              <w:t>et al.</w:t>
            </w:r>
            <w:r w:rsidRPr="00B005B8">
              <w:rPr>
                <w:rFonts w:ascii="Arial" w:hAnsi="Arial" w:cs="Arial"/>
                <w:color w:val="000000" w:themeColor="text1"/>
                <w:sz w:val="22"/>
                <w:szCs w:val="22"/>
                <w:lang w:val="en-GB"/>
              </w:rPr>
              <w:t xml:space="preserve"> (2023)</w:t>
            </w:r>
          </w:p>
          <w:p w14:paraId="19ADC78F" w14:textId="18A3D71A" w:rsidR="00D662B5" w:rsidRPr="00B005B8" w:rsidRDefault="00D428DF" w:rsidP="002167DF">
            <w:pPr>
              <w:numPr>
                <w:ilvl w:val="0"/>
                <w:numId w:val="12"/>
              </w:numPr>
              <w:spacing w:before="240" w:after="240"/>
              <w:ind w:left="0"/>
              <w:rPr>
                <w:rFonts w:ascii="Arial" w:hAnsi="Arial" w:cs="Arial"/>
                <w:color w:val="000000" w:themeColor="text1"/>
                <w:sz w:val="22"/>
                <w:szCs w:val="22"/>
                <w:lang w:val="en-GB"/>
              </w:rPr>
            </w:pPr>
            <w:r w:rsidRPr="00B005B8">
              <w:rPr>
                <w:rFonts w:ascii="Arial" w:hAnsi="Arial" w:cs="Arial"/>
                <w:color w:val="000000" w:themeColor="text1"/>
                <w:sz w:val="22"/>
                <w:szCs w:val="22"/>
                <w:lang w:val="en-GB"/>
              </w:rPr>
              <w:t xml:space="preserve">Hurley </w:t>
            </w:r>
            <w:r w:rsidR="00EE59E3" w:rsidRPr="00B005B8">
              <w:rPr>
                <w:rFonts w:ascii="Arial" w:hAnsi="Arial" w:cs="Arial"/>
                <w:i/>
                <w:iCs/>
                <w:color w:val="000000" w:themeColor="text1"/>
                <w:sz w:val="22"/>
                <w:szCs w:val="22"/>
                <w:lang w:val="en-GB"/>
              </w:rPr>
              <w:t>et al.</w:t>
            </w:r>
            <w:r w:rsidRPr="00B005B8">
              <w:rPr>
                <w:rFonts w:ascii="Arial" w:hAnsi="Arial" w:cs="Arial"/>
                <w:color w:val="000000" w:themeColor="text1"/>
                <w:sz w:val="22"/>
                <w:szCs w:val="22"/>
                <w:lang w:val="en-GB"/>
              </w:rPr>
              <w:t xml:space="preserve"> (2024)</w:t>
            </w:r>
          </w:p>
          <w:p w14:paraId="19ADC790" w14:textId="2261E5A7" w:rsidR="00D662B5" w:rsidRPr="00B005B8" w:rsidRDefault="00D428DF" w:rsidP="002167DF">
            <w:pPr>
              <w:numPr>
                <w:ilvl w:val="0"/>
                <w:numId w:val="12"/>
              </w:numPr>
              <w:spacing w:before="240" w:after="240"/>
              <w:ind w:left="0"/>
              <w:rPr>
                <w:rFonts w:ascii="Arial" w:hAnsi="Arial" w:cs="Arial"/>
                <w:color w:val="000000" w:themeColor="text1"/>
                <w:sz w:val="22"/>
                <w:szCs w:val="22"/>
                <w:lang w:val="en-GB"/>
              </w:rPr>
            </w:pPr>
            <w:r w:rsidRPr="00B005B8">
              <w:rPr>
                <w:rFonts w:ascii="Arial" w:hAnsi="Arial" w:cs="Arial"/>
                <w:color w:val="000000" w:themeColor="text1"/>
                <w:sz w:val="22"/>
                <w:szCs w:val="22"/>
                <w:lang w:val="en-GB"/>
              </w:rPr>
              <w:t xml:space="preserve">Boer </w:t>
            </w:r>
            <w:r w:rsidR="00EE59E3" w:rsidRPr="00B005B8">
              <w:rPr>
                <w:rFonts w:ascii="Arial" w:hAnsi="Arial" w:cs="Arial"/>
                <w:i/>
                <w:iCs/>
                <w:color w:val="000000" w:themeColor="text1"/>
                <w:sz w:val="22"/>
                <w:szCs w:val="22"/>
                <w:lang w:val="en-GB"/>
              </w:rPr>
              <w:t>et al.</w:t>
            </w:r>
            <w:r w:rsidRPr="00B005B8">
              <w:rPr>
                <w:rFonts w:ascii="Arial" w:hAnsi="Arial" w:cs="Arial"/>
                <w:color w:val="000000" w:themeColor="text1"/>
                <w:sz w:val="22"/>
                <w:szCs w:val="22"/>
                <w:lang w:val="en-GB"/>
              </w:rPr>
              <w:t xml:space="preserve"> (2021)</w:t>
            </w:r>
          </w:p>
          <w:p w14:paraId="19ADC791" w14:textId="34223BA7" w:rsidR="00D662B5" w:rsidRPr="00B005B8" w:rsidRDefault="00D428DF" w:rsidP="002167DF">
            <w:pPr>
              <w:numPr>
                <w:ilvl w:val="0"/>
                <w:numId w:val="12"/>
              </w:numPr>
              <w:spacing w:before="240" w:after="240"/>
              <w:ind w:left="0"/>
              <w:rPr>
                <w:rFonts w:ascii="Arial" w:hAnsi="Arial" w:cs="Arial"/>
                <w:color w:val="000000" w:themeColor="text1"/>
                <w:sz w:val="22"/>
                <w:szCs w:val="22"/>
                <w:lang w:val="en-GB"/>
              </w:rPr>
            </w:pPr>
            <w:r w:rsidRPr="00B005B8">
              <w:rPr>
                <w:rFonts w:ascii="Arial" w:hAnsi="Arial" w:cs="Arial"/>
                <w:color w:val="000000" w:themeColor="text1"/>
                <w:sz w:val="22"/>
                <w:szCs w:val="22"/>
                <w:lang w:val="en-GB"/>
              </w:rPr>
              <w:t xml:space="preserve">Chhabra </w:t>
            </w:r>
            <w:r w:rsidR="00EE59E3" w:rsidRPr="00B005B8">
              <w:rPr>
                <w:rFonts w:ascii="Arial" w:hAnsi="Arial" w:cs="Arial"/>
                <w:i/>
                <w:iCs/>
                <w:color w:val="000000" w:themeColor="text1"/>
                <w:sz w:val="22"/>
                <w:szCs w:val="22"/>
                <w:lang w:val="en-GB"/>
              </w:rPr>
              <w:t>et al.</w:t>
            </w:r>
            <w:r w:rsidRPr="00B005B8">
              <w:rPr>
                <w:rFonts w:ascii="Arial" w:hAnsi="Arial" w:cs="Arial"/>
                <w:color w:val="000000" w:themeColor="text1"/>
                <w:sz w:val="22"/>
                <w:szCs w:val="22"/>
                <w:lang w:val="en-GB"/>
              </w:rPr>
              <w:t xml:space="preserve"> 2025</w:t>
            </w:r>
          </w:p>
          <w:p w14:paraId="19ADC792" w14:textId="50B75E37" w:rsidR="00D662B5" w:rsidRPr="00B005B8" w:rsidRDefault="00D428DF" w:rsidP="002167DF">
            <w:pPr>
              <w:numPr>
                <w:ilvl w:val="0"/>
                <w:numId w:val="12"/>
              </w:numPr>
              <w:spacing w:before="240" w:after="240"/>
              <w:ind w:left="0"/>
              <w:rPr>
                <w:rFonts w:ascii="Arial" w:hAnsi="Arial" w:cs="Arial"/>
                <w:color w:val="000000" w:themeColor="text1"/>
                <w:sz w:val="22"/>
                <w:szCs w:val="22"/>
                <w:lang w:val="en-GB"/>
              </w:rPr>
            </w:pPr>
            <w:r w:rsidRPr="00B005B8">
              <w:rPr>
                <w:rFonts w:ascii="Arial" w:hAnsi="Arial" w:cs="Arial"/>
                <w:color w:val="000000" w:themeColor="text1"/>
                <w:sz w:val="22"/>
                <w:szCs w:val="22"/>
                <w:lang w:val="en-GB"/>
              </w:rPr>
              <w:t xml:space="preserve">Saheb </w:t>
            </w:r>
            <w:r w:rsidR="00EE59E3" w:rsidRPr="00B005B8">
              <w:rPr>
                <w:rFonts w:ascii="Arial" w:hAnsi="Arial" w:cs="Arial"/>
                <w:i/>
                <w:iCs/>
                <w:color w:val="000000" w:themeColor="text1"/>
                <w:sz w:val="22"/>
                <w:szCs w:val="22"/>
                <w:lang w:val="en-GB"/>
              </w:rPr>
              <w:t>et al.</w:t>
            </w:r>
            <w:r w:rsidRPr="00B005B8">
              <w:rPr>
                <w:rFonts w:ascii="Arial" w:hAnsi="Arial" w:cs="Arial"/>
                <w:color w:val="000000" w:themeColor="text1"/>
                <w:sz w:val="22"/>
                <w:szCs w:val="22"/>
                <w:lang w:val="en-GB"/>
              </w:rPr>
              <w:t xml:space="preserve"> (2024) </w:t>
            </w:r>
          </w:p>
        </w:tc>
      </w:tr>
      <w:tr w:rsidR="00D662B5" w:rsidRPr="00B005B8" w14:paraId="19ADC79B" w14:textId="77777777">
        <w:tc>
          <w:tcPr>
            <w:tcW w:w="319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794" w14:textId="77777777" w:rsidR="00D662B5" w:rsidRPr="00B005B8" w:rsidRDefault="00D662B5" w:rsidP="002167DF">
            <w:pPr>
              <w:spacing w:before="240" w:after="240"/>
              <w:rPr>
                <w:rFonts w:ascii="Arial" w:hAnsi="Arial" w:cs="Arial"/>
                <w:color w:val="000000" w:themeColor="text1"/>
                <w:sz w:val="22"/>
                <w:szCs w:val="22"/>
                <w:lang w:val="en-GB"/>
              </w:rPr>
            </w:pPr>
          </w:p>
        </w:tc>
        <w:tc>
          <w:tcPr>
            <w:tcW w:w="333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795"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Fear of Missing Out (FOMO), Addiction and Excessive Use</w:t>
            </w:r>
          </w:p>
        </w:tc>
        <w:tc>
          <w:tcPr>
            <w:tcW w:w="248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796" w14:textId="79056BC6" w:rsidR="00D662B5" w:rsidRPr="00B005B8" w:rsidRDefault="00D428DF" w:rsidP="002167DF">
            <w:pPr>
              <w:numPr>
                <w:ilvl w:val="0"/>
                <w:numId w:val="13"/>
              </w:numPr>
              <w:spacing w:before="240" w:after="240"/>
              <w:ind w:left="0"/>
              <w:rPr>
                <w:rFonts w:ascii="Arial" w:hAnsi="Arial" w:cs="Arial"/>
                <w:color w:val="000000" w:themeColor="text1"/>
                <w:sz w:val="22"/>
                <w:szCs w:val="22"/>
                <w:lang w:val="en-GB"/>
              </w:rPr>
            </w:pPr>
            <w:r w:rsidRPr="00B005B8">
              <w:rPr>
                <w:rFonts w:ascii="Arial" w:hAnsi="Arial" w:cs="Arial"/>
                <w:color w:val="000000" w:themeColor="text1"/>
                <w:sz w:val="22"/>
                <w:szCs w:val="22"/>
                <w:lang w:val="en-GB"/>
              </w:rPr>
              <w:t xml:space="preserve">Boer </w:t>
            </w:r>
            <w:r w:rsidR="00EE59E3" w:rsidRPr="00B005B8">
              <w:rPr>
                <w:rFonts w:ascii="Arial" w:hAnsi="Arial" w:cs="Arial"/>
                <w:i/>
                <w:iCs/>
                <w:color w:val="000000" w:themeColor="text1"/>
                <w:sz w:val="22"/>
                <w:szCs w:val="22"/>
                <w:lang w:val="en-GB"/>
              </w:rPr>
              <w:t>et al.</w:t>
            </w:r>
            <w:r w:rsidRPr="00B005B8">
              <w:rPr>
                <w:rFonts w:ascii="Arial" w:hAnsi="Arial" w:cs="Arial"/>
                <w:color w:val="000000" w:themeColor="text1"/>
                <w:sz w:val="22"/>
                <w:szCs w:val="22"/>
                <w:lang w:val="en-GB"/>
              </w:rPr>
              <w:t xml:space="preserve"> (2021)</w:t>
            </w:r>
          </w:p>
          <w:p w14:paraId="19ADC797" w14:textId="26216E24" w:rsidR="00D662B5" w:rsidRPr="00B005B8" w:rsidRDefault="00D428DF" w:rsidP="002167DF">
            <w:pPr>
              <w:numPr>
                <w:ilvl w:val="0"/>
                <w:numId w:val="13"/>
              </w:numPr>
              <w:spacing w:before="240" w:after="240"/>
              <w:ind w:left="0"/>
              <w:rPr>
                <w:rFonts w:ascii="Arial" w:hAnsi="Arial" w:cs="Arial"/>
                <w:color w:val="000000" w:themeColor="text1"/>
                <w:sz w:val="22"/>
                <w:szCs w:val="22"/>
                <w:lang w:val="en-GB"/>
              </w:rPr>
            </w:pPr>
            <w:r w:rsidRPr="00B005B8">
              <w:rPr>
                <w:rFonts w:ascii="Arial" w:hAnsi="Arial" w:cs="Arial"/>
                <w:color w:val="000000" w:themeColor="text1"/>
                <w:sz w:val="22"/>
                <w:szCs w:val="22"/>
                <w:lang w:val="en-GB"/>
              </w:rPr>
              <w:t xml:space="preserve">Ostic </w:t>
            </w:r>
            <w:r w:rsidR="00EE59E3" w:rsidRPr="00B005B8">
              <w:rPr>
                <w:rFonts w:ascii="Arial" w:hAnsi="Arial" w:cs="Arial"/>
                <w:i/>
                <w:iCs/>
                <w:color w:val="000000" w:themeColor="text1"/>
                <w:sz w:val="22"/>
                <w:szCs w:val="22"/>
                <w:lang w:val="en-GB"/>
              </w:rPr>
              <w:t>et al.</w:t>
            </w:r>
            <w:r w:rsidRPr="00B005B8">
              <w:rPr>
                <w:rFonts w:ascii="Arial" w:hAnsi="Arial" w:cs="Arial"/>
                <w:color w:val="000000" w:themeColor="text1"/>
                <w:sz w:val="22"/>
                <w:szCs w:val="22"/>
                <w:lang w:val="en-GB"/>
              </w:rPr>
              <w:t xml:space="preserve"> (2021)</w:t>
            </w:r>
          </w:p>
          <w:p w14:paraId="19ADC798" w14:textId="556E9912" w:rsidR="00D662B5" w:rsidRPr="00B005B8" w:rsidRDefault="00D428DF" w:rsidP="002167DF">
            <w:pPr>
              <w:numPr>
                <w:ilvl w:val="0"/>
                <w:numId w:val="13"/>
              </w:numPr>
              <w:spacing w:before="240" w:after="240"/>
              <w:ind w:left="0"/>
              <w:rPr>
                <w:rFonts w:ascii="Arial" w:hAnsi="Arial" w:cs="Arial"/>
                <w:color w:val="000000" w:themeColor="text1"/>
                <w:sz w:val="22"/>
                <w:szCs w:val="22"/>
                <w:lang w:val="en-GB"/>
              </w:rPr>
            </w:pPr>
            <w:r w:rsidRPr="00B005B8">
              <w:rPr>
                <w:rFonts w:ascii="Arial" w:hAnsi="Arial" w:cs="Arial"/>
                <w:color w:val="000000" w:themeColor="text1"/>
                <w:sz w:val="22"/>
                <w:szCs w:val="22"/>
                <w:lang w:val="en-GB"/>
              </w:rPr>
              <w:t xml:space="preserve">Kolhar </w:t>
            </w:r>
            <w:r w:rsidR="00EE59E3" w:rsidRPr="00B005B8">
              <w:rPr>
                <w:rFonts w:ascii="Arial" w:hAnsi="Arial" w:cs="Arial"/>
                <w:i/>
                <w:iCs/>
                <w:color w:val="000000" w:themeColor="text1"/>
                <w:sz w:val="22"/>
                <w:szCs w:val="22"/>
                <w:lang w:val="en-GB"/>
              </w:rPr>
              <w:t>et al.</w:t>
            </w:r>
            <w:r w:rsidRPr="00B005B8">
              <w:rPr>
                <w:rFonts w:ascii="Arial" w:hAnsi="Arial" w:cs="Arial"/>
                <w:color w:val="000000" w:themeColor="text1"/>
                <w:sz w:val="22"/>
                <w:szCs w:val="22"/>
                <w:lang w:val="en-GB"/>
              </w:rPr>
              <w:t xml:space="preserve"> (2021)</w:t>
            </w:r>
          </w:p>
          <w:p w14:paraId="19ADC799" w14:textId="20379935" w:rsidR="00D662B5" w:rsidRPr="00B005B8" w:rsidRDefault="00D428DF" w:rsidP="002167DF">
            <w:pPr>
              <w:numPr>
                <w:ilvl w:val="0"/>
                <w:numId w:val="13"/>
              </w:numPr>
              <w:spacing w:before="240" w:after="240"/>
              <w:ind w:left="0"/>
              <w:rPr>
                <w:rFonts w:ascii="Arial" w:hAnsi="Arial" w:cs="Arial"/>
                <w:color w:val="000000" w:themeColor="text1"/>
                <w:sz w:val="22"/>
                <w:szCs w:val="22"/>
                <w:lang w:val="en-GB"/>
              </w:rPr>
            </w:pPr>
            <w:r w:rsidRPr="00B005B8">
              <w:rPr>
                <w:rFonts w:ascii="Arial" w:hAnsi="Arial" w:cs="Arial"/>
                <w:color w:val="000000" w:themeColor="text1"/>
                <w:sz w:val="22"/>
                <w:szCs w:val="22"/>
                <w:lang w:val="en-GB"/>
              </w:rPr>
              <w:t xml:space="preserve">Keles </w:t>
            </w:r>
            <w:r w:rsidR="00EE59E3" w:rsidRPr="00B005B8">
              <w:rPr>
                <w:rFonts w:ascii="Arial" w:hAnsi="Arial" w:cs="Arial"/>
                <w:i/>
                <w:iCs/>
                <w:color w:val="000000" w:themeColor="text1"/>
                <w:sz w:val="22"/>
                <w:szCs w:val="22"/>
                <w:lang w:val="en-GB"/>
              </w:rPr>
              <w:t>et al.</w:t>
            </w:r>
            <w:r w:rsidRPr="00B005B8">
              <w:rPr>
                <w:rFonts w:ascii="Arial" w:hAnsi="Arial" w:cs="Arial"/>
                <w:color w:val="000000" w:themeColor="text1"/>
                <w:sz w:val="22"/>
                <w:szCs w:val="22"/>
                <w:lang w:val="en-GB"/>
              </w:rPr>
              <w:t xml:space="preserve"> (2024)</w:t>
            </w:r>
          </w:p>
          <w:p w14:paraId="19ADC79A" w14:textId="00F88879" w:rsidR="00D662B5" w:rsidRPr="00B005B8" w:rsidRDefault="00D428DF" w:rsidP="002167DF">
            <w:pPr>
              <w:numPr>
                <w:ilvl w:val="0"/>
                <w:numId w:val="13"/>
              </w:numPr>
              <w:spacing w:before="240" w:after="240"/>
              <w:ind w:left="0"/>
              <w:rPr>
                <w:rFonts w:ascii="Arial" w:hAnsi="Arial" w:cs="Arial"/>
                <w:color w:val="000000" w:themeColor="text1"/>
                <w:sz w:val="22"/>
                <w:szCs w:val="22"/>
                <w:lang w:val="en-GB"/>
              </w:rPr>
            </w:pPr>
            <w:r w:rsidRPr="00B005B8">
              <w:rPr>
                <w:rFonts w:ascii="Arial" w:hAnsi="Arial" w:cs="Arial"/>
                <w:color w:val="000000" w:themeColor="text1"/>
                <w:sz w:val="22"/>
                <w:szCs w:val="22"/>
                <w:lang w:val="en-GB"/>
              </w:rPr>
              <w:t xml:space="preserve">Mazumder </w:t>
            </w:r>
            <w:r w:rsidR="00EE59E3" w:rsidRPr="00B005B8">
              <w:rPr>
                <w:rFonts w:ascii="Arial" w:hAnsi="Arial" w:cs="Arial"/>
                <w:i/>
                <w:iCs/>
                <w:color w:val="000000" w:themeColor="text1"/>
                <w:sz w:val="22"/>
                <w:szCs w:val="22"/>
                <w:lang w:val="en-GB"/>
              </w:rPr>
              <w:t>et al.</w:t>
            </w:r>
            <w:r w:rsidRPr="00B005B8">
              <w:rPr>
                <w:rFonts w:ascii="Arial" w:hAnsi="Arial" w:cs="Arial"/>
                <w:color w:val="000000" w:themeColor="text1"/>
                <w:sz w:val="22"/>
                <w:szCs w:val="22"/>
                <w:lang w:val="en-GB"/>
              </w:rPr>
              <w:t xml:space="preserve"> (2021) </w:t>
            </w:r>
          </w:p>
        </w:tc>
      </w:tr>
      <w:tr w:rsidR="00D662B5" w:rsidRPr="00B005B8" w14:paraId="19ADC7A3" w14:textId="77777777">
        <w:tc>
          <w:tcPr>
            <w:tcW w:w="319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79C" w14:textId="77777777" w:rsidR="00D662B5" w:rsidRPr="00B005B8" w:rsidRDefault="00D662B5" w:rsidP="002167DF">
            <w:pPr>
              <w:spacing w:before="240" w:after="240"/>
              <w:rPr>
                <w:rFonts w:ascii="Arial" w:hAnsi="Arial" w:cs="Arial"/>
                <w:color w:val="000000" w:themeColor="text1"/>
                <w:sz w:val="22"/>
                <w:szCs w:val="22"/>
                <w:lang w:val="en-GB"/>
              </w:rPr>
            </w:pPr>
          </w:p>
        </w:tc>
        <w:tc>
          <w:tcPr>
            <w:tcW w:w="333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79D"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Cyberbullying and Harmful Online Experiences</w:t>
            </w:r>
          </w:p>
        </w:tc>
        <w:tc>
          <w:tcPr>
            <w:tcW w:w="248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79E" w14:textId="3DE47ABE" w:rsidR="00D662B5" w:rsidRPr="00B005B8" w:rsidRDefault="00D428DF" w:rsidP="002167DF">
            <w:pPr>
              <w:numPr>
                <w:ilvl w:val="0"/>
                <w:numId w:val="14"/>
              </w:numPr>
              <w:spacing w:before="240" w:after="240"/>
              <w:ind w:left="0"/>
              <w:rPr>
                <w:rFonts w:ascii="Arial" w:hAnsi="Arial" w:cs="Arial"/>
                <w:color w:val="000000" w:themeColor="text1"/>
                <w:sz w:val="22"/>
                <w:szCs w:val="22"/>
                <w:lang w:val="en-GB"/>
              </w:rPr>
            </w:pPr>
            <w:r w:rsidRPr="00B005B8">
              <w:rPr>
                <w:rFonts w:ascii="Arial" w:hAnsi="Arial" w:cs="Arial"/>
                <w:color w:val="000000" w:themeColor="text1"/>
                <w:sz w:val="22"/>
                <w:szCs w:val="22"/>
                <w:lang w:val="en-GB"/>
              </w:rPr>
              <w:t xml:space="preserve">Samari </w:t>
            </w:r>
            <w:r w:rsidR="00EE59E3" w:rsidRPr="00B005B8">
              <w:rPr>
                <w:rFonts w:ascii="Arial" w:hAnsi="Arial" w:cs="Arial"/>
                <w:i/>
                <w:iCs/>
                <w:color w:val="000000" w:themeColor="text1"/>
                <w:sz w:val="22"/>
                <w:szCs w:val="22"/>
                <w:lang w:val="en-GB"/>
              </w:rPr>
              <w:t>et al.</w:t>
            </w:r>
            <w:r w:rsidRPr="00B005B8">
              <w:rPr>
                <w:rFonts w:ascii="Arial" w:hAnsi="Arial" w:cs="Arial"/>
                <w:color w:val="000000" w:themeColor="text1"/>
                <w:sz w:val="22"/>
                <w:szCs w:val="22"/>
                <w:lang w:val="en-GB"/>
              </w:rPr>
              <w:t xml:space="preserve"> (2022)</w:t>
            </w:r>
          </w:p>
          <w:p w14:paraId="19ADC79F" w14:textId="77777777" w:rsidR="00D662B5" w:rsidRPr="00B005B8" w:rsidRDefault="00D428DF" w:rsidP="002167DF">
            <w:pPr>
              <w:numPr>
                <w:ilvl w:val="0"/>
                <w:numId w:val="14"/>
              </w:numPr>
              <w:spacing w:before="240" w:after="240"/>
              <w:ind w:left="0"/>
              <w:rPr>
                <w:rFonts w:ascii="Arial" w:hAnsi="Arial" w:cs="Arial"/>
                <w:color w:val="000000" w:themeColor="text1"/>
                <w:sz w:val="22"/>
                <w:szCs w:val="22"/>
                <w:lang w:val="en-GB"/>
              </w:rPr>
            </w:pPr>
            <w:r w:rsidRPr="00B005B8">
              <w:rPr>
                <w:rFonts w:ascii="Arial" w:hAnsi="Arial" w:cs="Arial"/>
                <w:color w:val="000000" w:themeColor="text1"/>
                <w:sz w:val="22"/>
                <w:szCs w:val="22"/>
                <w:lang w:val="en-GB"/>
              </w:rPr>
              <w:t>(Jacobs and Leeder, 2026)</w:t>
            </w:r>
          </w:p>
          <w:p w14:paraId="19ADC7A0" w14:textId="67C9E458" w:rsidR="00D662B5" w:rsidRPr="00B005B8" w:rsidRDefault="00D428DF" w:rsidP="002167DF">
            <w:pPr>
              <w:numPr>
                <w:ilvl w:val="0"/>
                <w:numId w:val="14"/>
              </w:numPr>
              <w:spacing w:before="240" w:after="240"/>
              <w:ind w:left="0"/>
              <w:rPr>
                <w:rFonts w:ascii="Arial" w:hAnsi="Arial" w:cs="Arial"/>
                <w:color w:val="000000" w:themeColor="text1"/>
                <w:sz w:val="22"/>
                <w:szCs w:val="22"/>
                <w:lang w:val="en-GB"/>
              </w:rPr>
            </w:pPr>
            <w:r w:rsidRPr="00B005B8">
              <w:rPr>
                <w:rFonts w:ascii="Arial" w:hAnsi="Arial" w:cs="Arial"/>
                <w:color w:val="000000" w:themeColor="text1"/>
                <w:sz w:val="22"/>
                <w:szCs w:val="22"/>
                <w:lang w:val="en-GB"/>
              </w:rPr>
              <w:t xml:space="preserve">Biernesser </w:t>
            </w:r>
            <w:r w:rsidR="00EE59E3" w:rsidRPr="00B005B8">
              <w:rPr>
                <w:rFonts w:ascii="Arial" w:hAnsi="Arial" w:cs="Arial"/>
                <w:i/>
                <w:iCs/>
                <w:color w:val="000000" w:themeColor="text1"/>
                <w:sz w:val="22"/>
                <w:szCs w:val="22"/>
                <w:lang w:val="en-GB"/>
              </w:rPr>
              <w:t>et al.</w:t>
            </w:r>
            <w:r w:rsidRPr="00B005B8">
              <w:rPr>
                <w:rFonts w:ascii="Arial" w:hAnsi="Arial" w:cs="Arial"/>
                <w:color w:val="000000" w:themeColor="text1"/>
                <w:sz w:val="22"/>
                <w:szCs w:val="22"/>
                <w:lang w:val="en-GB"/>
              </w:rPr>
              <w:t xml:space="preserve"> (2020)</w:t>
            </w:r>
          </w:p>
          <w:p w14:paraId="19ADC7A1" w14:textId="799836C5" w:rsidR="00D662B5" w:rsidRPr="00B005B8" w:rsidRDefault="00D428DF" w:rsidP="002167DF">
            <w:pPr>
              <w:numPr>
                <w:ilvl w:val="0"/>
                <w:numId w:val="14"/>
              </w:numPr>
              <w:spacing w:before="240" w:after="240"/>
              <w:ind w:left="0"/>
              <w:rPr>
                <w:rFonts w:ascii="Arial" w:hAnsi="Arial" w:cs="Arial"/>
                <w:color w:val="000000" w:themeColor="text1"/>
                <w:sz w:val="22"/>
                <w:szCs w:val="22"/>
                <w:lang w:val="en-GB"/>
              </w:rPr>
            </w:pPr>
            <w:r w:rsidRPr="00B005B8">
              <w:rPr>
                <w:rFonts w:ascii="Arial" w:hAnsi="Arial" w:cs="Arial"/>
                <w:color w:val="000000" w:themeColor="text1"/>
                <w:sz w:val="22"/>
                <w:szCs w:val="22"/>
                <w:lang w:val="en-GB"/>
              </w:rPr>
              <w:t xml:space="preserve">Weinstein </w:t>
            </w:r>
            <w:r w:rsidR="00EE59E3" w:rsidRPr="00B005B8">
              <w:rPr>
                <w:rFonts w:ascii="Arial" w:hAnsi="Arial" w:cs="Arial"/>
                <w:i/>
                <w:iCs/>
                <w:color w:val="000000" w:themeColor="text1"/>
                <w:sz w:val="22"/>
                <w:szCs w:val="22"/>
                <w:lang w:val="en-GB"/>
              </w:rPr>
              <w:t>et al.</w:t>
            </w:r>
            <w:r w:rsidRPr="00B005B8">
              <w:rPr>
                <w:rFonts w:ascii="Arial" w:hAnsi="Arial" w:cs="Arial"/>
                <w:color w:val="000000" w:themeColor="text1"/>
                <w:sz w:val="22"/>
                <w:szCs w:val="22"/>
                <w:lang w:val="en-GB"/>
              </w:rPr>
              <w:t xml:space="preserve"> (2021)</w:t>
            </w:r>
          </w:p>
          <w:p w14:paraId="19ADC7A2" w14:textId="77777777" w:rsidR="00D662B5" w:rsidRPr="00B005B8" w:rsidRDefault="00D428DF" w:rsidP="002167DF">
            <w:pPr>
              <w:numPr>
                <w:ilvl w:val="0"/>
                <w:numId w:val="14"/>
              </w:numPr>
              <w:spacing w:before="240" w:after="240"/>
              <w:ind w:left="0"/>
              <w:rPr>
                <w:rFonts w:ascii="Arial" w:hAnsi="Arial" w:cs="Arial"/>
                <w:color w:val="000000" w:themeColor="text1"/>
                <w:sz w:val="22"/>
                <w:szCs w:val="22"/>
                <w:lang w:val="en-GB"/>
              </w:rPr>
            </w:pPr>
            <w:r w:rsidRPr="00B005B8">
              <w:rPr>
                <w:rFonts w:ascii="Arial" w:hAnsi="Arial" w:cs="Arial"/>
                <w:color w:val="000000" w:themeColor="text1"/>
                <w:sz w:val="22"/>
                <w:szCs w:val="22"/>
                <w:lang w:val="en-GB"/>
              </w:rPr>
              <w:t>Mahon and Hevey (2021) </w:t>
            </w:r>
          </w:p>
        </w:tc>
      </w:tr>
      <w:tr w:rsidR="00D662B5" w:rsidRPr="00B005B8" w14:paraId="19ADC7AB" w14:textId="77777777">
        <w:tc>
          <w:tcPr>
            <w:tcW w:w="319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7A4" w14:textId="77777777" w:rsidR="00D662B5" w:rsidRPr="00B005B8" w:rsidRDefault="00D662B5" w:rsidP="002167DF">
            <w:pPr>
              <w:spacing w:before="240" w:after="240"/>
              <w:rPr>
                <w:rFonts w:ascii="Arial" w:hAnsi="Arial" w:cs="Arial"/>
                <w:color w:val="000000" w:themeColor="text1"/>
                <w:sz w:val="22"/>
                <w:szCs w:val="22"/>
                <w:lang w:val="en-GB"/>
              </w:rPr>
            </w:pPr>
          </w:p>
        </w:tc>
        <w:tc>
          <w:tcPr>
            <w:tcW w:w="333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7A5"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Stress, Loneliness and Sleep Disturbance</w:t>
            </w:r>
          </w:p>
        </w:tc>
        <w:tc>
          <w:tcPr>
            <w:tcW w:w="248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7A6" w14:textId="6A00623A" w:rsidR="00D662B5" w:rsidRPr="00B005B8" w:rsidRDefault="00D428DF" w:rsidP="002167DF">
            <w:pPr>
              <w:numPr>
                <w:ilvl w:val="0"/>
                <w:numId w:val="2"/>
              </w:numPr>
              <w:spacing w:before="240" w:after="240"/>
              <w:ind w:left="0"/>
              <w:rPr>
                <w:rFonts w:ascii="Arial" w:hAnsi="Arial" w:cs="Arial"/>
                <w:color w:val="000000" w:themeColor="text1"/>
                <w:sz w:val="22"/>
                <w:szCs w:val="22"/>
                <w:lang w:val="en-GB"/>
              </w:rPr>
            </w:pPr>
            <w:r w:rsidRPr="00B005B8">
              <w:rPr>
                <w:rFonts w:ascii="Arial" w:hAnsi="Arial" w:cs="Arial"/>
                <w:color w:val="000000" w:themeColor="text1"/>
                <w:sz w:val="22"/>
                <w:szCs w:val="22"/>
                <w:lang w:val="en-GB"/>
              </w:rPr>
              <w:t xml:space="preserve">Kolhar </w:t>
            </w:r>
            <w:r w:rsidR="00EE59E3" w:rsidRPr="00B005B8">
              <w:rPr>
                <w:rFonts w:ascii="Arial" w:hAnsi="Arial" w:cs="Arial"/>
                <w:i/>
                <w:iCs/>
                <w:color w:val="000000" w:themeColor="text1"/>
                <w:sz w:val="22"/>
                <w:szCs w:val="22"/>
                <w:lang w:val="en-GB"/>
              </w:rPr>
              <w:t>et al.</w:t>
            </w:r>
            <w:r w:rsidRPr="00B005B8">
              <w:rPr>
                <w:rFonts w:ascii="Arial" w:hAnsi="Arial" w:cs="Arial"/>
                <w:color w:val="000000" w:themeColor="text1"/>
                <w:sz w:val="22"/>
                <w:szCs w:val="22"/>
                <w:lang w:val="en-GB"/>
              </w:rPr>
              <w:t xml:space="preserve"> (2021)</w:t>
            </w:r>
          </w:p>
          <w:p w14:paraId="19ADC7A7" w14:textId="493F011D" w:rsidR="00D662B5" w:rsidRPr="00B005B8" w:rsidRDefault="00D428DF" w:rsidP="002167DF">
            <w:pPr>
              <w:numPr>
                <w:ilvl w:val="0"/>
                <w:numId w:val="2"/>
              </w:numPr>
              <w:spacing w:before="240" w:after="240"/>
              <w:ind w:left="0"/>
              <w:rPr>
                <w:rFonts w:ascii="Arial" w:hAnsi="Arial" w:cs="Arial"/>
                <w:color w:val="000000" w:themeColor="text1"/>
                <w:sz w:val="22"/>
                <w:szCs w:val="22"/>
                <w:lang w:val="en-GB"/>
              </w:rPr>
            </w:pPr>
            <w:r w:rsidRPr="00B005B8">
              <w:rPr>
                <w:rFonts w:ascii="Arial" w:hAnsi="Arial" w:cs="Arial"/>
                <w:color w:val="000000" w:themeColor="text1"/>
                <w:sz w:val="22"/>
                <w:szCs w:val="22"/>
                <w:lang w:val="en-GB"/>
              </w:rPr>
              <w:t xml:space="preserve">Hurley </w:t>
            </w:r>
            <w:r w:rsidR="00EE59E3" w:rsidRPr="00B005B8">
              <w:rPr>
                <w:rFonts w:ascii="Arial" w:hAnsi="Arial" w:cs="Arial"/>
                <w:i/>
                <w:iCs/>
                <w:color w:val="000000" w:themeColor="text1"/>
                <w:sz w:val="22"/>
                <w:szCs w:val="22"/>
                <w:lang w:val="en-GB"/>
              </w:rPr>
              <w:t>et al.</w:t>
            </w:r>
            <w:r w:rsidRPr="00B005B8">
              <w:rPr>
                <w:rFonts w:ascii="Arial" w:hAnsi="Arial" w:cs="Arial"/>
                <w:color w:val="000000" w:themeColor="text1"/>
                <w:sz w:val="22"/>
                <w:szCs w:val="22"/>
                <w:lang w:val="en-GB"/>
              </w:rPr>
              <w:t xml:space="preserve"> (2024)</w:t>
            </w:r>
          </w:p>
          <w:p w14:paraId="19ADC7A8" w14:textId="77777777" w:rsidR="00D662B5" w:rsidRPr="00B005B8" w:rsidRDefault="00D428DF" w:rsidP="002167DF">
            <w:pPr>
              <w:numPr>
                <w:ilvl w:val="0"/>
                <w:numId w:val="2"/>
              </w:numPr>
              <w:spacing w:before="240" w:after="240"/>
              <w:ind w:left="0"/>
              <w:rPr>
                <w:rFonts w:ascii="Arial" w:hAnsi="Arial" w:cs="Arial"/>
                <w:color w:val="000000" w:themeColor="text1"/>
                <w:sz w:val="22"/>
                <w:szCs w:val="22"/>
                <w:lang w:val="en-GB"/>
              </w:rPr>
            </w:pPr>
            <w:r w:rsidRPr="00B005B8">
              <w:rPr>
                <w:rFonts w:ascii="Arial" w:hAnsi="Arial" w:cs="Arial"/>
                <w:color w:val="000000" w:themeColor="text1"/>
                <w:sz w:val="22"/>
                <w:szCs w:val="22"/>
                <w:lang w:val="en-GB"/>
              </w:rPr>
              <w:lastRenderedPageBreak/>
              <w:t>Longest and Kang (2022)</w:t>
            </w:r>
          </w:p>
          <w:p w14:paraId="19ADC7A9" w14:textId="41B65629" w:rsidR="00D662B5" w:rsidRPr="00B005B8" w:rsidRDefault="00D428DF" w:rsidP="002167DF">
            <w:pPr>
              <w:numPr>
                <w:ilvl w:val="0"/>
                <w:numId w:val="2"/>
              </w:numPr>
              <w:spacing w:before="240" w:after="240"/>
              <w:ind w:left="0"/>
              <w:rPr>
                <w:rFonts w:ascii="Arial" w:hAnsi="Arial" w:cs="Arial"/>
                <w:color w:val="000000" w:themeColor="text1"/>
                <w:sz w:val="22"/>
                <w:szCs w:val="22"/>
                <w:lang w:val="en-GB"/>
              </w:rPr>
            </w:pPr>
            <w:r w:rsidRPr="00B005B8">
              <w:rPr>
                <w:rFonts w:ascii="Arial" w:hAnsi="Arial" w:cs="Arial"/>
                <w:color w:val="000000" w:themeColor="text1"/>
                <w:sz w:val="22"/>
                <w:szCs w:val="22"/>
                <w:lang w:val="en-GB"/>
              </w:rPr>
              <w:t xml:space="preserve">Saheb </w:t>
            </w:r>
            <w:r w:rsidR="00EE59E3" w:rsidRPr="00B005B8">
              <w:rPr>
                <w:rFonts w:ascii="Arial" w:hAnsi="Arial" w:cs="Arial"/>
                <w:i/>
                <w:iCs/>
                <w:color w:val="000000" w:themeColor="text1"/>
                <w:sz w:val="22"/>
                <w:szCs w:val="22"/>
                <w:lang w:val="en-GB"/>
              </w:rPr>
              <w:t>et al.</w:t>
            </w:r>
            <w:r w:rsidRPr="00B005B8">
              <w:rPr>
                <w:rFonts w:ascii="Arial" w:hAnsi="Arial" w:cs="Arial"/>
                <w:color w:val="000000" w:themeColor="text1"/>
                <w:sz w:val="22"/>
                <w:szCs w:val="22"/>
                <w:lang w:val="en-GB"/>
              </w:rPr>
              <w:t xml:space="preserve"> (2024)</w:t>
            </w:r>
          </w:p>
          <w:p w14:paraId="19ADC7AA" w14:textId="2325A191" w:rsidR="00D662B5" w:rsidRPr="00B005B8" w:rsidRDefault="00D428DF" w:rsidP="002167DF">
            <w:pPr>
              <w:numPr>
                <w:ilvl w:val="0"/>
                <w:numId w:val="2"/>
              </w:numPr>
              <w:spacing w:before="240" w:after="240"/>
              <w:ind w:left="0"/>
              <w:rPr>
                <w:rFonts w:ascii="Arial" w:hAnsi="Arial" w:cs="Arial"/>
                <w:color w:val="000000" w:themeColor="text1"/>
                <w:sz w:val="22"/>
                <w:szCs w:val="22"/>
                <w:lang w:val="en-GB"/>
              </w:rPr>
            </w:pPr>
            <w:r w:rsidRPr="00B005B8">
              <w:rPr>
                <w:rFonts w:ascii="Arial" w:hAnsi="Arial" w:cs="Arial"/>
                <w:color w:val="000000" w:themeColor="text1"/>
                <w:sz w:val="22"/>
                <w:szCs w:val="22"/>
                <w:lang w:val="en-GB"/>
              </w:rPr>
              <w:t xml:space="preserve">Mazumder </w:t>
            </w:r>
            <w:r w:rsidR="00EE59E3" w:rsidRPr="00B005B8">
              <w:rPr>
                <w:rFonts w:ascii="Arial" w:hAnsi="Arial" w:cs="Arial"/>
                <w:i/>
                <w:iCs/>
                <w:color w:val="000000" w:themeColor="text1"/>
                <w:sz w:val="22"/>
                <w:szCs w:val="22"/>
                <w:lang w:val="en-GB"/>
              </w:rPr>
              <w:t>et al.</w:t>
            </w:r>
            <w:r w:rsidRPr="00B005B8">
              <w:rPr>
                <w:rFonts w:ascii="Arial" w:hAnsi="Arial" w:cs="Arial"/>
                <w:color w:val="000000" w:themeColor="text1"/>
                <w:sz w:val="22"/>
                <w:szCs w:val="22"/>
                <w:lang w:val="en-GB"/>
              </w:rPr>
              <w:t xml:space="preserve"> (2021) </w:t>
            </w:r>
          </w:p>
        </w:tc>
      </w:tr>
    </w:tbl>
    <w:p w14:paraId="19ADC7AC"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b/>
          <w:bCs/>
          <w:color w:val="000000" w:themeColor="text1"/>
          <w:sz w:val="22"/>
          <w:szCs w:val="22"/>
          <w:lang w:val="en-GB"/>
        </w:rPr>
        <w:lastRenderedPageBreak/>
        <w:t>Subtheme 1: Anxiety, Depression and Emotional Distress</w:t>
      </w:r>
    </w:p>
    <w:p w14:paraId="19ADC7AD" w14:textId="58276111"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 xml:space="preserve">The reviewed studies show that excessive or uncontrolled use of social media is perceived to contribute to increased anxiety, depression, and emotional disturbances among young adults. Exposure to negative content and pressure on social media platforms, as well as unrealistic expectations, can influence emotions of users. According to Anto </w:t>
      </w:r>
      <w:r w:rsidR="00EE59E3" w:rsidRPr="00B005B8">
        <w:rPr>
          <w:rFonts w:ascii="Arial" w:hAnsi="Arial" w:cs="Arial"/>
          <w:i/>
          <w:iCs/>
          <w:color w:val="000000" w:themeColor="text1"/>
          <w:sz w:val="22"/>
          <w:szCs w:val="22"/>
          <w:lang w:val="en-GB"/>
        </w:rPr>
        <w:t>et al.</w:t>
      </w:r>
      <w:r w:rsidRPr="00B005B8">
        <w:rPr>
          <w:rFonts w:ascii="Arial" w:hAnsi="Arial" w:cs="Arial"/>
          <w:color w:val="000000" w:themeColor="text1"/>
          <w:sz w:val="22"/>
          <w:szCs w:val="22"/>
          <w:lang w:val="en-GB"/>
        </w:rPr>
        <w:t xml:space="preserve"> (2023), high use of social media platforms resulted in increased anxiety among university students. In addition, Boer </w:t>
      </w:r>
      <w:r w:rsidR="00EE59E3" w:rsidRPr="00B005B8">
        <w:rPr>
          <w:rFonts w:ascii="Arial" w:hAnsi="Arial" w:cs="Arial"/>
          <w:i/>
          <w:iCs/>
          <w:color w:val="000000" w:themeColor="text1"/>
          <w:sz w:val="22"/>
          <w:szCs w:val="22"/>
          <w:lang w:val="en-GB"/>
        </w:rPr>
        <w:t>et al.</w:t>
      </w:r>
      <w:r w:rsidRPr="00B005B8">
        <w:rPr>
          <w:rFonts w:ascii="Arial" w:hAnsi="Arial" w:cs="Arial"/>
          <w:color w:val="000000" w:themeColor="text1"/>
          <w:sz w:val="22"/>
          <w:szCs w:val="22"/>
          <w:lang w:val="en-GB"/>
        </w:rPr>
        <w:t xml:space="preserve"> (2021) found that problematic use of social media had a negative impact on the mental wellbeing of adolescents. Hurley </w:t>
      </w:r>
      <w:r w:rsidR="00EE59E3" w:rsidRPr="00B005B8">
        <w:rPr>
          <w:rFonts w:ascii="Arial" w:hAnsi="Arial" w:cs="Arial"/>
          <w:i/>
          <w:iCs/>
          <w:color w:val="000000" w:themeColor="text1"/>
          <w:sz w:val="22"/>
          <w:szCs w:val="22"/>
          <w:lang w:val="en-GB"/>
        </w:rPr>
        <w:t>et al.</w:t>
      </w:r>
      <w:r w:rsidRPr="00B005B8">
        <w:rPr>
          <w:rFonts w:ascii="Arial" w:hAnsi="Arial" w:cs="Arial"/>
          <w:color w:val="000000" w:themeColor="text1"/>
          <w:sz w:val="22"/>
          <w:szCs w:val="22"/>
          <w:lang w:val="en-GB"/>
        </w:rPr>
        <w:t xml:space="preserve"> (2024) found out that there is a connection between the use of social media, stress, and mental problems. In addition, Chhabra </w:t>
      </w:r>
      <w:r w:rsidR="00EE59E3" w:rsidRPr="00B005B8">
        <w:rPr>
          <w:rFonts w:ascii="Arial" w:hAnsi="Arial" w:cs="Arial"/>
          <w:i/>
          <w:iCs/>
          <w:color w:val="000000" w:themeColor="text1"/>
          <w:sz w:val="22"/>
          <w:szCs w:val="22"/>
          <w:lang w:val="en-GB"/>
        </w:rPr>
        <w:t>et al.</w:t>
      </w:r>
      <w:r w:rsidRPr="00B005B8">
        <w:rPr>
          <w:rFonts w:ascii="Arial" w:hAnsi="Arial" w:cs="Arial"/>
          <w:color w:val="000000" w:themeColor="text1"/>
          <w:sz w:val="22"/>
          <w:szCs w:val="22"/>
          <w:lang w:val="en-GB"/>
        </w:rPr>
        <w:t xml:space="preserve"> 2025 and Saheb </w:t>
      </w:r>
      <w:r w:rsidR="00EE59E3" w:rsidRPr="00B005B8">
        <w:rPr>
          <w:rFonts w:ascii="Arial" w:hAnsi="Arial" w:cs="Arial"/>
          <w:i/>
          <w:iCs/>
          <w:color w:val="000000" w:themeColor="text1"/>
          <w:sz w:val="22"/>
          <w:szCs w:val="22"/>
          <w:lang w:val="en-GB"/>
        </w:rPr>
        <w:t>et al.</w:t>
      </w:r>
      <w:r w:rsidRPr="00B005B8">
        <w:rPr>
          <w:rFonts w:ascii="Arial" w:hAnsi="Arial" w:cs="Arial"/>
          <w:color w:val="000000" w:themeColor="text1"/>
          <w:sz w:val="22"/>
          <w:szCs w:val="22"/>
          <w:lang w:val="en-GB"/>
        </w:rPr>
        <w:t xml:space="preserve"> (2024) pointed out that excessive online behavior can cause emotional and psychological troubles.</w:t>
      </w:r>
    </w:p>
    <w:p w14:paraId="19ADC7AE"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b/>
          <w:bCs/>
          <w:color w:val="000000" w:themeColor="text1"/>
          <w:sz w:val="22"/>
          <w:szCs w:val="22"/>
          <w:lang w:val="en-GB"/>
        </w:rPr>
        <w:t>Subtheme 2: Fear of Missing Out (FOMO), Addiction and Excessive Use</w:t>
      </w:r>
    </w:p>
    <w:p w14:paraId="19ADC7AF" w14:textId="55385BC9"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 xml:space="preserve">Based on the studies, it can be noted that excessive social media use and the fear of missing out (FOMO) have an adverse impact on the mental state of youth. Most of the users are under pressure to always be connected, and this may contribute to the development of addiction and stress. For instance, according to Boer </w:t>
      </w:r>
      <w:r w:rsidR="00EE59E3" w:rsidRPr="00B005B8">
        <w:rPr>
          <w:rFonts w:ascii="Arial" w:hAnsi="Arial" w:cs="Arial"/>
          <w:i/>
          <w:iCs/>
          <w:color w:val="000000" w:themeColor="text1"/>
          <w:sz w:val="22"/>
          <w:szCs w:val="22"/>
          <w:lang w:val="en-GB"/>
        </w:rPr>
        <w:t>et al.</w:t>
      </w:r>
      <w:r w:rsidRPr="00B005B8">
        <w:rPr>
          <w:rFonts w:ascii="Arial" w:hAnsi="Arial" w:cs="Arial"/>
          <w:color w:val="000000" w:themeColor="text1"/>
          <w:sz w:val="22"/>
          <w:szCs w:val="22"/>
          <w:lang w:val="en-GB"/>
        </w:rPr>
        <w:t xml:space="preserve"> (2021), problematic social media use is related to negative outcomes for mental health. In addition, as per Kolhar </w:t>
      </w:r>
      <w:r w:rsidR="00EE59E3" w:rsidRPr="00B005B8">
        <w:rPr>
          <w:rFonts w:ascii="Arial" w:hAnsi="Arial" w:cs="Arial"/>
          <w:i/>
          <w:iCs/>
          <w:color w:val="000000" w:themeColor="text1"/>
          <w:sz w:val="22"/>
          <w:szCs w:val="22"/>
          <w:lang w:val="en-GB"/>
        </w:rPr>
        <w:t>et al.</w:t>
      </w:r>
      <w:r w:rsidRPr="00B005B8">
        <w:rPr>
          <w:rFonts w:ascii="Arial" w:hAnsi="Arial" w:cs="Arial"/>
          <w:color w:val="000000" w:themeColor="text1"/>
          <w:sz w:val="22"/>
          <w:szCs w:val="22"/>
          <w:lang w:val="en-GB"/>
        </w:rPr>
        <w:t xml:space="preserve"> (2021), the excessive use of social media had adverse effects on the quality of sleep and daily activities. The same results were found by Ostic </w:t>
      </w:r>
      <w:r w:rsidR="00EE59E3" w:rsidRPr="00B005B8">
        <w:rPr>
          <w:rFonts w:ascii="Arial" w:hAnsi="Arial" w:cs="Arial"/>
          <w:i/>
          <w:iCs/>
          <w:color w:val="000000" w:themeColor="text1"/>
          <w:sz w:val="22"/>
          <w:szCs w:val="22"/>
          <w:lang w:val="en-GB"/>
        </w:rPr>
        <w:t>et al.</w:t>
      </w:r>
      <w:r w:rsidRPr="00B005B8">
        <w:rPr>
          <w:rFonts w:ascii="Arial" w:hAnsi="Arial" w:cs="Arial"/>
          <w:color w:val="000000" w:themeColor="text1"/>
          <w:sz w:val="22"/>
          <w:szCs w:val="22"/>
          <w:lang w:val="en-GB"/>
        </w:rPr>
        <w:t xml:space="preserve"> (2021) in their research concerning poor psychological well-being.</w:t>
      </w:r>
    </w:p>
    <w:p w14:paraId="19ADC7B0"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b/>
          <w:bCs/>
          <w:color w:val="000000" w:themeColor="text1"/>
          <w:sz w:val="22"/>
          <w:szCs w:val="22"/>
          <w:lang w:val="en-GB"/>
        </w:rPr>
        <w:t>Subtheme 3: Cyberbullying and Harmful Online Experiences</w:t>
      </w:r>
    </w:p>
    <w:p w14:paraId="19ADC7B1" w14:textId="49B1D4F2"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 xml:space="preserve">Cyberbullying and negative experiences in the Internet environment affect the psychological well-being of adolescents. The use of negative comments and harassing and threatening messages on the Web leads to additional stress, increased anxiety </w:t>
      </w:r>
      <w:r w:rsidRPr="00B005B8">
        <w:rPr>
          <w:rFonts w:ascii="Arial" w:hAnsi="Arial" w:cs="Arial"/>
          <w:color w:val="000000" w:themeColor="text1"/>
          <w:sz w:val="22"/>
          <w:szCs w:val="22"/>
          <w:lang w:val="en-GB"/>
        </w:rPr>
        <w:lastRenderedPageBreak/>
        <w:t xml:space="preserve">levels, and self-esteem issues. According to Samari </w:t>
      </w:r>
      <w:r w:rsidR="00EE59E3" w:rsidRPr="00B005B8">
        <w:rPr>
          <w:rFonts w:ascii="Arial" w:hAnsi="Arial" w:cs="Arial"/>
          <w:i/>
          <w:iCs/>
          <w:color w:val="000000" w:themeColor="text1"/>
          <w:sz w:val="22"/>
          <w:szCs w:val="22"/>
          <w:lang w:val="en-GB"/>
        </w:rPr>
        <w:t>et al.</w:t>
      </w:r>
      <w:r w:rsidRPr="00B005B8">
        <w:rPr>
          <w:rFonts w:ascii="Arial" w:hAnsi="Arial" w:cs="Arial"/>
          <w:color w:val="000000" w:themeColor="text1"/>
          <w:sz w:val="22"/>
          <w:szCs w:val="22"/>
          <w:lang w:val="en-GB"/>
        </w:rPr>
        <w:t xml:space="preserve"> (2022), many young people feel emotionally distressed due to negative online interactions. In turn, (Jacobs and Leeder, 2026) stressed the role of cyberbullying and online pressure for psychological well-being. Moreover, Biernesser </w:t>
      </w:r>
      <w:r w:rsidR="00EE59E3" w:rsidRPr="00B005B8">
        <w:rPr>
          <w:rFonts w:ascii="Arial" w:hAnsi="Arial" w:cs="Arial"/>
          <w:i/>
          <w:iCs/>
          <w:color w:val="000000" w:themeColor="text1"/>
          <w:sz w:val="22"/>
          <w:szCs w:val="22"/>
          <w:lang w:val="en-GB"/>
        </w:rPr>
        <w:t>et al.</w:t>
      </w:r>
      <w:r w:rsidRPr="00B005B8">
        <w:rPr>
          <w:rFonts w:ascii="Arial" w:hAnsi="Arial" w:cs="Arial"/>
          <w:color w:val="000000" w:themeColor="text1"/>
          <w:sz w:val="22"/>
          <w:szCs w:val="22"/>
          <w:lang w:val="en-GB"/>
        </w:rPr>
        <w:t xml:space="preserve"> (2020) revealed the possibility of self-injury risks in vulnerable people exposed to negative online materials. Additionally, Weinstein </w:t>
      </w:r>
      <w:r w:rsidR="00EE59E3" w:rsidRPr="00B005B8">
        <w:rPr>
          <w:rFonts w:ascii="Arial" w:hAnsi="Arial" w:cs="Arial"/>
          <w:i/>
          <w:iCs/>
          <w:color w:val="000000" w:themeColor="text1"/>
          <w:sz w:val="22"/>
          <w:szCs w:val="22"/>
          <w:lang w:val="en-GB"/>
        </w:rPr>
        <w:t>et al.</w:t>
      </w:r>
      <w:r w:rsidRPr="00B005B8">
        <w:rPr>
          <w:rFonts w:ascii="Arial" w:hAnsi="Arial" w:cs="Arial"/>
          <w:color w:val="000000" w:themeColor="text1"/>
          <w:sz w:val="22"/>
          <w:szCs w:val="22"/>
          <w:lang w:val="en-GB"/>
        </w:rPr>
        <w:t xml:space="preserve"> (2021) and Mahon and Hevey (2021) revealed negative effects on emotional state caused by negative online experiences and appearance pressures.</w:t>
      </w:r>
    </w:p>
    <w:p w14:paraId="19ADC7B2"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b/>
          <w:bCs/>
          <w:color w:val="000000" w:themeColor="text1"/>
          <w:sz w:val="22"/>
          <w:szCs w:val="22"/>
          <w:lang w:val="en-GB"/>
        </w:rPr>
        <w:t>Subtheme 4: Stress, Loneliness and Sleep Disturbance</w:t>
      </w:r>
    </w:p>
    <w:p w14:paraId="19ADC7B3" w14:textId="10489C3A"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 xml:space="preserve">From the studies, it is clear that high social media use is associated with increases in stress, feelings of loneliness, and problems with sleep among young adults. High amounts of time spent on social media platforms cause a decrease in direct communication between people and impacts the ability to sleep properly, which may be associated with negative effects on the mental well-being of people. According to Kolhar </w:t>
      </w:r>
      <w:r w:rsidR="00EE59E3" w:rsidRPr="00B005B8">
        <w:rPr>
          <w:rFonts w:ascii="Arial" w:hAnsi="Arial" w:cs="Arial"/>
          <w:i/>
          <w:iCs/>
          <w:color w:val="000000" w:themeColor="text1"/>
          <w:sz w:val="22"/>
          <w:szCs w:val="22"/>
          <w:lang w:val="en-GB"/>
        </w:rPr>
        <w:t>et al.</w:t>
      </w:r>
      <w:r w:rsidRPr="00B005B8">
        <w:rPr>
          <w:rFonts w:ascii="Arial" w:hAnsi="Arial" w:cs="Arial"/>
          <w:color w:val="000000" w:themeColor="text1"/>
          <w:sz w:val="22"/>
          <w:szCs w:val="22"/>
          <w:lang w:val="en-GB"/>
        </w:rPr>
        <w:t xml:space="preserve"> (2021), high social media usage is connected to less time slept and less time for social interactions. Hurley </w:t>
      </w:r>
      <w:r w:rsidR="00EE59E3" w:rsidRPr="00B005B8">
        <w:rPr>
          <w:rFonts w:ascii="Arial" w:hAnsi="Arial" w:cs="Arial"/>
          <w:i/>
          <w:iCs/>
          <w:color w:val="000000" w:themeColor="text1"/>
          <w:sz w:val="22"/>
          <w:szCs w:val="22"/>
          <w:lang w:val="en-GB"/>
        </w:rPr>
        <w:t>et al.</w:t>
      </w:r>
      <w:r w:rsidRPr="00B005B8">
        <w:rPr>
          <w:rFonts w:ascii="Arial" w:hAnsi="Arial" w:cs="Arial"/>
          <w:color w:val="000000" w:themeColor="text1"/>
          <w:sz w:val="22"/>
          <w:szCs w:val="22"/>
          <w:lang w:val="en-GB"/>
        </w:rPr>
        <w:t xml:space="preserve"> (2024) have shown that high social media use increases the levels of stress and emotions. Moreover, Longest and Kang (2022) state that low social support through online communication may be linked with loneliness.</w:t>
      </w:r>
    </w:p>
    <w:p w14:paraId="19ADC7B5"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b/>
          <w:bCs/>
          <w:color w:val="000000" w:themeColor="text1"/>
          <w:sz w:val="22"/>
          <w:szCs w:val="22"/>
          <w:lang w:val="en-GB"/>
        </w:rPr>
        <w:t>Theme 3: Identity Formation, Self-Presentation and Social Comparison</w:t>
      </w:r>
    </w:p>
    <w:tbl>
      <w:tblPr>
        <w:tblStyle w:val="a7"/>
        <w:tblW w:w="9013" w:type="dxa"/>
        <w:tblInd w:w="0" w:type="dxa"/>
        <w:tblLayout w:type="fixed"/>
        <w:tblLook w:val="0400" w:firstRow="0" w:lastRow="0" w:firstColumn="0" w:lastColumn="0" w:noHBand="0" w:noVBand="1"/>
      </w:tblPr>
      <w:tblGrid>
        <w:gridCol w:w="3630"/>
        <w:gridCol w:w="2677"/>
        <w:gridCol w:w="2706"/>
      </w:tblGrid>
      <w:tr w:rsidR="00D662B5" w:rsidRPr="00B005B8" w14:paraId="19ADC7B9" w14:textId="77777777">
        <w:tc>
          <w:tcPr>
            <w:tcW w:w="3630"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14:paraId="19ADC7B6" w14:textId="77777777" w:rsidR="00D662B5" w:rsidRPr="00B005B8" w:rsidRDefault="00D428DF" w:rsidP="002167DF">
            <w:pPr>
              <w:spacing w:before="240" w:after="240"/>
              <w:rPr>
                <w:rFonts w:ascii="Arial" w:hAnsi="Arial" w:cs="Arial"/>
                <w:b/>
                <w:bCs/>
                <w:color w:val="000000" w:themeColor="text1"/>
                <w:sz w:val="22"/>
                <w:szCs w:val="22"/>
                <w:lang w:val="en-GB"/>
              </w:rPr>
            </w:pPr>
            <w:r w:rsidRPr="00B005B8">
              <w:rPr>
                <w:rFonts w:ascii="Arial" w:hAnsi="Arial" w:cs="Arial"/>
                <w:b/>
                <w:bCs/>
                <w:color w:val="000000" w:themeColor="text1"/>
                <w:sz w:val="22"/>
                <w:szCs w:val="22"/>
                <w:lang w:val="en-GB"/>
              </w:rPr>
              <w:t>Theme</w:t>
            </w:r>
          </w:p>
        </w:tc>
        <w:tc>
          <w:tcPr>
            <w:tcW w:w="2677"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14:paraId="19ADC7B7" w14:textId="77777777" w:rsidR="00D662B5" w:rsidRPr="00B005B8" w:rsidRDefault="00D428DF" w:rsidP="002167DF">
            <w:pPr>
              <w:spacing w:before="240" w:after="240"/>
              <w:rPr>
                <w:rFonts w:ascii="Arial" w:hAnsi="Arial" w:cs="Arial"/>
                <w:b/>
                <w:bCs/>
                <w:color w:val="000000" w:themeColor="text1"/>
                <w:sz w:val="22"/>
                <w:szCs w:val="22"/>
                <w:lang w:val="en-GB"/>
              </w:rPr>
            </w:pPr>
            <w:r w:rsidRPr="00B005B8">
              <w:rPr>
                <w:rFonts w:ascii="Arial" w:hAnsi="Arial" w:cs="Arial"/>
                <w:b/>
                <w:bCs/>
                <w:color w:val="000000" w:themeColor="text1"/>
                <w:sz w:val="22"/>
                <w:szCs w:val="22"/>
                <w:lang w:val="en-GB"/>
              </w:rPr>
              <w:t>Sub-themes</w:t>
            </w:r>
          </w:p>
        </w:tc>
        <w:tc>
          <w:tcPr>
            <w:tcW w:w="2706" w:type="dxa"/>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tcPr>
          <w:p w14:paraId="19ADC7B8" w14:textId="77777777" w:rsidR="00D662B5" w:rsidRPr="00B005B8" w:rsidRDefault="00D428DF" w:rsidP="002167DF">
            <w:pPr>
              <w:spacing w:before="240" w:after="240"/>
              <w:rPr>
                <w:rFonts w:ascii="Arial" w:hAnsi="Arial" w:cs="Arial"/>
                <w:b/>
                <w:bCs/>
                <w:color w:val="000000" w:themeColor="text1"/>
                <w:sz w:val="22"/>
                <w:szCs w:val="22"/>
                <w:lang w:val="en-GB"/>
              </w:rPr>
            </w:pPr>
            <w:r w:rsidRPr="00B005B8">
              <w:rPr>
                <w:rFonts w:ascii="Arial" w:hAnsi="Arial" w:cs="Arial"/>
                <w:b/>
                <w:bCs/>
                <w:color w:val="000000" w:themeColor="text1"/>
                <w:sz w:val="22"/>
                <w:szCs w:val="22"/>
                <w:lang w:val="en-GB"/>
              </w:rPr>
              <w:t>Related Studies</w:t>
            </w:r>
          </w:p>
        </w:tc>
      </w:tr>
      <w:tr w:rsidR="00D662B5" w:rsidRPr="00B005B8" w14:paraId="19ADC7C1" w14:textId="77777777">
        <w:tc>
          <w:tcPr>
            <w:tcW w:w="3630" w:type="dxa"/>
            <w:tcBorders>
              <w:top w:val="single" w:sz="6"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7BA"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Theme 3: Identity Formation, Self-Presentation and Social Comparison</w:t>
            </w:r>
          </w:p>
        </w:tc>
        <w:tc>
          <w:tcPr>
            <w:tcW w:w="2677" w:type="dxa"/>
            <w:tcBorders>
              <w:top w:val="single" w:sz="6"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7BB"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Online Identity and Self-Presentation</w:t>
            </w:r>
          </w:p>
        </w:tc>
        <w:tc>
          <w:tcPr>
            <w:tcW w:w="2706" w:type="dxa"/>
            <w:tcBorders>
              <w:top w:val="single" w:sz="6"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7BC" w14:textId="66BF9E99" w:rsidR="00D662B5" w:rsidRPr="00B005B8" w:rsidRDefault="00D428DF" w:rsidP="002167DF">
            <w:pPr>
              <w:numPr>
                <w:ilvl w:val="0"/>
                <w:numId w:val="3"/>
              </w:numPr>
              <w:spacing w:before="240" w:after="240"/>
              <w:ind w:left="0"/>
              <w:rPr>
                <w:rFonts w:ascii="Arial" w:hAnsi="Arial" w:cs="Arial"/>
                <w:color w:val="000000" w:themeColor="text1"/>
                <w:sz w:val="22"/>
                <w:szCs w:val="22"/>
                <w:lang w:val="en-GB"/>
              </w:rPr>
            </w:pPr>
            <w:r w:rsidRPr="00B005B8">
              <w:rPr>
                <w:rFonts w:ascii="Arial" w:hAnsi="Arial" w:cs="Arial"/>
                <w:color w:val="000000" w:themeColor="text1"/>
                <w:sz w:val="22"/>
                <w:szCs w:val="22"/>
                <w:lang w:val="en-GB"/>
              </w:rPr>
              <w:t xml:space="preserve">Hjetland </w:t>
            </w:r>
            <w:r w:rsidR="00EE59E3" w:rsidRPr="00B005B8">
              <w:rPr>
                <w:rFonts w:ascii="Arial" w:hAnsi="Arial" w:cs="Arial"/>
                <w:i/>
                <w:iCs/>
                <w:color w:val="000000" w:themeColor="text1"/>
                <w:sz w:val="22"/>
                <w:szCs w:val="22"/>
                <w:lang w:val="en-GB"/>
              </w:rPr>
              <w:t>et al.</w:t>
            </w:r>
            <w:r w:rsidRPr="00B005B8">
              <w:rPr>
                <w:rFonts w:ascii="Arial" w:hAnsi="Arial" w:cs="Arial"/>
                <w:color w:val="000000" w:themeColor="text1"/>
                <w:sz w:val="22"/>
                <w:szCs w:val="22"/>
                <w:lang w:val="en-GB"/>
              </w:rPr>
              <w:t xml:space="preserve"> (2021)</w:t>
            </w:r>
          </w:p>
          <w:p w14:paraId="19ADC7BD" w14:textId="50CFEB17" w:rsidR="00D662B5" w:rsidRPr="00B005B8" w:rsidRDefault="00D428DF" w:rsidP="002167DF">
            <w:pPr>
              <w:numPr>
                <w:ilvl w:val="0"/>
                <w:numId w:val="3"/>
              </w:numPr>
              <w:spacing w:before="240" w:after="240"/>
              <w:ind w:left="0"/>
              <w:rPr>
                <w:rFonts w:ascii="Arial" w:hAnsi="Arial" w:cs="Arial"/>
                <w:color w:val="000000" w:themeColor="text1"/>
                <w:sz w:val="22"/>
                <w:szCs w:val="22"/>
                <w:lang w:val="en-GB"/>
              </w:rPr>
            </w:pPr>
            <w:r w:rsidRPr="00B005B8">
              <w:rPr>
                <w:rFonts w:ascii="Arial" w:hAnsi="Arial" w:cs="Arial"/>
                <w:color w:val="000000" w:themeColor="text1"/>
                <w:sz w:val="22"/>
                <w:szCs w:val="22"/>
                <w:lang w:val="en-GB"/>
              </w:rPr>
              <w:t xml:space="preserve">Dodemaide </w:t>
            </w:r>
            <w:r w:rsidR="00EE59E3" w:rsidRPr="00B005B8">
              <w:rPr>
                <w:rFonts w:ascii="Arial" w:hAnsi="Arial" w:cs="Arial"/>
                <w:i/>
                <w:iCs/>
                <w:color w:val="000000" w:themeColor="text1"/>
                <w:sz w:val="22"/>
                <w:szCs w:val="22"/>
                <w:lang w:val="en-GB"/>
              </w:rPr>
              <w:t>et al.</w:t>
            </w:r>
            <w:r w:rsidRPr="00B005B8">
              <w:rPr>
                <w:rFonts w:ascii="Arial" w:hAnsi="Arial" w:cs="Arial"/>
                <w:color w:val="000000" w:themeColor="text1"/>
                <w:sz w:val="22"/>
                <w:szCs w:val="22"/>
                <w:lang w:val="en-GB"/>
              </w:rPr>
              <w:t xml:space="preserve"> (2022)</w:t>
            </w:r>
          </w:p>
          <w:p w14:paraId="19ADC7BE" w14:textId="249BE81D" w:rsidR="00D662B5" w:rsidRPr="00B005B8" w:rsidRDefault="00D428DF" w:rsidP="002167DF">
            <w:pPr>
              <w:numPr>
                <w:ilvl w:val="0"/>
                <w:numId w:val="3"/>
              </w:numPr>
              <w:spacing w:before="240" w:after="240"/>
              <w:ind w:left="0"/>
              <w:rPr>
                <w:rFonts w:ascii="Arial" w:hAnsi="Arial" w:cs="Arial"/>
                <w:color w:val="000000" w:themeColor="text1"/>
                <w:sz w:val="22"/>
                <w:szCs w:val="22"/>
                <w:lang w:val="en-GB"/>
              </w:rPr>
            </w:pPr>
            <w:r w:rsidRPr="00B005B8">
              <w:rPr>
                <w:rFonts w:ascii="Arial" w:hAnsi="Arial" w:cs="Arial"/>
                <w:color w:val="000000" w:themeColor="text1"/>
                <w:sz w:val="22"/>
                <w:szCs w:val="22"/>
                <w:lang w:val="en-GB"/>
              </w:rPr>
              <w:t xml:space="preserve">Husnic </w:t>
            </w:r>
            <w:r w:rsidR="00EE59E3" w:rsidRPr="00B005B8">
              <w:rPr>
                <w:rFonts w:ascii="Arial" w:hAnsi="Arial" w:cs="Arial"/>
                <w:i/>
                <w:iCs/>
                <w:color w:val="000000" w:themeColor="text1"/>
                <w:sz w:val="22"/>
                <w:szCs w:val="22"/>
                <w:lang w:val="en-GB"/>
              </w:rPr>
              <w:t>et al.</w:t>
            </w:r>
            <w:r w:rsidRPr="00B005B8">
              <w:rPr>
                <w:rFonts w:ascii="Arial" w:hAnsi="Arial" w:cs="Arial"/>
                <w:i/>
                <w:iCs/>
                <w:color w:val="000000" w:themeColor="text1"/>
                <w:sz w:val="22"/>
                <w:szCs w:val="22"/>
                <w:lang w:val="en-GB"/>
              </w:rPr>
              <w:t xml:space="preserve"> </w:t>
            </w:r>
            <w:r w:rsidRPr="00B005B8">
              <w:rPr>
                <w:rFonts w:ascii="Arial" w:hAnsi="Arial" w:cs="Arial"/>
                <w:color w:val="000000" w:themeColor="text1"/>
                <w:sz w:val="22"/>
                <w:szCs w:val="22"/>
                <w:lang w:val="en-GB"/>
              </w:rPr>
              <w:t>(2025)</w:t>
            </w:r>
          </w:p>
          <w:p w14:paraId="19ADC7BF" w14:textId="77777777" w:rsidR="00D662B5" w:rsidRPr="00B005B8" w:rsidRDefault="00D428DF" w:rsidP="002167DF">
            <w:pPr>
              <w:numPr>
                <w:ilvl w:val="0"/>
                <w:numId w:val="3"/>
              </w:numPr>
              <w:spacing w:before="240" w:after="240"/>
              <w:ind w:left="0"/>
              <w:rPr>
                <w:rFonts w:ascii="Arial" w:hAnsi="Arial" w:cs="Arial"/>
                <w:color w:val="000000" w:themeColor="text1"/>
                <w:sz w:val="22"/>
                <w:szCs w:val="22"/>
                <w:lang w:val="en-GB"/>
              </w:rPr>
            </w:pPr>
            <w:r w:rsidRPr="00B005B8">
              <w:rPr>
                <w:rFonts w:ascii="Arial" w:hAnsi="Arial" w:cs="Arial"/>
                <w:color w:val="000000" w:themeColor="text1"/>
                <w:sz w:val="22"/>
                <w:szCs w:val="22"/>
                <w:lang w:val="en-GB"/>
              </w:rPr>
              <w:t>Mahon and Hevey (2021)</w:t>
            </w:r>
          </w:p>
          <w:p w14:paraId="19ADC7C0" w14:textId="6B07EE1E" w:rsidR="00D662B5" w:rsidRPr="00B005B8" w:rsidRDefault="00D428DF" w:rsidP="002167DF">
            <w:pPr>
              <w:numPr>
                <w:ilvl w:val="0"/>
                <w:numId w:val="3"/>
              </w:numPr>
              <w:spacing w:before="240" w:after="240"/>
              <w:ind w:left="0"/>
              <w:rPr>
                <w:rFonts w:ascii="Arial" w:hAnsi="Arial" w:cs="Arial"/>
                <w:color w:val="000000" w:themeColor="text1"/>
                <w:sz w:val="22"/>
                <w:szCs w:val="22"/>
                <w:lang w:val="en-GB"/>
              </w:rPr>
            </w:pPr>
            <w:r w:rsidRPr="00B005B8">
              <w:rPr>
                <w:rFonts w:ascii="Arial" w:hAnsi="Arial" w:cs="Arial"/>
                <w:color w:val="000000" w:themeColor="text1"/>
                <w:sz w:val="22"/>
                <w:szCs w:val="22"/>
                <w:lang w:val="en-GB"/>
              </w:rPr>
              <w:t xml:space="preserve">Keles </w:t>
            </w:r>
            <w:r w:rsidR="00EE59E3" w:rsidRPr="00B005B8">
              <w:rPr>
                <w:rFonts w:ascii="Arial" w:hAnsi="Arial" w:cs="Arial"/>
                <w:i/>
                <w:iCs/>
                <w:color w:val="000000" w:themeColor="text1"/>
                <w:sz w:val="22"/>
                <w:szCs w:val="22"/>
                <w:lang w:val="en-GB"/>
              </w:rPr>
              <w:t>et al.</w:t>
            </w:r>
            <w:r w:rsidRPr="00B005B8">
              <w:rPr>
                <w:rFonts w:ascii="Arial" w:hAnsi="Arial" w:cs="Arial"/>
                <w:color w:val="000000" w:themeColor="text1"/>
                <w:sz w:val="22"/>
                <w:szCs w:val="22"/>
                <w:lang w:val="en-GB"/>
              </w:rPr>
              <w:t xml:space="preserve"> (2024) </w:t>
            </w:r>
          </w:p>
        </w:tc>
      </w:tr>
      <w:tr w:rsidR="00D662B5" w:rsidRPr="00B005B8" w14:paraId="19ADC7C9" w14:textId="77777777">
        <w:trPr>
          <w:trHeight w:val="2296"/>
        </w:trPr>
        <w:tc>
          <w:tcPr>
            <w:tcW w:w="363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7C2" w14:textId="77777777" w:rsidR="00D662B5" w:rsidRPr="00B005B8" w:rsidRDefault="00D662B5" w:rsidP="002167DF">
            <w:pPr>
              <w:spacing w:before="240" w:after="240"/>
              <w:rPr>
                <w:rFonts w:ascii="Arial" w:hAnsi="Arial" w:cs="Arial"/>
                <w:color w:val="000000" w:themeColor="text1"/>
                <w:sz w:val="22"/>
                <w:szCs w:val="22"/>
                <w:lang w:val="en-GB"/>
              </w:rPr>
            </w:pPr>
          </w:p>
        </w:tc>
        <w:tc>
          <w:tcPr>
            <w:tcW w:w="267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7C3"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Social Comparison and Validation Seeking</w:t>
            </w:r>
          </w:p>
        </w:tc>
        <w:tc>
          <w:tcPr>
            <w:tcW w:w="270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7C4" w14:textId="7E66C180" w:rsidR="00D662B5" w:rsidRPr="00B005B8" w:rsidRDefault="00D428DF" w:rsidP="002167DF">
            <w:pPr>
              <w:numPr>
                <w:ilvl w:val="0"/>
                <w:numId w:val="4"/>
              </w:numPr>
              <w:spacing w:before="240" w:after="240"/>
              <w:ind w:left="0"/>
              <w:rPr>
                <w:rFonts w:ascii="Arial" w:hAnsi="Arial" w:cs="Arial"/>
                <w:color w:val="000000" w:themeColor="text1"/>
                <w:sz w:val="22"/>
                <w:szCs w:val="22"/>
                <w:lang w:val="en-GB"/>
              </w:rPr>
            </w:pPr>
            <w:r w:rsidRPr="00B005B8">
              <w:rPr>
                <w:rFonts w:ascii="Arial" w:hAnsi="Arial" w:cs="Arial"/>
                <w:color w:val="000000" w:themeColor="text1"/>
                <w:sz w:val="22"/>
                <w:szCs w:val="22"/>
                <w:lang w:val="en-GB"/>
              </w:rPr>
              <w:t xml:space="preserve">Samari </w:t>
            </w:r>
            <w:r w:rsidR="00EE59E3" w:rsidRPr="00B005B8">
              <w:rPr>
                <w:rFonts w:ascii="Arial" w:hAnsi="Arial" w:cs="Arial"/>
                <w:i/>
                <w:iCs/>
                <w:color w:val="000000" w:themeColor="text1"/>
                <w:sz w:val="22"/>
                <w:szCs w:val="22"/>
                <w:lang w:val="en-GB"/>
              </w:rPr>
              <w:t>et al.</w:t>
            </w:r>
            <w:r w:rsidRPr="00B005B8">
              <w:rPr>
                <w:rFonts w:ascii="Arial" w:hAnsi="Arial" w:cs="Arial"/>
                <w:color w:val="000000" w:themeColor="text1"/>
                <w:sz w:val="22"/>
                <w:szCs w:val="22"/>
                <w:lang w:val="en-GB"/>
              </w:rPr>
              <w:t xml:space="preserve"> (2022)</w:t>
            </w:r>
          </w:p>
          <w:p w14:paraId="19ADC7C5" w14:textId="564A308C" w:rsidR="00D662B5" w:rsidRPr="00B005B8" w:rsidRDefault="00D428DF" w:rsidP="002167DF">
            <w:pPr>
              <w:numPr>
                <w:ilvl w:val="0"/>
                <w:numId w:val="4"/>
              </w:numPr>
              <w:spacing w:before="240" w:after="240"/>
              <w:ind w:left="0"/>
              <w:rPr>
                <w:rFonts w:ascii="Arial" w:hAnsi="Arial" w:cs="Arial"/>
                <w:color w:val="000000" w:themeColor="text1"/>
                <w:sz w:val="22"/>
                <w:szCs w:val="22"/>
                <w:lang w:val="en-GB"/>
              </w:rPr>
            </w:pPr>
            <w:r w:rsidRPr="00B005B8">
              <w:rPr>
                <w:rFonts w:ascii="Arial" w:hAnsi="Arial" w:cs="Arial"/>
                <w:color w:val="000000" w:themeColor="text1"/>
                <w:sz w:val="22"/>
                <w:szCs w:val="22"/>
                <w:lang w:val="en-GB"/>
              </w:rPr>
              <w:t xml:space="preserve">Boer </w:t>
            </w:r>
            <w:r w:rsidR="00EE59E3" w:rsidRPr="00B005B8">
              <w:rPr>
                <w:rFonts w:ascii="Arial" w:hAnsi="Arial" w:cs="Arial"/>
                <w:i/>
                <w:iCs/>
                <w:color w:val="000000" w:themeColor="text1"/>
                <w:sz w:val="22"/>
                <w:szCs w:val="22"/>
                <w:lang w:val="en-GB"/>
              </w:rPr>
              <w:t>et al.</w:t>
            </w:r>
            <w:r w:rsidRPr="00B005B8">
              <w:rPr>
                <w:rFonts w:ascii="Arial" w:hAnsi="Arial" w:cs="Arial"/>
                <w:color w:val="000000" w:themeColor="text1"/>
                <w:sz w:val="22"/>
                <w:szCs w:val="22"/>
                <w:lang w:val="en-GB"/>
              </w:rPr>
              <w:t xml:space="preserve"> (2021)</w:t>
            </w:r>
          </w:p>
          <w:p w14:paraId="19ADC7C6" w14:textId="5522CFF6" w:rsidR="00D662B5" w:rsidRPr="00B005B8" w:rsidRDefault="00D428DF" w:rsidP="002167DF">
            <w:pPr>
              <w:numPr>
                <w:ilvl w:val="0"/>
                <w:numId w:val="4"/>
              </w:numPr>
              <w:spacing w:before="240" w:after="240"/>
              <w:ind w:left="0"/>
              <w:rPr>
                <w:rFonts w:ascii="Arial" w:hAnsi="Arial" w:cs="Arial"/>
                <w:color w:val="000000" w:themeColor="text1"/>
                <w:sz w:val="22"/>
                <w:szCs w:val="22"/>
                <w:lang w:val="en-GB"/>
              </w:rPr>
            </w:pPr>
            <w:r w:rsidRPr="00B005B8">
              <w:rPr>
                <w:rFonts w:ascii="Arial" w:hAnsi="Arial" w:cs="Arial"/>
                <w:color w:val="000000" w:themeColor="text1"/>
                <w:sz w:val="22"/>
                <w:szCs w:val="22"/>
                <w:lang w:val="en-GB"/>
              </w:rPr>
              <w:t xml:space="preserve">Anto </w:t>
            </w:r>
            <w:r w:rsidR="00EE59E3" w:rsidRPr="00B005B8">
              <w:rPr>
                <w:rFonts w:ascii="Arial" w:hAnsi="Arial" w:cs="Arial"/>
                <w:i/>
                <w:iCs/>
                <w:color w:val="000000" w:themeColor="text1"/>
                <w:sz w:val="22"/>
                <w:szCs w:val="22"/>
                <w:lang w:val="en-GB"/>
              </w:rPr>
              <w:t>et al.</w:t>
            </w:r>
            <w:r w:rsidRPr="00B005B8">
              <w:rPr>
                <w:rFonts w:ascii="Arial" w:hAnsi="Arial" w:cs="Arial"/>
                <w:color w:val="000000" w:themeColor="text1"/>
                <w:sz w:val="22"/>
                <w:szCs w:val="22"/>
                <w:lang w:val="en-GB"/>
              </w:rPr>
              <w:t xml:space="preserve"> (2023)</w:t>
            </w:r>
          </w:p>
          <w:p w14:paraId="19ADC7C7" w14:textId="5A55FAD6" w:rsidR="00D662B5" w:rsidRPr="00B005B8" w:rsidRDefault="00D428DF" w:rsidP="002167DF">
            <w:pPr>
              <w:numPr>
                <w:ilvl w:val="0"/>
                <w:numId w:val="4"/>
              </w:numPr>
              <w:spacing w:before="240" w:after="240"/>
              <w:ind w:left="0"/>
              <w:rPr>
                <w:rFonts w:ascii="Arial" w:hAnsi="Arial" w:cs="Arial"/>
                <w:color w:val="000000" w:themeColor="text1"/>
                <w:sz w:val="22"/>
                <w:szCs w:val="22"/>
                <w:lang w:val="en-GB"/>
              </w:rPr>
            </w:pPr>
            <w:r w:rsidRPr="00B005B8">
              <w:rPr>
                <w:rFonts w:ascii="Arial" w:hAnsi="Arial" w:cs="Arial"/>
                <w:color w:val="000000" w:themeColor="text1"/>
                <w:sz w:val="22"/>
                <w:szCs w:val="22"/>
                <w:lang w:val="en-GB"/>
              </w:rPr>
              <w:t xml:space="preserve">Ostic </w:t>
            </w:r>
            <w:r w:rsidR="00EE59E3" w:rsidRPr="00B005B8">
              <w:rPr>
                <w:rFonts w:ascii="Arial" w:hAnsi="Arial" w:cs="Arial"/>
                <w:i/>
                <w:iCs/>
                <w:color w:val="000000" w:themeColor="text1"/>
                <w:sz w:val="22"/>
                <w:szCs w:val="22"/>
                <w:lang w:val="en-GB"/>
              </w:rPr>
              <w:t>et al.</w:t>
            </w:r>
            <w:r w:rsidRPr="00B005B8">
              <w:rPr>
                <w:rFonts w:ascii="Arial" w:hAnsi="Arial" w:cs="Arial"/>
                <w:color w:val="000000" w:themeColor="text1"/>
                <w:sz w:val="22"/>
                <w:szCs w:val="22"/>
                <w:lang w:val="en-GB"/>
              </w:rPr>
              <w:t xml:space="preserve"> (2021)</w:t>
            </w:r>
          </w:p>
          <w:p w14:paraId="19ADC7C8" w14:textId="77777777" w:rsidR="00D662B5" w:rsidRPr="00B005B8" w:rsidRDefault="00D428DF" w:rsidP="002167DF">
            <w:pPr>
              <w:numPr>
                <w:ilvl w:val="0"/>
                <w:numId w:val="4"/>
              </w:numPr>
              <w:spacing w:before="240" w:after="240"/>
              <w:ind w:left="0"/>
              <w:rPr>
                <w:rFonts w:ascii="Arial" w:hAnsi="Arial" w:cs="Arial"/>
                <w:color w:val="000000" w:themeColor="text1"/>
                <w:sz w:val="22"/>
                <w:szCs w:val="22"/>
                <w:lang w:val="en-GB"/>
              </w:rPr>
            </w:pPr>
            <w:r w:rsidRPr="00B005B8">
              <w:rPr>
                <w:rFonts w:ascii="Arial" w:hAnsi="Arial" w:cs="Arial"/>
                <w:color w:val="000000" w:themeColor="text1"/>
                <w:sz w:val="22"/>
                <w:szCs w:val="22"/>
                <w:lang w:val="en-GB"/>
              </w:rPr>
              <w:t>(Jacobs and Leeder, 2026) </w:t>
            </w:r>
          </w:p>
        </w:tc>
      </w:tr>
      <w:tr w:rsidR="00D662B5" w:rsidRPr="00B005B8" w14:paraId="19ADC7D1" w14:textId="77777777">
        <w:tc>
          <w:tcPr>
            <w:tcW w:w="363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7CA" w14:textId="77777777" w:rsidR="00D662B5" w:rsidRPr="00B005B8" w:rsidRDefault="00D662B5" w:rsidP="002167DF">
            <w:pPr>
              <w:spacing w:before="240" w:after="240"/>
              <w:rPr>
                <w:rFonts w:ascii="Arial" w:hAnsi="Arial" w:cs="Arial"/>
                <w:color w:val="000000" w:themeColor="text1"/>
                <w:sz w:val="22"/>
                <w:szCs w:val="22"/>
                <w:lang w:val="en-GB"/>
              </w:rPr>
            </w:pPr>
          </w:p>
        </w:tc>
        <w:tc>
          <w:tcPr>
            <w:tcW w:w="267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7CB"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Body Image and Appearance Concerns</w:t>
            </w:r>
          </w:p>
        </w:tc>
        <w:tc>
          <w:tcPr>
            <w:tcW w:w="270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7CC" w14:textId="77777777" w:rsidR="00D662B5" w:rsidRPr="00B005B8" w:rsidRDefault="00D428DF" w:rsidP="002167DF">
            <w:pPr>
              <w:numPr>
                <w:ilvl w:val="0"/>
                <w:numId w:val="5"/>
              </w:numPr>
              <w:spacing w:before="240" w:after="240"/>
              <w:ind w:left="0"/>
              <w:rPr>
                <w:rFonts w:ascii="Arial" w:hAnsi="Arial" w:cs="Arial"/>
                <w:color w:val="000000" w:themeColor="text1"/>
                <w:sz w:val="22"/>
                <w:szCs w:val="22"/>
                <w:lang w:val="en-GB"/>
              </w:rPr>
            </w:pPr>
            <w:r w:rsidRPr="00B005B8">
              <w:rPr>
                <w:rFonts w:ascii="Arial" w:hAnsi="Arial" w:cs="Arial"/>
                <w:color w:val="000000" w:themeColor="text1"/>
                <w:sz w:val="22"/>
                <w:szCs w:val="22"/>
                <w:lang w:val="en-GB"/>
              </w:rPr>
              <w:t>Dane and Bhatia (2023)</w:t>
            </w:r>
          </w:p>
          <w:p w14:paraId="19ADC7CD" w14:textId="77777777" w:rsidR="00D662B5" w:rsidRPr="00B005B8" w:rsidRDefault="00D428DF" w:rsidP="002167DF">
            <w:pPr>
              <w:numPr>
                <w:ilvl w:val="0"/>
                <w:numId w:val="5"/>
              </w:numPr>
              <w:spacing w:before="240" w:after="240"/>
              <w:ind w:left="0"/>
              <w:rPr>
                <w:rFonts w:ascii="Arial" w:hAnsi="Arial" w:cs="Arial"/>
                <w:color w:val="000000" w:themeColor="text1"/>
                <w:sz w:val="22"/>
                <w:szCs w:val="22"/>
                <w:lang w:val="en-GB"/>
              </w:rPr>
            </w:pPr>
            <w:r w:rsidRPr="00B005B8">
              <w:rPr>
                <w:rFonts w:ascii="Arial" w:hAnsi="Arial" w:cs="Arial"/>
                <w:color w:val="000000" w:themeColor="text1"/>
                <w:sz w:val="22"/>
                <w:szCs w:val="22"/>
                <w:lang w:val="en-GB"/>
              </w:rPr>
              <w:t>Mahon and Hevey (2021)</w:t>
            </w:r>
          </w:p>
          <w:p w14:paraId="19ADC7CE" w14:textId="15EAA674" w:rsidR="00D662B5" w:rsidRPr="00B005B8" w:rsidRDefault="00D428DF" w:rsidP="002167DF">
            <w:pPr>
              <w:numPr>
                <w:ilvl w:val="0"/>
                <w:numId w:val="5"/>
              </w:numPr>
              <w:spacing w:before="240" w:after="240"/>
              <w:ind w:left="0"/>
              <w:rPr>
                <w:rFonts w:ascii="Arial" w:hAnsi="Arial" w:cs="Arial"/>
                <w:color w:val="000000" w:themeColor="text1"/>
                <w:sz w:val="22"/>
                <w:szCs w:val="22"/>
                <w:lang w:val="en-GB"/>
              </w:rPr>
            </w:pPr>
            <w:r w:rsidRPr="00B005B8">
              <w:rPr>
                <w:rFonts w:ascii="Arial" w:hAnsi="Arial" w:cs="Arial"/>
                <w:color w:val="000000" w:themeColor="text1"/>
                <w:sz w:val="22"/>
                <w:szCs w:val="22"/>
                <w:lang w:val="en-GB"/>
              </w:rPr>
              <w:t xml:space="preserve">Berger </w:t>
            </w:r>
            <w:r w:rsidR="00EE59E3" w:rsidRPr="00B005B8">
              <w:rPr>
                <w:rFonts w:ascii="Arial" w:hAnsi="Arial" w:cs="Arial"/>
                <w:i/>
                <w:iCs/>
                <w:color w:val="000000" w:themeColor="text1"/>
                <w:sz w:val="22"/>
                <w:szCs w:val="22"/>
                <w:lang w:val="en-GB"/>
              </w:rPr>
              <w:t>et al.</w:t>
            </w:r>
            <w:r w:rsidRPr="00B005B8">
              <w:rPr>
                <w:rFonts w:ascii="Arial" w:hAnsi="Arial" w:cs="Arial"/>
                <w:color w:val="000000" w:themeColor="text1"/>
                <w:sz w:val="22"/>
                <w:szCs w:val="22"/>
                <w:lang w:val="en-GB"/>
              </w:rPr>
              <w:t xml:space="preserve"> (2022)</w:t>
            </w:r>
          </w:p>
          <w:p w14:paraId="19ADC7CF" w14:textId="3AB216C6" w:rsidR="00D662B5" w:rsidRPr="00B005B8" w:rsidRDefault="00D428DF" w:rsidP="002167DF">
            <w:pPr>
              <w:numPr>
                <w:ilvl w:val="0"/>
                <w:numId w:val="5"/>
              </w:numPr>
              <w:spacing w:before="240" w:after="240"/>
              <w:ind w:left="0"/>
              <w:rPr>
                <w:rFonts w:ascii="Arial" w:hAnsi="Arial" w:cs="Arial"/>
                <w:color w:val="000000" w:themeColor="text1"/>
                <w:sz w:val="22"/>
                <w:szCs w:val="22"/>
                <w:lang w:val="en-GB"/>
              </w:rPr>
            </w:pPr>
            <w:r w:rsidRPr="00B005B8">
              <w:rPr>
                <w:rFonts w:ascii="Arial" w:hAnsi="Arial" w:cs="Arial"/>
                <w:color w:val="000000" w:themeColor="text1"/>
                <w:sz w:val="22"/>
                <w:szCs w:val="22"/>
                <w:lang w:val="en-GB"/>
              </w:rPr>
              <w:t xml:space="preserve">Keles </w:t>
            </w:r>
            <w:r w:rsidR="00EE59E3" w:rsidRPr="00B005B8">
              <w:rPr>
                <w:rFonts w:ascii="Arial" w:hAnsi="Arial" w:cs="Arial"/>
                <w:i/>
                <w:iCs/>
                <w:color w:val="000000" w:themeColor="text1"/>
                <w:sz w:val="22"/>
                <w:szCs w:val="22"/>
                <w:lang w:val="en-GB"/>
              </w:rPr>
              <w:t>et al.</w:t>
            </w:r>
            <w:r w:rsidRPr="00B005B8">
              <w:rPr>
                <w:rFonts w:ascii="Arial" w:hAnsi="Arial" w:cs="Arial"/>
                <w:color w:val="000000" w:themeColor="text1"/>
                <w:sz w:val="22"/>
                <w:szCs w:val="22"/>
                <w:lang w:val="en-GB"/>
              </w:rPr>
              <w:t xml:space="preserve"> (2024)</w:t>
            </w:r>
          </w:p>
          <w:p w14:paraId="19ADC7D0" w14:textId="43606EC1" w:rsidR="00D662B5" w:rsidRPr="00B005B8" w:rsidRDefault="00D428DF" w:rsidP="002167DF">
            <w:pPr>
              <w:numPr>
                <w:ilvl w:val="0"/>
                <w:numId w:val="5"/>
              </w:numPr>
              <w:spacing w:before="240" w:after="240"/>
              <w:ind w:left="0"/>
              <w:rPr>
                <w:rFonts w:ascii="Arial" w:hAnsi="Arial" w:cs="Arial"/>
                <w:color w:val="000000" w:themeColor="text1"/>
                <w:sz w:val="22"/>
                <w:szCs w:val="22"/>
                <w:lang w:val="en-GB"/>
              </w:rPr>
            </w:pPr>
            <w:r w:rsidRPr="00B005B8">
              <w:rPr>
                <w:rFonts w:ascii="Arial" w:hAnsi="Arial" w:cs="Arial"/>
                <w:color w:val="000000" w:themeColor="text1"/>
                <w:sz w:val="22"/>
                <w:szCs w:val="22"/>
                <w:lang w:val="en-GB"/>
              </w:rPr>
              <w:t xml:space="preserve">Gumpert </w:t>
            </w:r>
            <w:r w:rsidR="00EE59E3" w:rsidRPr="00B005B8">
              <w:rPr>
                <w:rFonts w:ascii="Arial" w:hAnsi="Arial" w:cs="Arial"/>
                <w:i/>
                <w:iCs/>
                <w:color w:val="000000" w:themeColor="text1"/>
                <w:sz w:val="22"/>
                <w:szCs w:val="22"/>
                <w:lang w:val="en-GB"/>
              </w:rPr>
              <w:t>et al.</w:t>
            </w:r>
            <w:r w:rsidRPr="00B005B8">
              <w:rPr>
                <w:rFonts w:ascii="Arial" w:hAnsi="Arial" w:cs="Arial"/>
                <w:color w:val="000000" w:themeColor="text1"/>
                <w:sz w:val="22"/>
                <w:szCs w:val="22"/>
                <w:lang w:val="en-GB"/>
              </w:rPr>
              <w:t xml:space="preserve"> (2026) </w:t>
            </w:r>
          </w:p>
        </w:tc>
      </w:tr>
      <w:tr w:rsidR="00D662B5" w:rsidRPr="00B005B8" w14:paraId="19ADC7D9" w14:textId="77777777">
        <w:tc>
          <w:tcPr>
            <w:tcW w:w="363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7D2" w14:textId="77777777" w:rsidR="00D662B5" w:rsidRPr="00B005B8" w:rsidRDefault="00D662B5" w:rsidP="002167DF">
            <w:pPr>
              <w:spacing w:before="240" w:after="240"/>
              <w:rPr>
                <w:rFonts w:ascii="Arial" w:hAnsi="Arial" w:cs="Arial"/>
                <w:color w:val="000000" w:themeColor="text1"/>
                <w:sz w:val="22"/>
                <w:szCs w:val="22"/>
                <w:lang w:val="en-GB"/>
              </w:rPr>
            </w:pPr>
          </w:p>
        </w:tc>
        <w:tc>
          <w:tcPr>
            <w:tcW w:w="267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7D3"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Self-esteem, Confidence and Personal Growth</w:t>
            </w:r>
          </w:p>
        </w:tc>
        <w:tc>
          <w:tcPr>
            <w:tcW w:w="270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7D4" w14:textId="58EF75A3" w:rsidR="00D662B5" w:rsidRPr="00B005B8" w:rsidRDefault="00D428DF" w:rsidP="002167DF">
            <w:pPr>
              <w:numPr>
                <w:ilvl w:val="0"/>
                <w:numId w:val="6"/>
              </w:numPr>
              <w:spacing w:before="240" w:after="240"/>
              <w:ind w:left="0"/>
              <w:rPr>
                <w:rFonts w:ascii="Arial" w:hAnsi="Arial" w:cs="Arial"/>
                <w:color w:val="000000" w:themeColor="text1"/>
                <w:sz w:val="22"/>
                <w:szCs w:val="22"/>
                <w:lang w:val="en-GB"/>
              </w:rPr>
            </w:pPr>
            <w:r w:rsidRPr="00B005B8">
              <w:rPr>
                <w:rFonts w:ascii="Arial" w:hAnsi="Arial" w:cs="Arial"/>
                <w:color w:val="000000" w:themeColor="text1"/>
                <w:sz w:val="22"/>
                <w:szCs w:val="22"/>
                <w:lang w:val="en-GB"/>
              </w:rPr>
              <w:t xml:space="preserve">Vaingankar </w:t>
            </w:r>
            <w:r w:rsidR="00EE59E3" w:rsidRPr="00B005B8">
              <w:rPr>
                <w:rFonts w:ascii="Arial" w:hAnsi="Arial" w:cs="Arial"/>
                <w:i/>
                <w:iCs/>
                <w:color w:val="000000" w:themeColor="text1"/>
                <w:sz w:val="22"/>
                <w:szCs w:val="22"/>
                <w:lang w:val="en-GB"/>
              </w:rPr>
              <w:t>et al.</w:t>
            </w:r>
            <w:r w:rsidRPr="00B005B8">
              <w:rPr>
                <w:rFonts w:ascii="Arial" w:hAnsi="Arial" w:cs="Arial"/>
                <w:color w:val="000000" w:themeColor="text1"/>
                <w:sz w:val="22"/>
                <w:szCs w:val="22"/>
                <w:lang w:val="en-GB"/>
              </w:rPr>
              <w:t xml:space="preserve"> (2022)</w:t>
            </w:r>
          </w:p>
          <w:p w14:paraId="19ADC7D5" w14:textId="688792C1" w:rsidR="00D662B5" w:rsidRPr="00B005B8" w:rsidRDefault="00D428DF" w:rsidP="002167DF">
            <w:pPr>
              <w:numPr>
                <w:ilvl w:val="0"/>
                <w:numId w:val="6"/>
              </w:numPr>
              <w:spacing w:before="240" w:after="240"/>
              <w:ind w:left="0"/>
              <w:rPr>
                <w:rFonts w:ascii="Arial" w:hAnsi="Arial" w:cs="Arial"/>
                <w:color w:val="000000" w:themeColor="text1"/>
                <w:sz w:val="22"/>
                <w:szCs w:val="22"/>
                <w:lang w:val="en-GB"/>
              </w:rPr>
            </w:pPr>
            <w:r w:rsidRPr="00B005B8">
              <w:rPr>
                <w:rFonts w:ascii="Arial" w:hAnsi="Arial" w:cs="Arial"/>
                <w:color w:val="000000" w:themeColor="text1"/>
                <w:sz w:val="22"/>
                <w:szCs w:val="22"/>
                <w:lang w:val="en-GB"/>
              </w:rPr>
              <w:t xml:space="preserve">Dodemaide </w:t>
            </w:r>
            <w:r w:rsidR="00EE59E3" w:rsidRPr="00B005B8">
              <w:rPr>
                <w:rFonts w:ascii="Arial" w:hAnsi="Arial" w:cs="Arial"/>
                <w:i/>
                <w:iCs/>
                <w:color w:val="000000" w:themeColor="text1"/>
                <w:sz w:val="22"/>
                <w:szCs w:val="22"/>
                <w:lang w:val="en-GB"/>
              </w:rPr>
              <w:t>et al.</w:t>
            </w:r>
            <w:r w:rsidRPr="00B005B8">
              <w:rPr>
                <w:rFonts w:ascii="Arial" w:hAnsi="Arial" w:cs="Arial"/>
                <w:color w:val="000000" w:themeColor="text1"/>
                <w:sz w:val="22"/>
                <w:szCs w:val="22"/>
                <w:lang w:val="en-GB"/>
              </w:rPr>
              <w:t xml:space="preserve"> (2022)</w:t>
            </w:r>
          </w:p>
          <w:p w14:paraId="19ADC7D6" w14:textId="498BD39D" w:rsidR="00D662B5" w:rsidRPr="00B005B8" w:rsidRDefault="00D428DF" w:rsidP="002167DF">
            <w:pPr>
              <w:numPr>
                <w:ilvl w:val="0"/>
                <w:numId w:val="6"/>
              </w:numPr>
              <w:spacing w:before="240" w:after="240"/>
              <w:ind w:left="0"/>
              <w:rPr>
                <w:rFonts w:ascii="Arial" w:hAnsi="Arial" w:cs="Arial"/>
                <w:color w:val="000000" w:themeColor="text1"/>
                <w:sz w:val="22"/>
                <w:szCs w:val="22"/>
                <w:lang w:val="en-GB"/>
              </w:rPr>
            </w:pPr>
            <w:r w:rsidRPr="00B005B8">
              <w:rPr>
                <w:rFonts w:ascii="Arial" w:hAnsi="Arial" w:cs="Arial"/>
                <w:color w:val="000000" w:themeColor="text1"/>
                <w:sz w:val="22"/>
                <w:szCs w:val="22"/>
                <w:lang w:val="en-GB"/>
              </w:rPr>
              <w:t xml:space="preserve">Ostic </w:t>
            </w:r>
            <w:r w:rsidR="00EE59E3" w:rsidRPr="00B005B8">
              <w:rPr>
                <w:rFonts w:ascii="Arial" w:hAnsi="Arial" w:cs="Arial"/>
                <w:i/>
                <w:iCs/>
                <w:color w:val="000000" w:themeColor="text1"/>
                <w:sz w:val="22"/>
                <w:szCs w:val="22"/>
                <w:lang w:val="en-GB"/>
              </w:rPr>
              <w:t>et al.</w:t>
            </w:r>
            <w:r w:rsidRPr="00B005B8">
              <w:rPr>
                <w:rFonts w:ascii="Arial" w:hAnsi="Arial" w:cs="Arial"/>
                <w:color w:val="000000" w:themeColor="text1"/>
                <w:sz w:val="22"/>
                <w:szCs w:val="22"/>
                <w:lang w:val="en-GB"/>
              </w:rPr>
              <w:t xml:space="preserve"> (2021)</w:t>
            </w:r>
          </w:p>
          <w:p w14:paraId="19ADC7D7" w14:textId="469C125F" w:rsidR="00D662B5" w:rsidRPr="00B005B8" w:rsidRDefault="00D428DF" w:rsidP="002167DF">
            <w:pPr>
              <w:numPr>
                <w:ilvl w:val="0"/>
                <w:numId w:val="6"/>
              </w:numPr>
              <w:spacing w:before="240" w:after="240"/>
              <w:ind w:left="0"/>
              <w:rPr>
                <w:rFonts w:ascii="Arial" w:hAnsi="Arial" w:cs="Arial"/>
                <w:color w:val="000000" w:themeColor="text1"/>
                <w:sz w:val="22"/>
                <w:szCs w:val="22"/>
                <w:lang w:val="en-GB"/>
              </w:rPr>
            </w:pPr>
            <w:r w:rsidRPr="00B005B8">
              <w:rPr>
                <w:rFonts w:ascii="Arial" w:hAnsi="Arial" w:cs="Arial"/>
                <w:color w:val="000000" w:themeColor="text1"/>
                <w:sz w:val="22"/>
                <w:szCs w:val="22"/>
                <w:lang w:val="en-GB"/>
              </w:rPr>
              <w:t xml:space="preserve">Weinstein </w:t>
            </w:r>
            <w:r w:rsidR="00EE59E3" w:rsidRPr="00B005B8">
              <w:rPr>
                <w:rFonts w:ascii="Arial" w:hAnsi="Arial" w:cs="Arial"/>
                <w:i/>
                <w:iCs/>
                <w:color w:val="000000" w:themeColor="text1"/>
                <w:sz w:val="22"/>
                <w:szCs w:val="22"/>
                <w:lang w:val="en-GB"/>
              </w:rPr>
              <w:t>et al.</w:t>
            </w:r>
            <w:r w:rsidRPr="00B005B8">
              <w:rPr>
                <w:rFonts w:ascii="Arial" w:hAnsi="Arial" w:cs="Arial"/>
                <w:color w:val="000000" w:themeColor="text1"/>
                <w:sz w:val="22"/>
                <w:szCs w:val="22"/>
                <w:lang w:val="en-GB"/>
              </w:rPr>
              <w:t xml:space="preserve"> (2021)</w:t>
            </w:r>
          </w:p>
          <w:p w14:paraId="19ADC7D8" w14:textId="11096E5F" w:rsidR="00D662B5" w:rsidRPr="00B005B8" w:rsidRDefault="00D428DF" w:rsidP="002167DF">
            <w:pPr>
              <w:numPr>
                <w:ilvl w:val="0"/>
                <w:numId w:val="6"/>
              </w:numPr>
              <w:spacing w:before="240" w:after="240"/>
              <w:ind w:left="0"/>
              <w:rPr>
                <w:rFonts w:ascii="Arial" w:hAnsi="Arial" w:cs="Arial"/>
                <w:color w:val="000000" w:themeColor="text1"/>
                <w:sz w:val="22"/>
                <w:szCs w:val="22"/>
                <w:lang w:val="en-GB"/>
              </w:rPr>
            </w:pPr>
            <w:r w:rsidRPr="00B005B8">
              <w:rPr>
                <w:rFonts w:ascii="Arial" w:hAnsi="Arial" w:cs="Arial"/>
                <w:color w:val="000000" w:themeColor="text1"/>
                <w:sz w:val="22"/>
                <w:szCs w:val="22"/>
                <w:lang w:val="en-GB"/>
              </w:rPr>
              <w:t xml:space="preserve">Keles </w:t>
            </w:r>
            <w:r w:rsidR="00EE59E3" w:rsidRPr="00B005B8">
              <w:rPr>
                <w:rFonts w:ascii="Arial" w:hAnsi="Arial" w:cs="Arial"/>
                <w:i/>
                <w:iCs/>
                <w:color w:val="000000" w:themeColor="text1"/>
                <w:sz w:val="22"/>
                <w:szCs w:val="22"/>
                <w:lang w:val="en-GB"/>
              </w:rPr>
              <w:t>et al.</w:t>
            </w:r>
            <w:r w:rsidRPr="00B005B8">
              <w:rPr>
                <w:rFonts w:ascii="Arial" w:hAnsi="Arial" w:cs="Arial"/>
                <w:color w:val="000000" w:themeColor="text1"/>
                <w:sz w:val="22"/>
                <w:szCs w:val="22"/>
                <w:lang w:val="en-GB"/>
              </w:rPr>
              <w:t xml:space="preserve"> (2024) </w:t>
            </w:r>
          </w:p>
        </w:tc>
      </w:tr>
    </w:tbl>
    <w:p w14:paraId="19ADC7DA"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b/>
          <w:bCs/>
          <w:color w:val="000000" w:themeColor="text1"/>
          <w:sz w:val="22"/>
          <w:szCs w:val="22"/>
          <w:lang w:val="en-GB"/>
        </w:rPr>
        <w:t>Subtheme 1: Online Identity and Self-Presentation</w:t>
      </w:r>
    </w:p>
    <w:p w14:paraId="19ADC7DB" w14:textId="7032A0AD"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 xml:space="preserve">From the selected articles, it is clear that social media significantly influences the development of online identity and self-presentation among young adults. Many users make conscious decisions about their posts as an effort to project a good image and win approval. According to Hjetland </w:t>
      </w:r>
      <w:r w:rsidR="00EE59E3" w:rsidRPr="00B005B8">
        <w:rPr>
          <w:rFonts w:ascii="Arial" w:hAnsi="Arial" w:cs="Arial"/>
          <w:i/>
          <w:iCs/>
          <w:color w:val="000000" w:themeColor="text1"/>
          <w:sz w:val="22"/>
          <w:szCs w:val="22"/>
          <w:lang w:val="en-GB"/>
        </w:rPr>
        <w:t>et al.</w:t>
      </w:r>
      <w:r w:rsidRPr="00B005B8">
        <w:rPr>
          <w:rFonts w:ascii="Arial" w:hAnsi="Arial" w:cs="Arial"/>
          <w:color w:val="000000" w:themeColor="text1"/>
          <w:sz w:val="22"/>
          <w:szCs w:val="22"/>
          <w:lang w:val="en-GB"/>
        </w:rPr>
        <w:t xml:space="preserve"> (2021), young adults were very conscious about how they present themselves on the various social media platforms. On the </w:t>
      </w:r>
      <w:r w:rsidRPr="00B005B8">
        <w:rPr>
          <w:rFonts w:ascii="Arial" w:hAnsi="Arial" w:cs="Arial"/>
          <w:color w:val="000000" w:themeColor="text1"/>
          <w:sz w:val="22"/>
          <w:szCs w:val="22"/>
          <w:lang w:val="en-GB"/>
        </w:rPr>
        <w:lastRenderedPageBreak/>
        <w:t xml:space="preserve">same note, Dodemaide </w:t>
      </w:r>
      <w:r w:rsidR="00EE59E3" w:rsidRPr="00B005B8">
        <w:rPr>
          <w:rFonts w:ascii="Arial" w:hAnsi="Arial" w:cs="Arial"/>
          <w:i/>
          <w:iCs/>
          <w:color w:val="000000" w:themeColor="text1"/>
          <w:sz w:val="22"/>
          <w:szCs w:val="22"/>
          <w:lang w:val="en-GB"/>
        </w:rPr>
        <w:t>et al.</w:t>
      </w:r>
      <w:r w:rsidRPr="00B005B8">
        <w:rPr>
          <w:rFonts w:ascii="Arial" w:hAnsi="Arial" w:cs="Arial"/>
          <w:color w:val="000000" w:themeColor="text1"/>
          <w:sz w:val="22"/>
          <w:szCs w:val="22"/>
          <w:lang w:val="en-GB"/>
        </w:rPr>
        <w:t xml:space="preserve"> (2022) indicated that online self-expression positively or negatively affected one’s confidence and social interactions. Moreover, Husnic </w:t>
      </w:r>
      <w:r w:rsidR="00EE59E3" w:rsidRPr="00B005B8">
        <w:rPr>
          <w:rFonts w:ascii="Arial" w:hAnsi="Arial" w:cs="Arial"/>
          <w:i/>
          <w:iCs/>
          <w:color w:val="000000" w:themeColor="text1"/>
          <w:sz w:val="22"/>
          <w:szCs w:val="22"/>
          <w:lang w:val="en-GB"/>
        </w:rPr>
        <w:t>et al.</w:t>
      </w:r>
      <w:r w:rsidRPr="00B005B8">
        <w:rPr>
          <w:rFonts w:ascii="Arial" w:hAnsi="Arial" w:cs="Arial"/>
          <w:color w:val="000000" w:themeColor="text1"/>
          <w:sz w:val="22"/>
          <w:szCs w:val="22"/>
          <w:lang w:val="en-GB"/>
        </w:rPr>
        <w:t xml:space="preserve"> (2025) emphasized that sharing of personal experiences online was essential in building digital identity.</w:t>
      </w:r>
    </w:p>
    <w:p w14:paraId="19ADC7DC"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b/>
          <w:bCs/>
          <w:color w:val="000000" w:themeColor="text1"/>
          <w:sz w:val="22"/>
          <w:szCs w:val="22"/>
          <w:lang w:val="en-GB"/>
        </w:rPr>
        <w:t>Subtheme 2: Social Comparison and Validation Seeking</w:t>
      </w:r>
    </w:p>
    <w:p w14:paraId="19ADC7DD" w14:textId="72C2AE76"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 xml:space="preserve">The reviewed studies indicate that social media usage promotes social comparison and makes young people strive for attention by receiving likes, comments and followers. Social media constantly exposes users to perfect pictures and lifestyles which can make unrealistic demands and decrease self-confidence. The study conducted by Samari </w:t>
      </w:r>
      <w:r w:rsidR="00EE59E3" w:rsidRPr="00B005B8">
        <w:rPr>
          <w:rFonts w:ascii="Arial" w:hAnsi="Arial" w:cs="Arial"/>
          <w:i/>
          <w:iCs/>
          <w:color w:val="000000" w:themeColor="text1"/>
          <w:sz w:val="22"/>
          <w:szCs w:val="22"/>
          <w:lang w:val="en-GB"/>
        </w:rPr>
        <w:t>et al.</w:t>
      </w:r>
      <w:r w:rsidRPr="00B005B8">
        <w:rPr>
          <w:rFonts w:ascii="Arial" w:hAnsi="Arial" w:cs="Arial"/>
          <w:color w:val="000000" w:themeColor="text1"/>
          <w:sz w:val="22"/>
          <w:szCs w:val="22"/>
          <w:lang w:val="en-GB"/>
        </w:rPr>
        <w:t xml:space="preserve"> (2022) discovered the relationship between social comparison on social media and development of negative feelings and dissatisfaction. In addition, Boer </w:t>
      </w:r>
      <w:r w:rsidR="00EE59E3" w:rsidRPr="00B005B8">
        <w:rPr>
          <w:rFonts w:ascii="Arial" w:hAnsi="Arial" w:cs="Arial"/>
          <w:i/>
          <w:iCs/>
          <w:color w:val="000000" w:themeColor="text1"/>
          <w:sz w:val="22"/>
          <w:szCs w:val="22"/>
          <w:lang w:val="en-GB"/>
        </w:rPr>
        <w:t>et al.</w:t>
      </w:r>
      <w:r w:rsidRPr="00B005B8">
        <w:rPr>
          <w:rFonts w:ascii="Arial" w:hAnsi="Arial" w:cs="Arial"/>
          <w:color w:val="000000" w:themeColor="text1"/>
          <w:sz w:val="22"/>
          <w:szCs w:val="22"/>
          <w:lang w:val="en-GB"/>
        </w:rPr>
        <w:t xml:space="preserve"> (2021) noted the connection between the poor well-being and problematic use of social media as well as social comparison. Anto </w:t>
      </w:r>
      <w:r w:rsidR="00EE59E3" w:rsidRPr="00B005B8">
        <w:rPr>
          <w:rFonts w:ascii="Arial" w:hAnsi="Arial" w:cs="Arial"/>
          <w:i/>
          <w:iCs/>
          <w:color w:val="000000" w:themeColor="text1"/>
          <w:sz w:val="22"/>
          <w:szCs w:val="22"/>
          <w:lang w:val="en-GB"/>
        </w:rPr>
        <w:t>et al.</w:t>
      </w:r>
      <w:r w:rsidRPr="00B005B8">
        <w:rPr>
          <w:rFonts w:ascii="Arial" w:hAnsi="Arial" w:cs="Arial"/>
          <w:color w:val="000000" w:themeColor="text1"/>
          <w:sz w:val="22"/>
          <w:szCs w:val="22"/>
          <w:lang w:val="en-GB"/>
        </w:rPr>
        <w:t xml:space="preserve"> (2023) found out that validation seeking leads to increase in anxiety in college students. Finally, Ostic </w:t>
      </w:r>
      <w:r w:rsidR="00EE59E3" w:rsidRPr="00B005B8">
        <w:rPr>
          <w:rFonts w:ascii="Arial" w:hAnsi="Arial" w:cs="Arial"/>
          <w:i/>
          <w:iCs/>
          <w:color w:val="000000" w:themeColor="text1"/>
          <w:sz w:val="22"/>
          <w:szCs w:val="22"/>
          <w:lang w:val="en-GB"/>
        </w:rPr>
        <w:t>et al.</w:t>
      </w:r>
      <w:r w:rsidRPr="00B005B8">
        <w:rPr>
          <w:rFonts w:ascii="Arial" w:hAnsi="Arial" w:cs="Arial"/>
          <w:color w:val="000000" w:themeColor="text1"/>
          <w:sz w:val="22"/>
          <w:szCs w:val="22"/>
          <w:lang w:val="en-GB"/>
        </w:rPr>
        <w:t xml:space="preserve"> (2021) and (Jacobs and Leeder, 2026) noted that too much validation seeking and social comparison can lead to low self-esteem and psychological well-being.</w:t>
      </w:r>
    </w:p>
    <w:p w14:paraId="19ADC7DE"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b/>
          <w:bCs/>
          <w:color w:val="000000" w:themeColor="text1"/>
          <w:sz w:val="22"/>
          <w:szCs w:val="22"/>
          <w:lang w:val="en-GB"/>
        </w:rPr>
        <w:t>Subtheme 3: Body Image and Appearance Concerns</w:t>
      </w:r>
    </w:p>
    <w:p w14:paraId="19ADC7DF" w14:textId="54154F6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 xml:space="preserve">The reviewed studies show that social media usage can affect the way young adults perceive their body image and physical appearance. Due to edited images and the beauty standards prevailing on such platforms, users generally feel dissatisfied with their physical appearances and low self-esteem levels. The relationship between social media usage and body image issues and eating disorders has been shown by Dane  Bhatia (2023). The same connection has been established by Mahon </w:t>
      </w:r>
      <w:r w:rsidRPr="00B005B8">
        <w:rPr>
          <w:rFonts w:ascii="Arial" w:hAnsi="Arial" w:cs="Arial"/>
          <w:i/>
          <w:iCs/>
          <w:color w:val="000000" w:themeColor="text1"/>
          <w:sz w:val="22"/>
          <w:szCs w:val="22"/>
          <w:lang w:val="en-GB"/>
        </w:rPr>
        <w:t>and</w:t>
      </w:r>
      <w:r w:rsidRPr="00B005B8">
        <w:rPr>
          <w:rFonts w:ascii="Arial" w:hAnsi="Arial" w:cs="Arial"/>
          <w:color w:val="000000" w:themeColor="text1"/>
          <w:sz w:val="22"/>
          <w:szCs w:val="22"/>
          <w:lang w:val="en-GB"/>
        </w:rPr>
        <w:t xml:space="preserve"> Hevey (2021) between appearance-based content and body image of adolescents along with their coping strategies. Keles </w:t>
      </w:r>
      <w:r w:rsidR="00EE59E3" w:rsidRPr="00B005B8">
        <w:rPr>
          <w:rFonts w:ascii="Arial" w:hAnsi="Arial" w:cs="Arial"/>
          <w:i/>
          <w:iCs/>
          <w:color w:val="000000" w:themeColor="text1"/>
          <w:sz w:val="22"/>
          <w:szCs w:val="22"/>
          <w:lang w:val="en-GB"/>
        </w:rPr>
        <w:t>et al.</w:t>
      </w:r>
      <w:r w:rsidRPr="00B005B8">
        <w:rPr>
          <w:rFonts w:ascii="Arial" w:hAnsi="Arial" w:cs="Arial"/>
          <w:color w:val="000000" w:themeColor="text1"/>
          <w:sz w:val="22"/>
          <w:szCs w:val="22"/>
          <w:lang w:val="en-GB"/>
        </w:rPr>
        <w:t xml:space="preserve"> (2024) and Berger </w:t>
      </w:r>
      <w:r w:rsidR="00EE59E3" w:rsidRPr="00B005B8">
        <w:rPr>
          <w:rFonts w:ascii="Arial" w:hAnsi="Arial" w:cs="Arial"/>
          <w:i/>
          <w:iCs/>
          <w:color w:val="000000" w:themeColor="text1"/>
          <w:sz w:val="22"/>
          <w:szCs w:val="22"/>
          <w:lang w:val="en-GB"/>
        </w:rPr>
        <w:t>et al.</w:t>
      </w:r>
      <w:r w:rsidRPr="00B005B8">
        <w:rPr>
          <w:rFonts w:ascii="Arial" w:hAnsi="Arial" w:cs="Arial"/>
          <w:color w:val="000000" w:themeColor="text1"/>
          <w:sz w:val="22"/>
          <w:szCs w:val="22"/>
          <w:lang w:val="en-GB"/>
        </w:rPr>
        <w:t xml:space="preserve"> (2022) have pointed out the impact of unrealistic beauty standards on self-image and negative self-perception.</w:t>
      </w:r>
    </w:p>
    <w:p w14:paraId="19ADC7E0"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b/>
          <w:bCs/>
          <w:color w:val="000000" w:themeColor="text1"/>
          <w:sz w:val="22"/>
          <w:szCs w:val="22"/>
          <w:lang w:val="en-GB"/>
        </w:rPr>
        <w:t>Subtheme 4: Self-esteem, Confidence and Personal Growth</w:t>
      </w:r>
    </w:p>
    <w:p w14:paraId="19ADC7E1" w14:textId="29DD69E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 xml:space="preserve">Based on the studies, it is possible to say that the use of social media positively influences self-esteem and self-confidence. In particular, positive communication and constructive social networks increase self-confidence, whereas negative comments may harm self-esteem. According to Vaingankar </w:t>
      </w:r>
      <w:r w:rsidR="00EE59E3" w:rsidRPr="00B005B8">
        <w:rPr>
          <w:rFonts w:ascii="Arial" w:hAnsi="Arial" w:cs="Arial"/>
          <w:i/>
          <w:iCs/>
          <w:color w:val="000000" w:themeColor="text1"/>
          <w:sz w:val="22"/>
          <w:szCs w:val="22"/>
          <w:lang w:val="en-GB"/>
        </w:rPr>
        <w:t>et al.</w:t>
      </w:r>
      <w:r w:rsidRPr="00B005B8">
        <w:rPr>
          <w:rFonts w:ascii="Arial" w:hAnsi="Arial" w:cs="Arial"/>
          <w:color w:val="000000" w:themeColor="text1"/>
          <w:sz w:val="22"/>
          <w:szCs w:val="22"/>
          <w:lang w:val="en-GB"/>
        </w:rPr>
        <w:t>, (2022), the encouragement of building online relationships helps improve positive mental and psychological well-</w:t>
      </w:r>
      <w:r w:rsidRPr="00B005B8">
        <w:rPr>
          <w:rFonts w:ascii="Arial" w:hAnsi="Arial" w:cs="Arial"/>
          <w:color w:val="000000" w:themeColor="text1"/>
          <w:sz w:val="22"/>
          <w:szCs w:val="22"/>
          <w:lang w:val="en-GB"/>
        </w:rPr>
        <w:lastRenderedPageBreak/>
        <w:t xml:space="preserve">being. Moreover, Dodemaide </w:t>
      </w:r>
      <w:r w:rsidR="00EE59E3" w:rsidRPr="00B005B8">
        <w:rPr>
          <w:rFonts w:ascii="Arial" w:hAnsi="Arial" w:cs="Arial"/>
          <w:i/>
          <w:iCs/>
          <w:color w:val="000000" w:themeColor="text1"/>
          <w:sz w:val="22"/>
          <w:szCs w:val="22"/>
          <w:lang w:val="en-GB"/>
        </w:rPr>
        <w:t>et al.</w:t>
      </w:r>
      <w:r w:rsidRPr="00B005B8">
        <w:rPr>
          <w:rFonts w:ascii="Arial" w:hAnsi="Arial" w:cs="Arial"/>
          <w:color w:val="000000" w:themeColor="text1"/>
          <w:sz w:val="22"/>
          <w:szCs w:val="22"/>
          <w:lang w:val="en-GB"/>
        </w:rPr>
        <w:t xml:space="preserve"> (2022) also state that social media plays an important role for young people to develop self-expression and self-confidence. In addition, according to Ostic </w:t>
      </w:r>
      <w:r w:rsidR="00EE59E3" w:rsidRPr="00B005B8">
        <w:rPr>
          <w:rFonts w:ascii="Arial" w:hAnsi="Arial" w:cs="Arial"/>
          <w:i/>
          <w:iCs/>
          <w:color w:val="000000" w:themeColor="text1"/>
          <w:sz w:val="22"/>
          <w:szCs w:val="22"/>
          <w:lang w:val="en-GB"/>
        </w:rPr>
        <w:t>et al.</w:t>
      </w:r>
      <w:r w:rsidRPr="00B005B8">
        <w:rPr>
          <w:rFonts w:ascii="Arial" w:hAnsi="Arial" w:cs="Arial"/>
          <w:color w:val="000000" w:themeColor="text1"/>
          <w:sz w:val="22"/>
          <w:szCs w:val="22"/>
          <w:lang w:val="en-GB"/>
        </w:rPr>
        <w:t xml:space="preserve"> (2021), constructive use of social media contributes to psychological well-being. Similarly, Weinstein </w:t>
      </w:r>
      <w:r w:rsidR="00EE59E3" w:rsidRPr="00B005B8">
        <w:rPr>
          <w:rFonts w:ascii="Arial" w:hAnsi="Arial" w:cs="Arial"/>
          <w:i/>
          <w:iCs/>
          <w:color w:val="000000" w:themeColor="text1"/>
          <w:sz w:val="22"/>
          <w:szCs w:val="22"/>
          <w:lang w:val="en-GB"/>
        </w:rPr>
        <w:t>et al.</w:t>
      </w:r>
      <w:r w:rsidRPr="00B005B8">
        <w:rPr>
          <w:rFonts w:ascii="Arial" w:hAnsi="Arial" w:cs="Arial"/>
          <w:color w:val="000000" w:themeColor="text1"/>
          <w:sz w:val="22"/>
          <w:szCs w:val="22"/>
          <w:lang w:val="en-GB"/>
        </w:rPr>
        <w:t xml:space="preserve"> (2021), as well as Keles </w:t>
      </w:r>
      <w:r w:rsidR="00EE59E3" w:rsidRPr="00B005B8">
        <w:rPr>
          <w:rFonts w:ascii="Arial" w:hAnsi="Arial" w:cs="Arial"/>
          <w:i/>
          <w:iCs/>
          <w:color w:val="000000" w:themeColor="text1"/>
          <w:sz w:val="22"/>
          <w:szCs w:val="22"/>
          <w:lang w:val="en-GB"/>
        </w:rPr>
        <w:t>et al.</w:t>
      </w:r>
      <w:r w:rsidRPr="00B005B8">
        <w:rPr>
          <w:rFonts w:ascii="Arial" w:hAnsi="Arial" w:cs="Arial"/>
          <w:color w:val="000000" w:themeColor="text1"/>
          <w:sz w:val="22"/>
          <w:szCs w:val="22"/>
          <w:lang w:val="en-GB"/>
        </w:rPr>
        <w:t xml:space="preserve"> (2024), emphasize the positive impact of social media on self-esteem and emotional development.</w:t>
      </w:r>
    </w:p>
    <w:p w14:paraId="19ADC7E3" w14:textId="6FA8D5B6" w:rsidR="00D662B5" w:rsidRPr="00B005B8" w:rsidRDefault="0004058C" w:rsidP="002167DF">
      <w:pPr>
        <w:spacing w:before="240" w:after="240"/>
        <w:rPr>
          <w:rFonts w:ascii="Arial" w:hAnsi="Arial" w:cs="Arial"/>
          <w:color w:val="000000" w:themeColor="text1"/>
          <w:sz w:val="22"/>
          <w:szCs w:val="22"/>
          <w:lang w:val="en-GB"/>
        </w:rPr>
      </w:pPr>
      <w:r w:rsidRPr="00B005B8">
        <w:rPr>
          <w:rFonts w:ascii="Arial" w:hAnsi="Arial" w:cs="Arial"/>
          <w:b/>
          <w:bCs/>
          <w:color w:val="000000" w:themeColor="text1"/>
          <w:sz w:val="22"/>
          <w:szCs w:val="22"/>
          <w:lang w:val="en-GB"/>
        </w:rPr>
        <w:t>T</w:t>
      </w:r>
      <w:r w:rsidR="00D428DF" w:rsidRPr="00B005B8">
        <w:rPr>
          <w:rFonts w:ascii="Arial" w:hAnsi="Arial" w:cs="Arial"/>
          <w:b/>
          <w:bCs/>
          <w:color w:val="000000" w:themeColor="text1"/>
          <w:sz w:val="22"/>
          <w:szCs w:val="22"/>
          <w:lang w:val="en-GB"/>
        </w:rPr>
        <w:t>heme 4: Digital Mental Health Support, Literacy and Help-Seeking</w:t>
      </w:r>
    </w:p>
    <w:tbl>
      <w:tblPr>
        <w:tblStyle w:val="a8"/>
        <w:tblW w:w="9009" w:type="dxa"/>
        <w:tblInd w:w="0" w:type="dxa"/>
        <w:tblLayout w:type="fixed"/>
        <w:tblLook w:val="0400" w:firstRow="0" w:lastRow="0" w:firstColumn="0" w:lastColumn="0" w:noHBand="0" w:noVBand="1"/>
      </w:tblPr>
      <w:tblGrid>
        <w:gridCol w:w="3663"/>
        <w:gridCol w:w="3260"/>
        <w:gridCol w:w="2086"/>
      </w:tblGrid>
      <w:tr w:rsidR="00D662B5" w:rsidRPr="00B005B8" w14:paraId="19ADC7E7" w14:textId="77777777">
        <w:trPr>
          <w:trHeight w:val="390"/>
        </w:trPr>
        <w:tc>
          <w:tcPr>
            <w:tcW w:w="3663" w:type="dxa"/>
            <w:tcBorders>
              <w:top w:val="single" w:sz="8" w:space="0" w:color="000000"/>
              <w:left w:val="single" w:sz="8" w:space="0" w:color="000000"/>
              <w:bottom w:val="single" w:sz="8" w:space="0" w:color="000000"/>
              <w:right w:val="single" w:sz="8" w:space="0" w:color="000000"/>
            </w:tcBorders>
            <w:tcMar>
              <w:top w:w="0" w:type="dxa"/>
              <w:left w:w="100" w:type="dxa"/>
              <w:bottom w:w="0" w:type="dxa"/>
              <w:right w:w="100" w:type="dxa"/>
            </w:tcMar>
          </w:tcPr>
          <w:p w14:paraId="19ADC7E4"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b/>
                <w:bCs/>
                <w:color w:val="000000" w:themeColor="text1"/>
                <w:sz w:val="22"/>
                <w:szCs w:val="22"/>
                <w:lang w:val="en-GB"/>
              </w:rPr>
              <w:t>Theme</w:t>
            </w:r>
          </w:p>
        </w:tc>
        <w:tc>
          <w:tcPr>
            <w:tcW w:w="3260" w:type="dxa"/>
            <w:tcBorders>
              <w:top w:val="single" w:sz="8" w:space="0" w:color="000000"/>
              <w:left w:val="single" w:sz="8" w:space="0" w:color="000000"/>
              <w:bottom w:val="single" w:sz="8" w:space="0" w:color="000000"/>
              <w:right w:val="single" w:sz="8" w:space="0" w:color="000000"/>
            </w:tcBorders>
            <w:tcMar>
              <w:top w:w="0" w:type="dxa"/>
              <w:left w:w="100" w:type="dxa"/>
              <w:bottom w:w="0" w:type="dxa"/>
              <w:right w:w="100" w:type="dxa"/>
            </w:tcMar>
          </w:tcPr>
          <w:p w14:paraId="19ADC7E5"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b/>
                <w:bCs/>
                <w:color w:val="000000" w:themeColor="text1"/>
                <w:sz w:val="22"/>
                <w:szCs w:val="22"/>
                <w:lang w:val="en-GB"/>
              </w:rPr>
              <w:t>Sub-themes</w:t>
            </w:r>
          </w:p>
        </w:tc>
        <w:tc>
          <w:tcPr>
            <w:tcW w:w="2086" w:type="dxa"/>
            <w:tcBorders>
              <w:top w:val="single" w:sz="8" w:space="0" w:color="000000"/>
              <w:left w:val="single" w:sz="8" w:space="0" w:color="000000"/>
              <w:bottom w:val="single" w:sz="8" w:space="0" w:color="000000"/>
              <w:right w:val="single" w:sz="8" w:space="0" w:color="000000"/>
            </w:tcBorders>
            <w:tcMar>
              <w:top w:w="0" w:type="dxa"/>
              <w:left w:w="100" w:type="dxa"/>
              <w:bottom w:w="0" w:type="dxa"/>
              <w:right w:w="100" w:type="dxa"/>
            </w:tcMar>
          </w:tcPr>
          <w:p w14:paraId="19ADC7E6"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b/>
                <w:bCs/>
                <w:color w:val="000000" w:themeColor="text1"/>
                <w:sz w:val="22"/>
                <w:szCs w:val="22"/>
                <w:lang w:val="en-GB"/>
              </w:rPr>
              <w:t>Related Studies</w:t>
            </w:r>
          </w:p>
        </w:tc>
      </w:tr>
      <w:tr w:rsidR="00D662B5" w:rsidRPr="00B005B8" w14:paraId="19ADC7EB" w14:textId="77777777">
        <w:trPr>
          <w:trHeight w:val="2910"/>
        </w:trPr>
        <w:tc>
          <w:tcPr>
            <w:tcW w:w="3663" w:type="dxa"/>
            <w:tcBorders>
              <w:top w:val="single" w:sz="8" w:space="0" w:color="000000"/>
              <w:left w:val="single" w:sz="8" w:space="0" w:color="000000"/>
              <w:bottom w:val="single" w:sz="8" w:space="0" w:color="000000"/>
              <w:right w:val="single" w:sz="8" w:space="0" w:color="000000"/>
            </w:tcBorders>
            <w:tcMar>
              <w:top w:w="0" w:type="dxa"/>
              <w:left w:w="100" w:type="dxa"/>
              <w:bottom w:w="0" w:type="dxa"/>
              <w:right w:w="100" w:type="dxa"/>
            </w:tcMar>
          </w:tcPr>
          <w:p w14:paraId="19ADC7E8"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Theme 4: Digital Mental Health Support, Literacy and Help-Seeking</w:t>
            </w:r>
          </w:p>
        </w:tc>
        <w:tc>
          <w:tcPr>
            <w:tcW w:w="3260" w:type="dxa"/>
            <w:tcBorders>
              <w:top w:val="single" w:sz="8" w:space="0" w:color="000000"/>
              <w:left w:val="single" w:sz="8" w:space="0" w:color="000000"/>
              <w:bottom w:val="single" w:sz="8" w:space="0" w:color="000000"/>
              <w:right w:val="single" w:sz="8" w:space="0" w:color="000000"/>
            </w:tcBorders>
            <w:tcMar>
              <w:top w:w="0" w:type="dxa"/>
              <w:left w:w="100" w:type="dxa"/>
              <w:bottom w:w="0" w:type="dxa"/>
              <w:right w:w="100" w:type="dxa"/>
            </w:tcMar>
          </w:tcPr>
          <w:p w14:paraId="19ADC7E9"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Digital Mental Health Interventions</w:t>
            </w:r>
          </w:p>
        </w:tc>
        <w:tc>
          <w:tcPr>
            <w:tcW w:w="2086" w:type="dxa"/>
            <w:tcBorders>
              <w:top w:val="single" w:sz="8" w:space="0" w:color="000000"/>
              <w:left w:val="single" w:sz="8" w:space="0" w:color="000000"/>
              <w:bottom w:val="single" w:sz="8" w:space="0" w:color="000000"/>
              <w:right w:val="single" w:sz="8" w:space="0" w:color="000000"/>
            </w:tcBorders>
            <w:tcMar>
              <w:top w:w="0" w:type="dxa"/>
              <w:left w:w="100" w:type="dxa"/>
              <w:bottom w:w="0" w:type="dxa"/>
              <w:right w:w="100" w:type="dxa"/>
            </w:tcMar>
          </w:tcPr>
          <w:p w14:paraId="19ADC7EA" w14:textId="2C1E4EB5"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 xml:space="preserve">• Zhou </w:t>
            </w:r>
            <w:r w:rsidR="00EE59E3" w:rsidRPr="00B005B8">
              <w:rPr>
                <w:rFonts w:ascii="Arial" w:hAnsi="Arial" w:cs="Arial"/>
                <w:i/>
                <w:iCs/>
                <w:color w:val="000000" w:themeColor="text1"/>
                <w:sz w:val="22"/>
                <w:szCs w:val="22"/>
                <w:lang w:val="en-GB"/>
              </w:rPr>
              <w:t>et al.</w:t>
            </w:r>
            <w:r w:rsidRPr="00B005B8">
              <w:rPr>
                <w:rFonts w:ascii="Arial" w:hAnsi="Arial" w:cs="Arial"/>
                <w:color w:val="000000" w:themeColor="text1"/>
                <w:sz w:val="22"/>
                <w:szCs w:val="22"/>
                <w:lang w:val="en-GB"/>
              </w:rPr>
              <w:t xml:space="preserve"> (2021)</w:t>
            </w:r>
            <w:r w:rsidRPr="00B005B8">
              <w:rPr>
                <w:rFonts w:ascii="Arial" w:hAnsi="Arial" w:cs="Arial"/>
                <w:color w:val="000000" w:themeColor="text1"/>
                <w:sz w:val="22"/>
                <w:szCs w:val="22"/>
                <w:lang w:val="en-GB"/>
              </w:rPr>
              <w:br/>
              <w:t xml:space="preserve"> • Dooley </w:t>
            </w:r>
            <w:r w:rsidR="00EE59E3" w:rsidRPr="00B005B8">
              <w:rPr>
                <w:rFonts w:ascii="Arial" w:hAnsi="Arial" w:cs="Arial"/>
                <w:i/>
                <w:iCs/>
                <w:color w:val="000000" w:themeColor="text1"/>
                <w:sz w:val="22"/>
                <w:szCs w:val="22"/>
                <w:lang w:val="en-GB"/>
              </w:rPr>
              <w:t>et al.</w:t>
            </w:r>
            <w:r w:rsidRPr="00B005B8">
              <w:rPr>
                <w:rFonts w:ascii="Arial" w:hAnsi="Arial" w:cs="Arial"/>
                <w:color w:val="000000" w:themeColor="text1"/>
                <w:sz w:val="22"/>
                <w:szCs w:val="22"/>
                <w:lang w:val="en-GB"/>
              </w:rPr>
              <w:t xml:space="preserve"> (2026)</w:t>
            </w:r>
            <w:r w:rsidRPr="00B005B8">
              <w:rPr>
                <w:rFonts w:ascii="Arial" w:hAnsi="Arial" w:cs="Arial"/>
                <w:color w:val="000000" w:themeColor="text1"/>
                <w:sz w:val="22"/>
                <w:szCs w:val="22"/>
                <w:lang w:val="en-GB"/>
              </w:rPr>
              <w:br/>
              <w:t xml:space="preserve"> • Cho </w:t>
            </w:r>
            <w:r w:rsidR="00EE59E3" w:rsidRPr="00B005B8">
              <w:rPr>
                <w:rFonts w:ascii="Arial" w:hAnsi="Arial" w:cs="Arial"/>
                <w:i/>
                <w:iCs/>
                <w:color w:val="000000" w:themeColor="text1"/>
                <w:sz w:val="22"/>
                <w:szCs w:val="22"/>
                <w:lang w:val="en-GB"/>
              </w:rPr>
              <w:t>et al.</w:t>
            </w:r>
            <w:r w:rsidRPr="00B005B8">
              <w:rPr>
                <w:rFonts w:ascii="Arial" w:hAnsi="Arial" w:cs="Arial"/>
                <w:color w:val="000000" w:themeColor="text1"/>
                <w:sz w:val="22"/>
                <w:szCs w:val="22"/>
                <w:lang w:val="en-GB"/>
              </w:rPr>
              <w:t xml:space="preserve"> (2025)</w:t>
            </w:r>
            <w:r w:rsidRPr="00B005B8">
              <w:rPr>
                <w:rFonts w:ascii="Arial" w:hAnsi="Arial" w:cs="Arial"/>
                <w:color w:val="000000" w:themeColor="text1"/>
                <w:sz w:val="22"/>
                <w:szCs w:val="22"/>
                <w:lang w:val="en-GB"/>
              </w:rPr>
              <w:br/>
              <w:t xml:space="preserve"> • Gumpert </w:t>
            </w:r>
            <w:r w:rsidR="00EE59E3" w:rsidRPr="00B005B8">
              <w:rPr>
                <w:rFonts w:ascii="Arial" w:hAnsi="Arial" w:cs="Arial"/>
                <w:i/>
                <w:iCs/>
                <w:color w:val="000000" w:themeColor="text1"/>
                <w:sz w:val="22"/>
                <w:szCs w:val="22"/>
                <w:lang w:val="en-GB"/>
              </w:rPr>
              <w:t>et al.</w:t>
            </w:r>
            <w:r w:rsidRPr="00B005B8">
              <w:rPr>
                <w:rFonts w:ascii="Arial" w:hAnsi="Arial" w:cs="Arial"/>
                <w:color w:val="000000" w:themeColor="text1"/>
                <w:sz w:val="22"/>
                <w:szCs w:val="22"/>
                <w:lang w:val="en-GB"/>
              </w:rPr>
              <w:t xml:space="preserve"> (2026)</w:t>
            </w:r>
          </w:p>
        </w:tc>
      </w:tr>
      <w:tr w:rsidR="00D662B5" w:rsidRPr="00B005B8" w14:paraId="19ADC7EF" w14:textId="77777777">
        <w:trPr>
          <w:trHeight w:val="2190"/>
        </w:trPr>
        <w:tc>
          <w:tcPr>
            <w:tcW w:w="3663" w:type="dxa"/>
            <w:tcBorders>
              <w:top w:val="single" w:sz="8" w:space="0" w:color="000000"/>
              <w:left w:val="single" w:sz="8" w:space="0" w:color="000000"/>
              <w:bottom w:val="single" w:sz="8" w:space="0" w:color="000000"/>
              <w:right w:val="single" w:sz="8" w:space="0" w:color="000000"/>
            </w:tcBorders>
            <w:tcMar>
              <w:top w:w="0" w:type="dxa"/>
              <w:left w:w="100" w:type="dxa"/>
              <w:bottom w:w="0" w:type="dxa"/>
              <w:right w:w="100" w:type="dxa"/>
            </w:tcMar>
          </w:tcPr>
          <w:p w14:paraId="19ADC7EC" w14:textId="77777777" w:rsidR="00D662B5" w:rsidRPr="00B005B8" w:rsidRDefault="00D662B5" w:rsidP="002167DF">
            <w:pPr>
              <w:spacing w:before="240" w:after="240"/>
              <w:rPr>
                <w:rFonts w:ascii="Arial" w:hAnsi="Arial" w:cs="Arial"/>
                <w:color w:val="000000" w:themeColor="text1"/>
                <w:sz w:val="22"/>
                <w:szCs w:val="22"/>
                <w:lang w:val="en-GB"/>
              </w:rPr>
            </w:pPr>
          </w:p>
        </w:tc>
        <w:tc>
          <w:tcPr>
            <w:tcW w:w="3260" w:type="dxa"/>
            <w:tcBorders>
              <w:top w:val="single" w:sz="8" w:space="0" w:color="000000"/>
              <w:left w:val="single" w:sz="8" w:space="0" w:color="000000"/>
              <w:bottom w:val="single" w:sz="8" w:space="0" w:color="000000"/>
              <w:right w:val="single" w:sz="8" w:space="0" w:color="000000"/>
            </w:tcBorders>
            <w:tcMar>
              <w:top w:w="0" w:type="dxa"/>
              <w:left w:w="100" w:type="dxa"/>
              <w:bottom w:w="0" w:type="dxa"/>
              <w:right w:w="100" w:type="dxa"/>
            </w:tcMar>
          </w:tcPr>
          <w:p w14:paraId="19ADC7ED"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Mental Health Literacy through social media</w:t>
            </w:r>
          </w:p>
        </w:tc>
        <w:tc>
          <w:tcPr>
            <w:tcW w:w="2086" w:type="dxa"/>
            <w:tcBorders>
              <w:top w:val="single" w:sz="8" w:space="0" w:color="000000"/>
              <w:left w:val="single" w:sz="8" w:space="0" w:color="000000"/>
              <w:bottom w:val="single" w:sz="8" w:space="0" w:color="000000"/>
              <w:right w:val="single" w:sz="8" w:space="0" w:color="000000"/>
            </w:tcBorders>
            <w:tcMar>
              <w:top w:w="0" w:type="dxa"/>
              <w:left w:w="100" w:type="dxa"/>
              <w:bottom w:w="0" w:type="dxa"/>
              <w:right w:w="100" w:type="dxa"/>
            </w:tcMar>
          </w:tcPr>
          <w:p w14:paraId="19ADC7EE" w14:textId="14DFD13E"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 xml:space="preserve">• Boixadós </w:t>
            </w:r>
            <w:r w:rsidR="00EE59E3" w:rsidRPr="00B005B8">
              <w:rPr>
                <w:rFonts w:ascii="Arial" w:hAnsi="Arial" w:cs="Arial"/>
                <w:i/>
                <w:iCs/>
                <w:color w:val="000000" w:themeColor="text1"/>
                <w:sz w:val="22"/>
                <w:szCs w:val="22"/>
                <w:lang w:val="en-GB"/>
              </w:rPr>
              <w:t>et al.</w:t>
            </w:r>
            <w:r w:rsidRPr="00B005B8">
              <w:rPr>
                <w:rFonts w:ascii="Arial" w:hAnsi="Arial" w:cs="Arial"/>
                <w:color w:val="000000" w:themeColor="text1"/>
                <w:sz w:val="22"/>
                <w:szCs w:val="22"/>
                <w:lang w:val="en-GB"/>
              </w:rPr>
              <w:t xml:space="preserve"> (2026)</w:t>
            </w:r>
            <w:r w:rsidRPr="00B005B8">
              <w:rPr>
                <w:rFonts w:ascii="Arial" w:hAnsi="Arial" w:cs="Arial"/>
                <w:color w:val="000000" w:themeColor="text1"/>
                <w:sz w:val="22"/>
                <w:szCs w:val="22"/>
                <w:lang w:val="en-GB"/>
              </w:rPr>
              <w:br/>
              <w:t xml:space="preserve"> • Chhabra </w:t>
            </w:r>
            <w:r w:rsidR="00EE59E3" w:rsidRPr="00B005B8">
              <w:rPr>
                <w:rFonts w:ascii="Arial" w:hAnsi="Arial" w:cs="Arial"/>
                <w:i/>
                <w:iCs/>
                <w:color w:val="000000" w:themeColor="text1"/>
                <w:sz w:val="22"/>
                <w:szCs w:val="22"/>
                <w:lang w:val="en-GB"/>
              </w:rPr>
              <w:t>et al.</w:t>
            </w:r>
            <w:r w:rsidRPr="00B005B8">
              <w:rPr>
                <w:rFonts w:ascii="Arial" w:hAnsi="Arial" w:cs="Arial"/>
                <w:color w:val="000000" w:themeColor="text1"/>
                <w:sz w:val="22"/>
                <w:szCs w:val="22"/>
                <w:lang w:val="en-GB"/>
              </w:rPr>
              <w:t xml:space="preserve"> 2025</w:t>
            </w:r>
            <w:r w:rsidRPr="00B005B8">
              <w:rPr>
                <w:rFonts w:ascii="Arial" w:hAnsi="Arial" w:cs="Arial"/>
                <w:color w:val="000000" w:themeColor="text1"/>
                <w:sz w:val="22"/>
                <w:szCs w:val="22"/>
                <w:lang w:val="en-GB"/>
              </w:rPr>
              <w:br/>
              <w:t xml:space="preserve"> • (Jacobs and Leeder, 2026)</w:t>
            </w:r>
            <w:r w:rsidRPr="00B005B8">
              <w:rPr>
                <w:rFonts w:ascii="Arial" w:hAnsi="Arial" w:cs="Arial"/>
                <w:color w:val="000000" w:themeColor="text1"/>
                <w:sz w:val="22"/>
                <w:szCs w:val="22"/>
                <w:lang w:val="en-GB"/>
              </w:rPr>
              <w:br/>
              <w:t xml:space="preserve"> • Berger </w:t>
            </w:r>
            <w:r w:rsidR="00EE59E3" w:rsidRPr="00B005B8">
              <w:rPr>
                <w:rFonts w:ascii="Arial" w:hAnsi="Arial" w:cs="Arial"/>
                <w:i/>
                <w:iCs/>
                <w:color w:val="000000" w:themeColor="text1"/>
                <w:sz w:val="22"/>
                <w:szCs w:val="22"/>
                <w:lang w:val="en-GB"/>
              </w:rPr>
              <w:t>et al.</w:t>
            </w:r>
            <w:r w:rsidRPr="00B005B8">
              <w:rPr>
                <w:rFonts w:ascii="Arial" w:hAnsi="Arial" w:cs="Arial"/>
                <w:color w:val="000000" w:themeColor="text1"/>
                <w:sz w:val="22"/>
                <w:szCs w:val="22"/>
                <w:lang w:val="en-GB"/>
              </w:rPr>
              <w:t xml:space="preserve"> (2022)</w:t>
            </w:r>
          </w:p>
        </w:tc>
      </w:tr>
      <w:tr w:rsidR="00D662B5" w:rsidRPr="00B005B8" w14:paraId="19ADC7F3" w14:textId="77777777">
        <w:trPr>
          <w:trHeight w:val="3630"/>
        </w:trPr>
        <w:tc>
          <w:tcPr>
            <w:tcW w:w="3663" w:type="dxa"/>
            <w:tcBorders>
              <w:top w:val="single" w:sz="8" w:space="0" w:color="000000"/>
              <w:left w:val="single" w:sz="8" w:space="0" w:color="000000"/>
              <w:bottom w:val="single" w:sz="8" w:space="0" w:color="000000"/>
              <w:right w:val="single" w:sz="8" w:space="0" w:color="000000"/>
            </w:tcBorders>
            <w:tcMar>
              <w:top w:w="0" w:type="dxa"/>
              <w:left w:w="100" w:type="dxa"/>
              <w:bottom w:w="0" w:type="dxa"/>
              <w:right w:w="100" w:type="dxa"/>
            </w:tcMar>
          </w:tcPr>
          <w:p w14:paraId="19ADC7F0" w14:textId="77777777" w:rsidR="00D662B5" w:rsidRPr="00B005B8" w:rsidRDefault="00D662B5" w:rsidP="002167DF">
            <w:pPr>
              <w:spacing w:before="240" w:after="240"/>
              <w:rPr>
                <w:rFonts w:ascii="Arial" w:hAnsi="Arial" w:cs="Arial"/>
                <w:color w:val="000000" w:themeColor="text1"/>
                <w:sz w:val="22"/>
                <w:szCs w:val="22"/>
                <w:lang w:val="en-GB"/>
              </w:rPr>
            </w:pPr>
          </w:p>
        </w:tc>
        <w:tc>
          <w:tcPr>
            <w:tcW w:w="3260" w:type="dxa"/>
            <w:tcBorders>
              <w:top w:val="single" w:sz="8" w:space="0" w:color="000000"/>
              <w:left w:val="single" w:sz="8" w:space="0" w:color="000000"/>
              <w:bottom w:val="single" w:sz="8" w:space="0" w:color="000000"/>
              <w:right w:val="single" w:sz="8" w:space="0" w:color="000000"/>
            </w:tcBorders>
            <w:tcMar>
              <w:top w:w="0" w:type="dxa"/>
              <w:left w:w="100" w:type="dxa"/>
              <w:bottom w:w="0" w:type="dxa"/>
              <w:right w:w="100" w:type="dxa"/>
            </w:tcMar>
          </w:tcPr>
          <w:p w14:paraId="19ADC7F1"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Barriers to Help-Seeking</w:t>
            </w:r>
          </w:p>
        </w:tc>
        <w:tc>
          <w:tcPr>
            <w:tcW w:w="2086" w:type="dxa"/>
            <w:tcBorders>
              <w:top w:val="single" w:sz="8" w:space="0" w:color="000000"/>
              <w:left w:val="single" w:sz="8" w:space="0" w:color="000000"/>
              <w:bottom w:val="single" w:sz="8" w:space="0" w:color="000000"/>
              <w:right w:val="single" w:sz="8" w:space="0" w:color="000000"/>
            </w:tcBorders>
            <w:tcMar>
              <w:top w:w="0" w:type="dxa"/>
              <w:left w:w="100" w:type="dxa"/>
              <w:bottom w:w="0" w:type="dxa"/>
              <w:right w:w="100" w:type="dxa"/>
            </w:tcMar>
          </w:tcPr>
          <w:p w14:paraId="19ADC7F2" w14:textId="6565A6D0"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 xml:space="preserve">• Plackett </w:t>
            </w:r>
            <w:r w:rsidR="00EE59E3" w:rsidRPr="00B005B8">
              <w:rPr>
                <w:rFonts w:ascii="Arial" w:hAnsi="Arial" w:cs="Arial"/>
                <w:i/>
                <w:iCs/>
                <w:color w:val="000000" w:themeColor="text1"/>
                <w:sz w:val="22"/>
                <w:szCs w:val="22"/>
                <w:lang w:val="en-GB"/>
              </w:rPr>
              <w:t>et al.</w:t>
            </w:r>
            <w:r w:rsidRPr="00B005B8">
              <w:rPr>
                <w:rFonts w:ascii="Arial" w:hAnsi="Arial" w:cs="Arial"/>
                <w:color w:val="000000" w:themeColor="text1"/>
                <w:sz w:val="22"/>
                <w:szCs w:val="22"/>
                <w:lang w:val="en-GB"/>
              </w:rPr>
              <w:t xml:space="preserve"> (2026)</w:t>
            </w:r>
            <w:r w:rsidRPr="00B005B8">
              <w:rPr>
                <w:rFonts w:ascii="Arial" w:hAnsi="Arial" w:cs="Arial"/>
                <w:color w:val="000000" w:themeColor="text1"/>
                <w:sz w:val="22"/>
                <w:szCs w:val="22"/>
                <w:lang w:val="en-GB"/>
              </w:rPr>
              <w:br/>
              <w:t xml:space="preserve"> • Cho </w:t>
            </w:r>
            <w:r w:rsidR="00EE59E3" w:rsidRPr="00B005B8">
              <w:rPr>
                <w:rFonts w:ascii="Arial" w:hAnsi="Arial" w:cs="Arial"/>
                <w:i/>
                <w:iCs/>
                <w:color w:val="000000" w:themeColor="text1"/>
                <w:sz w:val="22"/>
                <w:szCs w:val="22"/>
                <w:lang w:val="en-GB"/>
              </w:rPr>
              <w:t>et al.</w:t>
            </w:r>
            <w:r w:rsidRPr="00B005B8">
              <w:rPr>
                <w:rFonts w:ascii="Arial" w:hAnsi="Arial" w:cs="Arial"/>
                <w:color w:val="000000" w:themeColor="text1"/>
                <w:sz w:val="22"/>
                <w:szCs w:val="22"/>
                <w:lang w:val="en-GB"/>
              </w:rPr>
              <w:t xml:space="preserve"> (2025)</w:t>
            </w:r>
            <w:r w:rsidRPr="00B005B8">
              <w:rPr>
                <w:rFonts w:ascii="Arial" w:hAnsi="Arial" w:cs="Arial"/>
                <w:color w:val="000000" w:themeColor="text1"/>
                <w:sz w:val="22"/>
                <w:szCs w:val="22"/>
                <w:lang w:val="en-GB"/>
              </w:rPr>
              <w:br/>
              <w:t xml:space="preserve"> • Iflaifel </w:t>
            </w:r>
            <w:r w:rsidR="00EE59E3" w:rsidRPr="00B005B8">
              <w:rPr>
                <w:rFonts w:ascii="Arial" w:hAnsi="Arial" w:cs="Arial"/>
                <w:i/>
                <w:iCs/>
                <w:color w:val="000000" w:themeColor="text1"/>
                <w:sz w:val="22"/>
                <w:szCs w:val="22"/>
                <w:lang w:val="en-GB"/>
              </w:rPr>
              <w:t>et al.</w:t>
            </w:r>
            <w:r w:rsidRPr="00B005B8">
              <w:rPr>
                <w:rFonts w:ascii="Arial" w:hAnsi="Arial" w:cs="Arial"/>
                <w:color w:val="000000" w:themeColor="text1"/>
                <w:sz w:val="22"/>
                <w:szCs w:val="22"/>
                <w:lang w:val="en-GB"/>
              </w:rPr>
              <w:t xml:space="preserve"> (2023)</w:t>
            </w:r>
            <w:r w:rsidRPr="00B005B8">
              <w:rPr>
                <w:rFonts w:ascii="Arial" w:hAnsi="Arial" w:cs="Arial"/>
                <w:color w:val="000000" w:themeColor="text1"/>
                <w:sz w:val="22"/>
                <w:szCs w:val="22"/>
                <w:lang w:val="en-GB"/>
              </w:rPr>
              <w:br/>
              <w:t xml:space="preserve"> • Stunden </w:t>
            </w:r>
            <w:r w:rsidR="00EE59E3" w:rsidRPr="00B005B8">
              <w:rPr>
                <w:rFonts w:ascii="Arial" w:hAnsi="Arial" w:cs="Arial"/>
                <w:i/>
                <w:iCs/>
                <w:color w:val="000000" w:themeColor="text1"/>
                <w:sz w:val="22"/>
                <w:szCs w:val="22"/>
                <w:lang w:val="en-GB"/>
              </w:rPr>
              <w:t>et al.</w:t>
            </w:r>
            <w:r w:rsidRPr="00B005B8">
              <w:rPr>
                <w:rFonts w:ascii="Arial" w:hAnsi="Arial" w:cs="Arial"/>
                <w:color w:val="000000" w:themeColor="text1"/>
                <w:sz w:val="22"/>
                <w:szCs w:val="22"/>
                <w:lang w:val="en-GB"/>
              </w:rPr>
              <w:t xml:space="preserve"> (2020)</w:t>
            </w:r>
            <w:r w:rsidRPr="00B005B8">
              <w:rPr>
                <w:rFonts w:ascii="Arial" w:hAnsi="Arial" w:cs="Arial"/>
                <w:color w:val="000000" w:themeColor="text1"/>
                <w:sz w:val="22"/>
                <w:szCs w:val="22"/>
                <w:lang w:val="en-GB"/>
              </w:rPr>
              <w:br/>
              <w:t xml:space="preserve"> • Lim </w:t>
            </w:r>
            <w:r w:rsidR="00EE59E3" w:rsidRPr="00B005B8">
              <w:rPr>
                <w:rFonts w:ascii="Arial" w:hAnsi="Arial" w:cs="Arial"/>
                <w:i/>
                <w:iCs/>
                <w:color w:val="000000" w:themeColor="text1"/>
                <w:sz w:val="22"/>
                <w:szCs w:val="22"/>
                <w:lang w:val="en-GB"/>
              </w:rPr>
              <w:t>et al.</w:t>
            </w:r>
            <w:r w:rsidRPr="00B005B8">
              <w:rPr>
                <w:rFonts w:ascii="Arial" w:hAnsi="Arial" w:cs="Arial"/>
                <w:color w:val="000000" w:themeColor="text1"/>
                <w:sz w:val="22"/>
                <w:szCs w:val="22"/>
                <w:lang w:val="en-GB"/>
              </w:rPr>
              <w:t xml:space="preserve"> (2025)</w:t>
            </w:r>
          </w:p>
        </w:tc>
      </w:tr>
      <w:tr w:rsidR="00D662B5" w:rsidRPr="00B005B8" w14:paraId="19ADC7F7" w14:textId="77777777">
        <w:trPr>
          <w:trHeight w:val="3630"/>
        </w:trPr>
        <w:tc>
          <w:tcPr>
            <w:tcW w:w="3663" w:type="dxa"/>
            <w:tcBorders>
              <w:top w:val="single" w:sz="8" w:space="0" w:color="000000"/>
              <w:left w:val="single" w:sz="8" w:space="0" w:color="000000"/>
              <w:bottom w:val="single" w:sz="8" w:space="0" w:color="000000"/>
              <w:right w:val="single" w:sz="8" w:space="0" w:color="000000"/>
            </w:tcBorders>
            <w:tcMar>
              <w:top w:w="0" w:type="dxa"/>
              <w:left w:w="100" w:type="dxa"/>
              <w:bottom w:w="0" w:type="dxa"/>
              <w:right w:w="100" w:type="dxa"/>
            </w:tcMar>
          </w:tcPr>
          <w:p w14:paraId="19ADC7F4" w14:textId="77777777" w:rsidR="00D662B5" w:rsidRPr="00B005B8" w:rsidRDefault="00D662B5" w:rsidP="002167DF">
            <w:pPr>
              <w:spacing w:before="240" w:after="240"/>
              <w:rPr>
                <w:rFonts w:ascii="Arial" w:hAnsi="Arial" w:cs="Arial"/>
                <w:color w:val="000000" w:themeColor="text1"/>
                <w:sz w:val="22"/>
                <w:szCs w:val="22"/>
                <w:lang w:val="en-GB"/>
              </w:rPr>
            </w:pPr>
          </w:p>
        </w:tc>
        <w:tc>
          <w:tcPr>
            <w:tcW w:w="3260" w:type="dxa"/>
            <w:tcBorders>
              <w:top w:val="single" w:sz="8" w:space="0" w:color="000000"/>
              <w:left w:val="single" w:sz="8" w:space="0" w:color="000000"/>
              <w:bottom w:val="single" w:sz="8" w:space="0" w:color="000000"/>
              <w:right w:val="single" w:sz="8" w:space="0" w:color="000000"/>
            </w:tcBorders>
            <w:tcMar>
              <w:top w:w="0" w:type="dxa"/>
              <w:left w:w="100" w:type="dxa"/>
              <w:bottom w:w="0" w:type="dxa"/>
              <w:right w:w="100" w:type="dxa"/>
            </w:tcMar>
          </w:tcPr>
          <w:p w14:paraId="19ADC7F5"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Facilitators of Help-Seeking and Professional Support</w:t>
            </w:r>
          </w:p>
        </w:tc>
        <w:tc>
          <w:tcPr>
            <w:tcW w:w="2086" w:type="dxa"/>
            <w:tcBorders>
              <w:top w:val="single" w:sz="8" w:space="0" w:color="000000"/>
              <w:left w:val="single" w:sz="8" w:space="0" w:color="000000"/>
              <w:bottom w:val="single" w:sz="8" w:space="0" w:color="000000"/>
              <w:right w:val="single" w:sz="8" w:space="0" w:color="000000"/>
            </w:tcBorders>
            <w:tcMar>
              <w:top w:w="0" w:type="dxa"/>
              <w:left w:w="100" w:type="dxa"/>
              <w:bottom w:w="0" w:type="dxa"/>
              <w:right w:w="100" w:type="dxa"/>
            </w:tcMar>
          </w:tcPr>
          <w:p w14:paraId="19ADC7F6" w14:textId="69183F16"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 xml:space="preserve">• Plackett </w:t>
            </w:r>
            <w:r w:rsidR="00EE59E3" w:rsidRPr="00B005B8">
              <w:rPr>
                <w:rFonts w:ascii="Arial" w:hAnsi="Arial" w:cs="Arial"/>
                <w:i/>
                <w:iCs/>
                <w:color w:val="000000" w:themeColor="text1"/>
                <w:sz w:val="22"/>
                <w:szCs w:val="22"/>
                <w:lang w:val="en-GB"/>
              </w:rPr>
              <w:t>et al.</w:t>
            </w:r>
            <w:r w:rsidRPr="00B005B8">
              <w:rPr>
                <w:rFonts w:ascii="Arial" w:hAnsi="Arial" w:cs="Arial"/>
                <w:color w:val="000000" w:themeColor="text1"/>
                <w:sz w:val="22"/>
                <w:szCs w:val="22"/>
                <w:lang w:val="en-GB"/>
              </w:rPr>
              <w:t xml:space="preserve"> (2026)</w:t>
            </w:r>
            <w:r w:rsidRPr="00B005B8">
              <w:rPr>
                <w:rFonts w:ascii="Arial" w:hAnsi="Arial" w:cs="Arial"/>
                <w:color w:val="000000" w:themeColor="text1"/>
                <w:sz w:val="22"/>
                <w:szCs w:val="22"/>
                <w:lang w:val="en-GB"/>
              </w:rPr>
              <w:br/>
              <w:t xml:space="preserve"> • Rayland </w:t>
            </w:r>
            <w:r w:rsidRPr="00B005B8">
              <w:rPr>
                <w:rFonts w:ascii="Arial" w:hAnsi="Arial" w:cs="Arial"/>
                <w:i/>
                <w:iCs/>
                <w:color w:val="000000" w:themeColor="text1"/>
                <w:sz w:val="22"/>
                <w:szCs w:val="22"/>
                <w:lang w:val="en-GB"/>
              </w:rPr>
              <w:t>and</w:t>
            </w:r>
            <w:r w:rsidRPr="00B005B8">
              <w:rPr>
                <w:rFonts w:ascii="Arial" w:hAnsi="Arial" w:cs="Arial"/>
                <w:color w:val="000000" w:themeColor="text1"/>
                <w:sz w:val="22"/>
                <w:szCs w:val="22"/>
                <w:lang w:val="en-GB"/>
              </w:rPr>
              <w:t xml:space="preserve"> Andrews (2023)</w:t>
            </w:r>
            <w:r w:rsidRPr="00B005B8">
              <w:rPr>
                <w:rFonts w:ascii="Arial" w:hAnsi="Arial" w:cs="Arial"/>
                <w:color w:val="000000" w:themeColor="text1"/>
                <w:sz w:val="22"/>
                <w:szCs w:val="22"/>
                <w:lang w:val="en-GB"/>
              </w:rPr>
              <w:br/>
              <w:t xml:space="preserve"> • Dooley </w:t>
            </w:r>
            <w:r w:rsidR="00EE59E3" w:rsidRPr="00B005B8">
              <w:rPr>
                <w:rFonts w:ascii="Arial" w:hAnsi="Arial" w:cs="Arial"/>
                <w:i/>
                <w:iCs/>
                <w:color w:val="000000" w:themeColor="text1"/>
                <w:sz w:val="22"/>
                <w:szCs w:val="22"/>
                <w:lang w:val="en-GB"/>
              </w:rPr>
              <w:t>et al.</w:t>
            </w:r>
            <w:r w:rsidRPr="00B005B8">
              <w:rPr>
                <w:rFonts w:ascii="Arial" w:hAnsi="Arial" w:cs="Arial"/>
                <w:color w:val="000000" w:themeColor="text1"/>
                <w:sz w:val="22"/>
                <w:szCs w:val="22"/>
                <w:lang w:val="en-GB"/>
              </w:rPr>
              <w:t xml:space="preserve"> (2026)</w:t>
            </w:r>
            <w:r w:rsidRPr="00B005B8">
              <w:rPr>
                <w:rFonts w:ascii="Arial" w:hAnsi="Arial" w:cs="Arial"/>
                <w:color w:val="000000" w:themeColor="text1"/>
                <w:sz w:val="22"/>
                <w:szCs w:val="22"/>
                <w:lang w:val="en-GB"/>
              </w:rPr>
              <w:br/>
              <w:t xml:space="preserve"> • Zhou </w:t>
            </w:r>
            <w:r w:rsidR="00EE59E3" w:rsidRPr="00B005B8">
              <w:rPr>
                <w:rFonts w:ascii="Arial" w:hAnsi="Arial" w:cs="Arial"/>
                <w:i/>
                <w:iCs/>
                <w:color w:val="000000" w:themeColor="text1"/>
                <w:sz w:val="22"/>
                <w:szCs w:val="22"/>
                <w:lang w:val="en-GB"/>
              </w:rPr>
              <w:t>et al.</w:t>
            </w:r>
            <w:r w:rsidRPr="00B005B8">
              <w:rPr>
                <w:rFonts w:ascii="Arial" w:hAnsi="Arial" w:cs="Arial"/>
                <w:color w:val="000000" w:themeColor="text1"/>
                <w:sz w:val="22"/>
                <w:szCs w:val="22"/>
                <w:lang w:val="en-GB"/>
              </w:rPr>
              <w:t xml:space="preserve"> (2021)</w:t>
            </w:r>
            <w:r w:rsidRPr="00B005B8">
              <w:rPr>
                <w:rFonts w:ascii="Arial" w:hAnsi="Arial" w:cs="Arial"/>
                <w:color w:val="000000" w:themeColor="text1"/>
                <w:sz w:val="22"/>
                <w:szCs w:val="22"/>
                <w:lang w:val="en-GB"/>
              </w:rPr>
              <w:br/>
              <w:t xml:space="preserve"> • Gumpert </w:t>
            </w:r>
            <w:r w:rsidR="00EE59E3" w:rsidRPr="00B005B8">
              <w:rPr>
                <w:rFonts w:ascii="Arial" w:hAnsi="Arial" w:cs="Arial"/>
                <w:i/>
                <w:iCs/>
                <w:color w:val="000000" w:themeColor="text1"/>
                <w:sz w:val="22"/>
                <w:szCs w:val="22"/>
                <w:lang w:val="en-GB"/>
              </w:rPr>
              <w:t>et al.</w:t>
            </w:r>
            <w:r w:rsidRPr="00B005B8">
              <w:rPr>
                <w:rFonts w:ascii="Arial" w:hAnsi="Arial" w:cs="Arial"/>
                <w:color w:val="000000" w:themeColor="text1"/>
                <w:sz w:val="22"/>
                <w:szCs w:val="22"/>
                <w:lang w:val="en-GB"/>
              </w:rPr>
              <w:t xml:space="preserve"> (2026)</w:t>
            </w:r>
          </w:p>
        </w:tc>
      </w:tr>
    </w:tbl>
    <w:p w14:paraId="19ADC7F8" w14:textId="77777777" w:rsidR="00D662B5" w:rsidRPr="00B005B8" w:rsidRDefault="00D662B5" w:rsidP="002167DF">
      <w:pPr>
        <w:spacing w:before="240" w:after="240"/>
        <w:rPr>
          <w:rFonts w:ascii="Arial" w:hAnsi="Arial" w:cs="Arial"/>
          <w:color w:val="000000" w:themeColor="text1"/>
          <w:sz w:val="22"/>
          <w:szCs w:val="22"/>
          <w:lang w:val="en-GB"/>
        </w:rPr>
      </w:pPr>
    </w:p>
    <w:p w14:paraId="19ADC7F9"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b/>
          <w:bCs/>
          <w:color w:val="000000" w:themeColor="text1"/>
          <w:sz w:val="22"/>
          <w:szCs w:val="22"/>
          <w:lang w:val="en-GB"/>
        </w:rPr>
        <w:t>Subtheme 1: Digital Mental Health Interventions </w:t>
      </w:r>
    </w:p>
    <w:p w14:paraId="19ADC7FA" w14:textId="7B7A2BBB"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 xml:space="preserve">From the examined studies, it can be concluded that digital mental health interventions serve as readily available sources of assistance for young adults facing psychological problems. According to Zhou </w:t>
      </w:r>
      <w:r w:rsidR="00EE59E3" w:rsidRPr="00B005B8">
        <w:rPr>
          <w:rFonts w:ascii="Arial" w:hAnsi="Arial" w:cs="Arial"/>
          <w:i/>
          <w:iCs/>
          <w:color w:val="000000" w:themeColor="text1"/>
          <w:sz w:val="22"/>
          <w:szCs w:val="22"/>
          <w:lang w:val="en-GB"/>
        </w:rPr>
        <w:t>et al.</w:t>
      </w:r>
      <w:r w:rsidRPr="00B005B8">
        <w:rPr>
          <w:rFonts w:ascii="Arial" w:hAnsi="Arial" w:cs="Arial"/>
          <w:color w:val="000000" w:themeColor="text1"/>
          <w:sz w:val="22"/>
          <w:szCs w:val="22"/>
          <w:lang w:val="en-GB"/>
        </w:rPr>
        <w:t xml:space="preserve"> (2021), digital mental health interventions are effective in reducing symptoms of anxiety and depression, as well as improving emotional wellbeing. Likewise, Dooley </w:t>
      </w:r>
      <w:r w:rsidR="00EE59E3" w:rsidRPr="00B005B8">
        <w:rPr>
          <w:rFonts w:ascii="Arial" w:hAnsi="Arial" w:cs="Arial"/>
          <w:i/>
          <w:iCs/>
          <w:color w:val="000000" w:themeColor="text1"/>
          <w:sz w:val="22"/>
          <w:szCs w:val="22"/>
          <w:lang w:val="en-GB"/>
        </w:rPr>
        <w:t>et al.</w:t>
      </w:r>
      <w:r w:rsidRPr="00B005B8">
        <w:rPr>
          <w:rFonts w:ascii="Arial" w:hAnsi="Arial" w:cs="Arial"/>
          <w:color w:val="000000" w:themeColor="text1"/>
          <w:sz w:val="22"/>
          <w:szCs w:val="22"/>
          <w:lang w:val="en-GB"/>
        </w:rPr>
        <w:t xml:space="preserve"> (2026) state that digital mental health programs help young adults develop adequate coping mechanisms and increased involvement with psychological assistance. Cho </w:t>
      </w:r>
      <w:r w:rsidR="00EE59E3" w:rsidRPr="00B005B8">
        <w:rPr>
          <w:rFonts w:ascii="Arial" w:hAnsi="Arial" w:cs="Arial"/>
          <w:i/>
          <w:iCs/>
          <w:color w:val="000000" w:themeColor="text1"/>
          <w:sz w:val="22"/>
          <w:szCs w:val="22"/>
          <w:lang w:val="en-GB"/>
        </w:rPr>
        <w:t>et al.</w:t>
      </w:r>
      <w:r w:rsidRPr="00B005B8">
        <w:rPr>
          <w:rFonts w:ascii="Arial" w:hAnsi="Arial" w:cs="Arial"/>
          <w:color w:val="000000" w:themeColor="text1"/>
          <w:sz w:val="22"/>
          <w:szCs w:val="22"/>
          <w:lang w:val="en-GB"/>
        </w:rPr>
        <w:t xml:space="preserve"> (2025) found that despite the benefits of digital services, there are certain barriers for using those interventions, which include awareness and access problems. At the same time, Gumpert </w:t>
      </w:r>
      <w:r w:rsidR="00EE59E3" w:rsidRPr="00B005B8">
        <w:rPr>
          <w:rFonts w:ascii="Arial" w:hAnsi="Arial" w:cs="Arial"/>
          <w:i/>
          <w:iCs/>
          <w:color w:val="000000" w:themeColor="text1"/>
          <w:sz w:val="22"/>
          <w:szCs w:val="22"/>
          <w:lang w:val="en-GB"/>
        </w:rPr>
        <w:t>et al.</w:t>
      </w:r>
      <w:r w:rsidRPr="00B005B8">
        <w:rPr>
          <w:rFonts w:ascii="Arial" w:hAnsi="Arial" w:cs="Arial"/>
          <w:color w:val="000000" w:themeColor="text1"/>
          <w:sz w:val="22"/>
          <w:szCs w:val="22"/>
          <w:lang w:val="en-GB"/>
        </w:rPr>
        <w:t xml:space="preserve"> (2026) revealed that online training programs assist clinicians in assessing and managing patients' mental disorders more efficiently.</w:t>
      </w:r>
    </w:p>
    <w:p w14:paraId="19ADC7FB"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b/>
          <w:bCs/>
          <w:color w:val="000000" w:themeColor="text1"/>
          <w:sz w:val="22"/>
          <w:szCs w:val="22"/>
          <w:lang w:val="en-GB"/>
        </w:rPr>
        <w:t>Subtheme 2: Mental Health Literacy through Social Media </w:t>
      </w:r>
    </w:p>
    <w:p w14:paraId="19ADC7FC" w14:textId="314833F9"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lastRenderedPageBreak/>
        <w:t xml:space="preserve">Based on the studies, social media may be used as a tool to increase awareness and obtain necessary information related to mental health conditions. Boixadós </w:t>
      </w:r>
      <w:r w:rsidR="00EE59E3" w:rsidRPr="00B005B8">
        <w:rPr>
          <w:rFonts w:ascii="Arial" w:hAnsi="Arial" w:cs="Arial"/>
          <w:i/>
          <w:iCs/>
          <w:color w:val="000000" w:themeColor="text1"/>
          <w:sz w:val="22"/>
          <w:szCs w:val="22"/>
          <w:lang w:val="en-GB"/>
        </w:rPr>
        <w:t>et al.</w:t>
      </w:r>
      <w:r w:rsidRPr="00B005B8">
        <w:rPr>
          <w:rFonts w:ascii="Arial" w:hAnsi="Arial" w:cs="Arial"/>
          <w:color w:val="000000" w:themeColor="text1"/>
          <w:sz w:val="22"/>
          <w:szCs w:val="22"/>
          <w:lang w:val="en-GB"/>
        </w:rPr>
        <w:t xml:space="preserve"> (2026) claim that the use of social media leads to higher awareness and promotion of positive attitudes towards seeking help. Likewise, Chhabra </w:t>
      </w:r>
      <w:r w:rsidR="00EE59E3" w:rsidRPr="00B005B8">
        <w:rPr>
          <w:rFonts w:ascii="Arial" w:hAnsi="Arial" w:cs="Arial"/>
          <w:i/>
          <w:iCs/>
          <w:color w:val="000000" w:themeColor="text1"/>
          <w:sz w:val="22"/>
          <w:szCs w:val="22"/>
          <w:lang w:val="en-GB"/>
        </w:rPr>
        <w:t>et al.</w:t>
      </w:r>
      <w:r w:rsidRPr="00B005B8">
        <w:rPr>
          <w:rFonts w:ascii="Arial" w:hAnsi="Arial" w:cs="Arial"/>
          <w:color w:val="000000" w:themeColor="text1"/>
          <w:sz w:val="22"/>
          <w:szCs w:val="22"/>
          <w:lang w:val="en-GB"/>
        </w:rPr>
        <w:t xml:space="preserve"> 2025 argues that social media can be helpful in educating young people on mental health disorders as long as appropriate information is presented. (Jacobs and Leeder, 2026) adds that online platforms provide opportunities for raising awareness of mental health problems. Besides, Berger </w:t>
      </w:r>
      <w:r w:rsidR="00EE59E3" w:rsidRPr="00B005B8">
        <w:rPr>
          <w:rFonts w:ascii="Arial" w:hAnsi="Arial" w:cs="Arial"/>
          <w:i/>
          <w:iCs/>
          <w:color w:val="000000" w:themeColor="text1"/>
          <w:sz w:val="22"/>
          <w:szCs w:val="22"/>
          <w:lang w:val="en-GB"/>
        </w:rPr>
        <w:t>et al.</w:t>
      </w:r>
      <w:r w:rsidRPr="00B005B8">
        <w:rPr>
          <w:rFonts w:ascii="Arial" w:hAnsi="Arial" w:cs="Arial"/>
          <w:color w:val="000000" w:themeColor="text1"/>
          <w:sz w:val="22"/>
          <w:szCs w:val="22"/>
          <w:lang w:val="en-GB"/>
        </w:rPr>
        <w:t xml:space="preserve"> (2022) emphasize the necessity to use evidence-based information in order to educate young people on mental health issues.</w:t>
      </w:r>
    </w:p>
    <w:p w14:paraId="19ADC7FD"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b/>
          <w:bCs/>
          <w:color w:val="000000" w:themeColor="text1"/>
          <w:sz w:val="22"/>
          <w:szCs w:val="22"/>
          <w:lang w:val="en-GB"/>
        </w:rPr>
        <w:t>Subtheme 3: Barriers to Help-Seeking </w:t>
      </w:r>
    </w:p>
    <w:p w14:paraId="19ADC7FE" w14:textId="28F2D0EA"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 xml:space="preserve">From the literature review, it is possible to determine that there are many factors which prevent young adults from seeking professional help with mental health conditions through digital platforms. According to Plackett </w:t>
      </w:r>
      <w:r w:rsidR="00EE59E3" w:rsidRPr="00B005B8">
        <w:rPr>
          <w:rFonts w:ascii="Arial" w:hAnsi="Arial" w:cs="Arial"/>
          <w:i/>
          <w:iCs/>
          <w:color w:val="000000" w:themeColor="text1"/>
          <w:sz w:val="22"/>
          <w:szCs w:val="22"/>
          <w:lang w:val="en-GB"/>
        </w:rPr>
        <w:t>et al.</w:t>
      </w:r>
      <w:r w:rsidRPr="00B005B8">
        <w:rPr>
          <w:rFonts w:ascii="Arial" w:hAnsi="Arial" w:cs="Arial"/>
          <w:color w:val="000000" w:themeColor="text1"/>
          <w:sz w:val="22"/>
          <w:szCs w:val="22"/>
          <w:lang w:val="en-GB"/>
        </w:rPr>
        <w:t xml:space="preserve"> (2026), fear of being negatively judged and uncertainty about discussions connected to social media prevent young adults from seeking help. In the same manner, Cho </w:t>
      </w:r>
      <w:r w:rsidR="00EE59E3" w:rsidRPr="00B005B8">
        <w:rPr>
          <w:rFonts w:ascii="Arial" w:hAnsi="Arial" w:cs="Arial"/>
          <w:i/>
          <w:iCs/>
          <w:color w:val="000000" w:themeColor="text1"/>
          <w:sz w:val="22"/>
          <w:szCs w:val="22"/>
          <w:lang w:val="en-GB"/>
        </w:rPr>
        <w:t>et al.</w:t>
      </w:r>
      <w:r w:rsidRPr="00B005B8">
        <w:rPr>
          <w:rFonts w:ascii="Arial" w:hAnsi="Arial" w:cs="Arial"/>
          <w:color w:val="000000" w:themeColor="text1"/>
          <w:sz w:val="22"/>
          <w:szCs w:val="22"/>
          <w:lang w:val="en-GB"/>
        </w:rPr>
        <w:t xml:space="preserve"> (2025) find out that lack of awareness, privacy issues, and stigma prevent students from seeking help through digital means. Iflaifel </w:t>
      </w:r>
      <w:r w:rsidR="00EE59E3" w:rsidRPr="00B005B8">
        <w:rPr>
          <w:rFonts w:ascii="Arial" w:hAnsi="Arial" w:cs="Arial"/>
          <w:i/>
          <w:iCs/>
          <w:color w:val="000000" w:themeColor="text1"/>
          <w:sz w:val="22"/>
          <w:szCs w:val="22"/>
          <w:lang w:val="en-GB"/>
        </w:rPr>
        <w:t>et al.</w:t>
      </w:r>
      <w:r w:rsidRPr="00B005B8">
        <w:rPr>
          <w:rFonts w:ascii="Arial" w:hAnsi="Arial" w:cs="Arial"/>
          <w:color w:val="000000" w:themeColor="text1"/>
          <w:sz w:val="22"/>
          <w:szCs w:val="22"/>
          <w:lang w:val="en-GB"/>
        </w:rPr>
        <w:t xml:space="preserve"> (2023) state that recruitment and engagement remain challenging processes in mental health programs. The same results are revealed by Stunden </w:t>
      </w:r>
      <w:r w:rsidR="00EE59E3" w:rsidRPr="00B005B8">
        <w:rPr>
          <w:rFonts w:ascii="Arial" w:hAnsi="Arial" w:cs="Arial"/>
          <w:i/>
          <w:iCs/>
          <w:color w:val="000000" w:themeColor="text1"/>
          <w:sz w:val="22"/>
          <w:szCs w:val="22"/>
          <w:lang w:val="en-GB"/>
        </w:rPr>
        <w:t>et al.</w:t>
      </w:r>
      <w:r w:rsidRPr="00B005B8">
        <w:rPr>
          <w:rFonts w:ascii="Arial" w:hAnsi="Arial" w:cs="Arial"/>
          <w:color w:val="000000" w:themeColor="text1"/>
          <w:sz w:val="22"/>
          <w:szCs w:val="22"/>
          <w:lang w:val="en-GB"/>
        </w:rPr>
        <w:t xml:space="preserve"> (2020) and Lim </w:t>
      </w:r>
      <w:r w:rsidR="00EE59E3" w:rsidRPr="00B005B8">
        <w:rPr>
          <w:rFonts w:ascii="Arial" w:hAnsi="Arial" w:cs="Arial"/>
          <w:i/>
          <w:iCs/>
          <w:color w:val="000000" w:themeColor="text1"/>
          <w:sz w:val="22"/>
          <w:szCs w:val="22"/>
          <w:lang w:val="en-GB"/>
        </w:rPr>
        <w:t>et al.</w:t>
      </w:r>
      <w:r w:rsidRPr="00B005B8">
        <w:rPr>
          <w:rFonts w:ascii="Arial" w:hAnsi="Arial" w:cs="Arial"/>
          <w:color w:val="000000" w:themeColor="text1"/>
          <w:sz w:val="22"/>
          <w:szCs w:val="22"/>
          <w:lang w:val="en-GB"/>
        </w:rPr>
        <w:t xml:space="preserve"> (2025) which is the lack of confidence and concern about online privacy affect participation in mental health forums.</w:t>
      </w:r>
    </w:p>
    <w:p w14:paraId="19ADC7FF"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b/>
          <w:bCs/>
          <w:color w:val="000000" w:themeColor="text1"/>
          <w:sz w:val="22"/>
          <w:szCs w:val="22"/>
          <w:lang w:val="en-GB"/>
        </w:rPr>
        <w:t>Subtheme 4: Facilitators of Help-Seeking and Professional Support </w:t>
      </w:r>
    </w:p>
    <w:p w14:paraId="19ADC800" w14:textId="34549DBC"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 xml:space="preserve">According to the reviewed studies, the availability of support from the side of healthcare professionals increases the likelihood of seeking mental health help. Plackett </w:t>
      </w:r>
      <w:r w:rsidR="00EE59E3" w:rsidRPr="00B005B8">
        <w:rPr>
          <w:rFonts w:ascii="Arial" w:hAnsi="Arial" w:cs="Arial"/>
          <w:i/>
          <w:iCs/>
          <w:color w:val="000000" w:themeColor="text1"/>
          <w:sz w:val="22"/>
          <w:szCs w:val="22"/>
          <w:lang w:val="en-GB"/>
        </w:rPr>
        <w:t>et al.</w:t>
      </w:r>
      <w:r w:rsidRPr="00B005B8">
        <w:rPr>
          <w:rFonts w:ascii="Arial" w:hAnsi="Arial" w:cs="Arial"/>
          <w:color w:val="000000" w:themeColor="text1"/>
          <w:sz w:val="22"/>
          <w:szCs w:val="22"/>
          <w:lang w:val="en-GB"/>
        </w:rPr>
        <w:t xml:space="preserve"> (2026) claim that open discussion of social media use in collaboration with healthcare professionals promotes trusting relationship between a person and healthcare providers. Rayland and Andrews (2023) state that participation in online peer support groups leads to the search of professional help and emotional support. Similarly, Dooley </w:t>
      </w:r>
      <w:r w:rsidR="00EE59E3" w:rsidRPr="00B005B8">
        <w:rPr>
          <w:rFonts w:ascii="Arial" w:hAnsi="Arial" w:cs="Arial"/>
          <w:i/>
          <w:iCs/>
          <w:color w:val="000000" w:themeColor="text1"/>
          <w:sz w:val="22"/>
          <w:szCs w:val="22"/>
          <w:lang w:val="en-GB"/>
        </w:rPr>
        <w:t>et al.</w:t>
      </w:r>
      <w:r w:rsidRPr="00B005B8">
        <w:rPr>
          <w:rFonts w:ascii="Arial" w:hAnsi="Arial" w:cs="Arial"/>
          <w:color w:val="000000" w:themeColor="text1"/>
          <w:sz w:val="22"/>
          <w:szCs w:val="22"/>
          <w:lang w:val="en-GB"/>
        </w:rPr>
        <w:t xml:space="preserve"> (2026) suggest that digital interventions facilitate participation in mental health programs. Likewise, Zhou </w:t>
      </w:r>
      <w:r w:rsidR="00EE59E3" w:rsidRPr="00B005B8">
        <w:rPr>
          <w:rFonts w:ascii="Arial" w:hAnsi="Arial" w:cs="Arial"/>
          <w:i/>
          <w:iCs/>
          <w:color w:val="000000" w:themeColor="text1"/>
          <w:sz w:val="22"/>
          <w:szCs w:val="22"/>
          <w:lang w:val="en-GB"/>
        </w:rPr>
        <w:t>et al.</w:t>
      </w:r>
      <w:r w:rsidRPr="00B005B8">
        <w:rPr>
          <w:rFonts w:ascii="Arial" w:hAnsi="Arial" w:cs="Arial"/>
          <w:color w:val="000000" w:themeColor="text1"/>
          <w:sz w:val="22"/>
          <w:szCs w:val="22"/>
          <w:lang w:val="en-GB"/>
        </w:rPr>
        <w:t xml:space="preserve"> (2021) and Gumpert </w:t>
      </w:r>
      <w:r w:rsidR="00EE59E3" w:rsidRPr="00B005B8">
        <w:rPr>
          <w:rFonts w:ascii="Arial" w:hAnsi="Arial" w:cs="Arial"/>
          <w:i/>
          <w:iCs/>
          <w:color w:val="000000" w:themeColor="text1"/>
          <w:sz w:val="22"/>
          <w:szCs w:val="22"/>
          <w:lang w:val="en-GB"/>
        </w:rPr>
        <w:t>et al.</w:t>
      </w:r>
      <w:r w:rsidRPr="00B005B8">
        <w:rPr>
          <w:rFonts w:ascii="Arial" w:hAnsi="Arial" w:cs="Arial"/>
          <w:color w:val="000000" w:themeColor="text1"/>
          <w:sz w:val="22"/>
          <w:szCs w:val="22"/>
          <w:lang w:val="en-GB"/>
        </w:rPr>
        <w:t xml:space="preserve"> (2026) conclude that availability of online programs and professional assistance contribute to efficiency of mental health programs.</w:t>
      </w:r>
    </w:p>
    <w:p w14:paraId="19ADC801"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br/>
      </w:r>
      <w:r w:rsidRPr="00B005B8">
        <w:rPr>
          <w:rFonts w:ascii="Arial" w:hAnsi="Arial" w:cs="Arial"/>
          <w:b/>
          <w:bCs/>
          <w:color w:val="000000" w:themeColor="text1"/>
          <w:sz w:val="22"/>
          <w:szCs w:val="22"/>
          <w:lang w:val="en-GB"/>
        </w:rPr>
        <w:t>Theme 5: Strategies for Healthy Social Media Engagement and Future Practice </w:t>
      </w:r>
    </w:p>
    <w:p w14:paraId="19ADC802" w14:textId="77777777" w:rsidR="00D662B5" w:rsidRPr="00B005B8" w:rsidRDefault="00D662B5" w:rsidP="002167DF">
      <w:pPr>
        <w:spacing w:before="240" w:after="240"/>
        <w:rPr>
          <w:rFonts w:ascii="Arial" w:hAnsi="Arial" w:cs="Arial"/>
          <w:color w:val="000000" w:themeColor="text1"/>
          <w:sz w:val="22"/>
          <w:szCs w:val="22"/>
          <w:lang w:val="en-GB"/>
        </w:rPr>
      </w:pPr>
    </w:p>
    <w:tbl>
      <w:tblPr>
        <w:tblStyle w:val="a9"/>
        <w:tblW w:w="9009" w:type="dxa"/>
        <w:tblInd w:w="0" w:type="dxa"/>
        <w:tblLayout w:type="fixed"/>
        <w:tblLook w:val="0400" w:firstRow="0" w:lastRow="0" w:firstColumn="0" w:lastColumn="0" w:noHBand="0" w:noVBand="1"/>
      </w:tblPr>
      <w:tblGrid>
        <w:gridCol w:w="3710"/>
        <w:gridCol w:w="3438"/>
        <w:gridCol w:w="1861"/>
      </w:tblGrid>
      <w:tr w:rsidR="00D662B5" w:rsidRPr="00B005B8" w14:paraId="19ADC806" w14:textId="77777777">
        <w:trPr>
          <w:trHeight w:val="750"/>
        </w:trPr>
        <w:tc>
          <w:tcPr>
            <w:tcW w:w="3710" w:type="dxa"/>
            <w:tcBorders>
              <w:top w:val="single" w:sz="8" w:space="0" w:color="000000"/>
              <w:left w:val="single" w:sz="8" w:space="0" w:color="000000"/>
              <w:bottom w:val="single" w:sz="8" w:space="0" w:color="000000"/>
              <w:right w:val="single" w:sz="8" w:space="0" w:color="000000"/>
            </w:tcBorders>
            <w:tcMar>
              <w:top w:w="0" w:type="dxa"/>
              <w:left w:w="100" w:type="dxa"/>
              <w:bottom w:w="0" w:type="dxa"/>
              <w:right w:w="100" w:type="dxa"/>
            </w:tcMar>
          </w:tcPr>
          <w:p w14:paraId="19ADC803"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b/>
                <w:bCs/>
                <w:color w:val="000000" w:themeColor="text1"/>
                <w:sz w:val="22"/>
                <w:szCs w:val="22"/>
                <w:lang w:val="en-GB"/>
              </w:rPr>
              <w:t>Theme</w:t>
            </w:r>
          </w:p>
        </w:tc>
        <w:tc>
          <w:tcPr>
            <w:tcW w:w="3438" w:type="dxa"/>
            <w:tcBorders>
              <w:top w:val="single" w:sz="8" w:space="0" w:color="000000"/>
              <w:left w:val="single" w:sz="8" w:space="0" w:color="000000"/>
              <w:bottom w:val="single" w:sz="8" w:space="0" w:color="000000"/>
              <w:right w:val="single" w:sz="8" w:space="0" w:color="000000"/>
            </w:tcBorders>
            <w:tcMar>
              <w:top w:w="0" w:type="dxa"/>
              <w:left w:w="100" w:type="dxa"/>
              <w:bottom w:w="0" w:type="dxa"/>
              <w:right w:w="100" w:type="dxa"/>
            </w:tcMar>
          </w:tcPr>
          <w:p w14:paraId="19ADC804"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b/>
                <w:bCs/>
                <w:color w:val="000000" w:themeColor="text1"/>
                <w:sz w:val="22"/>
                <w:szCs w:val="22"/>
                <w:lang w:val="en-GB"/>
              </w:rPr>
              <w:t>Sub-themes</w:t>
            </w:r>
          </w:p>
        </w:tc>
        <w:tc>
          <w:tcPr>
            <w:tcW w:w="1861" w:type="dxa"/>
            <w:tcBorders>
              <w:top w:val="single" w:sz="8" w:space="0" w:color="000000"/>
              <w:left w:val="single" w:sz="8" w:space="0" w:color="000000"/>
              <w:bottom w:val="single" w:sz="8" w:space="0" w:color="000000"/>
              <w:right w:val="single" w:sz="8" w:space="0" w:color="000000"/>
            </w:tcBorders>
            <w:tcMar>
              <w:top w:w="0" w:type="dxa"/>
              <w:left w:w="100" w:type="dxa"/>
              <w:bottom w:w="0" w:type="dxa"/>
              <w:right w:w="100" w:type="dxa"/>
            </w:tcMar>
          </w:tcPr>
          <w:p w14:paraId="19ADC805"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b/>
                <w:bCs/>
                <w:color w:val="000000" w:themeColor="text1"/>
                <w:sz w:val="22"/>
                <w:szCs w:val="22"/>
                <w:lang w:val="en-GB"/>
              </w:rPr>
              <w:t>Related Studies</w:t>
            </w:r>
          </w:p>
        </w:tc>
      </w:tr>
      <w:tr w:rsidR="00D662B5" w:rsidRPr="00B005B8" w14:paraId="19ADC80A" w14:textId="77777777">
        <w:trPr>
          <w:trHeight w:val="2550"/>
        </w:trPr>
        <w:tc>
          <w:tcPr>
            <w:tcW w:w="3710" w:type="dxa"/>
            <w:tcBorders>
              <w:top w:val="single" w:sz="8" w:space="0" w:color="000000"/>
              <w:left w:val="single" w:sz="8" w:space="0" w:color="000000"/>
              <w:bottom w:val="single" w:sz="8" w:space="0" w:color="000000"/>
              <w:right w:val="single" w:sz="8" w:space="0" w:color="000000"/>
            </w:tcBorders>
            <w:tcMar>
              <w:top w:w="0" w:type="dxa"/>
              <w:left w:w="100" w:type="dxa"/>
              <w:bottom w:w="0" w:type="dxa"/>
              <w:right w:w="100" w:type="dxa"/>
            </w:tcMar>
          </w:tcPr>
          <w:p w14:paraId="19ADC807"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Theme 5: “Strategies for Healthy Social Media Engagement and Future Practice”</w:t>
            </w:r>
          </w:p>
        </w:tc>
        <w:tc>
          <w:tcPr>
            <w:tcW w:w="3438" w:type="dxa"/>
            <w:tcBorders>
              <w:top w:val="single" w:sz="8" w:space="0" w:color="000000"/>
              <w:left w:val="single" w:sz="8" w:space="0" w:color="000000"/>
              <w:bottom w:val="single" w:sz="8" w:space="0" w:color="000000"/>
              <w:right w:val="single" w:sz="8" w:space="0" w:color="000000"/>
            </w:tcBorders>
            <w:tcMar>
              <w:top w:w="0" w:type="dxa"/>
              <w:left w:w="100" w:type="dxa"/>
              <w:bottom w:w="0" w:type="dxa"/>
              <w:right w:w="100" w:type="dxa"/>
            </w:tcMar>
          </w:tcPr>
          <w:p w14:paraId="19ADC808"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“Digital Literacy and Responsible Social Media Use”</w:t>
            </w:r>
          </w:p>
        </w:tc>
        <w:tc>
          <w:tcPr>
            <w:tcW w:w="1861" w:type="dxa"/>
            <w:tcBorders>
              <w:top w:val="single" w:sz="8" w:space="0" w:color="000000"/>
              <w:left w:val="single" w:sz="8" w:space="0" w:color="000000"/>
              <w:bottom w:val="single" w:sz="8" w:space="0" w:color="000000"/>
              <w:right w:val="single" w:sz="8" w:space="0" w:color="000000"/>
            </w:tcBorders>
            <w:tcMar>
              <w:top w:w="0" w:type="dxa"/>
              <w:left w:w="100" w:type="dxa"/>
              <w:bottom w:w="0" w:type="dxa"/>
              <w:right w:w="100" w:type="dxa"/>
            </w:tcMar>
          </w:tcPr>
          <w:p w14:paraId="19ADC809" w14:textId="35324076"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 xml:space="preserve">• Boixadós </w:t>
            </w:r>
            <w:r w:rsidR="00EE59E3" w:rsidRPr="00B005B8">
              <w:rPr>
                <w:rFonts w:ascii="Arial" w:hAnsi="Arial" w:cs="Arial"/>
                <w:i/>
                <w:iCs/>
                <w:color w:val="000000" w:themeColor="text1"/>
                <w:sz w:val="22"/>
                <w:szCs w:val="22"/>
                <w:lang w:val="en-GB"/>
              </w:rPr>
              <w:t>et al.</w:t>
            </w:r>
            <w:r w:rsidRPr="00B005B8">
              <w:rPr>
                <w:rFonts w:ascii="Arial" w:hAnsi="Arial" w:cs="Arial"/>
                <w:color w:val="000000" w:themeColor="text1"/>
                <w:sz w:val="22"/>
                <w:szCs w:val="22"/>
                <w:lang w:val="en-GB"/>
              </w:rPr>
              <w:t xml:space="preserve"> (2026)</w:t>
            </w:r>
            <w:r w:rsidRPr="00B005B8">
              <w:rPr>
                <w:rFonts w:ascii="Arial" w:hAnsi="Arial" w:cs="Arial"/>
                <w:color w:val="000000" w:themeColor="text1"/>
                <w:sz w:val="22"/>
                <w:szCs w:val="22"/>
                <w:lang w:val="en-GB"/>
              </w:rPr>
              <w:br/>
              <w:t xml:space="preserve"> • Chhabra </w:t>
            </w:r>
            <w:r w:rsidR="00EE59E3" w:rsidRPr="00B005B8">
              <w:rPr>
                <w:rFonts w:ascii="Arial" w:hAnsi="Arial" w:cs="Arial"/>
                <w:i/>
                <w:iCs/>
                <w:color w:val="000000" w:themeColor="text1"/>
                <w:sz w:val="22"/>
                <w:szCs w:val="22"/>
                <w:lang w:val="en-GB"/>
              </w:rPr>
              <w:t>et al.</w:t>
            </w:r>
            <w:r w:rsidRPr="00B005B8">
              <w:rPr>
                <w:rFonts w:ascii="Arial" w:hAnsi="Arial" w:cs="Arial"/>
                <w:color w:val="000000" w:themeColor="text1"/>
                <w:sz w:val="22"/>
                <w:szCs w:val="22"/>
                <w:lang w:val="en-GB"/>
              </w:rPr>
              <w:t xml:space="preserve"> 2025</w:t>
            </w:r>
            <w:r w:rsidRPr="00B005B8">
              <w:rPr>
                <w:rFonts w:ascii="Arial" w:hAnsi="Arial" w:cs="Arial"/>
                <w:color w:val="000000" w:themeColor="text1"/>
                <w:sz w:val="22"/>
                <w:szCs w:val="22"/>
                <w:lang w:val="en-GB"/>
              </w:rPr>
              <w:br/>
              <w:t xml:space="preserve"> • (Jacobs and Leeder, 2026)</w:t>
            </w:r>
            <w:r w:rsidRPr="00B005B8">
              <w:rPr>
                <w:rFonts w:ascii="Arial" w:hAnsi="Arial" w:cs="Arial"/>
                <w:color w:val="000000" w:themeColor="text1"/>
                <w:sz w:val="22"/>
                <w:szCs w:val="22"/>
                <w:lang w:val="en-GB"/>
              </w:rPr>
              <w:br/>
              <w:t xml:space="preserve"> • Berger </w:t>
            </w:r>
            <w:r w:rsidR="00EE59E3" w:rsidRPr="00B005B8">
              <w:rPr>
                <w:rFonts w:ascii="Arial" w:hAnsi="Arial" w:cs="Arial"/>
                <w:i/>
                <w:iCs/>
                <w:color w:val="000000" w:themeColor="text1"/>
                <w:sz w:val="22"/>
                <w:szCs w:val="22"/>
                <w:lang w:val="en-GB"/>
              </w:rPr>
              <w:t>et al.</w:t>
            </w:r>
            <w:r w:rsidRPr="00B005B8">
              <w:rPr>
                <w:rFonts w:ascii="Arial" w:hAnsi="Arial" w:cs="Arial"/>
                <w:color w:val="000000" w:themeColor="text1"/>
                <w:sz w:val="22"/>
                <w:szCs w:val="22"/>
                <w:lang w:val="en-GB"/>
              </w:rPr>
              <w:t xml:space="preserve"> (2022)</w:t>
            </w:r>
          </w:p>
        </w:tc>
      </w:tr>
      <w:tr w:rsidR="00D662B5" w:rsidRPr="00B005B8" w14:paraId="19ADC80E" w14:textId="77777777">
        <w:trPr>
          <w:trHeight w:val="3630"/>
        </w:trPr>
        <w:tc>
          <w:tcPr>
            <w:tcW w:w="3710" w:type="dxa"/>
            <w:tcBorders>
              <w:top w:val="single" w:sz="8" w:space="0" w:color="000000"/>
              <w:left w:val="single" w:sz="8" w:space="0" w:color="000000"/>
              <w:bottom w:val="single" w:sz="8" w:space="0" w:color="000000"/>
              <w:right w:val="single" w:sz="8" w:space="0" w:color="000000"/>
            </w:tcBorders>
            <w:tcMar>
              <w:top w:w="0" w:type="dxa"/>
              <w:left w:w="100" w:type="dxa"/>
              <w:bottom w:w="0" w:type="dxa"/>
              <w:right w:w="100" w:type="dxa"/>
            </w:tcMar>
          </w:tcPr>
          <w:p w14:paraId="19ADC80B" w14:textId="77777777" w:rsidR="00D662B5" w:rsidRPr="00B005B8" w:rsidRDefault="00D662B5" w:rsidP="002167DF">
            <w:pPr>
              <w:spacing w:before="240" w:after="240"/>
              <w:rPr>
                <w:rFonts w:ascii="Arial" w:hAnsi="Arial" w:cs="Arial"/>
                <w:color w:val="000000" w:themeColor="text1"/>
                <w:sz w:val="22"/>
                <w:szCs w:val="22"/>
                <w:lang w:val="en-GB"/>
              </w:rPr>
            </w:pPr>
          </w:p>
        </w:tc>
        <w:tc>
          <w:tcPr>
            <w:tcW w:w="3438" w:type="dxa"/>
            <w:tcBorders>
              <w:top w:val="single" w:sz="8" w:space="0" w:color="000000"/>
              <w:left w:val="single" w:sz="8" w:space="0" w:color="000000"/>
              <w:bottom w:val="single" w:sz="8" w:space="0" w:color="000000"/>
              <w:right w:val="single" w:sz="8" w:space="0" w:color="000000"/>
            </w:tcBorders>
            <w:tcMar>
              <w:top w:w="0" w:type="dxa"/>
              <w:left w:w="100" w:type="dxa"/>
              <w:bottom w:w="0" w:type="dxa"/>
              <w:right w:w="100" w:type="dxa"/>
            </w:tcMar>
          </w:tcPr>
          <w:p w14:paraId="19ADC80C"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“Self-Regulation and Healthy Coping Strategies”</w:t>
            </w:r>
          </w:p>
        </w:tc>
        <w:tc>
          <w:tcPr>
            <w:tcW w:w="1861" w:type="dxa"/>
            <w:tcBorders>
              <w:top w:val="single" w:sz="8" w:space="0" w:color="000000"/>
              <w:left w:val="single" w:sz="8" w:space="0" w:color="000000"/>
              <w:bottom w:val="single" w:sz="8" w:space="0" w:color="000000"/>
              <w:right w:val="single" w:sz="8" w:space="0" w:color="000000"/>
            </w:tcBorders>
            <w:tcMar>
              <w:top w:w="0" w:type="dxa"/>
              <w:left w:w="100" w:type="dxa"/>
              <w:bottom w:w="0" w:type="dxa"/>
              <w:right w:w="100" w:type="dxa"/>
            </w:tcMar>
          </w:tcPr>
          <w:p w14:paraId="19ADC80D" w14:textId="6AC90288"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 xml:space="preserve">• Samari </w:t>
            </w:r>
            <w:r w:rsidR="00EE59E3" w:rsidRPr="00B005B8">
              <w:rPr>
                <w:rFonts w:ascii="Arial" w:hAnsi="Arial" w:cs="Arial"/>
                <w:i/>
                <w:iCs/>
                <w:color w:val="000000" w:themeColor="text1"/>
                <w:sz w:val="22"/>
                <w:szCs w:val="22"/>
                <w:lang w:val="en-GB"/>
              </w:rPr>
              <w:t>et al.</w:t>
            </w:r>
            <w:r w:rsidRPr="00B005B8">
              <w:rPr>
                <w:rFonts w:ascii="Arial" w:hAnsi="Arial" w:cs="Arial"/>
                <w:color w:val="000000" w:themeColor="text1"/>
                <w:sz w:val="22"/>
                <w:szCs w:val="22"/>
                <w:lang w:val="en-GB"/>
              </w:rPr>
              <w:t xml:space="preserve"> (2022)</w:t>
            </w:r>
            <w:r w:rsidRPr="00B005B8">
              <w:rPr>
                <w:rFonts w:ascii="Arial" w:hAnsi="Arial" w:cs="Arial"/>
                <w:color w:val="000000" w:themeColor="text1"/>
                <w:sz w:val="22"/>
                <w:szCs w:val="22"/>
                <w:lang w:val="en-GB"/>
              </w:rPr>
              <w:br/>
              <w:t xml:space="preserve"> • Dodemaide </w:t>
            </w:r>
            <w:r w:rsidR="00EE59E3" w:rsidRPr="00B005B8">
              <w:rPr>
                <w:rFonts w:ascii="Arial" w:hAnsi="Arial" w:cs="Arial"/>
                <w:i/>
                <w:iCs/>
                <w:color w:val="000000" w:themeColor="text1"/>
                <w:sz w:val="22"/>
                <w:szCs w:val="22"/>
                <w:lang w:val="en-GB"/>
              </w:rPr>
              <w:t>et al.</w:t>
            </w:r>
            <w:r w:rsidRPr="00B005B8">
              <w:rPr>
                <w:rFonts w:ascii="Arial" w:hAnsi="Arial" w:cs="Arial"/>
                <w:color w:val="000000" w:themeColor="text1"/>
                <w:sz w:val="22"/>
                <w:szCs w:val="22"/>
                <w:lang w:val="en-GB"/>
              </w:rPr>
              <w:t xml:space="preserve"> (2022)</w:t>
            </w:r>
            <w:r w:rsidRPr="00B005B8">
              <w:rPr>
                <w:rFonts w:ascii="Arial" w:hAnsi="Arial" w:cs="Arial"/>
                <w:color w:val="000000" w:themeColor="text1"/>
                <w:sz w:val="22"/>
                <w:szCs w:val="22"/>
                <w:lang w:val="en-GB"/>
              </w:rPr>
              <w:br/>
              <w:t xml:space="preserve"> • Mahon </w:t>
            </w:r>
            <w:r w:rsidRPr="00B005B8">
              <w:rPr>
                <w:rFonts w:ascii="Arial" w:hAnsi="Arial" w:cs="Arial"/>
                <w:i/>
                <w:iCs/>
                <w:color w:val="000000" w:themeColor="text1"/>
                <w:sz w:val="22"/>
                <w:szCs w:val="22"/>
                <w:lang w:val="en-GB"/>
              </w:rPr>
              <w:t>and</w:t>
            </w:r>
            <w:r w:rsidRPr="00B005B8">
              <w:rPr>
                <w:rFonts w:ascii="Arial" w:hAnsi="Arial" w:cs="Arial"/>
                <w:color w:val="000000" w:themeColor="text1"/>
                <w:sz w:val="22"/>
                <w:szCs w:val="22"/>
                <w:lang w:val="en-GB"/>
              </w:rPr>
              <w:t xml:space="preserve"> Hevey (2021)</w:t>
            </w:r>
            <w:r w:rsidRPr="00B005B8">
              <w:rPr>
                <w:rFonts w:ascii="Arial" w:hAnsi="Arial" w:cs="Arial"/>
                <w:color w:val="000000" w:themeColor="text1"/>
                <w:sz w:val="22"/>
                <w:szCs w:val="22"/>
                <w:lang w:val="en-GB"/>
              </w:rPr>
              <w:br/>
              <w:t xml:space="preserve"> • Anto </w:t>
            </w:r>
            <w:r w:rsidR="00EE59E3" w:rsidRPr="00B005B8">
              <w:rPr>
                <w:rFonts w:ascii="Arial" w:hAnsi="Arial" w:cs="Arial"/>
                <w:i/>
                <w:iCs/>
                <w:color w:val="000000" w:themeColor="text1"/>
                <w:sz w:val="22"/>
                <w:szCs w:val="22"/>
                <w:lang w:val="en-GB"/>
              </w:rPr>
              <w:t>et al.</w:t>
            </w:r>
            <w:r w:rsidRPr="00B005B8">
              <w:rPr>
                <w:rFonts w:ascii="Arial" w:hAnsi="Arial" w:cs="Arial"/>
                <w:color w:val="000000" w:themeColor="text1"/>
                <w:sz w:val="22"/>
                <w:szCs w:val="22"/>
                <w:lang w:val="en-GB"/>
              </w:rPr>
              <w:t xml:space="preserve"> (2023)</w:t>
            </w:r>
            <w:r w:rsidRPr="00B005B8">
              <w:rPr>
                <w:rFonts w:ascii="Arial" w:hAnsi="Arial" w:cs="Arial"/>
                <w:color w:val="000000" w:themeColor="text1"/>
                <w:sz w:val="22"/>
                <w:szCs w:val="22"/>
                <w:lang w:val="en-GB"/>
              </w:rPr>
              <w:br/>
              <w:t xml:space="preserve"> • Lim </w:t>
            </w:r>
            <w:r w:rsidR="00EE59E3" w:rsidRPr="00B005B8">
              <w:rPr>
                <w:rFonts w:ascii="Arial" w:hAnsi="Arial" w:cs="Arial"/>
                <w:i/>
                <w:iCs/>
                <w:color w:val="000000" w:themeColor="text1"/>
                <w:sz w:val="22"/>
                <w:szCs w:val="22"/>
                <w:lang w:val="en-GB"/>
              </w:rPr>
              <w:t>et al.</w:t>
            </w:r>
            <w:r w:rsidRPr="00B005B8">
              <w:rPr>
                <w:rFonts w:ascii="Arial" w:hAnsi="Arial" w:cs="Arial"/>
                <w:color w:val="000000" w:themeColor="text1"/>
                <w:sz w:val="22"/>
                <w:szCs w:val="22"/>
                <w:lang w:val="en-GB"/>
              </w:rPr>
              <w:t xml:space="preserve"> (2025)</w:t>
            </w:r>
          </w:p>
        </w:tc>
      </w:tr>
      <w:tr w:rsidR="00D662B5" w:rsidRPr="00B005B8" w14:paraId="19ADC812" w14:textId="77777777">
        <w:trPr>
          <w:trHeight w:val="3630"/>
        </w:trPr>
        <w:tc>
          <w:tcPr>
            <w:tcW w:w="3710" w:type="dxa"/>
            <w:tcBorders>
              <w:top w:val="single" w:sz="8" w:space="0" w:color="000000"/>
              <w:left w:val="single" w:sz="8" w:space="0" w:color="000000"/>
              <w:bottom w:val="single" w:sz="8" w:space="0" w:color="000000"/>
              <w:right w:val="single" w:sz="8" w:space="0" w:color="000000"/>
            </w:tcBorders>
            <w:tcMar>
              <w:top w:w="0" w:type="dxa"/>
              <w:left w:w="100" w:type="dxa"/>
              <w:bottom w:w="0" w:type="dxa"/>
              <w:right w:w="100" w:type="dxa"/>
            </w:tcMar>
          </w:tcPr>
          <w:p w14:paraId="19ADC80F" w14:textId="77777777" w:rsidR="00D662B5" w:rsidRPr="00B005B8" w:rsidRDefault="00D662B5" w:rsidP="002167DF">
            <w:pPr>
              <w:spacing w:before="240" w:after="240"/>
              <w:rPr>
                <w:rFonts w:ascii="Arial" w:hAnsi="Arial" w:cs="Arial"/>
                <w:color w:val="000000" w:themeColor="text1"/>
                <w:sz w:val="22"/>
                <w:szCs w:val="22"/>
                <w:lang w:val="en-GB"/>
              </w:rPr>
            </w:pPr>
          </w:p>
        </w:tc>
        <w:tc>
          <w:tcPr>
            <w:tcW w:w="3438" w:type="dxa"/>
            <w:tcBorders>
              <w:top w:val="single" w:sz="8" w:space="0" w:color="000000"/>
              <w:left w:val="single" w:sz="8" w:space="0" w:color="000000"/>
              <w:bottom w:val="single" w:sz="8" w:space="0" w:color="000000"/>
              <w:right w:val="single" w:sz="8" w:space="0" w:color="000000"/>
            </w:tcBorders>
            <w:tcMar>
              <w:top w:w="0" w:type="dxa"/>
              <w:left w:w="100" w:type="dxa"/>
              <w:bottom w:w="0" w:type="dxa"/>
              <w:right w:w="100" w:type="dxa"/>
            </w:tcMar>
          </w:tcPr>
          <w:p w14:paraId="19ADC810"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“Role of Families, Universities and Healthcare Professionals”</w:t>
            </w:r>
          </w:p>
        </w:tc>
        <w:tc>
          <w:tcPr>
            <w:tcW w:w="1861" w:type="dxa"/>
            <w:tcBorders>
              <w:top w:val="single" w:sz="8" w:space="0" w:color="000000"/>
              <w:left w:val="single" w:sz="8" w:space="0" w:color="000000"/>
              <w:bottom w:val="single" w:sz="8" w:space="0" w:color="000000"/>
              <w:right w:val="single" w:sz="8" w:space="0" w:color="000000"/>
            </w:tcBorders>
            <w:tcMar>
              <w:top w:w="0" w:type="dxa"/>
              <w:left w:w="100" w:type="dxa"/>
              <w:bottom w:w="0" w:type="dxa"/>
              <w:right w:w="100" w:type="dxa"/>
            </w:tcMar>
          </w:tcPr>
          <w:p w14:paraId="19ADC811" w14:textId="1291B291"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 xml:space="preserve">• Plackett </w:t>
            </w:r>
            <w:r w:rsidR="00EE59E3" w:rsidRPr="00B005B8">
              <w:rPr>
                <w:rFonts w:ascii="Arial" w:hAnsi="Arial" w:cs="Arial"/>
                <w:i/>
                <w:iCs/>
                <w:color w:val="000000" w:themeColor="text1"/>
                <w:sz w:val="22"/>
                <w:szCs w:val="22"/>
                <w:lang w:val="en-GB"/>
              </w:rPr>
              <w:t>et al.</w:t>
            </w:r>
            <w:r w:rsidRPr="00B005B8">
              <w:rPr>
                <w:rFonts w:ascii="Arial" w:hAnsi="Arial" w:cs="Arial"/>
                <w:color w:val="000000" w:themeColor="text1"/>
                <w:sz w:val="22"/>
                <w:szCs w:val="22"/>
                <w:lang w:val="en-GB"/>
              </w:rPr>
              <w:t xml:space="preserve"> (2026)</w:t>
            </w:r>
            <w:r w:rsidRPr="00B005B8">
              <w:rPr>
                <w:rFonts w:ascii="Arial" w:hAnsi="Arial" w:cs="Arial"/>
                <w:color w:val="000000" w:themeColor="text1"/>
                <w:sz w:val="22"/>
                <w:szCs w:val="22"/>
                <w:lang w:val="en-GB"/>
              </w:rPr>
              <w:br/>
              <w:t xml:space="preserve"> • Dooley </w:t>
            </w:r>
            <w:r w:rsidR="00EE59E3" w:rsidRPr="00B005B8">
              <w:rPr>
                <w:rFonts w:ascii="Arial" w:hAnsi="Arial" w:cs="Arial"/>
                <w:i/>
                <w:iCs/>
                <w:color w:val="000000" w:themeColor="text1"/>
                <w:sz w:val="22"/>
                <w:szCs w:val="22"/>
                <w:lang w:val="en-GB"/>
              </w:rPr>
              <w:t>et al.</w:t>
            </w:r>
            <w:r w:rsidRPr="00B005B8">
              <w:rPr>
                <w:rFonts w:ascii="Arial" w:hAnsi="Arial" w:cs="Arial"/>
                <w:color w:val="000000" w:themeColor="text1"/>
                <w:sz w:val="22"/>
                <w:szCs w:val="22"/>
                <w:lang w:val="en-GB"/>
              </w:rPr>
              <w:t xml:space="preserve"> (2026)</w:t>
            </w:r>
            <w:r w:rsidRPr="00B005B8">
              <w:rPr>
                <w:rFonts w:ascii="Arial" w:hAnsi="Arial" w:cs="Arial"/>
                <w:color w:val="000000" w:themeColor="text1"/>
                <w:sz w:val="22"/>
                <w:szCs w:val="22"/>
                <w:lang w:val="en-GB"/>
              </w:rPr>
              <w:br/>
              <w:t xml:space="preserve"> • Cho </w:t>
            </w:r>
            <w:r w:rsidR="00EE59E3" w:rsidRPr="00B005B8">
              <w:rPr>
                <w:rFonts w:ascii="Arial" w:hAnsi="Arial" w:cs="Arial"/>
                <w:i/>
                <w:iCs/>
                <w:color w:val="000000" w:themeColor="text1"/>
                <w:sz w:val="22"/>
                <w:szCs w:val="22"/>
                <w:lang w:val="en-GB"/>
              </w:rPr>
              <w:t>et al.</w:t>
            </w:r>
            <w:r w:rsidRPr="00B005B8">
              <w:rPr>
                <w:rFonts w:ascii="Arial" w:hAnsi="Arial" w:cs="Arial"/>
                <w:color w:val="000000" w:themeColor="text1"/>
                <w:sz w:val="22"/>
                <w:szCs w:val="22"/>
                <w:lang w:val="en-GB"/>
              </w:rPr>
              <w:t xml:space="preserve"> (2025)</w:t>
            </w:r>
            <w:r w:rsidRPr="00B005B8">
              <w:rPr>
                <w:rFonts w:ascii="Arial" w:hAnsi="Arial" w:cs="Arial"/>
                <w:color w:val="000000" w:themeColor="text1"/>
                <w:sz w:val="22"/>
                <w:szCs w:val="22"/>
                <w:lang w:val="en-GB"/>
              </w:rPr>
              <w:br/>
              <w:t xml:space="preserve"> • Burton </w:t>
            </w:r>
            <w:r w:rsidR="00EE59E3" w:rsidRPr="00B005B8">
              <w:rPr>
                <w:rFonts w:ascii="Arial" w:hAnsi="Arial" w:cs="Arial"/>
                <w:i/>
                <w:iCs/>
                <w:color w:val="000000" w:themeColor="text1"/>
                <w:sz w:val="22"/>
                <w:szCs w:val="22"/>
                <w:lang w:val="en-GB"/>
              </w:rPr>
              <w:t>et al.</w:t>
            </w:r>
            <w:r w:rsidRPr="00B005B8">
              <w:rPr>
                <w:rFonts w:ascii="Arial" w:hAnsi="Arial" w:cs="Arial"/>
                <w:color w:val="000000" w:themeColor="text1"/>
                <w:sz w:val="22"/>
                <w:szCs w:val="22"/>
                <w:lang w:val="en-GB"/>
              </w:rPr>
              <w:t xml:space="preserve"> (2023)</w:t>
            </w:r>
            <w:r w:rsidRPr="00B005B8">
              <w:rPr>
                <w:rFonts w:ascii="Arial" w:hAnsi="Arial" w:cs="Arial"/>
                <w:color w:val="000000" w:themeColor="text1"/>
                <w:sz w:val="22"/>
                <w:szCs w:val="22"/>
                <w:lang w:val="en-GB"/>
              </w:rPr>
              <w:br/>
              <w:t xml:space="preserve"> • Gumpert </w:t>
            </w:r>
            <w:r w:rsidR="00EE59E3" w:rsidRPr="00B005B8">
              <w:rPr>
                <w:rFonts w:ascii="Arial" w:hAnsi="Arial" w:cs="Arial"/>
                <w:i/>
                <w:iCs/>
                <w:color w:val="000000" w:themeColor="text1"/>
                <w:sz w:val="22"/>
                <w:szCs w:val="22"/>
                <w:lang w:val="en-GB"/>
              </w:rPr>
              <w:t>et al.</w:t>
            </w:r>
            <w:r w:rsidRPr="00B005B8">
              <w:rPr>
                <w:rFonts w:ascii="Arial" w:hAnsi="Arial" w:cs="Arial"/>
                <w:color w:val="000000" w:themeColor="text1"/>
                <w:sz w:val="22"/>
                <w:szCs w:val="22"/>
                <w:lang w:val="en-GB"/>
              </w:rPr>
              <w:t xml:space="preserve"> (2026)</w:t>
            </w:r>
          </w:p>
        </w:tc>
      </w:tr>
      <w:tr w:rsidR="00D662B5" w:rsidRPr="00B005B8" w14:paraId="19ADC816" w14:textId="77777777">
        <w:trPr>
          <w:trHeight w:val="3630"/>
        </w:trPr>
        <w:tc>
          <w:tcPr>
            <w:tcW w:w="3710" w:type="dxa"/>
            <w:tcBorders>
              <w:top w:val="single" w:sz="8" w:space="0" w:color="000000"/>
              <w:left w:val="single" w:sz="8" w:space="0" w:color="000000"/>
              <w:bottom w:val="single" w:sz="8" w:space="0" w:color="000000"/>
              <w:right w:val="single" w:sz="8" w:space="0" w:color="000000"/>
            </w:tcBorders>
            <w:tcMar>
              <w:top w:w="0" w:type="dxa"/>
              <w:left w:w="100" w:type="dxa"/>
              <w:bottom w:w="0" w:type="dxa"/>
              <w:right w:w="100" w:type="dxa"/>
            </w:tcMar>
          </w:tcPr>
          <w:p w14:paraId="19ADC813" w14:textId="77777777" w:rsidR="00D662B5" w:rsidRPr="00B005B8" w:rsidRDefault="00D662B5" w:rsidP="002167DF">
            <w:pPr>
              <w:spacing w:before="240" w:after="240"/>
              <w:rPr>
                <w:rFonts w:ascii="Arial" w:hAnsi="Arial" w:cs="Arial"/>
                <w:color w:val="000000" w:themeColor="text1"/>
                <w:sz w:val="22"/>
                <w:szCs w:val="22"/>
                <w:lang w:val="en-GB"/>
              </w:rPr>
            </w:pPr>
          </w:p>
        </w:tc>
        <w:tc>
          <w:tcPr>
            <w:tcW w:w="3438" w:type="dxa"/>
            <w:tcBorders>
              <w:top w:val="single" w:sz="8" w:space="0" w:color="000000"/>
              <w:left w:val="single" w:sz="8" w:space="0" w:color="000000"/>
              <w:bottom w:val="single" w:sz="8" w:space="0" w:color="000000"/>
              <w:right w:val="single" w:sz="8" w:space="0" w:color="000000"/>
            </w:tcBorders>
            <w:tcMar>
              <w:top w:w="0" w:type="dxa"/>
              <w:left w:w="100" w:type="dxa"/>
              <w:bottom w:w="0" w:type="dxa"/>
              <w:right w:w="100" w:type="dxa"/>
            </w:tcMar>
          </w:tcPr>
          <w:p w14:paraId="19ADC814"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Policy Recommendations and Future Research Directions</w:t>
            </w:r>
          </w:p>
        </w:tc>
        <w:tc>
          <w:tcPr>
            <w:tcW w:w="1861" w:type="dxa"/>
            <w:tcBorders>
              <w:top w:val="single" w:sz="8" w:space="0" w:color="000000"/>
              <w:left w:val="single" w:sz="8" w:space="0" w:color="000000"/>
              <w:bottom w:val="single" w:sz="8" w:space="0" w:color="000000"/>
              <w:right w:val="single" w:sz="8" w:space="0" w:color="000000"/>
            </w:tcBorders>
            <w:tcMar>
              <w:top w:w="0" w:type="dxa"/>
              <w:left w:w="100" w:type="dxa"/>
              <w:bottom w:w="0" w:type="dxa"/>
              <w:right w:w="100" w:type="dxa"/>
            </w:tcMar>
          </w:tcPr>
          <w:p w14:paraId="19ADC815" w14:textId="3855250D"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 xml:space="preserve">• Karim </w:t>
            </w:r>
            <w:r w:rsidR="00EE59E3" w:rsidRPr="00B005B8">
              <w:rPr>
                <w:rFonts w:ascii="Arial" w:hAnsi="Arial" w:cs="Arial"/>
                <w:i/>
                <w:iCs/>
                <w:color w:val="000000" w:themeColor="text1"/>
                <w:sz w:val="22"/>
                <w:szCs w:val="22"/>
                <w:lang w:val="en-GB"/>
              </w:rPr>
              <w:t>et al.</w:t>
            </w:r>
            <w:r w:rsidRPr="00B005B8">
              <w:rPr>
                <w:rFonts w:ascii="Arial" w:hAnsi="Arial" w:cs="Arial"/>
                <w:color w:val="000000" w:themeColor="text1"/>
                <w:sz w:val="22"/>
                <w:szCs w:val="22"/>
                <w:lang w:val="en-GB"/>
              </w:rPr>
              <w:t xml:space="preserve"> (2020)</w:t>
            </w:r>
            <w:r w:rsidRPr="00B005B8">
              <w:rPr>
                <w:rFonts w:ascii="Arial" w:hAnsi="Arial" w:cs="Arial"/>
                <w:color w:val="000000" w:themeColor="text1"/>
                <w:sz w:val="22"/>
                <w:szCs w:val="22"/>
                <w:lang w:val="en-GB"/>
              </w:rPr>
              <w:br/>
              <w:t xml:space="preserve"> • Zhou </w:t>
            </w:r>
            <w:r w:rsidR="00EE59E3" w:rsidRPr="00B005B8">
              <w:rPr>
                <w:rFonts w:ascii="Arial" w:hAnsi="Arial" w:cs="Arial"/>
                <w:i/>
                <w:iCs/>
                <w:color w:val="000000" w:themeColor="text1"/>
                <w:sz w:val="22"/>
                <w:szCs w:val="22"/>
                <w:lang w:val="en-GB"/>
              </w:rPr>
              <w:t>et al.</w:t>
            </w:r>
            <w:r w:rsidRPr="00B005B8">
              <w:rPr>
                <w:rFonts w:ascii="Arial" w:hAnsi="Arial" w:cs="Arial"/>
                <w:color w:val="000000" w:themeColor="text1"/>
                <w:sz w:val="22"/>
                <w:szCs w:val="22"/>
                <w:lang w:val="en-GB"/>
              </w:rPr>
              <w:t xml:space="preserve"> (2021)</w:t>
            </w:r>
            <w:r w:rsidRPr="00B005B8">
              <w:rPr>
                <w:rFonts w:ascii="Arial" w:hAnsi="Arial" w:cs="Arial"/>
                <w:color w:val="000000" w:themeColor="text1"/>
                <w:sz w:val="22"/>
                <w:szCs w:val="22"/>
                <w:lang w:val="en-GB"/>
              </w:rPr>
              <w:br/>
              <w:t xml:space="preserve"> • Dane </w:t>
            </w:r>
            <w:r w:rsidRPr="00B005B8">
              <w:rPr>
                <w:rFonts w:ascii="Arial" w:hAnsi="Arial" w:cs="Arial"/>
                <w:i/>
                <w:iCs/>
                <w:color w:val="000000" w:themeColor="text1"/>
                <w:sz w:val="22"/>
                <w:szCs w:val="22"/>
                <w:lang w:val="en-GB"/>
              </w:rPr>
              <w:t>and</w:t>
            </w:r>
            <w:r w:rsidRPr="00B005B8">
              <w:rPr>
                <w:rFonts w:ascii="Arial" w:hAnsi="Arial" w:cs="Arial"/>
                <w:color w:val="000000" w:themeColor="text1"/>
                <w:sz w:val="22"/>
                <w:szCs w:val="22"/>
                <w:lang w:val="en-GB"/>
              </w:rPr>
              <w:t xml:space="preserve"> Bhatia (2023)</w:t>
            </w:r>
            <w:r w:rsidRPr="00B005B8">
              <w:rPr>
                <w:rFonts w:ascii="Arial" w:hAnsi="Arial" w:cs="Arial"/>
                <w:color w:val="000000" w:themeColor="text1"/>
                <w:sz w:val="22"/>
                <w:szCs w:val="22"/>
                <w:lang w:val="en-GB"/>
              </w:rPr>
              <w:br/>
              <w:t xml:space="preserve"> • Popat </w:t>
            </w:r>
            <w:r w:rsidRPr="00B005B8">
              <w:rPr>
                <w:rFonts w:ascii="Arial" w:hAnsi="Arial" w:cs="Arial"/>
                <w:i/>
                <w:iCs/>
                <w:color w:val="000000" w:themeColor="text1"/>
                <w:sz w:val="22"/>
                <w:szCs w:val="22"/>
                <w:lang w:val="en-GB"/>
              </w:rPr>
              <w:t>and</w:t>
            </w:r>
            <w:r w:rsidRPr="00B005B8">
              <w:rPr>
                <w:rFonts w:ascii="Arial" w:hAnsi="Arial" w:cs="Arial"/>
                <w:color w:val="000000" w:themeColor="text1"/>
                <w:sz w:val="22"/>
                <w:szCs w:val="22"/>
                <w:lang w:val="en-GB"/>
              </w:rPr>
              <w:t xml:space="preserve"> Tarrant (2023)</w:t>
            </w:r>
            <w:r w:rsidRPr="00B005B8">
              <w:rPr>
                <w:rFonts w:ascii="Arial" w:hAnsi="Arial" w:cs="Arial"/>
                <w:color w:val="000000" w:themeColor="text1"/>
                <w:sz w:val="22"/>
                <w:szCs w:val="22"/>
                <w:lang w:val="en-GB"/>
              </w:rPr>
              <w:br/>
              <w:t xml:space="preserve"> • Berger </w:t>
            </w:r>
            <w:r w:rsidR="00EE59E3" w:rsidRPr="00B005B8">
              <w:rPr>
                <w:rFonts w:ascii="Arial" w:hAnsi="Arial" w:cs="Arial"/>
                <w:i/>
                <w:iCs/>
                <w:color w:val="000000" w:themeColor="text1"/>
                <w:sz w:val="22"/>
                <w:szCs w:val="22"/>
                <w:lang w:val="en-GB"/>
              </w:rPr>
              <w:t>et al.</w:t>
            </w:r>
            <w:r w:rsidRPr="00B005B8">
              <w:rPr>
                <w:rFonts w:ascii="Arial" w:hAnsi="Arial" w:cs="Arial"/>
                <w:color w:val="000000" w:themeColor="text1"/>
                <w:sz w:val="22"/>
                <w:szCs w:val="22"/>
                <w:lang w:val="en-GB"/>
              </w:rPr>
              <w:t xml:space="preserve"> (2022)</w:t>
            </w:r>
          </w:p>
        </w:tc>
      </w:tr>
    </w:tbl>
    <w:p w14:paraId="19ADC817" w14:textId="77777777" w:rsidR="00D662B5" w:rsidRPr="00B005B8" w:rsidRDefault="00D662B5" w:rsidP="002167DF">
      <w:pPr>
        <w:spacing w:before="240" w:after="240"/>
        <w:rPr>
          <w:rFonts w:ascii="Arial" w:hAnsi="Arial" w:cs="Arial"/>
          <w:color w:val="000000" w:themeColor="text1"/>
          <w:sz w:val="22"/>
          <w:szCs w:val="22"/>
          <w:lang w:val="en-GB"/>
        </w:rPr>
      </w:pPr>
    </w:p>
    <w:p w14:paraId="19ADC818"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b/>
          <w:bCs/>
          <w:color w:val="000000" w:themeColor="text1"/>
          <w:sz w:val="22"/>
          <w:szCs w:val="22"/>
          <w:lang w:val="en-GB"/>
        </w:rPr>
        <w:t>Subtheme 1: Digital Literacy and Responsible Social Media Use </w:t>
      </w:r>
    </w:p>
    <w:p w14:paraId="19ADC819" w14:textId="0A5BC4E0"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 xml:space="preserve">According to the reviewed literature, the enhancement of digital literacy leads to more secure and responsible use of social media by young adults. Education in mental health enables users to recognize the harmful content and make reasonable decisions in regard to their social media usage. Thus, as it was stated by Boixadós </w:t>
      </w:r>
      <w:r w:rsidR="00EE59E3" w:rsidRPr="00B005B8">
        <w:rPr>
          <w:rFonts w:ascii="Arial" w:hAnsi="Arial" w:cs="Arial"/>
          <w:i/>
          <w:iCs/>
          <w:color w:val="000000" w:themeColor="text1"/>
          <w:sz w:val="22"/>
          <w:szCs w:val="22"/>
          <w:lang w:val="en-GB"/>
        </w:rPr>
        <w:t>et al.</w:t>
      </w:r>
      <w:r w:rsidRPr="00B005B8">
        <w:rPr>
          <w:rFonts w:ascii="Arial" w:hAnsi="Arial" w:cs="Arial"/>
          <w:color w:val="000000" w:themeColor="text1"/>
          <w:sz w:val="22"/>
          <w:szCs w:val="22"/>
          <w:lang w:val="en-GB"/>
        </w:rPr>
        <w:t xml:space="preserve"> (2026), enhanced mental health literacy contributes to better recognition of healthy online behaviors in young people. Similar results were obtained by Chhabra </w:t>
      </w:r>
      <w:r w:rsidR="00EE59E3" w:rsidRPr="00B005B8">
        <w:rPr>
          <w:rFonts w:ascii="Arial" w:hAnsi="Arial" w:cs="Arial"/>
          <w:i/>
          <w:iCs/>
          <w:color w:val="000000" w:themeColor="text1"/>
          <w:sz w:val="22"/>
          <w:szCs w:val="22"/>
          <w:lang w:val="en-GB"/>
        </w:rPr>
        <w:t>et al.</w:t>
      </w:r>
      <w:r w:rsidRPr="00B005B8">
        <w:rPr>
          <w:rFonts w:ascii="Arial" w:hAnsi="Arial" w:cs="Arial"/>
          <w:color w:val="000000" w:themeColor="text1"/>
          <w:sz w:val="22"/>
          <w:szCs w:val="22"/>
          <w:lang w:val="en-GB"/>
        </w:rPr>
        <w:t xml:space="preserve"> 2025 and (Jacobs and Leeder, 2026), who note that education and awareness campaigns contribute to responsible use of social media and reduce risks for mental health. Berger </w:t>
      </w:r>
      <w:r w:rsidR="00EE59E3" w:rsidRPr="00B005B8">
        <w:rPr>
          <w:rFonts w:ascii="Arial" w:hAnsi="Arial" w:cs="Arial"/>
          <w:i/>
          <w:iCs/>
          <w:color w:val="000000" w:themeColor="text1"/>
          <w:sz w:val="22"/>
          <w:szCs w:val="22"/>
          <w:lang w:val="en-GB"/>
        </w:rPr>
        <w:t>et al.</w:t>
      </w:r>
      <w:r w:rsidRPr="00B005B8">
        <w:rPr>
          <w:rFonts w:ascii="Arial" w:hAnsi="Arial" w:cs="Arial"/>
          <w:color w:val="000000" w:themeColor="text1"/>
          <w:sz w:val="22"/>
          <w:szCs w:val="22"/>
          <w:lang w:val="en-GB"/>
        </w:rPr>
        <w:t xml:space="preserve"> (2022) emphasize the significance of evidence-based education in improving digital wellbeing.</w:t>
      </w:r>
    </w:p>
    <w:p w14:paraId="19ADC81B"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b/>
          <w:bCs/>
          <w:color w:val="000000" w:themeColor="text1"/>
          <w:sz w:val="22"/>
          <w:szCs w:val="22"/>
          <w:lang w:val="en-GB"/>
        </w:rPr>
        <w:t>Subtheme 2: Self-Regulation and Healthy Coping Strategies </w:t>
      </w:r>
    </w:p>
    <w:p w14:paraId="19ADC81C" w14:textId="21C8358E"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 xml:space="preserve">The examined literature indicates that self-regulation can help minimize the negative impacts of social media usage by young adults. Those people, who control their screen time and online activities, have improved mental wellbeing. According to Samari </w:t>
      </w:r>
      <w:r w:rsidR="00EE59E3" w:rsidRPr="00B005B8">
        <w:rPr>
          <w:rFonts w:ascii="Arial" w:hAnsi="Arial" w:cs="Arial"/>
          <w:i/>
          <w:iCs/>
          <w:color w:val="000000" w:themeColor="text1"/>
          <w:sz w:val="22"/>
          <w:szCs w:val="22"/>
          <w:lang w:val="en-GB"/>
        </w:rPr>
        <w:t>et al.</w:t>
      </w:r>
      <w:r w:rsidRPr="00B005B8">
        <w:rPr>
          <w:rFonts w:ascii="Arial" w:hAnsi="Arial" w:cs="Arial"/>
          <w:color w:val="000000" w:themeColor="text1"/>
          <w:sz w:val="22"/>
          <w:szCs w:val="22"/>
          <w:lang w:val="en-GB"/>
        </w:rPr>
        <w:t xml:space="preserve"> (2022), healthy coping strategies such as limited use of social media and avoidance of harmful interactions online reduce emotional distress. The same concept is supported by Dodemaide </w:t>
      </w:r>
      <w:r w:rsidR="00EE59E3" w:rsidRPr="00B005B8">
        <w:rPr>
          <w:rFonts w:ascii="Arial" w:hAnsi="Arial" w:cs="Arial"/>
          <w:i/>
          <w:iCs/>
          <w:color w:val="000000" w:themeColor="text1"/>
          <w:sz w:val="22"/>
          <w:szCs w:val="22"/>
          <w:lang w:val="en-GB"/>
        </w:rPr>
        <w:t>et al.</w:t>
      </w:r>
      <w:r w:rsidRPr="00B005B8">
        <w:rPr>
          <w:rFonts w:ascii="Arial" w:hAnsi="Arial" w:cs="Arial"/>
          <w:color w:val="000000" w:themeColor="text1"/>
          <w:sz w:val="22"/>
          <w:szCs w:val="22"/>
          <w:lang w:val="en-GB"/>
        </w:rPr>
        <w:t xml:space="preserve"> (2022), who argue that moderate usage of social media increases emotional wellbeing. In addition, self-awareness and positive coping mechanisms offered by Mahon and Hevey (2021), Anto </w:t>
      </w:r>
      <w:r w:rsidR="00EE59E3" w:rsidRPr="00B005B8">
        <w:rPr>
          <w:rFonts w:ascii="Arial" w:hAnsi="Arial" w:cs="Arial"/>
          <w:i/>
          <w:iCs/>
          <w:color w:val="000000" w:themeColor="text1"/>
          <w:sz w:val="22"/>
          <w:szCs w:val="22"/>
          <w:lang w:val="en-GB"/>
        </w:rPr>
        <w:t>et al.</w:t>
      </w:r>
      <w:r w:rsidRPr="00B005B8">
        <w:rPr>
          <w:rFonts w:ascii="Arial" w:hAnsi="Arial" w:cs="Arial"/>
          <w:color w:val="000000" w:themeColor="text1"/>
          <w:sz w:val="22"/>
          <w:szCs w:val="22"/>
          <w:lang w:val="en-GB"/>
        </w:rPr>
        <w:t xml:space="preserve"> (2023) and Lim </w:t>
      </w:r>
      <w:r w:rsidR="00EE59E3" w:rsidRPr="00B005B8">
        <w:rPr>
          <w:rFonts w:ascii="Arial" w:hAnsi="Arial" w:cs="Arial"/>
          <w:i/>
          <w:iCs/>
          <w:color w:val="000000" w:themeColor="text1"/>
          <w:sz w:val="22"/>
          <w:szCs w:val="22"/>
          <w:lang w:val="en-GB"/>
        </w:rPr>
        <w:t>et al.</w:t>
      </w:r>
      <w:r w:rsidRPr="00B005B8">
        <w:rPr>
          <w:rFonts w:ascii="Arial" w:hAnsi="Arial" w:cs="Arial"/>
          <w:color w:val="000000" w:themeColor="text1"/>
          <w:sz w:val="22"/>
          <w:szCs w:val="22"/>
          <w:lang w:val="en-GB"/>
        </w:rPr>
        <w:t xml:space="preserve"> (2025) also minimize anxiety and stress.</w:t>
      </w:r>
    </w:p>
    <w:p w14:paraId="19ADC81D" w14:textId="3B1B876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b/>
          <w:bCs/>
          <w:color w:val="000000" w:themeColor="text1"/>
          <w:sz w:val="22"/>
          <w:szCs w:val="22"/>
          <w:lang w:val="en-GB"/>
        </w:rPr>
        <w:lastRenderedPageBreak/>
        <w:t>Subtheme 3: Role of Families, Universities and Healthcare Professionals </w:t>
      </w:r>
    </w:p>
    <w:p w14:paraId="19ADC81F" w14:textId="2A263DA1"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 xml:space="preserve">The studies indicate that support from families, educational institutions, and healthcare professionals plays a vital role in encouraging healthy use of social media. Thus, as Plackett </w:t>
      </w:r>
      <w:r w:rsidR="00EE59E3" w:rsidRPr="00B005B8">
        <w:rPr>
          <w:rFonts w:ascii="Arial" w:hAnsi="Arial" w:cs="Arial"/>
          <w:i/>
          <w:iCs/>
          <w:color w:val="000000" w:themeColor="text1"/>
          <w:sz w:val="22"/>
          <w:szCs w:val="22"/>
          <w:lang w:val="en-GB"/>
        </w:rPr>
        <w:t>et al.</w:t>
      </w:r>
      <w:r w:rsidRPr="00B005B8">
        <w:rPr>
          <w:rFonts w:ascii="Arial" w:hAnsi="Arial" w:cs="Arial"/>
          <w:color w:val="000000" w:themeColor="text1"/>
          <w:sz w:val="22"/>
          <w:szCs w:val="22"/>
          <w:lang w:val="en-GB"/>
        </w:rPr>
        <w:t xml:space="preserve"> (2026) indicate, healthcare professionals must raise the issue of social media usage when consulting their patients regarding mental wellbeing. In turn, Dooley </w:t>
      </w:r>
      <w:r w:rsidR="00EE59E3" w:rsidRPr="00B005B8">
        <w:rPr>
          <w:rFonts w:ascii="Arial" w:hAnsi="Arial" w:cs="Arial"/>
          <w:i/>
          <w:iCs/>
          <w:color w:val="000000" w:themeColor="text1"/>
          <w:sz w:val="22"/>
          <w:szCs w:val="22"/>
          <w:lang w:val="en-GB"/>
        </w:rPr>
        <w:t>et al.</w:t>
      </w:r>
      <w:r w:rsidRPr="00B005B8">
        <w:rPr>
          <w:rFonts w:ascii="Arial" w:hAnsi="Arial" w:cs="Arial"/>
          <w:color w:val="000000" w:themeColor="text1"/>
          <w:sz w:val="22"/>
          <w:szCs w:val="22"/>
          <w:lang w:val="en-GB"/>
        </w:rPr>
        <w:t xml:space="preserve"> (2026) and Cho </w:t>
      </w:r>
      <w:r w:rsidR="00EE59E3" w:rsidRPr="00B005B8">
        <w:rPr>
          <w:rFonts w:ascii="Arial" w:hAnsi="Arial" w:cs="Arial"/>
          <w:i/>
          <w:iCs/>
          <w:color w:val="000000" w:themeColor="text1"/>
          <w:sz w:val="22"/>
          <w:szCs w:val="22"/>
          <w:lang w:val="en-GB"/>
        </w:rPr>
        <w:t>et al.</w:t>
      </w:r>
      <w:r w:rsidRPr="00B005B8">
        <w:rPr>
          <w:rFonts w:ascii="Arial" w:hAnsi="Arial" w:cs="Arial"/>
          <w:color w:val="000000" w:themeColor="text1"/>
          <w:sz w:val="22"/>
          <w:szCs w:val="22"/>
          <w:lang w:val="en-GB"/>
        </w:rPr>
        <w:t xml:space="preserve"> (2025) recommend that universities can facilitate the access to digital mental health services. The same recommendation is provided by Burton </w:t>
      </w:r>
      <w:r w:rsidR="00EE59E3" w:rsidRPr="00B005B8">
        <w:rPr>
          <w:rFonts w:ascii="Arial" w:hAnsi="Arial" w:cs="Arial"/>
          <w:i/>
          <w:iCs/>
          <w:color w:val="000000" w:themeColor="text1"/>
          <w:sz w:val="22"/>
          <w:szCs w:val="22"/>
          <w:lang w:val="en-GB"/>
        </w:rPr>
        <w:t>et al.</w:t>
      </w:r>
      <w:r w:rsidRPr="00B005B8">
        <w:rPr>
          <w:rFonts w:ascii="Arial" w:hAnsi="Arial" w:cs="Arial"/>
          <w:color w:val="000000" w:themeColor="text1"/>
          <w:sz w:val="22"/>
          <w:szCs w:val="22"/>
          <w:lang w:val="en-GB"/>
        </w:rPr>
        <w:t xml:space="preserve"> (2023) and Gumpert </w:t>
      </w:r>
      <w:r w:rsidR="00EE59E3" w:rsidRPr="00B005B8">
        <w:rPr>
          <w:rFonts w:ascii="Arial" w:hAnsi="Arial" w:cs="Arial"/>
          <w:i/>
          <w:iCs/>
          <w:color w:val="000000" w:themeColor="text1"/>
          <w:sz w:val="22"/>
          <w:szCs w:val="22"/>
          <w:lang w:val="en-GB"/>
        </w:rPr>
        <w:t>et al.</w:t>
      </w:r>
      <w:r w:rsidRPr="00B005B8">
        <w:rPr>
          <w:rFonts w:ascii="Arial" w:hAnsi="Arial" w:cs="Arial"/>
          <w:color w:val="000000" w:themeColor="text1"/>
          <w:sz w:val="22"/>
          <w:szCs w:val="22"/>
          <w:lang w:val="en-GB"/>
        </w:rPr>
        <w:t xml:space="preserve"> (2026).</w:t>
      </w:r>
    </w:p>
    <w:p w14:paraId="19ADC820"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b/>
          <w:bCs/>
          <w:color w:val="000000" w:themeColor="text1"/>
          <w:sz w:val="22"/>
          <w:szCs w:val="22"/>
          <w:lang w:val="en-GB"/>
        </w:rPr>
        <w:t>Subtheme 4: Policy Recommendations and Future Research Directions</w:t>
      </w:r>
    </w:p>
    <w:p w14:paraId="19ADC821" w14:textId="26A830EE"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 xml:space="preserve">The policy recommendations should focus on safe use of social media and improvement of young people's mental wellbeing. As it was argued by Karim </w:t>
      </w:r>
      <w:r w:rsidR="00EE59E3" w:rsidRPr="00B005B8">
        <w:rPr>
          <w:rFonts w:ascii="Arial" w:hAnsi="Arial" w:cs="Arial"/>
          <w:i/>
          <w:iCs/>
          <w:color w:val="000000" w:themeColor="text1"/>
          <w:sz w:val="22"/>
          <w:szCs w:val="22"/>
          <w:lang w:val="en-GB"/>
        </w:rPr>
        <w:t>et al.</w:t>
      </w:r>
      <w:r w:rsidRPr="00B005B8">
        <w:rPr>
          <w:rFonts w:ascii="Arial" w:hAnsi="Arial" w:cs="Arial"/>
          <w:color w:val="000000" w:themeColor="text1"/>
          <w:sz w:val="22"/>
          <w:szCs w:val="22"/>
          <w:lang w:val="en-GB"/>
        </w:rPr>
        <w:t xml:space="preserve"> (2020) and Zhou </w:t>
      </w:r>
      <w:r w:rsidR="00EE59E3" w:rsidRPr="00B005B8">
        <w:rPr>
          <w:rFonts w:ascii="Arial" w:hAnsi="Arial" w:cs="Arial"/>
          <w:i/>
          <w:iCs/>
          <w:color w:val="000000" w:themeColor="text1"/>
          <w:sz w:val="22"/>
          <w:szCs w:val="22"/>
          <w:lang w:val="en-GB"/>
        </w:rPr>
        <w:t>et al.</w:t>
      </w:r>
      <w:r w:rsidRPr="00B005B8">
        <w:rPr>
          <w:rFonts w:ascii="Arial" w:hAnsi="Arial" w:cs="Arial"/>
          <w:color w:val="000000" w:themeColor="text1"/>
          <w:sz w:val="22"/>
          <w:szCs w:val="22"/>
          <w:lang w:val="en-GB"/>
        </w:rPr>
        <w:t xml:space="preserve"> (2021), it is essential to implement evidence-based interventions and digital mental health programs. Similar recommendation was offered by Dane and Bhatia (2023) and Popat and Tarrant (2023), who call for conducting research on the long-term psychological impacts of social media use. Cooperation of researchers, policymakers, and healthcare professionals is needed in order to improve effectiveness of strategies for improving young adults' mental wellbeing, as it was recommended by Berger </w:t>
      </w:r>
      <w:r w:rsidR="00EE59E3" w:rsidRPr="00B005B8">
        <w:rPr>
          <w:rFonts w:ascii="Arial" w:hAnsi="Arial" w:cs="Arial"/>
          <w:i/>
          <w:iCs/>
          <w:color w:val="000000" w:themeColor="text1"/>
          <w:sz w:val="22"/>
          <w:szCs w:val="22"/>
          <w:lang w:val="en-GB"/>
        </w:rPr>
        <w:t>et al.</w:t>
      </w:r>
      <w:r w:rsidRPr="00B005B8">
        <w:rPr>
          <w:rFonts w:ascii="Arial" w:hAnsi="Arial" w:cs="Arial"/>
          <w:color w:val="000000" w:themeColor="text1"/>
          <w:sz w:val="22"/>
          <w:szCs w:val="22"/>
          <w:lang w:val="en-GB"/>
        </w:rPr>
        <w:t xml:space="preserve"> (2022).</w:t>
      </w:r>
    </w:p>
    <w:p w14:paraId="19ADC823" w14:textId="77777777" w:rsidR="00D662B5" w:rsidRPr="00B005B8" w:rsidRDefault="00D428DF" w:rsidP="002167DF">
      <w:pPr>
        <w:pStyle w:val="Heading3"/>
        <w:spacing w:before="240" w:after="240"/>
        <w:rPr>
          <w:rFonts w:ascii="Arial" w:hAnsi="Arial" w:cs="Arial"/>
          <w:color w:val="000000" w:themeColor="text1"/>
          <w:sz w:val="22"/>
          <w:szCs w:val="22"/>
          <w:lang w:val="en-GB"/>
        </w:rPr>
      </w:pPr>
      <w:bookmarkStart w:id="58" w:name="_h7gk88ci19iv" w:colFirst="0" w:colLast="0"/>
      <w:bookmarkStart w:id="59" w:name="_Toc238225865"/>
      <w:bookmarkEnd w:id="58"/>
      <w:r w:rsidRPr="00B005B8">
        <w:rPr>
          <w:rFonts w:ascii="Arial" w:hAnsi="Arial" w:cs="Arial"/>
          <w:color w:val="000000" w:themeColor="text1"/>
          <w:sz w:val="22"/>
          <w:szCs w:val="22"/>
          <w:lang w:val="en-GB"/>
        </w:rPr>
        <w:t>5.5.1 Critical Synthesis of Findings and Applicability to the UK Context</w:t>
      </w:r>
      <w:bookmarkEnd w:id="59"/>
      <w:r w:rsidRPr="00B005B8">
        <w:rPr>
          <w:rFonts w:ascii="Arial" w:hAnsi="Arial" w:cs="Arial"/>
          <w:color w:val="000000" w:themeColor="text1"/>
          <w:sz w:val="22"/>
          <w:szCs w:val="22"/>
          <w:lang w:val="en-GB"/>
        </w:rPr>
        <w:t xml:space="preserve"> </w:t>
      </w:r>
    </w:p>
    <w:p w14:paraId="19ADC824" w14:textId="69865E5B"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 xml:space="preserve">In relation to each theme, the evidence indicates that the connection between social media and young adults' psychological well-being is complex and cannot be regarded as either positive or negative. Agreement was reached in all studies regarding the fact that social media could enhance social connectivity, peer support, emotional expression and access to information about mental health. Similarly, the studies conducted in various geographical regions suggested that online communities could reduce isolation and provide an opportunity to get emotional support, while the studies carried out in the UK, such as those by Sutcliffe </w:t>
      </w:r>
      <w:r w:rsidR="00EE59E3" w:rsidRPr="00B005B8">
        <w:rPr>
          <w:rFonts w:ascii="Arial" w:hAnsi="Arial" w:cs="Arial"/>
          <w:i/>
          <w:iCs/>
          <w:color w:val="000000" w:themeColor="text1"/>
          <w:sz w:val="22"/>
          <w:szCs w:val="22"/>
          <w:lang w:val="en-GB"/>
        </w:rPr>
        <w:t>et al.</w:t>
      </w:r>
      <w:r w:rsidRPr="00B005B8">
        <w:rPr>
          <w:rFonts w:ascii="Arial" w:hAnsi="Arial" w:cs="Arial"/>
          <w:color w:val="000000" w:themeColor="text1"/>
          <w:sz w:val="22"/>
          <w:szCs w:val="22"/>
          <w:lang w:val="en-GB"/>
        </w:rPr>
        <w:t xml:space="preserve"> (2026), Plackett </w:t>
      </w:r>
      <w:r w:rsidR="00EE59E3" w:rsidRPr="00B005B8">
        <w:rPr>
          <w:rFonts w:ascii="Arial" w:hAnsi="Arial" w:cs="Arial"/>
          <w:i/>
          <w:iCs/>
          <w:color w:val="000000" w:themeColor="text1"/>
          <w:sz w:val="22"/>
          <w:szCs w:val="22"/>
          <w:lang w:val="en-GB"/>
        </w:rPr>
        <w:t>et al.</w:t>
      </w:r>
      <w:r w:rsidRPr="00B005B8">
        <w:rPr>
          <w:rFonts w:ascii="Arial" w:hAnsi="Arial" w:cs="Arial"/>
          <w:color w:val="000000" w:themeColor="text1"/>
          <w:sz w:val="22"/>
          <w:szCs w:val="22"/>
          <w:lang w:val="en-GB"/>
        </w:rPr>
        <w:t xml:space="preserve"> (2026), and Anto </w:t>
      </w:r>
      <w:r w:rsidR="00EE59E3" w:rsidRPr="00B005B8">
        <w:rPr>
          <w:rFonts w:ascii="Arial" w:hAnsi="Arial" w:cs="Arial"/>
          <w:i/>
          <w:iCs/>
          <w:color w:val="000000" w:themeColor="text1"/>
          <w:sz w:val="22"/>
          <w:szCs w:val="22"/>
          <w:lang w:val="en-GB"/>
        </w:rPr>
        <w:t>et al.</w:t>
      </w:r>
      <w:r w:rsidRPr="00B005B8">
        <w:rPr>
          <w:rFonts w:ascii="Arial" w:hAnsi="Arial" w:cs="Arial"/>
          <w:color w:val="000000" w:themeColor="text1"/>
          <w:sz w:val="22"/>
          <w:szCs w:val="22"/>
          <w:lang w:val="en-GB"/>
        </w:rPr>
        <w:t xml:space="preserve"> (2023), offered some additional evidence on the topic of social connectedness, support, and emotional expression. However, there was an agreement in relation to the potential threats too, which included anxiety, depression, emotional distress, FOMO, cyberbullying, sleep disturbance and problematic use.</w:t>
      </w:r>
    </w:p>
    <w:p w14:paraId="19ADC825"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 xml:space="preserve">Therefore, in spite of the opposing nature of the findings, they do not necessarily contradict each other, since both positive and negative outcomes seem to depend on </w:t>
      </w:r>
      <w:r w:rsidRPr="00B005B8">
        <w:rPr>
          <w:rFonts w:ascii="Arial" w:hAnsi="Arial" w:cs="Arial"/>
          <w:color w:val="000000" w:themeColor="text1"/>
          <w:sz w:val="22"/>
          <w:szCs w:val="22"/>
          <w:lang w:val="en-GB"/>
        </w:rPr>
        <w:lastRenderedPageBreak/>
        <w:t>how social media is used, why it is used and in what environment. Involvement in active interactions with supportive peers can help in building one's sense of belonging, while the passive use of social media with regard to the idealised images and lifestyles can make individuals engage in social comparisons and negatively impact their self-esteem. Similarly, the digital environment can contribute to mental health literacy and seeking professional help, but at the same time create barriers because of privacy issues, stigma, misinformation, and uncertainty about the credibility of online information. Hence, it can be concluded that the quality and intentionality of involvement are much more important than mere social-media use.</w:t>
      </w:r>
    </w:p>
    <w:p w14:paraId="4A4E83B7" w14:textId="77777777" w:rsidR="0004058C"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 xml:space="preserve">The geographic distribution of the evidence deserves special attention, as only five out of 30 papers were written in the United Kingdom, which included the research of Anto </w:t>
      </w:r>
      <w:r w:rsidR="00EE59E3" w:rsidRPr="00B005B8">
        <w:rPr>
          <w:rFonts w:ascii="Arial" w:hAnsi="Arial" w:cs="Arial"/>
          <w:i/>
          <w:iCs/>
          <w:color w:val="000000" w:themeColor="text1"/>
          <w:sz w:val="22"/>
          <w:szCs w:val="22"/>
          <w:lang w:val="en-GB"/>
        </w:rPr>
        <w:t>et al.</w:t>
      </w:r>
      <w:r w:rsidRPr="00B005B8">
        <w:rPr>
          <w:rFonts w:ascii="Arial" w:hAnsi="Arial" w:cs="Arial"/>
          <w:color w:val="000000" w:themeColor="text1"/>
          <w:sz w:val="22"/>
          <w:szCs w:val="22"/>
          <w:lang w:val="en-GB"/>
        </w:rPr>
        <w:t xml:space="preserve"> (2023), Burton </w:t>
      </w:r>
      <w:r w:rsidR="00EE59E3" w:rsidRPr="00B005B8">
        <w:rPr>
          <w:rFonts w:ascii="Arial" w:hAnsi="Arial" w:cs="Arial"/>
          <w:i/>
          <w:iCs/>
          <w:color w:val="000000" w:themeColor="text1"/>
          <w:sz w:val="22"/>
          <w:szCs w:val="22"/>
          <w:lang w:val="en-GB"/>
        </w:rPr>
        <w:t>et al.</w:t>
      </w:r>
      <w:r w:rsidRPr="00B005B8">
        <w:rPr>
          <w:rFonts w:ascii="Arial" w:hAnsi="Arial" w:cs="Arial"/>
          <w:color w:val="000000" w:themeColor="text1"/>
          <w:sz w:val="22"/>
          <w:szCs w:val="22"/>
          <w:lang w:val="en-GB"/>
        </w:rPr>
        <w:t xml:space="preserve"> (2023), Iflaifel </w:t>
      </w:r>
      <w:r w:rsidR="00EE59E3" w:rsidRPr="00B005B8">
        <w:rPr>
          <w:rFonts w:ascii="Arial" w:hAnsi="Arial" w:cs="Arial"/>
          <w:i/>
          <w:iCs/>
          <w:color w:val="000000" w:themeColor="text1"/>
          <w:sz w:val="22"/>
          <w:szCs w:val="22"/>
          <w:lang w:val="en-GB"/>
        </w:rPr>
        <w:t>et al.</w:t>
      </w:r>
      <w:r w:rsidRPr="00B005B8">
        <w:rPr>
          <w:rFonts w:ascii="Arial" w:hAnsi="Arial" w:cs="Arial"/>
          <w:color w:val="000000" w:themeColor="text1"/>
          <w:sz w:val="22"/>
          <w:szCs w:val="22"/>
          <w:lang w:val="en-GB"/>
        </w:rPr>
        <w:t xml:space="preserve"> (2023), Plackett </w:t>
      </w:r>
      <w:r w:rsidR="00EE59E3" w:rsidRPr="00B005B8">
        <w:rPr>
          <w:rFonts w:ascii="Arial" w:hAnsi="Arial" w:cs="Arial"/>
          <w:i/>
          <w:iCs/>
          <w:color w:val="000000" w:themeColor="text1"/>
          <w:sz w:val="22"/>
          <w:szCs w:val="22"/>
          <w:lang w:val="en-GB"/>
        </w:rPr>
        <w:t>et al.</w:t>
      </w:r>
      <w:r w:rsidRPr="00B005B8">
        <w:rPr>
          <w:rFonts w:ascii="Arial" w:hAnsi="Arial" w:cs="Arial"/>
          <w:color w:val="000000" w:themeColor="text1"/>
          <w:sz w:val="22"/>
          <w:szCs w:val="22"/>
          <w:lang w:val="en-GB"/>
        </w:rPr>
        <w:t xml:space="preserve"> (2026) and Sutcliffe </w:t>
      </w:r>
      <w:r w:rsidR="00EE59E3" w:rsidRPr="00B005B8">
        <w:rPr>
          <w:rFonts w:ascii="Arial" w:hAnsi="Arial" w:cs="Arial"/>
          <w:i/>
          <w:iCs/>
          <w:color w:val="000000" w:themeColor="text1"/>
          <w:sz w:val="22"/>
          <w:szCs w:val="22"/>
          <w:lang w:val="en-GB"/>
        </w:rPr>
        <w:t>et al.</w:t>
      </w:r>
      <w:r w:rsidRPr="00B005B8">
        <w:rPr>
          <w:rFonts w:ascii="Arial" w:hAnsi="Arial" w:cs="Arial"/>
          <w:color w:val="000000" w:themeColor="text1"/>
          <w:sz w:val="22"/>
          <w:szCs w:val="22"/>
          <w:lang w:val="en-GB"/>
        </w:rPr>
        <w:t xml:space="preserve"> (2026). Therefore, results gained in Singapore, the United States, Australia and other countries cannot automatically be translated into the UK context because of differences in the attitude towards mental health, social-media use patterns, educational environment, healthcare provision and help-seeking practices among participants. </w:t>
      </w:r>
    </w:p>
    <w:p w14:paraId="19ADC826" w14:textId="7D079524"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 xml:space="preserve">However, similarities of the topics found in the evidence from different countries allow making an assumption that some underlying mechanisms, such as social comparison, social connectedness, peer support and problematic use, could be widely relevant. Thus, the international evidence should be understood as supportive and cautiously translatable, rather than as </w:t>
      </w:r>
      <w:r w:rsidR="0004058C" w:rsidRPr="00B005B8">
        <w:rPr>
          <w:rFonts w:ascii="Arial" w:hAnsi="Arial" w:cs="Arial"/>
          <w:color w:val="000000" w:themeColor="text1"/>
          <w:sz w:val="22"/>
          <w:szCs w:val="22"/>
          <w:lang w:val="en-GB"/>
        </w:rPr>
        <w:t>direct evidence</w:t>
      </w:r>
      <w:r w:rsidRPr="00B005B8">
        <w:rPr>
          <w:rFonts w:ascii="Arial" w:hAnsi="Arial" w:cs="Arial"/>
          <w:color w:val="000000" w:themeColor="text1"/>
          <w:sz w:val="22"/>
          <w:szCs w:val="22"/>
          <w:lang w:val="en-GB"/>
        </w:rPr>
        <w:t xml:space="preserve"> about the effect of social media on young adults in the United Kingdom. Consequently, conclusions and recommendations regarding the UK population should be based mainly on five UK-based studies, while the rest of the evidence will help in recognising general patterns of research.</w:t>
      </w:r>
    </w:p>
    <w:p w14:paraId="19ADC827" w14:textId="77777777" w:rsidR="00D662B5" w:rsidRPr="00B005B8" w:rsidRDefault="00D428DF" w:rsidP="002167DF">
      <w:pPr>
        <w:pStyle w:val="Heading2"/>
        <w:spacing w:before="240" w:after="240"/>
        <w:rPr>
          <w:rFonts w:ascii="Arial" w:hAnsi="Arial" w:cs="Arial"/>
          <w:color w:val="000000" w:themeColor="text1"/>
          <w:sz w:val="22"/>
          <w:szCs w:val="22"/>
          <w:lang w:val="en-GB"/>
        </w:rPr>
      </w:pPr>
      <w:bookmarkStart w:id="60" w:name="_Toc238225866"/>
      <w:r w:rsidRPr="00B005B8">
        <w:rPr>
          <w:rFonts w:ascii="Arial" w:hAnsi="Arial" w:cs="Arial"/>
          <w:color w:val="000000" w:themeColor="text1"/>
          <w:sz w:val="22"/>
          <w:szCs w:val="22"/>
          <w:lang w:val="en-GB"/>
        </w:rPr>
        <w:t>5.6 Chapter Summary</w:t>
      </w:r>
      <w:bookmarkEnd w:id="60"/>
      <w:r w:rsidRPr="00B005B8">
        <w:rPr>
          <w:rFonts w:ascii="Arial" w:hAnsi="Arial" w:cs="Arial"/>
          <w:color w:val="000000" w:themeColor="text1"/>
          <w:sz w:val="22"/>
          <w:szCs w:val="22"/>
          <w:lang w:val="en-GB"/>
        </w:rPr>
        <w:t> </w:t>
      </w:r>
    </w:p>
    <w:p w14:paraId="19ADC828"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The current chapter outlined the analysis of themes found in the chosen articles and their relevance to the influence of social media usage on the mental wellbeing of young adults. According to the results of the analysis, it has been revealed that social media enables the creation of social relationships, receiving of emotional support and mental health information; however, it can be the source of such psychological issues as anxiety, depression, stress, social comparison and others if its use is excessive. Besides, the necessity of digital interventions in mental health, increased mental health literacy, and timely help seeking has been identified.</w:t>
      </w:r>
    </w:p>
    <w:p w14:paraId="19ADC82A" w14:textId="77777777" w:rsidR="00D662B5" w:rsidRPr="00B005B8" w:rsidRDefault="00D428DF" w:rsidP="002167DF">
      <w:pPr>
        <w:pStyle w:val="Heading1"/>
        <w:spacing w:before="240" w:after="240"/>
        <w:rPr>
          <w:rFonts w:ascii="Arial" w:hAnsi="Arial" w:cs="Arial"/>
          <w:color w:val="000000" w:themeColor="text1"/>
          <w:sz w:val="22"/>
          <w:szCs w:val="22"/>
          <w:lang w:val="en-GB"/>
        </w:rPr>
      </w:pPr>
      <w:bookmarkStart w:id="61" w:name="_Toc238225867"/>
      <w:r w:rsidRPr="00B005B8">
        <w:rPr>
          <w:rFonts w:ascii="Arial" w:hAnsi="Arial" w:cs="Arial"/>
          <w:color w:val="000000" w:themeColor="text1"/>
          <w:sz w:val="22"/>
          <w:szCs w:val="22"/>
          <w:lang w:val="en-GB"/>
        </w:rPr>
        <w:lastRenderedPageBreak/>
        <w:t>CHAPTER 6: DISCUSSION</w:t>
      </w:r>
      <w:bookmarkEnd w:id="61"/>
    </w:p>
    <w:p w14:paraId="19ADC82B" w14:textId="77777777" w:rsidR="00D662B5" w:rsidRPr="00B005B8" w:rsidRDefault="00D428DF" w:rsidP="002167DF">
      <w:pPr>
        <w:pStyle w:val="Heading2"/>
        <w:spacing w:before="240" w:after="240"/>
        <w:rPr>
          <w:rFonts w:ascii="Arial" w:hAnsi="Arial" w:cs="Arial"/>
          <w:color w:val="000000" w:themeColor="text1"/>
          <w:sz w:val="22"/>
          <w:szCs w:val="22"/>
          <w:lang w:val="en-GB"/>
        </w:rPr>
      </w:pPr>
      <w:bookmarkStart w:id="62" w:name="_Toc238225868"/>
      <w:r w:rsidRPr="00B005B8">
        <w:rPr>
          <w:rFonts w:ascii="Arial" w:hAnsi="Arial" w:cs="Arial"/>
          <w:color w:val="000000" w:themeColor="text1"/>
          <w:sz w:val="22"/>
          <w:szCs w:val="22"/>
          <w:lang w:val="en-GB"/>
        </w:rPr>
        <w:t>6.1 Introduction</w:t>
      </w:r>
      <w:bookmarkEnd w:id="62"/>
      <w:r w:rsidRPr="00B005B8">
        <w:rPr>
          <w:rFonts w:ascii="Arial" w:hAnsi="Arial" w:cs="Arial"/>
          <w:color w:val="000000" w:themeColor="text1"/>
          <w:sz w:val="22"/>
          <w:szCs w:val="22"/>
          <w:lang w:val="en-GB"/>
        </w:rPr>
        <w:t> </w:t>
      </w:r>
    </w:p>
    <w:p w14:paraId="19ADC82C" w14:textId="77777777" w:rsidR="00D662B5" w:rsidRPr="00B005B8" w:rsidRDefault="00D428DF" w:rsidP="002167DF">
      <w:pPr>
        <w:pBdr>
          <w:top w:val="nil"/>
          <w:left w:val="nil"/>
          <w:bottom w:val="nil"/>
          <w:right w:val="nil"/>
          <w:between w:val="nil"/>
        </w:pBd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This chapter presents the findings of the systematic literature review concerning the influence of social media use on the mental health of young adults in the UK. The purpose of this chapter is to interpret the findings described in previous chapter and to compare them with previous studies, relevant theories, and research objectives. The findings are discussed in relation to the five themes identified in the thematic analysis in order to provide clear insight into the impact of social media use on mental health. Comparison of the findings with existing literature allows identifying similarities and differences and the related implications for public health and social care practice.</w:t>
      </w:r>
    </w:p>
    <w:p w14:paraId="19ADC82D" w14:textId="77777777" w:rsidR="00D662B5" w:rsidRPr="00B005B8" w:rsidRDefault="00D428DF" w:rsidP="002167DF">
      <w:pPr>
        <w:pStyle w:val="Heading2"/>
        <w:spacing w:before="240" w:after="240"/>
        <w:rPr>
          <w:rFonts w:ascii="Arial" w:hAnsi="Arial" w:cs="Arial"/>
          <w:color w:val="000000" w:themeColor="text1"/>
          <w:sz w:val="22"/>
          <w:szCs w:val="22"/>
          <w:lang w:val="en-GB"/>
        </w:rPr>
      </w:pPr>
      <w:bookmarkStart w:id="63" w:name="_Toc238225869"/>
      <w:r w:rsidRPr="00B005B8">
        <w:rPr>
          <w:rFonts w:ascii="Arial" w:hAnsi="Arial" w:cs="Arial"/>
          <w:color w:val="000000" w:themeColor="text1"/>
          <w:sz w:val="22"/>
          <w:szCs w:val="22"/>
          <w:lang w:val="en-GB"/>
        </w:rPr>
        <w:t>6.2 Discussion of Key Findings</w:t>
      </w:r>
      <w:bookmarkEnd w:id="63"/>
    </w:p>
    <w:p w14:paraId="19ADC82E" w14:textId="77777777" w:rsidR="00D662B5" w:rsidRPr="00B005B8" w:rsidRDefault="00D428DF" w:rsidP="002167DF">
      <w:pPr>
        <w:pStyle w:val="Heading3"/>
        <w:spacing w:before="240" w:after="240"/>
        <w:rPr>
          <w:rFonts w:ascii="Arial" w:hAnsi="Arial" w:cs="Arial"/>
          <w:color w:val="000000" w:themeColor="text1"/>
          <w:sz w:val="22"/>
          <w:szCs w:val="22"/>
          <w:lang w:val="en-GB"/>
        </w:rPr>
      </w:pPr>
      <w:bookmarkStart w:id="64" w:name="_Toc238225870"/>
      <w:r w:rsidRPr="00B005B8">
        <w:rPr>
          <w:rFonts w:ascii="Arial" w:hAnsi="Arial" w:cs="Arial"/>
          <w:color w:val="000000" w:themeColor="text1"/>
          <w:sz w:val="22"/>
          <w:szCs w:val="22"/>
          <w:lang w:val="en-GB"/>
        </w:rPr>
        <w:t>6.2.1 Theme 1: Social Media as a Source of Social Connection and Emotional Support</w:t>
      </w:r>
      <w:bookmarkEnd w:id="64"/>
    </w:p>
    <w:p w14:paraId="19ADC82F" w14:textId="26150E32"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 xml:space="preserve">The review reveals that social media may be related to social connection, emotional support and sense of belonging for young adults. It was identified as maintaining relationships during loneliness and social isolation (Hillyer, 2021) or for emotional encouragement (Lim </w:t>
      </w:r>
      <w:r w:rsidR="00EE59E3" w:rsidRPr="00B005B8">
        <w:rPr>
          <w:rFonts w:ascii="Arial" w:hAnsi="Arial" w:cs="Arial"/>
          <w:i/>
          <w:iCs/>
          <w:color w:val="000000" w:themeColor="text1"/>
          <w:sz w:val="22"/>
          <w:szCs w:val="22"/>
          <w:lang w:val="en-GB"/>
        </w:rPr>
        <w:t>et al.</w:t>
      </w:r>
      <w:r w:rsidRPr="00B005B8">
        <w:rPr>
          <w:rFonts w:ascii="Arial" w:hAnsi="Arial" w:cs="Arial"/>
          <w:color w:val="000000" w:themeColor="text1"/>
          <w:sz w:val="22"/>
          <w:szCs w:val="22"/>
          <w:lang w:val="en-GB"/>
        </w:rPr>
        <w:t xml:space="preserve">, 2020). Likewise, Khalaf </w:t>
      </w:r>
      <w:r w:rsidR="00EE59E3" w:rsidRPr="00B005B8">
        <w:rPr>
          <w:rFonts w:ascii="Arial" w:hAnsi="Arial" w:cs="Arial"/>
          <w:i/>
          <w:iCs/>
          <w:color w:val="000000" w:themeColor="text1"/>
          <w:sz w:val="22"/>
          <w:szCs w:val="22"/>
          <w:lang w:val="en-GB"/>
        </w:rPr>
        <w:t>et al.</w:t>
      </w:r>
      <w:r w:rsidRPr="00B005B8">
        <w:rPr>
          <w:rFonts w:ascii="Arial" w:hAnsi="Arial" w:cs="Arial"/>
          <w:color w:val="000000" w:themeColor="text1"/>
          <w:sz w:val="22"/>
          <w:szCs w:val="22"/>
          <w:lang w:val="en-GB"/>
        </w:rPr>
        <w:t xml:space="preserve"> (2023) found that social connectedness and peer support were related to responsible use, and Bekalu </w:t>
      </w:r>
      <w:r w:rsidR="00EE59E3" w:rsidRPr="00B005B8">
        <w:rPr>
          <w:rFonts w:ascii="Arial" w:hAnsi="Arial" w:cs="Arial"/>
          <w:i/>
          <w:iCs/>
          <w:color w:val="000000" w:themeColor="text1"/>
          <w:sz w:val="22"/>
          <w:szCs w:val="22"/>
          <w:lang w:val="en-GB"/>
        </w:rPr>
        <w:t>et al.</w:t>
      </w:r>
      <w:r w:rsidRPr="00B005B8">
        <w:rPr>
          <w:rFonts w:ascii="Arial" w:hAnsi="Arial" w:cs="Arial"/>
          <w:color w:val="000000" w:themeColor="text1"/>
          <w:sz w:val="22"/>
          <w:szCs w:val="22"/>
          <w:lang w:val="en-GB"/>
        </w:rPr>
        <w:t xml:space="preserve"> (2023) noted that more active and meaningfully interacting with peers might be more advantageous than passively browsing. These results are not all rosy, however. However, Merino </w:t>
      </w:r>
      <w:r w:rsidR="00EE59E3" w:rsidRPr="00B005B8">
        <w:rPr>
          <w:rFonts w:ascii="Arial" w:hAnsi="Arial" w:cs="Arial"/>
          <w:i/>
          <w:iCs/>
          <w:color w:val="000000" w:themeColor="text1"/>
          <w:sz w:val="22"/>
          <w:szCs w:val="22"/>
          <w:lang w:val="en-GB"/>
        </w:rPr>
        <w:t>et al.</w:t>
      </w:r>
      <w:r w:rsidRPr="00B005B8">
        <w:rPr>
          <w:rFonts w:ascii="Arial" w:hAnsi="Arial" w:cs="Arial"/>
          <w:color w:val="000000" w:themeColor="text1"/>
          <w:sz w:val="22"/>
          <w:szCs w:val="22"/>
          <w:lang w:val="en-GB"/>
        </w:rPr>
        <w:t xml:space="preserve"> (2024) found some potential drawbacks with overusing or passively using online relationships, and Goodwin and Lyons (2024) indicated that over-reliance on online relationships can lower face-to-face interaction and heighten psychological vulnerability. This gap highlights that the impact of social media is not just about the presence or absence of social media, but how, why and in what context it is used.</w:t>
      </w:r>
    </w:p>
    <w:p w14:paraId="19ADC830"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 xml:space="preserve">This variation can be explained through the use of Uses and Gratifications Theory as users have different social and emotional needs that they might seek to fulfill when using social media (Bhatiasevi, 2024). This suggests that the positive social exchanges of passive consumption or overreliance on communication and participation may be less than the positive social exchanges for active communication and supportive participation. The results therefore indicate a connection between purposeful </w:t>
      </w:r>
      <w:r w:rsidRPr="00B005B8">
        <w:rPr>
          <w:rFonts w:ascii="Arial" w:hAnsi="Arial" w:cs="Arial"/>
          <w:color w:val="000000" w:themeColor="text1"/>
          <w:sz w:val="22"/>
          <w:szCs w:val="22"/>
          <w:lang w:val="en-GB"/>
        </w:rPr>
        <w:lastRenderedPageBreak/>
        <w:t>engagement with positive social experiences, but not necessarily a positive impact of social media.</w:t>
      </w:r>
    </w:p>
    <w:p w14:paraId="19ADC832" w14:textId="77777777" w:rsidR="00D662B5" w:rsidRPr="00B005B8" w:rsidRDefault="00D428DF" w:rsidP="002167DF">
      <w:pPr>
        <w:pStyle w:val="Heading3"/>
        <w:spacing w:before="240" w:after="240"/>
        <w:rPr>
          <w:rFonts w:ascii="Arial" w:hAnsi="Arial" w:cs="Arial"/>
          <w:color w:val="000000" w:themeColor="text1"/>
          <w:sz w:val="22"/>
          <w:szCs w:val="22"/>
          <w:lang w:val="en-GB"/>
        </w:rPr>
      </w:pPr>
      <w:bookmarkStart w:id="65" w:name="_Toc238225871"/>
      <w:r w:rsidRPr="00B005B8">
        <w:rPr>
          <w:rFonts w:ascii="Arial" w:hAnsi="Arial" w:cs="Arial"/>
          <w:color w:val="000000" w:themeColor="text1"/>
          <w:sz w:val="22"/>
          <w:szCs w:val="22"/>
          <w:lang w:val="en-GB"/>
        </w:rPr>
        <w:t>6.2.2 Theme 2: Negative Psychological Effects of Social Media</w:t>
      </w:r>
      <w:bookmarkEnd w:id="65"/>
    </w:p>
    <w:p w14:paraId="3F7A9792" w14:textId="77777777" w:rsidR="008A076B" w:rsidRPr="00B005B8" w:rsidRDefault="00D428DF" w:rsidP="002167DF">
      <w:pPr>
        <w:pBdr>
          <w:top w:val="nil"/>
          <w:left w:val="nil"/>
          <w:bottom w:val="nil"/>
          <w:right w:val="nil"/>
          <w:between w:val="nil"/>
        </w:pBd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 xml:space="preserve">The findings of the review have shown that the excessive and unhealthy use of social media was linked to several negative psychological effects among young adults in the UK. It was reported consistently that long-term social media use is associated with anxiety, depression, stress, loneliness, low self-esteem, and emotional distress. The factors that contributed to the negative effects on mental wellbeing were social comparison, cyberbullying and FOMO (fear of missing out). Valkenburg </w:t>
      </w:r>
      <w:r w:rsidR="00EE59E3" w:rsidRPr="00B005B8">
        <w:rPr>
          <w:rFonts w:ascii="Arial" w:hAnsi="Arial" w:cs="Arial"/>
          <w:i/>
          <w:iCs/>
          <w:color w:val="000000" w:themeColor="text1"/>
          <w:sz w:val="22"/>
          <w:szCs w:val="22"/>
          <w:lang w:val="en-GB"/>
        </w:rPr>
        <w:t>et al.</w:t>
      </w:r>
      <w:r w:rsidRPr="00B005B8">
        <w:rPr>
          <w:rFonts w:ascii="Arial" w:hAnsi="Arial" w:cs="Arial"/>
          <w:color w:val="000000" w:themeColor="text1"/>
          <w:sz w:val="22"/>
          <w:szCs w:val="22"/>
          <w:lang w:val="en-GB"/>
        </w:rPr>
        <w:t xml:space="preserve"> (2024) have found out that the effects of social media vary according to usage patterns. Though social media provides opportunities for communication, excessive and passive use could lead to increased psychological vulnerability. </w:t>
      </w:r>
    </w:p>
    <w:p w14:paraId="19ADC833" w14:textId="38BCD66B" w:rsidR="00D662B5" w:rsidRPr="00B005B8" w:rsidRDefault="00D428DF" w:rsidP="002167DF">
      <w:pPr>
        <w:pBdr>
          <w:top w:val="nil"/>
          <w:left w:val="nil"/>
          <w:bottom w:val="nil"/>
          <w:right w:val="nil"/>
          <w:between w:val="nil"/>
        </w:pBd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 xml:space="preserve">Merino </w:t>
      </w:r>
      <w:r w:rsidR="00EE59E3" w:rsidRPr="00B005B8">
        <w:rPr>
          <w:rFonts w:ascii="Arial" w:hAnsi="Arial" w:cs="Arial"/>
          <w:i/>
          <w:iCs/>
          <w:color w:val="000000" w:themeColor="text1"/>
          <w:sz w:val="22"/>
          <w:szCs w:val="22"/>
          <w:lang w:val="en-GB"/>
        </w:rPr>
        <w:t>et al.</w:t>
      </w:r>
      <w:r w:rsidRPr="00B005B8">
        <w:rPr>
          <w:rFonts w:ascii="Arial" w:hAnsi="Arial" w:cs="Arial"/>
          <w:color w:val="000000" w:themeColor="text1"/>
          <w:sz w:val="22"/>
          <w:szCs w:val="22"/>
          <w:lang w:val="en-GB"/>
        </w:rPr>
        <w:t xml:space="preserve"> (2024) found that frequent exposure to idealised content made young adults compare themselves with others, which resulted in dissatisfaction with their appearance, achievements and lifestyle. Similarly, Ali and Alshamrani (2023) reported that cyberbullying had a great negative effect on mental health and increased symptoms of anxiety, depression and emotional distress. Additionally, Zhu </w:t>
      </w:r>
      <w:r w:rsidR="00EE59E3" w:rsidRPr="00B005B8">
        <w:rPr>
          <w:rFonts w:ascii="Arial" w:hAnsi="Arial" w:cs="Arial"/>
          <w:i/>
          <w:iCs/>
          <w:color w:val="000000" w:themeColor="text1"/>
          <w:sz w:val="22"/>
          <w:szCs w:val="22"/>
          <w:lang w:val="en-GB"/>
        </w:rPr>
        <w:t>et al.</w:t>
      </w:r>
      <w:r w:rsidRPr="00B005B8">
        <w:rPr>
          <w:rFonts w:ascii="Arial" w:hAnsi="Arial" w:cs="Arial"/>
          <w:color w:val="000000" w:themeColor="text1"/>
          <w:sz w:val="22"/>
          <w:szCs w:val="22"/>
          <w:lang w:val="en-GB"/>
        </w:rPr>
        <w:t xml:space="preserve"> (2023) observed that spending a lot of time using social media was associated with poor sleep quality, decreased concentration and lower psychological wellbeing. Furthermore, Prizeman </w:t>
      </w:r>
      <w:r w:rsidR="00EE59E3" w:rsidRPr="00B005B8">
        <w:rPr>
          <w:rFonts w:ascii="Arial" w:hAnsi="Arial" w:cs="Arial"/>
          <w:i/>
          <w:iCs/>
          <w:color w:val="000000" w:themeColor="text1"/>
          <w:sz w:val="22"/>
          <w:szCs w:val="22"/>
          <w:lang w:val="en-GB"/>
        </w:rPr>
        <w:t>et al.</w:t>
      </w:r>
      <w:r w:rsidRPr="00B005B8">
        <w:rPr>
          <w:rFonts w:ascii="Arial" w:hAnsi="Arial" w:cs="Arial"/>
          <w:color w:val="000000" w:themeColor="text1"/>
          <w:sz w:val="22"/>
          <w:szCs w:val="22"/>
          <w:lang w:val="en-GB"/>
        </w:rPr>
        <w:t xml:space="preserve"> (2023) found that problematic social media usage increased the risk of depression and emotional distress among young adults.</w:t>
      </w:r>
    </w:p>
    <w:p w14:paraId="23341A45" w14:textId="77777777" w:rsidR="008A076B" w:rsidRPr="00B005B8" w:rsidRDefault="00D428DF" w:rsidP="002167DF">
      <w:pPr>
        <w:pBdr>
          <w:top w:val="nil"/>
          <w:left w:val="nil"/>
          <w:bottom w:val="nil"/>
          <w:right w:val="nil"/>
          <w:between w:val="nil"/>
        </w:pBd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 xml:space="preserve">These results also support the Social Comparison Theory that asserts that individuals always make comparisons with other people when assessing their lives (Butts, 2024). In social media, people are frequently presented with selectively chosen images and accomplishments that set unrealistic benchmarks. This can result in low self-respect and poor feelings. Nevertheless, certain </w:t>
      </w:r>
      <w:r w:rsidR="008A076B" w:rsidRPr="00B005B8">
        <w:rPr>
          <w:rFonts w:ascii="Arial" w:hAnsi="Arial" w:cs="Arial"/>
          <w:color w:val="000000" w:themeColor="text1"/>
          <w:sz w:val="22"/>
          <w:szCs w:val="22"/>
          <w:lang w:val="en-GB"/>
        </w:rPr>
        <w:t>research</w:t>
      </w:r>
      <w:r w:rsidRPr="00B005B8">
        <w:rPr>
          <w:rFonts w:ascii="Arial" w:hAnsi="Arial" w:cs="Arial"/>
          <w:color w:val="000000" w:themeColor="text1"/>
          <w:sz w:val="22"/>
          <w:szCs w:val="22"/>
          <w:lang w:val="en-GB"/>
        </w:rPr>
        <w:t xml:space="preserve"> have posited that the psychological impact of social media consumption varies from person to person. Goodwin and Lyons (2024) asserted that mental health relies on the way social media is consumed rather than on the duration of this activity. </w:t>
      </w:r>
    </w:p>
    <w:p w14:paraId="19ADC834" w14:textId="4CC4566B" w:rsidR="00D662B5" w:rsidRPr="00B005B8" w:rsidRDefault="00D428DF" w:rsidP="002167DF">
      <w:pPr>
        <w:pBdr>
          <w:top w:val="nil"/>
          <w:left w:val="nil"/>
          <w:bottom w:val="nil"/>
          <w:right w:val="nil"/>
          <w:between w:val="nil"/>
        </w:pBd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 xml:space="preserve">Active communication in a supportive community can reduce the risk of psychological damage while passive browsing is connected with mental problems. Such disparities might depend on the level of an individual's resilience, personality traits, digital literacy and mental health. The results are crucial for the fields of public health and social care. </w:t>
      </w:r>
      <w:r w:rsidRPr="00B005B8">
        <w:rPr>
          <w:rFonts w:ascii="Arial" w:hAnsi="Arial" w:cs="Arial"/>
          <w:color w:val="000000" w:themeColor="text1"/>
          <w:sz w:val="22"/>
          <w:szCs w:val="22"/>
          <w:lang w:val="en-GB"/>
        </w:rPr>
        <w:lastRenderedPageBreak/>
        <w:t>Medical professionals, universities and the government need to encourage proper social media consumption among young adults and warn them about the dangers of cyberbullying, social comparison and too much screen time. Programs aimed at mental health awareness should promote positive digital habits and emotional resilience.</w:t>
      </w:r>
    </w:p>
    <w:p w14:paraId="19ADC835" w14:textId="77777777" w:rsidR="00D662B5" w:rsidRPr="00B005B8" w:rsidRDefault="00D428DF" w:rsidP="002167DF">
      <w:pPr>
        <w:pStyle w:val="Heading3"/>
        <w:spacing w:before="240" w:after="240"/>
        <w:rPr>
          <w:rFonts w:ascii="Arial" w:hAnsi="Arial" w:cs="Arial"/>
          <w:color w:val="000000" w:themeColor="text1"/>
          <w:sz w:val="22"/>
          <w:szCs w:val="22"/>
          <w:lang w:val="en-GB"/>
        </w:rPr>
      </w:pPr>
      <w:bookmarkStart w:id="66" w:name="_Toc238225872"/>
      <w:r w:rsidRPr="00B005B8">
        <w:rPr>
          <w:rFonts w:ascii="Arial" w:hAnsi="Arial" w:cs="Arial"/>
          <w:color w:val="000000" w:themeColor="text1"/>
          <w:sz w:val="22"/>
          <w:szCs w:val="22"/>
          <w:lang w:val="en-GB"/>
        </w:rPr>
        <w:t>6.2.3 Theme 3: Identity Formation, Self-Presentation and Social Comparison</w:t>
      </w:r>
      <w:bookmarkEnd w:id="66"/>
      <w:r w:rsidRPr="00B005B8">
        <w:rPr>
          <w:rFonts w:ascii="Arial" w:hAnsi="Arial" w:cs="Arial"/>
          <w:color w:val="000000" w:themeColor="text1"/>
          <w:sz w:val="22"/>
          <w:szCs w:val="22"/>
          <w:lang w:val="en-GB"/>
        </w:rPr>
        <w:t> </w:t>
      </w:r>
    </w:p>
    <w:p w14:paraId="19ADC836" w14:textId="7D35AD13"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 xml:space="preserve">Review shows that social media creates opportunities for young adults to develop their identity, self-expression and self-presentation. Pérez-Torres (2024) also revealed that people are able to share their experiences and express themselves on the internet, and Wah (2025) and Zhang </w:t>
      </w:r>
      <w:r w:rsidR="00EE59E3" w:rsidRPr="00B005B8">
        <w:rPr>
          <w:rFonts w:ascii="Arial" w:hAnsi="Arial" w:cs="Arial"/>
          <w:i/>
          <w:iCs/>
          <w:color w:val="000000" w:themeColor="text1"/>
          <w:sz w:val="22"/>
          <w:szCs w:val="22"/>
          <w:lang w:val="en-GB"/>
        </w:rPr>
        <w:t>et al.</w:t>
      </w:r>
      <w:r w:rsidRPr="00B005B8">
        <w:rPr>
          <w:rFonts w:ascii="Arial" w:hAnsi="Arial" w:cs="Arial"/>
          <w:color w:val="000000" w:themeColor="text1"/>
          <w:sz w:val="22"/>
          <w:szCs w:val="22"/>
          <w:lang w:val="en-GB"/>
        </w:rPr>
        <w:t xml:space="preserve"> (2023), also highlight the role of digital interaction in the formation of identity. But opportunities exist alongside pressures set up by idealised online representations. Castellanos Silva (2023) related exposure to selective online content to unrealistic expectations and dissatisfaction, indicating a possible dual process of identity development through positive self-expression and negative comparisons.</w:t>
      </w:r>
    </w:p>
    <w:p w14:paraId="19ADC837" w14:textId="04296786"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 xml:space="preserve">Social Comparison Theory accounts for this difference by stating that people compare themselves against others </w:t>
      </w:r>
      <w:r w:rsidR="000B4524" w:rsidRPr="00B005B8">
        <w:rPr>
          <w:rFonts w:ascii="Arial" w:hAnsi="Arial" w:cs="Arial"/>
          <w:color w:val="000000" w:themeColor="text1"/>
          <w:sz w:val="22"/>
          <w:szCs w:val="22"/>
          <w:lang w:val="en-GB"/>
        </w:rPr>
        <w:t>in regard to</w:t>
      </w:r>
      <w:r w:rsidRPr="00B005B8">
        <w:rPr>
          <w:rFonts w:ascii="Arial" w:hAnsi="Arial" w:cs="Arial"/>
          <w:color w:val="000000" w:themeColor="text1"/>
          <w:sz w:val="22"/>
          <w:szCs w:val="22"/>
          <w:lang w:val="en-GB"/>
        </w:rPr>
        <w:t xml:space="preserve"> their capabilities, appearance and accomplishments (Butts, 2024). Social comparison, or validation-seeking, was correlated to negative emotions, reduced wellbeing, anxiety and reduced self-esteem by Samari </w:t>
      </w:r>
      <w:r w:rsidR="00EE59E3" w:rsidRPr="00B005B8">
        <w:rPr>
          <w:rFonts w:ascii="Arial" w:hAnsi="Arial" w:cs="Arial"/>
          <w:i/>
          <w:iCs/>
          <w:color w:val="000000" w:themeColor="text1"/>
          <w:sz w:val="22"/>
          <w:szCs w:val="22"/>
          <w:lang w:val="en-GB"/>
        </w:rPr>
        <w:t>et al.</w:t>
      </w:r>
      <w:r w:rsidRPr="00B005B8">
        <w:rPr>
          <w:rFonts w:ascii="Arial" w:hAnsi="Arial" w:cs="Arial"/>
          <w:color w:val="000000" w:themeColor="text1"/>
          <w:sz w:val="22"/>
          <w:szCs w:val="22"/>
          <w:lang w:val="en-GB"/>
        </w:rPr>
        <w:t xml:space="preserve"> (2022), Boer </w:t>
      </w:r>
      <w:r w:rsidR="00EE59E3" w:rsidRPr="00B005B8">
        <w:rPr>
          <w:rFonts w:ascii="Arial" w:hAnsi="Arial" w:cs="Arial"/>
          <w:i/>
          <w:iCs/>
          <w:color w:val="000000" w:themeColor="text1"/>
          <w:sz w:val="22"/>
          <w:szCs w:val="22"/>
          <w:lang w:val="en-GB"/>
        </w:rPr>
        <w:t>et al.</w:t>
      </w:r>
      <w:r w:rsidRPr="00B005B8">
        <w:rPr>
          <w:rFonts w:ascii="Arial" w:hAnsi="Arial" w:cs="Arial"/>
          <w:color w:val="000000" w:themeColor="text1"/>
          <w:sz w:val="22"/>
          <w:szCs w:val="22"/>
          <w:lang w:val="en-GB"/>
        </w:rPr>
        <w:t xml:space="preserve"> (2021), Anto </w:t>
      </w:r>
      <w:r w:rsidR="00EE59E3" w:rsidRPr="00B005B8">
        <w:rPr>
          <w:rFonts w:ascii="Arial" w:hAnsi="Arial" w:cs="Arial"/>
          <w:i/>
          <w:iCs/>
          <w:color w:val="000000" w:themeColor="text1"/>
          <w:sz w:val="22"/>
          <w:szCs w:val="22"/>
          <w:lang w:val="en-GB"/>
        </w:rPr>
        <w:t>et al.</w:t>
      </w:r>
      <w:r w:rsidRPr="00B005B8">
        <w:rPr>
          <w:rFonts w:ascii="Arial" w:hAnsi="Arial" w:cs="Arial"/>
          <w:color w:val="000000" w:themeColor="text1"/>
          <w:sz w:val="22"/>
          <w:szCs w:val="22"/>
          <w:lang w:val="en-GB"/>
        </w:rPr>
        <w:t xml:space="preserve"> (2023), Ostic </w:t>
      </w:r>
      <w:r w:rsidR="00EE59E3" w:rsidRPr="00B005B8">
        <w:rPr>
          <w:rFonts w:ascii="Arial" w:hAnsi="Arial" w:cs="Arial"/>
          <w:i/>
          <w:iCs/>
          <w:color w:val="000000" w:themeColor="text1"/>
          <w:sz w:val="22"/>
          <w:szCs w:val="22"/>
          <w:lang w:val="en-GB"/>
        </w:rPr>
        <w:t>et al.</w:t>
      </w:r>
      <w:r w:rsidRPr="00B005B8">
        <w:rPr>
          <w:rFonts w:ascii="Arial" w:hAnsi="Arial" w:cs="Arial"/>
          <w:color w:val="000000" w:themeColor="text1"/>
          <w:sz w:val="22"/>
          <w:szCs w:val="22"/>
          <w:lang w:val="en-GB"/>
        </w:rPr>
        <w:t xml:space="preserve"> (2021) and O'Reilly (2020). But there are also positive outcomes that are identified by the evidence. Positive correlations between positive social media use with self-expression, confidence and psychological health were found by Vaingankar </w:t>
      </w:r>
      <w:r w:rsidR="00EE59E3" w:rsidRPr="00B005B8">
        <w:rPr>
          <w:rFonts w:ascii="Arial" w:hAnsi="Arial" w:cs="Arial"/>
          <w:i/>
          <w:iCs/>
          <w:color w:val="000000" w:themeColor="text1"/>
          <w:sz w:val="22"/>
          <w:szCs w:val="22"/>
          <w:lang w:val="en-GB"/>
        </w:rPr>
        <w:t>et al.</w:t>
      </w:r>
      <w:r w:rsidRPr="00B005B8">
        <w:rPr>
          <w:rFonts w:ascii="Arial" w:hAnsi="Arial" w:cs="Arial"/>
          <w:color w:val="000000" w:themeColor="text1"/>
          <w:sz w:val="22"/>
          <w:szCs w:val="22"/>
          <w:lang w:val="en-GB"/>
        </w:rPr>
        <w:t xml:space="preserve"> (2022), Dodemaide </w:t>
      </w:r>
      <w:r w:rsidR="00EE59E3" w:rsidRPr="00B005B8">
        <w:rPr>
          <w:rFonts w:ascii="Arial" w:hAnsi="Arial" w:cs="Arial"/>
          <w:i/>
          <w:iCs/>
          <w:color w:val="000000" w:themeColor="text1"/>
          <w:sz w:val="22"/>
          <w:szCs w:val="22"/>
          <w:lang w:val="en-GB"/>
        </w:rPr>
        <w:t>et al.</w:t>
      </w:r>
      <w:r w:rsidRPr="00B005B8">
        <w:rPr>
          <w:rFonts w:ascii="Arial" w:hAnsi="Arial" w:cs="Arial"/>
          <w:color w:val="000000" w:themeColor="text1"/>
          <w:sz w:val="22"/>
          <w:szCs w:val="22"/>
          <w:lang w:val="en-GB"/>
        </w:rPr>
        <w:t xml:space="preserve"> (2022), Ostic </w:t>
      </w:r>
      <w:r w:rsidR="00EE59E3" w:rsidRPr="00B005B8">
        <w:rPr>
          <w:rFonts w:ascii="Arial" w:hAnsi="Arial" w:cs="Arial"/>
          <w:i/>
          <w:iCs/>
          <w:color w:val="000000" w:themeColor="text1"/>
          <w:sz w:val="22"/>
          <w:szCs w:val="22"/>
          <w:lang w:val="en-GB"/>
        </w:rPr>
        <w:t>et al.</w:t>
      </w:r>
      <w:r w:rsidRPr="00B005B8">
        <w:rPr>
          <w:rFonts w:ascii="Arial" w:hAnsi="Arial" w:cs="Arial"/>
          <w:color w:val="000000" w:themeColor="text1"/>
          <w:sz w:val="22"/>
          <w:szCs w:val="22"/>
          <w:lang w:val="en-GB"/>
        </w:rPr>
        <w:t xml:space="preserve"> (2021), Weinstein </w:t>
      </w:r>
      <w:r w:rsidR="00EE59E3" w:rsidRPr="00B005B8">
        <w:rPr>
          <w:rFonts w:ascii="Arial" w:hAnsi="Arial" w:cs="Arial"/>
          <w:i/>
          <w:iCs/>
          <w:color w:val="000000" w:themeColor="text1"/>
          <w:sz w:val="22"/>
          <w:szCs w:val="22"/>
          <w:lang w:val="en-GB"/>
        </w:rPr>
        <w:t>et al.</w:t>
      </w:r>
      <w:r w:rsidRPr="00B005B8">
        <w:rPr>
          <w:rFonts w:ascii="Arial" w:hAnsi="Arial" w:cs="Arial"/>
          <w:color w:val="000000" w:themeColor="text1"/>
          <w:sz w:val="22"/>
          <w:szCs w:val="22"/>
          <w:lang w:val="en-GB"/>
        </w:rPr>
        <w:t xml:space="preserve"> (2021) and Keles </w:t>
      </w:r>
      <w:r w:rsidR="00EE59E3" w:rsidRPr="00B005B8">
        <w:rPr>
          <w:rFonts w:ascii="Arial" w:hAnsi="Arial" w:cs="Arial"/>
          <w:i/>
          <w:iCs/>
          <w:color w:val="000000" w:themeColor="text1"/>
          <w:sz w:val="22"/>
          <w:szCs w:val="22"/>
          <w:lang w:val="en-GB"/>
        </w:rPr>
        <w:t>et al.</w:t>
      </w:r>
      <w:r w:rsidRPr="00B005B8">
        <w:rPr>
          <w:rFonts w:ascii="Arial" w:hAnsi="Arial" w:cs="Arial"/>
          <w:color w:val="000000" w:themeColor="text1"/>
          <w:sz w:val="22"/>
          <w:szCs w:val="22"/>
          <w:lang w:val="en-GB"/>
        </w:rPr>
        <w:t xml:space="preserve"> (2024).</w:t>
      </w:r>
    </w:p>
    <w:p w14:paraId="19ADC838"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The differences imply that social comparison has a differential impact on all users. The result might vary with the content presented, how users perceive the idealised representations, and the way they engage with the content (constructive vs comparative). Thus, social media should not come off as destructive to self-esteem or identity. Digital literacy in the UK public health and social care practice should instead be more about fostering a critical awareness of unrealistic content, validation-seeking and healthy self-presentation.</w:t>
      </w:r>
    </w:p>
    <w:p w14:paraId="19ADC839" w14:textId="77777777" w:rsidR="00D662B5" w:rsidRPr="00B005B8" w:rsidRDefault="00D662B5" w:rsidP="002167DF">
      <w:pPr>
        <w:pBdr>
          <w:top w:val="nil"/>
          <w:left w:val="nil"/>
          <w:bottom w:val="nil"/>
          <w:right w:val="nil"/>
          <w:between w:val="nil"/>
        </w:pBdr>
        <w:spacing w:before="240" w:after="240"/>
        <w:rPr>
          <w:rFonts w:ascii="Arial" w:hAnsi="Arial" w:cs="Arial"/>
          <w:color w:val="000000" w:themeColor="text1"/>
          <w:sz w:val="22"/>
          <w:szCs w:val="22"/>
          <w:lang w:val="en-GB"/>
        </w:rPr>
      </w:pPr>
    </w:p>
    <w:p w14:paraId="3B19A686" w14:textId="77777777" w:rsidR="00150A71" w:rsidRPr="00B005B8" w:rsidRDefault="00150A71">
      <w:pPr>
        <w:rPr>
          <w:rFonts w:ascii="Arial" w:hAnsi="Arial" w:cs="Arial"/>
          <w:b/>
          <w:bCs/>
          <w:color w:val="000000" w:themeColor="text1"/>
          <w:sz w:val="22"/>
          <w:szCs w:val="22"/>
          <w:lang w:val="en-GB"/>
        </w:rPr>
      </w:pPr>
      <w:bookmarkStart w:id="67" w:name="_Toc238225873"/>
      <w:r w:rsidRPr="00B005B8">
        <w:rPr>
          <w:rFonts w:ascii="Arial" w:hAnsi="Arial" w:cs="Arial"/>
          <w:color w:val="000000" w:themeColor="text1"/>
          <w:sz w:val="22"/>
          <w:szCs w:val="22"/>
          <w:lang w:val="en-GB"/>
        </w:rPr>
        <w:br w:type="page"/>
      </w:r>
    </w:p>
    <w:p w14:paraId="19ADC83A" w14:textId="456E7F62" w:rsidR="00D662B5" w:rsidRPr="00B005B8" w:rsidRDefault="00D428DF" w:rsidP="002167DF">
      <w:pPr>
        <w:pStyle w:val="Heading3"/>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lastRenderedPageBreak/>
        <w:t>6.2.4 Theme 4: Digital Mental Health Support, Literacy and Help-Seeking</w:t>
      </w:r>
      <w:bookmarkEnd w:id="67"/>
      <w:r w:rsidRPr="00B005B8">
        <w:rPr>
          <w:rFonts w:ascii="Arial" w:hAnsi="Arial" w:cs="Arial"/>
          <w:color w:val="000000" w:themeColor="text1"/>
          <w:sz w:val="22"/>
          <w:szCs w:val="22"/>
          <w:lang w:val="en-GB"/>
        </w:rPr>
        <w:t> </w:t>
      </w:r>
    </w:p>
    <w:p w14:paraId="19ADC83B" w14:textId="67E971F6" w:rsidR="00D662B5" w:rsidRPr="00B005B8" w:rsidRDefault="00D428DF" w:rsidP="002167DF">
      <w:pPr>
        <w:pBdr>
          <w:top w:val="nil"/>
          <w:left w:val="nil"/>
          <w:bottom w:val="nil"/>
          <w:right w:val="nil"/>
          <w:between w:val="nil"/>
        </w:pBd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 xml:space="preserve">The findings of this study revealed that social media could improve access to mental health information and encourage help-seeking behavior among young adults. The results of the included studies showed that digital platforms are easily accessible and include various online support groups and educational materials that raise the awareness of typical mental health issues. The findings also indicate that digital platforms decrease stigma, enabling young adults to openly discuss their mental problems and seek support from peers and healthcare providers. Naslund </w:t>
      </w:r>
      <w:r w:rsidR="00EE59E3" w:rsidRPr="00B005B8">
        <w:rPr>
          <w:rFonts w:ascii="Arial" w:hAnsi="Arial" w:cs="Arial"/>
          <w:i/>
          <w:iCs/>
          <w:color w:val="000000" w:themeColor="text1"/>
          <w:sz w:val="22"/>
          <w:szCs w:val="22"/>
          <w:lang w:val="en-GB"/>
        </w:rPr>
        <w:t>et al.</w:t>
      </w:r>
      <w:r w:rsidRPr="00B005B8">
        <w:rPr>
          <w:rFonts w:ascii="Arial" w:hAnsi="Arial" w:cs="Arial"/>
          <w:color w:val="000000" w:themeColor="text1"/>
          <w:sz w:val="22"/>
          <w:szCs w:val="22"/>
          <w:lang w:val="en-GB"/>
        </w:rPr>
        <w:t xml:space="preserve"> (2020) claim that social media have become an important platform that contributes to delivery of mental health information and improvement of peer support, especially for young adults who tend to avoid traditional mental health services. Similarly, Pretorius </w:t>
      </w:r>
      <w:r w:rsidR="00EE59E3" w:rsidRPr="00B005B8">
        <w:rPr>
          <w:rFonts w:ascii="Arial" w:hAnsi="Arial" w:cs="Arial"/>
          <w:i/>
          <w:iCs/>
          <w:color w:val="000000" w:themeColor="text1"/>
          <w:sz w:val="22"/>
          <w:szCs w:val="22"/>
          <w:lang w:val="en-GB"/>
        </w:rPr>
        <w:t>et al.</w:t>
      </w:r>
      <w:r w:rsidRPr="00B005B8">
        <w:rPr>
          <w:rFonts w:ascii="Arial" w:hAnsi="Arial" w:cs="Arial"/>
          <w:color w:val="000000" w:themeColor="text1"/>
          <w:sz w:val="22"/>
          <w:szCs w:val="22"/>
          <w:lang w:val="en-GB"/>
        </w:rPr>
        <w:t xml:space="preserve"> (2022) state that online mental health communities make it possible for users to exchange experiences and raise the level of mental health literacy. Social media could facilitate the access to psychological support for individuals using reliable mental health content provided by healthcare providers.</w:t>
      </w:r>
    </w:p>
    <w:p w14:paraId="19ADC83C" w14:textId="744B777C" w:rsidR="00D662B5" w:rsidRPr="00B005B8" w:rsidRDefault="00D428DF" w:rsidP="002167DF">
      <w:pPr>
        <w:pBdr>
          <w:top w:val="nil"/>
          <w:left w:val="nil"/>
          <w:bottom w:val="nil"/>
          <w:right w:val="nil"/>
          <w:between w:val="nil"/>
        </w:pBd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 xml:space="preserve">Also, some studies expressed different opinions about social media. For example, Vogel </w:t>
      </w:r>
      <w:r w:rsidR="00EE59E3" w:rsidRPr="00B005B8">
        <w:rPr>
          <w:rFonts w:ascii="Arial" w:hAnsi="Arial" w:cs="Arial"/>
          <w:i/>
          <w:iCs/>
          <w:color w:val="000000" w:themeColor="text1"/>
          <w:sz w:val="22"/>
          <w:szCs w:val="22"/>
          <w:lang w:val="en-GB"/>
        </w:rPr>
        <w:t>et al.</w:t>
      </w:r>
      <w:r w:rsidRPr="00B005B8">
        <w:rPr>
          <w:rFonts w:ascii="Arial" w:hAnsi="Arial" w:cs="Arial"/>
          <w:color w:val="000000" w:themeColor="text1"/>
          <w:sz w:val="22"/>
          <w:szCs w:val="22"/>
          <w:lang w:val="en-GB"/>
        </w:rPr>
        <w:t xml:space="preserve"> (2021) emphasise that social media not only improve access to mental health information but also vary greatly in terms of quality of the content. Misleading and lying advice can cause more confusion and hamper professional treatment of the disorder. As reported by Naslund </w:t>
      </w:r>
      <w:r w:rsidR="00EE59E3" w:rsidRPr="00B005B8">
        <w:rPr>
          <w:rFonts w:ascii="Arial" w:hAnsi="Arial" w:cs="Arial"/>
          <w:i/>
          <w:iCs/>
          <w:color w:val="000000" w:themeColor="text1"/>
          <w:sz w:val="22"/>
          <w:szCs w:val="22"/>
          <w:lang w:val="en-GB"/>
        </w:rPr>
        <w:t>et al.</w:t>
      </w:r>
      <w:r w:rsidRPr="00B005B8">
        <w:rPr>
          <w:rFonts w:ascii="Arial" w:hAnsi="Arial" w:cs="Arial"/>
          <w:color w:val="000000" w:themeColor="text1"/>
          <w:sz w:val="22"/>
          <w:szCs w:val="22"/>
          <w:lang w:val="en-GB"/>
        </w:rPr>
        <w:t xml:space="preserve"> (2020), online help should complement conventional mental health facilities for people with serious mental problems. This information is important for public health and social care in the United Kingdom. Health care institutions, universities, and </w:t>
      </w:r>
      <w:r w:rsidR="00D50F34" w:rsidRPr="00B005B8">
        <w:rPr>
          <w:rFonts w:ascii="Arial" w:hAnsi="Arial" w:cs="Arial"/>
          <w:color w:val="000000" w:themeColor="text1"/>
          <w:sz w:val="22"/>
          <w:szCs w:val="22"/>
          <w:lang w:val="en-GB"/>
        </w:rPr>
        <w:t>policymakers</w:t>
      </w:r>
      <w:r w:rsidRPr="00B005B8">
        <w:rPr>
          <w:rFonts w:ascii="Arial" w:hAnsi="Arial" w:cs="Arial"/>
          <w:color w:val="000000" w:themeColor="text1"/>
          <w:sz w:val="22"/>
          <w:szCs w:val="22"/>
          <w:lang w:val="en-GB"/>
        </w:rPr>
        <w:t xml:space="preserve"> must increase digital mental health literacy of young adults. They should be taught how to identify reliable sources of online content and encouraged to seek professional help timely. Besides, social media companies should cooperate with healthcare providers to promote evidence-based mental health content and decrease the spread of misinformation.</w:t>
      </w:r>
    </w:p>
    <w:p w14:paraId="19ADC83D" w14:textId="77777777" w:rsidR="00D662B5" w:rsidRPr="00B005B8" w:rsidRDefault="00D428DF" w:rsidP="002167DF">
      <w:pPr>
        <w:pStyle w:val="Heading3"/>
        <w:spacing w:before="240" w:after="240"/>
        <w:rPr>
          <w:rFonts w:ascii="Arial" w:hAnsi="Arial" w:cs="Arial"/>
          <w:color w:val="000000" w:themeColor="text1"/>
          <w:sz w:val="22"/>
          <w:szCs w:val="22"/>
          <w:lang w:val="en-GB"/>
        </w:rPr>
      </w:pPr>
      <w:bookmarkStart w:id="68" w:name="_Toc238225874"/>
      <w:r w:rsidRPr="00B005B8">
        <w:rPr>
          <w:rFonts w:ascii="Arial" w:hAnsi="Arial" w:cs="Arial"/>
          <w:color w:val="000000" w:themeColor="text1"/>
          <w:sz w:val="22"/>
          <w:szCs w:val="22"/>
          <w:lang w:val="en-GB"/>
        </w:rPr>
        <w:t>6.2.5 Theme 5: Strategies for Healthy Social Media Engagement and Future Practice</w:t>
      </w:r>
      <w:bookmarkEnd w:id="68"/>
      <w:r w:rsidRPr="00B005B8">
        <w:rPr>
          <w:rFonts w:ascii="Arial" w:hAnsi="Arial" w:cs="Arial"/>
          <w:color w:val="000000" w:themeColor="text1"/>
          <w:sz w:val="22"/>
          <w:szCs w:val="22"/>
          <w:lang w:val="en-GB"/>
        </w:rPr>
        <w:t> </w:t>
      </w:r>
    </w:p>
    <w:p w14:paraId="527D99CF" w14:textId="77777777" w:rsidR="00CD35B4" w:rsidRPr="00B005B8" w:rsidRDefault="00D428DF" w:rsidP="002167DF">
      <w:pPr>
        <w:pBdr>
          <w:top w:val="nil"/>
          <w:left w:val="nil"/>
          <w:bottom w:val="nil"/>
          <w:right w:val="nil"/>
          <w:between w:val="nil"/>
        </w:pBd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 xml:space="preserve">This theme determined from the literature concerns strategies which promote healthier social media engagement while minimizing the major risks to mental health among the young adults. The reviewed studies continuously show that the objective must be to eliminate social media use thus encouraging balanced, responsible, and purposeful engagement. Since social media has become hugely adopted into everyday lives of </w:t>
      </w:r>
      <w:r w:rsidRPr="00B005B8">
        <w:rPr>
          <w:rFonts w:ascii="Arial" w:hAnsi="Arial" w:cs="Arial"/>
          <w:color w:val="000000" w:themeColor="text1"/>
          <w:sz w:val="22"/>
          <w:szCs w:val="22"/>
          <w:lang w:val="en-GB"/>
        </w:rPr>
        <w:lastRenderedPageBreak/>
        <w:t xml:space="preserve">young adults in the UK, public health interventions must focus on enhancing digital wellbeing instead of discouraging technology use (Atayee-Bennett, 2025). A recurring strategy mostly highlighted towards the literature is the promotion of self-regulation and digital literacy. Young adults who understand algorithms, online comparisons, and persuasive platform designs influence behaviour are properly equipped to make better and effective decisions related to their online activities. </w:t>
      </w:r>
    </w:p>
    <w:p w14:paraId="19ADC83E" w14:textId="6EB936F0" w:rsidR="00D662B5" w:rsidRPr="00B005B8" w:rsidRDefault="00D428DF" w:rsidP="002167DF">
      <w:pPr>
        <w:pBdr>
          <w:top w:val="nil"/>
          <w:left w:val="nil"/>
          <w:bottom w:val="nil"/>
          <w:right w:val="nil"/>
          <w:between w:val="nil"/>
        </w:pBd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Restricting screen time, the amount of passive scrolling, the ability to block bad notifications, and taking regular screens off breaks are all linked to better psychological wellbeing (George</w:t>
      </w:r>
      <w:r w:rsidRPr="00B005B8">
        <w:rPr>
          <w:rFonts w:ascii="Arial" w:hAnsi="Arial" w:cs="Arial"/>
          <w:i/>
          <w:iCs/>
          <w:color w:val="000000" w:themeColor="text1"/>
          <w:sz w:val="22"/>
          <w:szCs w:val="22"/>
          <w:lang w:val="en-GB"/>
        </w:rPr>
        <w:t xml:space="preserve"> </w:t>
      </w:r>
      <w:r w:rsidR="00EE59E3" w:rsidRPr="00B005B8">
        <w:rPr>
          <w:rFonts w:ascii="Arial" w:hAnsi="Arial" w:cs="Arial"/>
          <w:i/>
          <w:iCs/>
          <w:color w:val="000000" w:themeColor="text1"/>
          <w:sz w:val="22"/>
          <w:szCs w:val="22"/>
          <w:lang w:val="en-GB"/>
        </w:rPr>
        <w:t>et al.</w:t>
      </w:r>
      <w:r w:rsidRPr="00B005B8">
        <w:rPr>
          <w:rFonts w:ascii="Arial" w:hAnsi="Arial" w:cs="Arial"/>
          <w:i/>
          <w:iCs/>
          <w:color w:val="000000" w:themeColor="text1"/>
          <w:sz w:val="22"/>
          <w:szCs w:val="22"/>
          <w:lang w:val="en-GB"/>
        </w:rPr>
        <w:t xml:space="preserve"> </w:t>
      </w:r>
      <w:r w:rsidRPr="00B005B8">
        <w:rPr>
          <w:rFonts w:ascii="Arial" w:hAnsi="Arial" w:cs="Arial"/>
          <w:color w:val="000000" w:themeColor="text1"/>
          <w:sz w:val="22"/>
          <w:szCs w:val="22"/>
          <w:lang w:val="en-GB"/>
        </w:rPr>
        <w:t>2023). Along with that, places where the proper environment is fostered with active involvement by fostering critical thinking through meaningful conversations, connecting with supportive online communities, and allowing for a more immersive experience of educational material also seem to yield more emotional benefits as a result. </w:t>
      </w:r>
    </w:p>
    <w:p w14:paraId="2595D3AF" w14:textId="77777777" w:rsidR="00CD35B4" w:rsidRPr="00B005B8" w:rsidRDefault="00D428DF" w:rsidP="002167DF">
      <w:pPr>
        <w:pBdr>
          <w:top w:val="nil"/>
          <w:left w:val="nil"/>
          <w:bottom w:val="nil"/>
          <w:right w:val="nil"/>
          <w:between w:val="nil"/>
        </w:pBd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 xml:space="preserve">Another approach is to improve mental health education in schools, universities and in the community. Public health professionals and social care practitioners can create awareness campaigns to raise awareness on the topics of cyberbullying, fear of missing out (FOMO), unhealthy social comparison and the need to balance online and offline time amongst young adults (Sarkar and Hada, 2025). </w:t>
      </w:r>
    </w:p>
    <w:p w14:paraId="19ADC83F" w14:textId="37828785" w:rsidR="00D662B5" w:rsidRPr="00B005B8" w:rsidRDefault="00D428DF" w:rsidP="002167DF">
      <w:pPr>
        <w:pBdr>
          <w:top w:val="nil"/>
          <w:left w:val="nil"/>
          <w:bottom w:val="nil"/>
          <w:right w:val="nil"/>
          <w:between w:val="nil"/>
        </w:pBd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The early detection of someone who is psychologically distressed from using social media and problematic social media may be able to provide them with timely counselling and/or digital wellbeing programmes. In addition, partnership efforts between health caregivers, schools, families, and social media companies have to be continued for the development of friendlier social media, where better reporting mechanisms, content moderation, and easy-to-access mental health services would help to safeguard social media through this.</w:t>
      </w:r>
    </w:p>
    <w:p w14:paraId="19ADC840" w14:textId="77777777" w:rsidR="00D662B5" w:rsidRPr="00B005B8" w:rsidRDefault="00D428DF" w:rsidP="002167DF">
      <w:pPr>
        <w:pStyle w:val="Heading2"/>
        <w:spacing w:before="240" w:after="240"/>
        <w:rPr>
          <w:rFonts w:ascii="Arial" w:hAnsi="Arial" w:cs="Arial"/>
          <w:color w:val="000000" w:themeColor="text1"/>
          <w:sz w:val="22"/>
          <w:szCs w:val="22"/>
          <w:lang w:val="en-GB"/>
        </w:rPr>
      </w:pPr>
      <w:bookmarkStart w:id="69" w:name="_Toc238225875"/>
      <w:r w:rsidRPr="00B005B8">
        <w:rPr>
          <w:rFonts w:ascii="Arial" w:hAnsi="Arial" w:cs="Arial"/>
          <w:color w:val="000000" w:themeColor="text1"/>
          <w:sz w:val="22"/>
          <w:szCs w:val="22"/>
          <w:lang w:val="en-GB"/>
        </w:rPr>
        <w:t>6.3 Strengths and Limitations</w:t>
      </w:r>
      <w:bookmarkEnd w:id="69"/>
    </w:p>
    <w:p w14:paraId="19ADC841"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 xml:space="preserve">There are a number of strengths to this review. The systematic literature review design ensured the systematic identification and synthesis of the evidence, and the inclusion and exclusion criteria helped to ensure transparency and consistency. Expansion of evidence coverage was achieved by searching PubMed, Scopus, Web of Science and Google Scholar, and a traceable study-selection process was achieved by following the PRISMA guidelines. In addition to evaluation of methodological quality prior to thematic synthesis, CASP appraisal was used to support evaluation. In addition, </w:t>
      </w:r>
      <w:r w:rsidRPr="00B005B8">
        <w:rPr>
          <w:rFonts w:ascii="Arial" w:hAnsi="Arial" w:cs="Arial"/>
          <w:color w:val="000000" w:themeColor="text1"/>
          <w:sz w:val="22"/>
          <w:szCs w:val="22"/>
          <w:lang w:val="en-GB"/>
        </w:rPr>
        <w:lastRenderedPageBreak/>
        <w:t xml:space="preserve">theoretical approaches were incorporated into the discussion, such as Uses and Gratifications Theory and Social Comparison Theory, improving the interpretation of the results and their implications for public health and social care practice. </w:t>
      </w:r>
    </w:p>
    <w:p w14:paraId="4C20C484" w14:textId="77777777" w:rsidR="00CD35B4"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 xml:space="preserve">However, the conclusions are limited in their strength due to limitations from the review process. The search process may have limited the search results to English language publications, which could lead to language bias. The databases chosen also may not have included relevant studies that were indexed in other databases. In addition, the review covered evidence from the other countries with only five studies carried out in the UK, there was limited transferability of the international evidence to the UK context. Comparability is also limited by differences in procedures for study populations, designs, measures and reported outcomes. </w:t>
      </w:r>
    </w:p>
    <w:p w14:paraId="19ADC842" w14:textId="7FE6964B"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It is primarily based on secondary evidence, so that the review is unable to independently verify participants' experiences. Lastly, the conclusions are correlative. They suggest that the data are related to one another, but they do not necessarily mean there is a cause-and-effect relationship. The restrictions of these limitations should be kept in mind when drawing conclusions, which should be used to describe patterns and relationships between social media use and mental health, but not to make causation claims.</w:t>
      </w:r>
    </w:p>
    <w:p w14:paraId="19ADC843" w14:textId="77777777" w:rsidR="00D662B5" w:rsidRPr="00B005B8" w:rsidRDefault="00D428DF" w:rsidP="002167DF">
      <w:pPr>
        <w:pStyle w:val="Heading2"/>
        <w:spacing w:before="240" w:after="240"/>
        <w:rPr>
          <w:rFonts w:ascii="Arial" w:hAnsi="Arial" w:cs="Arial"/>
          <w:color w:val="000000" w:themeColor="text1"/>
          <w:sz w:val="22"/>
          <w:szCs w:val="22"/>
          <w:lang w:val="en-GB"/>
        </w:rPr>
      </w:pPr>
      <w:bookmarkStart w:id="70" w:name="_Toc238225876"/>
      <w:r w:rsidRPr="00B005B8">
        <w:rPr>
          <w:rFonts w:ascii="Arial" w:hAnsi="Arial" w:cs="Arial"/>
          <w:color w:val="000000" w:themeColor="text1"/>
          <w:sz w:val="22"/>
          <w:szCs w:val="22"/>
          <w:lang w:val="en-GB"/>
        </w:rPr>
        <w:t>6.4 Chapter Summary</w:t>
      </w:r>
      <w:bookmarkEnd w:id="70"/>
      <w:r w:rsidRPr="00B005B8">
        <w:rPr>
          <w:rFonts w:ascii="Arial" w:hAnsi="Arial" w:cs="Arial"/>
          <w:color w:val="000000" w:themeColor="text1"/>
          <w:sz w:val="22"/>
          <w:szCs w:val="22"/>
          <w:lang w:val="en-GB"/>
        </w:rPr>
        <w:t> </w:t>
      </w:r>
    </w:p>
    <w:p w14:paraId="19ADC844" w14:textId="77777777" w:rsidR="00D662B5" w:rsidRPr="00B005B8" w:rsidRDefault="00D428DF" w:rsidP="002167DF">
      <w:pPr>
        <w:pBdr>
          <w:top w:val="nil"/>
          <w:left w:val="nil"/>
          <w:bottom w:val="nil"/>
          <w:right w:val="nil"/>
          <w:between w:val="nil"/>
        </w:pBd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This chapter examined the major findings from the systematic literature review by relating the findings to previous literature, theories, and the objectives of the research. It was observed that the use of social media among young adults in the UK is both positively and negatively associated with the mental health of young adults. The chapter focuses on some of the significant aspects of using social media, including social connectivity, emotional support, identity development, digital mental health interventions, and the psychological dangers of excessive or improper use of social media. Overall, the discussion demonstrates that the impact of social media on the mental health of young adults is complex, highlighting the need for balanced social media use and evidence-based strategies.</w:t>
      </w:r>
    </w:p>
    <w:p w14:paraId="19ADC845"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br w:type="page"/>
      </w:r>
    </w:p>
    <w:p w14:paraId="19ADC846" w14:textId="77777777" w:rsidR="00D662B5" w:rsidRPr="00B005B8" w:rsidRDefault="00D428DF" w:rsidP="002167DF">
      <w:pPr>
        <w:pStyle w:val="Heading1"/>
        <w:spacing w:before="240" w:after="240"/>
        <w:rPr>
          <w:rFonts w:ascii="Arial" w:hAnsi="Arial" w:cs="Arial"/>
          <w:color w:val="000000" w:themeColor="text1"/>
          <w:sz w:val="22"/>
          <w:szCs w:val="22"/>
          <w:lang w:val="en-GB"/>
        </w:rPr>
      </w:pPr>
      <w:bookmarkStart w:id="71" w:name="_Toc238225877"/>
      <w:r w:rsidRPr="00B005B8">
        <w:rPr>
          <w:rFonts w:ascii="Arial" w:hAnsi="Arial" w:cs="Arial"/>
          <w:color w:val="000000" w:themeColor="text1"/>
          <w:sz w:val="22"/>
          <w:szCs w:val="22"/>
          <w:lang w:val="en-GB"/>
        </w:rPr>
        <w:lastRenderedPageBreak/>
        <w:t>CHAPTER 7: RECOMMENDATIONS AND CONCLUSION</w:t>
      </w:r>
      <w:bookmarkEnd w:id="71"/>
    </w:p>
    <w:p w14:paraId="19ADC847" w14:textId="77777777" w:rsidR="00D662B5" w:rsidRPr="00B005B8" w:rsidRDefault="00D428DF" w:rsidP="002167DF">
      <w:pPr>
        <w:pStyle w:val="Heading2"/>
        <w:spacing w:before="240" w:after="240"/>
        <w:rPr>
          <w:rFonts w:ascii="Arial" w:hAnsi="Arial" w:cs="Arial"/>
          <w:color w:val="000000" w:themeColor="text1"/>
          <w:sz w:val="22"/>
          <w:szCs w:val="22"/>
          <w:lang w:val="en-GB"/>
        </w:rPr>
      </w:pPr>
      <w:bookmarkStart w:id="72" w:name="_Toc238225878"/>
      <w:r w:rsidRPr="00B005B8">
        <w:rPr>
          <w:rFonts w:ascii="Arial" w:hAnsi="Arial" w:cs="Arial"/>
          <w:color w:val="000000" w:themeColor="text1"/>
          <w:sz w:val="22"/>
          <w:szCs w:val="22"/>
          <w:lang w:val="en-GB"/>
        </w:rPr>
        <w:t>7.1 Introduction to the Chapter</w:t>
      </w:r>
      <w:bookmarkEnd w:id="72"/>
      <w:r w:rsidRPr="00B005B8">
        <w:rPr>
          <w:rFonts w:ascii="Arial" w:hAnsi="Arial" w:cs="Arial"/>
          <w:color w:val="000000" w:themeColor="text1"/>
          <w:sz w:val="22"/>
          <w:szCs w:val="22"/>
          <w:lang w:val="en-GB"/>
        </w:rPr>
        <w:t> </w:t>
      </w:r>
    </w:p>
    <w:p w14:paraId="19ADC848" w14:textId="77777777" w:rsidR="00D662B5" w:rsidRPr="00B005B8" w:rsidRDefault="00D428DF" w:rsidP="002167DF">
      <w:pPr>
        <w:pBdr>
          <w:top w:val="nil"/>
          <w:left w:val="nil"/>
          <w:bottom w:val="nil"/>
          <w:right w:val="nil"/>
          <w:between w:val="nil"/>
        </w:pBd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This final chapter of this study represents the recommendations and suggestions that explore the key impact of social media use on the mental health of young adults in the UK. Drawing on the overall findings from the systematic literature review as well as thematic analysis, this chapter demonstrated the implications of the study for the public health and social care practice. It also delivers some practical recommendations to support healthier social media use and enhance mental health outcomes among the young adults. In addition, suggestions for the future research are also presented to address the limitations determined in the present evidence. This chapter also concludes through summarizing the key findings and highlighting the entire contribution of this study. </w:t>
      </w:r>
    </w:p>
    <w:p w14:paraId="19ADC849" w14:textId="77777777" w:rsidR="00D662B5" w:rsidRPr="00B005B8" w:rsidRDefault="00D428DF" w:rsidP="002167DF">
      <w:pPr>
        <w:pStyle w:val="Heading2"/>
        <w:spacing w:before="240" w:after="240"/>
        <w:rPr>
          <w:rFonts w:ascii="Arial" w:hAnsi="Arial" w:cs="Arial"/>
          <w:color w:val="000000" w:themeColor="text1"/>
          <w:sz w:val="22"/>
          <w:szCs w:val="22"/>
          <w:lang w:val="en-GB"/>
        </w:rPr>
      </w:pPr>
      <w:bookmarkStart w:id="73" w:name="_Toc238225879"/>
      <w:r w:rsidRPr="00B005B8">
        <w:rPr>
          <w:rFonts w:ascii="Arial" w:hAnsi="Arial" w:cs="Arial"/>
          <w:color w:val="000000" w:themeColor="text1"/>
          <w:sz w:val="22"/>
          <w:szCs w:val="22"/>
          <w:lang w:val="en-GB"/>
        </w:rPr>
        <w:t>7.2 Implications of Findings</w:t>
      </w:r>
      <w:bookmarkEnd w:id="73"/>
      <w:r w:rsidRPr="00B005B8">
        <w:rPr>
          <w:rFonts w:ascii="Arial" w:hAnsi="Arial" w:cs="Arial"/>
          <w:color w:val="000000" w:themeColor="text1"/>
          <w:sz w:val="22"/>
          <w:szCs w:val="22"/>
          <w:lang w:val="en-GB"/>
        </w:rPr>
        <w:t> </w:t>
      </w:r>
    </w:p>
    <w:p w14:paraId="19ADC84A" w14:textId="77777777" w:rsidR="00D662B5" w:rsidRPr="00B005B8" w:rsidRDefault="00D428DF" w:rsidP="002167DF">
      <w:pPr>
        <w:pBdr>
          <w:top w:val="nil"/>
          <w:left w:val="nil"/>
          <w:bottom w:val="nil"/>
          <w:right w:val="nil"/>
          <w:between w:val="nil"/>
        </w:pBd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The overall findings of this study have significant implications for the public health, social care, education, and digital policy in the United Kingdom. The review described that social media has both the harmful and beneficial impacts on the young adult’s mental health, and relied on the purpose, intensity, and pattern of use. This recommends that the interventions must focus on promoting responsible and healthy engagement instead of discouraging social media. Digital wellbeing and social media behaviours should be included in health promotion and assessment programmes by public health organisations or healthcare practitioners. In order to enhance the wellbeing of students, it is important to offer them programmes and initiatives of digital literacy, resilience and facilitating further access to mental health support services in educational institutions. Social media platforms also need to improve their features to minimise cyberbullying, harmful content and overuse of social media, and promote trustworthy mental health resources.  </w:t>
      </w:r>
    </w:p>
    <w:p w14:paraId="19ADC84B" w14:textId="77777777" w:rsidR="00D662B5" w:rsidRPr="00B005B8" w:rsidRDefault="00D428DF" w:rsidP="002167DF">
      <w:pPr>
        <w:pStyle w:val="Heading2"/>
        <w:spacing w:before="240" w:after="240"/>
        <w:rPr>
          <w:rFonts w:ascii="Arial" w:hAnsi="Arial" w:cs="Arial"/>
          <w:color w:val="000000" w:themeColor="text1"/>
          <w:sz w:val="22"/>
          <w:szCs w:val="22"/>
          <w:lang w:val="en-GB"/>
        </w:rPr>
      </w:pPr>
      <w:bookmarkStart w:id="74" w:name="_Toc238225880"/>
      <w:r w:rsidRPr="00B005B8">
        <w:rPr>
          <w:rFonts w:ascii="Arial" w:hAnsi="Arial" w:cs="Arial"/>
          <w:color w:val="000000" w:themeColor="text1"/>
          <w:sz w:val="22"/>
          <w:szCs w:val="22"/>
          <w:lang w:val="en-GB"/>
        </w:rPr>
        <w:t>7.3 Recommendations for Practice</w:t>
      </w:r>
      <w:bookmarkEnd w:id="74"/>
      <w:r w:rsidRPr="00B005B8">
        <w:rPr>
          <w:rFonts w:ascii="Arial" w:hAnsi="Arial" w:cs="Arial"/>
          <w:color w:val="000000" w:themeColor="text1"/>
          <w:sz w:val="22"/>
          <w:szCs w:val="22"/>
          <w:lang w:val="en-GB"/>
        </w:rPr>
        <w:t> </w:t>
      </w:r>
    </w:p>
    <w:p w14:paraId="045E6850" w14:textId="77777777" w:rsidR="00CD35B4" w:rsidRPr="00B005B8" w:rsidRDefault="00D428DF" w:rsidP="002167DF">
      <w:pPr>
        <w:pBdr>
          <w:top w:val="nil"/>
          <w:left w:val="nil"/>
          <w:bottom w:val="nil"/>
          <w:right w:val="nil"/>
          <w:between w:val="nil"/>
        </w:pBd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 xml:space="preserve">Based on the overall findings of this research, various recommendations can be recommended to enhance the mental health outcomes among the young adults in the UK. Public health organizations must apply digital welling campaigns which educate the young adults regarding responsible social media use, healthy screen-time habits, and the risks associated with cyberbullying, social comparison, and fear of missing out (FOMO) (Aslan, 2025). In addition, healthcare professionals and social care </w:t>
      </w:r>
      <w:r w:rsidRPr="00B005B8">
        <w:rPr>
          <w:rFonts w:ascii="Arial" w:hAnsi="Arial" w:cs="Arial"/>
          <w:color w:val="000000" w:themeColor="text1"/>
          <w:sz w:val="22"/>
          <w:szCs w:val="22"/>
          <w:lang w:val="en-GB"/>
        </w:rPr>
        <w:lastRenderedPageBreak/>
        <w:t xml:space="preserve">practitioners must incorporate assessments of social media use into the routine mental health screening to determine individuals at risk of psychological distress (Kanchan and Gaidhane, 2023). Digital literacy courses, skills development programs and counseling services should be made available for students at universities and other educational institutions to assist them to build their online resilient habits. </w:t>
      </w:r>
    </w:p>
    <w:p w14:paraId="19ADC84C" w14:textId="581DA561" w:rsidR="00D662B5" w:rsidRPr="00B005B8" w:rsidRDefault="00D428DF" w:rsidP="002167DF">
      <w:pPr>
        <w:pBdr>
          <w:top w:val="nil"/>
          <w:left w:val="nil"/>
          <w:bottom w:val="nil"/>
          <w:right w:val="nil"/>
          <w:between w:val="nil"/>
        </w:pBd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 xml:space="preserve">In addition, social media platforms must invest more resources and empower them with more effective moderation tools and systems to improve their ability to moderate communities and instances of harmful content, and to facilitate the distribution and promotion of evidence-based mental health resources (Abdelkadir </w:t>
      </w:r>
      <w:r w:rsidR="00EE59E3" w:rsidRPr="00B005B8">
        <w:rPr>
          <w:rFonts w:ascii="Arial" w:hAnsi="Arial" w:cs="Arial"/>
          <w:i/>
          <w:iCs/>
          <w:color w:val="000000" w:themeColor="text1"/>
          <w:sz w:val="22"/>
          <w:szCs w:val="22"/>
          <w:lang w:val="en-GB"/>
        </w:rPr>
        <w:t>et al.</w:t>
      </w:r>
      <w:r w:rsidRPr="00B005B8">
        <w:rPr>
          <w:rFonts w:ascii="Arial" w:hAnsi="Arial" w:cs="Arial"/>
          <w:color w:val="000000" w:themeColor="text1"/>
          <w:sz w:val="22"/>
          <w:szCs w:val="22"/>
          <w:lang w:val="en-GB"/>
        </w:rPr>
        <w:t xml:space="preserve"> 2025). It is critical that policymakers, health and education sectors and tech companies work together to build a brighter, safer digital world that helps members of society have good mental health and lessen the harms that can come from high social media use. </w:t>
      </w:r>
    </w:p>
    <w:p w14:paraId="5527030E" w14:textId="77777777" w:rsidR="00CD35B4"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 xml:space="preserve">Any recommendations should be proportional to the evidence that comes from this review. Educational resources on problematic use, FOMO, cyberbullying, social comparison, and the difference between being active in social media and passive should be made available via public health organisations for targeted digital wellbeing education. This might be integrated into the current student wellbeing arrangements at the university or other educational institution, instead of developing a new service. </w:t>
      </w:r>
    </w:p>
    <w:p w14:paraId="19ADC84D" w14:textId="34D47205"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Healthcare or social-care practitioners could routinely inquire of a young person about experiences of social media where it has an impact on their wellbeing while refraining from making assumptions that social media is a root cause of psychological issues. Social-media platforms need to better promote or improve visibility of mental-health resources and strengthen their reporting and moderation of harmful content. Recommendations are a direct outgrowth of the review's conclusion that outcomes are realized based on patterns and purposes of use, and that balanced, informed engagement is encouraged, not protected against, by the recommendations.</w:t>
      </w:r>
    </w:p>
    <w:p w14:paraId="19ADC84E" w14:textId="77777777" w:rsidR="00D662B5" w:rsidRPr="00B005B8" w:rsidRDefault="00D428DF" w:rsidP="002167DF">
      <w:pPr>
        <w:pStyle w:val="Heading2"/>
        <w:spacing w:before="240" w:after="240"/>
        <w:rPr>
          <w:rFonts w:ascii="Arial" w:hAnsi="Arial" w:cs="Arial"/>
          <w:color w:val="000000" w:themeColor="text1"/>
          <w:sz w:val="22"/>
          <w:szCs w:val="22"/>
          <w:lang w:val="en-GB"/>
        </w:rPr>
      </w:pPr>
      <w:bookmarkStart w:id="75" w:name="_Toc238225881"/>
      <w:r w:rsidRPr="00B005B8">
        <w:rPr>
          <w:rFonts w:ascii="Arial" w:hAnsi="Arial" w:cs="Arial"/>
          <w:color w:val="000000" w:themeColor="text1"/>
          <w:sz w:val="22"/>
          <w:szCs w:val="22"/>
          <w:lang w:val="en-GB"/>
        </w:rPr>
        <w:t>7.4 Recommendations for Future Research</w:t>
      </w:r>
      <w:bookmarkEnd w:id="75"/>
    </w:p>
    <w:p w14:paraId="19ADC84F" w14:textId="77777777" w:rsidR="00D662B5" w:rsidRPr="00B005B8" w:rsidRDefault="00D428DF" w:rsidP="002167DF">
      <w:pPr>
        <w:pBdr>
          <w:top w:val="nil"/>
          <w:left w:val="nil"/>
          <w:bottom w:val="nil"/>
          <w:right w:val="nil"/>
          <w:between w:val="nil"/>
        </w:pBd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 xml:space="preserve">Future research must build on the findings of this study through addressing the methodological limitations determined in the previous literature. Primary research including young adults in the UK might deliver proper information into the way social media influences mental health within various social and cultural contexts. Longitudinal studies are suggested in order to determine the way patterns of social media use impact psychological wellbeing over time to develop major casual relationships. </w:t>
      </w:r>
      <w:r w:rsidRPr="00B005B8">
        <w:rPr>
          <w:rFonts w:ascii="Arial" w:hAnsi="Arial" w:cs="Arial"/>
          <w:color w:val="000000" w:themeColor="text1"/>
          <w:sz w:val="22"/>
          <w:szCs w:val="22"/>
          <w:lang w:val="en-GB"/>
        </w:rPr>
        <w:lastRenderedPageBreak/>
        <w:t>Upcoming studies must compare the impacts of particular social media platforms including Instagram, TikTok, Snapchat, and X as every platform provides various forms of user engagement and could influence mental health differently. Along with that, the relationship between social media usage and mental health should be examined using moderators like gender, socioeconomic status, digital literacy and personality traits. Finally, further research on the effectiveness of digital wellbeing interventions and mental health promotion programmes is needed to establish the proof-of-concept of effective strategies to promote health online for young adults and children.</w:t>
      </w:r>
      <w:r w:rsidRPr="00B005B8">
        <w:rPr>
          <w:rFonts w:ascii="Arial" w:hAnsi="Arial" w:cs="Arial"/>
          <w:b/>
          <w:bCs/>
          <w:color w:val="000000" w:themeColor="text1"/>
          <w:sz w:val="22"/>
          <w:szCs w:val="22"/>
          <w:lang w:val="en-GB"/>
        </w:rPr>
        <w:t> </w:t>
      </w:r>
    </w:p>
    <w:p w14:paraId="19ADC850" w14:textId="77777777" w:rsidR="00D662B5" w:rsidRPr="00B005B8" w:rsidRDefault="00D428DF" w:rsidP="002167DF">
      <w:pPr>
        <w:pStyle w:val="Heading2"/>
        <w:spacing w:before="240" w:after="240"/>
        <w:rPr>
          <w:rFonts w:ascii="Arial" w:hAnsi="Arial" w:cs="Arial"/>
          <w:color w:val="000000" w:themeColor="text1"/>
          <w:sz w:val="22"/>
          <w:szCs w:val="22"/>
          <w:lang w:val="en-GB"/>
        </w:rPr>
      </w:pPr>
      <w:bookmarkStart w:id="76" w:name="_Toc238225882"/>
      <w:r w:rsidRPr="00B005B8">
        <w:rPr>
          <w:rFonts w:ascii="Arial" w:hAnsi="Arial" w:cs="Arial"/>
          <w:color w:val="000000" w:themeColor="text1"/>
          <w:sz w:val="22"/>
          <w:szCs w:val="22"/>
          <w:lang w:val="en-GB"/>
        </w:rPr>
        <w:t>7.5 Conclusion</w:t>
      </w:r>
      <w:bookmarkEnd w:id="76"/>
      <w:r w:rsidRPr="00B005B8">
        <w:rPr>
          <w:rFonts w:ascii="Arial" w:hAnsi="Arial" w:cs="Arial"/>
          <w:color w:val="000000" w:themeColor="text1"/>
          <w:sz w:val="22"/>
          <w:szCs w:val="22"/>
          <w:lang w:val="en-GB"/>
        </w:rPr>
        <w:t> </w:t>
      </w:r>
    </w:p>
    <w:p w14:paraId="2BA027E7" w14:textId="77777777" w:rsidR="00CD35B4" w:rsidRPr="00B005B8" w:rsidRDefault="00D428DF" w:rsidP="002167DF">
      <w:pPr>
        <w:pBdr>
          <w:top w:val="nil"/>
          <w:left w:val="nil"/>
          <w:bottom w:val="nil"/>
          <w:right w:val="nil"/>
          <w:between w:val="nil"/>
        </w:pBd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 xml:space="preserve">This study determines the key impact of social media use on the mental health as well as wellbeing of the young adults in the UK through a systematic literature review. The study targets to find out the way social media influences psychological wellbeing through analyzing the evidence from current peer-reviewed studies. In addition, this study also addressed the question of the way that social media use impacts the mental health of young adults and also considered the implications of these findings in terms of public health and social care practices. The results show that social media has both beneficial and detrimental effects on mental well-being. </w:t>
      </w:r>
    </w:p>
    <w:p w14:paraId="19ADC851" w14:textId="43E10C42" w:rsidR="00D662B5" w:rsidRPr="00B005B8" w:rsidRDefault="00D428DF" w:rsidP="002167DF">
      <w:pPr>
        <w:pBdr>
          <w:top w:val="nil"/>
          <w:left w:val="nil"/>
          <w:bottom w:val="nil"/>
          <w:right w:val="nil"/>
          <w:between w:val="nil"/>
        </w:pBd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 xml:space="preserve">However, when used in a healthy way, social media offers opportunities to connect socially, for emotional support, to express oneself, and to gain information related to mental health, all of which are beneficial to a person's psychological well-being. On the other hand, excessive and inappropriate use was always linked with anxiety, depression, loneliness, stress, low self-esteem, cyberbullying, FOMO and unhealthy comparison into </w:t>
      </w:r>
      <w:r w:rsidR="00CD35B4" w:rsidRPr="00B005B8">
        <w:rPr>
          <w:rFonts w:ascii="Arial" w:hAnsi="Arial" w:cs="Arial"/>
          <w:color w:val="000000" w:themeColor="text1"/>
          <w:sz w:val="22"/>
          <w:szCs w:val="22"/>
          <w:lang w:val="en-GB"/>
        </w:rPr>
        <w:t>social life</w:t>
      </w:r>
      <w:r w:rsidRPr="00B005B8">
        <w:rPr>
          <w:rFonts w:ascii="Arial" w:hAnsi="Arial" w:cs="Arial"/>
          <w:color w:val="000000" w:themeColor="text1"/>
          <w:sz w:val="22"/>
          <w:szCs w:val="22"/>
          <w:lang w:val="en-GB"/>
        </w:rPr>
        <w:t>. The review also revealed that the effects of social media are dependent upon context use (how long, why, how good, how often). Active and meaningful participation tended to show more positive results than passive consumption exposure to idealized online content.</w:t>
      </w:r>
    </w:p>
    <w:p w14:paraId="19ADC852"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 xml:space="preserve">The review suggests that using social media is a complex and context-specific relationship for mental health and wellbeing for young adults in the UK in response to the research question. For the first objective, various patterns of engagement were identified and for the second, evidence was sought that indicated the connection between specific patterns of engagement and specific psychological outcomes. The third goal was achieved by finding both potential benefits (social connection, emotional support, self-expression and mental-health information) and potential harms (problematic use, comparison, cyberbullying, and FOMO). The final goal was done by </w:t>
      </w:r>
      <w:r w:rsidRPr="00B005B8">
        <w:rPr>
          <w:rFonts w:ascii="Arial" w:hAnsi="Arial" w:cs="Arial"/>
          <w:color w:val="000000" w:themeColor="text1"/>
          <w:sz w:val="22"/>
          <w:szCs w:val="22"/>
          <w:lang w:val="en-GB"/>
        </w:rPr>
        <w:lastRenderedPageBreak/>
        <w:t>the recommendations regarding digital literacy, healthy engagement, professional support and future research. The review does not show causation, however. As a result, its recommendations are based on equitable and evidence-based practices in social-media use and not on a blanket assessment that it is bad or good.</w:t>
      </w:r>
    </w:p>
    <w:p w14:paraId="1D3CE26B" w14:textId="77777777" w:rsidR="00CD35B4" w:rsidRPr="00B005B8" w:rsidRDefault="00D428DF" w:rsidP="002167DF">
      <w:pPr>
        <w:pBdr>
          <w:top w:val="nil"/>
          <w:left w:val="nil"/>
          <w:bottom w:val="nil"/>
          <w:right w:val="nil"/>
          <w:between w:val="nil"/>
        </w:pBd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 xml:space="preserve">The study also makes a significant contribution to understanding the complex relationship among social media use and mental health within the context of the UK. The findings also highlight the need for collaborative efforts including the public health organisations, healthcare professionals, educational institutions, policymakers, families, and social media companies in order to promote responsible digital engagement and enhance mental health support for young adults. The recommendations represented in this study deliver some practical guidance to improve digital wellbeing initiatives and inform future policy along with the practices. </w:t>
      </w:r>
    </w:p>
    <w:p w14:paraId="19ADC853" w14:textId="3A27A049" w:rsidR="00D662B5" w:rsidRPr="00B005B8" w:rsidRDefault="00D428DF" w:rsidP="002167DF">
      <w:pPr>
        <w:pBdr>
          <w:top w:val="nil"/>
          <w:left w:val="nil"/>
          <w:bottom w:val="nil"/>
          <w:right w:val="nil"/>
          <w:between w:val="nil"/>
        </w:pBd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However, the study concludes that social media must not be viewed as either totally beneficial or harmful. Rather than, its influence on mental health has shaped the way individuals engage with the digital platforms and also support available to encourage healthy online behaviours. In order to ensure that the peoples are reaping the full benefits of their digital use, it is crucial that both responsible and healthy use of social media and accessible mental health education to minimize the potential for mental health risk associated with digital technology use among youth in the United Kingdom.</w:t>
      </w:r>
    </w:p>
    <w:p w14:paraId="19ADC854" w14:textId="77777777" w:rsidR="00D662B5" w:rsidRPr="00B005B8" w:rsidRDefault="00D662B5" w:rsidP="002167DF">
      <w:pPr>
        <w:pBdr>
          <w:top w:val="nil"/>
          <w:left w:val="nil"/>
          <w:bottom w:val="nil"/>
          <w:right w:val="nil"/>
          <w:between w:val="nil"/>
        </w:pBdr>
        <w:spacing w:before="240" w:after="240"/>
        <w:rPr>
          <w:rFonts w:ascii="Arial" w:hAnsi="Arial" w:cs="Arial"/>
          <w:color w:val="000000" w:themeColor="text1"/>
          <w:sz w:val="22"/>
          <w:szCs w:val="22"/>
          <w:lang w:val="en-GB"/>
        </w:rPr>
      </w:pPr>
    </w:p>
    <w:p w14:paraId="19ADC855" w14:textId="77777777" w:rsidR="00D662B5" w:rsidRPr="00B005B8" w:rsidRDefault="00D662B5" w:rsidP="002167DF">
      <w:pPr>
        <w:spacing w:before="240" w:after="240"/>
        <w:rPr>
          <w:rFonts w:ascii="Arial" w:hAnsi="Arial" w:cs="Arial"/>
          <w:color w:val="000000" w:themeColor="text1"/>
          <w:sz w:val="22"/>
          <w:szCs w:val="22"/>
          <w:lang w:val="en-GB"/>
        </w:rPr>
      </w:pPr>
    </w:p>
    <w:p w14:paraId="19ADC856" w14:textId="77777777" w:rsidR="00D662B5" w:rsidRPr="00B005B8" w:rsidRDefault="00D662B5" w:rsidP="002167DF">
      <w:pPr>
        <w:spacing w:before="240" w:after="240"/>
        <w:rPr>
          <w:rFonts w:ascii="Arial" w:hAnsi="Arial" w:cs="Arial"/>
          <w:color w:val="000000" w:themeColor="text1"/>
          <w:sz w:val="22"/>
          <w:szCs w:val="22"/>
          <w:lang w:val="en-GB"/>
        </w:rPr>
      </w:pPr>
    </w:p>
    <w:p w14:paraId="19ADC857"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br/>
      </w:r>
    </w:p>
    <w:p w14:paraId="19ADC858" w14:textId="77777777" w:rsidR="00D662B5" w:rsidRPr="00B005B8" w:rsidRDefault="00D428DF" w:rsidP="002167DF">
      <w:pPr>
        <w:pStyle w:val="Heading1"/>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br w:type="page"/>
      </w:r>
      <w:bookmarkStart w:id="77" w:name="_Toc238225883"/>
      <w:r w:rsidRPr="00B005B8">
        <w:rPr>
          <w:rFonts w:ascii="Arial" w:hAnsi="Arial" w:cs="Arial"/>
          <w:color w:val="000000" w:themeColor="text1"/>
          <w:sz w:val="22"/>
          <w:szCs w:val="22"/>
          <w:lang w:val="en-GB"/>
        </w:rPr>
        <w:lastRenderedPageBreak/>
        <w:t>REFERENCES</w:t>
      </w:r>
      <w:bookmarkEnd w:id="77"/>
    </w:p>
    <w:p w14:paraId="19ADC859"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Hjetland, G.J., Schønning, V., Hella, R.T., Veseth, M. and Skogen, J.C., 2021. How do Norwegian adolescents experience the role of social media in relation to mental health and well-being: a qualitative study. BMC psychology, 9(1), p.78.https://doi.org/10.1186/s40359-021-00582-x</w:t>
      </w:r>
    </w:p>
    <w:p w14:paraId="19ADC85A"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 xml:space="preserve">Saheb, T., Sidaoui, M. and Schmarzo, B., 2024. Convergence of artificial intelligence with social media: A bibliometric &amp; qualitative analysis. Telematics and Informatics Reports, 14, p.100146.https://doi.org/10.1016/j.teler.2024.100146 </w:t>
      </w:r>
    </w:p>
    <w:p w14:paraId="19ADC85B"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 xml:space="preserve">Berger, M.N., Taba, M., Marino, J.L., Lim, M.S. and Skinner, S.R., 2022. Social media use and health and well-being of lesbian, gay, bisexual, transgender, and queer youth: Systematic review. Journal of medical Internet research, 24(9), p.e38449.https://doi.org/10.2196/38449 </w:t>
      </w:r>
    </w:p>
    <w:p w14:paraId="19ADC85C"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 xml:space="preserve">Abdelkadir, N.A., Yang, T., Kapania, S., Estefanos, M., Gebrekidan, F.B., Zelalem, Z., Ali, M., Berhe, R., Baker, D., Talat, Z. and Miceli, M., 2025, April. The role of expertise in effectively moderating harmful social media content. In </w:t>
      </w:r>
      <w:r w:rsidRPr="00B005B8">
        <w:rPr>
          <w:rFonts w:ascii="Arial" w:hAnsi="Arial" w:cs="Arial"/>
          <w:i/>
          <w:iCs/>
          <w:color w:val="000000" w:themeColor="text1"/>
          <w:sz w:val="22"/>
          <w:szCs w:val="22"/>
          <w:lang w:val="en-GB"/>
        </w:rPr>
        <w:t>Proceedings of the 2025 CHI Conference on Human Factors in Computing Systems</w:t>
      </w:r>
      <w:r w:rsidRPr="00B005B8">
        <w:rPr>
          <w:rFonts w:ascii="Arial" w:hAnsi="Arial" w:cs="Arial"/>
          <w:color w:val="000000" w:themeColor="text1"/>
          <w:sz w:val="22"/>
          <w:szCs w:val="22"/>
          <w:lang w:val="en-GB"/>
        </w:rPr>
        <w:t xml:space="preserve"> (pp. 1-21).  </w:t>
      </w:r>
      <w:hyperlink r:id="rId10">
        <w:r w:rsidRPr="00B005B8">
          <w:rPr>
            <w:rFonts w:ascii="Arial" w:hAnsi="Arial" w:cs="Arial"/>
            <w:color w:val="000000" w:themeColor="text1"/>
            <w:sz w:val="22"/>
            <w:szCs w:val="22"/>
            <w:lang w:val="en-GB"/>
          </w:rPr>
          <w:t>https://doi.org/10.1145/3706598.3714010</w:t>
        </w:r>
      </w:hyperlink>
    </w:p>
    <w:p w14:paraId="19ADC85D"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Abusaada, H. and Elshater, A., 2024. Beyond keywords: effective strategies for building consistent reference lists in scientific research. Publications, 12(3), p.25.</w:t>
      </w:r>
      <w:hyperlink r:id="rId11">
        <w:r w:rsidRPr="00B005B8">
          <w:rPr>
            <w:rFonts w:ascii="Arial" w:hAnsi="Arial" w:cs="Arial"/>
            <w:color w:val="000000" w:themeColor="text1"/>
            <w:sz w:val="22"/>
            <w:szCs w:val="22"/>
            <w:u w:val="single"/>
            <w:lang w:val="en-GB"/>
          </w:rPr>
          <w:t>https://doi.org/10.3390/publications12030025</w:t>
        </w:r>
      </w:hyperlink>
    </w:p>
    <w:p w14:paraId="19ADC85E"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Afifi, M., Stryhn, H. and Sanchez, J., 2023. Data extraction and comparison for complex systematic reviews: a step-by-step guideline and an implementation example using open-source software. Systematic reviews, 12(1), p.226.</w:t>
      </w:r>
      <w:hyperlink r:id="rId12">
        <w:r w:rsidRPr="00B005B8">
          <w:rPr>
            <w:rFonts w:ascii="Arial" w:hAnsi="Arial" w:cs="Arial"/>
            <w:color w:val="000000" w:themeColor="text1"/>
            <w:sz w:val="22"/>
            <w:szCs w:val="22"/>
            <w:u w:val="single"/>
            <w:lang w:val="en-GB"/>
          </w:rPr>
          <w:t>https://doi.org/10.1186/s13643-023-02322-1</w:t>
        </w:r>
      </w:hyperlink>
    </w:p>
    <w:p w14:paraId="19ADC85F"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 xml:space="preserve">Agyapong-Opoku, N., Agyapong-Opoku, F. and Greenshaw, A.J., 2025. Effects of social media use on youth and adolescent mental health: A scoping review of reviews. Behavioral Sciences, 15(5), p.574. </w:t>
      </w:r>
      <w:hyperlink r:id="rId13">
        <w:r w:rsidRPr="00B005B8">
          <w:rPr>
            <w:rFonts w:ascii="Arial" w:hAnsi="Arial" w:cs="Arial"/>
            <w:color w:val="000000" w:themeColor="text1"/>
            <w:sz w:val="22"/>
            <w:szCs w:val="22"/>
            <w:u w:val="single"/>
            <w:lang w:val="en-GB"/>
          </w:rPr>
          <w:t>https://doi.org/10.3390/bs15050574</w:t>
        </w:r>
      </w:hyperlink>
    </w:p>
    <w:p w14:paraId="19ADC860"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 xml:space="preserve">Ali, E.M.A. and Alshamrani, N.A., 2023. The Psychological Effects of Bullying Behavior on Mental Health Status among Adolescents. </w:t>
      </w:r>
      <w:r w:rsidRPr="00B005B8">
        <w:rPr>
          <w:rFonts w:ascii="Arial" w:hAnsi="Arial" w:cs="Arial"/>
          <w:i/>
          <w:iCs/>
          <w:color w:val="000000" w:themeColor="text1"/>
          <w:sz w:val="22"/>
          <w:szCs w:val="22"/>
          <w:lang w:val="en-GB"/>
        </w:rPr>
        <w:t>Kufa Journal for Nursing Sciences</w:t>
      </w:r>
      <w:r w:rsidRPr="00B005B8">
        <w:rPr>
          <w:rFonts w:ascii="Arial" w:hAnsi="Arial" w:cs="Arial"/>
          <w:color w:val="000000" w:themeColor="text1"/>
          <w:sz w:val="22"/>
          <w:szCs w:val="22"/>
          <w:lang w:val="en-GB"/>
        </w:rPr>
        <w:t>, 13(2). doi:</w:t>
      </w:r>
      <w:hyperlink r:id="rId14">
        <w:r w:rsidRPr="00B005B8">
          <w:rPr>
            <w:rFonts w:ascii="Arial" w:hAnsi="Arial" w:cs="Arial"/>
            <w:color w:val="000000" w:themeColor="text1"/>
            <w:sz w:val="22"/>
            <w:szCs w:val="22"/>
            <w:u w:val="single"/>
            <w:lang w:val="en-GB"/>
          </w:rPr>
          <w:t>https://doi.org/10.36321/kjns.vi20232.13671</w:t>
        </w:r>
      </w:hyperlink>
      <w:r w:rsidRPr="00B005B8">
        <w:rPr>
          <w:rFonts w:ascii="Arial" w:hAnsi="Arial" w:cs="Arial"/>
          <w:color w:val="000000" w:themeColor="text1"/>
          <w:sz w:val="22"/>
          <w:szCs w:val="22"/>
          <w:lang w:val="en-GB"/>
        </w:rPr>
        <w:t>.</w:t>
      </w:r>
    </w:p>
    <w:p w14:paraId="19ADC861"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lastRenderedPageBreak/>
        <w:t xml:space="preserve">Anto, A., Asif, R.O., Basu, A., Kanapathipillai, D., Salam, H., Selim, R., Zaman, J. and Eisingerich, A.B., 2023. Exploring the impact of social media on anxiety among university students in the United Kingdom: qualitative study. </w:t>
      </w:r>
      <w:r w:rsidRPr="00B005B8">
        <w:rPr>
          <w:rFonts w:ascii="Arial" w:hAnsi="Arial" w:cs="Arial"/>
          <w:i/>
          <w:iCs/>
          <w:color w:val="000000" w:themeColor="text1"/>
          <w:sz w:val="22"/>
          <w:szCs w:val="22"/>
          <w:lang w:val="en-GB"/>
        </w:rPr>
        <w:t>JMIR formative research</w:t>
      </w:r>
      <w:r w:rsidRPr="00B005B8">
        <w:rPr>
          <w:rFonts w:ascii="Arial" w:hAnsi="Arial" w:cs="Arial"/>
          <w:color w:val="000000" w:themeColor="text1"/>
          <w:sz w:val="22"/>
          <w:szCs w:val="22"/>
          <w:lang w:val="en-GB"/>
        </w:rPr>
        <w:t xml:space="preserve">, </w:t>
      </w:r>
      <w:r w:rsidRPr="00B005B8">
        <w:rPr>
          <w:rFonts w:ascii="Arial" w:hAnsi="Arial" w:cs="Arial"/>
          <w:i/>
          <w:iCs/>
          <w:color w:val="000000" w:themeColor="text1"/>
          <w:sz w:val="22"/>
          <w:szCs w:val="22"/>
          <w:lang w:val="en-GB"/>
        </w:rPr>
        <w:t>7</w:t>
      </w:r>
      <w:r w:rsidRPr="00B005B8">
        <w:rPr>
          <w:rFonts w:ascii="Arial" w:hAnsi="Arial" w:cs="Arial"/>
          <w:color w:val="000000" w:themeColor="text1"/>
          <w:sz w:val="22"/>
          <w:szCs w:val="22"/>
          <w:lang w:val="en-GB"/>
        </w:rPr>
        <w:t xml:space="preserve">(1), p.e43037. </w:t>
      </w:r>
      <w:hyperlink r:id="rId15">
        <w:r w:rsidRPr="00B005B8">
          <w:rPr>
            <w:rFonts w:ascii="Arial" w:hAnsi="Arial" w:cs="Arial"/>
            <w:color w:val="000000" w:themeColor="text1"/>
            <w:sz w:val="22"/>
            <w:szCs w:val="22"/>
            <w:u w:val="single"/>
            <w:lang w:val="en-GB"/>
          </w:rPr>
          <w:t>http://dx.doi.org/10.2196/43037</w:t>
        </w:r>
      </w:hyperlink>
      <w:r w:rsidRPr="00B005B8">
        <w:rPr>
          <w:rFonts w:ascii="Arial" w:hAnsi="Arial" w:cs="Arial"/>
          <w:color w:val="000000" w:themeColor="text1"/>
          <w:sz w:val="22"/>
          <w:szCs w:val="22"/>
          <w:lang w:val="en-GB"/>
        </w:rPr>
        <w:t> </w:t>
      </w:r>
    </w:p>
    <w:p w14:paraId="19ADC862"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 xml:space="preserve">Aslan, Y., 2025. Fear of missing out (FoMO) and sleep disturbance as sequential mediators in the relationship between excessive screen time and life satisfaction in Turkish young adults. </w:t>
      </w:r>
      <w:r w:rsidRPr="00B005B8">
        <w:rPr>
          <w:rFonts w:ascii="Arial" w:hAnsi="Arial" w:cs="Arial"/>
          <w:i/>
          <w:iCs/>
          <w:color w:val="000000" w:themeColor="text1"/>
          <w:sz w:val="22"/>
          <w:szCs w:val="22"/>
          <w:lang w:val="en-GB"/>
        </w:rPr>
        <w:t>BMC Public Health</w:t>
      </w:r>
      <w:r w:rsidRPr="00B005B8">
        <w:rPr>
          <w:rFonts w:ascii="Arial" w:hAnsi="Arial" w:cs="Arial"/>
          <w:color w:val="000000" w:themeColor="text1"/>
          <w:sz w:val="22"/>
          <w:szCs w:val="22"/>
          <w:lang w:val="en-GB"/>
        </w:rPr>
        <w:t xml:space="preserve">, </w:t>
      </w:r>
      <w:r w:rsidRPr="00B005B8">
        <w:rPr>
          <w:rFonts w:ascii="Arial" w:hAnsi="Arial" w:cs="Arial"/>
          <w:i/>
          <w:iCs/>
          <w:color w:val="000000" w:themeColor="text1"/>
          <w:sz w:val="22"/>
          <w:szCs w:val="22"/>
          <w:lang w:val="en-GB"/>
        </w:rPr>
        <w:t>25</w:t>
      </w:r>
      <w:r w:rsidRPr="00B005B8">
        <w:rPr>
          <w:rFonts w:ascii="Arial" w:hAnsi="Arial" w:cs="Arial"/>
          <w:color w:val="000000" w:themeColor="text1"/>
          <w:sz w:val="22"/>
          <w:szCs w:val="22"/>
          <w:lang w:val="en-GB"/>
        </w:rPr>
        <w:t xml:space="preserve">(1), p.3248.  </w:t>
      </w:r>
      <w:hyperlink r:id="rId16">
        <w:r w:rsidRPr="00B005B8">
          <w:rPr>
            <w:rFonts w:ascii="Arial" w:hAnsi="Arial" w:cs="Arial"/>
            <w:color w:val="000000" w:themeColor="text1"/>
            <w:sz w:val="22"/>
            <w:szCs w:val="22"/>
            <w:lang w:val="en-GB"/>
          </w:rPr>
          <w:t>https://doi.org/10.1186/s12889-025-24547-6</w:t>
        </w:r>
      </w:hyperlink>
    </w:p>
    <w:p w14:paraId="19ADC863" w14:textId="77777777" w:rsidR="00D662B5" w:rsidRPr="00B005B8" w:rsidRDefault="00D428DF" w:rsidP="002167DF">
      <w:pPr>
        <w:spacing w:before="240" w:after="240"/>
        <w:rPr>
          <w:rFonts w:ascii="Arial" w:hAnsi="Arial" w:cs="Arial"/>
          <w:color w:val="000000" w:themeColor="text1"/>
          <w:sz w:val="22"/>
          <w:szCs w:val="22"/>
          <w:u w:val="single"/>
          <w:lang w:val="en-GB"/>
        </w:rPr>
      </w:pPr>
      <w:r w:rsidRPr="00B005B8">
        <w:rPr>
          <w:rFonts w:ascii="Arial" w:hAnsi="Arial" w:cs="Arial"/>
          <w:color w:val="000000" w:themeColor="text1"/>
          <w:sz w:val="22"/>
          <w:szCs w:val="22"/>
          <w:lang w:val="en-GB"/>
        </w:rPr>
        <w:t xml:space="preserve">Atayee-Bennett, E., 2025. The advantages of social media-based diary methods: Using WhatsApp and Facebook groups to collect diary data on everyday lived experience. </w:t>
      </w:r>
      <w:r w:rsidRPr="00B005B8">
        <w:rPr>
          <w:rFonts w:ascii="Arial" w:hAnsi="Arial" w:cs="Arial"/>
          <w:i/>
          <w:iCs/>
          <w:color w:val="000000" w:themeColor="text1"/>
          <w:sz w:val="22"/>
          <w:szCs w:val="22"/>
          <w:lang w:val="en-GB"/>
        </w:rPr>
        <w:t>Methodological Innovations</w:t>
      </w:r>
      <w:r w:rsidRPr="00B005B8">
        <w:rPr>
          <w:rFonts w:ascii="Arial" w:hAnsi="Arial" w:cs="Arial"/>
          <w:color w:val="000000" w:themeColor="text1"/>
          <w:sz w:val="22"/>
          <w:szCs w:val="22"/>
          <w:lang w:val="en-GB"/>
        </w:rPr>
        <w:t xml:space="preserve">, </w:t>
      </w:r>
      <w:r w:rsidRPr="00B005B8">
        <w:rPr>
          <w:rFonts w:ascii="Arial" w:hAnsi="Arial" w:cs="Arial"/>
          <w:i/>
          <w:iCs/>
          <w:color w:val="000000" w:themeColor="text1"/>
          <w:sz w:val="22"/>
          <w:szCs w:val="22"/>
          <w:lang w:val="en-GB"/>
        </w:rPr>
        <w:t>18</w:t>
      </w:r>
      <w:r w:rsidRPr="00B005B8">
        <w:rPr>
          <w:rFonts w:ascii="Arial" w:hAnsi="Arial" w:cs="Arial"/>
          <w:color w:val="000000" w:themeColor="text1"/>
          <w:sz w:val="22"/>
          <w:szCs w:val="22"/>
          <w:lang w:val="en-GB"/>
        </w:rPr>
        <w:t>(3), pp.168-179.</w:t>
      </w:r>
      <w:r w:rsidRPr="00B005B8">
        <w:rPr>
          <w:rFonts w:ascii="Arial" w:hAnsi="Arial" w:cs="Arial"/>
          <w:color w:val="000000" w:themeColor="text1"/>
          <w:sz w:val="22"/>
          <w:szCs w:val="22"/>
          <w:u w:val="single"/>
          <w:lang w:val="en-GB"/>
        </w:rPr>
        <w:t xml:space="preserve"> </w:t>
      </w:r>
      <w:hyperlink r:id="rId17">
        <w:r w:rsidRPr="00B005B8">
          <w:rPr>
            <w:rFonts w:ascii="Arial" w:hAnsi="Arial" w:cs="Arial"/>
            <w:color w:val="000000" w:themeColor="text1"/>
            <w:sz w:val="22"/>
            <w:szCs w:val="22"/>
            <w:u w:val="single"/>
            <w:lang w:val="en-GB"/>
          </w:rPr>
          <w:t>https://doi.org/10.1177/20597991251365279</w:t>
        </w:r>
      </w:hyperlink>
    </w:p>
    <w:p w14:paraId="19ADC864"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Azarian, M., Yu, H., Shiferaw, A.T. and Stevik, T.K., 2023. Do we perform systematic literature review right? A scientific mapping and methodological assessment. Logistics, 7(4), p.89.</w:t>
      </w:r>
      <w:hyperlink r:id="rId18">
        <w:r w:rsidRPr="00B005B8">
          <w:rPr>
            <w:rFonts w:ascii="Arial" w:hAnsi="Arial" w:cs="Arial"/>
            <w:color w:val="000000" w:themeColor="text1"/>
            <w:sz w:val="22"/>
            <w:szCs w:val="22"/>
            <w:u w:val="single"/>
            <w:lang w:val="en-GB"/>
          </w:rPr>
          <w:t>https://doi.org/10.3390/logistics7040089</w:t>
        </w:r>
      </w:hyperlink>
    </w:p>
    <w:p w14:paraId="19ADC865"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 xml:space="preserve">Babu, J., Justin, P.J., Rejina, P.V., Joseph, D., Baalachandran, S., Thomas, R. and Joseph, J., 2025. Exploring the impact of cyberbullying on mental health through social media: A visualization and trend analysis. Salud, Ciencia y Tecnología-Serie de Conferencias, 4, p.1577. </w:t>
      </w:r>
      <w:hyperlink r:id="rId19">
        <w:r w:rsidRPr="00B005B8">
          <w:rPr>
            <w:rFonts w:ascii="Arial" w:hAnsi="Arial" w:cs="Arial"/>
            <w:color w:val="000000" w:themeColor="text1"/>
            <w:sz w:val="22"/>
            <w:szCs w:val="22"/>
            <w:u w:val="single"/>
            <w:lang w:val="en-GB"/>
          </w:rPr>
          <w:t>https://doi.org/10.56294/sctconf20251577</w:t>
        </w:r>
      </w:hyperlink>
    </w:p>
    <w:p w14:paraId="19ADC866"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 xml:space="preserve">Bekalu, M.A., Sato, T. and Viswanath, K., 2023. Conceptualizing and measuring social media use in health and well-being studies: systematic review. Journal of Medical Internet Research, 25, p.e43191. </w:t>
      </w:r>
      <w:hyperlink r:id="rId20">
        <w:r w:rsidRPr="00B005B8">
          <w:rPr>
            <w:rFonts w:ascii="Arial" w:hAnsi="Arial" w:cs="Arial"/>
            <w:color w:val="000000" w:themeColor="text1"/>
            <w:sz w:val="22"/>
            <w:szCs w:val="22"/>
            <w:u w:val="single"/>
            <w:lang w:val="en-GB"/>
          </w:rPr>
          <w:t>https://doi.org/10.2196/43191</w:t>
        </w:r>
      </w:hyperlink>
      <w:r w:rsidRPr="00B005B8">
        <w:rPr>
          <w:rFonts w:ascii="Arial" w:hAnsi="Arial" w:cs="Arial"/>
          <w:color w:val="000000" w:themeColor="text1"/>
          <w:sz w:val="22"/>
          <w:szCs w:val="22"/>
          <w:lang w:val="en-GB"/>
        </w:rPr>
        <w:t> </w:t>
      </w:r>
    </w:p>
    <w:p w14:paraId="19ADC867"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 xml:space="preserve">Bhatiasevi, V., 2024. The uses and gratifications of social media and their impact on social relationships and psychological well-being. </w:t>
      </w:r>
      <w:r w:rsidRPr="00B005B8">
        <w:rPr>
          <w:rFonts w:ascii="Arial" w:hAnsi="Arial" w:cs="Arial"/>
          <w:i/>
          <w:iCs/>
          <w:color w:val="000000" w:themeColor="text1"/>
          <w:sz w:val="22"/>
          <w:szCs w:val="22"/>
          <w:lang w:val="en-GB"/>
        </w:rPr>
        <w:t>Frontiers in Psychiatry</w:t>
      </w:r>
      <w:r w:rsidRPr="00B005B8">
        <w:rPr>
          <w:rFonts w:ascii="Arial" w:hAnsi="Arial" w:cs="Arial"/>
          <w:color w:val="000000" w:themeColor="text1"/>
          <w:sz w:val="22"/>
          <w:szCs w:val="22"/>
          <w:lang w:val="en-GB"/>
        </w:rPr>
        <w:t xml:space="preserve">, </w:t>
      </w:r>
      <w:r w:rsidRPr="00B005B8">
        <w:rPr>
          <w:rFonts w:ascii="Arial" w:hAnsi="Arial" w:cs="Arial"/>
          <w:i/>
          <w:iCs/>
          <w:color w:val="000000" w:themeColor="text1"/>
          <w:sz w:val="22"/>
          <w:szCs w:val="22"/>
          <w:lang w:val="en-GB"/>
        </w:rPr>
        <w:t>15</w:t>
      </w:r>
      <w:r w:rsidRPr="00B005B8">
        <w:rPr>
          <w:rFonts w:ascii="Arial" w:hAnsi="Arial" w:cs="Arial"/>
          <w:color w:val="000000" w:themeColor="text1"/>
          <w:sz w:val="22"/>
          <w:szCs w:val="22"/>
          <w:lang w:val="en-GB"/>
        </w:rPr>
        <w:t xml:space="preserve">, p.1260565. </w:t>
      </w:r>
      <w:hyperlink r:id="rId21">
        <w:r w:rsidRPr="00B005B8">
          <w:rPr>
            <w:rFonts w:ascii="Arial" w:hAnsi="Arial" w:cs="Arial"/>
            <w:color w:val="000000" w:themeColor="text1"/>
            <w:sz w:val="22"/>
            <w:szCs w:val="22"/>
            <w:u w:val="single"/>
            <w:lang w:val="en-GB"/>
          </w:rPr>
          <w:t>https://doi.org/10.3389/fpsyt.2024.1260565</w:t>
        </w:r>
      </w:hyperlink>
    </w:p>
    <w:p w14:paraId="19ADC868"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Biernesser, C., Sewall, C.J., Brent, D., Bear, T., Mair, C. and Trauth, J., 2020. Social media use and deliberate self-harm among youth: A systematized narrative review. Children and youth services review, 116, p.105054. doi:10.1016/j.childyouth.2020.105054  </w:t>
      </w:r>
    </w:p>
    <w:p w14:paraId="19ADC869"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 xml:space="preserve">Burton, A., McKinlay, A., Aughterson, H. and Fancourt, D., 2023. Impact of the COVID-19 pandemic on the mental health and well-being of adults with mental health </w:t>
      </w:r>
      <w:r w:rsidRPr="00B005B8">
        <w:rPr>
          <w:rFonts w:ascii="Arial" w:hAnsi="Arial" w:cs="Arial"/>
          <w:color w:val="000000" w:themeColor="text1"/>
          <w:sz w:val="22"/>
          <w:szCs w:val="22"/>
          <w:lang w:val="en-GB"/>
        </w:rPr>
        <w:lastRenderedPageBreak/>
        <w:t xml:space="preserve">conditions in the UK: a qualitative interview study. Journal of Mental Health, 32(6), pp.1040-1047. </w:t>
      </w:r>
      <w:hyperlink r:id="rId22">
        <w:r w:rsidRPr="00B005B8">
          <w:rPr>
            <w:rFonts w:ascii="Arial" w:hAnsi="Arial" w:cs="Arial"/>
            <w:color w:val="000000" w:themeColor="text1"/>
            <w:sz w:val="22"/>
            <w:szCs w:val="22"/>
            <w:u w:val="single"/>
            <w:lang w:val="en-GB"/>
          </w:rPr>
          <w:t>https://doi.org/10.3390/healthcare12141396</w:t>
        </w:r>
      </w:hyperlink>
      <w:r w:rsidRPr="00B005B8">
        <w:rPr>
          <w:rFonts w:ascii="Arial" w:hAnsi="Arial" w:cs="Arial"/>
          <w:color w:val="000000" w:themeColor="text1"/>
          <w:sz w:val="22"/>
          <w:szCs w:val="22"/>
          <w:lang w:val="en-GB"/>
        </w:rPr>
        <w:t xml:space="preserve"> </w:t>
      </w:r>
    </w:p>
    <w:p w14:paraId="19ADC86A"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 xml:space="preserve">Boixadós, M., Lalueza, F., Casañas, R., Martín, J. and Encuentra, E.H., 2026. Mental Health Literacy on Social Media among Secondary School Students in Barcelona. Mental Health </w:t>
      </w:r>
      <w:r w:rsidRPr="00B005B8">
        <w:rPr>
          <w:rFonts w:ascii="Arial" w:hAnsi="Arial" w:cs="Arial"/>
          <w:i/>
          <w:iCs/>
          <w:color w:val="000000" w:themeColor="text1"/>
          <w:sz w:val="22"/>
          <w:szCs w:val="22"/>
          <w:lang w:val="en-GB"/>
        </w:rPr>
        <w:t>and</w:t>
      </w:r>
      <w:r w:rsidRPr="00B005B8">
        <w:rPr>
          <w:rFonts w:ascii="Arial" w:hAnsi="Arial" w:cs="Arial"/>
          <w:color w:val="000000" w:themeColor="text1"/>
          <w:sz w:val="22"/>
          <w:szCs w:val="22"/>
          <w:lang w:val="en-GB"/>
        </w:rPr>
        <w:t xml:space="preserve"> Prevention, p.200490.</w:t>
      </w:r>
      <w:hyperlink r:id="rId23">
        <w:r w:rsidRPr="00B005B8">
          <w:rPr>
            <w:rFonts w:ascii="Arial" w:hAnsi="Arial" w:cs="Arial"/>
            <w:color w:val="000000" w:themeColor="text1"/>
            <w:sz w:val="22"/>
            <w:szCs w:val="22"/>
            <w:u w:val="single"/>
            <w:lang w:val="en-GB"/>
          </w:rPr>
          <w:t>https://doi.org/10.1016/j.mhp.2026.200490</w:t>
        </w:r>
      </w:hyperlink>
    </w:p>
    <w:p w14:paraId="19ADC86B"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 xml:space="preserve">Butts, R., 2024. </w:t>
      </w:r>
      <w:r w:rsidRPr="00B005B8">
        <w:rPr>
          <w:rFonts w:ascii="Arial" w:hAnsi="Arial" w:cs="Arial"/>
          <w:i/>
          <w:iCs/>
          <w:color w:val="000000" w:themeColor="text1"/>
          <w:sz w:val="22"/>
          <w:szCs w:val="22"/>
          <w:lang w:val="en-GB"/>
        </w:rPr>
        <w:t xml:space="preserve">Social comparison theory </w:t>
      </w:r>
      <w:r w:rsidRPr="00B005B8">
        <w:rPr>
          <w:rFonts w:ascii="Arial" w:hAnsi="Arial" w:cs="Arial"/>
          <w:color w:val="000000" w:themeColor="text1"/>
          <w:sz w:val="22"/>
          <w:szCs w:val="22"/>
          <w:lang w:val="en-GB"/>
        </w:rPr>
        <w:t xml:space="preserve">. [online] EBSCO Information Services, Inc. | www.ebsco.com. Available at: </w:t>
      </w:r>
      <w:hyperlink r:id="rId24">
        <w:r w:rsidRPr="00B005B8">
          <w:rPr>
            <w:rFonts w:ascii="Arial" w:hAnsi="Arial" w:cs="Arial"/>
            <w:color w:val="000000" w:themeColor="text1"/>
            <w:sz w:val="22"/>
            <w:szCs w:val="22"/>
            <w:u w:val="single"/>
            <w:lang w:val="en-GB"/>
          </w:rPr>
          <w:t>https://www.ebsco.com/research-starters/psychology/social-comparison-theory</w:t>
        </w:r>
      </w:hyperlink>
      <w:r w:rsidRPr="00B005B8">
        <w:rPr>
          <w:rFonts w:ascii="Arial" w:hAnsi="Arial" w:cs="Arial"/>
          <w:color w:val="000000" w:themeColor="text1"/>
          <w:sz w:val="22"/>
          <w:szCs w:val="22"/>
          <w:lang w:val="en-GB"/>
        </w:rPr>
        <w:t>.</w:t>
      </w:r>
    </w:p>
    <w:p w14:paraId="19ADC86C"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Carrera-Rivera, A., Ochoa, W., Larrinaga, F. and Lasa, G., 2022. How-to conduct a systematic literature review: A quick guide for computer science research. MethodsX, 9, p.101895.</w:t>
      </w:r>
      <w:hyperlink r:id="rId25">
        <w:r w:rsidRPr="00B005B8">
          <w:rPr>
            <w:rFonts w:ascii="Arial" w:hAnsi="Arial" w:cs="Arial"/>
            <w:color w:val="000000" w:themeColor="text1"/>
            <w:sz w:val="22"/>
            <w:szCs w:val="22"/>
            <w:u w:val="single"/>
            <w:lang w:val="en-GB"/>
          </w:rPr>
          <w:t>https://doi.org/10.1016/j.mex.2022.101895</w:t>
        </w:r>
      </w:hyperlink>
    </w:p>
    <w:p w14:paraId="19ADC86D"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 xml:space="preserve">Castellanos Silva, R. and Steins, G., 2023. Social media and body dissatisfaction in young adults: An experimental investigation of the effects of different image content and influencing constructs. Frontiers in psychology, 14, p.1037932. </w:t>
      </w:r>
      <w:hyperlink r:id="rId26">
        <w:r w:rsidRPr="00B005B8">
          <w:rPr>
            <w:rFonts w:ascii="Arial" w:hAnsi="Arial" w:cs="Arial"/>
            <w:color w:val="000000" w:themeColor="text1"/>
            <w:sz w:val="22"/>
            <w:szCs w:val="22"/>
            <w:u w:val="single"/>
            <w:lang w:val="en-GB"/>
          </w:rPr>
          <w:t>https://doi.org/10.3389/fpsyg.2023.1037932</w:t>
        </w:r>
      </w:hyperlink>
      <w:r w:rsidRPr="00B005B8">
        <w:rPr>
          <w:rFonts w:ascii="Arial" w:hAnsi="Arial" w:cs="Arial"/>
          <w:color w:val="000000" w:themeColor="text1"/>
          <w:sz w:val="22"/>
          <w:szCs w:val="22"/>
          <w:lang w:val="en-GB"/>
        </w:rPr>
        <w:t> </w:t>
      </w:r>
    </w:p>
    <w:p w14:paraId="19ADC86E"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Chigbu, U.E., Atiku, S.O. and Du Plessis, C.C., 2023. The science of literature reviews: Searching, identifying, selecting, and synthesising. Publications, 11(1), p.2.</w:t>
      </w:r>
      <w:hyperlink r:id="rId27">
        <w:r w:rsidRPr="00B005B8">
          <w:rPr>
            <w:rFonts w:ascii="Arial" w:hAnsi="Arial" w:cs="Arial"/>
            <w:color w:val="000000" w:themeColor="text1"/>
            <w:sz w:val="22"/>
            <w:szCs w:val="22"/>
            <w:u w:val="single"/>
            <w:lang w:val="en-GB"/>
          </w:rPr>
          <w:t>https://doi.org/10.3390/publications11010002</w:t>
        </w:r>
      </w:hyperlink>
    </w:p>
    <w:p w14:paraId="19ADC86F"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Cho, H.N., Jung, K., Eisenberg, D., King, C.A. and Zheng, K., 2025, August. Barriers to digital mental health services among college students. In Medinfo 2025-Healthcare Smart x Medicine Deep: Proceedings of the 20th World Congress on Medical and Health Informatics (pp. 1261-1265). 1 Oliver's Yard, 55 City Road, London, EC1Y 1SP: SAGE Publications.doi:</w:t>
      </w:r>
      <w:hyperlink r:id="rId28">
        <w:r w:rsidRPr="00B005B8">
          <w:rPr>
            <w:rFonts w:ascii="Arial" w:hAnsi="Arial" w:cs="Arial"/>
            <w:color w:val="000000" w:themeColor="text1"/>
            <w:sz w:val="22"/>
            <w:szCs w:val="22"/>
            <w:u w:val="single"/>
            <w:lang w:val="en-GB"/>
          </w:rPr>
          <w:t>10.3233/SHTI251041 </w:t>
        </w:r>
      </w:hyperlink>
    </w:p>
    <w:p w14:paraId="19ADC870"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 xml:space="preserve">Cummings, A. and Shelton, K., 2024. The prevalence of mental health disorders amongst care-experienced young people in the UK: A systematic review. Children and Youth Services Review, 156, p.107367. </w:t>
      </w:r>
      <w:hyperlink r:id="rId29">
        <w:r w:rsidRPr="00B005B8">
          <w:rPr>
            <w:rFonts w:ascii="Arial" w:hAnsi="Arial" w:cs="Arial"/>
            <w:color w:val="000000" w:themeColor="text1"/>
            <w:sz w:val="22"/>
            <w:szCs w:val="22"/>
            <w:u w:val="single"/>
            <w:lang w:val="en-GB"/>
          </w:rPr>
          <w:t>https://doi.org/10.1016/j.childyouth.2023.107367</w:t>
        </w:r>
      </w:hyperlink>
    </w:p>
    <w:p w14:paraId="19ADC871"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 xml:space="preserve">Dane, A. and Bhatia, K., 2023. The social media diet: A scoping review to investigate the association between social media, body image and eating disorders amongst young people. </w:t>
      </w:r>
      <w:r w:rsidRPr="00B005B8">
        <w:rPr>
          <w:rFonts w:ascii="Arial" w:hAnsi="Arial" w:cs="Arial"/>
          <w:i/>
          <w:iCs/>
          <w:color w:val="000000" w:themeColor="text1"/>
          <w:sz w:val="22"/>
          <w:szCs w:val="22"/>
          <w:lang w:val="en-GB"/>
        </w:rPr>
        <w:t>PLOS Global Public Health</w:t>
      </w:r>
      <w:r w:rsidRPr="00B005B8">
        <w:rPr>
          <w:rFonts w:ascii="Arial" w:hAnsi="Arial" w:cs="Arial"/>
          <w:color w:val="000000" w:themeColor="text1"/>
          <w:sz w:val="22"/>
          <w:szCs w:val="22"/>
          <w:lang w:val="en-GB"/>
        </w:rPr>
        <w:t xml:space="preserve">, </w:t>
      </w:r>
      <w:r w:rsidRPr="00B005B8">
        <w:rPr>
          <w:rFonts w:ascii="Arial" w:hAnsi="Arial" w:cs="Arial"/>
          <w:i/>
          <w:iCs/>
          <w:color w:val="000000" w:themeColor="text1"/>
          <w:sz w:val="22"/>
          <w:szCs w:val="22"/>
          <w:lang w:val="en-GB"/>
        </w:rPr>
        <w:t>3</w:t>
      </w:r>
      <w:r w:rsidRPr="00B005B8">
        <w:rPr>
          <w:rFonts w:ascii="Arial" w:hAnsi="Arial" w:cs="Arial"/>
          <w:color w:val="000000" w:themeColor="text1"/>
          <w:sz w:val="22"/>
          <w:szCs w:val="22"/>
          <w:lang w:val="en-GB"/>
        </w:rPr>
        <w:t xml:space="preserve">(3), p.e0001091. </w:t>
      </w:r>
      <w:hyperlink r:id="rId30">
        <w:r w:rsidRPr="00B005B8">
          <w:rPr>
            <w:rFonts w:ascii="Arial" w:hAnsi="Arial" w:cs="Arial"/>
            <w:color w:val="000000" w:themeColor="text1"/>
            <w:sz w:val="22"/>
            <w:szCs w:val="22"/>
            <w:u w:val="single"/>
            <w:lang w:val="en-GB"/>
          </w:rPr>
          <w:t>https://doi.org/10.1371/journal.pgph.0001091</w:t>
        </w:r>
      </w:hyperlink>
    </w:p>
    <w:p w14:paraId="19ADC872"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lastRenderedPageBreak/>
        <w:t xml:space="preserve">de Vere Hunt, I. and Linos, E., 2022. Social media for public health: framework for social media–based public health campaigns. </w:t>
      </w:r>
      <w:r w:rsidRPr="00B005B8">
        <w:rPr>
          <w:rFonts w:ascii="Arial" w:hAnsi="Arial" w:cs="Arial"/>
          <w:i/>
          <w:iCs/>
          <w:color w:val="000000" w:themeColor="text1"/>
          <w:sz w:val="22"/>
          <w:szCs w:val="22"/>
          <w:lang w:val="en-GB"/>
        </w:rPr>
        <w:t>Journal of medical internet research</w:t>
      </w:r>
      <w:r w:rsidRPr="00B005B8">
        <w:rPr>
          <w:rFonts w:ascii="Arial" w:hAnsi="Arial" w:cs="Arial"/>
          <w:color w:val="000000" w:themeColor="text1"/>
          <w:sz w:val="22"/>
          <w:szCs w:val="22"/>
          <w:lang w:val="en-GB"/>
        </w:rPr>
        <w:t xml:space="preserve">, </w:t>
      </w:r>
      <w:r w:rsidRPr="00B005B8">
        <w:rPr>
          <w:rFonts w:ascii="Arial" w:hAnsi="Arial" w:cs="Arial"/>
          <w:i/>
          <w:iCs/>
          <w:color w:val="000000" w:themeColor="text1"/>
          <w:sz w:val="22"/>
          <w:szCs w:val="22"/>
          <w:lang w:val="en-GB"/>
        </w:rPr>
        <w:t>24</w:t>
      </w:r>
      <w:r w:rsidRPr="00B005B8">
        <w:rPr>
          <w:rFonts w:ascii="Arial" w:hAnsi="Arial" w:cs="Arial"/>
          <w:color w:val="000000" w:themeColor="text1"/>
          <w:sz w:val="22"/>
          <w:szCs w:val="22"/>
          <w:lang w:val="en-GB"/>
        </w:rPr>
        <w:t xml:space="preserve">(12), p.e42179. </w:t>
      </w:r>
      <w:hyperlink r:id="rId31">
        <w:r w:rsidRPr="00B005B8">
          <w:rPr>
            <w:rFonts w:ascii="Arial" w:hAnsi="Arial" w:cs="Arial"/>
            <w:color w:val="000000" w:themeColor="text1"/>
            <w:sz w:val="22"/>
            <w:szCs w:val="22"/>
            <w:u w:val="single"/>
            <w:lang w:val="en-GB"/>
          </w:rPr>
          <w:t>https://doi.org/10.2196/42179</w:t>
        </w:r>
      </w:hyperlink>
    </w:p>
    <w:p w14:paraId="19ADC873"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 xml:space="preserve">Dodemaide, P., Merolli, M., Hill, N. and Joubert, L., 2022. Do social media impact young adult mental health and well-being? A qualitative study. The British Journal of Social Work, 52(8), pp.4664-4683. </w:t>
      </w:r>
      <w:hyperlink r:id="rId32">
        <w:r w:rsidRPr="00B005B8">
          <w:rPr>
            <w:rFonts w:ascii="Arial" w:hAnsi="Arial" w:cs="Arial"/>
            <w:color w:val="000000" w:themeColor="text1"/>
            <w:sz w:val="22"/>
            <w:szCs w:val="22"/>
            <w:u w:val="single"/>
            <w:lang w:val="en-GB"/>
          </w:rPr>
          <w:t>https://doi.org/10.1093/bjsw/bcac078</w:t>
        </w:r>
      </w:hyperlink>
      <w:r w:rsidRPr="00B005B8">
        <w:rPr>
          <w:rFonts w:ascii="Arial" w:hAnsi="Arial" w:cs="Arial"/>
          <w:color w:val="000000" w:themeColor="text1"/>
          <w:sz w:val="22"/>
          <w:szCs w:val="22"/>
          <w:lang w:val="en-GB"/>
        </w:rPr>
        <w:t> </w:t>
      </w:r>
    </w:p>
    <w:p w14:paraId="19ADC874"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Dooley, J., Alsaadi, N. and Watkins, E., 2026. Joint Adaptation of a Digital Mental Health Intervention for University Students: Inductive Qualitative Analysis. Journal of Participatory Medicine, 18(1), p.e80776.Doi:</w:t>
      </w:r>
      <w:hyperlink r:id="rId33">
        <w:r w:rsidRPr="00B005B8">
          <w:rPr>
            <w:rFonts w:ascii="Arial" w:hAnsi="Arial" w:cs="Arial"/>
            <w:color w:val="000000" w:themeColor="text1"/>
            <w:sz w:val="22"/>
            <w:szCs w:val="22"/>
            <w:u w:val="single"/>
            <w:lang w:val="en-GB"/>
          </w:rPr>
          <w:t>https://doi.org/10.2196/80776</w:t>
        </w:r>
      </w:hyperlink>
    </w:p>
    <w:p w14:paraId="19ADC875"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 xml:space="preserve">Dorstyn, D.S., Chur-Hansen, A., Mansell, E., Murphy, G., Roberts, R.M., Stewart, P., Potter, E., Kneebone, I. and Craig, A., 2023. Facilitators and barriers to employment for persons with chronic spinal cord injury or disorder: A qualitative study framed by the person-environment-occupation model. The Journal of Spinal Cord Medicine, 46(2), pp.246-255.DOI </w:t>
      </w:r>
      <w:hyperlink r:id="rId34">
        <w:r w:rsidRPr="00B005B8">
          <w:rPr>
            <w:rFonts w:ascii="Arial" w:hAnsi="Arial" w:cs="Arial"/>
            <w:color w:val="000000" w:themeColor="text1"/>
            <w:sz w:val="22"/>
            <w:szCs w:val="22"/>
            <w:u w:val="single"/>
            <w:lang w:val="en-GB"/>
          </w:rPr>
          <w:t>10.1080/10790268.2021.1922231</w:t>
        </w:r>
      </w:hyperlink>
    </w:p>
    <w:p w14:paraId="19ADC876"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 xml:space="preserve">Galderisi, S., 2024. The need for a consensual definition of mental health. </w:t>
      </w:r>
      <w:r w:rsidRPr="00B005B8">
        <w:rPr>
          <w:rFonts w:ascii="Arial" w:hAnsi="Arial" w:cs="Arial"/>
          <w:i/>
          <w:iCs/>
          <w:color w:val="000000" w:themeColor="text1"/>
          <w:sz w:val="22"/>
          <w:szCs w:val="22"/>
          <w:lang w:val="en-GB"/>
        </w:rPr>
        <w:t>World Psychiatry</w:t>
      </w:r>
      <w:r w:rsidRPr="00B005B8">
        <w:rPr>
          <w:rFonts w:ascii="Arial" w:hAnsi="Arial" w:cs="Arial"/>
          <w:color w:val="000000" w:themeColor="text1"/>
          <w:sz w:val="22"/>
          <w:szCs w:val="22"/>
          <w:lang w:val="en-GB"/>
        </w:rPr>
        <w:t xml:space="preserve">, </w:t>
      </w:r>
      <w:r w:rsidRPr="00B005B8">
        <w:rPr>
          <w:rFonts w:ascii="Arial" w:hAnsi="Arial" w:cs="Arial"/>
          <w:i/>
          <w:iCs/>
          <w:color w:val="000000" w:themeColor="text1"/>
          <w:sz w:val="22"/>
          <w:szCs w:val="22"/>
          <w:lang w:val="en-GB"/>
        </w:rPr>
        <w:t>23</w:t>
      </w:r>
      <w:r w:rsidRPr="00B005B8">
        <w:rPr>
          <w:rFonts w:ascii="Arial" w:hAnsi="Arial" w:cs="Arial"/>
          <w:color w:val="000000" w:themeColor="text1"/>
          <w:sz w:val="22"/>
          <w:szCs w:val="22"/>
          <w:lang w:val="en-GB"/>
        </w:rPr>
        <w:t xml:space="preserve">(1), p.52. </w:t>
      </w:r>
      <w:hyperlink r:id="rId35">
        <w:r w:rsidRPr="00B005B8">
          <w:rPr>
            <w:rFonts w:ascii="Arial" w:hAnsi="Arial" w:cs="Arial"/>
            <w:color w:val="000000" w:themeColor="text1"/>
            <w:sz w:val="22"/>
            <w:szCs w:val="22"/>
            <w:u w:val="single"/>
            <w:lang w:val="en-GB"/>
          </w:rPr>
          <w:t>https://doi.org/10.1002/wps.21150</w:t>
        </w:r>
      </w:hyperlink>
    </w:p>
    <w:p w14:paraId="19ADC877" w14:textId="77777777" w:rsidR="00D662B5" w:rsidRPr="00B005B8" w:rsidRDefault="00D428DF" w:rsidP="002167DF">
      <w:pPr>
        <w:spacing w:before="240" w:after="240"/>
        <w:rPr>
          <w:rFonts w:ascii="Arial" w:hAnsi="Arial" w:cs="Arial"/>
          <w:color w:val="000000" w:themeColor="text1"/>
          <w:sz w:val="22"/>
          <w:szCs w:val="22"/>
          <w:u w:val="single"/>
          <w:lang w:val="en-GB"/>
        </w:rPr>
      </w:pPr>
      <w:r w:rsidRPr="00B005B8">
        <w:rPr>
          <w:rFonts w:ascii="Arial" w:hAnsi="Arial" w:cs="Arial"/>
          <w:color w:val="000000" w:themeColor="text1"/>
          <w:sz w:val="22"/>
          <w:szCs w:val="22"/>
          <w:lang w:val="en-GB"/>
        </w:rPr>
        <w:t xml:space="preserve">George, A.S., George, A.H., Baskar, T. and Shahul, A., 2023. Screens steal time: How excessive screen use impacts the lives of young people. </w:t>
      </w:r>
      <w:r w:rsidRPr="00B005B8">
        <w:rPr>
          <w:rFonts w:ascii="Arial" w:hAnsi="Arial" w:cs="Arial"/>
          <w:i/>
          <w:iCs/>
          <w:color w:val="000000" w:themeColor="text1"/>
          <w:sz w:val="22"/>
          <w:szCs w:val="22"/>
          <w:lang w:val="en-GB"/>
        </w:rPr>
        <w:t>Partners Universal Innovative Research Publication</w:t>
      </w:r>
      <w:r w:rsidRPr="00B005B8">
        <w:rPr>
          <w:rFonts w:ascii="Arial" w:hAnsi="Arial" w:cs="Arial"/>
          <w:color w:val="000000" w:themeColor="text1"/>
          <w:sz w:val="22"/>
          <w:szCs w:val="22"/>
          <w:lang w:val="en-GB"/>
        </w:rPr>
        <w:t xml:space="preserve">, </w:t>
      </w:r>
      <w:r w:rsidRPr="00B005B8">
        <w:rPr>
          <w:rFonts w:ascii="Arial" w:hAnsi="Arial" w:cs="Arial"/>
          <w:i/>
          <w:iCs/>
          <w:color w:val="000000" w:themeColor="text1"/>
          <w:sz w:val="22"/>
          <w:szCs w:val="22"/>
          <w:lang w:val="en-GB"/>
        </w:rPr>
        <w:t>1</w:t>
      </w:r>
      <w:r w:rsidRPr="00B005B8">
        <w:rPr>
          <w:rFonts w:ascii="Arial" w:hAnsi="Arial" w:cs="Arial"/>
          <w:color w:val="000000" w:themeColor="text1"/>
          <w:sz w:val="22"/>
          <w:szCs w:val="22"/>
          <w:lang w:val="en-GB"/>
        </w:rPr>
        <w:t xml:space="preserve">(2), pp.157-177.  </w:t>
      </w:r>
      <w:hyperlink r:id="rId36">
        <w:r w:rsidRPr="00B005B8">
          <w:rPr>
            <w:rFonts w:ascii="Arial" w:hAnsi="Arial" w:cs="Arial"/>
            <w:color w:val="000000" w:themeColor="text1"/>
            <w:sz w:val="22"/>
            <w:szCs w:val="22"/>
            <w:u w:val="single"/>
            <w:lang w:val="en-GB"/>
          </w:rPr>
          <w:t>https://www.puirp.com/index.php/research/article/download/24/20</w:t>
        </w:r>
      </w:hyperlink>
    </w:p>
    <w:p w14:paraId="19ADC878"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 xml:space="preserve">Goodwin, I. and Lyons, A.C., 2024. </w:t>
      </w:r>
      <w:r w:rsidRPr="00B005B8">
        <w:rPr>
          <w:rFonts w:ascii="Arial" w:hAnsi="Arial" w:cs="Arial"/>
          <w:i/>
          <w:iCs/>
          <w:color w:val="000000" w:themeColor="text1"/>
          <w:sz w:val="22"/>
          <w:szCs w:val="22"/>
          <w:lang w:val="en-GB"/>
        </w:rPr>
        <w:t>Young People's Internet Use, Social Media Activity, and Engagement with Social Media Influencers</w:t>
      </w:r>
      <w:r w:rsidRPr="00B005B8">
        <w:rPr>
          <w:rFonts w:ascii="Arial" w:hAnsi="Arial" w:cs="Arial"/>
          <w:color w:val="000000" w:themeColor="text1"/>
          <w:sz w:val="22"/>
          <w:szCs w:val="22"/>
          <w:lang w:val="en-GB"/>
        </w:rPr>
        <w:t xml:space="preserve">. Auckland: University of Auckland, School of Cultures, Languages and Linguistics. </w:t>
      </w:r>
      <w:hyperlink r:id="rId37">
        <w:r w:rsidRPr="00B005B8">
          <w:rPr>
            <w:rFonts w:ascii="Arial" w:hAnsi="Arial" w:cs="Arial"/>
            <w:color w:val="000000" w:themeColor="text1"/>
            <w:sz w:val="22"/>
            <w:szCs w:val="22"/>
            <w:u w:val="single"/>
            <w:lang w:val="en-GB"/>
          </w:rPr>
          <w:t>https://researchspace.auckland.ac.nz/bitstreams/4729df22-5ed1-48de-820b-8bf2be728fc9/download</w:t>
        </w:r>
      </w:hyperlink>
    </w:p>
    <w:p w14:paraId="19ADC879"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 xml:space="preserve">Gumpert, M., Ragnarsson, E.H., Birovecz, A., Rautio, D., Lundgren, T., Fernández de la Cruz, L., Mataix-Cols, D., Jansson-Fröjmark, M. and Ingvarsson, S., 2026. Clinicians’ Experiences of an Online Training Programme in Assessing and Treating Body Dysmorphic Disorder in Youth: A Qualitative Study. Child Psychiatry </w:t>
      </w:r>
      <w:r w:rsidRPr="00B005B8">
        <w:rPr>
          <w:rFonts w:ascii="Arial" w:hAnsi="Arial" w:cs="Arial"/>
          <w:i/>
          <w:iCs/>
          <w:color w:val="000000" w:themeColor="text1"/>
          <w:sz w:val="22"/>
          <w:szCs w:val="22"/>
          <w:lang w:val="en-GB"/>
        </w:rPr>
        <w:t>and</w:t>
      </w:r>
      <w:r w:rsidRPr="00B005B8">
        <w:rPr>
          <w:rFonts w:ascii="Arial" w:hAnsi="Arial" w:cs="Arial"/>
          <w:color w:val="000000" w:themeColor="text1"/>
          <w:sz w:val="22"/>
          <w:szCs w:val="22"/>
          <w:lang w:val="en-GB"/>
        </w:rPr>
        <w:t xml:space="preserve"> Human Development, pp.1-12.</w:t>
      </w:r>
      <w:hyperlink r:id="rId38">
        <w:r w:rsidRPr="00B005B8">
          <w:rPr>
            <w:rFonts w:ascii="Arial" w:hAnsi="Arial" w:cs="Arial"/>
            <w:color w:val="000000" w:themeColor="text1"/>
            <w:sz w:val="22"/>
            <w:szCs w:val="22"/>
            <w:u w:val="single"/>
            <w:lang w:val="en-GB"/>
          </w:rPr>
          <w:t>https://doi.org/10.1007/s10578-026-01970-3</w:t>
        </w:r>
      </w:hyperlink>
    </w:p>
    <w:p w14:paraId="19ADC87A"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 xml:space="preserve">Gyimah, G., 2024. Uses and Gratification Theory: A Study of Social Media Usage, Tiktok Among the Youth. </w:t>
      </w:r>
      <w:r w:rsidRPr="00B005B8">
        <w:rPr>
          <w:rFonts w:ascii="Arial" w:hAnsi="Arial" w:cs="Arial"/>
          <w:i/>
          <w:iCs/>
          <w:color w:val="000000" w:themeColor="text1"/>
          <w:sz w:val="22"/>
          <w:szCs w:val="22"/>
          <w:lang w:val="en-GB"/>
        </w:rPr>
        <w:t xml:space="preserve">International Journal of Latest Technology in Engineering </w:t>
      </w:r>
      <w:r w:rsidRPr="00B005B8">
        <w:rPr>
          <w:rFonts w:ascii="Arial" w:hAnsi="Arial" w:cs="Arial"/>
          <w:i/>
          <w:iCs/>
          <w:color w:val="000000" w:themeColor="text1"/>
          <w:sz w:val="22"/>
          <w:szCs w:val="22"/>
          <w:lang w:val="en-GB"/>
        </w:rPr>
        <w:lastRenderedPageBreak/>
        <w:t>Management and Applied Science</w:t>
      </w:r>
      <w:r w:rsidRPr="00B005B8">
        <w:rPr>
          <w:rFonts w:ascii="Arial" w:hAnsi="Arial" w:cs="Arial"/>
          <w:color w:val="000000" w:themeColor="text1"/>
          <w:sz w:val="22"/>
          <w:szCs w:val="22"/>
          <w:lang w:val="en-GB"/>
        </w:rPr>
        <w:t xml:space="preserve">, </w:t>
      </w:r>
      <w:r w:rsidRPr="00B005B8">
        <w:rPr>
          <w:rFonts w:ascii="Arial" w:hAnsi="Arial" w:cs="Arial"/>
          <w:i/>
          <w:iCs/>
          <w:color w:val="000000" w:themeColor="text1"/>
          <w:sz w:val="22"/>
          <w:szCs w:val="22"/>
          <w:lang w:val="en-GB"/>
        </w:rPr>
        <w:t>13</w:t>
      </w:r>
      <w:r w:rsidRPr="00B005B8">
        <w:rPr>
          <w:rFonts w:ascii="Arial" w:hAnsi="Arial" w:cs="Arial"/>
          <w:color w:val="000000" w:themeColor="text1"/>
          <w:sz w:val="22"/>
          <w:szCs w:val="22"/>
          <w:lang w:val="en-GB"/>
        </w:rPr>
        <w:t xml:space="preserve">, pp.53-57. </w:t>
      </w:r>
      <w:hyperlink r:id="rId39">
        <w:r w:rsidRPr="00B005B8">
          <w:rPr>
            <w:rFonts w:ascii="Arial" w:hAnsi="Arial" w:cs="Arial"/>
            <w:color w:val="000000" w:themeColor="text1"/>
            <w:sz w:val="22"/>
            <w:szCs w:val="22"/>
            <w:u w:val="single"/>
            <w:lang w:val="en-GB"/>
          </w:rPr>
          <w:t>https://doi.org/10.51583/IJLTEMAS.2024.130307</w:t>
        </w:r>
      </w:hyperlink>
    </w:p>
    <w:p w14:paraId="19ADC87B"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Hjetland, G.J., Schønning, V., Hella, R.T., Veseth, M. and Skogen, J.C., 2021. How do Norwegian adolescents experience the role of social media in relation to mental health and well-being: a qualitative study. BMC psychology, 9(1), p.78.</w:t>
      </w:r>
      <w:hyperlink r:id="rId40">
        <w:r w:rsidRPr="00B005B8">
          <w:rPr>
            <w:rFonts w:ascii="Arial" w:hAnsi="Arial" w:cs="Arial"/>
            <w:color w:val="000000" w:themeColor="text1"/>
            <w:sz w:val="22"/>
            <w:szCs w:val="22"/>
            <w:u w:val="single"/>
            <w:lang w:val="en-GB"/>
          </w:rPr>
          <w:t>https://doi.org/10.1186/s40359-021-00582-x</w:t>
        </w:r>
      </w:hyperlink>
      <w:r w:rsidRPr="00B005B8">
        <w:rPr>
          <w:rFonts w:ascii="Arial" w:hAnsi="Arial" w:cs="Arial"/>
          <w:color w:val="000000" w:themeColor="text1"/>
          <w:sz w:val="22"/>
          <w:szCs w:val="22"/>
          <w:lang w:val="en-GB"/>
        </w:rPr>
        <w:t xml:space="preserve"> </w:t>
      </w:r>
    </w:p>
    <w:p w14:paraId="19ADC87C"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 xml:space="preserve">Hillyer, R.S., 2021. Staying connected: Effects of online platforms on transnational family relations and social capital. Contemporary Japan, 33(1), pp.3-23. </w:t>
      </w:r>
      <w:hyperlink r:id="rId41">
        <w:r w:rsidRPr="00B005B8">
          <w:rPr>
            <w:rFonts w:ascii="Arial" w:hAnsi="Arial" w:cs="Arial"/>
            <w:color w:val="000000" w:themeColor="text1"/>
            <w:sz w:val="22"/>
            <w:szCs w:val="22"/>
            <w:u w:val="single"/>
            <w:lang w:val="en-GB"/>
          </w:rPr>
          <w:t>https://doi.org/10.1080/18692729.2020.1847389</w:t>
        </w:r>
      </w:hyperlink>
      <w:r w:rsidRPr="00B005B8">
        <w:rPr>
          <w:rFonts w:ascii="Arial" w:hAnsi="Arial" w:cs="Arial"/>
          <w:color w:val="000000" w:themeColor="text1"/>
          <w:sz w:val="22"/>
          <w:szCs w:val="22"/>
          <w:lang w:val="en-GB"/>
        </w:rPr>
        <w:t> </w:t>
      </w:r>
    </w:p>
    <w:p w14:paraId="19ADC87D"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 xml:space="preserve">Humayoun, S., Yaqoob, B., Abbasi, N., Sajid, M., Aman, K. and Noor, N., 2024. Critical appraisal of a qualitative review: A systematic review. Pakistan Oral </w:t>
      </w:r>
      <w:r w:rsidRPr="00B005B8">
        <w:rPr>
          <w:rFonts w:ascii="Arial" w:hAnsi="Arial" w:cs="Arial"/>
          <w:i/>
          <w:iCs/>
          <w:color w:val="000000" w:themeColor="text1"/>
          <w:sz w:val="22"/>
          <w:szCs w:val="22"/>
          <w:lang w:val="en-GB"/>
        </w:rPr>
        <w:t>and</w:t>
      </w:r>
      <w:r w:rsidRPr="00B005B8">
        <w:rPr>
          <w:rFonts w:ascii="Arial" w:hAnsi="Arial" w:cs="Arial"/>
          <w:color w:val="000000" w:themeColor="text1"/>
          <w:sz w:val="22"/>
          <w:szCs w:val="22"/>
          <w:lang w:val="en-GB"/>
        </w:rPr>
        <w:t xml:space="preserve"> Dental Journal, 44(4), pp.9-18.</w:t>
      </w:r>
      <w:hyperlink r:id="rId42">
        <w:r w:rsidRPr="00B005B8">
          <w:rPr>
            <w:rFonts w:ascii="Arial" w:hAnsi="Arial" w:cs="Arial"/>
            <w:color w:val="000000" w:themeColor="text1"/>
            <w:sz w:val="22"/>
            <w:szCs w:val="22"/>
            <w:u w:val="single"/>
            <w:lang w:val="en-GB"/>
          </w:rPr>
          <w:t>https://www.podj.com.pk/index.php/podj/article/download/811/592/</w:t>
        </w:r>
      </w:hyperlink>
    </w:p>
    <w:p w14:paraId="19ADC87E"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 xml:space="preserve">Hurley, E.C., Williams, I.R., Tomyn, A.J. and Sanci, L., 2024. Social media use among Australian university students: Understanding links with stress and mental health. </w:t>
      </w:r>
      <w:r w:rsidRPr="00B005B8">
        <w:rPr>
          <w:rFonts w:ascii="Arial" w:hAnsi="Arial" w:cs="Arial"/>
          <w:i/>
          <w:iCs/>
          <w:color w:val="000000" w:themeColor="text1"/>
          <w:sz w:val="22"/>
          <w:szCs w:val="22"/>
          <w:lang w:val="en-GB"/>
        </w:rPr>
        <w:t>Computers in Human Behavior Reports</w:t>
      </w:r>
      <w:r w:rsidRPr="00B005B8">
        <w:rPr>
          <w:rFonts w:ascii="Arial" w:hAnsi="Arial" w:cs="Arial"/>
          <w:color w:val="000000" w:themeColor="text1"/>
          <w:sz w:val="22"/>
          <w:szCs w:val="22"/>
          <w:lang w:val="en-GB"/>
        </w:rPr>
        <w:t xml:space="preserve">, </w:t>
      </w:r>
      <w:r w:rsidRPr="00B005B8">
        <w:rPr>
          <w:rFonts w:ascii="Arial" w:hAnsi="Arial" w:cs="Arial"/>
          <w:i/>
          <w:iCs/>
          <w:color w:val="000000" w:themeColor="text1"/>
          <w:sz w:val="22"/>
          <w:szCs w:val="22"/>
          <w:lang w:val="en-GB"/>
        </w:rPr>
        <w:t>14</w:t>
      </w:r>
      <w:r w:rsidRPr="00B005B8">
        <w:rPr>
          <w:rFonts w:ascii="Arial" w:hAnsi="Arial" w:cs="Arial"/>
          <w:color w:val="000000" w:themeColor="text1"/>
          <w:sz w:val="22"/>
          <w:szCs w:val="22"/>
          <w:lang w:val="en-GB"/>
        </w:rPr>
        <w:t xml:space="preserve">, p.100398. </w:t>
      </w:r>
      <w:hyperlink r:id="rId43">
        <w:r w:rsidRPr="00B005B8">
          <w:rPr>
            <w:rFonts w:ascii="Arial" w:hAnsi="Arial" w:cs="Arial"/>
            <w:color w:val="000000" w:themeColor="text1"/>
            <w:sz w:val="22"/>
            <w:szCs w:val="22"/>
            <w:u w:val="single"/>
            <w:lang w:val="en-GB"/>
          </w:rPr>
          <w:t>https://doi.org/10.1016/j.chbr.2024.100398</w:t>
        </w:r>
      </w:hyperlink>
    </w:p>
    <w:p w14:paraId="19ADC87F"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Husnic, D., Cobeli, S. and Yadav, S., 2025. Mental Health Self-Disclosure on Social Media throughout the Pandemic Period. arXiv preprint arXiv:2512.20990.</w:t>
      </w:r>
      <w:hyperlink r:id="rId44">
        <w:r w:rsidRPr="00B005B8">
          <w:rPr>
            <w:rFonts w:ascii="Arial" w:hAnsi="Arial" w:cs="Arial"/>
            <w:color w:val="000000" w:themeColor="text1"/>
            <w:sz w:val="22"/>
            <w:szCs w:val="22"/>
            <w:u w:val="single"/>
            <w:lang w:val="en-GB"/>
          </w:rPr>
          <w:t>https://arxiv.org/pdf/2512.20990</w:t>
        </w:r>
      </w:hyperlink>
    </w:p>
    <w:p w14:paraId="19ADC880"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 xml:space="preserve">Iflaifel, M., Hall, C.L., Green, H.R., Willis, A., Rennick-Egglestone, S., Juszczak, E., Townsend, M., Martin, J. and Sprange, K., 2023. Widening participation–recruitment methods in mental health randomised controlled trials: a qualitative study. </w:t>
      </w:r>
      <w:r w:rsidRPr="00B005B8">
        <w:rPr>
          <w:rFonts w:ascii="Arial" w:hAnsi="Arial" w:cs="Arial"/>
          <w:i/>
          <w:iCs/>
          <w:color w:val="000000" w:themeColor="text1"/>
          <w:sz w:val="22"/>
          <w:szCs w:val="22"/>
          <w:lang w:val="en-GB"/>
        </w:rPr>
        <w:t>BMC Medical Research Methodology</w:t>
      </w:r>
      <w:r w:rsidRPr="00B005B8">
        <w:rPr>
          <w:rFonts w:ascii="Arial" w:hAnsi="Arial" w:cs="Arial"/>
          <w:color w:val="000000" w:themeColor="text1"/>
          <w:sz w:val="22"/>
          <w:szCs w:val="22"/>
          <w:lang w:val="en-GB"/>
        </w:rPr>
        <w:t xml:space="preserve">, </w:t>
      </w:r>
      <w:r w:rsidRPr="00B005B8">
        <w:rPr>
          <w:rFonts w:ascii="Arial" w:hAnsi="Arial" w:cs="Arial"/>
          <w:i/>
          <w:iCs/>
          <w:color w:val="000000" w:themeColor="text1"/>
          <w:sz w:val="22"/>
          <w:szCs w:val="22"/>
          <w:lang w:val="en-GB"/>
        </w:rPr>
        <w:t>23</w:t>
      </w:r>
      <w:r w:rsidRPr="00B005B8">
        <w:rPr>
          <w:rFonts w:ascii="Arial" w:hAnsi="Arial" w:cs="Arial"/>
          <w:color w:val="000000" w:themeColor="text1"/>
          <w:sz w:val="22"/>
          <w:szCs w:val="22"/>
          <w:lang w:val="en-GB"/>
        </w:rPr>
        <w:t xml:space="preserve">(1), p.211. </w:t>
      </w:r>
      <w:hyperlink r:id="rId45">
        <w:r w:rsidRPr="00B005B8">
          <w:rPr>
            <w:rFonts w:ascii="Arial" w:hAnsi="Arial" w:cs="Arial"/>
            <w:color w:val="000000" w:themeColor="text1"/>
            <w:sz w:val="22"/>
            <w:szCs w:val="22"/>
            <w:u w:val="single"/>
            <w:lang w:val="en-GB"/>
          </w:rPr>
          <w:t>https://doi.org/10.1186/s12874-023-02032-1</w:t>
        </w:r>
      </w:hyperlink>
      <w:r w:rsidRPr="00B005B8">
        <w:rPr>
          <w:rFonts w:ascii="Arial" w:hAnsi="Arial" w:cs="Arial"/>
          <w:color w:val="000000" w:themeColor="text1"/>
          <w:sz w:val="22"/>
          <w:szCs w:val="22"/>
          <w:lang w:val="en-GB"/>
        </w:rPr>
        <w:t> </w:t>
      </w:r>
    </w:p>
    <w:p w14:paraId="19ADC881"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 xml:space="preserve">Jacobs, L.S. and Leeder, T.M., 2026. “Social Media Saved Me”: Exploring the Perceived Impact of Social Media Use During COVID-19 on the Psychological Resilience of Students Transitioning into Higher Education. </w:t>
      </w:r>
      <w:r w:rsidRPr="00B005B8">
        <w:rPr>
          <w:rFonts w:ascii="Arial" w:hAnsi="Arial" w:cs="Arial"/>
          <w:i/>
          <w:iCs/>
          <w:color w:val="000000" w:themeColor="text1"/>
          <w:sz w:val="22"/>
          <w:szCs w:val="22"/>
          <w:lang w:val="en-GB"/>
        </w:rPr>
        <w:t>Education Sciences</w:t>
      </w:r>
      <w:r w:rsidRPr="00B005B8">
        <w:rPr>
          <w:rFonts w:ascii="Arial" w:hAnsi="Arial" w:cs="Arial"/>
          <w:color w:val="000000" w:themeColor="text1"/>
          <w:sz w:val="22"/>
          <w:szCs w:val="22"/>
          <w:lang w:val="en-GB"/>
        </w:rPr>
        <w:t xml:space="preserve">, </w:t>
      </w:r>
      <w:r w:rsidRPr="00B005B8">
        <w:rPr>
          <w:rFonts w:ascii="Arial" w:hAnsi="Arial" w:cs="Arial"/>
          <w:i/>
          <w:iCs/>
          <w:color w:val="000000" w:themeColor="text1"/>
          <w:sz w:val="22"/>
          <w:szCs w:val="22"/>
          <w:lang w:val="en-GB"/>
        </w:rPr>
        <w:t>16</w:t>
      </w:r>
      <w:r w:rsidRPr="00B005B8">
        <w:rPr>
          <w:rFonts w:ascii="Arial" w:hAnsi="Arial" w:cs="Arial"/>
          <w:color w:val="000000" w:themeColor="text1"/>
          <w:sz w:val="22"/>
          <w:szCs w:val="22"/>
          <w:lang w:val="en-GB"/>
        </w:rPr>
        <w:t xml:space="preserve">(4), p.632. </w:t>
      </w:r>
      <w:hyperlink r:id="rId46">
        <w:r w:rsidRPr="00B005B8">
          <w:rPr>
            <w:rFonts w:ascii="Arial" w:hAnsi="Arial" w:cs="Arial"/>
            <w:color w:val="000000" w:themeColor="text1"/>
            <w:sz w:val="22"/>
            <w:szCs w:val="22"/>
            <w:u w:val="single"/>
            <w:lang w:val="en-GB"/>
          </w:rPr>
          <w:t>https://doi.org/10.3390/educsci16040632</w:t>
        </w:r>
      </w:hyperlink>
      <w:r w:rsidRPr="00B005B8">
        <w:rPr>
          <w:rFonts w:ascii="Arial" w:hAnsi="Arial" w:cs="Arial"/>
          <w:color w:val="000000" w:themeColor="text1"/>
          <w:sz w:val="22"/>
          <w:szCs w:val="22"/>
          <w:lang w:val="en-GB"/>
        </w:rPr>
        <w:t xml:space="preserve"> </w:t>
      </w:r>
    </w:p>
    <w:p w14:paraId="19ADC882"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 xml:space="preserve">Jung, S., Uttley, L. and Huang, J., 2022. Housing with care for older people: a scoping review using the CASP assessment tool to inform optimal design. HERD: Health </w:t>
      </w:r>
      <w:r w:rsidRPr="00B005B8">
        <w:rPr>
          <w:rFonts w:ascii="Arial" w:hAnsi="Arial" w:cs="Arial"/>
          <w:color w:val="000000" w:themeColor="text1"/>
          <w:sz w:val="22"/>
          <w:szCs w:val="22"/>
          <w:lang w:val="en-GB"/>
        </w:rPr>
        <w:lastRenderedPageBreak/>
        <w:t xml:space="preserve">Environments Research </w:t>
      </w:r>
      <w:r w:rsidRPr="00B005B8">
        <w:rPr>
          <w:rFonts w:ascii="Arial" w:hAnsi="Arial" w:cs="Arial"/>
          <w:i/>
          <w:iCs/>
          <w:color w:val="000000" w:themeColor="text1"/>
          <w:sz w:val="22"/>
          <w:szCs w:val="22"/>
          <w:lang w:val="en-GB"/>
        </w:rPr>
        <w:t>and</w:t>
      </w:r>
      <w:r w:rsidRPr="00B005B8">
        <w:rPr>
          <w:rFonts w:ascii="Arial" w:hAnsi="Arial" w:cs="Arial"/>
          <w:color w:val="000000" w:themeColor="text1"/>
          <w:sz w:val="22"/>
          <w:szCs w:val="22"/>
          <w:lang w:val="en-GB"/>
        </w:rPr>
        <w:t xml:space="preserve"> Design Journal, 15(4), pp.299-322.</w:t>
      </w:r>
      <w:hyperlink r:id="rId47">
        <w:r w:rsidRPr="00B005B8">
          <w:rPr>
            <w:rFonts w:ascii="Arial" w:hAnsi="Arial" w:cs="Arial"/>
            <w:color w:val="000000" w:themeColor="text1"/>
            <w:sz w:val="22"/>
            <w:szCs w:val="22"/>
            <w:u w:val="single"/>
            <w:lang w:val="en-GB"/>
          </w:rPr>
          <w:t>https://doi.org/10.1177/19375867221113359</w:t>
        </w:r>
      </w:hyperlink>
    </w:p>
    <w:p w14:paraId="19ADC883"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 xml:space="preserve">K. Kaye, L., Orben, A., A. Ellis, D., C. Hunter, S. and Houghton, S., 2020. The Conceptual and Methodological Mayhem of ‘Screen Time’. </w:t>
      </w:r>
      <w:r w:rsidRPr="00B005B8">
        <w:rPr>
          <w:rFonts w:ascii="Arial" w:hAnsi="Arial" w:cs="Arial"/>
          <w:i/>
          <w:iCs/>
          <w:color w:val="000000" w:themeColor="text1"/>
          <w:sz w:val="22"/>
          <w:szCs w:val="22"/>
          <w:lang w:val="en-GB"/>
        </w:rPr>
        <w:t>International Journal of Environmental Research and Public Health</w:t>
      </w:r>
      <w:r w:rsidRPr="00B005B8">
        <w:rPr>
          <w:rFonts w:ascii="Arial" w:hAnsi="Arial" w:cs="Arial"/>
          <w:color w:val="000000" w:themeColor="text1"/>
          <w:sz w:val="22"/>
          <w:szCs w:val="22"/>
          <w:lang w:val="en-GB"/>
        </w:rPr>
        <w:t>, [online] 17(10), p.3661. doi:</w:t>
      </w:r>
      <w:hyperlink r:id="rId48">
        <w:r w:rsidRPr="00B005B8">
          <w:rPr>
            <w:rFonts w:ascii="Arial" w:hAnsi="Arial" w:cs="Arial"/>
            <w:color w:val="000000" w:themeColor="text1"/>
            <w:sz w:val="22"/>
            <w:szCs w:val="22"/>
            <w:u w:val="single"/>
            <w:lang w:val="en-GB"/>
          </w:rPr>
          <w:t>https://doi.org/10.3390/ijerph17103661</w:t>
        </w:r>
      </w:hyperlink>
      <w:r w:rsidRPr="00B005B8">
        <w:rPr>
          <w:rFonts w:ascii="Arial" w:hAnsi="Arial" w:cs="Arial"/>
          <w:color w:val="000000" w:themeColor="text1"/>
          <w:sz w:val="22"/>
          <w:szCs w:val="22"/>
          <w:lang w:val="en-GB"/>
        </w:rPr>
        <w:t>.</w:t>
      </w:r>
    </w:p>
    <w:p w14:paraId="19ADC884"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 xml:space="preserve">Kanchan, S. and Gaidhane, A., 2023. Social media role and its impact on public health: a narrative review. </w:t>
      </w:r>
      <w:r w:rsidRPr="00B005B8">
        <w:rPr>
          <w:rFonts w:ascii="Arial" w:hAnsi="Arial" w:cs="Arial"/>
          <w:i/>
          <w:iCs/>
          <w:color w:val="000000" w:themeColor="text1"/>
          <w:sz w:val="22"/>
          <w:szCs w:val="22"/>
          <w:lang w:val="en-GB"/>
        </w:rPr>
        <w:t>Cureus</w:t>
      </w:r>
      <w:r w:rsidRPr="00B005B8">
        <w:rPr>
          <w:rFonts w:ascii="Arial" w:hAnsi="Arial" w:cs="Arial"/>
          <w:color w:val="000000" w:themeColor="text1"/>
          <w:sz w:val="22"/>
          <w:szCs w:val="22"/>
          <w:lang w:val="en-GB"/>
        </w:rPr>
        <w:t xml:space="preserve">, </w:t>
      </w:r>
      <w:r w:rsidRPr="00B005B8">
        <w:rPr>
          <w:rFonts w:ascii="Arial" w:hAnsi="Arial" w:cs="Arial"/>
          <w:i/>
          <w:iCs/>
          <w:color w:val="000000" w:themeColor="text1"/>
          <w:sz w:val="22"/>
          <w:szCs w:val="22"/>
          <w:lang w:val="en-GB"/>
        </w:rPr>
        <w:t>15</w:t>
      </w:r>
      <w:r w:rsidRPr="00B005B8">
        <w:rPr>
          <w:rFonts w:ascii="Arial" w:hAnsi="Arial" w:cs="Arial"/>
          <w:color w:val="000000" w:themeColor="text1"/>
          <w:sz w:val="22"/>
          <w:szCs w:val="22"/>
          <w:lang w:val="en-GB"/>
        </w:rPr>
        <w:t xml:space="preserve">(1). </w:t>
      </w:r>
      <w:hyperlink r:id="rId49">
        <w:r w:rsidRPr="00B005B8">
          <w:rPr>
            <w:rFonts w:ascii="Arial" w:hAnsi="Arial" w:cs="Arial"/>
            <w:color w:val="000000" w:themeColor="text1"/>
            <w:sz w:val="22"/>
            <w:szCs w:val="22"/>
            <w:lang w:val="en-GB"/>
          </w:rPr>
          <w:t>https://www.cureus.com/articles/115786-social-mediarole-and-its-impact-on-public-health-a-narrative-review.pdf</w:t>
        </w:r>
      </w:hyperlink>
    </w:p>
    <w:p w14:paraId="19ADC885"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 xml:space="preserve">Keles, B., Grealish, A. and Leamy, M., 2024. The beauty and the beast of social media: an interpretative phenomenological analysis of the impact of adolescents' social media experiences on their mental health during the Covid-19 pandemic. </w:t>
      </w:r>
      <w:r w:rsidRPr="00B005B8">
        <w:rPr>
          <w:rFonts w:ascii="Arial" w:hAnsi="Arial" w:cs="Arial"/>
          <w:i/>
          <w:iCs/>
          <w:color w:val="000000" w:themeColor="text1"/>
          <w:sz w:val="22"/>
          <w:szCs w:val="22"/>
          <w:lang w:val="en-GB"/>
        </w:rPr>
        <w:t>Current Psychology</w:t>
      </w:r>
      <w:r w:rsidRPr="00B005B8">
        <w:rPr>
          <w:rFonts w:ascii="Arial" w:hAnsi="Arial" w:cs="Arial"/>
          <w:color w:val="000000" w:themeColor="text1"/>
          <w:sz w:val="22"/>
          <w:szCs w:val="22"/>
          <w:lang w:val="en-GB"/>
        </w:rPr>
        <w:t xml:space="preserve">, </w:t>
      </w:r>
      <w:r w:rsidRPr="00B005B8">
        <w:rPr>
          <w:rFonts w:ascii="Arial" w:hAnsi="Arial" w:cs="Arial"/>
          <w:i/>
          <w:iCs/>
          <w:color w:val="000000" w:themeColor="text1"/>
          <w:sz w:val="22"/>
          <w:szCs w:val="22"/>
          <w:lang w:val="en-GB"/>
        </w:rPr>
        <w:t>43</w:t>
      </w:r>
      <w:r w:rsidRPr="00B005B8">
        <w:rPr>
          <w:rFonts w:ascii="Arial" w:hAnsi="Arial" w:cs="Arial"/>
          <w:color w:val="000000" w:themeColor="text1"/>
          <w:sz w:val="22"/>
          <w:szCs w:val="22"/>
          <w:lang w:val="en-GB"/>
        </w:rPr>
        <w:t xml:space="preserve">(1), pp.96-112. </w:t>
      </w:r>
      <w:hyperlink r:id="rId50">
        <w:r w:rsidRPr="00B005B8">
          <w:rPr>
            <w:rFonts w:ascii="Arial" w:hAnsi="Arial" w:cs="Arial"/>
            <w:color w:val="000000" w:themeColor="text1"/>
            <w:sz w:val="22"/>
            <w:szCs w:val="22"/>
            <w:u w:val="single"/>
            <w:lang w:val="en-GB"/>
          </w:rPr>
          <w:t>https://doi.org/10.1007/s12144-023-04271-3</w:t>
        </w:r>
      </w:hyperlink>
      <w:r w:rsidRPr="00B005B8">
        <w:rPr>
          <w:rFonts w:ascii="Arial" w:hAnsi="Arial" w:cs="Arial"/>
          <w:color w:val="000000" w:themeColor="text1"/>
          <w:sz w:val="22"/>
          <w:szCs w:val="22"/>
          <w:lang w:val="en-GB"/>
        </w:rPr>
        <w:t> </w:t>
      </w:r>
    </w:p>
    <w:p w14:paraId="19ADC886"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 xml:space="preserve">Khalaf, A.M., Alubied, A.A., Khalaf, A.M., Rifaey, A.A., Alubied, A. and Rifaey, A., 2023. The impact of social media on the mental health of adolescents and young adults: a systematic review. Cureus, 15(8). DOI: 10.7759/cureus.42990, </w:t>
      </w:r>
      <w:hyperlink r:id="rId51">
        <w:r w:rsidRPr="00B005B8">
          <w:rPr>
            <w:rFonts w:ascii="Arial" w:hAnsi="Arial" w:cs="Arial"/>
            <w:color w:val="000000" w:themeColor="text1"/>
            <w:sz w:val="22"/>
            <w:szCs w:val="22"/>
            <w:u w:val="single"/>
            <w:lang w:val="en-GB"/>
          </w:rPr>
          <w:t>https://www.cureus.com/articles/176889-the-impact-of-social-media-on-the-mental-health-of-adolescents-and-young-adults-a-systematic-review.pdf</w:t>
        </w:r>
      </w:hyperlink>
      <w:r w:rsidRPr="00B005B8">
        <w:rPr>
          <w:rFonts w:ascii="Arial" w:hAnsi="Arial" w:cs="Arial"/>
          <w:color w:val="000000" w:themeColor="text1"/>
          <w:sz w:val="22"/>
          <w:szCs w:val="22"/>
          <w:lang w:val="en-GB"/>
        </w:rPr>
        <w:t> </w:t>
      </w:r>
    </w:p>
    <w:p w14:paraId="19ADC887"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 xml:space="preserve">Koç, B.İ.R.K.A.N., 2023. The role of user interactions in social media on recommendation algorithms: Evaluation of TikTok's personalization practices from user's perspective. </w:t>
      </w:r>
      <w:r w:rsidRPr="00B005B8">
        <w:rPr>
          <w:rFonts w:ascii="Arial" w:hAnsi="Arial" w:cs="Arial"/>
          <w:i/>
          <w:iCs/>
          <w:color w:val="000000" w:themeColor="text1"/>
          <w:sz w:val="22"/>
          <w:szCs w:val="22"/>
          <w:lang w:val="en-GB"/>
        </w:rPr>
        <w:t>Istanbul University</w:t>
      </w:r>
      <w:r w:rsidRPr="00B005B8">
        <w:rPr>
          <w:rFonts w:ascii="Arial" w:hAnsi="Arial" w:cs="Arial"/>
          <w:color w:val="000000" w:themeColor="text1"/>
          <w:sz w:val="22"/>
          <w:szCs w:val="22"/>
          <w:lang w:val="en-GB"/>
        </w:rPr>
        <w:t xml:space="preserve">. </w:t>
      </w:r>
      <w:hyperlink r:id="rId52">
        <w:r w:rsidRPr="00B005B8">
          <w:rPr>
            <w:rFonts w:ascii="Arial" w:hAnsi="Arial" w:cs="Arial"/>
            <w:color w:val="000000" w:themeColor="text1"/>
            <w:sz w:val="22"/>
            <w:szCs w:val="22"/>
            <w:u w:val="single"/>
            <w:lang w:val="en-GB"/>
          </w:rPr>
          <w:t>https://www.researchgate.net/profile/Birkan-Koc/publication/375775130_The_Role_of_User_Interactions_in_Social_Media_on_Recommendation_Algorithms_Evaluation_of_TikTok's_Personalization_Practices_From_User's_Perspective/links/655c93d6ce88b87031fd389e/The-Role-of-User-Interactions-in-Social-Media-on-Recommendation-Algorithms-Evaluation-of-TikToks-Personalization-Practices-From-Users-Perspective.pdf</w:t>
        </w:r>
      </w:hyperlink>
    </w:p>
    <w:p w14:paraId="19ADC888"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 xml:space="preserve">Lim, M.S., Molenaar, A., Brennan, L., Reid, M. and McCaffrey, T., 2022. Young adults’ use of different social media platforms for health information: Insights from web-based conversations. </w:t>
      </w:r>
      <w:r w:rsidRPr="00B005B8">
        <w:rPr>
          <w:rFonts w:ascii="Arial" w:hAnsi="Arial" w:cs="Arial"/>
          <w:i/>
          <w:iCs/>
          <w:color w:val="000000" w:themeColor="text1"/>
          <w:sz w:val="22"/>
          <w:szCs w:val="22"/>
          <w:lang w:val="en-GB"/>
        </w:rPr>
        <w:t>Journal of medical Internet research</w:t>
      </w:r>
      <w:r w:rsidRPr="00B005B8">
        <w:rPr>
          <w:rFonts w:ascii="Arial" w:hAnsi="Arial" w:cs="Arial"/>
          <w:color w:val="000000" w:themeColor="text1"/>
          <w:sz w:val="22"/>
          <w:szCs w:val="22"/>
          <w:lang w:val="en-GB"/>
        </w:rPr>
        <w:t xml:space="preserve">, </w:t>
      </w:r>
      <w:r w:rsidRPr="00B005B8">
        <w:rPr>
          <w:rFonts w:ascii="Arial" w:hAnsi="Arial" w:cs="Arial"/>
          <w:i/>
          <w:iCs/>
          <w:color w:val="000000" w:themeColor="text1"/>
          <w:sz w:val="22"/>
          <w:szCs w:val="22"/>
          <w:lang w:val="en-GB"/>
        </w:rPr>
        <w:t>24</w:t>
      </w:r>
      <w:r w:rsidRPr="00B005B8">
        <w:rPr>
          <w:rFonts w:ascii="Arial" w:hAnsi="Arial" w:cs="Arial"/>
          <w:color w:val="000000" w:themeColor="text1"/>
          <w:sz w:val="22"/>
          <w:szCs w:val="22"/>
          <w:lang w:val="en-GB"/>
        </w:rPr>
        <w:t xml:space="preserve">(1), p.e23656. </w:t>
      </w:r>
      <w:hyperlink r:id="rId53">
        <w:r w:rsidRPr="00B005B8">
          <w:rPr>
            <w:rFonts w:ascii="Arial" w:hAnsi="Arial" w:cs="Arial"/>
            <w:color w:val="000000" w:themeColor="text1"/>
            <w:sz w:val="22"/>
            <w:szCs w:val="22"/>
            <w:u w:val="single"/>
            <w:lang w:val="en-GB"/>
          </w:rPr>
          <w:t>https://doi.org/10.2196/23656</w:t>
        </w:r>
      </w:hyperlink>
    </w:p>
    <w:p w14:paraId="19ADC889"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 xml:space="preserve">Lim, Z., Lim, S.Y., Lu, S. and Gutman, L.M., 2025. Barriers and Enablers to Young People’s Posting, Responding, and Reading Behaviors on Mental Health Forums </w:t>
      </w:r>
      <w:r w:rsidRPr="00B005B8">
        <w:rPr>
          <w:rFonts w:ascii="Arial" w:hAnsi="Arial" w:cs="Arial"/>
          <w:color w:val="000000" w:themeColor="text1"/>
          <w:sz w:val="22"/>
          <w:szCs w:val="22"/>
          <w:lang w:val="en-GB"/>
        </w:rPr>
        <w:lastRenderedPageBreak/>
        <w:t>Using the Behavior Change Wheel: Qualitative Study. JMIR Human Factors, 12, p.e71549.</w:t>
      </w:r>
      <w:hyperlink r:id="rId54">
        <w:r w:rsidRPr="00B005B8">
          <w:rPr>
            <w:rFonts w:ascii="Arial" w:hAnsi="Arial" w:cs="Arial"/>
            <w:color w:val="000000" w:themeColor="text1"/>
            <w:sz w:val="22"/>
            <w:szCs w:val="22"/>
            <w:u w:val="single"/>
            <w:lang w:val="en-GB"/>
          </w:rPr>
          <w:t>https://doi.org/10.2196/71549</w:t>
        </w:r>
      </w:hyperlink>
    </w:p>
    <w:p w14:paraId="19ADC88A"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 xml:space="preserve">Liu, Y., Pradhan, S. and Wang, X., 2026. The relationship between social media use and social isolation in young adults: a systematic review. </w:t>
      </w:r>
      <w:r w:rsidRPr="00B005B8">
        <w:rPr>
          <w:rFonts w:ascii="Arial" w:hAnsi="Arial" w:cs="Arial"/>
          <w:i/>
          <w:iCs/>
          <w:color w:val="000000" w:themeColor="text1"/>
          <w:sz w:val="22"/>
          <w:szCs w:val="22"/>
          <w:lang w:val="en-GB"/>
        </w:rPr>
        <w:t>Information, Communication and Society</w:t>
      </w:r>
      <w:r w:rsidRPr="00B005B8">
        <w:rPr>
          <w:rFonts w:ascii="Arial" w:hAnsi="Arial" w:cs="Arial"/>
          <w:color w:val="000000" w:themeColor="text1"/>
          <w:sz w:val="22"/>
          <w:szCs w:val="22"/>
          <w:lang w:val="en-GB"/>
        </w:rPr>
        <w:t>, pp.1–20. doi:</w:t>
      </w:r>
      <w:hyperlink r:id="rId55">
        <w:r w:rsidRPr="00B005B8">
          <w:rPr>
            <w:rFonts w:ascii="Arial" w:hAnsi="Arial" w:cs="Arial"/>
            <w:color w:val="000000" w:themeColor="text1"/>
            <w:sz w:val="22"/>
            <w:szCs w:val="22"/>
            <w:u w:val="single"/>
            <w:lang w:val="en-GB"/>
          </w:rPr>
          <w:t>https://doi.org/10.1080/1369118x.2026.2674934</w:t>
        </w:r>
      </w:hyperlink>
      <w:r w:rsidRPr="00B005B8">
        <w:rPr>
          <w:rFonts w:ascii="Arial" w:hAnsi="Arial" w:cs="Arial"/>
          <w:color w:val="000000" w:themeColor="text1"/>
          <w:sz w:val="22"/>
          <w:szCs w:val="22"/>
          <w:lang w:val="en-GB"/>
        </w:rPr>
        <w:t>.</w:t>
      </w:r>
    </w:p>
    <w:p w14:paraId="19ADC88B"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 xml:space="preserve">MacDonald, R., King, H., Murphy, E. and Gill, W., 2024. The COVID-19 pandemic and youth in recent, historical perspective: more pressure, more precarity. </w:t>
      </w:r>
      <w:r w:rsidRPr="00B005B8">
        <w:rPr>
          <w:rFonts w:ascii="Arial" w:hAnsi="Arial" w:cs="Arial"/>
          <w:i/>
          <w:iCs/>
          <w:color w:val="000000" w:themeColor="text1"/>
          <w:sz w:val="22"/>
          <w:szCs w:val="22"/>
          <w:lang w:val="en-GB"/>
        </w:rPr>
        <w:t>Journal of Youth Studies</w:t>
      </w:r>
      <w:r w:rsidRPr="00B005B8">
        <w:rPr>
          <w:rFonts w:ascii="Arial" w:hAnsi="Arial" w:cs="Arial"/>
          <w:color w:val="000000" w:themeColor="text1"/>
          <w:sz w:val="22"/>
          <w:szCs w:val="22"/>
          <w:lang w:val="en-GB"/>
        </w:rPr>
        <w:t xml:space="preserve">, </w:t>
      </w:r>
      <w:r w:rsidRPr="00B005B8">
        <w:rPr>
          <w:rFonts w:ascii="Arial" w:hAnsi="Arial" w:cs="Arial"/>
          <w:i/>
          <w:iCs/>
          <w:color w:val="000000" w:themeColor="text1"/>
          <w:sz w:val="22"/>
          <w:szCs w:val="22"/>
          <w:lang w:val="en-GB"/>
        </w:rPr>
        <w:t>27</w:t>
      </w:r>
      <w:r w:rsidRPr="00B005B8">
        <w:rPr>
          <w:rFonts w:ascii="Arial" w:hAnsi="Arial" w:cs="Arial"/>
          <w:color w:val="000000" w:themeColor="text1"/>
          <w:sz w:val="22"/>
          <w:szCs w:val="22"/>
          <w:lang w:val="en-GB"/>
        </w:rPr>
        <w:t xml:space="preserve">(5), pp.723-740. </w:t>
      </w:r>
      <w:hyperlink r:id="rId56">
        <w:r w:rsidRPr="00B005B8">
          <w:rPr>
            <w:rFonts w:ascii="Arial" w:hAnsi="Arial" w:cs="Arial"/>
            <w:color w:val="000000" w:themeColor="text1"/>
            <w:sz w:val="22"/>
            <w:szCs w:val="22"/>
            <w:u w:val="single"/>
            <w:lang w:val="en-GB"/>
          </w:rPr>
          <w:t>https://doi.org/10.1080/13676261.2022.2163884</w:t>
        </w:r>
      </w:hyperlink>
    </w:p>
    <w:p w14:paraId="19ADC88C"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MacFarlane, A., Russell-Rose, T. and Shokraneh, F., 2022. Search strategy formulation for systematic reviews: Issues, challenges and opportunities. Intelligent Systems with Applications, 15, p.200091.</w:t>
      </w:r>
      <w:hyperlink r:id="rId57">
        <w:r w:rsidRPr="00B005B8">
          <w:rPr>
            <w:rFonts w:ascii="Arial" w:hAnsi="Arial" w:cs="Arial"/>
            <w:color w:val="000000" w:themeColor="text1"/>
            <w:sz w:val="22"/>
            <w:szCs w:val="22"/>
            <w:u w:val="single"/>
            <w:lang w:val="en-GB"/>
          </w:rPr>
          <w:t>https://doi.org/10.1016/j.iswa.2022.200091</w:t>
        </w:r>
      </w:hyperlink>
    </w:p>
    <w:p w14:paraId="19ADC88D"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 xml:space="preserve">Mahon, C. and Hevey, D., 2021. Processing body image on social media: Gender differences in adolescent boys’ and girls’ agency and active coping. Frontiers in psychology, 12, p.626763. </w:t>
      </w:r>
      <w:hyperlink r:id="rId58">
        <w:r w:rsidRPr="00B005B8">
          <w:rPr>
            <w:rFonts w:ascii="Arial" w:hAnsi="Arial" w:cs="Arial"/>
            <w:color w:val="000000" w:themeColor="text1"/>
            <w:sz w:val="22"/>
            <w:szCs w:val="22"/>
            <w:u w:val="single"/>
            <w:lang w:val="en-GB"/>
          </w:rPr>
          <w:t>https://doi.org/10.3389/fpsyg.2021.626763</w:t>
        </w:r>
      </w:hyperlink>
      <w:r w:rsidRPr="00B005B8">
        <w:rPr>
          <w:rFonts w:ascii="Arial" w:hAnsi="Arial" w:cs="Arial"/>
          <w:color w:val="000000" w:themeColor="text1"/>
          <w:sz w:val="22"/>
          <w:szCs w:val="22"/>
          <w:lang w:val="en-GB"/>
        </w:rPr>
        <w:t> </w:t>
      </w:r>
    </w:p>
    <w:p w14:paraId="19ADC88E"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 xml:space="preserve">Mazumder, A., Kalanidhi, K.B., Sarkar, S., Ranjan, P., Sahu, A., Kaur, T., Kaur, D., Bhattacharya, A., Suna, S.P., Prakash, B. and Deb, K.S., 2021. Psycho-social and behavioural impact of COVID 19 on young adults: qualitative research comprising focused group discussion and in-depth interviews. Diabetes </w:t>
      </w:r>
      <w:r w:rsidRPr="00B005B8">
        <w:rPr>
          <w:rFonts w:ascii="Arial" w:hAnsi="Arial" w:cs="Arial"/>
          <w:i/>
          <w:iCs/>
          <w:color w:val="000000" w:themeColor="text1"/>
          <w:sz w:val="22"/>
          <w:szCs w:val="22"/>
          <w:lang w:val="en-GB"/>
        </w:rPr>
        <w:t>and</w:t>
      </w:r>
      <w:r w:rsidRPr="00B005B8">
        <w:rPr>
          <w:rFonts w:ascii="Arial" w:hAnsi="Arial" w:cs="Arial"/>
          <w:color w:val="000000" w:themeColor="text1"/>
          <w:sz w:val="22"/>
          <w:szCs w:val="22"/>
          <w:lang w:val="en-GB"/>
        </w:rPr>
        <w:t xml:space="preserve"> Metabolic Syndrome: Clinical Research </w:t>
      </w:r>
      <w:r w:rsidRPr="00B005B8">
        <w:rPr>
          <w:rFonts w:ascii="Arial" w:hAnsi="Arial" w:cs="Arial"/>
          <w:i/>
          <w:iCs/>
          <w:color w:val="000000" w:themeColor="text1"/>
          <w:sz w:val="22"/>
          <w:szCs w:val="22"/>
          <w:lang w:val="en-GB"/>
        </w:rPr>
        <w:t>and</w:t>
      </w:r>
      <w:r w:rsidRPr="00B005B8">
        <w:rPr>
          <w:rFonts w:ascii="Arial" w:hAnsi="Arial" w:cs="Arial"/>
          <w:color w:val="000000" w:themeColor="text1"/>
          <w:sz w:val="22"/>
          <w:szCs w:val="22"/>
          <w:lang w:val="en-GB"/>
        </w:rPr>
        <w:t xml:space="preserve"> Reviews, 15(1), pp.309-312. </w:t>
      </w:r>
      <w:hyperlink r:id="rId59">
        <w:r w:rsidRPr="00B005B8">
          <w:rPr>
            <w:rFonts w:ascii="Arial" w:hAnsi="Arial" w:cs="Arial"/>
            <w:color w:val="000000" w:themeColor="text1"/>
            <w:sz w:val="22"/>
            <w:szCs w:val="22"/>
            <w:u w:val="single"/>
            <w:lang w:val="en-GB"/>
          </w:rPr>
          <w:t>https://doi.org/10.1016/j.dsx.2020.12.039</w:t>
        </w:r>
      </w:hyperlink>
      <w:r w:rsidRPr="00B005B8">
        <w:rPr>
          <w:rFonts w:ascii="Arial" w:hAnsi="Arial" w:cs="Arial"/>
          <w:color w:val="000000" w:themeColor="text1"/>
          <w:sz w:val="22"/>
          <w:szCs w:val="22"/>
          <w:lang w:val="en-GB"/>
        </w:rPr>
        <w:t> </w:t>
      </w:r>
    </w:p>
    <w:p w14:paraId="19ADC88F"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 xml:space="preserve">Merino, M., Tornero-Aguilera, J.F., Rubio-Zarapuz, A., Villanueva-Tobaldo, C.V., Martín-Rodríguez, A. and Clemente-Suárez, V.J., 2024, July. Body perceptions and psychological well-being: a review of the impact of social media and physical measurements on self-esteem and mental health with a focus on body image satisfaction and its relationship with cultural and gender factors. In </w:t>
      </w:r>
      <w:r w:rsidRPr="00B005B8">
        <w:rPr>
          <w:rFonts w:ascii="Arial" w:hAnsi="Arial" w:cs="Arial"/>
          <w:i/>
          <w:iCs/>
          <w:color w:val="000000" w:themeColor="text1"/>
          <w:sz w:val="22"/>
          <w:szCs w:val="22"/>
          <w:lang w:val="en-GB"/>
        </w:rPr>
        <w:t>Healthcare</w:t>
      </w:r>
      <w:r w:rsidRPr="00B005B8">
        <w:rPr>
          <w:rFonts w:ascii="Arial" w:hAnsi="Arial" w:cs="Arial"/>
          <w:color w:val="000000" w:themeColor="text1"/>
          <w:sz w:val="22"/>
          <w:szCs w:val="22"/>
          <w:lang w:val="en-GB"/>
        </w:rPr>
        <w:t xml:space="preserve"> (Vol. 12, No. 14, p. 1396). MDPI. </w:t>
      </w:r>
      <w:hyperlink r:id="rId60">
        <w:r w:rsidRPr="00B005B8">
          <w:rPr>
            <w:rFonts w:ascii="Arial" w:hAnsi="Arial" w:cs="Arial"/>
            <w:color w:val="000000" w:themeColor="text1"/>
            <w:sz w:val="22"/>
            <w:szCs w:val="22"/>
            <w:u w:val="single"/>
            <w:lang w:val="en-GB"/>
          </w:rPr>
          <w:t>https://doi.org/10.3390/healthcare12141396</w:t>
        </w:r>
      </w:hyperlink>
    </w:p>
    <w:p w14:paraId="19ADC890"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 xml:space="preserve">Naslund, J.A., Bondre, A., Torous, J. and Aschbrenner, K.A., 2020. Social media and mental health: benefits, risks, and opportunities for research and practice. Journal of technology in behavioral science, 5(3), pp.245-257. </w:t>
      </w:r>
      <w:hyperlink r:id="rId61">
        <w:r w:rsidRPr="00B005B8">
          <w:rPr>
            <w:rFonts w:ascii="Arial" w:hAnsi="Arial" w:cs="Arial"/>
            <w:color w:val="000000" w:themeColor="text1"/>
            <w:sz w:val="22"/>
            <w:szCs w:val="22"/>
            <w:u w:val="single"/>
            <w:lang w:val="en-GB"/>
          </w:rPr>
          <w:t>https://doi.org/10.1007/s41347-020-00134-x</w:t>
        </w:r>
      </w:hyperlink>
      <w:r w:rsidRPr="00B005B8">
        <w:rPr>
          <w:rFonts w:ascii="Arial" w:hAnsi="Arial" w:cs="Arial"/>
          <w:color w:val="000000" w:themeColor="text1"/>
          <w:sz w:val="22"/>
          <w:szCs w:val="22"/>
          <w:lang w:val="en-GB"/>
        </w:rPr>
        <w:t> </w:t>
      </w:r>
    </w:p>
    <w:p w14:paraId="19ADC891"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 xml:space="preserve">Chhabra, J., Pilkington, V., Benakovic, R., Wilson, M.J., La Sala, L. and Seidler, Z., 2025. Social media and youth mental health: Scoping review of platform and policy </w:t>
      </w:r>
      <w:r w:rsidRPr="00B005B8">
        <w:rPr>
          <w:rFonts w:ascii="Arial" w:hAnsi="Arial" w:cs="Arial"/>
          <w:color w:val="000000" w:themeColor="text1"/>
          <w:sz w:val="22"/>
          <w:szCs w:val="22"/>
          <w:lang w:val="en-GB"/>
        </w:rPr>
        <w:lastRenderedPageBreak/>
        <w:t xml:space="preserve">recommendations. </w:t>
      </w:r>
      <w:r w:rsidRPr="00B005B8">
        <w:rPr>
          <w:rFonts w:ascii="Arial" w:hAnsi="Arial" w:cs="Arial"/>
          <w:i/>
          <w:iCs/>
          <w:color w:val="000000" w:themeColor="text1"/>
          <w:sz w:val="22"/>
          <w:szCs w:val="22"/>
          <w:lang w:val="en-GB"/>
        </w:rPr>
        <w:t>Journal of Medical Internet Research</w:t>
      </w:r>
      <w:r w:rsidRPr="00B005B8">
        <w:rPr>
          <w:rFonts w:ascii="Arial" w:hAnsi="Arial" w:cs="Arial"/>
          <w:color w:val="000000" w:themeColor="text1"/>
          <w:sz w:val="22"/>
          <w:szCs w:val="22"/>
          <w:lang w:val="en-GB"/>
        </w:rPr>
        <w:t xml:space="preserve">, </w:t>
      </w:r>
      <w:r w:rsidRPr="00B005B8">
        <w:rPr>
          <w:rFonts w:ascii="Arial" w:hAnsi="Arial" w:cs="Arial"/>
          <w:i/>
          <w:iCs/>
          <w:color w:val="000000" w:themeColor="text1"/>
          <w:sz w:val="22"/>
          <w:szCs w:val="22"/>
          <w:lang w:val="en-GB"/>
        </w:rPr>
        <w:t>27</w:t>
      </w:r>
      <w:r w:rsidRPr="00B005B8">
        <w:rPr>
          <w:rFonts w:ascii="Arial" w:hAnsi="Arial" w:cs="Arial"/>
          <w:color w:val="000000" w:themeColor="text1"/>
          <w:sz w:val="22"/>
          <w:szCs w:val="22"/>
          <w:lang w:val="en-GB"/>
        </w:rPr>
        <w:t xml:space="preserve">, p.e72061. </w:t>
      </w:r>
      <w:hyperlink r:id="rId62">
        <w:r w:rsidRPr="00B005B8">
          <w:rPr>
            <w:rFonts w:ascii="Arial" w:hAnsi="Arial" w:cs="Arial"/>
            <w:color w:val="000000" w:themeColor="text1"/>
            <w:sz w:val="22"/>
            <w:szCs w:val="22"/>
            <w:u w:val="single"/>
            <w:lang w:val="en-GB"/>
          </w:rPr>
          <w:t>https://doi.org/10.2196/72061</w:t>
        </w:r>
      </w:hyperlink>
      <w:r w:rsidRPr="00B005B8">
        <w:rPr>
          <w:rFonts w:ascii="Arial" w:hAnsi="Arial" w:cs="Arial"/>
          <w:color w:val="000000" w:themeColor="text1"/>
          <w:sz w:val="22"/>
          <w:szCs w:val="22"/>
          <w:lang w:val="en-GB"/>
        </w:rPr>
        <w:t xml:space="preserve"> </w:t>
      </w:r>
    </w:p>
    <w:p w14:paraId="19ADC892" w14:textId="592FD4BC"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Ofcom</w:t>
      </w:r>
      <w:r w:rsidR="00E41A41" w:rsidRPr="00B005B8">
        <w:rPr>
          <w:rFonts w:ascii="Arial" w:hAnsi="Arial" w:cs="Arial"/>
          <w:color w:val="000000" w:themeColor="text1"/>
          <w:sz w:val="22"/>
          <w:szCs w:val="22"/>
          <w:lang w:val="en-GB"/>
        </w:rPr>
        <w:t>.</w:t>
      </w:r>
      <w:r w:rsidRPr="00B005B8">
        <w:rPr>
          <w:rFonts w:ascii="Arial" w:hAnsi="Arial" w:cs="Arial"/>
          <w:color w:val="000000" w:themeColor="text1"/>
          <w:sz w:val="22"/>
          <w:szCs w:val="22"/>
          <w:lang w:val="en-GB"/>
        </w:rPr>
        <w:t xml:space="preserve">, 2024. </w:t>
      </w:r>
      <w:r w:rsidRPr="00B005B8">
        <w:rPr>
          <w:rFonts w:ascii="Arial" w:hAnsi="Arial" w:cs="Arial"/>
          <w:i/>
          <w:iCs/>
          <w:color w:val="000000" w:themeColor="text1"/>
          <w:sz w:val="22"/>
          <w:szCs w:val="22"/>
          <w:lang w:val="en-GB"/>
        </w:rPr>
        <w:t>Adults' media use and attitudes report 2024</w:t>
      </w:r>
      <w:r w:rsidRPr="00B005B8">
        <w:rPr>
          <w:rFonts w:ascii="Arial" w:hAnsi="Arial" w:cs="Arial"/>
          <w:color w:val="000000" w:themeColor="text1"/>
          <w:sz w:val="22"/>
          <w:szCs w:val="22"/>
          <w:lang w:val="en-GB"/>
        </w:rPr>
        <w:t>. London: Office of Communications (Ofcom). Available at:</w:t>
      </w:r>
      <w:hyperlink r:id="rId63">
        <w:r w:rsidRPr="00B005B8">
          <w:rPr>
            <w:rFonts w:ascii="Arial" w:hAnsi="Arial" w:cs="Arial"/>
            <w:color w:val="000000" w:themeColor="text1"/>
            <w:sz w:val="22"/>
            <w:szCs w:val="22"/>
            <w:u w:val="single"/>
            <w:lang w:val="en-GB"/>
          </w:rPr>
          <w:t xml:space="preserve"> https://www.ofcom.org.uk/siteassets/resources/documents/research-and-data/media-literacy-research/adults/adults-media-use-and-attitudes-2024/adults-media-use-and-attitudes-report-2024.pdf</w:t>
        </w:r>
      </w:hyperlink>
      <w:r w:rsidRPr="00B005B8">
        <w:rPr>
          <w:rFonts w:ascii="Arial" w:hAnsi="Arial" w:cs="Arial"/>
          <w:color w:val="000000" w:themeColor="text1"/>
          <w:sz w:val="22"/>
          <w:szCs w:val="22"/>
          <w:lang w:val="en-GB"/>
        </w:rPr>
        <w:t xml:space="preserve"> [Accessed 1 June 2026]. </w:t>
      </w:r>
    </w:p>
    <w:p w14:paraId="19ADC893"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 xml:space="preserve">Pérez-Torres, V., 2024. Social media: a digital social mirror for identity development during adolescence. </w:t>
      </w:r>
      <w:r w:rsidRPr="00B005B8">
        <w:rPr>
          <w:rFonts w:ascii="Arial" w:hAnsi="Arial" w:cs="Arial"/>
          <w:i/>
          <w:iCs/>
          <w:color w:val="000000" w:themeColor="text1"/>
          <w:sz w:val="22"/>
          <w:szCs w:val="22"/>
          <w:lang w:val="en-GB"/>
        </w:rPr>
        <w:t>Current Psychology</w:t>
      </w:r>
      <w:r w:rsidRPr="00B005B8">
        <w:rPr>
          <w:rFonts w:ascii="Arial" w:hAnsi="Arial" w:cs="Arial"/>
          <w:color w:val="000000" w:themeColor="text1"/>
          <w:sz w:val="22"/>
          <w:szCs w:val="22"/>
          <w:lang w:val="en-GB"/>
        </w:rPr>
        <w:t xml:space="preserve">, </w:t>
      </w:r>
      <w:r w:rsidRPr="00B005B8">
        <w:rPr>
          <w:rFonts w:ascii="Arial" w:hAnsi="Arial" w:cs="Arial"/>
          <w:i/>
          <w:iCs/>
          <w:color w:val="000000" w:themeColor="text1"/>
          <w:sz w:val="22"/>
          <w:szCs w:val="22"/>
          <w:lang w:val="en-GB"/>
        </w:rPr>
        <w:t>43</w:t>
      </w:r>
      <w:r w:rsidRPr="00B005B8">
        <w:rPr>
          <w:rFonts w:ascii="Arial" w:hAnsi="Arial" w:cs="Arial"/>
          <w:color w:val="000000" w:themeColor="text1"/>
          <w:sz w:val="22"/>
          <w:szCs w:val="22"/>
          <w:lang w:val="en-GB"/>
        </w:rPr>
        <w:t xml:space="preserve">(26), pp.22170-22180. </w:t>
      </w:r>
      <w:hyperlink r:id="rId64">
        <w:r w:rsidRPr="00B005B8">
          <w:rPr>
            <w:rFonts w:ascii="Arial" w:hAnsi="Arial" w:cs="Arial"/>
            <w:color w:val="000000" w:themeColor="text1"/>
            <w:sz w:val="22"/>
            <w:szCs w:val="22"/>
            <w:u w:val="single"/>
            <w:lang w:val="en-GB"/>
          </w:rPr>
          <w:t>https://doi.org/10.1007/s12144-024-05980-z</w:t>
        </w:r>
      </w:hyperlink>
    </w:p>
    <w:p w14:paraId="19ADC894"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Plackett, R., van der Scheer, I., Steward, J.M., Fadia, V., Sheringham, J., Cooper, S., Biddle, L., Kidger, J., Schartau, P. and Walters, K., 2026. Exploring the barriers and facilitators to discussing social media in primary care for young adults with mental health concerns: a qualitative study. BJGP open.</w:t>
      </w:r>
      <w:hyperlink r:id="rId65">
        <w:r w:rsidRPr="00B005B8">
          <w:rPr>
            <w:rFonts w:ascii="Arial" w:hAnsi="Arial" w:cs="Arial"/>
            <w:color w:val="000000" w:themeColor="text1"/>
            <w:sz w:val="22"/>
            <w:szCs w:val="22"/>
            <w:u w:val="single"/>
            <w:lang w:val="en-GB"/>
          </w:rPr>
          <w:t>https://doi.org/10.3399/BJGPO.2025.0196</w:t>
        </w:r>
      </w:hyperlink>
    </w:p>
    <w:p w14:paraId="19ADC895"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 xml:space="preserve">Popat, A. and Tarrant, C., 2023. Exploring adolescents’ perspectives on social media and mental health and well-being–A qualitative literature review. </w:t>
      </w:r>
      <w:r w:rsidRPr="00B005B8">
        <w:rPr>
          <w:rFonts w:ascii="Arial" w:hAnsi="Arial" w:cs="Arial"/>
          <w:i/>
          <w:iCs/>
          <w:color w:val="000000" w:themeColor="text1"/>
          <w:sz w:val="22"/>
          <w:szCs w:val="22"/>
          <w:lang w:val="en-GB"/>
        </w:rPr>
        <w:t>Clinical child psychology and psychiatry</w:t>
      </w:r>
      <w:r w:rsidRPr="00B005B8">
        <w:rPr>
          <w:rFonts w:ascii="Arial" w:hAnsi="Arial" w:cs="Arial"/>
          <w:color w:val="000000" w:themeColor="text1"/>
          <w:sz w:val="22"/>
          <w:szCs w:val="22"/>
          <w:lang w:val="en-GB"/>
        </w:rPr>
        <w:t xml:space="preserve">, </w:t>
      </w:r>
      <w:r w:rsidRPr="00B005B8">
        <w:rPr>
          <w:rFonts w:ascii="Arial" w:hAnsi="Arial" w:cs="Arial"/>
          <w:i/>
          <w:iCs/>
          <w:color w:val="000000" w:themeColor="text1"/>
          <w:sz w:val="22"/>
          <w:szCs w:val="22"/>
          <w:lang w:val="en-GB"/>
        </w:rPr>
        <w:t>28</w:t>
      </w:r>
      <w:r w:rsidRPr="00B005B8">
        <w:rPr>
          <w:rFonts w:ascii="Arial" w:hAnsi="Arial" w:cs="Arial"/>
          <w:color w:val="000000" w:themeColor="text1"/>
          <w:sz w:val="22"/>
          <w:szCs w:val="22"/>
          <w:lang w:val="en-GB"/>
        </w:rPr>
        <w:t xml:space="preserve">(1), pp.323-337. </w:t>
      </w:r>
      <w:hyperlink r:id="rId66">
        <w:r w:rsidRPr="00B005B8">
          <w:rPr>
            <w:rFonts w:ascii="Arial" w:hAnsi="Arial" w:cs="Arial"/>
            <w:color w:val="000000" w:themeColor="text1"/>
            <w:sz w:val="22"/>
            <w:szCs w:val="22"/>
            <w:u w:val="single"/>
            <w:lang w:val="en-GB"/>
          </w:rPr>
          <w:t>https://doi.org/10.1177/13591045221092884</w:t>
        </w:r>
      </w:hyperlink>
    </w:p>
    <w:p w14:paraId="19ADC896"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 xml:space="preserve">Pretorius, C., McCashin, D. and Coyle, D., 2022. Mental health professionals as influencers on TikTok and Instagram: What role do they play in mental health literacy and help-seeking?. Internet interventions, 30, p.100591. </w:t>
      </w:r>
      <w:hyperlink r:id="rId67">
        <w:r w:rsidRPr="00B005B8">
          <w:rPr>
            <w:rFonts w:ascii="Arial" w:hAnsi="Arial" w:cs="Arial"/>
            <w:color w:val="000000" w:themeColor="text1"/>
            <w:sz w:val="22"/>
            <w:szCs w:val="22"/>
            <w:u w:val="single"/>
            <w:lang w:val="en-GB"/>
          </w:rPr>
          <w:t>https://doi.org/10.1016/j.invent.2022.100591</w:t>
        </w:r>
      </w:hyperlink>
      <w:r w:rsidRPr="00B005B8">
        <w:rPr>
          <w:rFonts w:ascii="Arial" w:hAnsi="Arial" w:cs="Arial"/>
          <w:color w:val="000000" w:themeColor="text1"/>
          <w:sz w:val="22"/>
          <w:szCs w:val="22"/>
          <w:lang w:val="en-GB"/>
        </w:rPr>
        <w:t> </w:t>
      </w:r>
    </w:p>
    <w:p w14:paraId="19ADC897"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 xml:space="preserve">Prizeman, K., Weinstein, N. and McCabe, C., 2023. Effects of mental health stigma on loneliness, social isolation, and relationships in young people with depression symptoms. </w:t>
      </w:r>
      <w:r w:rsidRPr="00B005B8">
        <w:rPr>
          <w:rFonts w:ascii="Arial" w:hAnsi="Arial" w:cs="Arial"/>
          <w:i/>
          <w:iCs/>
          <w:color w:val="000000" w:themeColor="text1"/>
          <w:sz w:val="22"/>
          <w:szCs w:val="22"/>
          <w:lang w:val="en-GB"/>
        </w:rPr>
        <w:t>BMC psychiatry</w:t>
      </w:r>
      <w:r w:rsidRPr="00B005B8">
        <w:rPr>
          <w:rFonts w:ascii="Arial" w:hAnsi="Arial" w:cs="Arial"/>
          <w:color w:val="000000" w:themeColor="text1"/>
          <w:sz w:val="22"/>
          <w:szCs w:val="22"/>
          <w:lang w:val="en-GB"/>
        </w:rPr>
        <w:t xml:space="preserve">, </w:t>
      </w:r>
      <w:r w:rsidRPr="00B005B8">
        <w:rPr>
          <w:rFonts w:ascii="Arial" w:hAnsi="Arial" w:cs="Arial"/>
          <w:i/>
          <w:iCs/>
          <w:color w:val="000000" w:themeColor="text1"/>
          <w:sz w:val="22"/>
          <w:szCs w:val="22"/>
          <w:lang w:val="en-GB"/>
        </w:rPr>
        <w:t>23</w:t>
      </w:r>
      <w:r w:rsidRPr="00B005B8">
        <w:rPr>
          <w:rFonts w:ascii="Arial" w:hAnsi="Arial" w:cs="Arial"/>
          <w:color w:val="000000" w:themeColor="text1"/>
          <w:sz w:val="22"/>
          <w:szCs w:val="22"/>
          <w:lang w:val="en-GB"/>
        </w:rPr>
        <w:t xml:space="preserve">(1), p.527. </w:t>
      </w:r>
      <w:hyperlink r:id="rId68">
        <w:r w:rsidRPr="00B005B8">
          <w:rPr>
            <w:rFonts w:ascii="Arial" w:hAnsi="Arial" w:cs="Arial"/>
            <w:color w:val="000000" w:themeColor="text1"/>
            <w:sz w:val="22"/>
            <w:szCs w:val="22"/>
            <w:u w:val="single"/>
            <w:lang w:val="en-GB"/>
          </w:rPr>
          <w:t>https://doi.org/10.1186/s12888-023-04991-7</w:t>
        </w:r>
      </w:hyperlink>
    </w:p>
    <w:p w14:paraId="19ADC898"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 xml:space="preserve">Rayland, A. and Andrews, J., 2023. From social network to peer support network: opportunities to explore mechanisms of online peer support for mental health. </w:t>
      </w:r>
      <w:r w:rsidRPr="00B005B8">
        <w:rPr>
          <w:rFonts w:ascii="Arial" w:hAnsi="Arial" w:cs="Arial"/>
          <w:i/>
          <w:iCs/>
          <w:color w:val="000000" w:themeColor="text1"/>
          <w:sz w:val="22"/>
          <w:szCs w:val="22"/>
          <w:lang w:val="en-GB"/>
        </w:rPr>
        <w:t>JMIR mental health</w:t>
      </w:r>
      <w:r w:rsidRPr="00B005B8">
        <w:rPr>
          <w:rFonts w:ascii="Arial" w:hAnsi="Arial" w:cs="Arial"/>
          <w:color w:val="000000" w:themeColor="text1"/>
          <w:sz w:val="22"/>
          <w:szCs w:val="22"/>
          <w:lang w:val="en-GB"/>
        </w:rPr>
        <w:t xml:space="preserve">, </w:t>
      </w:r>
      <w:r w:rsidRPr="00B005B8">
        <w:rPr>
          <w:rFonts w:ascii="Arial" w:hAnsi="Arial" w:cs="Arial"/>
          <w:i/>
          <w:iCs/>
          <w:color w:val="000000" w:themeColor="text1"/>
          <w:sz w:val="22"/>
          <w:szCs w:val="22"/>
          <w:lang w:val="en-GB"/>
        </w:rPr>
        <w:t>10</w:t>
      </w:r>
      <w:r w:rsidRPr="00B005B8">
        <w:rPr>
          <w:rFonts w:ascii="Arial" w:hAnsi="Arial" w:cs="Arial"/>
          <w:color w:val="000000" w:themeColor="text1"/>
          <w:sz w:val="22"/>
          <w:szCs w:val="22"/>
          <w:lang w:val="en-GB"/>
        </w:rPr>
        <w:t xml:space="preserve">, p.e41855. </w:t>
      </w:r>
      <w:hyperlink r:id="rId69">
        <w:r w:rsidRPr="00B005B8">
          <w:rPr>
            <w:rFonts w:ascii="Arial" w:hAnsi="Arial" w:cs="Arial"/>
            <w:color w:val="000000" w:themeColor="text1"/>
            <w:sz w:val="22"/>
            <w:szCs w:val="22"/>
            <w:u w:val="single"/>
            <w:lang w:val="en-GB"/>
          </w:rPr>
          <w:t>https://doi.org/10.2196/41855</w:t>
        </w:r>
      </w:hyperlink>
    </w:p>
    <w:p w14:paraId="19ADC899"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 xml:space="preserve">Samari, E., Chang, S., Seow, E., Chua, Y.C., Subramaniam, M., van Dam, R.M., Luo, N., Verma, S. and Vaingankar, J.A., 2022. A qualitative study on negative experiences </w:t>
      </w:r>
      <w:r w:rsidRPr="00B005B8">
        <w:rPr>
          <w:rFonts w:ascii="Arial" w:hAnsi="Arial" w:cs="Arial"/>
          <w:color w:val="000000" w:themeColor="text1"/>
          <w:sz w:val="22"/>
          <w:szCs w:val="22"/>
          <w:lang w:val="en-GB"/>
        </w:rPr>
        <w:lastRenderedPageBreak/>
        <w:t xml:space="preserve">of social media use and harm reduction strategies among youths in a multi-ethnic Asian society. PLoS one, 17(11), p.e0277928. </w:t>
      </w:r>
      <w:hyperlink r:id="rId70">
        <w:r w:rsidRPr="00B005B8">
          <w:rPr>
            <w:rFonts w:ascii="Arial" w:hAnsi="Arial" w:cs="Arial"/>
            <w:color w:val="000000" w:themeColor="text1"/>
            <w:sz w:val="22"/>
            <w:szCs w:val="22"/>
            <w:u w:val="single"/>
            <w:lang w:val="en-GB"/>
          </w:rPr>
          <w:t>https://doi.org/10.1371/journal.pone.0277928</w:t>
        </w:r>
      </w:hyperlink>
      <w:r w:rsidRPr="00B005B8">
        <w:rPr>
          <w:rFonts w:ascii="Arial" w:hAnsi="Arial" w:cs="Arial"/>
          <w:color w:val="000000" w:themeColor="text1"/>
          <w:sz w:val="22"/>
          <w:szCs w:val="22"/>
          <w:lang w:val="en-GB"/>
        </w:rPr>
        <w:t> </w:t>
      </w:r>
    </w:p>
    <w:p w14:paraId="19ADC89A" w14:textId="77777777" w:rsidR="00D662B5" w:rsidRPr="00B005B8" w:rsidRDefault="00D428DF" w:rsidP="002167DF">
      <w:pPr>
        <w:spacing w:before="240" w:after="240"/>
        <w:rPr>
          <w:rFonts w:ascii="Arial" w:hAnsi="Arial" w:cs="Arial"/>
          <w:color w:val="000000" w:themeColor="text1"/>
          <w:sz w:val="22"/>
          <w:szCs w:val="22"/>
          <w:u w:val="single"/>
          <w:lang w:val="en-GB"/>
        </w:rPr>
      </w:pPr>
      <w:r w:rsidRPr="00B005B8">
        <w:rPr>
          <w:rFonts w:ascii="Arial" w:hAnsi="Arial" w:cs="Arial"/>
          <w:color w:val="000000" w:themeColor="text1"/>
          <w:sz w:val="22"/>
          <w:szCs w:val="22"/>
          <w:u w:val="single"/>
          <w:lang w:val="en-GB"/>
        </w:rPr>
        <w:t xml:space="preserve">Sarkar, P. and Hada, S.S., 2025. The influences of social media and internet addiction on youth: observing how FOMO moulding Indian mental well-being and development. </w:t>
      </w:r>
      <w:r w:rsidRPr="00B005B8">
        <w:rPr>
          <w:rFonts w:ascii="Arial" w:hAnsi="Arial" w:cs="Arial"/>
          <w:i/>
          <w:iCs/>
          <w:color w:val="000000" w:themeColor="text1"/>
          <w:sz w:val="22"/>
          <w:szCs w:val="22"/>
          <w:u w:val="single"/>
          <w:lang w:val="en-GB"/>
        </w:rPr>
        <w:t>International Journal of Innovative Science and Research Technology</w:t>
      </w:r>
      <w:r w:rsidRPr="00B005B8">
        <w:rPr>
          <w:rFonts w:ascii="Arial" w:hAnsi="Arial" w:cs="Arial"/>
          <w:color w:val="000000" w:themeColor="text1"/>
          <w:sz w:val="22"/>
          <w:szCs w:val="22"/>
          <w:u w:val="single"/>
          <w:lang w:val="en-GB"/>
        </w:rPr>
        <w:t xml:space="preserve">, </w:t>
      </w:r>
      <w:r w:rsidRPr="00B005B8">
        <w:rPr>
          <w:rFonts w:ascii="Arial" w:hAnsi="Arial" w:cs="Arial"/>
          <w:i/>
          <w:iCs/>
          <w:color w:val="000000" w:themeColor="text1"/>
          <w:sz w:val="22"/>
          <w:szCs w:val="22"/>
          <w:u w:val="single"/>
          <w:lang w:val="en-GB"/>
        </w:rPr>
        <w:t>10</w:t>
      </w:r>
      <w:r w:rsidRPr="00B005B8">
        <w:rPr>
          <w:rFonts w:ascii="Arial" w:hAnsi="Arial" w:cs="Arial"/>
          <w:color w:val="000000" w:themeColor="text1"/>
          <w:sz w:val="22"/>
          <w:szCs w:val="22"/>
          <w:u w:val="single"/>
          <w:lang w:val="en-GB"/>
        </w:rPr>
        <w:t xml:space="preserve">(3).  </w:t>
      </w:r>
      <w:hyperlink r:id="rId71">
        <w:r w:rsidRPr="00B005B8">
          <w:rPr>
            <w:rFonts w:ascii="Arial" w:hAnsi="Arial" w:cs="Arial"/>
            <w:color w:val="000000" w:themeColor="text1"/>
            <w:sz w:val="22"/>
            <w:szCs w:val="22"/>
            <w:u w:val="single"/>
            <w:lang w:val="en-GB"/>
          </w:rPr>
          <w:t>https://doi.org/10.38124/ijisrt/25mar1596</w:t>
        </w:r>
      </w:hyperlink>
    </w:p>
    <w:p w14:paraId="19ADC89B"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Sauer, P.C. and Seuring, S., 2023. How to conduct systematic literature reviews in management research: a guide in 6 steps and 14 decisions. Review of Managerial Science, 17(5), pp.1899-1933.</w:t>
      </w:r>
      <w:hyperlink r:id="rId72">
        <w:r w:rsidRPr="00B005B8">
          <w:rPr>
            <w:rFonts w:ascii="Arial" w:hAnsi="Arial" w:cs="Arial"/>
            <w:color w:val="000000" w:themeColor="text1"/>
            <w:sz w:val="22"/>
            <w:szCs w:val="22"/>
            <w:u w:val="single"/>
            <w:lang w:val="en-GB"/>
          </w:rPr>
          <w:t>https://doi.org/10.1007/s11846-023-00668-3</w:t>
        </w:r>
      </w:hyperlink>
    </w:p>
    <w:p w14:paraId="19ADC89C"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 xml:space="preserve">Șerban, I.V. and Malizia, N., 2025. Bullying and cyberbullying: the role of social services in prevention and intervention. </w:t>
      </w:r>
      <w:r w:rsidRPr="00B005B8">
        <w:rPr>
          <w:rFonts w:ascii="Arial" w:hAnsi="Arial" w:cs="Arial"/>
          <w:i/>
          <w:iCs/>
          <w:color w:val="000000" w:themeColor="text1"/>
          <w:sz w:val="22"/>
          <w:szCs w:val="22"/>
          <w:lang w:val="en-GB"/>
        </w:rPr>
        <w:t>Sociology and Social Work Review</w:t>
      </w:r>
      <w:r w:rsidRPr="00B005B8">
        <w:rPr>
          <w:rFonts w:ascii="Arial" w:hAnsi="Arial" w:cs="Arial"/>
          <w:color w:val="000000" w:themeColor="text1"/>
          <w:sz w:val="22"/>
          <w:szCs w:val="22"/>
          <w:lang w:val="en-GB"/>
        </w:rPr>
        <w:t xml:space="preserve">, </w:t>
      </w:r>
      <w:r w:rsidRPr="00B005B8">
        <w:rPr>
          <w:rFonts w:ascii="Arial" w:hAnsi="Arial" w:cs="Arial"/>
          <w:i/>
          <w:iCs/>
          <w:color w:val="000000" w:themeColor="text1"/>
          <w:sz w:val="22"/>
          <w:szCs w:val="22"/>
          <w:lang w:val="en-GB"/>
        </w:rPr>
        <w:t>9</w:t>
      </w:r>
      <w:r w:rsidRPr="00B005B8">
        <w:rPr>
          <w:rFonts w:ascii="Arial" w:hAnsi="Arial" w:cs="Arial"/>
          <w:color w:val="000000" w:themeColor="text1"/>
          <w:sz w:val="22"/>
          <w:szCs w:val="22"/>
          <w:lang w:val="en-GB"/>
        </w:rPr>
        <w:t xml:space="preserve">(1), pp.195-212. </w:t>
      </w:r>
      <w:hyperlink r:id="rId73">
        <w:r w:rsidRPr="00B005B8">
          <w:rPr>
            <w:rFonts w:ascii="Arial" w:hAnsi="Arial" w:cs="Arial"/>
            <w:color w:val="000000" w:themeColor="text1"/>
            <w:sz w:val="22"/>
            <w:szCs w:val="22"/>
            <w:u w:val="single"/>
            <w:lang w:val="en-GB"/>
          </w:rPr>
          <w:t>https://doi.org/10.58179/SSWR9114</w:t>
        </w:r>
      </w:hyperlink>
      <w:r w:rsidRPr="00B005B8">
        <w:rPr>
          <w:rFonts w:ascii="Arial" w:hAnsi="Arial" w:cs="Arial"/>
          <w:color w:val="000000" w:themeColor="text1"/>
          <w:sz w:val="22"/>
          <w:szCs w:val="22"/>
          <w:lang w:val="en-GB"/>
        </w:rPr>
        <w:t>  </w:t>
      </w:r>
    </w:p>
    <w:p w14:paraId="19ADC89D"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Shaheen, N., Shaheen, A., Ramadan, A., Hefnawy, M.T., Ramadan, A., Ibrahim, I.A., Hassanein, M.E., Ashour, M.E. and Flouty, O., 2023. Appraising systematic reviews: a comprehensive guide to ensuring validity and reliability. Frontiers in research metrics and analytics, 8, p.1268045.</w:t>
      </w:r>
      <w:hyperlink r:id="rId74">
        <w:r w:rsidRPr="00B005B8">
          <w:rPr>
            <w:rFonts w:ascii="Arial" w:hAnsi="Arial" w:cs="Arial"/>
            <w:color w:val="000000" w:themeColor="text1"/>
            <w:sz w:val="22"/>
            <w:szCs w:val="22"/>
            <w:u w:val="single"/>
            <w:lang w:val="en-GB"/>
          </w:rPr>
          <w:t>https://doi.org/10.3389/frma.2023.1268045</w:t>
        </w:r>
      </w:hyperlink>
    </w:p>
    <w:p w14:paraId="19ADC89E"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Smith, V., Smith, A. and Carroll, L., 2025. Quality appraisal tools used in qualitative evidence syntheses of maternity care research: A scoping review. Midwifery, 148, p.104479.</w:t>
      </w:r>
      <w:hyperlink r:id="rId75">
        <w:r w:rsidRPr="00B005B8">
          <w:rPr>
            <w:rFonts w:ascii="Arial" w:hAnsi="Arial" w:cs="Arial"/>
            <w:color w:val="000000" w:themeColor="text1"/>
            <w:sz w:val="22"/>
            <w:szCs w:val="22"/>
            <w:u w:val="single"/>
            <w:lang w:val="en-GB"/>
          </w:rPr>
          <w:t>https://doi.org/10.1016/j.midw.2025.104479</w:t>
        </w:r>
      </w:hyperlink>
    </w:p>
    <w:p w14:paraId="19ADC89F"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 xml:space="preserve">Statista. (2024). </w:t>
      </w:r>
      <w:r w:rsidRPr="00B005B8">
        <w:rPr>
          <w:rFonts w:ascii="Arial" w:hAnsi="Arial" w:cs="Arial"/>
          <w:i/>
          <w:iCs/>
          <w:color w:val="000000" w:themeColor="text1"/>
          <w:sz w:val="22"/>
          <w:szCs w:val="22"/>
          <w:lang w:val="en-GB"/>
        </w:rPr>
        <w:t>Topic: Social media usage in the UK</w:t>
      </w:r>
      <w:r w:rsidRPr="00B005B8">
        <w:rPr>
          <w:rFonts w:ascii="Arial" w:hAnsi="Arial" w:cs="Arial"/>
          <w:color w:val="000000" w:themeColor="text1"/>
          <w:sz w:val="22"/>
          <w:szCs w:val="22"/>
          <w:lang w:val="en-GB"/>
        </w:rPr>
        <w:t xml:space="preserve">. [online] Available at: </w:t>
      </w:r>
      <w:hyperlink r:id="rId76" w:anchor="topicOverview">
        <w:r w:rsidRPr="00B005B8">
          <w:rPr>
            <w:rFonts w:ascii="Arial" w:hAnsi="Arial" w:cs="Arial"/>
            <w:color w:val="000000" w:themeColor="text1"/>
            <w:sz w:val="22"/>
            <w:szCs w:val="22"/>
            <w:u w:val="single"/>
            <w:lang w:val="en-GB"/>
          </w:rPr>
          <w:t>https://www.statista.com/topics/3236/social-media-usage-in-the-uk/?srsltid=AfmBOoohh9f9LQztnHTgQQmIXVdoRJdVGKt9o9k_1MMMToq2Rl7u9w2l#topicOverview</w:t>
        </w:r>
      </w:hyperlink>
      <w:r w:rsidRPr="00B005B8">
        <w:rPr>
          <w:rFonts w:ascii="Arial" w:hAnsi="Arial" w:cs="Arial"/>
          <w:color w:val="000000" w:themeColor="text1"/>
          <w:sz w:val="22"/>
          <w:szCs w:val="22"/>
          <w:lang w:val="en-GB"/>
        </w:rPr>
        <w:t xml:space="preserve"> [Accessed 29 Jun. 2026].  </w:t>
      </w:r>
    </w:p>
    <w:p w14:paraId="19ADC8A0"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 xml:space="preserve">Stunden, C., Zasada, J., VanHeerwaarden, N., Hollenberg, E., Abi-Jaoudé, A., Chaim, G., Cleverley, K., Henderson, J., Johnson, A., Levinson, A. and Lo, B., 2020. Help-seeking behaviors of transition-aged youth for mental health concerns: qualitative study. Journal of Medical Internet Research, 22(10), p.e18514. </w:t>
      </w:r>
      <w:hyperlink r:id="rId77">
        <w:r w:rsidRPr="00B005B8">
          <w:rPr>
            <w:rFonts w:ascii="Arial" w:hAnsi="Arial" w:cs="Arial"/>
            <w:color w:val="000000" w:themeColor="text1"/>
            <w:sz w:val="22"/>
            <w:szCs w:val="22"/>
            <w:u w:val="single"/>
            <w:lang w:val="en-GB"/>
          </w:rPr>
          <w:t>https://doi.org/10.2196/18514</w:t>
        </w:r>
      </w:hyperlink>
      <w:r w:rsidRPr="00B005B8">
        <w:rPr>
          <w:rFonts w:ascii="Arial" w:hAnsi="Arial" w:cs="Arial"/>
          <w:color w:val="000000" w:themeColor="text1"/>
          <w:sz w:val="22"/>
          <w:szCs w:val="22"/>
          <w:lang w:val="en-GB"/>
        </w:rPr>
        <w:t> </w:t>
      </w:r>
    </w:p>
    <w:p w14:paraId="19ADC8A1"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 xml:space="preserve">Sutcliffe, S., Jones, C.A., Talbot, C.V. and Tibber, M.S., 2026. ‘It Keeps the Connection Alive’: A Qualitative Analysis of Social Networking Site Use and Mental Health in Emerging Adults Through the Lens of a Novel Trans-diagnostic Cognitive Behavioural </w:t>
      </w:r>
      <w:r w:rsidRPr="00B005B8">
        <w:rPr>
          <w:rFonts w:ascii="Arial" w:hAnsi="Arial" w:cs="Arial"/>
          <w:color w:val="000000" w:themeColor="text1"/>
          <w:sz w:val="22"/>
          <w:szCs w:val="22"/>
          <w:lang w:val="en-GB"/>
        </w:rPr>
        <w:lastRenderedPageBreak/>
        <w:t>Conceptualisation. Emerging Adulthood, p.21676968261446343.</w:t>
      </w:r>
      <w:hyperlink r:id="rId78">
        <w:r w:rsidRPr="00B005B8">
          <w:rPr>
            <w:rFonts w:ascii="Arial" w:hAnsi="Arial" w:cs="Arial"/>
            <w:color w:val="000000" w:themeColor="text1"/>
            <w:sz w:val="22"/>
            <w:szCs w:val="22"/>
            <w:u w:val="single"/>
            <w:lang w:val="en-GB"/>
          </w:rPr>
          <w:t>https://doi.org/10.1177/21676968261446343</w:t>
        </w:r>
      </w:hyperlink>
    </w:p>
    <w:p w14:paraId="19ADC8A2"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 xml:space="preserve">Trong Dam, V.A., Do, H.N., Thi Vu, T.B., Vu, K.L., Do, H.M., Thi Nguyen, N.T., Nguyen, T.T., Thi Vu, T.M., Thi Nguyen, T.P., Auquier, P. and Boyer, L., 2023. Associations between parent-child relationship, self-esteem, and resilience with life satisfaction and mental wellbeing of adolescents. </w:t>
      </w:r>
      <w:r w:rsidRPr="00B005B8">
        <w:rPr>
          <w:rFonts w:ascii="Arial" w:hAnsi="Arial" w:cs="Arial"/>
          <w:i/>
          <w:iCs/>
          <w:color w:val="000000" w:themeColor="text1"/>
          <w:sz w:val="22"/>
          <w:szCs w:val="22"/>
          <w:lang w:val="en-GB"/>
        </w:rPr>
        <w:t>Frontiers in public health</w:t>
      </w:r>
      <w:r w:rsidRPr="00B005B8">
        <w:rPr>
          <w:rFonts w:ascii="Arial" w:hAnsi="Arial" w:cs="Arial"/>
          <w:color w:val="000000" w:themeColor="text1"/>
          <w:sz w:val="22"/>
          <w:szCs w:val="22"/>
          <w:lang w:val="en-GB"/>
        </w:rPr>
        <w:t xml:space="preserve">, </w:t>
      </w:r>
      <w:r w:rsidRPr="00B005B8">
        <w:rPr>
          <w:rFonts w:ascii="Arial" w:hAnsi="Arial" w:cs="Arial"/>
          <w:i/>
          <w:iCs/>
          <w:color w:val="000000" w:themeColor="text1"/>
          <w:sz w:val="22"/>
          <w:szCs w:val="22"/>
          <w:lang w:val="en-GB"/>
        </w:rPr>
        <w:t>11</w:t>
      </w:r>
      <w:r w:rsidRPr="00B005B8">
        <w:rPr>
          <w:rFonts w:ascii="Arial" w:hAnsi="Arial" w:cs="Arial"/>
          <w:color w:val="000000" w:themeColor="text1"/>
          <w:sz w:val="22"/>
          <w:szCs w:val="22"/>
          <w:lang w:val="en-GB"/>
        </w:rPr>
        <w:t xml:space="preserve">, p.1012337. </w:t>
      </w:r>
      <w:hyperlink r:id="rId79">
        <w:r w:rsidRPr="00B005B8">
          <w:rPr>
            <w:rFonts w:ascii="Arial" w:hAnsi="Arial" w:cs="Arial"/>
            <w:color w:val="000000" w:themeColor="text1"/>
            <w:sz w:val="22"/>
            <w:szCs w:val="22"/>
            <w:u w:val="single"/>
            <w:lang w:val="en-GB"/>
          </w:rPr>
          <w:t>https://doi.org/10.3389/fpubh.2023.1012337</w:t>
        </w:r>
      </w:hyperlink>
    </w:p>
    <w:p w14:paraId="19ADC8A3"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 xml:space="preserve">Vaingankar, J.A., Van Dam, R.M., Samari, E., Chang, S., Seow, E., Chua, Y.C., Luo, N., Verma, S. and Subramaniam, M., 2022. Social media–driven routes to positive mental health among youth: Qualitative enquiry and concept mapping study. JMIR pediatrics and parenting, 5(1), p.e32758. </w:t>
      </w:r>
      <w:hyperlink r:id="rId80">
        <w:r w:rsidRPr="00B005B8">
          <w:rPr>
            <w:rFonts w:ascii="Arial" w:hAnsi="Arial" w:cs="Arial"/>
            <w:color w:val="000000" w:themeColor="text1"/>
            <w:sz w:val="22"/>
            <w:szCs w:val="22"/>
            <w:u w:val="single"/>
            <w:lang w:val="en-GB"/>
          </w:rPr>
          <w:t>https://doi.org/10.2196/32758</w:t>
        </w:r>
      </w:hyperlink>
      <w:r w:rsidRPr="00B005B8">
        <w:rPr>
          <w:rFonts w:ascii="Arial" w:hAnsi="Arial" w:cs="Arial"/>
          <w:color w:val="000000" w:themeColor="text1"/>
          <w:sz w:val="22"/>
          <w:szCs w:val="22"/>
          <w:lang w:val="en-GB"/>
        </w:rPr>
        <w:t> </w:t>
      </w:r>
    </w:p>
    <w:p w14:paraId="19ADC8A4"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 xml:space="preserve">van der Wal, A., Valkenburg, P.M. and van Driel, I.I., 2024. In their own words: How adolescents use social media and how it affects them. Social Media+ Society, 10(2), p.20563051241248591. </w:t>
      </w:r>
      <w:hyperlink r:id="rId81">
        <w:r w:rsidRPr="00B005B8">
          <w:rPr>
            <w:rFonts w:ascii="Arial" w:hAnsi="Arial" w:cs="Arial"/>
            <w:color w:val="000000" w:themeColor="text1"/>
            <w:sz w:val="22"/>
            <w:szCs w:val="22"/>
            <w:u w:val="single"/>
            <w:lang w:val="en-GB"/>
          </w:rPr>
          <w:t>https://doi.org/10.1177/20563051241248591</w:t>
        </w:r>
      </w:hyperlink>
      <w:r w:rsidRPr="00B005B8">
        <w:rPr>
          <w:rFonts w:ascii="Arial" w:hAnsi="Arial" w:cs="Arial"/>
          <w:color w:val="000000" w:themeColor="text1"/>
          <w:sz w:val="22"/>
          <w:szCs w:val="22"/>
          <w:lang w:val="en-GB"/>
        </w:rPr>
        <w:t> </w:t>
      </w:r>
    </w:p>
    <w:p w14:paraId="19ADC8A5"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 xml:space="preserve">Vogel, E.A., Ramo, D.E., Prochaska, J.J., Meacham, M.C., Layton, J.F. and Humfleet, G.L., 2021. Problematic social media use in sexual and gender minority young adults: Observational study. JMIR mental health, 8(5), p.e23688. </w:t>
      </w:r>
      <w:hyperlink r:id="rId82">
        <w:r w:rsidRPr="00B005B8">
          <w:rPr>
            <w:rFonts w:ascii="Arial" w:hAnsi="Arial" w:cs="Arial"/>
            <w:color w:val="000000" w:themeColor="text1"/>
            <w:sz w:val="22"/>
            <w:szCs w:val="22"/>
            <w:u w:val="single"/>
            <w:lang w:val="en-GB"/>
          </w:rPr>
          <w:t>https://doi.org/10.2196/23688</w:t>
        </w:r>
      </w:hyperlink>
      <w:r w:rsidRPr="00B005B8">
        <w:rPr>
          <w:rFonts w:ascii="Arial" w:hAnsi="Arial" w:cs="Arial"/>
          <w:color w:val="000000" w:themeColor="text1"/>
          <w:sz w:val="22"/>
          <w:szCs w:val="22"/>
          <w:lang w:val="en-GB"/>
        </w:rPr>
        <w:t> </w:t>
      </w:r>
    </w:p>
    <w:p w14:paraId="19ADC8A6"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 xml:space="preserve">Wah, J.N.K., 2025. Empowering Mental Health: The Role of Self-Esteem in Enhancing Psychological Well-Being and Advocacy. </w:t>
      </w:r>
      <w:r w:rsidRPr="00B005B8">
        <w:rPr>
          <w:rFonts w:ascii="Arial" w:hAnsi="Arial" w:cs="Arial"/>
          <w:i/>
          <w:iCs/>
          <w:color w:val="000000" w:themeColor="text1"/>
          <w:sz w:val="22"/>
          <w:szCs w:val="22"/>
          <w:lang w:val="en-GB"/>
        </w:rPr>
        <w:t>Tobacco Science and Technology</w:t>
      </w:r>
      <w:r w:rsidRPr="00B005B8">
        <w:rPr>
          <w:rFonts w:ascii="Arial" w:hAnsi="Arial" w:cs="Arial"/>
          <w:color w:val="000000" w:themeColor="text1"/>
          <w:sz w:val="22"/>
          <w:szCs w:val="22"/>
          <w:lang w:val="en-GB"/>
        </w:rPr>
        <w:t xml:space="preserve">, </w:t>
      </w:r>
      <w:r w:rsidRPr="00B005B8">
        <w:rPr>
          <w:rFonts w:ascii="Arial" w:hAnsi="Arial" w:cs="Arial"/>
          <w:i/>
          <w:iCs/>
          <w:color w:val="000000" w:themeColor="text1"/>
          <w:sz w:val="22"/>
          <w:szCs w:val="22"/>
          <w:lang w:val="en-GB"/>
        </w:rPr>
        <w:t>58</w:t>
      </w:r>
      <w:r w:rsidRPr="00B005B8">
        <w:rPr>
          <w:rFonts w:ascii="Arial" w:hAnsi="Arial" w:cs="Arial"/>
          <w:color w:val="000000" w:themeColor="text1"/>
          <w:sz w:val="22"/>
          <w:szCs w:val="22"/>
          <w:lang w:val="en-GB"/>
        </w:rPr>
        <w:t xml:space="preserve">(2), pp.2513-42. </w:t>
      </w:r>
      <w:hyperlink r:id="rId83">
        <w:r w:rsidRPr="00B005B8">
          <w:rPr>
            <w:rFonts w:ascii="Arial" w:hAnsi="Arial" w:cs="Arial"/>
            <w:color w:val="000000" w:themeColor="text1"/>
            <w:sz w:val="22"/>
            <w:szCs w:val="22"/>
            <w:u w:val="single"/>
            <w:lang w:val="en-GB"/>
          </w:rPr>
          <w:t>https://www.researchgate.net/profile/Jack-Ng-Kok-Wah/publication/390299547_Empowering_Mental_Health_The_Role_of_Self-Esteem_in_Enhancing_Psychological_Well-Being_and_Advocacy/links/67e7c4fc95231d5ba59e6c64/Empowering-Mental-Health-The-Role-of-Self-Esteem-in-Enhancing-Psychological-Well-Being-and-Advocacy.pdf</w:t>
        </w:r>
      </w:hyperlink>
    </w:p>
    <w:p w14:paraId="19ADC8A7"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 xml:space="preserve">Weinstein, E., Kleiman, E.M., Franz, P.J., Joyce, V.W., Nash, C.C., Buonopane, R.J. and Nock, M.K., 2021. Positive and negative uses of social media among adolescents hospitalized for suicidal behavior. Journal of adolescence, 87, pp.63-73. </w:t>
      </w:r>
      <w:hyperlink r:id="rId84">
        <w:r w:rsidRPr="00B005B8">
          <w:rPr>
            <w:rFonts w:ascii="Arial" w:hAnsi="Arial" w:cs="Arial"/>
            <w:color w:val="000000" w:themeColor="text1"/>
            <w:sz w:val="22"/>
            <w:szCs w:val="22"/>
            <w:u w:val="single"/>
            <w:lang w:val="en-GB"/>
          </w:rPr>
          <w:t>https://doi.org/10.1016/j.adolescence.2020.12.003</w:t>
        </w:r>
      </w:hyperlink>
      <w:r w:rsidRPr="00B005B8">
        <w:rPr>
          <w:rFonts w:ascii="Arial" w:hAnsi="Arial" w:cs="Arial"/>
          <w:color w:val="000000" w:themeColor="text1"/>
          <w:sz w:val="22"/>
          <w:szCs w:val="22"/>
          <w:lang w:val="en-GB"/>
        </w:rPr>
        <w:t> </w:t>
      </w:r>
    </w:p>
    <w:p w14:paraId="19ADC8A8"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 xml:space="preserve">Winstone, L., Mars, B., Haworth, C.M.A. and Kidger, J., 2021. Social Media Use and Social Connectedness among Adolescents in the United Kingdom: a Qualitative </w:t>
      </w:r>
      <w:r w:rsidRPr="00B005B8">
        <w:rPr>
          <w:rFonts w:ascii="Arial" w:hAnsi="Arial" w:cs="Arial"/>
          <w:color w:val="000000" w:themeColor="text1"/>
          <w:sz w:val="22"/>
          <w:szCs w:val="22"/>
          <w:lang w:val="en-GB"/>
        </w:rPr>
        <w:lastRenderedPageBreak/>
        <w:t xml:space="preserve">Exploration of Displacement and Stimulation. </w:t>
      </w:r>
      <w:r w:rsidRPr="00B005B8">
        <w:rPr>
          <w:rFonts w:ascii="Arial" w:hAnsi="Arial" w:cs="Arial"/>
          <w:i/>
          <w:iCs/>
          <w:color w:val="000000" w:themeColor="text1"/>
          <w:sz w:val="22"/>
          <w:szCs w:val="22"/>
          <w:lang w:val="en-GB"/>
        </w:rPr>
        <w:t>BMC Public Health</w:t>
      </w:r>
      <w:r w:rsidRPr="00B005B8">
        <w:rPr>
          <w:rFonts w:ascii="Arial" w:hAnsi="Arial" w:cs="Arial"/>
          <w:color w:val="000000" w:themeColor="text1"/>
          <w:sz w:val="22"/>
          <w:szCs w:val="22"/>
          <w:lang w:val="en-GB"/>
        </w:rPr>
        <w:t>, 21(1), pp.1–15. doi:</w:t>
      </w:r>
      <w:hyperlink r:id="rId85">
        <w:r w:rsidRPr="00B005B8">
          <w:rPr>
            <w:rFonts w:ascii="Arial" w:hAnsi="Arial" w:cs="Arial"/>
            <w:color w:val="000000" w:themeColor="text1"/>
            <w:sz w:val="22"/>
            <w:szCs w:val="22"/>
            <w:u w:val="single"/>
            <w:lang w:val="en-GB"/>
          </w:rPr>
          <w:t>https://doi.org/10.1186/s12889-021-11802-9</w:t>
        </w:r>
      </w:hyperlink>
      <w:r w:rsidRPr="00B005B8">
        <w:rPr>
          <w:rFonts w:ascii="Arial" w:hAnsi="Arial" w:cs="Arial"/>
          <w:color w:val="000000" w:themeColor="text1"/>
          <w:sz w:val="22"/>
          <w:szCs w:val="22"/>
          <w:lang w:val="en-GB"/>
        </w:rPr>
        <w:t>.</w:t>
      </w:r>
    </w:p>
    <w:p w14:paraId="19ADC8A9"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 xml:space="preserve">Woodward, M.J., McGettrick, C.R., Dick, O.G., Ali, M. and Teeters, J.B., 2025. Time spent on social media and associations with mental health in young adults: Examining TikTok, Twitter, Instagram, Facebook, Youtube, Snapchat, and Reddit. Journal of Technology in Behavioral Science, 10(3), pp.661-671. </w:t>
      </w:r>
      <w:hyperlink r:id="rId86">
        <w:r w:rsidRPr="00B005B8">
          <w:rPr>
            <w:rFonts w:ascii="Arial" w:hAnsi="Arial" w:cs="Arial"/>
            <w:color w:val="000000" w:themeColor="text1"/>
            <w:sz w:val="22"/>
            <w:szCs w:val="22"/>
            <w:u w:val="single"/>
            <w:lang w:val="en-GB"/>
          </w:rPr>
          <w:t>https://doi.org/10.1007/s41347-024-00474-y</w:t>
        </w:r>
      </w:hyperlink>
    </w:p>
    <w:p w14:paraId="19ADC8AA"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 xml:space="preserve">Zhang, C.A., Tang, L. and Liu, Z., 2023. How social media usage affects psychological and subjective well-being: testing a moderated mediation model. BMC psychology, 11(1), p.286. </w:t>
      </w:r>
      <w:hyperlink r:id="rId87">
        <w:r w:rsidRPr="00B005B8">
          <w:rPr>
            <w:rFonts w:ascii="Arial" w:hAnsi="Arial" w:cs="Arial"/>
            <w:color w:val="000000" w:themeColor="text1"/>
            <w:sz w:val="22"/>
            <w:szCs w:val="22"/>
            <w:u w:val="single"/>
            <w:lang w:val="en-GB"/>
          </w:rPr>
          <w:t>https://doi.org/10.1186/s40359-023-01311-2</w:t>
        </w:r>
      </w:hyperlink>
    </w:p>
    <w:p w14:paraId="19ADC8AB"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 xml:space="preserve">Zhou, X., Edirippulige, S., Bai, X. and Bambling, M., 2021. Are online mental health interventions for youth effective? A systematic review. Journal of telemedicine and telecare, 27(10), pp.638-666. </w:t>
      </w:r>
      <w:hyperlink r:id="rId88">
        <w:r w:rsidRPr="00B005B8">
          <w:rPr>
            <w:rFonts w:ascii="Arial" w:hAnsi="Arial" w:cs="Arial"/>
            <w:color w:val="000000" w:themeColor="text1"/>
            <w:sz w:val="22"/>
            <w:szCs w:val="22"/>
            <w:u w:val="single"/>
            <w:lang w:val="en-GB"/>
          </w:rPr>
          <w:t>https://us.sagepub.com/en-us/journals-permissions</w:t>
        </w:r>
      </w:hyperlink>
      <w:r w:rsidRPr="00B005B8">
        <w:rPr>
          <w:rFonts w:ascii="Arial" w:hAnsi="Arial" w:cs="Arial"/>
          <w:color w:val="000000" w:themeColor="text1"/>
          <w:sz w:val="22"/>
          <w:szCs w:val="22"/>
          <w:lang w:val="en-GB"/>
        </w:rPr>
        <w:t> </w:t>
      </w:r>
    </w:p>
    <w:p w14:paraId="19ADC8AC"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 xml:space="preserve">Zhu, X., Zheng, T., Ding, L., Zhang, X., Li, Z. and Jiang, H., 2023. Exploring associations between social media addiction, social media fatigue, fear of missing out and sleep quality among university students: A cross-section study. </w:t>
      </w:r>
      <w:r w:rsidRPr="00B005B8">
        <w:rPr>
          <w:rFonts w:ascii="Arial" w:hAnsi="Arial" w:cs="Arial"/>
          <w:i/>
          <w:iCs/>
          <w:color w:val="000000" w:themeColor="text1"/>
          <w:sz w:val="22"/>
          <w:szCs w:val="22"/>
          <w:lang w:val="en-GB"/>
        </w:rPr>
        <w:t>PLoS One</w:t>
      </w:r>
      <w:r w:rsidRPr="00B005B8">
        <w:rPr>
          <w:rFonts w:ascii="Arial" w:hAnsi="Arial" w:cs="Arial"/>
          <w:color w:val="000000" w:themeColor="text1"/>
          <w:sz w:val="22"/>
          <w:szCs w:val="22"/>
          <w:lang w:val="en-GB"/>
        </w:rPr>
        <w:t xml:space="preserve">, </w:t>
      </w:r>
      <w:r w:rsidRPr="00B005B8">
        <w:rPr>
          <w:rFonts w:ascii="Arial" w:hAnsi="Arial" w:cs="Arial"/>
          <w:i/>
          <w:iCs/>
          <w:color w:val="000000" w:themeColor="text1"/>
          <w:sz w:val="22"/>
          <w:szCs w:val="22"/>
          <w:lang w:val="en-GB"/>
        </w:rPr>
        <w:t>18</w:t>
      </w:r>
      <w:r w:rsidRPr="00B005B8">
        <w:rPr>
          <w:rFonts w:ascii="Arial" w:hAnsi="Arial" w:cs="Arial"/>
          <w:color w:val="000000" w:themeColor="text1"/>
          <w:sz w:val="22"/>
          <w:szCs w:val="22"/>
          <w:lang w:val="en-GB"/>
        </w:rPr>
        <w:t xml:space="preserve">(10), p.e0292429. </w:t>
      </w:r>
      <w:hyperlink r:id="rId89">
        <w:r w:rsidRPr="00B005B8">
          <w:rPr>
            <w:rFonts w:ascii="Arial" w:hAnsi="Arial" w:cs="Arial"/>
            <w:color w:val="000000" w:themeColor="text1"/>
            <w:sz w:val="22"/>
            <w:szCs w:val="22"/>
            <w:u w:val="single"/>
            <w:lang w:val="en-GB"/>
          </w:rPr>
          <w:t>https://doi.org/10.1371/journal.pone.0292429</w:t>
        </w:r>
      </w:hyperlink>
    </w:p>
    <w:p w14:paraId="19ADC8AD" w14:textId="77777777" w:rsidR="00D662B5" w:rsidRPr="00B005B8" w:rsidRDefault="00D662B5" w:rsidP="002167DF">
      <w:pPr>
        <w:spacing w:before="240" w:after="240"/>
        <w:rPr>
          <w:rFonts w:ascii="Arial" w:hAnsi="Arial" w:cs="Arial"/>
          <w:color w:val="000000" w:themeColor="text1"/>
          <w:sz w:val="22"/>
          <w:szCs w:val="22"/>
          <w:u w:val="single"/>
          <w:lang w:val="en-GB"/>
        </w:rPr>
      </w:pPr>
    </w:p>
    <w:p w14:paraId="19ADC8AE" w14:textId="77777777" w:rsidR="00D662B5" w:rsidRPr="00B005B8" w:rsidRDefault="00D662B5" w:rsidP="002167DF">
      <w:pPr>
        <w:spacing w:before="240" w:after="240"/>
        <w:rPr>
          <w:rFonts w:ascii="Arial" w:hAnsi="Arial" w:cs="Arial"/>
          <w:color w:val="000000" w:themeColor="text1"/>
          <w:sz w:val="22"/>
          <w:szCs w:val="22"/>
          <w:u w:val="single"/>
          <w:lang w:val="en-GB"/>
        </w:rPr>
      </w:pPr>
    </w:p>
    <w:p w14:paraId="19ADC8AF" w14:textId="77777777" w:rsidR="00D662B5" w:rsidRPr="00B005B8" w:rsidRDefault="00D428DF" w:rsidP="002167DF">
      <w:pPr>
        <w:pStyle w:val="Heading1"/>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br w:type="page"/>
      </w:r>
      <w:bookmarkStart w:id="78" w:name="_Toc238225884"/>
      <w:r w:rsidRPr="00B005B8">
        <w:rPr>
          <w:rFonts w:ascii="Arial" w:hAnsi="Arial" w:cs="Arial"/>
          <w:color w:val="000000" w:themeColor="text1"/>
          <w:sz w:val="22"/>
          <w:szCs w:val="22"/>
          <w:lang w:val="en-GB"/>
        </w:rPr>
        <w:lastRenderedPageBreak/>
        <w:t>Appendices</w:t>
      </w:r>
      <w:bookmarkEnd w:id="78"/>
    </w:p>
    <w:p w14:paraId="19ADC8B0" w14:textId="77777777" w:rsidR="00D662B5" w:rsidRPr="00B005B8" w:rsidRDefault="00D428DF" w:rsidP="002167DF">
      <w:pPr>
        <w:pStyle w:val="Heading2"/>
        <w:spacing w:before="240" w:after="240"/>
        <w:rPr>
          <w:rFonts w:ascii="Arial" w:hAnsi="Arial" w:cs="Arial"/>
          <w:color w:val="000000" w:themeColor="text1"/>
          <w:sz w:val="22"/>
          <w:szCs w:val="22"/>
          <w:lang w:val="en-GB"/>
        </w:rPr>
      </w:pPr>
      <w:bookmarkStart w:id="79" w:name="_9q0c78oycowg" w:colFirst="0" w:colLast="0"/>
      <w:bookmarkStart w:id="80" w:name="_Toc238225885"/>
      <w:bookmarkEnd w:id="79"/>
      <w:r w:rsidRPr="00B005B8">
        <w:rPr>
          <w:rFonts w:ascii="Arial" w:hAnsi="Arial" w:cs="Arial"/>
          <w:color w:val="000000" w:themeColor="text1"/>
          <w:sz w:val="22"/>
          <w:szCs w:val="22"/>
          <w:lang w:val="en-GB"/>
        </w:rPr>
        <w:t>Appendix 1: Data Extraction table</w:t>
      </w:r>
      <w:bookmarkEnd w:id="80"/>
      <w:r w:rsidRPr="00B005B8">
        <w:rPr>
          <w:rFonts w:ascii="Arial" w:hAnsi="Arial" w:cs="Arial"/>
          <w:color w:val="000000" w:themeColor="text1"/>
          <w:sz w:val="22"/>
          <w:szCs w:val="22"/>
          <w:lang w:val="en-GB"/>
        </w:rPr>
        <w:t xml:space="preserve"> </w:t>
      </w:r>
    </w:p>
    <w:tbl>
      <w:tblPr>
        <w:tblStyle w:val="aa"/>
        <w:tblW w:w="9025" w:type="dxa"/>
        <w:tblInd w:w="0" w:type="dxa"/>
        <w:tblBorders>
          <w:top w:val="nil"/>
          <w:left w:val="nil"/>
          <w:bottom w:val="nil"/>
          <w:right w:val="nil"/>
          <w:insideH w:val="nil"/>
          <w:insideV w:val="nil"/>
        </w:tblBorders>
        <w:tblLayout w:type="fixed"/>
        <w:tblLook w:val="0600" w:firstRow="0" w:lastRow="0" w:firstColumn="0" w:lastColumn="0" w:noHBand="1" w:noVBand="1"/>
      </w:tblPr>
      <w:tblGrid>
        <w:gridCol w:w="350"/>
        <w:gridCol w:w="795"/>
        <w:gridCol w:w="1257"/>
        <w:gridCol w:w="1132"/>
        <w:gridCol w:w="1239"/>
        <w:gridCol w:w="1596"/>
        <w:gridCol w:w="1248"/>
        <w:gridCol w:w="1408"/>
      </w:tblGrid>
      <w:tr w:rsidR="00D662B5" w:rsidRPr="00B005B8" w14:paraId="19ADC8B9" w14:textId="77777777">
        <w:trPr>
          <w:trHeight w:val="1070"/>
        </w:trPr>
        <w:tc>
          <w:tcPr>
            <w:tcW w:w="34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8B1"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b/>
                <w:bCs/>
                <w:color w:val="000000" w:themeColor="text1"/>
                <w:sz w:val="22"/>
                <w:szCs w:val="22"/>
                <w:lang w:val="en-GB"/>
              </w:rPr>
              <w:t>No.</w:t>
            </w:r>
          </w:p>
        </w:tc>
        <w:tc>
          <w:tcPr>
            <w:tcW w:w="79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8B2"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b/>
                <w:bCs/>
                <w:color w:val="000000" w:themeColor="text1"/>
                <w:sz w:val="22"/>
                <w:szCs w:val="22"/>
                <w:lang w:val="en-GB"/>
              </w:rPr>
              <w:t>Study</w:t>
            </w:r>
          </w:p>
        </w:tc>
        <w:tc>
          <w:tcPr>
            <w:tcW w:w="125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8B3"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b/>
                <w:bCs/>
                <w:color w:val="000000" w:themeColor="text1"/>
                <w:sz w:val="22"/>
                <w:szCs w:val="22"/>
                <w:lang w:val="en-GB"/>
              </w:rPr>
              <w:t>Design</w:t>
            </w:r>
          </w:p>
        </w:tc>
        <w:tc>
          <w:tcPr>
            <w:tcW w:w="113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8B4"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b/>
                <w:bCs/>
                <w:color w:val="000000" w:themeColor="text1"/>
                <w:sz w:val="22"/>
                <w:szCs w:val="22"/>
                <w:lang w:val="en-GB"/>
              </w:rPr>
              <w:t>Population/Data Source</w:t>
            </w:r>
          </w:p>
        </w:tc>
        <w:tc>
          <w:tcPr>
            <w:tcW w:w="123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8B5"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b/>
                <w:bCs/>
                <w:color w:val="000000" w:themeColor="text1"/>
                <w:sz w:val="22"/>
                <w:szCs w:val="22"/>
                <w:lang w:val="en-GB"/>
              </w:rPr>
              <w:t>Social-media/digital focus</w:t>
            </w:r>
          </w:p>
        </w:tc>
        <w:tc>
          <w:tcPr>
            <w:tcW w:w="159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8B6"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b/>
                <w:bCs/>
                <w:color w:val="000000" w:themeColor="text1"/>
                <w:sz w:val="22"/>
                <w:szCs w:val="22"/>
                <w:lang w:val="en-GB"/>
              </w:rPr>
              <w:t>Mental-health/related outcome</w:t>
            </w:r>
          </w:p>
        </w:tc>
        <w:tc>
          <w:tcPr>
            <w:tcW w:w="124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8B7"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b/>
                <w:bCs/>
                <w:color w:val="000000" w:themeColor="text1"/>
                <w:sz w:val="22"/>
                <w:szCs w:val="22"/>
                <w:lang w:val="en-GB"/>
              </w:rPr>
              <w:t>Data collection/analysis</w:t>
            </w:r>
          </w:p>
        </w:tc>
        <w:tc>
          <w:tcPr>
            <w:tcW w:w="140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8B8"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b/>
                <w:bCs/>
                <w:color w:val="000000" w:themeColor="text1"/>
                <w:sz w:val="22"/>
                <w:szCs w:val="22"/>
                <w:lang w:val="en-GB"/>
              </w:rPr>
              <w:t>Key finding</w:t>
            </w:r>
          </w:p>
        </w:tc>
      </w:tr>
      <w:tr w:rsidR="00D662B5" w:rsidRPr="00B005B8" w14:paraId="19ADC8C2" w14:textId="77777777">
        <w:trPr>
          <w:trHeight w:val="2195"/>
        </w:trPr>
        <w:tc>
          <w:tcPr>
            <w:tcW w:w="34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8BA"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1</w:t>
            </w:r>
          </w:p>
        </w:tc>
        <w:tc>
          <w:tcPr>
            <w:tcW w:w="79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8BB" w14:textId="55133AA5"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 xml:space="preserve">Plackett </w:t>
            </w:r>
            <w:r w:rsidR="00EE59E3" w:rsidRPr="00B005B8">
              <w:rPr>
                <w:rFonts w:ascii="Arial" w:hAnsi="Arial" w:cs="Arial"/>
                <w:i/>
                <w:iCs/>
                <w:color w:val="000000" w:themeColor="text1"/>
                <w:sz w:val="22"/>
                <w:szCs w:val="22"/>
                <w:lang w:val="en-GB"/>
              </w:rPr>
              <w:t>et al.</w:t>
            </w:r>
            <w:r w:rsidRPr="00B005B8">
              <w:rPr>
                <w:rFonts w:ascii="Arial" w:hAnsi="Arial" w:cs="Arial"/>
                <w:color w:val="000000" w:themeColor="text1"/>
                <w:sz w:val="22"/>
                <w:szCs w:val="22"/>
                <w:lang w:val="en-GB"/>
              </w:rPr>
              <w:t xml:space="preserve"> (2026)</w:t>
            </w:r>
          </w:p>
        </w:tc>
        <w:tc>
          <w:tcPr>
            <w:tcW w:w="125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8BC"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Qualitative interview</w:t>
            </w:r>
          </w:p>
        </w:tc>
        <w:tc>
          <w:tcPr>
            <w:tcW w:w="113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8BD"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28 young adults, 18–25, England</w:t>
            </w:r>
          </w:p>
        </w:tc>
        <w:tc>
          <w:tcPr>
            <w:tcW w:w="123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8BE"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Social media and primary-care discussions</w:t>
            </w:r>
          </w:p>
        </w:tc>
        <w:tc>
          <w:tcPr>
            <w:tcW w:w="159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8BF"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Mental-health concerns/help-seeking</w:t>
            </w:r>
          </w:p>
        </w:tc>
        <w:tc>
          <w:tcPr>
            <w:tcW w:w="124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8C0"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Semi-structured interviews; thematic analysis</w:t>
            </w:r>
          </w:p>
        </w:tc>
        <w:tc>
          <w:tcPr>
            <w:tcW w:w="140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8C1"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Barriers included low expectations, clinician understanding and time; practical, non-judgmental support facilitated help-seeking.</w:t>
            </w:r>
          </w:p>
        </w:tc>
      </w:tr>
      <w:tr w:rsidR="00D662B5" w:rsidRPr="00B005B8" w14:paraId="19ADC8CB" w14:textId="77777777">
        <w:trPr>
          <w:trHeight w:val="1910"/>
        </w:trPr>
        <w:tc>
          <w:tcPr>
            <w:tcW w:w="34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8C3"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2</w:t>
            </w:r>
          </w:p>
        </w:tc>
        <w:tc>
          <w:tcPr>
            <w:tcW w:w="79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8C4" w14:textId="50EC6B8D"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 xml:space="preserve">Sutcliffe </w:t>
            </w:r>
            <w:r w:rsidR="00EE59E3" w:rsidRPr="00B005B8">
              <w:rPr>
                <w:rFonts w:ascii="Arial" w:hAnsi="Arial" w:cs="Arial"/>
                <w:i/>
                <w:iCs/>
                <w:color w:val="000000" w:themeColor="text1"/>
                <w:sz w:val="22"/>
                <w:szCs w:val="22"/>
                <w:lang w:val="en-GB"/>
              </w:rPr>
              <w:t>et al.</w:t>
            </w:r>
            <w:r w:rsidRPr="00B005B8">
              <w:rPr>
                <w:rFonts w:ascii="Arial" w:hAnsi="Arial" w:cs="Arial"/>
                <w:color w:val="000000" w:themeColor="text1"/>
                <w:sz w:val="22"/>
                <w:szCs w:val="22"/>
                <w:lang w:val="en-GB"/>
              </w:rPr>
              <w:t xml:space="preserve"> (2026)</w:t>
            </w:r>
          </w:p>
        </w:tc>
        <w:tc>
          <w:tcPr>
            <w:tcW w:w="125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8C5"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Qualitative</w:t>
            </w:r>
          </w:p>
        </w:tc>
        <w:tc>
          <w:tcPr>
            <w:tcW w:w="113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8C6"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23 emerging adults</w:t>
            </w:r>
          </w:p>
        </w:tc>
        <w:tc>
          <w:tcPr>
            <w:tcW w:w="123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8C7"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Social networking sites</w:t>
            </w:r>
          </w:p>
        </w:tc>
        <w:tc>
          <w:tcPr>
            <w:tcW w:w="159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8C8"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Mental health and online satisfaction</w:t>
            </w:r>
          </w:p>
        </w:tc>
        <w:tc>
          <w:tcPr>
            <w:tcW w:w="124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8C9"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Focus groups/interviews; framework analysis</w:t>
            </w:r>
          </w:p>
        </w:tc>
        <w:tc>
          <w:tcPr>
            <w:tcW w:w="140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8CA"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 xml:space="preserve">Connection, content, interaction quality, autonomy and competence shaped positive and negative </w:t>
            </w:r>
            <w:r w:rsidRPr="00B005B8">
              <w:rPr>
                <w:rFonts w:ascii="Arial" w:hAnsi="Arial" w:cs="Arial"/>
                <w:color w:val="000000" w:themeColor="text1"/>
                <w:sz w:val="22"/>
                <w:szCs w:val="22"/>
                <w:lang w:val="en-GB"/>
              </w:rPr>
              <w:lastRenderedPageBreak/>
              <w:t>experiences.</w:t>
            </w:r>
          </w:p>
        </w:tc>
      </w:tr>
      <w:tr w:rsidR="00D662B5" w:rsidRPr="00B005B8" w14:paraId="19ADC8D4" w14:textId="77777777">
        <w:trPr>
          <w:trHeight w:val="1640"/>
        </w:trPr>
        <w:tc>
          <w:tcPr>
            <w:tcW w:w="34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8CC"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lastRenderedPageBreak/>
              <w:t>3</w:t>
            </w:r>
          </w:p>
        </w:tc>
        <w:tc>
          <w:tcPr>
            <w:tcW w:w="79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8CD" w14:textId="6A9BF13E"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 xml:space="preserve">Dooley </w:t>
            </w:r>
            <w:r w:rsidR="00EE59E3" w:rsidRPr="00B005B8">
              <w:rPr>
                <w:rFonts w:ascii="Arial" w:hAnsi="Arial" w:cs="Arial"/>
                <w:i/>
                <w:iCs/>
                <w:color w:val="000000" w:themeColor="text1"/>
                <w:sz w:val="22"/>
                <w:szCs w:val="22"/>
                <w:lang w:val="en-GB"/>
              </w:rPr>
              <w:t>et al.</w:t>
            </w:r>
            <w:r w:rsidRPr="00B005B8">
              <w:rPr>
                <w:rFonts w:ascii="Arial" w:hAnsi="Arial" w:cs="Arial"/>
                <w:color w:val="000000" w:themeColor="text1"/>
                <w:sz w:val="22"/>
                <w:szCs w:val="22"/>
                <w:lang w:val="en-GB"/>
              </w:rPr>
              <w:t xml:space="preserve"> (2026)</w:t>
            </w:r>
          </w:p>
        </w:tc>
        <w:tc>
          <w:tcPr>
            <w:tcW w:w="125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8CE"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Qualitative co-design</w:t>
            </w:r>
          </w:p>
        </w:tc>
        <w:tc>
          <w:tcPr>
            <w:tcW w:w="113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8CF"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University student advisors</w:t>
            </w:r>
          </w:p>
        </w:tc>
        <w:tc>
          <w:tcPr>
            <w:tcW w:w="123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8D0"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Digital mental-health platform</w:t>
            </w:r>
          </w:p>
        </w:tc>
        <w:tc>
          <w:tcPr>
            <w:tcW w:w="159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8D1"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Acceptability of digital mental-health intervention</w:t>
            </w:r>
          </w:p>
        </w:tc>
        <w:tc>
          <w:tcPr>
            <w:tcW w:w="124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8D2"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Meeting records/feedback; inductive qualitative analysis</w:t>
            </w:r>
          </w:p>
        </w:tc>
        <w:tc>
          <w:tcPr>
            <w:tcW w:w="140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8D3"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Relevance, simplicity, clarity, acceptability and inclusiveness shaped preferred intervention design.</w:t>
            </w:r>
          </w:p>
        </w:tc>
      </w:tr>
      <w:tr w:rsidR="00D662B5" w:rsidRPr="00B005B8" w14:paraId="19ADC8DD" w14:textId="77777777">
        <w:trPr>
          <w:trHeight w:val="1910"/>
        </w:trPr>
        <w:tc>
          <w:tcPr>
            <w:tcW w:w="34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8D5"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4</w:t>
            </w:r>
          </w:p>
        </w:tc>
        <w:tc>
          <w:tcPr>
            <w:tcW w:w="79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8D6" w14:textId="625931BF"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 xml:space="preserve">Gumpert </w:t>
            </w:r>
            <w:r w:rsidR="00EE59E3" w:rsidRPr="00B005B8">
              <w:rPr>
                <w:rFonts w:ascii="Arial" w:hAnsi="Arial" w:cs="Arial"/>
                <w:i/>
                <w:iCs/>
                <w:color w:val="000000" w:themeColor="text1"/>
                <w:sz w:val="22"/>
                <w:szCs w:val="22"/>
                <w:lang w:val="en-GB"/>
              </w:rPr>
              <w:t>et al.</w:t>
            </w:r>
            <w:r w:rsidRPr="00B005B8">
              <w:rPr>
                <w:rFonts w:ascii="Arial" w:hAnsi="Arial" w:cs="Arial"/>
                <w:color w:val="000000" w:themeColor="text1"/>
                <w:sz w:val="22"/>
                <w:szCs w:val="22"/>
                <w:lang w:val="en-GB"/>
              </w:rPr>
              <w:t xml:space="preserve"> (2026)</w:t>
            </w:r>
          </w:p>
        </w:tc>
        <w:tc>
          <w:tcPr>
            <w:tcW w:w="125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8D7"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Qualitative</w:t>
            </w:r>
          </w:p>
        </w:tc>
        <w:tc>
          <w:tcPr>
            <w:tcW w:w="113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8D8"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12 clinicians</w:t>
            </w:r>
          </w:p>
        </w:tc>
        <w:tc>
          <w:tcPr>
            <w:tcW w:w="123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8D9"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Online BDD training</w:t>
            </w:r>
          </w:p>
        </w:tc>
        <w:tc>
          <w:tcPr>
            <w:tcW w:w="159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8DA"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Youth BDD assessment/treatment practice</w:t>
            </w:r>
          </w:p>
        </w:tc>
        <w:tc>
          <w:tcPr>
            <w:tcW w:w="124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8DB"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Semi-structured interviews; content analysis</w:t>
            </w:r>
          </w:p>
        </w:tc>
        <w:tc>
          <w:tcPr>
            <w:tcW w:w="140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8DC"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Online training increased knowledge and changed practice but lacked sufficient practical skills and peer support.</w:t>
            </w:r>
          </w:p>
        </w:tc>
      </w:tr>
      <w:tr w:rsidR="00D662B5" w:rsidRPr="00B005B8" w14:paraId="19ADC8E6" w14:textId="77777777">
        <w:trPr>
          <w:trHeight w:val="1910"/>
        </w:trPr>
        <w:tc>
          <w:tcPr>
            <w:tcW w:w="34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8DE"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lastRenderedPageBreak/>
              <w:t>5</w:t>
            </w:r>
          </w:p>
        </w:tc>
        <w:tc>
          <w:tcPr>
            <w:tcW w:w="79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8DF" w14:textId="421FE76E"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 xml:space="preserve">Lim </w:t>
            </w:r>
            <w:r w:rsidR="00EE59E3" w:rsidRPr="00B005B8">
              <w:rPr>
                <w:rFonts w:ascii="Arial" w:hAnsi="Arial" w:cs="Arial"/>
                <w:i/>
                <w:iCs/>
                <w:color w:val="000000" w:themeColor="text1"/>
                <w:sz w:val="22"/>
                <w:szCs w:val="22"/>
                <w:lang w:val="en-GB"/>
              </w:rPr>
              <w:t>et al.</w:t>
            </w:r>
            <w:r w:rsidRPr="00B005B8">
              <w:rPr>
                <w:rFonts w:ascii="Arial" w:hAnsi="Arial" w:cs="Arial"/>
                <w:color w:val="000000" w:themeColor="text1"/>
                <w:sz w:val="22"/>
                <w:szCs w:val="22"/>
                <w:lang w:val="en-GB"/>
              </w:rPr>
              <w:t xml:space="preserve"> (2025)</w:t>
            </w:r>
          </w:p>
        </w:tc>
        <w:tc>
          <w:tcPr>
            <w:tcW w:w="125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8E0"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Qualitative</w:t>
            </w:r>
          </w:p>
        </w:tc>
        <w:tc>
          <w:tcPr>
            <w:tcW w:w="113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8E1"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13 people aged 17–25</w:t>
            </w:r>
          </w:p>
        </w:tc>
        <w:tc>
          <w:tcPr>
            <w:tcW w:w="123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8E2"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Web-based mental-health forums</w:t>
            </w:r>
          </w:p>
        </w:tc>
        <w:tc>
          <w:tcPr>
            <w:tcW w:w="159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8E3"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Engagement and well-being support</w:t>
            </w:r>
          </w:p>
        </w:tc>
        <w:tc>
          <w:tcPr>
            <w:tcW w:w="124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8E4"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Semi-structured interviews; TDF/thematic analysis</w:t>
            </w:r>
          </w:p>
        </w:tc>
        <w:tc>
          <w:tcPr>
            <w:tcW w:w="140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8E5"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Emotions, anonymity, moderators, interactions and mobile design could act as barriers or enablers.</w:t>
            </w:r>
          </w:p>
        </w:tc>
      </w:tr>
      <w:tr w:rsidR="00D662B5" w:rsidRPr="00B005B8" w14:paraId="19ADC8EF" w14:textId="77777777">
        <w:trPr>
          <w:trHeight w:val="2195"/>
        </w:trPr>
        <w:tc>
          <w:tcPr>
            <w:tcW w:w="34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8E7"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6</w:t>
            </w:r>
          </w:p>
        </w:tc>
        <w:tc>
          <w:tcPr>
            <w:tcW w:w="79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8E8" w14:textId="227E7956"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 xml:space="preserve">Boixadós </w:t>
            </w:r>
            <w:r w:rsidR="00EE59E3" w:rsidRPr="00B005B8">
              <w:rPr>
                <w:rFonts w:ascii="Arial" w:hAnsi="Arial" w:cs="Arial"/>
                <w:i/>
                <w:iCs/>
                <w:color w:val="000000" w:themeColor="text1"/>
                <w:sz w:val="22"/>
                <w:szCs w:val="22"/>
                <w:lang w:val="en-GB"/>
              </w:rPr>
              <w:t>et al.</w:t>
            </w:r>
            <w:r w:rsidRPr="00B005B8">
              <w:rPr>
                <w:rFonts w:ascii="Arial" w:hAnsi="Arial" w:cs="Arial"/>
                <w:color w:val="000000" w:themeColor="text1"/>
                <w:sz w:val="22"/>
                <w:szCs w:val="22"/>
                <w:lang w:val="en-GB"/>
              </w:rPr>
              <w:t xml:space="preserve"> (2026)</w:t>
            </w:r>
          </w:p>
        </w:tc>
        <w:tc>
          <w:tcPr>
            <w:tcW w:w="125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8E9"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Qualitative</w:t>
            </w:r>
          </w:p>
        </w:tc>
        <w:tc>
          <w:tcPr>
            <w:tcW w:w="113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8EA"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28 adolescents, 12–16, Barcelona</w:t>
            </w:r>
          </w:p>
        </w:tc>
        <w:tc>
          <w:tcPr>
            <w:tcW w:w="123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8EB"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TikTok, Instagram, WhatsApp and online mental-health information</w:t>
            </w:r>
          </w:p>
        </w:tc>
        <w:tc>
          <w:tcPr>
            <w:tcW w:w="159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8EC"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Mental-health literacy</w:t>
            </w:r>
          </w:p>
        </w:tc>
        <w:tc>
          <w:tcPr>
            <w:tcW w:w="124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8ED"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Semi-structured interviews; thematic analysis</w:t>
            </w:r>
          </w:p>
        </w:tc>
        <w:tc>
          <w:tcPr>
            <w:tcW w:w="140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8EE"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Youth valued credible, brief, engaging expert/lived-experience content but preferred trusted offline support.</w:t>
            </w:r>
          </w:p>
        </w:tc>
      </w:tr>
      <w:tr w:rsidR="00D662B5" w:rsidRPr="00B005B8" w14:paraId="19ADC8F8" w14:textId="77777777">
        <w:trPr>
          <w:trHeight w:val="2195"/>
        </w:trPr>
        <w:tc>
          <w:tcPr>
            <w:tcW w:w="34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8F0"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7</w:t>
            </w:r>
          </w:p>
        </w:tc>
        <w:tc>
          <w:tcPr>
            <w:tcW w:w="79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8F1" w14:textId="7B7C61F6"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 xml:space="preserve">Hjetland </w:t>
            </w:r>
            <w:r w:rsidR="00EE59E3" w:rsidRPr="00B005B8">
              <w:rPr>
                <w:rFonts w:ascii="Arial" w:hAnsi="Arial" w:cs="Arial"/>
                <w:i/>
                <w:iCs/>
                <w:color w:val="000000" w:themeColor="text1"/>
                <w:sz w:val="22"/>
                <w:szCs w:val="22"/>
                <w:lang w:val="en-GB"/>
              </w:rPr>
              <w:t>et al.</w:t>
            </w:r>
            <w:r w:rsidRPr="00B005B8">
              <w:rPr>
                <w:rFonts w:ascii="Arial" w:hAnsi="Arial" w:cs="Arial"/>
                <w:color w:val="000000" w:themeColor="text1"/>
                <w:sz w:val="22"/>
                <w:szCs w:val="22"/>
                <w:lang w:val="en-GB"/>
              </w:rPr>
              <w:t xml:space="preserve"> (2021)</w:t>
            </w:r>
          </w:p>
        </w:tc>
        <w:tc>
          <w:tcPr>
            <w:tcW w:w="125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8F2"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Qualitative</w:t>
            </w:r>
          </w:p>
        </w:tc>
        <w:tc>
          <w:tcPr>
            <w:tcW w:w="113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8F3"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27 adolescents, 15–18, Norway</w:t>
            </w:r>
          </w:p>
        </w:tc>
        <w:tc>
          <w:tcPr>
            <w:tcW w:w="123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8F4"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Social media use</w:t>
            </w:r>
          </w:p>
        </w:tc>
        <w:tc>
          <w:tcPr>
            <w:tcW w:w="159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8F5"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Mental health/well-being</w:t>
            </w:r>
          </w:p>
        </w:tc>
        <w:tc>
          <w:tcPr>
            <w:tcW w:w="124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8F6"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Focus groups; thematic analysis</w:t>
            </w:r>
          </w:p>
        </w:tc>
        <w:tc>
          <w:tcPr>
            <w:tcW w:w="140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8F7"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 xml:space="preserve">Social media supported belonging and connection but also stress, body pressure and </w:t>
            </w:r>
            <w:r w:rsidRPr="00B005B8">
              <w:rPr>
                <w:rFonts w:ascii="Arial" w:hAnsi="Arial" w:cs="Arial"/>
                <w:color w:val="000000" w:themeColor="text1"/>
                <w:sz w:val="22"/>
                <w:szCs w:val="22"/>
                <w:lang w:val="en-GB"/>
              </w:rPr>
              <w:lastRenderedPageBreak/>
              <w:t>displacement of sleep/homework.</w:t>
            </w:r>
          </w:p>
        </w:tc>
      </w:tr>
      <w:tr w:rsidR="00D662B5" w:rsidRPr="00B005B8" w14:paraId="19ADC901" w14:textId="77777777">
        <w:trPr>
          <w:trHeight w:val="1640"/>
        </w:trPr>
        <w:tc>
          <w:tcPr>
            <w:tcW w:w="34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8F9"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lastRenderedPageBreak/>
              <w:t>8</w:t>
            </w:r>
          </w:p>
        </w:tc>
        <w:tc>
          <w:tcPr>
            <w:tcW w:w="79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8FA" w14:textId="089878B5"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 xml:space="preserve">Cho </w:t>
            </w:r>
            <w:r w:rsidR="00EE59E3" w:rsidRPr="00B005B8">
              <w:rPr>
                <w:rFonts w:ascii="Arial" w:hAnsi="Arial" w:cs="Arial"/>
                <w:i/>
                <w:iCs/>
                <w:color w:val="000000" w:themeColor="text1"/>
                <w:sz w:val="22"/>
                <w:szCs w:val="22"/>
                <w:lang w:val="en-GB"/>
              </w:rPr>
              <w:t>et al.</w:t>
            </w:r>
            <w:r w:rsidRPr="00B005B8">
              <w:rPr>
                <w:rFonts w:ascii="Arial" w:hAnsi="Arial" w:cs="Arial"/>
                <w:color w:val="000000" w:themeColor="text1"/>
                <w:sz w:val="22"/>
                <w:szCs w:val="22"/>
                <w:lang w:val="en-GB"/>
              </w:rPr>
              <w:t xml:space="preserve"> (2025)</w:t>
            </w:r>
          </w:p>
        </w:tc>
        <w:tc>
          <w:tcPr>
            <w:tcW w:w="125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8FB"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Qualitative component</w:t>
            </w:r>
          </w:p>
        </w:tc>
        <w:tc>
          <w:tcPr>
            <w:tcW w:w="113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8FC"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College students</w:t>
            </w:r>
          </w:p>
        </w:tc>
        <w:tc>
          <w:tcPr>
            <w:tcW w:w="123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8FD"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Digital mental-health intervention</w:t>
            </w:r>
          </w:p>
        </w:tc>
        <w:tc>
          <w:tcPr>
            <w:tcW w:w="159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8FE"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Barriers to mental-health service use</w:t>
            </w:r>
          </w:p>
        </w:tc>
        <w:tc>
          <w:tcPr>
            <w:tcW w:w="124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8FF"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Participant feedback; thematic analysis</w:t>
            </w:r>
          </w:p>
        </w:tc>
        <w:tc>
          <w:tcPr>
            <w:tcW w:w="140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900"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Nine barriers included distress, time, privacy, cost, stigma, communication and treatment concerns.</w:t>
            </w:r>
          </w:p>
        </w:tc>
      </w:tr>
      <w:tr w:rsidR="00D662B5" w:rsidRPr="00B005B8" w14:paraId="19ADC90A" w14:textId="77777777">
        <w:trPr>
          <w:trHeight w:val="2195"/>
        </w:trPr>
        <w:tc>
          <w:tcPr>
            <w:tcW w:w="34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902"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9</w:t>
            </w:r>
          </w:p>
        </w:tc>
        <w:tc>
          <w:tcPr>
            <w:tcW w:w="79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903" w14:textId="3889DAFD"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 xml:space="preserve">Husnic </w:t>
            </w:r>
            <w:r w:rsidR="00EE59E3" w:rsidRPr="00B005B8">
              <w:rPr>
                <w:rFonts w:ascii="Arial" w:hAnsi="Arial" w:cs="Arial"/>
                <w:i/>
                <w:iCs/>
                <w:color w:val="000000" w:themeColor="text1"/>
                <w:sz w:val="22"/>
                <w:szCs w:val="22"/>
                <w:lang w:val="en-GB"/>
              </w:rPr>
              <w:t>et al.</w:t>
            </w:r>
            <w:r w:rsidRPr="00B005B8">
              <w:rPr>
                <w:rFonts w:ascii="Arial" w:hAnsi="Arial" w:cs="Arial"/>
                <w:color w:val="000000" w:themeColor="text1"/>
                <w:sz w:val="22"/>
                <w:szCs w:val="22"/>
                <w:lang w:val="en-GB"/>
              </w:rPr>
              <w:t xml:space="preserve"> (2025)</w:t>
            </w:r>
          </w:p>
        </w:tc>
        <w:tc>
          <w:tcPr>
            <w:tcW w:w="125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904"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Computational analysis</w:t>
            </w:r>
          </w:p>
        </w:tc>
        <w:tc>
          <w:tcPr>
            <w:tcW w:w="113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905"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Reddit comments, UK pandemic period</w:t>
            </w:r>
          </w:p>
        </w:tc>
        <w:tc>
          <w:tcPr>
            <w:tcW w:w="123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906"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Reddit/social-media disclosure</w:t>
            </w:r>
          </w:p>
        </w:tc>
        <w:tc>
          <w:tcPr>
            <w:tcW w:w="159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907"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Emotion and inferred mental-health labels</w:t>
            </w:r>
          </w:p>
        </w:tc>
        <w:tc>
          <w:tcPr>
            <w:tcW w:w="124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908"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Social-media dataset; computational labelling/prediction</w:t>
            </w:r>
          </w:p>
        </w:tc>
        <w:tc>
          <w:tcPr>
            <w:tcW w:w="140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909"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Mental-health-related features were examined over COVID-19 policy periods and may improve emotion prediction.</w:t>
            </w:r>
          </w:p>
        </w:tc>
      </w:tr>
      <w:tr w:rsidR="00D662B5" w:rsidRPr="00B005B8" w14:paraId="19ADC913" w14:textId="77777777">
        <w:trPr>
          <w:trHeight w:val="2480"/>
        </w:trPr>
        <w:tc>
          <w:tcPr>
            <w:tcW w:w="34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90B"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lastRenderedPageBreak/>
              <w:t>10</w:t>
            </w:r>
          </w:p>
        </w:tc>
        <w:tc>
          <w:tcPr>
            <w:tcW w:w="79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90C" w14:textId="53D7AE26"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 xml:space="preserve">Anto </w:t>
            </w:r>
            <w:r w:rsidR="00EE59E3" w:rsidRPr="00B005B8">
              <w:rPr>
                <w:rFonts w:ascii="Arial" w:hAnsi="Arial" w:cs="Arial"/>
                <w:i/>
                <w:iCs/>
                <w:color w:val="000000" w:themeColor="text1"/>
                <w:sz w:val="22"/>
                <w:szCs w:val="22"/>
                <w:lang w:val="en-GB"/>
              </w:rPr>
              <w:t>et al.</w:t>
            </w:r>
            <w:r w:rsidRPr="00B005B8">
              <w:rPr>
                <w:rFonts w:ascii="Arial" w:hAnsi="Arial" w:cs="Arial"/>
                <w:color w:val="000000" w:themeColor="text1"/>
                <w:sz w:val="22"/>
                <w:szCs w:val="22"/>
                <w:lang w:val="en-GB"/>
              </w:rPr>
              <w:t xml:space="preserve"> (2023)</w:t>
            </w:r>
          </w:p>
        </w:tc>
        <w:tc>
          <w:tcPr>
            <w:tcW w:w="125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90D"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Qualitative interview</w:t>
            </w:r>
          </w:p>
        </w:tc>
        <w:tc>
          <w:tcPr>
            <w:tcW w:w="113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90E"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29 UK university students</w:t>
            </w:r>
          </w:p>
        </w:tc>
        <w:tc>
          <w:tcPr>
            <w:tcW w:w="123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90F"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Social-media use</w:t>
            </w:r>
          </w:p>
        </w:tc>
        <w:tc>
          <w:tcPr>
            <w:tcW w:w="159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910"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Anxiety</w:t>
            </w:r>
          </w:p>
        </w:tc>
        <w:tc>
          <w:tcPr>
            <w:tcW w:w="124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911"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Semi-structured interviews; thematic analysis</w:t>
            </w:r>
          </w:p>
        </w:tc>
        <w:tc>
          <w:tcPr>
            <w:tcW w:w="140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912"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Social media could decrease anxiety through connection/escapism and increase it through comparison, FOMO, stress and procrastination.</w:t>
            </w:r>
          </w:p>
        </w:tc>
      </w:tr>
      <w:tr w:rsidR="00D662B5" w:rsidRPr="00B005B8" w14:paraId="19ADC91C" w14:textId="77777777">
        <w:trPr>
          <w:trHeight w:val="1355"/>
        </w:trPr>
        <w:tc>
          <w:tcPr>
            <w:tcW w:w="34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914"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11</w:t>
            </w:r>
          </w:p>
        </w:tc>
        <w:tc>
          <w:tcPr>
            <w:tcW w:w="79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915" w14:textId="1385664A"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 xml:space="preserve">Burton </w:t>
            </w:r>
            <w:r w:rsidR="00EE59E3" w:rsidRPr="00B005B8">
              <w:rPr>
                <w:rFonts w:ascii="Arial" w:hAnsi="Arial" w:cs="Arial"/>
                <w:i/>
                <w:iCs/>
                <w:color w:val="000000" w:themeColor="text1"/>
                <w:sz w:val="22"/>
                <w:szCs w:val="22"/>
                <w:lang w:val="en-GB"/>
              </w:rPr>
              <w:t>et al.</w:t>
            </w:r>
            <w:r w:rsidRPr="00B005B8">
              <w:rPr>
                <w:rFonts w:ascii="Arial" w:hAnsi="Arial" w:cs="Arial"/>
                <w:color w:val="000000" w:themeColor="text1"/>
                <w:sz w:val="22"/>
                <w:szCs w:val="22"/>
                <w:lang w:val="en-GB"/>
              </w:rPr>
              <w:t xml:space="preserve"> (2023)</w:t>
            </w:r>
          </w:p>
        </w:tc>
        <w:tc>
          <w:tcPr>
            <w:tcW w:w="125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916"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Qualitative</w:t>
            </w:r>
          </w:p>
        </w:tc>
        <w:tc>
          <w:tcPr>
            <w:tcW w:w="113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917"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Review examination</w:t>
            </w:r>
          </w:p>
        </w:tc>
        <w:tc>
          <w:tcPr>
            <w:tcW w:w="123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918"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Apparently COVID mental health or body image/social media</w:t>
            </w:r>
          </w:p>
        </w:tc>
        <w:tc>
          <w:tcPr>
            <w:tcW w:w="159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919"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Mental health/body image</w:t>
            </w:r>
          </w:p>
        </w:tc>
        <w:tc>
          <w:tcPr>
            <w:tcW w:w="124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91A"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In-depth review</w:t>
            </w:r>
          </w:p>
        </w:tc>
        <w:tc>
          <w:tcPr>
            <w:tcW w:w="140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91B"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 xml:space="preserve">Social media provides a significant impact on mental health. </w:t>
            </w:r>
          </w:p>
        </w:tc>
      </w:tr>
      <w:tr w:rsidR="00D662B5" w:rsidRPr="00B005B8" w14:paraId="19ADC925" w14:textId="77777777">
        <w:trPr>
          <w:trHeight w:val="2195"/>
        </w:trPr>
        <w:tc>
          <w:tcPr>
            <w:tcW w:w="34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91D"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12</w:t>
            </w:r>
          </w:p>
        </w:tc>
        <w:tc>
          <w:tcPr>
            <w:tcW w:w="79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91E" w14:textId="65168F78"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 xml:space="preserve">Keles </w:t>
            </w:r>
            <w:r w:rsidR="00EE59E3" w:rsidRPr="00B005B8">
              <w:rPr>
                <w:rFonts w:ascii="Arial" w:hAnsi="Arial" w:cs="Arial"/>
                <w:i/>
                <w:iCs/>
                <w:color w:val="000000" w:themeColor="text1"/>
                <w:sz w:val="22"/>
                <w:szCs w:val="22"/>
                <w:lang w:val="en-GB"/>
              </w:rPr>
              <w:t>et al.</w:t>
            </w:r>
            <w:r w:rsidRPr="00B005B8">
              <w:rPr>
                <w:rFonts w:ascii="Arial" w:hAnsi="Arial" w:cs="Arial"/>
                <w:color w:val="000000" w:themeColor="text1"/>
                <w:sz w:val="22"/>
                <w:szCs w:val="22"/>
                <w:lang w:val="en-GB"/>
              </w:rPr>
              <w:t xml:space="preserve"> (2024)</w:t>
            </w:r>
          </w:p>
        </w:tc>
        <w:tc>
          <w:tcPr>
            <w:tcW w:w="125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91F"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Qualitative IPA</w:t>
            </w:r>
          </w:p>
        </w:tc>
        <w:tc>
          <w:tcPr>
            <w:tcW w:w="113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920"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11 adolescents, 14–16, England</w:t>
            </w:r>
          </w:p>
        </w:tc>
        <w:tc>
          <w:tcPr>
            <w:tcW w:w="123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921"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Social media during COVID-19</w:t>
            </w:r>
          </w:p>
        </w:tc>
        <w:tc>
          <w:tcPr>
            <w:tcW w:w="159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922"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Mental health</w:t>
            </w:r>
          </w:p>
        </w:tc>
        <w:tc>
          <w:tcPr>
            <w:tcW w:w="124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923"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In-depth interviews; IPA</w:t>
            </w:r>
          </w:p>
        </w:tc>
        <w:tc>
          <w:tcPr>
            <w:tcW w:w="140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924"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 xml:space="preserve">Social media produced both beneficial and harmful experiences, with many positive </w:t>
            </w:r>
            <w:r w:rsidRPr="00B005B8">
              <w:rPr>
                <w:rFonts w:ascii="Arial" w:hAnsi="Arial" w:cs="Arial"/>
                <w:color w:val="000000" w:themeColor="text1"/>
                <w:sz w:val="22"/>
                <w:szCs w:val="22"/>
                <w:lang w:val="en-GB"/>
              </w:rPr>
              <w:lastRenderedPageBreak/>
              <w:t>effects reported during the pandemic.</w:t>
            </w:r>
          </w:p>
        </w:tc>
      </w:tr>
      <w:tr w:rsidR="00D662B5" w:rsidRPr="00B005B8" w14:paraId="19ADC92E" w14:textId="77777777">
        <w:trPr>
          <w:trHeight w:val="1640"/>
        </w:trPr>
        <w:tc>
          <w:tcPr>
            <w:tcW w:w="34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926"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lastRenderedPageBreak/>
              <w:t>13</w:t>
            </w:r>
          </w:p>
        </w:tc>
        <w:tc>
          <w:tcPr>
            <w:tcW w:w="79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927" w14:textId="45E0DAD1"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 xml:space="preserve">Iflaifel </w:t>
            </w:r>
            <w:r w:rsidR="00EE59E3" w:rsidRPr="00B005B8">
              <w:rPr>
                <w:rFonts w:ascii="Arial" w:hAnsi="Arial" w:cs="Arial"/>
                <w:i/>
                <w:iCs/>
                <w:color w:val="000000" w:themeColor="text1"/>
                <w:sz w:val="22"/>
                <w:szCs w:val="22"/>
                <w:lang w:val="en-GB"/>
              </w:rPr>
              <w:t>et al.</w:t>
            </w:r>
            <w:r w:rsidRPr="00B005B8">
              <w:rPr>
                <w:rFonts w:ascii="Arial" w:hAnsi="Arial" w:cs="Arial"/>
                <w:color w:val="000000" w:themeColor="text1"/>
                <w:sz w:val="22"/>
                <w:szCs w:val="22"/>
                <w:lang w:val="en-GB"/>
              </w:rPr>
              <w:t xml:space="preserve"> (2023)</w:t>
            </w:r>
          </w:p>
        </w:tc>
        <w:tc>
          <w:tcPr>
            <w:tcW w:w="125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928"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Qualitative</w:t>
            </w:r>
          </w:p>
        </w:tc>
        <w:tc>
          <w:tcPr>
            <w:tcW w:w="113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929"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23 researchers/PPI partners</w:t>
            </w:r>
          </w:p>
        </w:tc>
        <w:tc>
          <w:tcPr>
            <w:tcW w:w="123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92A"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Online/social-media recruitment</w:t>
            </w:r>
          </w:p>
        </w:tc>
        <w:tc>
          <w:tcPr>
            <w:tcW w:w="159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92B"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Mental-health research participation</w:t>
            </w:r>
          </w:p>
        </w:tc>
        <w:tc>
          <w:tcPr>
            <w:tcW w:w="124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92C"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Interviews/focus groups; thematic analysis</w:t>
            </w:r>
          </w:p>
        </w:tc>
        <w:tc>
          <w:tcPr>
            <w:tcW w:w="140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92D"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Online recruitment can widen reach but creates trust, security and data-quality challenges.</w:t>
            </w:r>
          </w:p>
        </w:tc>
      </w:tr>
      <w:tr w:rsidR="00D662B5" w:rsidRPr="00B005B8" w14:paraId="19ADC937" w14:textId="77777777">
        <w:trPr>
          <w:trHeight w:val="2195"/>
        </w:trPr>
        <w:tc>
          <w:tcPr>
            <w:tcW w:w="34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92F"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14</w:t>
            </w:r>
          </w:p>
        </w:tc>
        <w:tc>
          <w:tcPr>
            <w:tcW w:w="79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930"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Rayland &amp; Andrews (2023)</w:t>
            </w:r>
          </w:p>
        </w:tc>
        <w:tc>
          <w:tcPr>
            <w:tcW w:w="125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931"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Conceptual paper</w:t>
            </w:r>
          </w:p>
        </w:tc>
        <w:tc>
          <w:tcPr>
            <w:tcW w:w="113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932"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Existing literature/theory</w:t>
            </w:r>
          </w:p>
        </w:tc>
        <w:tc>
          <w:tcPr>
            <w:tcW w:w="123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933"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Social networks as peer-support networks</w:t>
            </w:r>
          </w:p>
        </w:tc>
        <w:tc>
          <w:tcPr>
            <w:tcW w:w="159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934"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Mental-health peer support</w:t>
            </w:r>
          </w:p>
        </w:tc>
        <w:tc>
          <w:tcPr>
            <w:tcW w:w="124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935"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Conceptual discussion</w:t>
            </w:r>
          </w:p>
        </w:tc>
        <w:tc>
          <w:tcPr>
            <w:tcW w:w="140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936"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Social networks may support peer interventions, but effectiveness, moderation and mechanisms require further research.</w:t>
            </w:r>
          </w:p>
        </w:tc>
      </w:tr>
      <w:tr w:rsidR="00D662B5" w:rsidRPr="00B005B8" w14:paraId="19ADC940" w14:textId="77777777">
        <w:trPr>
          <w:trHeight w:val="1910"/>
        </w:trPr>
        <w:tc>
          <w:tcPr>
            <w:tcW w:w="34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938"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lastRenderedPageBreak/>
              <w:t>15</w:t>
            </w:r>
          </w:p>
        </w:tc>
        <w:tc>
          <w:tcPr>
            <w:tcW w:w="79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939"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Popat &amp; Tarrant (2023)</w:t>
            </w:r>
          </w:p>
        </w:tc>
        <w:tc>
          <w:tcPr>
            <w:tcW w:w="125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93A"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Qualitative literature review</w:t>
            </w:r>
          </w:p>
        </w:tc>
        <w:tc>
          <w:tcPr>
            <w:tcW w:w="113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93B"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24 qualitative papers; adolescents 13–17</w:t>
            </w:r>
          </w:p>
        </w:tc>
        <w:tc>
          <w:tcPr>
            <w:tcW w:w="123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93C"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Social media</w:t>
            </w:r>
          </w:p>
        </w:tc>
        <w:tc>
          <w:tcPr>
            <w:tcW w:w="159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93D"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Mental health/well-being</w:t>
            </w:r>
          </w:p>
        </w:tc>
        <w:tc>
          <w:tcPr>
            <w:tcW w:w="124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93E"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Literature review; thematic synthesis</w:t>
            </w:r>
          </w:p>
        </w:tc>
        <w:tc>
          <w:tcPr>
            <w:tcW w:w="140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93F"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Five themes covered validation, body comparison, connectivity pressure, support and harmful content.</w:t>
            </w:r>
          </w:p>
        </w:tc>
      </w:tr>
      <w:tr w:rsidR="00D662B5" w:rsidRPr="00B005B8" w14:paraId="19ADC949" w14:textId="77777777">
        <w:trPr>
          <w:trHeight w:val="1640"/>
        </w:trPr>
        <w:tc>
          <w:tcPr>
            <w:tcW w:w="34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941"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16</w:t>
            </w:r>
          </w:p>
        </w:tc>
        <w:tc>
          <w:tcPr>
            <w:tcW w:w="79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942" w14:textId="0C34C3F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 xml:space="preserve">Hurley </w:t>
            </w:r>
            <w:r w:rsidR="00EE59E3" w:rsidRPr="00B005B8">
              <w:rPr>
                <w:rFonts w:ascii="Arial" w:hAnsi="Arial" w:cs="Arial"/>
                <w:i/>
                <w:iCs/>
                <w:color w:val="000000" w:themeColor="text1"/>
                <w:sz w:val="22"/>
                <w:szCs w:val="22"/>
                <w:lang w:val="en-GB"/>
              </w:rPr>
              <w:t>et al.</w:t>
            </w:r>
            <w:r w:rsidRPr="00B005B8">
              <w:rPr>
                <w:rFonts w:ascii="Arial" w:hAnsi="Arial" w:cs="Arial"/>
                <w:color w:val="000000" w:themeColor="text1"/>
                <w:sz w:val="22"/>
                <w:szCs w:val="22"/>
                <w:lang w:val="en-GB"/>
              </w:rPr>
              <w:t xml:space="preserve"> (2024)</w:t>
            </w:r>
          </w:p>
        </w:tc>
        <w:tc>
          <w:tcPr>
            <w:tcW w:w="125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943"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Qualitative free-text analysis</w:t>
            </w:r>
          </w:p>
        </w:tc>
        <w:tc>
          <w:tcPr>
            <w:tcW w:w="113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944"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3,298 Australian university students providing responses</w:t>
            </w:r>
          </w:p>
        </w:tc>
        <w:tc>
          <w:tcPr>
            <w:tcW w:w="123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945"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Social-media use</w:t>
            </w:r>
          </w:p>
        </w:tc>
        <w:tc>
          <w:tcPr>
            <w:tcW w:w="159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946"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Stress/mental health</w:t>
            </w:r>
          </w:p>
        </w:tc>
        <w:tc>
          <w:tcPr>
            <w:tcW w:w="124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947"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Survey free text; thematic analysis</w:t>
            </w:r>
          </w:p>
        </w:tc>
        <w:tc>
          <w:tcPr>
            <w:tcW w:w="140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948"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Stress arose through negative self-reflection, overload, negative exposure and addictive use patterns.</w:t>
            </w:r>
          </w:p>
        </w:tc>
      </w:tr>
      <w:tr w:rsidR="00D662B5" w:rsidRPr="00B005B8" w14:paraId="19ADC952" w14:textId="77777777">
        <w:trPr>
          <w:trHeight w:val="2195"/>
        </w:trPr>
        <w:tc>
          <w:tcPr>
            <w:tcW w:w="34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94A"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17</w:t>
            </w:r>
          </w:p>
        </w:tc>
        <w:tc>
          <w:tcPr>
            <w:tcW w:w="79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94B" w14:textId="65CEC09C"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 xml:space="preserve">Berger </w:t>
            </w:r>
            <w:r w:rsidR="00EE59E3" w:rsidRPr="00B005B8">
              <w:rPr>
                <w:rFonts w:ascii="Arial" w:hAnsi="Arial" w:cs="Arial"/>
                <w:i/>
                <w:iCs/>
                <w:color w:val="000000" w:themeColor="text1"/>
                <w:sz w:val="22"/>
                <w:szCs w:val="22"/>
                <w:lang w:val="en-GB"/>
              </w:rPr>
              <w:t>et al.</w:t>
            </w:r>
            <w:r w:rsidRPr="00B005B8">
              <w:rPr>
                <w:rFonts w:ascii="Arial" w:hAnsi="Arial" w:cs="Arial"/>
                <w:color w:val="000000" w:themeColor="text1"/>
                <w:sz w:val="22"/>
                <w:szCs w:val="22"/>
                <w:lang w:val="en-GB"/>
              </w:rPr>
              <w:t xml:space="preserve"> (2022)</w:t>
            </w:r>
          </w:p>
        </w:tc>
        <w:tc>
          <w:tcPr>
            <w:tcW w:w="125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94C"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Systematic review</w:t>
            </w:r>
          </w:p>
        </w:tc>
        <w:tc>
          <w:tcPr>
            <w:tcW w:w="113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94D"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26 studies; LGBTQ youth 10–24</w:t>
            </w:r>
          </w:p>
        </w:tc>
        <w:tc>
          <w:tcPr>
            <w:tcW w:w="123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94E"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Social media</w:t>
            </w:r>
          </w:p>
        </w:tc>
        <w:tc>
          <w:tcPr>
            <w:tcW w:w="159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94F"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Health/well-being, identity and support</w:t>
            </w:r>
          </w:p>
        </w:tc>
        <w:tc>
          <w:tcPr>
            <w:tcW w:w="124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950"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Systematic search; qualitative synthesis</w:t>
            </w:r>
          </w:p>
        </w:tc>
        <w:tc>
          <w:tcPr>
            <w:tcW w:w="140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951"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 xml:space="preserve">Social media supported LGBTQ connection, identity development and peer </w:t>
            </w:r>
            <w:r w:rsidRPr="00B005B8">
              <w:rPr>
                <w:rFonts w:ascii="Arial" w:hAnsi="Arial" w:cs="Arial"/>
                <w:color w:val="000000" w:themeColor="text1"/>
                <w:sz w:val="22"/>
                <w:szCs w:val="22"/>
                <w:lang w:val="en-GB"/>
              </w:rPr>
              <w:lastRenderedPageBreak/>
              <w:t>support while presenting contextual risks.</w:t>
            </w:r>
          </w:p>
        </w:tc>
      </w:tr>
      <w:tr w:rsidR="00D662B5" w:rsidRPr="00B005B8" w14:paraId="19ADC95B" w14:textId="77777777">
        <w:trPr>
          <w:trHeight w:val="2195"/>
        </w:trPr>
        <w:tc>
          <w:tcPr>
            <w:tcW w:w="34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953"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lastRenderedPageBreak/>
              <w:t>18</w:t>
            </w:r>
          </w:p>
        </w:tc>
        <w:tc>
          <w:tcPr>
            <w:tcW w:w="79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954"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Dane &amp; Bhatia (2023)</w:t>
            </w:r>
          </w:p>
        </w:tc>
        <w:tc>
          <w:tcPr>
            <w:tcW w:w="125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955"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Scoping review</w:t>
            </w:r>
          </w:p>
        </w:tc>
        <w:tc>
          <w:tcPr>
            <w:tcW w:w="113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956"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50 studies; young people 10–24</w:t>
            </w:r>
          </w:p>
        </w:tc>
        <w:tc>
          <w:tcPr>
            <w:tcW w:w="123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957"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Social media</w:t>
            </w:r>
          </w:p>
        </w:tc>
        <w:tc>
          <w:tcPr>
            <w:tcW w:w="159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958"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Body image, eating disorders, poor mental health</w:t>
            </w:r>
          </w:p>
        </w:tc>
        <w:tc>
          <w:tcPr>
            <w:tcW w:w="124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959"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Systematic search; integrated synthesis</w:t>
            </w:r>
          </w:p>
        </w:tc>
        <w:tc>
          <w:tcPr>
            <w:tcW w:w="140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95A"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Comparison, ideal internalisation and self-objectification were key pathways between social media and adverse outcomes.</w:t>
            </w:r>
          </w:p>
        </w:tc>
      </w:tr>
      <w:tr w:rsidR="00D662B5" w:rsidRPr="00B005B8" w14:paraId="19ADC964" w14:textId="77777777">
        <w:trPr>
          <w:trHeight w:val="1355"/>
        </w:trPr>
        <w:tc>
          <w:tcPr>
            <w:tcW w:w="34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95C"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19</w:t>
            </w:r>
          </w:p>
        </w:tc>
        <w:tc>
          <w:tcPr>
            <w:tcW w:w="79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95D" w14:textId="2F8950C2"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 xml:space="preserve">Saheb </w:t>
            </w:r>
            <w:r w:rsidR="00EE59E3" w:rsidRPr="00B005B8">
              <w:rPr>
                <w:rFonts w:ascii="Arial" w:hAnsi="Arial" w:cs="Arial"/>
                <w:i/>
                <w:iCs/>
                <w:color w:val="000000" w:themeColor="text1"/>
                <w:sz w:val="22"/>
                <w:szCs w:val="22"/>
                <w:lang w:val="en-GB"/>
              </w:rPr>
              <w:t>et al.</w:t>
            </w:r>
            <w:r w:rsidRPr="00B005B8">
              <w:rPr>
                <w:rFonts w:ascii="Arial" w:hAnsi="Arial" w:cs="Arial"/>
                <w:color w:val="000000" w:themeColor="text1"/>
                <w:sz w:val="22"/>
                <w:szCs w:val="22"/>
                <w:lang w:val="en-GB"/>
              </w:rPr>
              <w:t xml:space="preserve"> (2024)</w:t>
            </w:r>
          </w:p>
        </w:tc>
        <w:tc>
          <w:tcPr>
            <w:tcW w:w="125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95E"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Bibliometric/review</w:t>
            </w:r>
          </w:p>
        </w:tc>
        <w:tc>
          <w:tcPr>
            <w:tcW w:w="113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95F"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1,540 scholarly documents</w:t>
            </w:r>
          </w:p>
        </w:tc>
        <w:tc>
          <w:tcPr>
            <w:tcW w:w="123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960"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AI and social media</w:t>
            </w:r>
          </w:p>
        </w:tc>
        <w:tc>
          <w:tcPr>
            <w:tcW w:w="159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961"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Includes emotion and mental-health detection</w:t>
            </w:r>
          </w:p>
        </w:tc>
        <w:tc>
          <w:tcPr>
            <w:tcW w:w="124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962"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Bibliometric analysis + thematic literature review</w:t>
            </w:r>
          </w:p>
        </w:tc>
        <w:tc>
          <w:tcPr>
            <w:tcW w:w="140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963"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Ten themes identified, including AI-enabled sentiment and mental-health detection.</w:t>
            </w:r>
          </w:p>
        </w:tc>
      </w:tr>
      <w:tr w:rsidR="00D662B5" w:rsidRPr="00B005B8" w14:paraId="19ADC96D" w14:textId="77777777">
        <w:trPr>
          <w:trHeight w:val="1640"/>
        </w:trPr>
        <w:tc>
          <w:tcPr>
            <w:tcW w:w="34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965"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20</w:t>
            </w:r>
          </w:p>
        </w:tc>
        <w:tc>
          <w:tcPr>
            <w:tcW w:w="79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966" w14:textId="11A3AA7C"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 xml:space="preserve">Dodemaide </w:t>
            </w:r>
            <w:r w:rsidR="00EE59E3" w:rsidRPr="00B005B8">
              <w:rPr>
                <w:rFonts w:ascii="Arial" w:hAnsi="Arial" w:cs="Arial"/>
                <w:i/>
                <w:iCs/>
                <w:color w:val="000000" w:themeColor="text1"/>
                <w:sz w:val="22"/>
                <w:szCs w:val="22"/>
                <w:lang w:val="en-GB"/>
              </w:rPr>
              <w:t>et al.</w:t>
            </w:r>
            <w:r w:rsidRPr="00B005B8">
              <w:rPr>
                <w:rFonts w:ascii="Arial" w:hAnsi="Arial" w:cs="Arial"/>
                <w:color w:val="000000" w:themeColor="text1"/>
                <w:sz w:val="22"/>
                <w:szCs w:val="22"/>
                <w:lang w:val="en-GB"/>
              </w:rPr>
              <w:t xml:space="preserve"> </w:t>
            </w:r>
            <w:r w:rsidRPr="00B005B8">
              <w:rPr>
                <w:rFonts w:ascii="Arial" w:hAnsi="Arial" w:cs="Arial"/>
                <w:color w:val="000000" w:themeColor="text1"/>
                <w:sz w:val="22"/>
                <w:szCs w:val="22"/>
                <w:lang w:val="en-GB"/>
              </w:rPr>
              <w:lastRenderedPageBreak/>
              <w:t>(2022)</w:t>
            </w:r>
          </w:p>
        </w:tc>
        <w:tc>
          <w:tcPr>
            <w:tcW w:w="125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967"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lastRenderedPageBreak/>
              <w:t>Qualitative survey</w:t>
            </w:r>
          </w:p>
        </w:tc>
        <w:tc>
          <w:tcPr>
            <w:tcW w:w="113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968"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Young adult social-media users</w:t>
            </w:r>
          </w:p>
        </w:tc>
        <w:tc>
          <w:tcPr>
            <w:tcW w:w="123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969"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Social-media use</w:t>
            </w:r>
          </w:p>
        </w:tc>
        <w:tc>
          <w:tcPr>
            <w:tcW w:w="159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96A"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Mental health/well-being</w:t>
            </w:r>
          </w:p>
        </w:tc>
        <w:tc>
          <w:tcPr>
            <w:tcW w:w="124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96B"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 xml:space="preserve">Online survey; inductive thematic </w:t>
            </w:r>
            <w:r w:rsidRPr="00B005B8">
              <w:rPr>
                <w:rFonts w:ascii="Arial" w:hAnsi="Arial" w:cs="Arial"/>
                <w:color w:val="000000" w:themeColor="text1"/>
                <w:sz w:val="22"/>
                <w:szCs w:val="22"/>
                <w:lang w:val="en-GB"/>
              </w:rPr>
              <w:lastRenderedPageBreak/>
              <w:t>content analysis</w:t>
            </w:r>
          </w:p>
        </w:tc>
        <w:tc>
          <w:tcPr>
            <w:tcW w:w="140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96C"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lastRenderedPageBreak/>
              <w:t xml:space="preserve">Young adults described both benefits and harms and </w:t>
            </w:r>
            <w:r w:rsidRPr="00B005B8">
              <w:rPr>
                <w:rFonts w:ascii="Arial" w:hAnsi="Arial" w:cs="Arial"/>
                <w:color w:val="000000" w:themeColor="text1"/>
                <w:sz w:val="22"/>
                <w:szCs w:val="22"/>
                <w:lang w:val="en-GB"/>
              </w:rPr>
              <w:lastRenderedPageBreak/>
              <w:t>platform-specific experiences.</w:t>
            </w:r>
          </w:p>
        </w:tc>
      </w:tr>
      <w:tr w:rsidR="00D662B5" w:rsidRPr="00B005B8" w14:paraId="19ADC976" w14:textId="77777777">
        <w:trPr>
          <w:trHeight w:val="1910"/>
        </w:trPr>
        <w:tc>
          <w:tcPr>
            <w:tcW w:w="34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96E"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lastRenderedPageBreak/>
              <w:t>21</w:t>
            </w:r>
          </w:p>
        </w:tc>
        <w:tc>
          <w:tcPr>
            <w:tcW w:w="79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96F" w14:textId="2047304D"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 xml:space="preserve">Vaingankar </w:t>
            </w:r>
            <w:r w:rsidR="00EE59E3" w:rsidRPr="00B005B8">
              <w:rPr>
                <w:rFonts w:ascii="Arial" w:hAnsi="Arial" w:cs="Arial"/>
                <w:i/>
                <w:iCs/>
                <w:color w:val="000000" w:themeColor="text1"/>
                <w:sz w:val="22"/>
                <w:szCs w:val="22"/>
                <w:lang w:val="en-GB"/>
              </w:rPr>
              <w:t>et al.</w:t>
            </w:r>
            <w:r w:rsidRPr="00B005B8">
              <w:rPr>
                <w:rFonts w:ascii="Arial" w:hAnsi="Arial" w:cs="Arial"/>
                <w:color w:val="000000" w:themeColor="text1"/>
                <w:sz w:val="22"/>
                <w:szCs w:val="22"/>
                <w:lang w:val="en-GB"/>
              </w:rPr>
              <w:t xml:space="preserve"> (2022)</w:t>
            </w:r>
          </w:p>
        </w:tc>
        <w:tc>
          <w:tcPr>
            <w:tcW w:w="125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970"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Qualitative</w:t>
            </w:r>
          </w:p>
        </w:tc>
        <w:tc>
          <w:tcPr>
            <w:tcW w:w="113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971"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Youth aged 15–24, Singapore</w:t>
            </w:r>
          </w:p>
        </w:tc>
        <w:tc>
          <w:tcPr>
            <w:tcW w:w="123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972"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Social-media use</w:t>
            </w:r>
          </w:p>
        </w:tc>
        <w:tc>
          <w:tcPr>
            <w:tcW w:w="159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973"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Positive mental health</w:t>
            </w:r>
          </w:p>
        </w:tc>
        <w:tc>
          <w:tcPr>
            <w:tcW w:w="124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974"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25 interviews + 11 FGDs; thematic analysis/concept mapping</w:t>
            </w:r>
          </w:p>
        </w:tc>
        <w:tc>
          <w:tcPr>
            <w:tcW w:w="140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975"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Connection, content and expression supported relationships, self-concept, coping and happiness.</w:t>
            </w:r>
          </w:p>
        </w:tc>
      </w:tr>
      <w:tr w:rsidR="00D662B5" w:rsidRPr="00B005B8" w14:paraId="19ADC97F" w14:textId="77777777">
        <w:trPr>
          <w:trHeight w:val="2195"/>
        </w:trPr>
        <w:tc>
          <w:tcPr>
            <w:tcW w:w="34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977"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22</w:t>
            </w:r>
          </w:p>
        </w:tc>
        <w:tc>
          <w:tcPr>
            <w:tcW w:w="79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978" w14:textId="425A65EF"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 xml:space="preserve">Samari </w:t>
            </w:r>
            <w:r w:rsidR="00EE59E3" w:rsidRPr="00B005B8">
              <w:rPr>
                <w:rFonts w:ascii="Arial" w:hAnsi="Arial" w:cs="Arial"/>
                <w:i/>
                <w:iCs/>
                <w:color w:val="000000" w:themeColor="text1"/>
                <w:sz w:val="22"/>
                <w:szCs w:val="22"/>
                <w:lang w:val="en-GB"/>
              </w:rPr>
              <w:t>et al.</w:t>
            </w:r>
            <w:r w:rsidRPr="00B005B8">
              <w:rPr>
                <w:rFonts w:ascii="Arial" w:hAnsi="Arial" w:cs="Arial"/>
                <w:color w:val="000000" w:themeColor="text1"/>
                <w:sz w:val="22"/>
                <w:szCs w:val="22"/>
                <w:lang w:val="en-GB"/>
              </w:rPr>
              <w:t xml:space="preserve"> (2022)</w:t>
            </w:r>
          </w:p>
        </w:tc>
        <w:tc>
          <w:tcPr>
            <w:tcW w:w="125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979"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Qualitative</w:t>
            </w:r>
          </w:p>
        </w:tc>
        <w:tc>
          <w:tcPr>
            <w:tcW w:w="113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97A"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Youth aged 15–24, Singapore</w:t>
            </w:r>
          </w:p>
        </w:tc>
        <w:tc>
          <w:tcPr>
            <w:tcW w:w="123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97B"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Social-media use</w:t>
            </w:r>
          </w:p>
        </w:tc>
        <w:tc>
          <w:tcPr>
            <w:tcW w:w="159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97C"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Negative experiences/harm reduction</w:t>
            </w:r>
          </w:p>
        </w:tc>
        <w:tc>
          <w:tcPr>
            <w:tcW w:w="124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97D"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11 FGDs + 25 interviews; thematic analysis</w:t>
            </w:r>
          </w:p>
        </w:tc>
        <w:tc>
          <w:tcPr>
            <w:tcW w:w="140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97E"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Comparison, harmful comments/content and rumination caused harm; filtering, breaks and cognitive reframing were protective.</w:t>
            </w:r>
          </w:p>
        </w:tc>
      </w:tr>
      <w:tr w:rsidR="00D662B5" w:rsidRPr="00B005B8" w14:paraId="19ADC988" w14:textId="77777777">
        <w:trPr>
          <w:trHeight w:val="1640"/>
        </w:trPr>
        <w:tc>
          <w:tcPr>
            <w:tcW w:w="34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980"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23</w:t>
            </w:r>
          </w:p>
        </w:tc>
        <w:tc>
          <w:tcPr>
            <w:tcW w:w="79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981" w14:textId="6310B7A8"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 xml:space="preserve">Zhou </w:t>
            </w:r>
            <w:r w:rsidR="00EE59E3" w:rsidRPr="00B005B8">
              <w:rPr>
                <w:rFonts w:ascii="Arial" w:hAnsi="Arial" w:cs="Arial"/>
                <w:i/>
                <w:iCs/>
                <w:color w:val="000000" w:themeColor="text1"/>
                <w:sz w:val="22"/>
                <w:szCs w:val="22"/>
                <w:lang w:val="en-GB"/>
              </w:rPr>
              <w:t>et al.</w:t>
            </w:r>
            <w:r w:rsidRPr="00B005B8">
              <w:rPr>
                <w:rFonts w:ascii="Arial" w:hAnsi="Arial" w:cs="Arial"/>
                <w:color w:val="000000" w:themeColor="text1"/>
                <w:sz w:val="22"/>
                <w:szCs w:val="22"/>
                <w:lang w:val="en-GB"/>
              </w:rPr>
              <w:t xml:space="preserve"> </w:t>
            </w:r>
            <w:r w:rsidRPr="00B005B8">
              <w:rPr>
                <w:rFonts w:ascii="Arial" w:hAnsi="Arial" w:cs="Arial"/>
                <w:color w:val="000000" w:themeColor="text1"/>
                <w:sz w:val="22"/>
                <w:szCs w:val="22"/>
                <w:lang w:val="en-GB"/>
              </w:rPr>
              <w:lastRenderedPageBreak/>
              <w:t>(2021)</w:t>
            </w:r>
          </w:p>
        </w:tc>
        <w:tc>
          <w:tcPr>
            <w:tcW w:w="125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982"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lastRenderedPageBreak/>
              <w:t>Systematic review</w:t>
            </w:r>
          </w:p>
        </w:tc>
        <w:tc>
          <w:tcPr>
            <w:tcW w:w="113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983"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 xml:space="preserve">45 RCTs; 13,291 </w:t>
            </w:r>
            <w:r w:rsidRPr="00B005B8">
              <w:rPr>
                <w:rFonts w:ascii="Arial" w:hAnsi="Arial" w:cs="Arial"/>
                <w:color w:val="000000" w:themeColor="text1"/>
                <w:sz w:val="22"/>
                <w:szCs w:val="22"/>
                <w:lang w:val="en-GB"/>
              </w:rPr>
              <w:lastRenderedPageBreak/>
              <w:t>participants</w:t>
            </w:r>
          </w:p>
        </w:tc>
        <w:tc>
          <w:tcPr>
            <w:tcW w:w="123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984"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lastRenderedPageBreak/>
              <w:t xml:space="preserve">Online mental-health </w:t>
            </w:r>
            <w:r w:rsidRPr="00B005B8">
              <w:rPr>
                <w:rFonts w:ascii="Arial" w:hAnsi="Arial" w:cs="Arial"/>
                <w:color w:val="000000" w:themeColor="text1"/>
                <w:sz w:val="22"/>
                <w:szCs w:val="22"/>
                <w:lang w:val="en-GB"/>
              </w:rPr>
              <w:lastRenderedPageBreak/>
              <w:t>interventions</w:t>
            </w:r>
          </w:p>
        </w:tc>
        <w:tc>
          <w:tcPr>
            <w:tcW w:w="159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985"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lastRenderedPageBreak/>
              <w:t xml:space="preserve">Depression, anxiety, stress, </w:t>
            </w:r>
            <w:r w:rsidRPr="00B005B8">
              <w:rPr>
                <w:rFonts w:ascii="Arial" w:hAnsi="Arial" w:cs="Arial"/>
                <w:color w:val="000000" w:themeColor="text1"/>
                <w:sz w:val="22"/>
                <w:szCs w:val="22"/>
                <w:lang w:val="en-GB"/>
              </w:rPr>
              <w:lastRenderedPageBreak/>
              <w:t>insomnia, quality of life</w:t>
            </w:r>
          </w:p>
        </w:tc>
        <w:tc>
          <w:tcPr>
            <w:tcW w:w="124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986"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lastRenderedPageBreak/>
              <w:t xml:space="preserve">Seven-database </w:t>
            </w:r>
            <w:r w:rsidRPr="00B005B8">
              <w:rPr>
                <w:rFonts w:ascii="Arial" w:hAnsi="Arial" w:cs="Arial"/>
                <w:color w:val="000000" w:themeColor="text1"/>
                <w:sz w:val="22"/>
                <w:szCs w:val="22"/>
                <w:lang w:val="en-GB"/>
              </w:rPr>
              <w:lastRenderedPageBreak/>
              <w:t>systematic review</w:t>
            </w:r>
          </w:p>
        </w:tc>
        <w:tc>
          <w:tcPr>
            <w:tcW w:w="140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987"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lastRenderedPageBreak/>
              <w:t xml:space="preserve">64% of included interventions were </w:t>
            </w:r>
            <w:r w:rsidRPr="00B005B8">
              <w:rPr>
                <w:rFonts w:ascii="Arial" w:hAnsi="Arial" w:cs="Arial"/>
                <w:color w:val="000000" w:themeColor="text1"/>
                <w:sz w:val="22"/>
                <w:szCs w:val="22"/>
                <w:lang w:val="en-GB"/>
              </w:rPr>
              <w:lastRenderedPageBreak/>
              <w:t>reported effective; web self-help was most common.</w:t>
            </w:r>
          </w:p>
        </w:tc>
      </w:tr>
      <w:tr w:rsidR="00D662B5" w:rsidRPr="00B005B8" w14:paraId="19ADC991" w14:textId="77777777">
        <w:trPr>
          <w:trHeight w:val="2195"/>
        </w:trPr>
        <w:tc>
          <w:tcPr>
            <w:tcW w:w="34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989"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lastRenderedPageBreak/>
              <w:t>24</w:t>
            </w:r>
          </w:p>
        </w:tc>
        <w:tc>
          <w:tcPr>
            <w:tcW w:w="79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98A" w14:textId="46A40818"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 xml:space="preserve">Chhabra </w:t>
            </w:r>
            <w:r w:rsidR="00EE59E3" w:rsidRPr="00B005B8">
              <w:rPr>
                <w:rFonts w:ascii="Arial" w:hAnsi="Arial" w:cs="Arial"/>
                <w:i/>
                <w:iCs/>
                <w:color w:val="000000" w:themeColor="text1"/>
                <w:sz w:val="22"/>
                <w:szCs w:val="22"/>
                <w:lang w:val="en-GB"/>
              </w:rPr>
              <w:t>et al.</w:t>
            </w:r>
            <w:r w:rsidRPr="00B005B8">
              <w:rPr>
                <w:rFonts w:ascii="Arial" w:hAnsi="Arial" w:cs="Arial"/>
                <w:color w:val="000000" w:themeColor="text1"/>
                <w:sz w:val="22"/>
                <w:szCs w:val="22"/>
                <w:lang w:val="en-GB"/>
              </w:rPr>
              <w:t xml:space="preserve"> (2025)</w:t>
            </w:r>
          </w:p>
        </w:tc>
        <w:tc>
          <w:tcPr>
            <w:tcW w:w="125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98B"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Scoping review</w:t>
            </w:r>
          </w:p>
        </w:tc>
        <w:tc>
          <w:tcPr>
            <w:tcW w:w="113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98C"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70 included documents</w:t>
            </w:r>
          </w:p>
        </w:tc>
        <w:tc>
          <w:tcPr>
            <w:tcW w:w="123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98D"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Social-media platform/policy recommendations</w:t>
            </w:r>
          </w:p>
        </w:tc>
        <w:tc>
          <w:tcPr>
            <w:tcW w:w="159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98E"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Youth mental health and digital safety</w:t>
            </w:r>
          </w:p>
        </w:tc>
        <w:tc>
          <w:tcPr>
            <w:tcW w:w="124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98F"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Database/grey-literature search; inductive content analysis</w:t>
            </w:r>
          </w:p>
        </w:tc>
        <w:tc>
          <w:tcPr>
            <w:tcW w:w="140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990"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Five recommendation themes addressed accountability, transparency, collaboration, safety-by-design and access restrictions.</w:t>
            </w:r>
          </w:p>
        </w:tc>
      </w:tr>
      <w:tr w:rsidR="00D662B5" w:rsidRPr="00B005B8" w14:paraId="19ADC99A" w14:textId="77777777">
        <w:trPr>
          <w:trHeight w:val="1910"/>
        </w:trPr>
        <w:tc>
          <w:tcPr>
            <w:tcW w:w="34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992"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25</w:t>
            </w:r>
          </w:p>
        </w:tc>
        <w:tc>
          <w:tcPr>
            <w:tcW w:w="79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993" w14:textId="6BE79888"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 xml:space="preserve">Mazumder </w:t>
            </w:r>
            <w:r w:rsidR="00EE59E3" w:rsidRPr="00B005B8">
              <w:rPr>
                <w:rFonts w:ascii="Arial" w:hAnsi="Arial" w:cs="Arial"/>
                <w:i/>
                <w:iCs/>
                <w:color w:val="000000" w:themeColor="text1"/>
                <w:sz w:val="22"/>
                <w:szCs w:val="22"/>
                <w:lang w:val="en-GB"/>
              </w:rPr>
              <w:t>et al.</w:t>
            </w:r>
            <w:r w:rsidRPr="00B005B8">
              <w:rPr>
                <w:rFonts w:ascii="Arial" w:hAnsi="Arial" w:cs="Arial"/>
                <w:color w:val="000000" w:themeColor="text1"/>
                <w:sz w:val="22"/>
                <w:szCs w:val="22"/>
                <w:lang w:val="en-GB"/>
              </w:rPr>
              <w:t xml:space="preserve"> (2021)</w:t>
            </w:r>
          </w:p>
        </w:tc>
        <w:tc>
          <w:tcPr>
            <w:tcW w:w="125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994"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Qualitative</w:t>
            </w:r>
          </w:p>
        </w:tc>
        <w:tc>
          <w:tcPr>
            <w:tcW w:w="113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995"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Young adults</w:t>
            </w:r>
          </w:p>
        </w:tc>
        <w:tc>
          <w:tcPr>
            <w:tcW w:w="123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996"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COVID-related psychosocial context</w:t>
            </w:r>
          </w:p>
        </w:tc>
        <w:tc>
          <w:tcPr>
            <w:tcW w:w="159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997"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Psychosocial/behavioural effects</w:t>
            </w:r>
          </w:p>
        </w:tc>
        <w:tc>
          <w:tcPr>
            <w:tcW w:w="124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998"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8 FGDs + 2 interviews</w:t>
            </w:r>
          </w:p>
        </w:tc>
        <w:tc>
          <w:tcPr>
            <w:tcW w:w="140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999"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Themes included relationships, behaviour, lifestyle and academic/professional changes.</w:t>
            </w:r>
          </w:p>
        </w:tc>
      </w:tr>
      <w:tr w:rsidR="00D662B5" w:rsidRPr="00B005B8" w14:paraId="19ADC9A3" w14:textId="77777777">
        <w:trPr>
          <w:trHeight w:val="1640"/>
        </w:trPr>
        <w:tc>
          <w:tcPr>
            <w:tcW w:w="34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99B"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lastRenderedPageBreak/>
              <w:t>26</w:t>
            </w:r>
          </w:p>
        </w:tc>
        <w:tc>
          <w:tcPr>
            <w:tcW w:w="79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99C"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Jacobs &amp; Leeder (2026)</w:t>
            </w:r>
          </w:p>
        </w:tc>
        <w:tc>
          <w:tcPr>
            <w:tcW w:w="125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99D"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Qualitative survey</w:t>
            </w:r>
          </w:p>
        </w:tc>
        <w:tc>
          <w:tcPr>
            <w:tcW w:w="113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99E"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51 UK higher-education students</w:t>
            </w:r>
          </w:p>
        </w:tc>
        <w:tc>
          <w:tcPr>
            <w:tcW w:w="123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99F"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Social media during COVID-19</w:t>
            </w:r>
          </w:p>
        </w:tc>
        <w:tc>
          <w:tcPr>
            <w:tcW w:w="159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9A0"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Psychological resilience</w:t>
            </w:r>
          </w:p>
        </w:tc>
        <w:tc>
          <w:tcPr>
            <w:tcW w:w="124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9A1"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Online survey; reflexive thematic analysis</w:t>
            </w:r>
          </w:p>
        </w:tc>
        <w:tc>
          <w:tcPr>
            <w:tcW w:w="140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9A2"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Social media facilitated connection, coping and resilience, although experiences varied.</w:t>
            </w:r>
          </w:p>
        </w:tc>
      </w:tr>
      <w:tr w:rsidR="00D662B5" w:rsidRPr="00B005B8" w14:paraId="19ADC9AC" w14:textId="77777777">
        <w:trPr>
          <w:trHeight w:val="1910"/>
        </w:trPr>
        <w:tc>
          <w:tcPr>
            <w:tcW w:w="34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9A4"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27</w:t>
            </w:r>
          </w:p>
        </w:tc>
        <w:tc>
          <w:tcPr>
            <w:tcW w:w="79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9A5" w14:textId="01D37FCF"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 xml:space="preserve">Stunden </w:t>
            </w:r>
            <w:r w:rsidR="00EE59E3" w:rsidRPr="00B005B8">
              <w:rPr>
                <w:rFonts w:ascii="Arial" w:hAnsi="Arial" w:cs="Arial"/>
                <w:i/>
                <w:iCs/>
                <w:color w:val="000000" w:themeColor="text1"/>
                <w:sz w:val="22"/>
                <w:szCs w:val="22"/>
                <w:lang w:val="en-GB"/>
              </w:rPr>
              <w:t>et al.</w:t>
            </w:r>
            <w:r w:rsidRPr="00B005B8">
              <w:rPr>
                <w:rFonts w:ascii="Arial" w:hAnsi="Arial" w:cs="Arial"/>
                <w:color w:val="000000" w:themeColor="text1"/>
                <w:sz w:val="22"/>
                <w:szCs w:val="22"/>
                <w:lang w:val="en-GB"/>
              </w:rPr>
              <w:t xml:space="preserve"> (2020)</w:t>
            </w:r>
          </w:p>
        </w:tc>
        <w:tc>
          <w:tcPr>
            <w:tcW w:w="125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9A6"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Qualitative</w:t>
            </w:r>
          </w:p>
        </w:tc>
        <w:tc>
          <w:tcPr>
            <w:tcW w:w="113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9A7"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Youth 17–29 in Canadian postsecondary education</w:t>
            </w:r>
          </w:p>
        </w:tc>
        <w:tc>
          <w:tcPr>
            <w:tcW w:w="123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9A8"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Digital/internet help-seeking</w:t>
            </w:r>
          </w:p>
        </w:tc>
        <w:tc>
          <w:tcPr>
            <w:tcW w:w="159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9A9"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Mental-health help-seeking</w:t>
            </w:r>
          </w:p>
        </w:tc>
        <w:tc>
          <w:tcPr>
            <w:tcW w:w="124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9AA"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12 focus groups; thematic analysis</w:t>
            </w:r>
          </w:p>
        </w:tc>
        <w:tc>
          <w:tcPr>
            <w:tcW w:w="140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9AB"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Formal services, social factors, literacy, digital tools and low-intensity support influenced help-seeking.</w:t>
            </w:r>
          </w:p>
        </w:tc>
      </w:tr>
      <w:tr w:rsidR="00D662B5" w:rsidRPr="00B005B8" w14:paraId="19ADC9B5" w14:textId="77777777">
        <w:trPr>
          <w:trHeight w:val="1640"/>
        </w:trPr>
        <w:tc>
          <w:tcPr>
            <w:tcW w:w="34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9AD"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28</w:t>
            </w:r>
          </w:p>
        </w:tc>
        <w:tc>
          <w:tcPr>
            <w:tcW w:w="79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9AE" w14:textId="4C32ED22"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 xml:space="preserve">Biernesser </w:t>
            </w:r>
            <w:r w:rsidR="00EE59E3" w:rsidRPr="00B005B8">
              <w:rPr>
                <w:rFonts w:ascii="Arial" w:hAnsi="Arial" w:cs="Arial"/>
                <w:i/>
                <w:iCs/>
                <w:color w:val="000000" w:themeColor="text1"/>
                <w:sz w:val="22"/>
                <w:szCs w:val="22"/>
                <w:lang w:val="en-GB"/>
              </w:rPr>
              <w:t>et al.</w:t>
            </w:r>
            <w:r w:rsidRPr="00B005B8">
              <w:rPr>
                <w:rFonts w:ascii="Arial" w:hAnsi="Arial" w:cs="Arial"/>
                <w:color w:val="000000" w:themeColor="text1"/>
                <w:sz w:val="22"/>
                <w:szCs w:val="22"/>
                <w:lang w:val="en-GB"/>
              </w:rPr>
              <w:t xml:space="preserve"> (2020)</w:t>
            </w:r>
          </w:p>
        </w:tc>
        <w:tc>
          <w:tcPr>
            <w:tcW w:w="125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9AF"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Systematized narrative review</w:t>
            </w:r>
          </w:p>
        </w:tc>
        <w:tc>
          <w:tcPr>
            <w:tcW w:w="113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9B0"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38 eligible/24 high-quality studies</w:t>
            </w:r>
          </w:p>
        </w:tc>
        <w:tc>
          <w:tcPr>
            <w:tcW w:w="123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9B1"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Social media</w:t>
            </w:r>
          </w:p>
        </w:tc>
        <w:tc>
          <w:tcPr>
            <w:tcW w:w="159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9B2"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Deliberate self-harm/suicide risk and protection</w:t>
            </w:r>
          </w:p>
        </w:tc>
        <w:tc>
          <w:tcPr>
            <w:tcW w:w="124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9B3"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Systematic searching; narrative review; MMAT in original review</w:t>
            </w:r>
          </w:p>
        </w:tc>
        <w:tc>
          <w:tcPr>
            <w:tcW w:w="140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9B4"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Evidence showed both risk and protective pathways associated with social-media use.</w:t>
            </w:r>
          </w:p>
        </w:tc>
      </w:tr>
      <w:tr w:rsidR="00D662B5" w:rsidRPr="00B005B8" w14:paraId="19ADC9BE" w14:textId="77777777">
        <w:trPr>
          <w:trHeight w:val="1910"/>
        </w:trPr>
        <w:tc>
          <w:tcPr>
            <w:tcW w:w="34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9B6"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lastRenderedPageBreak/>
              <w:t>29</w:t>
            </w:r>
          </w:p>
        </w:tc>
        <w:tc>
          <w:tcPr>
            <w:tcW w:w="79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9B7" w14:textId="5C0116E2"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 xml:space="preserve">Weinstein </w:t>
            </w:r>
            <w:r w:rsidR="00EE59E3" w:rsidRPr="00B005B8">
              <w:rPr>
                <w:rFonts w:ascii="Arial" w:hAnsi="Arial" w:cs="Arial"/>
                <w:i/>
                <w:iCs/>
                <w:color w:val="000000" w:themeColor="text1"/>
                <w:sz w:val="22"/>
                <w:szCs w:val="22"/>
                <w:lang w:val="en-GB"/>
              </w:rPr>
              <w:t>et al.</w:t>
            </w:r>
            <w:r w:rsidRPr="00B005B8">
              <w:rPr>
                <w:rFonts w:ascii="Arial" w:hAnsi="Arial" w:cs="Arial"/>
                <w:color w:val="000000" w:themeColor="text1"/>
                <w:sz w:val="22"/>
                <w:szCs w:val="22"/>
                <w:lang w:val="en-GB"/>
              </w:rPr>
              <w:t xml:space="preserve"> (2021)</w:t>
            </w:r>
          </w:p>
        </w:tc>
        <w:tc>
          <w:tcPr>
            <w:tcW w:w="125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9B8"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Qualitative</w:t>
            </w:r>
          </w:p>
        </w:tc>
        <w:tc>
          <w:tcPr>
            <w:tcW w:w="113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9B9"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30 adolescents hospitalised for suicidal behaviour</w:t>
            </w:r>
          </w:p>
        </w:tc>
        <w:tc>
          <w:tcPr>
            <w:tcW w:w="123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9BA"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Social media/smartphones</w:t>
            </w:r>
          </w:p>
        </w:tc>
        <w:tc>
          <w:tcPr>
            <w:tcW w:w="159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9BB"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Suicidal behaviour, coping and well-being</w:t>
            </w:r>
          </w:p>
        </w:tc>
        <w:tc>
          <w:tcPr>
            <w:tcW w:w="124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9BC"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In-depth interviews; thematic analysis</w:t>
            </w:r>
          </w:p>
        </w:tc>
        <w:tc>
          <w:tcPr>
            <w:tcW w:w="140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9BD"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Participants described triggering content, comparison and stress alongside connection, support and coping resources.</w:t>
            </w:r>
          </w:p>
        </w:tc>
      </w:tr>
      <w:tr w:rsidR="00D662B5" w:rsidRPr="00B005B8" w14:paraId="19ADC9C7" w14:textId="77777777">
        <w:trPr>
          <w:trHeight w:val="1910"/>
        </w:trPr>
        <w:tc>
          <w:tcPr>
            <w:tcW w:w="34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9BF"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30</w:t>
            </w:r>
          </w:p>
        </w:tc>
        <w:tc>
          <w:tcPr>
            <w:tcW w:w="79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9C0"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Mahon &amp; Hevey (2021)</w:t>
            </w:r>
          </w:p>
        </w:tc>
        <w:tc>
          <w:tcPr>
            <w:tcW w:w="125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9C1"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Qualitative</w:t>
            </w:r>
          </w:p>
        </w:tc>
        <w:tc>
          <w:tcPr>
            <w:tcW w:w="113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9C2"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29 adolescents aged 15–16, Ireland</w:t>
            </w:r>
          </w:p>
        </w:tc>
        <w:tc>
          <w:tcPr>
            <w:tcW w:w="123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9C3"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Appearance-related social-media content</w:t>
            </w:r>
          </w:p>
        </w:tc>
        <w:tc>
          <w:tcPr>
            <w:tcW w:w="159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9C4"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Body image/coping</w:t>
            </w:r>
          </w:p>
        </w:tc>
        <w:tc>
          <w:tcPr>
            <w:tcW w:w="124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9C5"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Four focus groups; thematic analysis</w:t>
            </w:r>
          </w:p>
        </w:tc>
        <w:tc>
          <w:tcPr>
            <w:tcW w:w="140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9C6"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Adolescents used behavioural and cognitive coping strategies; boys reported greater positive agency.</w:t>
            </w:r>
          </w:p>
        </w:tc>
      </w:tr>
    </w:tbl>
    <w:p w14:paraId="19ADC9C8" w14:textId="77777777" w:rsidR="00D662B5" w:rsidRPr="00B005B8" w:rsidRDefault="00D662B5" w:rsidP="002167DF">
      <w:pPr>
        <w:spacing w:before="240" w:after="240"/>
        <w:rPr>
          <w:rFonts w:ascii="Arial" w:hAnsi="Arial" w:cs="Arial"/>
          <w:color w:val="000000" w:themeColor="text1"/>
          <w:sz w:val="22"/>
          <w:szCs w:val="22"/>
          <w:lang w:val="en-GB"/>
        </w:rPr>
      </w:pPr>
    </w:p>
    <w:p w14:paraId="19ADC9C9" w14:textId="77777777" w:rsidR="00D662B5" w:rsidRPr="00B005B8" w:rsidRDefault="00D428DF" w:rsidP="002167DF">
      <w:pPr>
        <w:pStyle w:val="Heading2"/>
        <w:spacing w:before="240" w:after="240"/>
        <w:rPr>
          <w:rFonts w:ascii="Arial" w:hAnsi="Arial" w:cs="Arial"/>
          <w:color w:val="000000" w:themeColor="text1"/>
          <w:sz w:val="22"/>
          <w:szCs w:val="22"/>
          <w:lang w:val="en-GB"/>
        </w:rPr>
      </w:pPr>
      <w:bookmarkStart w:id="81" w:name="_Toc238225886"/>
      <w:r w:rsidRPr="00B005B8">
        <w:rPr>
          <w:rFonts w:ascii="Arial" w:hAnsi="Arial" w:cs="Arial"/>
          <w:color w:val="000000" w:themeColor="text1"/>
          <w:sz w:val="22"/>
          <w:szCs w:val="22"/>
          <w:lang w:val="en-GB"/>
        </w:rPr>
        <w:t>Appendix 2: CASP-Informed Critical Appraisal of Included Studies</w:t>
      </w:r>
      <w:bookmarkEnd w:id="81"/>
    </w:p>
    <w:p w14:paraId="19ADC9CA" w14:textId="77777777" w:rsidR="00D662B5" w:rsidRPr="00B005B8" w:rsidRDefault="00D428DF" w:rsidP="002167DF">
      <w:pPr>
        <w:spacing w:before="240" w:after="240"/>
        <w:rPr>
          <w:rFonts w:ascii="Arial" w:hAnsi="Arial" w:cs="Arial"/>
          <w:b/>
          <w:bCs/>
          <w:color w:val="000000" w:themeColor="text1"/>
          <w:sz w:val="22"/>
          <w:szCs w:val="22"/>
          <w:lang w:val="en-GB"/>
        </w:rPr>
      </w:pPr>
      <w:r w:rsidRPr="00B005B8">
        <w:rPr>
          <w:rFonts w:ascii="Arial" w:hAnsi="Arial" w:cs="Arial"/>
          <w:b/>
          <w:bCs/>
          <w:color w:val="000000" w:themeColor="text1"/>
          <w:sz w:val="22"/>
          <w:szCs w:val="22"/>
          <w:lang w:val="en-GB"/>
        </w:rPr>
        <w:t>Section A: Are the Results of the Study Valid?</w:t>
      </w:r>
    </w:p>
    <w:p w14:paraId="19ADC9CB"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b/>
          <w:bCs/>
          <w:color w:val="000000" w:themeColor="text1"/>
          <w:sz w:val="22"/>
          <w:szCs w:val="22"/>
          <w:lang w:val="en-GB"/>
        </w:rPr>
        <w:t>Answer</w:t>
      </w:r>
    </w:p>
    <w:p w14:paraId="19ADC9CC"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Yes</w:t>
      </w:r>
      <w:r w:rsidRPr="00B005B8">
        <w:rPr>
          <w:rFonts w:ascii="Arial" w:hAnsi="Arial" w:cs="Arial"/>
          <w:b/>
          <w:bCs/>
          <w:color w:val="000000" w:themeColor="text1"/>
          <w:sz w:val="22"/>
          <w:szCs w:val="22"/>
          <w:lang w:val="en-GB"/>
        </w:rPr>
        <w:t>.</w:t>
      </w:r>
      <w:r w:rsidRPr="00B005B8">
        <w:rPr>
          <w:rFonts w:ascii="Arial" w:hAnsi="Arial" w:cs="Arial"/>
          <w:color w:val="000000" w:themeColor="text1"/>
          <w:sz w:val="22"/>
          <w:szCs w:val="22"/>
          <w:lang w:val="en-GB"/>
        </w:rPr>
        <w:t xml:space="preserve"> Overall, the included qualitative studies demonstrated moderate to high methodological quality. Most studies clearly stated their research aims, employed appropriate qualitative methodologies such as semi-structured interviews and focus </w:t>
      </w:r>
      <w:r w:rsidRPr="00B005B8">
        <w:rPr>
          <w:rFonts w:ascii="Arial" w:hAnsi="Arial" w:cs="Arial"/>
          <w:color w:val="000000" w:themeColor="text1"/>
          <w:sz w:val="22"/>
          <w:szCs w:val="22"/>
          <w:lang w:val="en-GB"/>
        </w:rPr>
        <w:lastRenderedPageBreak/>
        <w:t>groups, and adopted suitable research designs including thematic analysis, framework analysis, interpretative phenomenological analysis (IPA), and content analysis.</w:t>
      </w:r>
    </w:p>
    <w:p w14:paraId="19ADC9CD" w14:textId="77777777" w:rsidR="00D662B5" w:rsidRPr="00B005B8" w:rsidRDefault="00D428DF" w:rsidP="002167DF">
      <w:pPr>
        <w:spacing w:before="240" w:after="240"/>
        <w:rPr>
          <w:rFonts w:ascii="Arial" w:hAnsi="Arial" w:cs="Arial"/>
          <w:b/>
          <w:bCs/>
          <w:color w:val="000000" w:themeColor="text1"/>
          <w:sz w:val="22"/>
          <w:szCs w:val="22"/>
          <w:lang w:val="en-GB"/>
        </w:rPr>
      </w:pPr>
      <w:r w:rsidRPr="00B005B8">
        <w:rPr>
          <w:rFonts w:ascii="Arial" w:hAnsi="Arial" w:cs="Arial"/>
          <w:b/>
          <w:bCs/>
          <w:color w:val="000000" w:themeColor="text1"/>
          <w:sz w:val="22"/>
          <w:szCs w:val="22"/>
          <w:lang w:val="en-GB"/>
        </w:rPr>
        <w:t>Section B: What are the Results?</w:t>
      </w:r>
    </w:p>
    <w:p w14:paraId="19ADC9CE"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b/>
          <w:bCs/>
          <w:color w:val="000000" w:themeColor="text1"/>
          <w:sz w:val="22"/>
          <w:szCs w:val="22"/>
          <w:lang w:val="en-GB"/>
        </w:rPr>
        <w:t>Answer</w:t>
      </w:r>
    </w:p>
    <w:p w14:paraId="19ADC9CF"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 xml:space="preserve">The qualitative studies consistently demonstrated that social media has both positive and negative influences on the mental health and wellbeing of young adults and adolescents. Negative experiences commonly included anxiety, stress, fear of missing out (FOMO), social comparison, cyberbullying, exposure to harmful content, body image concerns, and problematic social media use. </w:t>
      </w:r>
    </w:p>
    <w:p w14:paraId="19ADC9D0" w14:textId="77777777" w:rsidR="00D662B5" w:rsidRPr="00B005B8" w:rsidRDefault="00D428DF" w:rsidP="002167DF">
      <w:pPr>
        <w:spacing w:before="240" w:after="240"/>
        <w:rPr>
          <w:rFonts w:ascii="Arial" w:hAnsi="Arial" w:cs="Arial"/>
          <w:b/>
          <w:bCs/>
          <w:color w:val="000000" w:themeColor="text1"/>
          <w:sz w:val="22"/>
          <w:szCs w:val="22"/>
          <w:lang w:val="en-GB"/>
        </w:rPr>
      </w:pPr>
      <w:r w:rsidRPr="00B005B8">
        <w:rPr>
          <w:rFonts w:ascii="Arial" w:hAnsi="Arial" w:cs="Arial"/>
          <w:b/>
          <w:bCs/>
          <w:color w:val="000000" w:themeColor="text1"/>
          <w:sz w:val="22"/>
          <w:szCs w:val="22"/>
          <w:lang w:val="en-GB"/>
        </w:rPr>
        <w:t>Section C: Will the Results Help Locally?</w:t>
      </w:r>
    </w:p>
    <w:p w14:paraId="19ADC9D1"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b/>
          <w:bCs/>
          <w:color w:val="000000" w:themeColor="text1"/>
          <w:sz w:val="22"/>
          <w:szCs w:val="22"/>
          <w:lang w:val="en-GB"/>
        </w:rPr>
        <w:t>Answer</w:t>
      </w:r>
    </w:p>
    <w:p w14:paraId="19ADC9D2"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Yes</w:t>
      </w:r>
      <w:r w:rsidRPr="00B005B8">
        <w:rPr>
          <w:rFonts w:ascii="Arial" w:hAnsi="Arial" w:cs="Arial"/>
          <w:b/>
          <w:bCs/>
          <w:color w:val="000000" w:themeColor="text1"/>
          <w:sz w:val="22"/>
          <w:szCs w:val="22"/>
          <w:lang w:val="en-GB"/>
        </w:rPr>
        <w:t>.</w:t>
      </w:r>
      <w:r w:rsidRPr="00B005B8">
        <w:rPr>
          <w:rFonts w:ascii="Arial" w:hAnsi="Arial" w:cs="Arial"/>
          <w:color w:val="000000" w:themeColor="text1"/>
          <w:sz w:val="22"/>
          <w:szCs w:val="22"/>
          <w:lang w:val="en-GB"/>
        </w:rPr>
        <w:t xml:space="preserve"> The findings are highly relevant to healthcare, educational, and community settings in the United Kingdom and other comparable contexts. The evidence demonstrates the need for greater awareness of social media's influence on young people's mental health among healthcare professionals, educators, families, and policymakers. </w:t>
      </w:r>
    </w:p>
    <w:tbl>
      <w:tblPr>
        <w:tblStyle w:val="ab"/>
        <w:tblW w:w="9045" w:type="dxa"/>
        <w:tblInd w:w="0" w:type="dxa"/>
        <w:tblBorders>
          <w:top w:val="nil"/>
          <w:left w:val="nil"/>
          <w:bottom w:val="nil"/>
          <w:right w:val="nil"/>
          <w:insideH w:val="nil"/>
          <w:insideV w:val="nil"/>
        </w:tblBorders>
        <w:tblLayout w:type="fixed"/>
        <w:tblLook w:val="0600" w:firstRow="0" w:lastRow="0" w:firstColumn="0" w:lastColumn="0" w:noHBand="1" w:noVBand="1"/>
      </w:tblPr>
      <w:tblGrid>
        <w:gridCol w:w="1305"/>
        <w:gridCol w:w="570"/>
        <w:gridCol w:w="660"/>
        <w:gridCol w:w="660"/>
        <w:gridCol w:w="660"/>
        <w:gridCol w:w="675"/>
        <w:gridCol w:w="615"/>
        <w:gridCol w:w="630"/>
        <w:gridCol w:w="945"/>
        <w:gridCol w:w="570"/>
        <w:gridCol w:w="660"/>
        <w:gridCol w:w="1095"/>
      </w:tblGrid>
      <w:tr w:rsidR="00D662B5" w:rsidRPr="00B005B8" w14:paraId="19ADC9DF" w14:textId="77777777">
        <w:trPr>
          <w:trHeight w:val="515"/>
        </w:trPr>
        <w:tc>
          <w:tcPr>
            <w:tcW w:w="130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9D3"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b/>
                <w:bCs/>
                <w:color w:val="000000" w:themeColor="text1"/>
                <w:sz w:val="22"/>
                <w:szCs w:val="22"/>
                <w:lang w:val="en-GB"/>
              </w:rPr>
              <w:t>Study</w:t>
            </w:r>
          </w:p>
        </w:tc>
        <w:tc>
          <w:tcPr>
            <w:tcW w:w="57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9D4"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b/>
                <w:bCs/>
                <w:color w:val="000000" w:themeColor="text1"/>
                <w:sz w:val="22"/>
                <w:szCs w:val="22"/>
                <w:lang w:val="en-GB"/>
              </w:rPr>
              <w:t>Q1</w:t>
            </w:r>
          </w:p>
        </w:tc>
        <w:tc>
          <w:tcPr>
            <w:tcW w:w="66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9D5"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b/>
                <w:bCs/>
                <w:color w:val="000000" w:themeColor="text1"/>
                <w:sz w:val="22"/>
                <w:szCs w:val="22"/>
                <w:lang w:val="en-GB"/>
              </w:rPr>
              <w:t>Q2</w:t>
            </w:r>
          </w:p>
        </w:tc>
        <w:tc>
          <w:tcPr>
            <w:tcW w:w="66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9D6"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b/>
                <w:bCs/>
                <w:color w:val="000000" w:themeColor="text1"/>
                <w:sz w:val="22"/>
                <w:szCs w:val="22"/>
                <w:lang w:val="en-GB"/>
              </w:rPr>
              <w:t>Q3</w:t>
            </w:r>
          </w:p>
        </w:tc>
        <w:tc>
          <w:tcPr>
            <w:tcW w:w="66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9D7"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b/>
                <w:bCs/>
                <w:color w:val="000000" w:themeColor="text1"/>
                <w:sz w:val="22"/>
                <w:szCs w:val="22"/>
                <w:lang w:val="en-GB"/>
              </w:rPr>
              <w:t>Q4</w:t>
            </w:r>
          </w:p>
        </w:tc>
        <w:tc>
          <w:tcPr>
            <w:tcW w:w="67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9D8"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b/>
                <w:bCs/>
                <w:color w:val="000000" w:themeColor="text1"/>
                <w:sz w:val="22"/>
                <w:szCs w:val="22"/>
                <w:lang w:val="en-GB"/>
              </w:rPr>
              <w:t>Q5</w:t>
            </w:r>
          </w:p>
        </w:tc>
        <w:tc>
          <w:tcPr>
            <w:tcW w:w="61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9D9"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b/>
                <w:bCs/>
                <w:color w:val="000000" w:themeColor="text1"/>
                <w:sz w:val="22"/>
                <w:szCs w:val="22"/>
                <w:lang w:val="en-GB"/>
              </w:rPr>
              <w:t>Q6</w:t>
            </w:r>
          </w:p>
        </w:tc>
        <w:tc>
          <w:tcPr>
            <w:tcW w:w="63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9DA"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b/>
                <w:bCs/>
                <w:color w:val="000000" w:themeColor="text1"/>
                <w:sz w:val="22"/>
                <w:szCs w:val="22"/>
                <w:lang w:val="en-GB"/>
              </w:rPr>
              <w:t>Q7</w:t>
            </w:r>
          </w:p>
        </w:tc>
        <w:tc>
          <w:tcPr>
            <w:tcW w:w="94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9DB"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b/>
                <w:bCs/>
                <w:color w:val="000000" w:themeColor="text1"/>
                <w:sz w:val="22"/>
                <w:szCs w:val="22"/>
                <w:lang w:val="en-GB"/>
              </w:rPr>
              <w:t>Q8</w:t>
            </w:r>
          </w:p>
        </w:tc>
        <w:tc>
          <w:tcPr>
            <w:tcW w:w="57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9DC"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b/>
                <w:bCs/>
                <w:color w:val="000000" w:themeColor="text1"/>
                <w:sz w:val="22"/>
                <w:szCs w:val="22"/>
                <w:lang w:val="en-GB"/>
              </w:rPr>
              <w:t>Q9</w:t>
            </w:r>
          </w:p>
        </w:tc>
        <w:tc>
          <w:tcPr>
            <w:tcW w:w="66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9DD"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b/>
                <w:bCs/>
                <w:color w:val="000000" w:themeColor="text1"/>
                <w:sz w:val="22"/>
                <w:szCs w:val="22"/>
                <w:lang w:val="en-GB"/>
              </w:rPr>
              <w:t>Q10</w:t>
            </w:r>
          </w:p>
        </w:tc>
        <w:tc>
          <w:tcPr>
            <w:tcW w:w="109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9DE"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b/>
                <w:bCs/>
                <w:color w:val="000000" w:themeColor="text1"/>
                <w:sz w:val="22"/>
                <w:szCs w:val="22"/>
                <w:lang w:val="en-GB"/>
              </w:rPr>
              <w:t>Overall</w:t>
            </w:r>
          </w:p>
        </w:tc>
      </w:tr>
      <w:tr w:rsidR="00D662B5" w:rsidRPr="00B005B8" w14:paraId="19ADC9EC" w14:textId="77777777">
        <w:trPr>
          <w:trHeight w:val="785"/>
        </w:trPr>
        <w:tc>
          <w:tcPr>
            <w:tcW w:w="130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9E0" w14:textId="60995722"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 xml:space="preserve">1. Plackett </w:t>
            </w:r>
            <w:r w:rsidR="00EE59E3" w:rsidRPr="00B005B8">
              <w:rPr>
                <w:rFonts w:ascii="Arial" w:hAnsi="Arial" w:cs="Arial"/>
                <w:i/>
                <w:iCs/>
                <w:color w:val="000000" w:themeColor="text1"/>
                <w:sz w:val="22"/>
                <w:szCs w:val="22"/>
                <w:lang w:val="en-GB"/>
              </w:rPr>
              <w:t>et al.</w:t>
            </w:r>
            <w:r w:rsidRPr="00B005B8">
              <w:rPr>
                <w:rFonts w:ascii="Arial" w:hAnsi="Arial" w:cs="Arial"/>
                <w:color w:val="000000" w:themeColor="text1"/>
                <w:sz w:val="22"/>
                <w:szCs w:val="22"/>
                <w:lang w:val="en-GB"/>
              </w:rPr>
              <w:t xml:space="preserve"> (2026)</w:t>
            </w:r>
          </w:p>
        </w:tc>
        <w:tc>
          <w:tcPr>
            <w:tcW w:w="57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9E1"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Yes</w:t>
            </w:r>
          </w:p>
        </w:tc>
        <w:tc>
          <w:tcPr>
            <w:tcW w:w="66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9E2"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Yes</w:t>
            </w:r>
          </w:p>
        </w:tc>
        <w:tc>
          <w:tcPr>
            <w:tcW w:w="66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9E3"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Yes</w:t>
            </w:r>
          </w:p>
        </w:tc>
        <w:tc>
          <w:tcPr>
            <w:tcW w:w="66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9E4"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Yes</w:t>
            </w:r>
          </w:p>
        </w:tc>
        <w:tc>
          <w:tcPr>
            <w:tcW w:w="67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9E5"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Yes</w:t>
            </w:r>
          </w:p>
        </w:tc>
        <w:tc>
          <w:tcPr>
            <w:tcW w:w="61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9E6"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Yes</w:t>
            </w:r>
          </w:p>
        </w:tc>
        <w:tc>
          <w:tcPr>
            <w:tcW w:w="63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9E7"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No</w:t>
            </w:r>
          </w:p>
        </w:tc>
        <w:tc>
          <w:tcPr>
            <w:tcW w:w="94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9E8"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Yes</w:t>
            </w:r>
          </w:p>
        </w:tc>
        <w:tc>
          <w:tcPr>
            <w:tcW w:w="57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9E9"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Yes</w:t>
            </w:r>
          </w:p>
        </w:tc>
        <w:tc>
          <w:tcPr>
            <w:tcW w:w="66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9EA"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Yes</w:t>
            </w:r>
          </w:p>
        </w:tc>
        <w:tc>
          <w:tcPr>
            <w:tcW w:w="109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9EB"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High</w:t>
            </w:r>
          </w:p>
        </w:tc>
      </w:tr>
      <w:tr w:rsidR="00D662B5" w:rsidRPr="00B005B8" w14:paraId="19ADC9F9" w14:textId="77777777">
        <w:trPr>
          <w:trHeight w:val="785"/>
        </w:trPr>
        <w:tc>
          <w:tcPr>
            <w:tcW w:w="130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9ED" w14:textId="11FFD8A6"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 xml:space="preserve">2. Sutcliffe </w:t>
            </w:r>
            <w:r w:rsidR="00EE59E3" w:rsidRPr="00B005B8">
              <w:rPr>
                <w:rFonts w:ascii="Arial" w:hAnsi="Arial" w:cs="Arial"/>
                <w:i/>
                <w:iCs/>
                <w:color w:val="000000" w:themeColor="text1"/>
                <w:sz w:val="22"/>
                <w:szCs w:val="22"/>
                <w:lang w:val="en-GB"/>
              </w:rPr>
              <w:t>et al.</w:t>
            </w:r>
            <w:r w:rsidRPr="00B005B8">
              <w:rPr>
                <w:rFonts w:ascii="Arial" w:hAnsi="Arial" w:cs="Arial"/>
                <w:color w:val="000000" w:themeColor="text1"/>
                <w:sz w:val="22"/>
                <w:szCs w:val="22"/>
                <w:lang w:val="en-GB"/>
              </w:rPr>
              <w:t xml:space="preserve"> (2026)</w:t>
            </w:r>
          </w:p>
        </w:tc>
        <w:tc>
          <w:tcPr>
            <w:tcW w:w="57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9EE"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Yes</w:t>
            </w:r>
          </w:p>
        </w:tc>
        <w:tc>
          <w:tcPr>
            <w:tcW w:w="66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9EF"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Yes</w:t>
            </w:r>
          </w:p>
        </w:tc>
        <w:tc>
          <w:tcPr>
            <w:tcW w:w="66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9F0"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Yes</w:t>
            </w:r>
          </w:p>
        </w:tc>
        <w:tc>
          <w:tcPr>
            <w:tcW w:w="66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9F1"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Yes</w:t>
            </w:r>
          </w:p>
        </w:tc>
        <w:tc>
          <w:tcPr>
            <w:tcW w:w="67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9F2"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Yes</w:t>
            </w:r>
          </w:p>
        </w:tc>
        <w:tc>
          <w:tcPr>
            <w:tcW w:w="61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9F3"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Yes</w:t>
            </w:r>
          </w:p>
        </w:tc>
        <w:tc>
          <w:tcPr>
            <w:tcW w:w="63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9F4"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N/A</w:t>
            </w:r>
          </w:p>
        </w:tc>
        <w:tc>
          <w:tcPr>
            <w:tcW w:w="94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9F5"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Yes</w:t>
            </w:r>
          </w:p>
        </w:tc>
        <w:tc>
          <w:tcPr>
            <w:tcW w:w="57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9F6"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Yes</w:t>
            </w:r>
          </w:p>
        </w:tc>
        <w:tc>
          <w:tcPr>
            <w:tcW w:w="66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9F7"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Yes</w:t>
            </w:r>
          </w:p>
        </w:tc>
        <w:tc>
          <w:tcPr>
            <w:tcW w:w="109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9F8"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High</w:t>
            </w:r>
          </w:p>
        </w:tc>
      </w:tr>
      <w:tr w:rsidR="00D662B5" w:rsidRPr="00B005B8" w14:paraId="19ADCA06" w14:textId="77777777">
        <w:trPr>
          <w:trHeight w:val="785"/>
        </w:trPr>
        <w:tc>
          <w:tcPr>
            <w:tcW w:w="130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9FA" w14:textId="36FED4B6"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lastRenderedPageBreak/>
              <w:t xml:space="preserve">3. Dooley </w:t>
            </w:r>
            <w:r w:rsidR="00EE59E3" w:rsidRPr="00B005B8">
              <w:rPr>
                <w:rFonts w:ascii="Arial" w:hAnsi="Arial" w:cs="Arial"/>
                <w:i/>
                <w:iCs/>
                <w:color w:val="000000" w:themeColor="text1"/>
                <w:sz w:val="22"/>
                <w:szCs w:val="22"/>
                <w:lang w:val="en-GB"/>
              </w:rPr>
              <w:t>et al.</w:t>
            </w:r>
            <w:r w:rsidRPr="00B005B8">
              <w:rPr>
                <w:rFonts w:ascii="Arial" w:hAnsi="Arial" w:cs="Arial"/>
                <w:color w:val="000000" w:themeColor="text1"/>
                <w:sz w:val="22"/>
                <w:szCs w:val="22"/>
                <w:lang w:val="en-GB"/>
              </w:rPr>
              <w:t xml:space="preserve"> (2026)</w:t>
            </w:r>
          </w:p>
        </w:tc>
        <w:tc>
          <w:tcPr>
            <w:tcW w:w="57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9FB"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Yes</w:t>
            </w:r>
          </w:p>
        </w:tc>
        <w:tc>
          <w:tcPr>
            <w:tcW w:w="66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9FC"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Yes</w:t>
            </w:r>
          </w:p>
        </w:tc>
        <w:tc>
          <w:tcPr>
            <w:tcW w:w="66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9FD"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Yes</w:t>
            </w:r>
          </w:p>
        </w:tc>
        <w:tc>
          <w:tcPr>
            <w:tcW w:w="66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9FE"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Yes</w:t>
            </w:r>
          </w:p>
        </w:tc>
        <w:tc>
          <w:tcPr>
            <w:tcW w:w="67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9FF"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Yes</w:t>
            </w:r>
          </w:p>
        </w:tc>
        <w:tc>
          <w:tcPr>
            <w:tcW w:w="61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A00"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Yes</w:t>
            </w:r>
          </w:p>
        </w:tc>
        <w:tc>
          <w:tcPr>
            <w:tcW w:w="63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A01"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N/A</w:t>
            </w:r>
          </w:p>
        </w:tc>
        <w:tc>
          <w:tcPr>
            <w:tcW w:w="94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A02"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Yes</w:t>
            </w:r>
          </w:p>
        </w:tc>
        <w:tc>
          <w:tcPr>
            <w:tcW w:w="57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A03"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Yes</w:t>
            </w:r>
          </w:p>
        </w:tc>
        <w:tc>
          <w:tcPr>
            <w:tcW w:w="66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A04"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Yes</w:t>
            </w:r>
          </w:p>
        </w:tc>
        <w:tc>
          <w:tcPr>
            <w:tcW w:w="109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A05"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High</w:t>
            </w:r>
          </w:p>
        </w:tc>
      </w:tr>
      <w:tr w:rsidR="00D662B5" w:rsidRPr="00B005B8" w14:paraId="19ADCA13" w14:textId="77777777">
        <w:trPr>
          <w:trHeight w:val="785"/>
        </w:trPr>
        <w:tc>
          <w:tcPr>
            <w:tcW w:w="130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A07" w14:textId="66C124A9"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 xml:space="preserve">4. Gumpert </w:t>
            </w:r>
            <w:r w:rsidR="00EE59E3" w:rsidRPr="00B005B8">
              <w:rPr>
                <w:rFonts w:ascii="Arial" w:hAnsi="Arial" w:cs="Arial"/>
                <w:i/>
                <w:iCs/>
                <w:color w:val="000000" w:themeColor="text1"/>
                <w:sz w:val="22"/>
                <w:szCs w:val="22"/>
                <w:lang w:val="en-GB"/>
              </w:rPr>
              <w:t>et al.</w:t>
            </w:r>
            <w:r w:rsidRPr="00B005B8">
              <w:rPr>
                <w:rFonts w:ascii="Arial" w:hAnsi="Arial" w:cs="Arial"/>
                <w:color w:val="000000" w:themeColor="text1"/>
                <w:sz w:val="22"/>
                <w:szCs w:val="22"/>
                <w:lang w:val="en-GB"/>
              </w:rPr>
              <w:t xml:space="preserve"> (2026)</w:t>
            </w:r>
          </w:p>
        </w:tc>
        <w:tc>
          <w:tcPr>
            <w:tcW w:w="57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A08"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Yes</w:t>
            </w:r>
          </w:p>
        </w:tc>
        <w:tc>
          <w:tcPr>
            <w:tcW w:w="66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A09"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Yes</w:t>
            </w:r>
          </w:p>
        </w:tc>
        <w:tc>
          <w:tcPr>
            <w:tcW w:w="66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A0A"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Yes</w:t>
            </w:r>
          </w:p>
        </w:tc>
        <w:tc>
          <w:tcPr>
            <w:tcW w:w="66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A0B"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Yes</w:t>
            </w:r>
          </w:p>
        </w:tc>
        <w:tc>
          <w:tcPr>
            <w:tcW w:w="67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A0C"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Yes</w:t>
            </w:r>
          </w:p>
        </w:tc>
        <w:tc>
          <w:tcPr>
            <w:tcW w:w="61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A0D"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Yes</w:t>
            </w:r>
          </w:p>
        </w:tc>
        <w:tc>
          <w:tcPr>
            <w:tcW w:w="63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A0E"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Yes</w:t>
            </w:r>
          </w:p>
        </w:tc>
        <w:tc>
          <w:tcPr>
            <w:tcW w:w="94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A0F"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Yes</w:t>
            </w:r>
          </w:p>
        </w:tc>
        <w:tc>
          <w:tcPr>
            <w:tcW w:w="57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A10"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Yes</w:t>
            </w:r>
          </w:p>
        </w:tc>
        <w:tc>
          <w:tcPr>
            <w:tcW w:w="66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A11"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Yes</w:t>
            </w:r>
          </w:p>
        </w:tc>
        <w:tc>
          <w:tcPr>
            <w:tcW w:w="109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A12"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High</w:t>
            </w:r>
          </w:p>
        </w:tc>
      </w:tr>
      <w:tr w:rsidR="00D662B5" w:rsidRPr="00B005B8" w14:paraId="19ADCA20" w14:textId="77777777">
        <w:trPr>
          <w:trHeight w:val="785"/>
        </w:trPr>
        <w:tc>
          <w:tcPr>
            <w:tcW w:w="130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A14" w14:textId="47F1BD65"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 xml:space="preserve">5. Lim </w:t>
            </w:r>
            <w:r w:rsidR="00EE59E3" w:rsidRPr="00B005B8">
              <w:rPr>
                <w:rFonts w:ascii="Arial" w:hAnsi="Arial" w:cs="Arial"/>
                <w:i/>
                <w:iCs/>
                <w:color w:val="000000" w:themeColor="text1"/>
                <w:sz w:val="22"/>
                <w:szCs w:val="22"/>
                <w:lang w:val="en-GB"/>
              </w:rPr>
              <w:t>et al.</w:t>
            </w:r>
            <w:r w:rsidRPr="00B005B8">
              <w:rPr>
                <w:rFonts w:ascii="Arial" w:hAnsi="Arial" w:cs="Arial"/>
                <w:color w:val="000000" w:themeColor="text1"/>
                <w:sz w:val="22"/>
                <w:szCs w:val="22"/>
                <w:lang w:val="en-GB"/>
              </w:rPr>
              <w:t xml:space="preserve"> (2025)</w:t>
            </w:r>
          </w:p>
        </w:tc>
        <w:tc>
          <w:tcPr>
            <w:tcW w:w="57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A15"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Yes</w:t>
            </w:r>
          </w:p>
        </w:tc>
        <w:tc>
          <w:tcPr>
            <w:tcW w:w="66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A16"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Yes</w:t>
            </w:r>
          </w:p>
        </w:tc>
        <w:tc>
          <w:tcPr>
            <w:tcW w:w="66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A17"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Yes</w:t>
            </w:r>
          </w:p>
        </w:tc>
        <w:tc>
          <w:tcPr>
            <w:tcW w:w="66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A18"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Yes</w:t>
            </w:r>
          </w:p>
        </w:tc>
        <w:tc>
          <w:tcPr>
            <w:tcW w:w="67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A19"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Yes</w:t>
            </w:r>
          </w:p>
        </w:tc>
        <w:tc>
          <w:tcPr>
            <w:tcW w:w="61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A1A"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Yes</w:t>
            </w:r>
          </w:p>
        </w:tc>
        <w:tc>
          <w:tcPr>
            <w:tcW w:w="63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A1B"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N/A</w:t>
            </w:r>
          </w:p>
        </w:tc>
        <w:tc>
          <w:tcPr>
            <w:tcW w:w="94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A1C"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Yes</w:t>
            </w:r>
          </w:p>
        </w:tc>
        <w:tc>
          <w:tcPr>
            <w:tcW w:w="57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A1D"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Yes</w:t>
            </w:r>
          </w:p>
        </w:tc>
        <w:tc>
          <w:tcPr>
            <w:tcW w:w="66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A1E"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Yes</w:t>
            </w:r>
          </w:p>
        </w:tc>
        <w:tc>
          <w:tcPr>
            <w:tcW w:w="109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A1F"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High</w:t>
            </w:r>
          </w:p>
        </w:tc>
      </w:tr>
      <w:tr w:rsidR="00D662B5" w:rsidRPr="00B005B8" w14:paraId="19ADCA2D" w14:textId="77777777">
        <w:trPr>
          <w:trHeight w:val="785"/>
        </w:trPr>
        <w:tc>
          <w:tcPr>
            <w:tcW w:w="130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A21" w14:textId="13636B95"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 xml:space="preserve">6. Boixadós </w:t>
            </w:r>
            <w:r w:rsidR="00EE59E3" w:rsidRPr="00B005B8">
              <w:rPr>
                <w:rFonts w:ascii="Arial" w:hAnsi="Arial" w:cs="Arial"/>
                <w:i/>
                <w:iCs/>
                <w:color w:val="000000" w:themeColor="text1"/>
                <w:sz w:val="22"/>
                <w:szCs w:val="22"/>
                <w:lang w:val="en-GB"/>
              </w:rPr>
              <w:t>et al.</w:t>
            </w:r>
            <w:r w:rsidRPr="00B005B8">
              <w:rPr>
                <w:rFonts w:ascii="Arial" w:hAnsi="Arial" w:cs="Arial"/>
                <w:color w:val="000000" w:themeColor="text1"/>
                <w:sz w:val="22"/>
                <w:szCs w:val="22"/>
                <w:lang w:val="en-GB"/>
              </w:rPr>
              <w:t xml:space="preserve"> (2026)</w:t>
            </w:r>
          </w:p>
        </w:tc>
        <w:tc>
          <w:tcPr>
            <w:tcW w:w="57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A22"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Yes</w:t>
            </w:r>
          </w:p>
        </w:tc>
        <w:tc>
          <w:tcPr>
            <w:tcW w:w="66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A23"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Yes</w:t>
            </w:r>
          </w:p>
        </w:tc>
        <w:tc>
          <w:tcPr>
            <w:tcW w:w="66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A24"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Yes</w:t>
            </w:r>
          </w:p>
        </w:tc>
        <w:tc>
          <w:tcPr>
            <w:tcW w:w="66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A25"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Yes</w:t>
            </w:r>
          </w:p>
        </w:tc>
        <w:tc>
          <w:tcPr>
            <w:tcW w:w="67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A26"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Yes</w:t>
            </w:r>
          </w:p>
        </w:tc>
        <w:tc>
          <w:tcPr>
            <w:tcW w:w="61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A27"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Yes</w:t>
            </w:r>
          </w:p>
        </w:tc>
        <w:tc>
          <w:tcPr>
            <w:tcW w:w="63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A28"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Yes</w:t>
            </w:r>
          </w:p>
        </w:tc>
        <w:tc>
          <w:tcPr>
            <w:tcW w:w="94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A29"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Yes</w:t>
            </w:r>
          </w:p>
        </w:tc>
        <w:tc>
          <w:tcPr>
            <w:tcW w:w="57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A2A"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Yes</w:t>
            </w:r>
          </w:p>
        </w:tc>
        <w:tc>
          <w:tcPr>
            <w:tcW w:w="66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A2B"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Yes</w:t>
            </w:r>
          </w:p>
        </w:tc>
        <w:tc>
          <w:tcPr>
            <w:tcW w:w="109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A2C"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High</w:t>
            </w:r>
          </w:p>
        </w:tc>
      </w:tr>
      <w:tr w:rsidR="00D662B5" w:rsidRPr="00B005B8" w14:paraId="19ADCA3A" w14:textId="77777777">
        <w:trPr>
          <w:trHeight w:val="785"/>
        </w:trPr>
        <w:tc>
          <w:tcPr>
            <w:tcW w:w="130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A2E" w14:textId="1F378B80"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 xml:space="preserve">7. Hjetland </w:t>
            </w:r>
            <w:r w:rsidR="00EE59E3" w:rsidRPr="00B005B8">
              <w:rPr>
                <w:rFonts w:ascii="Arial" w:hAnsi="Arial" w:cs="Arial"/>
                <w:i/>
                <w:iCs/>
                <w:color w:val="000000" w:themeColor="text1"/>
                <w:sz w:val="22"/>
                <w:szCs w:val="22"/>
                <w:lang w:val="en-GB"/>
              </w:rPr>
              <w:t>et al.</w:t>
            </w:r>
            <w:r w:rsidRPr="00B005B8">
              <w:rPr>
                <w:rFonts w:ascii="Arial" w:hAnsi="Arial" w:cs="Arial"/>
                <w:color w:val="000000" w:themeColor="text1"/>
                <w:sz w:val="22"/>
                <w:szCs w:val="22"/>
                <w:lang w:val="en-GB"/>
              </w:rPr>
              <w:t xml:space="preserve"> (2021)</w:t>
            </w:r>
          </w:p>
        </w:tc>
        <w:tc>
          <w:tcPr>
            <w:tcW w:w="57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A2F"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Yes</w:t>
            </w:r>
          </w:p>
        </w:tc>
        <w:tc>
          <w:tcPr>
            <w:tcW w:w="66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A30"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Yes</w:t>
            </w:r>
          </w:p>
        </w:tc>
        <w:tc>
          <w:tcPr>
            <w:tcW w:w="66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A31"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Yes</w:t>
            </w:r>
          </w:p>
        </w:tc>
        <w:tc>
          <w:tcPr>
            <w:tcW w:w="66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A32"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Yes</w:t>
            </w:r>
          </w:p>
        </w:tc>
        <w:tc>
          <w:tcPr>
            <w:tcW w:w="67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A33"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Yes</w:t>
            </w:r>
          </w:p>
        </w:tc>
        <w:tc>
          <w:tcPr>
            <w:tcW w:w="61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A34"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Yes</w:t>
            </w:r>
          </w:p>
        </w:tc>
        <w:tc>
          <w:tcPr>
            <w:tcW w:w="63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A35"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N/A</w:t>
            </w:r>
          </w:p>
        </w:tc>
        <w:tc>
          <w:tcPr>
            <w:tcW w:w="94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A36"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Yes</w:t>
            </w:r>
          </w:p>
        </w:tc>
        <w:tc>
          <w:tcPr>
            <w:tcW w:w="57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A37"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Yes</w:t>
            </w:r>
          </w:p>
        </w:tc>
        <w:tc>
          <w:tcPr>
            <w:tcW w:w="66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A38"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Yes</w:t>
            </w:r>
          </w:p>
        </w:tc>
        <w:tc>
          <w:tcPr>
            <w:tcW w:w="109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A39"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High</w:t>
            </w:r>
          </w:p>
        </w:tc>
      </w:tr>
      <w:tr w:rsidR="00D662B5" w:rsidRPr="00B005B8" w14:paraId="19ADCA47" w14:textId="77777777">
        <w:trPr>
          <w:trHeight w:val="785"/>
        </w:trPr>
        <w:tc>
          <w:tcPr>
            <w:tcW w:w="130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A3B" w14:textId="6A28EB56"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 xml:space="preserve">8. Cho </w:t>
            </w:r>
            <w:r w:rsidR="00EE59E3" w:rsidRPr="00B005B8">
              <w:rPr>
                <w:rFonts w:ascii="Arial" w:hAnsi="Arial" w:cs="Arial"/>
                <w:i/>
                <w:iCs/>
                <w:color w:val="000000" w:themeColor="text1"/>
                <w:sz w:val="22"/>
                <w:szCs w:val="22"/>
                <w:lang w:val="en-GB"/>
              </w:rPr>
              <w:t>et al.</w:t>
            </w:r>
            <w:r w:rsidRPr="00B005B8">
              <w:rPr>
                <w:rFonts w:ascii="Arial" w:hAnsi="Arial" w:cs="Arial"/>
                <w:color w:val="000000" w:themeColor="text1"/>
                <w:sz w:val="22"/>
                <w:szCs w:val="22"/>
                <w:lang w:val="en-GB"/>
              </w:rPr>
              <w:t xml:space="preserve"> (2025)</w:t>
            </w:r>
          </w:p>
        </w:tc>
        <w:tc>
          <w:tcPr>
            <w:tcW w:w="57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A3C"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Yes</w:t>
            </w:r>
          </w:p>
        </w:tc>
        <w:tc>
          <w:tcPr>
            <w:tcW w:w="66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A3D"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Yes</w:t>
            </w:r>
          </w:p>
        </w:tc>
        <w:tc>
          <w:tcPr>
            <w:tcW w:w="66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A3E"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Yes</w:t>
            </w:r>
          </w:p>
        </w:tc>
        <w:tc>
          <w:tcPr>
            <w:tcW w:w="66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A3F"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Can't tell</w:t>
            </w:r>
          </w:p>
        </w:tc>
        <w:tc>
          <w:tcPr>
            <w:tcW w:w="67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A40"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Yes</w:t>
            </w:r>
          </w:p>
        </w:tc>
        <w:tc>
          <w:tcPr>
            <w:tcW w:w="61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A41"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Yes</w:t>
            </w:r>
          </w:p>
        </w:tc>
        <w:tc>
          <w:tcPr>
            <w:tcW w:w="63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A42"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N/A</w:t>
            </w:r>
          </w:p>
        </w:tc>
        <w:tc>
          <w:tcPr>
            <w:tcW w:w="94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A43"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Yes</w:t>
            </w:r>
          </w:p>
        </w:tc>
        <w:tc>
          <w:tcPr>
            <w:tcW w:w="57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A44"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Yes</w:t>
            </w:r>
          </w:p>
        </w:tc>
        <w:tc>
          <w:tcPr>
            <w:tcW w:w="66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A45"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Yes</w:t>
            </w:r>
          </w:p>
        </w:tc>
        <w:tc>
          <w:tcPr>
            <w:tcW w:w="109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A46"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Moderate–High</w:t>
            </w:r>
          </w:p>
        </w:tc>
      </w:tr>
      <w:tr w:rsidR="00D662B5" w:rsidRPr="00B005B8" w14:paraId="19ADCA54" w14:textId="77777777">
        <w:trPr>
          <w:trHeight w:val="785"/>
        </w:trPr>
        <w:tc>
          <w:tcPr>
            <w:tcW w:w="130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A48" w14:textId="2C1C8C06"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 xml:space="preserve">9. Husnic </w:t>
            </w:r>
            <w:r w:rsidR="00EE59E3" w:rsidRPr="00B005B8">
              <w:rPr>
                <w:rFonts w:ascii="Arial" w:hAnsi="Arial" w:cs="Arial"/>
                <w:i/>
                <w:iCs/>
                <w:color w:val="000000" w:themeColor="text1"/>
                <w:sz w:val="22"/>
                <w:szCs w:val="22"/>
                <w:lang w:val="en-GB"/>
              </w:rPr>
              <w:t>et al.</w:t>
            </w:r>
            <w:r w:rsidRPr="00B005B8">
              <w:rPr>
                <w:rFonts w:ascii="Arial" w:hAnsi="Arial" w:cs="Arial"/>
                <w:color w:val="000000" w:themeColor="text1"/>
                <w:sz w:val="22"/>
                <w:szCs w:val="22"/>
                <w:lang w:val="en-GB"/>
              </w:rPr>
              <w:t xml:space="preserve"> (2025)</w:t>
            </w:r>
          </w:p>
        </w:tc>
        <w:tc>
          <w:tcPr>
            <w:tcW w:w="57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A49"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Yes</w:t>
            </w:r>
          </w:p>
        </w:tc>
        <w:tc>
          <w:tcPr>
            <w:tcW w:w="66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A4A"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Yes</w:t>
            </w:r>
          </w:p>
        </w:tc>
        <w:tc>
          <w:tcPr>
            <w:tcW w:w="66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A4B"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Yes</w:t>
            </w:r>
          </w:p>
        </w:tc>
        <w:tc>
          <w:tcPr>
            <w:tcW w:w="66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A4C"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Yes</w:t>
            </w:r>
          </w:p>
        </w:tc>
        <w:tc>
          <w:tcPr>
            <w:tcW w:w="67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A4D"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Yes</w:t>
            </w:r>
          </w:p>
        </w:tc>
        <w:tc>
          <w:tcPr>
            <w:tcW w:w="61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A4E"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Yes</w:t>
            </w:r>
          </w:p>
        </w:tc>
        <w:tc>
          <w:tcPr>
            <w:tcW w:w="63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A4F"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N/A</w:t>
            </w:r>
          </w:p>
        </w:tc>
        <w:tc>
          <w:tcPr>
            <w:tcW w:w="94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A50"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Yes</w:t>
            </w:r>
          </w:p>
        </w:tc>
        <w:tc>
          <w:tcPr>
            <w:tcW w:w="57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A51"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Yes</w:t>
            </w:r>
          </w:p>
        </w:tc>
        <w:tc>
          <w:tcPr>
            <w:tcW w:w="66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A52"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Yes</w:t>
            </w:r>
          </w:p>
        </w:tc>
        <w:tc>
          <w:tcPr>
            <w:tcW w:w="109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A53"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Moderate–High</w:t>
            </w:r>
          </w:p>
        </w:tc>
      </w:tr>
      <w:tr w:rsidR="00D662B5" w:rsidRPr="00B005B8" w14:paraId="19ADCA61" w14:textId="77777777">
        <w:trPr>
          <w:trHeight w:val="785"/>
        </w:trPr>
        <w:tc>
          <w:tcPr>
            <w:tcW w:w="130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A55" w14:textId="21529483"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lastRenderedPageBreak/>
              <w:t xml:space="preserve">10. Anto </w:t>
            </w:r>
            <w:r w:rsidR="00EE59E3" w:rsidRPr="00B005B8">
              <w:rPr>
                <w:rFonts w:ascii="Arial" w:hAnsi="Arial" w:cs="Arial"/>
                <w:i/>
                <w:iCs/>
                <w:color w:val="000000" w:themeColor="text1"/>
                <w:sz w:val="22"/>
                <w:szCs w:val="22"/>
                <w:lang w:val="en-GB"/>
              </w:rPr>
              <w:t>et al.</w:t>
            </w:r>
            <w:r w:rsidRPr="00B005B8">
              <w:rPr>
                <w:rFonts w:ascii="Arial" w:hAnsi="Arial" w:cs="Arial"/>
                <w:color w:val="000000" w:themeColor="text1"/>
                <w:sz w:val="22"/>
                <w:szCs w:val="22"/>
                <w:lang w:val="en-GB"/>
              </w:rPr>
              <w:t xml:space="preserve"> (2023)</w:t>
            </w:r>
          </w:p>
        </w:tc>
        <w:tc>
          <w:tcPr>
            <w:tcW w:w="57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A56"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Yes</w:t>
            </w:r>
          </w:p>
        </w:tc>
        <w:tc>
          <w:tcPr>
            <w:tcW w:w="66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A57"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Yes</w:t>
            </w:r>
          </w:p>
        </w:tc>
        <w:tc>
          <w:tcPr>
            <w:tcW w:w="66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A58"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Yes</w:t>
            </w:r>
          </w:p>
        </w:tc>
        <w:tc>
          <w:tcPr>
            <w:tcW w:w="66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A59"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Yes</w:t>
            </w:r>
          </w:p>
        </w:tc>
        <w:tc>
          <w:tcPr>
            <w:tcW w:w="67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A5A"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Yes</w:t>
            </w:r>
          </w:p>
        </w:tc>
        <w:tc>
          <w:tcPr>
            <w:tcW w:w="61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A5B"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Yes</w:t>
            </w:r>
          </w:p>
        </w:tc>
        <w:tc>
          <w:tcPr>
            <w:tcW w:w="63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A5C"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N/A</w:t>
            </w:r>
          </w:p>
        </w:tc>
        <w:tc>
          <w:tcPr>
            <w:tcW w:w="94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A5D"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Yes</w:t>
            </w:r>
          </w:p>
        </w:tc>
        <w:tc>
          <w:tcPr>
            <w:tcW w:w="57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A5E"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Yes</w:t>
            </w:r>
          </w:p>
        </w:tc>
        <w:tc>
          <w:tcPr>
            <w:tcW w:w="66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A5F"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Yes</w:t>
            </w:r>
          </w:p>
        </w:tc>
        <w:tc>
          <w:tcPr>
            <w:tcW w:w="109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A60"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High</w:t>
            </w:r>
          </w:p>
        </w:tc>
      </w:tr>
      <w:tr w:rsidR="00D662B5" w:rsidRPr="00B005B8" w14:paraId="19ADCA6E" w14:textId="77777777">
        <w:trPr>
          <w:trHeight w:val="785"/>
        </w:trPr>
        <w:tc>
          <w:tcPr>
            <w:tcW w:w="130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A62" w14:textId="50276B9B"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 xml:space="preserve">11. Burton </w:t>
            </w:r>
            <w:r w:rsidR="00EE59E3" w:rsidRPr="00B005B8">
              <w:rPr>
                <w:rFonts w:ascii="Arial" w:hAnsi="Arial" w:cs="Arial"/>
                <w:i/>
                <w:iCs/>
                <w:color w:val="000000" w:themeColor="text1"/>
                <w:sz w:val="22"/>
                <w:szCs w:val="22"/>
                <w:lang w:val="en-GB"/>
              </w:rPr>
              <w:t>et al.</w:t>
            </w:r>
            <w:r w:rsidRPr="00B005B8">
              <w:rPr>
                <w:rFonts w:ascii="Arial" w:hAnsi="Arial" w:cs="Arial"/>
                <w:color w:val="000000" w:themeColor="text1"/>
                <w:sz w:val="22"/>
                <w:szCs w:val="22"/>
                <w:lang w:val="en-GB"/>
              </w:rPr>
              <w:t xml:space="preserve"> (2023)</w:t>
            </w:r>
          </w:p>
        </w:tc>
        <w:tc>
          <w:tcPr>
            <w:tcW w:w="57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A63"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Yes</w:t>
            </w:r>
          </w:p>
        </w:tc>
        <w:tc>
          <w:tcPr>
            <w:tcW w:w="66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A64"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yes</w:t>
            </w:r>
          </w:p>
        </w:tc>
        <w:tc>
          <w:tcPr>
            <w:tcW w:w="66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A65"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yes</w:t>
            </w:r>
          </w:p>
        </w:tc>
        <w:tc>
          <w:tcPr>
            <w:tcW w:w="66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A66"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yes</w:t>
            </w:r>
          </w:p>
        </w:tc>
        <w:tc>
          <w:tcPr>
            <w:tcW w:w="67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A67"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yes</w:t>
            </w:r>
          </w:p>
        </w:tc>
        <w:tc>
          <w:tcPr>
            <w:tcW w:w="61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A68"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Yes</w:t>
            </w:r>
          </w:p>
        </w:tc>
        <w:tc>
          <w:tcPr>
            <w:tcW w:w="63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A69"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N/A</w:t>
            </w:r>
          </w:p>
        </w:tc>
        <w:tc>
          <w:tcPr>
            <w:tcW w:w="94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A6A"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yes</w:t>
            </w:r>
          </w:p>
        </w:tc>
        <w:tc>
          <w:tcPr>
            <w:tcW w:w="57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A6B"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yes</w:t>
            </w:r>
          </w:p>
        </w:tc>
        <w:tc>
          <w:tcPr>
            <w:tcW w:w="66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A6C"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yes</w:t>
            </w:r>
          </w:p>
        </w:tc>
        <w:tc>
          <w:tcPr>
            <w:tcW w:w="109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A6D"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High</w:t>
            </w:r>
          </w:p>
        </w:tc>
      </w:tr>
      <w:tr w:rsidR="00D662B5" w:rsidRPr="00B005B8" w14:paraId="19ADCA7B" w14:textId="77777777">
        <w:trPr>
          <w:trHeight w:val="785"/>
        </w:trPr>
        <w:tc>
          <w:tcPr>
            <w:tcW w:w="130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A6F" w14:textId="2FF54C08"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 xml:space="preserve">12. Keles </w:t>
            </w:r>
            <w:r w:rsidR="00EE59E3" w:rsidRPr="00B005B8">
              <w:rPr>
                <w:rFonts w:ascii="Arial" w:hAnsi="Arial" w:cs="Arial"/>
                <w:i/>
                <w:iCs/>
                <w:color w:val="000000" w:themeColor="text1"/>
                <w:sz w:val="22"/>
                <w:szCs w:val="22"/>
                <w:lang w:val="en-GB"/>
              </w:rPr>
              <w:t>et al.</w:t>
            </w:r>
            <w:r w:rsidRPr="00B005B8">
              <w:rPr>
                <w:rFonts w:ascii="Arial" w:hAnsi="Arial" w:cs="Arial"/>
                <w:color w:val="000000" w:themeColor="text1"/>
                <w:sz w:val="22"/>
                <w:szCs w:val="22"/>
                <w:lang w:val="en-GB"/>
              </w:rPr>
              <w:t xml:space="preserve"> (2024)</w:t>
            </w:r>
          </w:p>
        </w:tc>
        <w:tc>
          <w:tcPr>
            <w:tcW w:w="57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A70"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Yes</w:t>
            </w:r>
          </w:p>
        </w:tc>
        <w:tc>
          <w:tcPr>
            <w:tcW w:w="66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A71"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Yes</w:t>
            </w:r>
          </w:p>
        </w:tc>
        <w:tc>
          <w:tcPr>
            <w:tcW w:w="66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A72"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Yes</w:t>
            </w:r>
          </w:p>
        </w:tc>
        <w:tc>
          <w:tcPr>
            <w:tcW w:w="66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A73"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Yes</w:t>
            </w:r>
          </w:p>
        </w:tc>
        <w:tc>
          <w:tcPr>
            <w:tcW w:w="67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A74"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Yes</w:t>
            </w:r>
          </w:p>
        </w:tc>
        <w:tc>
          <w:tcPr>
            <w:tcW w:w="61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A75"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Yes</w:t>
            </w:r>
          </w:p>
        </w:tc>
        <w:tc>
          <w:tcPr>
            <w:tcW w:w="63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A76"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N/A</w:t>
            </w:r>
          </w:p>
        </w:tc>
        <w:tc>
          <w:tcPr>
            <w:tcW w:w="94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A77"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Yes</w:t>
            </w:r>
          </w:p>
        </w:tc>
        <w:tc>
          <w:tcPr>
            <w:tcW w:w="57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A78"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Yes</w:t>
            </w:r>
          </w:p>
        </w:tc>
        <w:tc>
          <w:tcPr>
            <w:tcW w:w="66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A79"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Yes</w:t>
            </w:r>
          </w:p>
        </w:tc>
        <w:tc>
          <w:tcPr>
            <w:tcW w:w="109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A7A"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High</w:t>
            </w:r>
          </w:p>
        </w:tc>
      </w:tr>
      <w:tr w:rsidR="00D662B5" w:rsidRPr="00B005B8" w14:paraId="19ADCA88" w14:textId="77777777">
        <w:trPr>
          <w:trHeight w:val="785"/>
        </w:trPr>
        <w:tc>
          <w:tcPr>
            <w:tcW w:w="130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A7C" w14:textId="7598E8E8"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 xml:space="preserve">13. Iflaifel </w:t>
            </w:r>
            <w:r w:rsidR="00EE59E3" w:rsidRPr="00B005B8">
              <w:rPr>
                <w:rFonts w:ascii="Arial" w:hAnsi="Arial" w:cs="Arial"/>
                <w:i/>
                <w:iCs/>
                <w:color w:val="000000" w:themeColor="text1"/>
                <w:sz w:val="22"/>
                <w:szCs w:val="22"/>
                <w:lang w:val="en-GB"/>
              </w:rPr>
              <w:t>et al.</w:t>
            </w:r>
            <w:r w:rsidRPr="00B005B8">
              <w:rPr>
                <w:rFonts w:ascii="Arial" w:hAnsi="Arial" w:cs="Arial"/>
                <w:color w:val="000000" w:themeColor="text1"/>
                <w:sz w:val="22"/>
                <w:szCs w:val="22"/>
                <w:lang w:val="en-GB"/>
              </w:rPr>
              <w:t xml:space="preserve"> (2023)</w:t>
            </w:r>
          </w:p>
        </w:tc>
        <w:tc>
          <w:tcPr>
            <w:tcW w:w="57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A7D"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Yes</w:t>
            </w:r>
          </w:p>
        </w:tc>
        <w:tc>
          <w:tcPr>
            <w:tcW w:w="66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A7E"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Yes</w:t>
            </w:r>
          </w:p>
        </w:tc>
        <w:tc>
          <w:tcPr>
            <w:tcW w:w="66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A7F"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Yes</w:t>
            </w:r>
          </w:p>
        </w:tc>
        <w:tc>
          <w:tcPr>
            <w:tcW w:w="66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A80"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Yes</w:t>
            </w:r>
          </w:p>
        </w:tc>
        <w:tc>
          <w:tcPr>
            <w:tcW w:w="67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A81"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Yes</w:t>
            </w:r>
          </w:p>
        </w:tc>
        <w:tc>
          <w:tcPr>
            <w:tcW w:w="61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A82"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Yes</w:t>
            </w:r>
          </w:p>
        </w:tc>
        <w:tc>
          <w:tcPr>
            <w:tcW w:w="63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A83"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Yes</w:t>
            </w:r>
          </w:p>
        </w:tc>
        <w:tc>
          <w:tcPr>
            <w:tcW w:w="94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A84"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Yes</w:t>
            </w:r>
          </w:p>
        </w:tc>
        <w:tc>
          <w:tcPr>
            <w:tcW w:w="57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A85"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Yes</w:t>
            </w:r>
          </w:p>
        </w:tc>
        <w:tc>
          <w:tcPr>
            <w:tcW w:w="66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A86"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Yes</w:t>
            </w:r>
          </w:p>
        </w:tc>
        <w:tc>
          <w:tcPr>
            <w:tcW w:w="109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A87"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High</w:t>
            </w:r>
          </w:p>
        </w:tc>
      </w:tr>
      <w:tr w:rsidR="00D662B5" w:rsidRPr="00B005B8" w14:paraId="19ADCA95" w14:textId="77777777">
        <w:trPr>
          <w:trHeight w:val="1070"/>
        </w:trPr>
        <w:tc>
          <w:tcPr>
            <w:tcW w:w="130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A89"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14. Rayland and Andrews (2023)</w:t>
            </w:r>
          </w:p>
        </w:tc>
        <w:tc>
          <w:tcPr>
            <w:tcW w:w="57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A8A"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Yes</w:t>
            </w:r>
          </w:p>
        </w:tc>
        <w:tc>
          <w:tcPr>
            <w:tcW w:w="66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A8B"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Yes</w:t>
            </w:r>
          </w:p>
        </w:tc>
        <w:tc>
          <w:tcPr>
            <w:tcW w:w="66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A8C"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Yes</w:t>
            </w:r>
          </w:p>
        </w:tc>
        <w:tc>
          <w:tcPr>
            <w:tcW w:w="66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A8D"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N/A</w:t>
            </w:r>
          </w:p>
        </w:tc>
        <w:tc>
          <w:tcPr>
            <w:tcW w:w="67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A8E"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Yes</w:t>
            </w:r>
          </w:p>
        </w:tc>
        <w:tc>
          <w:tcPr>
            <w:tcW w:w="61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A8F"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Yes</w:t>
            </w:r>
          </w:p>
        </w:tc>
        <w:tc>
          <w:tcPr>
            <w:tcW w:w="63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A90"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N/A</w:t>
            </w:r>
          </w:p>
        </w:tc>
        <w:tc>
          <w:tcPr>
            <w:tcW w:w="94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A91"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Moderate</w:t>
            </w:r>
          </w:p>
        </w:tc>
        <w:tc>
          <w:tcPr>
            <w:tcW w:w="57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A92"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Yes</w:t>
            </w:r>
          </w:p>
        </w:tc>
        <w:tc>
          <w:tcPr>
            <w:tcW w:w="66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A93"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Yes</w:t>
            </w:r>
          </w:p>
        </w:tc>
        <w:tc>
          <w:tcPr>
            <w:tcW w:w="109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A94"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Moderate</w:t>
            </w:r>
          </w:p>
        </w:tc>
      </w:tr>
      <w:tr w:rsidR="00D662B5" w:rsidRPr="00B005B8" w14:paraId="19ADCAA2" w14:textId="77777777">
        <w:trPr>
          <w:trHeight w:val="1070"/>
        </w:trPr>
        <w:tc>
          <w:tcPr>
            <w:tcW w:w="130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A96"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15. Popat and Tarrant (2023)</w:t>
            </w:r>
          </w:p>
        </w:tc>
        <w:tc>
          <w:tcPr>
            <w:tcW w:w="57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A97"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Yes</w:t>
            </w:r>
          </w:p>
        </w:tc>
        <w:tc>
          <w:tcPr>
            <w:tcW w:w="66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A98"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Yes</w:t>
            </w:r>
          </w:p>
        </w:tc>
        <w:tc>
          <w:tcPr>
            <w:tcW w:w="66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A99"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Yes</w:t>
            </w:r>
          </w:p>
        </w:tc>
        <w:tc>
          <w:tcPr>
            <w:tcW w:w="66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A9A"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Yes</w:t>
            </w:r>
          </w:p>
        </w:tc>
        <w:tc>
          <w:tcPr>
            <w:tcW w:w="67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A9B"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Yes</w:t>
            </w:r>
          </w:p>
        </w:tc>
        <w:tc>
          <w:tcPr>
            <w:tcW w:w="61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A9C"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Yes</w:t>
            </w:r>
          </w:p>
        </w:tc>
        <w:tc>
          <w:tcPr>
            <w:tcW w:w="63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A9D"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N/A</w:t>
            </w:r>
          </w:p>
        </w:tc>
        <w:tc>
          <w:tcPr>
            <w:tcW w:w="94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A9E"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Yes</w:t>
            </w:r>
          </w:p>
        </w:tc>
        <w:tc>
          <w:tcPr>
            <w:tcW w:w="57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A9F"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Yes</w:t>
            </w:r>
          </w:p>
        </w:tc>
        <w:tc>
          <w:tcPr>
            <w:tcW w:w="66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AA0"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Yes</w:t>
            </w:r>
          </w:p>
        </w:tc>
        <w:tc>
          <w:tcPr>
            <w:tcW w:w="109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AA1"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Moderate–High</w:t>
            </w:r>
          </w:p>
        </w:tc>
      </w:tr>
      <w:tr w:rsidR="00D662B5" w:rsidRPr="00B005B8" w14:paraId="19ADCAAF" w14:textId="77777777">
        <w:trPr>
          <w:trHeight w:val="785"/>
        </w:trPr>
        <w:tc>
          <w:tcPr>
            <w:tcW w:w="130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AA3" w14:textId="6160D461"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 xml:space="preserve">16. Hurley </w:t>
            </w:r>
            <w:r w:rsidR="00EE59E3" w:rsidRPr="00B005B8">
              <w:rPr>
                <w:rFonts w:ascii="Arial" w:hAnsi="Arial" w:cs="Arial"/>
                <w:i/>
                <w:iCs/>
                <w:color w:val="000000" w:themeColor="text1"/>
                <w:sz w:val="22"/>
                <w:szCs w:val="22"/>
                <w:lang w:val="en-GB"/>
              </w:rPr>
              <w:t>et al.</w:t>
            </w:r>
            <w:r w:rsidRPr="00B005B8">
              <w:rPr>
                <w:rFonts w:ascii="Arial" w:hAnsi="Arial" w:cs="Arial"/>
                <w:color w:val="000000" w:themeColor="text1"/>
                <w:sz w:val="22"/>
                <w:szCs w:val="22"/>
                <w:lang w:val="en-GB"/>
              </w:rPr>
              <w:t xml:space="preserve"> (2024)</w:t>
            </w:r>
          </w:p>
        </w:tc>
        <w:tc>
          <w:tcPr>
            <w:tcW w:w="57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AA4"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Yes</w:t>
            </w:r>
          </w:p>
        </w:tc>
        <w:tc>
          <w:tcPr>
            <w:tcW w:w="66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AA5"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Yes</w:t>
            </w:r>
          </w:p>
        </w:tc>
        <w:tc>
          <w:tcPr>
            <w:tcW w:w="66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AA6"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Yes</w:t>
            </w:r>
          </w:p>
        </w:tc>
        <w:tc>
          <w:tcPr>
            <w:tcW w:w="66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AA7"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Yes</w:t>
            </w:r>
          </w:p>
        </w:tc>
        <w:tc>
          <w:tcPr>
            <w:tcW w:w="67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AA8"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Yes</w:t>
            </w:r>
          </w:p>
        </w:tc>
        <w:tc>
          <w:tcPr>
            <w:tcW w:w="61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AA9"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Yes</w:t>
            </w:r>
          </w:p>
        </w:tc>
        <w:tc>
          <w:tcPr>
            <w:tcW w:w="63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AAA"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Yes</w:t>
            </w:r>
          </w:p>
        </w:tc>
        <w:tc>
          <w:tcPr>
            <w:tcW w:w="94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AAB"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Yes</w:t>
            </w:r>
          </w:p>
        </w:tc>
        <w:tc>
          <w:tcPr>
            <w:tcW w:w="57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AAC"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Yes</w:t>
            </w:r>
          </w:p>
        </w:tc>
        <w:tc>
          <w:tcPr>
            <w:tcW w:w="66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AAD"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Yes</w:t>
            </w:r>
          </w:p>
        </w:tc>
        <w:tc>
          <w:tcPr>
            <w:tcW w:w="109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AAE"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High</w:t>
            </w:r>
          </w:p>
        </w:tc>
      </w:tr>
      <w:tr w:rsidR="00D662B5" w:rsidRPr="00B005B8" w14:paraId="19ADCABC" w14:textId="77777777">
        <w:trPr>
          <w:trHeight w:val="785"/>
        </w:trPr>
        <w:tc>
          <w:tcPr>
            <w:tcW w:w="130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AB0" w14:textId="26BA285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lastRenderedPageBreak/>
              <w:t xml:space="preserve">17. Berger </w:t>
            </w:r>
            <w:r w:rsidR="00EE59E3" w:rsidRPr="00B005B8">
              <w:rPr>
                <w:rFonts w:ascii="Arial" w:hAnsi="Arial" w:cs="Arial"/>
                <w:i/>
                <w:iCs/>
                <w:color w:val="000000" w:themeColor="text1"/>
                <w:sz w:val="22"/>
                <w:szCs w:val="22"/>
                <w:lang w:val="en-GB"/>
              </w:rPr>
              <w:t>et al.</w:t>
            </w:r>
            <w:r w:rsidRPr="00B005B8">
              <w:rPr>
                <w:rFonts w:ascii="Arial" w:hAnsi="Arial" w:cs="Arial"/>
                <w:color w:val="000000" w:themeColor="text1"/>
                <w:sz w:val="22"/>
                <w:szCs w:val="22"/>
                <w:lang w:val="en-GB"/>
              </w:rPr>
              <w:t xml:space="preserve"> (2022)</w:t>
            </w:r>
          </w:p>
        </w:tc>
        <w:tc>
          <w:tcPr>
            <w:tcW w:w="57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AB1"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Yes</w:t>
            </w:r>
          </w:p>
        </w:tc>
        <w:tc>
          <w:tcPr>
            <w:tcW w:w="66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AB2"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Yes</w:t>
            </w:r>
          </w:p>
        </w:tc>
        <w:tc>
          <w:tcPr>
            <w:tcW w:w="66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AB3"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Yes</w:t>
            </w:r>
          </w:p>
        </w:tc>
        <w:tc>
          <w:tcPr>
            <w:tcW w:w="66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AB4"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Yes</w:t>
            </w:r>
          </w:p>
        </w:tc>
        <w:tc>
          <w:tcPr>
            <w:tcW w:w="67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AB5"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Yes</w:t>
            </w:r>
          </w:p>
        </w:tc>
        <w:tc>
          <w:tcPr>
            <w:tcW w:w="61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AB6"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Yes</w:t>
            </w:r>
          </w:p>
        </w:tc>
        <w:tc>
          <w:tcPr>
            <w:tcW w:w="63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AB7"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N/A</w:t>
            </w:r>
          </w:p>
        </w:tc>
        <w:tc>
          <w:tcPr>
            <w:tcW w:w="94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AB8"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Yes</w:t>
            </w:r>
          </w:p>
        </w:tc>
        <w:tc>
          <w:tcPr>
            <w:tcW w:w="57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AB9"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Yes</w:t>
            </w:r>
          </w:p>
        </w:tc>
        <w:tc>
          <w:tcPr>
            <w:tcW w:w="66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ABA"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Yes</w:t>
            </w:r>
          </w:p>
        </w:tc>
        <w:tc>
          <w:tcPr>
            <w:tcW w:w="109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ABB"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High</w:t>
            </w:r>
          </w:p>
        </w:tc>
      </w:tr>
      <w:tr w:rsidR="00D662B5" w:rsidRPr="00B005B8" w14:paraId="19ADCAC9" w14:textId="77777777">
        <w:trPr>
          <w:trHeight w:val="785"/>
        </w:trPr>
        <w:tc>
          <w:tcPr>
            <w:tcW w:w="130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ABD"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18. Dane and Bhatia (2023)</w:t>
            </w:r>
          </w:p>
        </w:tc>
        <w:tc>
          <w:tcPr>
            <w:tcW w:w="57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ABE"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Yes</w:t>
            </w:r>
          </w:p>
        </w:tc>
        <w:tc>
          <w:tcPr>
            <w:tcW w:w="66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ABF"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Yes</w:t>
            </w:r>
          </w:p>
        </w:tc>
        <w:tc>
          <w:tcPr>
            <w:tcW w:w="66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AC0"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Yes</w:t>
            </w:r>
          </w:p>
        </w:tc>
        <w:tc>
          <w:tcPr>
            <w:tcW w:w="66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AC1"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Yes</w:t>
            </w:r>
          </w:p>
        </w:tc>
        <w:tc>
          <w:tcPr>
            <w:tcW w:w="67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AC2"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Yes</w:t>
            </w:r>
          </w:p>
        </w:tc>
        <w:tc>
          <w:tcPr>
            <w:tcW w:w="61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AC3"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Yes</w:t>
            </w:r>
          </w:p>
        </w:tc>
        <w:tc>
          <w:tcPr>
            <w:tcW w:w="63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AC4"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N/A</w:t>
            </w:r>
          </w:p>
        </w:tc>
        <w:tc>
          <w:tcPr>
            <w:tcW w:w="94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AC5"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Yes</w:t>
            </w:r>
          </w:p>
        </w:tc>
        <w:tc>
          <w:tcPr>
            <w:tcW w:w="57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AC6"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Yes</w:t>
            </w:r>
          </w:p>
        </w:tc>
        <w:tc>
          <w:tcPr>
            <w:tcW w:w="66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AC7"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Yes</w:t>
            </w:r>
          </w:p>
        </w:tc>
        <w:tc>
          <w:tcPr>
            <w:tcW w:w="109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AC8"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Moderate–High</w:t>
            </w:r>
          </w:p>
        </w:tc>
      </w:tr>
      <w:tr w:rsidR="00D662B5" w:rsidRPr="00B005B8" w14:paraId="19ADCAD6" w14:textId="77777777">
        <w:trPr>
          <w:trHeight w:val="785"/>
        </w:trPr>
        <w:tc>
          <w:tcPr>
            <w:tcW w:w="130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ACA" w14:textId="75E3DFE4"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 xml:space="preserve">19. Saheb </w:t>
            </w:r>
            <w:r w:rsidR="00EE59E3" w:rsidRPr="00B005B8">
              <w:rPr>
                <w:rFonts w:ascii="Arial" w:hAnsi="Arial" w:cs="Arial"/>
                <w:i/>
                <w:iCs/>
                <w:color w:val="000000" w:themeColor="text1"/>
                <w:sz w:val="22"/>
                <w:szCs w:val="22"/>
                <w:lang w:val="en-GB"/>
              </w:rPr>
              <w:t>et al.</w:t>
            </w:r>
            <w:r w:rsidRPr="00B005B8">
              <w:rPr>
                <w:rFonts w:ascii="Arial" w:hAnsi="Arial" w:cs="Arial"/>
                <w:color w:val="000000" w:themeColor="text1"/>
                <w:sz w:val="22"/>
                <w:szCs w:val="22"/>
                <w:lang w:val="en-GB"/>
              </w:rPr>
              <w:t xml:space="preserve"> (2024)</w:t>
            </w:r>
          </w:p>
        </w:tc>
        <w:tc>
          <w:tcPr>
            <w:tcW w:w="57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ACB"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Yes</w:t>
            </w:r>
          </w:p>
        </w:tc>
        <w:tc>
          <w:tcPr>
            <w:tcW w:w="66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ACC"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Yes</w:t>
            </w:r>
          </w:p>
        </w:tc>
        <w:tc>
          <w:tcPr>
            <w:tcW w:w="66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ACD"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Yes</w:t>
            </w:r>
          </w:p>
        </w:tc>
        <w:tc>
          <w:tcPr>
            <w:tcW w:w="66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ACE"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Yes</w:t>
            </w:r>
          </w:p>
        </w:tc>
        <w:tc>
          <w:tcPr>
            <w:tcW w:w="67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ACF"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Yes</w:t>
            </w:r>
          </w:p>
        </w:tc>
        <w:tc>
          <w:tcPr>
            <w:tcW w:w="61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AD0"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Yes</w:t>
            </w:r>
          </w:p>
        </w:tc>
        <w:tc>
          <w:tcPr>
            <w:tcW w:w="63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AD1"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N/A</w:t>
            </w:r>
          </w:p>
        </w:tc>
        <w:tc>
          <w:tcPr>
            <w:tcW w:w="94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AD2"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Yes</w:t>
            </w:r>
          </w:p>
        </w:tc>
        <w:tc>
          <w:tcPr>
            <w:tcW w:w="57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AD3"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Yes</w:t>
            </w:r>
          </w:p>
        </w:tc>
        <w:tc>
          <w:tcPr>
            <w:tcW w:w="66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AD4"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Yes</w:t>
            </w:r>
          </w:p>
        </w:tc>
        <w:tc>
          <w:tcPr>
            <w:tcW w:w="109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AD5"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Moderate–High</w:t>
            </w:r>
          </w:p>
        </w:tc>
      </w:tr>
      <w:tr w:rsidR="00D662B5" w:rsidRPr="00B005B8" w14:paraId="19ADCAE3" w14:textId="77777777">
        <w:trPr>
          <w:trHeight w:val="1070"/>
        </w:trPr>
        <w:tc>
          <w:tcPr>
            <w:tcW w:w="130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AD7" w14:textId="28285A5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 xml:space="preserve">20. Dodemaide </w:t>
            </w:r>
            <w:r w:rsidR="00EE59E3" w:rsidRPr="00B005B8">
              <w:rPr>
                <w:rFonts w:ascii="Arial" w:hAnsi="Arial" w:cs="Arial"/>
                <w:i/>
                <w:iCs/>
                <w:color w:val="000000" w:themeColor="text1"/>
                <w:sz w:val="22"/>
                <w:szCs w:val="22"/>
                <w:lang w:val="en-GB"/>
              </w:rPr>
              <w:t>et al.</w:t>
            </w:r>
            <w:r w:rsidRPr="00B005B8">
              <w:rPr>
                <w:rFonts w:ascii="Arial" w:hAnsi="Arial" w:cs="Arial"/>
                <w:color w:val="000000" w:themeColor="text1"/>
                <w:sz w:val="22"/>
                <w:szCs w:val="22"/>
                <w:lang w:val="en-GB"/>
              </w:rPr>
              <w:t xml:space="preserve"> (2022)</w:t>
            </w:r>
          </w:p>
        </w:tc>
        <w:tc>
          <w:tcPr>
            <w:tcW w:w="57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AD8"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Yes</w:t>
            </w:r>
          </w:p>
        </w:tc>
        <w:tc>
          <w:tcPr>
            <w:tcW w:w="66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AD9"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Yes</w:t>
            </w:r>
          </w:p>
        </w:tc>
        <w:tc>
          <w:tcPr>
            <w:tcW w:w="66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ADA"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Yes</w:t>
            </w:r>
          </w:p>
        </w:tc>
        <w:tc>
          <w:tcPr>
            <w:tcW w:w="66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ADB"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Yes</w:t>
            </w:r>
          </w:p>
        </w:tc>
        <w:tc>
          <w:tcPr>
            <w:tcW w:w="67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ADC"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Yes</w:t>
            </w:r>
          </w:p>
        </w:tc>
        <w:tc>
          <w:tcPr>
            <w:tcW w:w="61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ADD"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Yes</w:t>
            </w:r>
          </w:p>
        </w:tc>
        <w:tc>
          <w:tcPr>
            <w:tcW w:w="63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ADE"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Yes</w:t>
            </w:r>
          </w:p>
        </w:tc>
        <w:tc>
          <w:tcPr>
            <w:tcW w:w="94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ADF"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Yes</w:t>
            </w:r>
          </w:p>
        </w:tc>
        <w:tc>
          <w:tcPr>
            <w:tcW w:w="57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AE0"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Yes</w:t>
            </w:r>
          </w:p>
        </w:tc>
        <w:tc>
          <w:tcPr>
            <w:tcW w:w="66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AE1"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Yes</w:t>
            </w:r>
          </w:p>
        </w:tc>
        <w:tc>
          <w:tcPr>
            <w:tcW w:w="109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AE2"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High</w:t>
            </w:r>
          </w:p>
        </w:tc>
      </w:tr>
      <w:tr w:rsidR="00D662B5" w:rsidRPr="00B005B8" w14:paraId="19ADCAF0" w14:textId="77777777">
        <w:trPr>
          <w:trHeight w:val="1070"/>
        </w:trPr>
        <w:tc>
          <w:tcPr>
            <w:tcW w:w="130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AE4" w14:textId="43832625"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 xml:space="preserve">21. Vaingankar </w:t>
            </w:r>
            <w:r w:rsidR="00EE59E3" w:rsidRPr="00B005B8">
              <w:rPr>
                <w:rFonts w:ascii="Arial" w:hAnsi="Arial" w:cs="Arial"/>
                <w:i/>
                <w:iCs/>
                <w:color w:val="000000" w:themeColor="text1"/>
                <w:sz w:val="22"/>
                <w:szCs w:val="22"/>
                <w:lang w:val="en-GB"/>
              </w:rPr>
              <w:t>et al.</w:t>
            </w:r>
            <w:r w:rsidRPr="00B005B8">
              <w:rPr>
                <w:rFonts w:ascii="Arial" w:hAnsi="Arial" w:cs="Arial"/>
                <w:color w:val="000000" w:themeColor="text1"/>
                <w:sz w:val="22"/>
                <w:szCs w:val="22"/>
                <w:lang w:val="en-GB"/>
              </w:rPr>
              <w:t xml:space="preserve"> (2022)</w:t>
            </w:r>
          </w:p>
        </w:tc>
        <w:tc>
          <w:tcPr>
            <w:tcW w:w="57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AE5"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Yes</w:t>
            </w:r>
          </w:p>
        </w:tc>
        <w:tc>
          <w:tcPr>
            <w:tcW w:w="66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AE6"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Yes</w:t>
            </w:r>
          </w:p>
        </w:tc>
        <w:tc>
          <w:tcPr>
            <w:tcW w:w="66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AE7"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Yes</w:t>
            </w:r>
          </w:p>
        </w:tc>
        <w:tc>
          <w:tcPr>
            <w:tcW w:w="66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AE8"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Yes</w:t>
            </w:r>
          </w:p>
        </w:tc>
        <w:tc>
          <w:tcPr>
            <w:tcW w:w="67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AE9"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Yes</w:t>
            </w:r>
          </w:p>
        </w:tc>
        <w:tc>
          <w:tcPr>
            <w:tcW w:w="61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AEA"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Yes</w:t>
            </w:r>
          </w:p>
        </w:tc>
        <w:tc>
          <w:tcPr>
            <w:tcW w:w="63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AEB"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N/A</w:t>
            </w:r>
          </w:p>
        </w:tc>
        <w:tc>
          <w:tcPr>
            <w:tcW w:w="94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AEC"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Yes</w:t>
            </w:r>
          </w:p>
        </w:tc>
        <w:tc>
          <w:tcPr>
            <w:tcW w:w="57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AED"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Yes</w:t>
            </w:r>
          </w:p>
        </w:tc>
        <w:tc>
          <w:tcPr>
            <w:tcW w:w="66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AEE"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Yes</w:t>
            </w:r>
          </w:p>
        </w:tc>
        <w:tc>
          <w:tcPr>
            <w:tcW w:w="109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AEF"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High</w:t>
            </w:r>
          </w:p>
        </w:tc>
      </w:tr>
      <w:tr w:rsidR="00D662B5" w:rsidRPr="00B005B8" w14:paraId="19ADCAFD" w14:textId="77777777">
        <w:trPr>
          <w:trHeight w:val="785"/>
        </w:trPr>
        <w:tc>
          <w:tcPr>
            <w:tcW w:w="130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AF1" w14:textId="5CF5E9DE"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 xml:space="preserve">22. Samari </w:t>
            </w:r>
            <w:r w:rsidR="00EE59E3" w:rsidRPr="00B005B8">
              <w:rPr>
                <w:rFonts w:ascii="Arial" w:hAnsi="Arial" w:cs="Arial"/>
                <w:i/>
                <w:iCs/>
                <w:color w:val="000000" w:themeColor="text1"/>
                <w:sz w:val="22"/>
                <w:szCs w:val="22"/>
                <w:lang w:val="en-GB"/>
              </w:rPr>
              <w:t>et al.</w:t>
            </w:r>
            <w:r w:rsidRPr="00B005B8">
              <w:rPr>
                <w:rFonts w:ascii="Arial" w:hAnsi="Arial" w:cs="Arial"/>
                <w:color w:val="000000" w:themeColor="text1"/>
                <w:sz w:val="22"/>
                <w:szCs w:val="22"/>
                <w:lang w:val="en-GB"/>
              </w:rPr>
              <w:t xml:space="preserve"> (2022)</w:t>
            </w:r>
          </w:p>
        </w:tc>
        <w:tc>
          <w:tcPr>
            <w:tcW w:w="57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AF2"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Yes</w:t>
            </w:r>
          </w:p>
        </w:tc>
        <w:tc>
          <w:tcPr>
            <w:tcW w:w="66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AF3"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Yes</w:t>
            </w:r>
          </w:p>
        </w:tc>
        <w:tc>
          <w:tcPr>
            <w:tcW w:w="66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AF4"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Yes</w:t>
            </w:r>
          </w:p>
        </w:tc>
        <w:tc>
          <w:tcPr>
            <w:tcW w:w="66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AF5"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Yes</w:t>
            </w:r>
          </w:p>
        </w:tc>
        <w:tc>
          <w:tcPr>
            <w:tcW w:w="67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AF6"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Yes</w:t>
            </w:r>
          </w:p>
        </w:tc>
        <w:tc>
          <w:tcPr>
            <w:tcW w:w="61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AF7"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Yes</w:t>
            </w:r>
          </w:p>
        </w:tc>
        <w:tc>
          <w:tcPr>
            <w:tcW w:w="63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AF8"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N/A</w:t>
            </w:r>
          </w:p>
        </w:tc>
        <w:tc>
          <w:tcPr>
            <w:tcW w:w="94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AF9"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Yes</w:t>
            </w:r>
          </w:p>
        </w:tc>
        <w:tc>
          <w:tcPr>
            <w:tcW w:w="57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AFA"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Yes</w:t>
            </w:r>
          </w:p>
        </w:tc>
        <w:tc>
          <w:tcPr>
            <w:tcW w:w="66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AFB"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Yes</w:t>
            </w:r>
          </w:p>
        </w:tc>
        <w:tc>
          <w:tcPr>
            <w:tcW w:w="109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AFC"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High</w:t>
            </w:r>
          </w:p>
        </w:tc>
      </w:tr>
      <w:tr w:rsidR="00D662B5" w:rsidRPr="00B005B8" w14:paraId="19ADCB0A" w14:textId="77777777">
        <w:trPr>
          <w:trHeight w:val="785"/>
        </w:trPr>
        <w:tc>
          <w:tcPr>
            <w:tcW w:w="130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AFE" w14:textId="35E5F324"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 xml:space="preserve">23. Zhou </w:t>
            </w:r>
            <w:r w:rsidR="00EE59E3" w:rsidRPr="00B005B8">
              <w:rPr>
                <w:rFonts w:ascii="Arial" w:hAnsi="Arial" w:cs="Arial"/>
                <w:i/>
                <w:iCs/>
                <w:color w:val="000000" w:themeColor="text1"/>
                <w:sz w:val="22"/>
                <w:szCs w:val="22"/>
                <w:lang w:val="en-GB"/>
              </w:rPr>
              <w:t>et al.</w:t>
            </w:r>
            <w:r w:rsidRPr="00B005B8">
              <w:rPr>
                <w:rFonts w:ascii="Arial" w:hAnsi="Arial" w:cs="Arial"/>
                <w:color w:val="000000" w:themeColor="text1"/>
                <w:sz w:val="22"/>
                <w:szCs w:val="22"/>
                <w:lang w:val="en-GB"/>
              </w:rPr>
              <w:t xml:space="preserve"> (2021)</w:t>
            </w:r>
          </w:p>
        </w:tc>
        <w:tc>
          <w:tcPr>
            <w:tcW w:w="57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AFF"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Yes</w:t>
            </w:r>
          </w:p>
        </w:tc>
        <w:tc>
          <w:tcPr>
            <w:tcW w:w="66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B00"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Yes</w:t>
            </w:r>
          </w:p>
        </w:tc>
        <w:tc>
          <w:tcPr>
            <w:tcW w:w="66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B01"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Yes</w:t>
            </w:r>
          </w:p>
        </w:tc>
        <w:tc>
          <w:tcPr>
            <w:tcW w:w="66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B02"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Yes</w:t>
            </w:r>
          </w:p>
        </w:tc>
        <w:tc>
          <w:tcPr>
            <w:tcW w:w="67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B03"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Yes</w:t>
            </w:r>
          </w:p>
        </w:tc>
        <w:tc>
          <w:tcPr>
            <w:tcW w:w="61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B04"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Yes</w:t>
            </w:r>
          </w:p>
        </w:tc>
        <w:tc>
          <w:tcPr>
            <w:tcW w:w="63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B05"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N/A</w:t>
            </w:r>
          </w:p>
        </w:tc>
        <w:tc>
          <w:tcPr>
            <w:tcW w:w="94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B06"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Yes</w:t>
            </w:r>
          </w:p>
        </w:tc>
        <w:tc>
          <w:tcPr>
            <w:tcW w:w="57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B07"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Yes</w:t>
            </w:r>
          </w:p>
        </w:tc>
        <w:tc>
          <w:tcPr>
            <w:tcW w:w="66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B08"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Yes</w:t>
            </w:r>
          </w:p>
        </w:tc>
        <w:tc>
          <w:tcPr>
            <w:tcW w:w="109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B09"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High</w:t>
            </w:r>
          </w:p>
        </w:tc>
      </w:tr>
      <w:tr w:rsidR="00D662B5" w:rsidRPr="00B005B8" w14:paraId="19ADCB17" w14:textId="77777777">
        <w:trPr>
          <w:trHeight w:val="785"/>
        </w:trPr>
        <w:tc>
          <w:tcPr>
            <w:tcW w:w="130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B0B" w14:textId="087BBF9C"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lastRenderedPageBreak/>
              <w:t xml:space="preserve">24. Chhabra </w:t>
            </w:r>
            <w:r w:rsidR="00EE59E3" w:rsidRPr="00B005B8">
              <w:rPr>
                <w:rFonts w:ascii="Arial" w:hAnsi="Arial" w:cs="Arial"/>
                <w:i/>
                <w:iCs/>
                <w:color w:val="000000" w:themeColor="text1"/>
                <w:sz w:val="22"/>
                <w:szCs w:val="22"/>
                <w:lang w:val="en-GB"/>
              </w:rPr>
              <w:t>et al.</w:t>
            </w:r>
            <w:r w:rsidRPr="00B005B8">
              <w:rPr>
                <w:rFonts w:ascii="Arial" w:hAnsi="Arial" w:cs="Arial"/>
                <w:color w:val="000000" w:themeColor="text1"/>
                <w:sz w:val="22"/>
                <w:szCs w:val="22"/>
                <w:lang w:val="en-GB"/>
              </w:rPr>
              <w:t xml:space="preserve"> (2025)</w:t>
            </w:r>
          </w:p>
        </w:tc>
        <w:tc>
          <w:tcPr>
            <w:tcW w:w="57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B0C"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Yes</w:t>
            </w:r>
          </w:p>
        </w:tc>
        <w:tc>
          <w:tcPr>
            <w:tcW w:w="66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B0D"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Yes</w:t>
            </w:r>
          </w:p>
        </w:tc>
        <w:tc>
          <w:tcPr>
            <w:tcW w:w="66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B0E"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Yes</w:t>
            </w:r>
          </w:p>
        </w:tc>
        <w:tc>
          <w:tcPr>
            <w:tcW w:w="66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B0F"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Yes</w:t>
            </w:r>
          </w:p>
        </w:tc>
        <w:tc>
          <w:tcPr>
            <w:tcW w:w="67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B10"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Yes</w:t>
            </w:r>
          </w:p>
        </w:tc>
        <w:tc>
          <w:tcPr>
            <w:tcW w:w="61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B11"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Yes</w:t>
            </w:r>
          </w:p>
        </w:tc>
        <w:tc>
          <w:tcPr>
            <w:tcW w:w="63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B12"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N/A</w:t>
            </w:r>
          </w:p>
        </w:tc>
        <w:tc>
          <w:tcPr>
            <w:tcW w:w="94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B13"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Yes</w:t>
            </w:r>
          </w:p>
        </w:tc>
        <w:tc>
          <w:tcPr>
            <w:tcW w:w="57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B14"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Yes</w:t>
            </w:r>
          </w:p>
        </w:tc>
        <w:tc>
          <w:tcPr>
            <w:tcW w:w="66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B15"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Yes</w:t>
            </w:r>
          </w:p>
        </w:tc>
        <w:tc>
          <w:tcPr>
            <w:tcW w:w="109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B16"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High</w:t>
            </w:r>
          </w:p>
        </w:tc>
      </w:tr>
      <w:tr w:rsidR="00D662B5" w:rsidRPr="00B005B8" w14:paraId="19ADCB24" w14:textId="77777777">
        <w:trPr>
          <w:trHeight w:val="1070"/>
        </w:trPr>
        <w:tc>
          <w:tcPr>
            <w:tcW w:w="130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B18" w14:textId="560FF878"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 xml:space="preserve">25. Mazumder </w:t>
            </w:r>
            <w:r w:rsidR="00EE59E3" w:rsidRPr="00B005B8">
              <w:rPr>
                <w:rFonts w:ascii="Arial" w:hAnsi="Arial" w:cs="Arial"/>
                <w:i/>
                <w:iCs/>
                <w:color w:val="000000" w:themeColor="text1"/>
                <w:sz w:val="22"/>
                <w:szCs w:val="22"/>
                <w:lang w:val="en-GB"/>
              </w:rPr>
              <w:t>et al.</w:t>
            </w:r>
            <w:r w:rsidRPr="00B005B8">
              <w:rPr>
                <w:rFonts w:ascii="Arial" w:hAnsi="Arial" w:cs="Arial"/>
                <w:color w:val="000000" w:themeColor="text1"/>
                <w:sz w:val="22"/>
                <w:szCs w:val="22"/>
                <w:lang w:val="en-GB"/>
              </w:rPr>
              <w:t xml:space="preserve"> (2021)</w:t>
            </w:r>
          </w:p>
        </w:tc>
        <w:tc>
          <w:tcPr>
            <w:tcW w:w="57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B19"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Yes</w:t>
            </w:r>
          </w:p>
        </w:tc>
        <w:tc>
          <w:tcPr>
            <w:tcW w:w="66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B1A"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Yes</w:t>
            </w:r>
          </w:p>
        </w:tc>
        <w:tc>
          <w:tcPr>
            <w:tcW w:w="66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B1B"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Yes</w:t>
            </w:r>
          </w:p>
        </w:tc>
        <w:tc>
          <w:tcPr>
            <w:tcW w:w="66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B1C"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Yes</w:t>
            </w:r>
          </w:p>
        </w:tc>
        <w:tc>
          <w:tcPr>
            <w:tcW w:w="67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B1D"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Yes</w:t>
            </w:r>
          </w:p>
        </w:tc>
        <w:tc>
          <w:tcPr>
            <w:tcW w:w="61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B1E"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Yes</w:t>
            </w:r>
          </w:p>
        </w:tc>
        <w:tc>
          <w:tcPr>
            <w:tcW w:w="63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B1F"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N/A</w:t>
            </w:r>
          </w:p>
        </w:tc>
        <w:tc>
          <w:tcPr>
            <w:tcW w:w="94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B20"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Yes</w:t>
            </w:r>
          </w:p>
        </w:tc>
        <w:tc>
          <w:tcPr>
            <w:tcW w:w="57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B21"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Yes</w:t>
            </w:r>
          </w:p>
        </w:tc>
        <w:tc>
          <w:tcPr>
            <w:tcW w:w="66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B22"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Yes</w:t>
            </w:r>
          </w:p>
        </w:tc>
        <w:tc>
          <w:tcPr>
            <w:tcW w:w="109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B23"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High</w:t>
            </w:r>
          </w:p>
        </w:tc>
      </w:tr>
      <w:tr w:rsidR="00D662B5" w:rsidRPr="00B005B8" w14:paraId="19ADCB31" w14:textId="77777777">
        <w:trPr>
          <w:trHeight w:val="785"/>
        </w:trPr>
        <w:tc>
          <w:tcPr>
            <w:tcW w:w="130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B25"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26. Jacobs and Leeder (2026)</w:t>
            </w:r>
          </w:p>
        </w:tc>
        <w:tc>
          <w:tcPr>
            <w:tcW w:w="57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B26"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Yes</w:t>
            </w:r>
          </w:p>
        </w:tc>
        <w:tc>
          <w:tcPr>
            <w:tcW w:w="66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B27"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Yes</w:t>
            </w:r>
          </w:p>
        </w:tc>
        <w:tc>
          <w:tcPr>
            <w:tcW w:w="66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B28"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Yes</w:t>
            </w:r>
          </w:p>
        </w:tc>
        <w:tc>
          <w:tcPr>
            <w:tcW w:w="66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B29"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Yes</w:t>
            </w:r>
          </w:p>
        </w:tc>
        <w:tc>
          <w:tcPr>
            <w:tcW w:w="67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B2A"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Yes</w:t>
            </w:r>
          </w:p>
        </w:tc>
        <w:tc>
          <w:tcPr>
            <w:tcW w:w="61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B2B"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Yes</w:t>
            </w:r>
          </w:p>
        </w:tc>
        <w:tc>
          <w:tcPr>
            <w:tcW w:w="63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B2C"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Yes</w:t>
            </w:r>
          </w:p>
        </w:tc>
        <w:tc>
          <w:tcPr>
            <w:tcW w:w="94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B2D"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Yes</w:t>
            </w:r>
          </w:p>
        </w:tc>
        <w:tc>
          <w:tcPr>
            <w:tcW w:w="57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B2E"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Yes</w:t>
            </w:r>
          </w:p>
        </w:tc>
        <w:tc>
          <w:tcPr>
            <w:tcW w:w="66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B2F"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Yes</w:t>
            </w:r>
          </w:p>
        </w:tc>
        <w:tc>
          <w:tcPr>
            <w:tcW w:w="109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B30"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High</w:t>
            </w:r>
          </w:p>
        </w:tc>
      </w:tr>
      <w:tr w:rsidR="00D662B5" w:rsidRPr="00B005B8" w14:paraId="19ADCB3E" w14:textId="77777777">
        <w:trPr>
          <w:trHeight w:val="785"/>
        </w:trPr>
        <w:tc>
          <w:tcPr>
            <w:tcW w:w="130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B32" w14:textId="70E64695"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 xml:space="preserve">27. Stunden </w:t>
            </w:r>
            <w:r w:rsidR="00EE59E3" w:rsidRPr="00B005B8">
              <w:rPr>
                <w:rFonts w:ascii="Arial" w:hAnsi="Arial" w:cs="Arial"/>
                <w:i/>
                <w:iCs/>
                <w:color w:val="000000" w:themeColor="text1"/>
                <w:sz w:val="22"/>
                <w:szCs w:val="22"/>
                <w:lang w:val="en-GB"/>
              </w:rPr>
              <w:t>et al.</w:t>
            </w:r>
            <w:r w:rsidRPr="00B005B8">
              <w:rPr>
                <w:rFonts w:ascii="Arial" w:hAnsi="Arial" w:cs="Arial"/>
                <w:color w:val="000000" w:themeColor="text1"/>
                <w:sz w:val="22"/>
                <w:szCs w:val="22"/>
                <w:lang w:val="en-GB"/>
              </w:rPr>
              <w:t xml:space="preserve"> (2020)</w:t>
            </w:r>
          </w:p>
        </w:tc>
        <w:tc>
          <w:tcPr>
            <w:tcW w:w="57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B33"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Yes</w:t>
            </w:r>
          </w:p>
        </w:tc>
        <w:tc>
          <w:tcPr>
            <w:tcW w:w="66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B34"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Yes</w:t>
            </w:r>
          </w:p>
        </w:tc>
        <w:tc>
          <w:tcPr>
            <w:tcW w:w="66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B35"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Yes</w:t>
            </w:r>
          </w:p>
        </w:tc>
        <w:tc>
          <w:tcPr>
            <w:tcW w:w="66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B36"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Yes</w:t>
            </w:r>
          </w:p>
        </w:tc>
        <w:tc>
          <w:tcPr>
            <w:tcW w:w="67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B37"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Yes</w:t>
            </w:r>
          </w:p>
        </w:tc>
        <w:tc>
          <w:tcPr>
            <w:tcW w:w="61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B38"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Yes</w:t>
            </w:r>
          </w:p>
        </w:tc>
        <w:tc>
          <w:tcPr>
            <w:tcW w:w="63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B39"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Yes</w:t>
            </w:r>
          </w:p>
        </w:tc>
        <w:tc>
          <w:tcPr>
            <w:tcW w:w="94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B3A"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Yes</w:t>
            </w:r>
          </w:p>
        </w:tc>
        <w:tc>
          <w:tcPr>
            <w:tcW w:w="57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B3B"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Yes</w:t>
            </w:r>
          </w:p>
        </w:tc>
        <w:tc>
          <w:tcPr>
            <w:tcW w:w="66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B3C"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Yes</w:t>
            </w:r>
          </w:p>
        </w:tc>
        <w:tc>
          <w:tcPr>
            <w:tcW w:w="109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B3D"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High</w:t>
            </w:r>
          </w:p>
        </w:tc>
      </w:tr>
      <w:tr w:rsidR="00D662B5" w:rsidRPr="00B005B8" w14:paraId="19ADCB4B" w14:textId="77777777">
        <w:trPr>
          <w:trHeight w:val="1070"/>
        </w:trPr>
        <w:tc>
          <w:tcPr>
            <w:tcW w:w="130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B3F" w14:textId="165DA324"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 xml:space="preserve">28. Biernesser </w:t>
            </w:r>
            <w:r w:rsidR="00EE59E3" w:rsidRPr="00B005B8">
              <w:rPr>
                <w:rFonts w:ascii="Arial" w:hAnsi="Arial" w:cs="Arial"/>
                <w:i/>
                <w:iCs/>
                <w:color w:val="000000" w:themeColor="text1"/>
                <w:sz w:val="22"/>
                <w:szCs w:val="22"/>
                <w:lang w:val="en-GB"/>
              </w:rPr>
              <w:t>et al.</w:t>
            </w:r>
            <w:r w:rsidRPr="00B005B8">
              <w:rPr>
                <w:rFonts w:ascii="Arial" w:hAnsi="Arial" w:cs="Arial"/>
                <w:color w:val="000000" w:themeColor="text1"/>
                <w:sz w:val="22"/>
                <w:szCs w:val="22"/>
                <w:lang w:val="en-GB"/>
              </w:rPr>
              <w:t xml:space="preserve"> (2020)</w:t>
            </w:r>
          </w:p>
        </w:tc>
        <w:tc>
          <w:tcPr>
            <w:tcW w:w="57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B40"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Yes</w:t>
            </w:r>
          </w:p>
        </w:tc>
        <w:tc>
          <w:tcPr>
            <w:tcW w:w="66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B41"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Yes</w:t>
            </w:r>
          </w:p>
        </w:tc>
        <w:tc>
          <w:tcPr>
            <w:tcW w:w="66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B42"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Yes</w:t>
            </w:r>
          </w:p>
        </w:tc>
        <w:tc>
          <w:tcPr>
            <w:tcW w:w="66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B43"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Yes</w:t>
            </w:r>
          </w:p>
        </w:tc>
        <w:tc>
          <w:tcPr>
            <w:tcW w:w="67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B44"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Yes</w:t>
            </w:r>
          </w:p>
        </w:tc>
        <w:tc>
          <w:tcPr>
            <w:tcW w:w="61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B45"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Yes</w:t>
            </w:r>
          </w:p>
        </w:tc>
        <w:tc>
          <w:tcPr>
            <w:tcW w:w="63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B46"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N/A</w:t>
            </w:r>
          </w:p>
        </w:tc>
        <w:tc>
          <w:tcPr>
            <w:tcW w:w="94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B47"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Yes</w:t>
            </w:r>
          </w:p>
        </w:tc>
        <w:tc>
          <w:tcPr>
            <w:tcW w:w="57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B48"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Yes</w:t>
            </w:r>
          </w:p>
        </w:tc>
        <w:tc>
          <w:tcPr>
            <w:tcW w:w="66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B49"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Yes</w:t>
            </w:r>
          </w:p>
        </w:tc>
        <w:tc>
          <w:tcPr>
            <w:tcW w:w="109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B4A"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High</w:t>
            </w:r>
          </w:p>
        </w:tc>
      </w:tr>
      <w:tr w:rsidR="00D662B5" w:rsidRPr="00B005B8" w14:paraId="19ADCB58" w14:textId="77777777">
        <w:trPr>
          <w:trHeight w:val="785"/>
        </w:trPr>
        <w:tc>
          <w:tcPr>
            <w:tcW w:w="130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B4C" w14:textId="7256BBC2"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 xml:space="preserve">29. Weinstein </w:t>
            </w:r>
            <w:r w:rsidR="00EE59E3" w:rsidRPr="00B005B8">
              <w:rPr>
                <w:rFonts w:ascii="Arial" w:hAnsi="Arial" w:cs="Arial"/>
                <w:i/>
                <w:iCs/>
                <w:color w:val="000000" w:themeColor="text1"/>
                <w:sz w:val="22"/>
                <w:szCs w:val="22"/>
                <w:lang w:val="en-GB"/>
              </w:rPr>
              <w:t>et al.</w:t>
            </w:r>
            <w:r w:rsidRPr="00B005B8">
              <w:rPr>
                <w:rFonts w:ascii="Arial" w:hAnsi="Arial" w:cs="Arial"/>
                <w:color w:val="000000" w:themeColor="text1"/>
                <w:sz w:val="22"/>
                <w:szCs w:val="22"/>
                <w:lang w:val="en-GB"/>
              </w:rPr>
              <w:t xml:space="preserve"> (2021)</w:t>
            </w:r>
          </w:p>
        </w:tc>
        <w:tc>
          <w:tcPr>
            <w:tcW w:w="57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B4D"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Yes</w:t>
            </w:r>
          </w:p>
        </w:tc>
        <w:tc>
          <w:tcPr>
            <w:tcW w:w="66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B4E"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Yes</w:t>
            </w:r>
          </w:p>
        </w:tc>
        <w:tc>
          <w:tcPr>
            <w:tcW w:w="66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B4F"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Yes</w:t>
            </w:r>
          </w:p>
        </w:tc>
        <w:tc>
          <w:tcPr>
            <w:tcW w:w="66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B50"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Yes</w:t>
            </w:r>
          </w:p>
        </w:tc>
        <w:tc>
          <w:tcPr>
            <w:tcW w:w="67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B51"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Yes</w:t>
            </w:r>
          </w:p>
        </w:tc>
        <w:tc>
          <w:tcPr>
            <w:tcW w:w="61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B52"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Yes</w:t>
            </w:r>
          </w:p>
        </w:tc>
        <w:tc>
          <w:tcPr>
            <w:tcW w:w="63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B53"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Yes</w:t>
            </w:r>
          </w:p>
        </w:tc>
        <w:tc>
          <w:tcPr>
            <w:tcW w:w="94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B54"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Yes</w:t>
            </w:r>
          </w:p>
        </w:tc>
        <w:tc>
          <w:tcPr>
            <w:tcW w:w="57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B55"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Yes</w:t>
            </w:r>
          </w:p>
        </w:tc>
        <w:tc>
          <w:tcPr>
            <w:tcW w:w="66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B56"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Yes</w:t>
            </w:r>
          </w:p>
        </w:tc>
        <w:tc>
          <w:tcPr>
            <w:tcW w:w="109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B57"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High</w:t>
            </w:r>
          </w:p>
        </w:tc>
      </w:tr>
      <w:tr w:rsidR="00D662B5" w:rsidRPr="00B005B8" w14:paraId="19ADCB65" w14:textId="77777777">
        <w:trPr>
          <w:trHeight w:val="785"/>
        </w:trPr>
        <w:tc>
          <w:tcPr>
            <w:tcW w:w="130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B59"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lastRenderedPageBreak/>
              <w:t>30. Mahon and Hevey (2021)</w:t>
            </w:r>
          </w:p>
        </w:tc>
        <w:tc>
          <w:tcPr>
            <w:tcW w:w="57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B5A"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Yes</w:t>
            </w:r>
          </w:p>
        </w:tc>
        <w:tc>
          <w:tcPr>
            <w:tcW w:w="66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B5B"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Yes</w:t>
            </w:r>
          </w:p>
        </w:tc>
        <w:tc>
          <w:tcPr>
            <w:tcW w:w="66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B5C"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Yes</w:t>
            </w:r>
          </w:p>
        </w:tc>
        <w:tc>
          <w:tcPr>
            <w:tcW w:w="66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B5D"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Yes</w:t>
            </w:r>
          </w:p>
        </w:tc>
        <w:tc>
          <w:tcPr>
            <w:tcW w:w="67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B5E"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Yes</w:t>
            </w:r>
          </w:p>
        </w:tc>
        <w:tc>
          <w:tcPr>
            <w:tcW w:w="61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B5F"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Yes</w:t>
            </w:r>
          </w:p>
        </w:tc>
        <w:tc>
          <w:tcPr>
            <w:tcW w:w="63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B60"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Yes</w:t>
            </w:r>
          </w:p>
        </w:tc>
        <w:tc>
          <w:tcPr>
            <w:tcW w:w="94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B61"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Yes</w:t>
            </w:r>
          </w:p>
        </w:tc>
        <w:tc>
          <w:tcPr>
            <w:tcW w:w="57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B62"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Yes</w:t>
            </w:r>
          </w:p>
        </w:tc>
        <w:tc>
          <w:tcPr>
            <w:tcW w:w="66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B63"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Yes</w:t>
            </w:r>
          </w:p>
        </w:tc>
        <w:tc>
          <w:tcPr>
            <w:tcW w:w="109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B64"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High</w:t>
            </w:r>
          </w:p>
        </w:tc>
      </w:tr>
    </w:tbl>
    <w:p w14:paraId="19ADCB66" w14:textId="77777777" w:rsidR="00D662B5" w:rsidRPr="00B005B8" w:rsidRDefault="00D662B5" w:rsidP="002167DF">
      <w:pPr>
        <w:spacing w:before="240" w:after="240"/>
        <w:rPr>
          <w:rFonts w:ascii="Arial" w:hAnsi="Arial" w:cs="Arial"/>
          <w:color w:val="000000" w:themeColor="text1"/>
          <w:sz w:val="22"/>
          <w:szCs w:val="22"/>
          <w:lang w:val="en-GB"/>
        </w:rPr>
      </w:pPr>
    </w:p>
    <w:sectPr w:rsidR="00D662B5" w:rsidRPr="00B005B8" w:rsidSect="00AA45D5">
      <w:footerReference w:type="default" r:id="rId90"/>
      <w:pgSz w:w="11909" w:h="16834"/>
      <w:pgMar w:top="1440" w:right="1797" w:bottom="1440" w:left="1797" w:header="720" w:footer="720" w:gutter="0"/>
      <w:pgNumType w:start="1"/>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7109711" w14:textId="77777777" w:rsidR="002C7579" w:rsidRDefault="002C7579">
      <w:pPr>
        <w:spacing w:line="240" w:lineRule="auto"/>
      </w:pPr>
      <w:r>
        <w:separator/>
      </w:r>
    </w:p>
  </w:endnote>
  <w:endnote w:type="continuationSeparator" w:id="0">
    <w:p w14:paraId="002DC6E4" w14:textId="77777777" w:rsidR="002C7579" w:rsidRDefault="002C7579">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Noto Sans Symbols">
    <w:charset w:val="00"/>
    <w:family w:val="auto"/>
    <w:pitch w:val="default"/>
    <w:embedRegular r:id="rId1" w:fontKey="{BA8F53CA-6168-44C9-9B16-8B2FE8FA6531}"/>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Edwardian Script ITC">
    <w:panose1 w:val="030303020407070D0804"/>
    <w:charset w:val="00"/>
    <w:family w:val="script"/>
    <w:pitch w:val="variable"/>
    <w:sig w:usb0="00000003" w:usb1="00000000" w:usb2="00000000" w:usb3="00000000" w:csb0="00000001" w:csb1="00000000"/>
    <w:embedRegular r:id="rId2" w:fontKey="{E58C476D-050C-4BFD-9D81-EE1414CE94AE}"/>
  </w:font>
  <w:font w:name="Calibri">
    <w:panose1 w:val="020F0502020204030204"/>
    <w:charset w:val="00"/>
    <w:family w:val="swiss"/>
    <w:pitch w:val="variable"/>
    <w:sig w:usb0="E4002EFF" w:usb1="C200247B" w:usb2="00000009" w:usb3="00000000" w:csb0="000001FF" w:csb1="00000000"/>
    <w:embedRegular r:id="rId3" w:fontKey="{4B5FE228-2853-47F7-9546-EF6207FC0248}"/>
  </w:font>
  <w:font w:name="Vrinda">
    <w:panose1 w:val="00000400000000000000"/>
    <w:charset w:val="00"/>
    <w:family w:val="swiss"/>
    <w:pitch w:val="variable"/>
    <w:sig w:usb0="00010003" w:usb1="00000000" w:usb2="00000000" w:usb3="00000000" w:csb0="00000001" w:csb1="00000000"/>
  </w:font>
  <w:font w:name="Cambria">
    <w:panose1 w:val="02040503050406030204"/>
    <w:charset w:val="00"/>
    <w:family w:val="roman"/>
    <w:pitch w:val="variable"/>
    <w:sig w:usb0="E00006FF" w:usb1="420024FF" w:usb2="02000000" w:usb3="00000000" w:csb0="0000019F" w:csb1="00000000"/>
    <w:embedRegular r:id="rId4" w:fontKey="{18AAD7B8-3C79-4A7D-936A-3A4862D7FDFE}"/>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9ADCB69" w14:textId="33C98695" w:rsidR="00D662B5" w:rsidRDefault="00D428DF">
    <w:pPr>
      <w:pBdr>
        <w:top w:val="nil"/>
        <w:left w:val="nil"/>
        <w:bottom w:val="nil"/>
        <w:right w:val="nil"/>
        <w:between w:val="nil"/>
      </w:pBdr>
      <w:tabs>
        <w:tab w:val="center" w:pos="4513"/>
        <w:tab w:val="right" w:pos="9026"/>
      </w:tabs>
      <w:spacing w:line="240" w:lineRule="auto"/>
      <w:jc w:val="right"/>
      <w:rPr>
        <w:color w:val="000000"/>
        <w:sz w:val="20"/>
        <w:szCs w:val="20"/>
      </w:rPr>
    </w:pPr>
    <w:r>
      <w:rPr>
        <w:color w:val="000000"/>
        <w:sz w:val="20"/>
        <w:szCs w:val="20"/>
      </w:rPr>
      <w:fldChar w:fldCharType="begin"/>
    </w:r>
    <w:r>
      <w:rPr>
        <w:color w:val="000000"/>
        <w:sz w:val="20"/>
        <w:szCs w:val="20"/>
      </w:rPr>
      <w:instrText>PAGE</w:instrText>
    </w:r>
    <w:r>
      <w:rPr>
        <w:color w:val="000000"/>
        <w:sz w:val="20"/>
        <w:szCs w:val="20"/>
      </w:rPr>
      <w:fldChar w:fldCharType="separate"/>
    </w:r>
    <w:r w:rsidR="00343FA7">
      <w:rPr>
        <w:noProof/>
        <w:color w:val="000000"/>
        <w:sz w:val="20"/>
        <w:szCs w:val="20"/>
      </w:rPr>
      <w:t>2</w:t>
    </w:r>
    <w:r>
      <w:rPr>
        <w:color w:val="000000"/>
        <w:sz w:val="20"/>
        <w:szCs w:val="20"/>
      </w:rPr>
      <w:fldChar w:fldCharType="end"/>
    </w:r>
  </w:p>
  <w:p w14:paraId="19ADCB6A" w14:textId="77777777" w:rsidR="00D662B5" w:rsidRDefault="00D662B5"/>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6BF8425" w14:textId="77777777" w:rsidR="002C7579" w:rsidRDefault="002C7579">
      <w:pPr>
        <w:spacing w:line="240" w:lineRule="auto"/>
      </w:pPr>
      <w:r>
        <w:separator/>
      </w:r>
    </w:p>
  </w:footnote>
  <w:footnote w:type="continuationSeparator" w:id="0">
    <w:p w14:paraId="4EF7A772" w14:textId="77777777" w:rsidR="002C7579" w:rsidRDefault="002C7579">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94E1A97"/>
    <w:multiLevelType w:val="multilevel"/>
    <w:tmpl w:val="AE4C491C"/>
    <w:lvl w:ilvl="0">
      <w:start w:val="1"/>
      <w:numFmt w:val="bullet"/>
      <w:lvlText w:val="●"/>
      <w:lvlJc w:val="left"/>
      <w:pPr>
        <w:ind w:left="720" w:hanging="360"/>
      </w:pPr>
      <w:rPr>
        <w:rFonts w:ascii="Noto Sans Symbols" w:eastAsia="Noto Sans Symbols" w:hAnsi="Noto Sans Symbols" w:cs="Noto Sans Symbols"/>
        <w:sz w:val="20"/>
        <w:szCs w:val="20"/>
      </w:rPr>
    </w:lvl>
    <w:lvl w:ilvl="1">
      <w:start w:val="1"/>
      <w:numFmt w:val="bullet"/>
      <w:lvlText w:val="o"/>
      <w:lvlJc w:val="left"/>
      <w:pPr>
        <w:ind w:left="1440" w:hanging="360"/>
      </w:pPr>
      <w:rPr>
        <w:rFonts w:ascii="Courier New" w:eastAsia="Courier New" w:hAnsi="Courier New" w:cs="Courier New"/>
        <w:sz w:val="20"/>
        <w:szCs w:val="20"/>
      </w:rPr>
    </w:lvl>
    <w:lvl w:ilvl="2">
      <w:start w:val="1"/>
      <w:numFmt w:val="bullet"/>
      <w:lvlText w:val="▪"/>
      <w:lvlJc w:val="left"/>
      <w:pPr>
        <w:ind w:left="2160" w:hanging="360"/>
      </w:pPr>
      <w:rPr>
        <w:rFonts w:ascii="Noto Sans Symbols" w:eastAsia="Noto Sans Symbols" w:hAnsi="Noto Sans Symbols" w:cs="Noto Sans Symbols"/>
        <w:sz w:val="20"/>
        <w:szCs w:val="20"/>
      </w:rPr>
    </w:lvl>
    <w:lvl w:ilvl="3">
      <w:start w:val="1"/>
      <w:numFmt w:val="bullet"/>
      <w:lvlText w:val="▪"/>
      <w:lvlJc w:val="left"/>
      <w:pPr>
        <w:ind w:left="2880" w:hanging="360"/>
      </w:pPr>
      <w:rPr>
        <w:rFonts w:ascii="Noto Sans Symbols" w:eastAsia="Noto Sans Symbols" w:hAnsi="Noto Sans Symbols" w:cs="Noto Sans Symbols"/>
        <w:sz w:val="20"/>
        <w:szCs w:val="20"/>
      </w:rPr>
    </w:lvl>
    <w:lvl w:ilvl="4">
      <w:start w:val="1"/>
      <w:numFmt w:val="bullet"/>
      <w:lvlText w:val="▪"/>
      <w:lvlJc w:val="left"/>
      <w:pPr>
        <w:ind w:left="3600" w:hanging="360"/>
      </w:pPr>
      <w:rPr>
        <w:rFonts w:ascii="Noto Sans Symbols" w:eastAsia="Noto Sans Symbols" w:hAnsi="Noto Sans Symbols" w:cs="Noto Sans Symbols"/>
        <w:sz w:val="20"/>
        <w:szCs w:val="20"/>
      </w:rPr>
    </w:lvl>
    <w:lvl w:ilvl="5">
      <w:start w:val="1"/>
      <w:numFmt w:val="bullet"/>
      <w:lvlText w:val="▪"/>
      <w:lvlJc w:val="left"/>
      <w:pPr>
        <w:ind w:left="4320" w:hanging="360"/>
      </w:pPr>
      <w:rPr>
        <w:rFonts w:ascii="Noto Sans Symbols" w:eastAsia="Noto Sans Symbols" w:hAnsi="Noto Sans Symbols" w:cs="Noto Sans Symbols"/>
        <w:sz w:val="20"/>
        <w:szCs w:val="20"/>
      </w:rPr>
    </w:lvl>
    <w:lvl w:ilvl="6">
      <w:start w:val="1"/>
      <w:numFmt w:val="bullet"/>
      <w:lvlText w:val="▪"/>
      <w:lvlJc w:val="left"/>
      <w:pPr>
        <w:ind w:left="5040" w:hanging="360"/>
      </w:pPr>
      <w:rPr>
        <w:rFonts w:ascii="Noto Sans Symbols" w:eastAsia="Noto Sans Symbols" w:hAnsi="Noto Sans Symbols" w:cs="Noto Sans Symbols"/>
        <w:sz w:val="20"/>
        <w:szCs w:val="20"/>
      </w:rPr>
    </w:lvl>
    <w:lvl w:ilvl="7">
      <w:start w:val="1"/>
      <w:numFmt w:val="bullet"/>
      <w:lvlText w:val="▪"/>
      <w:lvlJc w:val="left"/>
      <w:pPr>
        <w:ind w:left="5760" w:hanging="360"/>
      </w:pPr>
      <w:rPr>
        <w:rFonts w:ascii="Noto Sans Symbols" w:eastAsia="Noto Sans Symbols" w:hAnsi="Noto Sans Symbols" w:cs="Noto Sans Symbols"/>
        <w:sz w:val="20"/>
        <w:szCs w:val="20"/>
      </w:rPr>
    </w:lvl>
    <w:lvl w:ilvl="8">
      <w:start w:val="1"/>
      <w:numFmt w:val="bullet"/>
      <w:lvlText w:val="▪"/>
      <w:lvlJc w:val="left"/>
      <w:pPr>
        <w:ind w:left="6480" w:hanging="360"/>
      </w:pPr>
      <w:rPr>
        <w:rFonts w:ascii="Noto Sans Symbols" w:eastAsia="Noto Sans Symbols" w:hAnsi="Noto Sans Symbols" w:cs="Noto Sans Symbols"/>
        <w:sz w:val="20"/>
        <w:szCs w:val="20"/>
      </w:rPr>
    </w:lvl>
  </w:abstractNum>
  <w:abstractNum w:abstractNumId="1" w15:restartNumberingAfterBreak="0">
    <w:nsid w:val="0ABF7EA0"/>
    <w:multiLevelType w:val="multilevel"/>
    <w:tmpl w:val="10D064D2"/>
    <w:lvl w:ilvl="0">
      <w:start w:val="1"/>
      <w:numFmt w:val="bullet"/>
      <w:lvlText w:val="●"/>
      <w:lvlJc w:val="left"/>
      <w:pPr>
        <w:ind w:left="720" w:hanging="360"/>
      </w:pPr>
      <w:rPr>
        <w:rFonts w:ascii="Noto Sans Symbols" w:eastAsia="Noto Sans Symbols" w:hAnsi="Noto Sans Symbols" w:cs="Noto Sans Symbols"/>
        <w:sz w:val="20"/>
        <w:szCs w:val="20"/>
      </w:rPr>
    </w:lvl>
    <w:lvl w:ilvl="1">
      <w:start w:val="1"/>
      <w:numFmt w:val="bullet"/>
      <w:lvlText w:val="o"/>
      <w:lvlJc w:val="left"/>
      <w:pPr>
        <w:ind w:left="1440" w:hanging="360"/>
      </w:pPr>
      <w:rPr>
        <w:rFonts w:ascii="Courier New" w:eastAsia="Courier New" w:hAnsi="Courier New" w:cs="Courier New"/>
        <w:sz w:val="20"/>
        <w:szCs w:val="20"/>
      </w:rPr>
    </w:lvl>
    <w:lvl w:ilvl="2">
      <w:start w:val="1"/>
      <w:numFmt w:val="bullet"/>
      <w:lvlText w:val="▪"/>
      <w:lvlJc w:val="left"/>
      <w:pPr>
        <w:ind w:left="2160" w:hanging="360"/>
      </w:pPr>
      <w:rPr>
        <w:rFonts w:ascii="Noto Sans Symbols" w:eastAsia="Noto Sans Symbols" w:hAnsi="Noto Sans Symbols" w:cs="Noto Sans Symbols"/>
        <w:sz w:val="20"/>
        <w:szCs w:val="20"/>
      </w:rPr>
    </w:lvl>
    <w:lvl w:ilvl="3">
      <w:start w:val="1"/>
      <w:numFmt w:val="bullet"/>
      <w:lvlText w:val="▪"/>
      <w:lvlJc w:val="left"/>
      <w:pPr>
        <w:ind w:left="2880" w:hanging="360"/>
      </w:pPr>
      <w:rPr>
        <w:rFonts w:ascii="Noto Sans Symbols" w:eastAsia="Noto Sans Symbols" w:hAnsi="Noto Sans Symbols" w:cs="Noto Sans Symbols"/>
        <w:sz w:val="20"/>
        <w:szCs w:val="20"/>
      </w:rPr>
    </w:lvl>
    <w:lvl w:ilvl="4">
      <w:start w:val="1"/>
      <w:numFmt w:val="bullet"/>
      <w:lvlText w:val="▪"/>
      <w:lvlJc w:val="left"/>
      <w:pPr>
        <w:ind w:left="3600" w:hanging="360"/>
      </w:pPr>
      <w:rPr>
        <w:rFonts w:ascii="Noto Sans Symbols" w:eastAsia="Noto Sans Symbols" w:hAnsi="Noto Sans Symbols" w:cs="Noto Sans Symbols"/>
        <w:sz w:val="20"/>
        <w:szCs w:val="20"/>
      </w:rPr>
    </w:lvl>
    <w:lvl w:ilvl="5">
      <w:start w:val="1"/>
      <w:numFmt w:val="bullet"/>
      <w:lvlText w:val="▪"/>
      <w:lvlJc w:val="left"/>
      <w:pPr>
        <w:ind w:left="4320" w:hanging="360"/>
      </w:pPr>
      <w:rPr>
        <w:rFonts w:ascii="Noto Sans Symbols" w:eastAsia="Noto Sans Symbols" w:hAnsi="Noto Sans Symbols" w:cs="Noto Sans Symbols"/>
        <w:sz w:val="20"/>
        <w:szCs w:val="20"/>
      </w:rPr>
    </w:lvl>
    <w:lvl w:ilvl="6">
      <w:start w:val="1"/>
      <w:numFmt w:val="bullet"/>
      <w:lvlText w:val="▪"/>
      <w:lvlJc w:val="left"/>
      <w:pPr>
        <w:ind w:left="5040" w:hanging="360"/>
      </w:pPr>
      <w:rPr>
        <w:rFonts w:ascii="Noto Sans Symbols" w:eastAsia="Noto Sans Symbols" w:hAnsi="Noto Sans Symbols" w:cs="Noto Sans Symbols"/>
        <w:sz w:val="20"/>
        <w:szCs w:val="20"/>
      </w:rPr>
    </w:lvl>
    <w:lvl w:ilvl="7">
      <w:start w:val="1"/>
      <w:numFmt w:val="bullet"/>
      <w:lvlText w:val="▪"/>
      <w:lvlJc w:val="left"/>
      <w:pPr>
        <w:ind w:left="5760" w:hanging="360"/>
      </w:pPr>
      <w:rPr>
        <w:rFonts w:ascii="Noto Sans Symbols" w:eastAsia="Noto Sans Symbols" w:hAnsi="Noto Sans Symbols" w:cs="Noto Sans Symbols"/>
        <w:sz w:val="20"/>
        <w:szCs w:val="20"/>
      </w:rPr>
    </w:lvl>
    <w:lvl w:ilvl="8">
      <w:start w:val="1"/>
      <w:numFmt w:val="bullet"/>
      <w:lvlText w:val="▪"/>
      <w:lvlJc w:val="left"/>
      <w:pPr>
        <w:ind w:left="6480" w:hanging="360"/>
      </w:pPr>
      <w:rPr>
        <w:rFonts w:ascii="Noto Sans Symbols" w:eastAsia="Noto Sans Symbols" w:hAnsi="Noto Sans Symbols" w:cs="Noto Sans Symbols"/>
        <w:sz w:val="20"/>
        <w:szCs w:val="20"/>
      </w:rPr>
    </w:lvl>
  </w:abstractNum>
  <w:abstractNum w:abstractNumId="2" w15:restartNumberingAfterBreak="0">
    <w:nsid w:val="171F303E"/>
    <w:multiLevelType w:val="multilevel"/>
    <w:tmpl w:val="E6D4F38C"/>
    <w:lvl w:ilvl="0">
      <w:start w:val="1"/>
      <w:numFmt w:val="bullet"/>
      <w:lvlText w:val="●"/>
      <w:lvlJc w:val="left"/>
      <w:pPr>
        <w:ind w:left="720" w:hanging="360"/>
      </w:pPr>
      <w:rPr>
        <w:rFonts w:ascii="Noto Sans Symbols" w:eastAsia="Noto Sans Symbols" w:hAnsi="Noto Sans Symbols" w:cs="Noto Sans Symbols"/>
        <w:sz w:val="20"/>
        <w:szCs w:val="20"/>
      </w:rPr>
    </w:lvl>
    <w:lvl w:ilvl="1">
      <w:start w:val="1"/>
      <w:numFmt w:val="bullet"/>
      <w:lvlText w:val="o"/>
      <w:lvlJc w:val="left"/>
      <w:pPr>
        <w:ind w:left="1440" w:hanging="360"/>
      </w:pPr>
      <w:rPr>
        <w:rFonts w:ascii="Courier New" w:eastAsia="Courier New" w:hAnsi="Courier New" w:cs="Courier New"/>
        <w:sz w:val="20"/>
        <w:szCs w:val="20"/>
      </w:rPr>
    </w:lvl>
    <w:lvl w:ilvl="2">
      <w:start w:val="1"/>
      <w:numFmt w:val="bullet"/>
      <w:lvlText w:val="▪"/>
      <w:lvlJc w:val="left"/>
      <w:pPr>
        <w:ind w:left="2160" w:hanging="360"/>
      </w:pPr>
      <w:rPr>
        <w:rFonts w:ascii="Noto Sans Symbols" w:eastAsia="Noto Sans Symbols" w:hAnsi="Noto Sans Symbols" w:cs="Noto Sans Symbols"/>
        <w:sz w:val="20"/>
        <w:szCs w:val="20"/>
      </w:rPr>
    </w:lvl>
    <w:lvl w:ilvl="3">
      <w:start w:val="1"/>
      <w:numFmt w:val="bullet"/>
      <w:lvlText w:val="▪"/>
      <w:lvlJc w:val="left"/>
      <w:pPr>
        <w:ind w:left="2880" w:hanging="360"/>
      </w:pPr>
      <w:rPr>
        <w:rFonts w:ascii="Noto Sans Symbols" w:eastAsia="Noto Sans Symbols" w:hAnsi="Noto Sans Symbols" w:cs="Noto Sans Symbols"/>
        <w:sz w:val="20"/>
        <w:szCs w:val="20"/>
      </w:rPr>
    </w:lvl>
    <w:lvl w:ilvl="4">
      <w:start w:val="1"/>
      <w:numFmt w:val="bullet"/>
      <w:lvlText w:val="▪"/>
      <w:lvlJc w:val="left"/>
      <w:pPr>
        <w:ind w:left="3600" w:hanging="360"/>
      </w:pPr>
      <w:rPr>
        <w:rFonts w:ascii="Noto Sans Symbols" w:eastAsia="Noto Sans Symbols" w:hAnsi="Noto Sans Symbols" w:cs="Noto Sans Symbols"/>
        <w:sz w:val="20"/>
        <w:szCs w:val="20"/>
      </w:rPr>
    </w:lvl>
    <w:lvl w:ilvl="5">
      <w:start w:val="1"/>
      <w:numFmt w:val="bullet"/>
      <w:lvlText w:val="▪"/>
      <w:lvlJc w:val="left"/>
      <w:pPr>
        <w:ind w:left="4320" w:hanging="360"/>
      </w:pPr>
      <w:rPr>
        <w:rFonts w:ascii="Noto Sans Symbols" w:eastAsia="Noto Sans Symbols" w:hAnsi="Noto Sans Symbols" w:cs="Noto Sans Symbols"/>
        <w:sz w:val="20"/>
        <w:szCs w:val="20"/>
      </w:rPr>
    </w:lvl>
    <w:lvl w:ilvl="6">
      <w:start w:val="1"/>
      <w:numFmt w:val="bullet"/>
      <w:lvlText w:val="▪"/>
      <w:lvlJc w:val="left"/>
      <w:pPr>
        <w:ind w:left="5040" w:hanging="360"/>
      </w:pPr>
      <w:rPr>
        <w:rFonts w:ascii="Noto Sans Symbols" w:eastAsia="Noto Sans Symbols" w:hAnsi="Noto Sans Symbols" w:cs="Noto Sans Symbols"/>
        <w:sz w:val="20"/>
        <w:szCs w:val="20"/>
      </w:rPr>
    </w:lvl>
    <w:lvl w:ilvl="7">
      <w:start w:val="1"/>
      <w:numFmt w:val="bullet"/>
      <w:lvlText w:val="▪"/>
      <w:lvlJc w:val="left"/>
      <w:pPr>
        <w:ind w:left="5760" w:hanging="360"/>
      </w:pPr>
      <w:rPr>
        <w:rFonts w:ascii="Noto Sans Symbols" w:eastAsia="Noto Sans Symbols" w:hAnsi="Noto Sans Symbols" w:cs="Noto Sans Symbols"/>
        <w:sz w:val="20"/>
        <w:szCs w:val="20"/>
      </w:rPr>
    </w:lvl>
    <w:lvl w:ilvl="8">
      <w:start w:val="1"/>
      <w:numFmt w:val="bullet"/>
      <w:lvlText w:val="▪"/>
      <w:lvlJc w:val="left"/>
      <w:pPr>
        <w:ind w:left="6480" w:hanging="360"/>
      </w:pPr>
      <w:rPr>
        <w:rFonts w:ascii="Noto Sans Symbols" w:eastAsia="Noto Sans Symbols" w:hAnsi="Noto Sans Symbols" w:cs="Noto Sans Symbols"/>
        <w:sz w:val="20"/>
        <w:szCs w:val="20"/>
      </w:rPr>
    </w:lvl>
  </w:abstractNum>
  <w:abstractNum w:abstractNumId="3" w15:restartNumberingAfterBreak="0">
    <w:nsid w:val="23843F91"/>
    <w:multiLevelType w:val="multilevel"/>
    <w:tmpl w:val="B2505882"/>
    <w:lvl w:ilvl="0">
      <w:start w:val="1"/>
      <w:numFmt w:val="bullet"/>
      <w:lvlText w:val="●"/>
      <w:lvlJc w:val="left"/>
      <w:pPr>
        <w:ind w:left="720" w:hanging="360"/>
      </w:pPr>
      <w:rPr>
        <w:rFonts w:ascii="Noto Sans Symbols" w:eastAsia="Noto Sans Symbols" w:hAnsi="Noto Sans Symbols" w:cs="Noto Sans Symbols"/>
        <w:sz w:val="20"/>
        <w:szCs w:val="20"/>
      </w:rPr>
    </w:lvl>
    <w:lvl w:ilvl="1">
      <w:start w:val="1"/>
      <w:numFmt w:val="bullet"/>
      <w:lvlText w:val="o"/>
      <w:lvlJc w:val="left"/>
      <w:pPr>
        <w:ind w:left="1440" w:hanging="360"/>
      </w:pPr>
      <w:rPr>
        <w:rFonts w:ascii="Courier New" w:eastAsia="Courier New" w:hAnsi="Courier New" w:cs="Courier New"/>
        <w:sz w:val="20"/>
        <w:szCs w:val="20"/>
      </w:rPr>
    </w:lvl>
    <w:lvl w:ilvl="2">
      <w:start w:val="1"/>
      <w:numFmt w:val="bullet"/>
      <w:lvlText w:val="▪"/>
      <w:lvlJc w:val="left"/>
      <w:pPr>
        <w:ind w:left="2160" w:hanging="360"/>
      </w:pPr>
      <w:rPr>
        <w:rFonts w:ascii="Noto Sans Symbols" w:eastAsia="Noto Sans Symbols" w:hAnsi="Noto Sans Symbols" w:cs="Noto Sans Symbols"/>
        <w:sz w:val="20"/>
        <w:szCs w:val="20"/>
      </w:rPr>
    </w:lvl>
    <w:lvl w:ilvl="3">
      <w:start w:val="1"/>
      <w:numFmt w:val="bullet"/>
      <w:lvlText w:val="▪"/>
      <w:lvlJc w:val="left"/>
      <w:pPr>
        <w:ind w:left="2880" w:hanging="360"/>
      </w:pPr>
      <w:rPr>
        <w:rFonts w:ascii="Noto Sans Symbols" w:eastAsia="Noto Sans Symbols" w:hAnsi="Noto Sans Symbols" w:cs="Noto Sans Symbols"/>
        <w:sz w:val="20"/>
        <w:szCs w:val="20"/>
      </w:rPr>
    </w:lvl>
    <w:lvl w:ilvl="4">
      <w:start w:val="1"/>
      <w:numFmt w:val="bullet"/>
      <w:lvlText w:val="▪"/>
      <w:lvlJc w:val="left"/>
      <w:pPr>
        <w:ind w:left="3600" w:hanging="360"/>
      </w:pPr>
      <w:rPr>
        <w:rFonts w:ascii="Noto Sans Symbols" w:eastAsia="Noto Sans Symbols" w:hAnsi="Noto Sans Symbols" w:cs="Noto Sans Symbols"/>
        <w:sz w:val="20"/>
        <w:szCs w:val="20"/>
      </w:rPr>
    </w:lvl>
    <w:lvl w:ilvl="5">
      <w:start w:val="1"/>
      <w:numFmt w:val="bullet"/>
      <w:lvlText w:val="▪"/>
      <w:lvlJc w:val="left"/>
      <w:pPr>
        <w:ind w:left="4320" w:hanging="360"/>
      </w:pPr>
      <w:rPr>
        <w:rFonts w:ascii="Noto Sans Symbols" w:eastAsia="Noto Sans Symbols" w:hAnsi="Noto Sans Symbols" w:cs="Noto Sans Symbols"/>
        <w:sz w:val="20"/>
        <w:szCs w:val="20"/>
      </w:rPr>
    </w:lvl>
    <w:lvl w:ilvl="6">
      <w:start w:val="1"/>
      <w:numFmt w:val="bullet"/>
      <w:lvlText w:val="▪"/>
      <w:lvlJc w:val="left"/>
      <w:pPr>
        <w:ind w:left="5040" w:hanging="360"/>
      </w:pPr>
      <w:rPr>
        <w:rFonts w:ascii="Noto Sans Symbols" w:eastAsia="Noto Sans Symbols" w:hAnsi="Noto Sans Symbols" w:cs="Noto Sans Symbols"/>
        <w:sz w:val="20"/>
        <w:szCs w:val="20"/>
      </w:rPr>
    </w:lvl>
    <w:lvl w:ilvl="7">
      <w:start w:val="1"/>
      <w:numFmt w:val="bullet"/>
      <w:lvlText w:val="▪"/>
      <w:lvlJc w:val="left"/>
      <w:pPr>
        <w:ind w:left="5760" w:hanging="360"/>
      </w:pPr>
      <w:rPr>
        <w:rFonts w:ascii="Noto Sans Symbols" w:eastAsia="Noto Sans Symbols" w:hAnsi="Noto Sans Symbols" w:cs="Noto Sans Symbols"/>
        <w:sz w:val="20"/>
        <w:szCs w:val="20"/>
      </w:rPr>
    </w:lvl>
    <w:lvl w:ilvl="8">
      <w:start w:val="1"/>
      <w:numFmt w:val="bullet"/>
      <w:lvlText w:val="▪"/>
      <w:lvlJc w:val="left"/>
      <w:pPr>
        <w:ind w:left="6480" w:hanging="360"/>
      </w:pPr>
      <w:rPr>
        <w:rFonts w:ascii="Noto Sans Symbols" w:eastAsia="Noto Sans Symbols" w:hAnsi="Noto Sans Symbols" w:cs="Noto Sans Symbols"/>
        <w:sz w:val="20"/>
        <w:szCs w:val="20"/>
      </w:rPr>
    </w:lvl>
  </w:abstractNum>
  <w:abstractNum w:abstractNumId="4" w15:restartNumberingAfterBreak="0">
    <w:nsid w:val="2953161F"/>
    <w:multiLevelType w:val="hybridMultilevel"/>
    <w:tmpl w:val="4DECAAD4"/>
    <w:lvl w:ilvl="0" w:tplc="40090001">
      <w:start w:val="1"/>
      <w:numFmt w:val="bullet"/>
      <w:lvlText w:val=""/>
      <w:lvlJc w:val="left"/>
      <w:pPr>
        <w:ind w:left="360" w:hanging="360"/>
      </w:pPr>
      <w:rPr>
        <w:rFonts w:ascii="Symbol" w:hAnsi="Symbol" w:hint="default"/>
      </w:rPr>
    </w:lvl>
    <w:lvl w:ilvl="1" w:tplc="40090003" w:tentative="1">
      <w:start w:val="1"/>
      <w:numFmt w:val="bullet"/>
      <w:lvlText w:val="o"/>
      <w:lvlJc w:val="left"/>
      <w:pPr>
        <w:ind w:left="1080" w:hanging="360"/>
      </w:pPr>
      <w:rPr>
        <w:rFonts w:ascii="Courier New" w:hAnsi="Courier New" w:cs="Courier New" w:hint="default"/>
      </w:rPr>
    </w:lvl>
    <w:lvl w:ilvl="2" w:tplc="40090005" w:tentative="1">
      <w:start w:val="1"/>
      <w:numFmt w:val="bullet"/>
      <w:lvlText w:val=""/>
      <w:lvlJc w:val="left"/>
      <w:pPr>
        <w:ind w:left="1800" w:hanging="360"/>
      </w:pPr>
      <w:rPr>
        <w:rFonts w:ascii="Wingdings" w:hAnsi="Wingdings" w:hint="default"/>
      </w:rPr>
    </w:lvl>
    <w:lvl w:ilvl="3" w:tplc="40090001" w:tentative="1">
      <w:start w:val="1"/>
      <w:numFmt w:val="bullet"/>
      <w:lvlText w:val=""/>
      <w:lvlJc w:val="left"/>
      <w:pPr>
        <w:ind w:left="2520" w:hanging="360"/>
      </w:pPr>
      <w:rPr>
        <w:rFonts w:ascii="Symbol" w:hAnsi="Symbol" w:hint="default"/>
      </w:rPr>
    </w:lvl>
    <w:lvl w:ilvl="4" w:tplc="40090003" w:tentative="1">
      <w:start w:val="1"/>
      <w:numFmt w:val="bullet"/>
      <w:lvlText w:val="o"/>
      <w:lvlJc w:val="left"/>
      <w:pPr>
        <w:ind w:left="3240" w:hanging="360"/>
      </w:pPr>
      <w:rPr>
        <w:rFonts w:ascii="Courier New" w:hAnsi="Courier New" w:cs="Courier New" w:hint="default"/>
      </w:rPr>
    </w:lvl>
    <w:lvl w:ilvl="5" w:tplc="40090005" w:tentative="1">
      <w:start w:val="1"/>
      <w:numFmt w:val="bullet"/>
      <w:lvlText w:val=""/>
      <w:lvlJc w:val="left"/>
      <w:pPr>
        <w:ind w:left="3960" w:hanging="360"/>
      </w:pPr>
      <w:rPr>
        <w:rFonts w:ascii="Wingdings" w:hAnsi="Wingdings" w:hint="default"/>
      </w:rPr>
    </w:lvl>
    <w:lvl w:ilvl="6" w:tplc="40090001" w:tentative="1">
      <w:start w:val="1"/>
      <w:numFmt w:val="bullet"/>
      <w:lvlText w:val=""/>
      <w:lvlJc w:val="left"/>
      <w:pPr>
        <w:ind w:left="4680" w:hanging="360"/>
      </w:pPr>
      <w:rPr>
        <w:rFonts w:ascii="Symbol" w:hAnsi="Symbol" w:hint="default"/>
      </w:rPr>
    </w:lvl>
    <w:lvl w:ilvl="7" w:tplc="40090003" w:tentative="1">
      <w:start w:val="1"/>
      <w:numFmt w:val="bullet"/>
      <w:lvlText w:val="o"/>
      <w:lvlJc w:val="left"/>
      <w:pPr>
        <w:ind w:left="5400" w:hanging="360"/>
      </w:pPr>
      <w:rPr>
        <w:rFonts w:ascii="Courier New" w:hAnsi="Courier New" w:cs="Courier New" w:hint="default"/>
      </w:rPr>
    </w:lvl>
    <w:lvl w:ilvl="8" w:tplc="40090005" w:tentative="1">
      <w:start w:val="1"/>
      <w:numFmt w:val="bullet"/>
      <w:lvlText w:val=""/>
      <w:lvlJc w:val="left"/>
      <w:pPr>
        <w:ind w:left="6120" w:hanging="360"/>
      </w:pPr>
      <w:rPr>
        <w:rFonts w:ascii="Wingdings" w:hAnsi="Wingdings" w:hint="default"/>
      </w:rPr>
    </w:lvl>
  </w:abstractNum>
  <w:abstractNum w:abstractNumId="5" w15:restartNumberingAfterBreak="0">
    <w:nsid w:val="2F1161F4"/>
    <w:multiLevelType w:val="multilevel"/>
    <w:tmpl w:val="3A7400B0"/>
    <w:lvl w:ilvl="0">
      <w:start w:val="1"/>
      <w:numFmt w:val="bullet"/>
      <w:lvlText w:val="●"/>
      <w:lvlJc w:val="left"/>
      <w:pPr>
        <w:ind w:left="720" w:hanging="360"/>
      </w:pPr>
      <w:rPr>
        <w:rFonts w:ascii="Noto Sans Symbols" w:eastAsia="Noto Sans Symbols" w:hAnsi="Noto Sans Symbols" w:cs="Noto Sans Symbols"/>
        <w:sz w:val="20"/>
        <w:szCs w:val="20"/>
      </w:rPr>
    </w:lvl>
    <w:lvl w:ilvl="1">
      <w:start w:val="1"/>
      <w:numFmt w:val="bullet"/>
      <w:lvlText w:val="o"/>
      <w:lvlJc w:val="left"/>
      <w:pPr>
        <w:ind w:left="1440" w:hanging="360"/>
      </w:pPr>
      <w:rPr>
        <w:rFonts w:ascii="Courier New" w:eastAsia="Courier New" w:hAnsi="Courier New" w:cs="Courier New"/>
        <w:sz w:val="20"/>
        <w:szCs w:val="20"/>
      </w:rPr>
    </w:lvl>
    <w:lvl w:ilvl="2">
      <w:start w:val="1"/>
      <w:numFmt w:val="bullet"/>
      <w:lvlText w:val="▪"/>
      <w:lvlJc w:val="left"/>
      <w:pPr>
        <w:ind w:left="2160" w:hanging="360"/>
      </w:pPr>
      <w:rPr>
        <w:rFonts w:ascii="Noto Sans Symbols" w:eastAsia="Noto Sans Symbols" w:hAnsi="Noto Sans Symbols" w:cs="Noto Sans Symbols"/>
        <w:sz w:val="20"/>
        <w:szCs w:val="20"/>
      </w:rPr>
    </w:lvl>
    <w:lvl w:ilvl="3">
      <w:start w:val="1"/>
      <w:numFmt w:val="bullet"/>
      <w:lvlText w:val="▪"/>
      <w:lvlJc w:val="left"/>
      <w:pPr>
        <w:ind w:left="2880" w:hanging="360"/>
      </w:pPr>
      <w:rPr>
        <w:rFonts w:ascii="Noto Sans Symbols" w:eastAsia="Noto Sans Symbols" w:hAnsi="Noto Sans Symbols" w:cs="Noto Sans Symbols"/>
        <w:sz w:val="20"/>
        <w:szCs w:val="20"/>
      </w:rPr>
    </w:lvl>
    <w:lvl w:ilvl="4">
      <w:start w:val="1"/>
      <w:numFmt w:val="bullet"/>
      <w:lvlText w:val="▪"/>
      <w:lvlJc w:val="left"/>
      <w:pPr>
        <w:ind w:left="3600" w:hanging="360"/>
      </w:pPr>
      <w:rPr>
        <w:rFonts w:ascii="Noto Sans Symbols" w:eastAsia="Noto Sans Symbols" w:hAnsi="Noto Sans Symbols" w:cs="Noto Sans Symbols"/>
        <w:sz w:val="20"/>
        <w:szCs w:val="20"/>
      </w:rPr>
    </w:lvl>
    <w:lvl w:ilvl="5">
      <w:start w:val="1"/>
      <w:numFmt w:val="bullet"/>
      <w:lvlText w:val="▪"/>
      <w:lvlJc w:val="left"/>
      <w:pPr>
        <w:ind w:left="4320" w:hanging="360"/>
      </w:pPr>
      <w:rPr>
        <w:rFonts w:ascii="Noto Sans Symbols" w:eastAsia="Noto Sans Symbols" w:hAnsi="Noto Sans Symbols" w:cs="Noto Sans Symbols"/>
        <w:sz w:val="20"/>
        <w:szCs w:val="20"/>
      </w:rPr>
    </w:lvl>
    <w:lvl w:ilvl="6">
      <w:start w:val="1"/>
      <w:numFmt w:val="bullet"/>
      <w:lvlText w:val="▪"/>
      <w:lvlJc w:val="left"/>
      <w:pPr>
        <w:ind w:left="5040" w:hanging="360"/>
      </w:pPr>
      <w:rPr>
        <w:rFonts w:ascii="Noto Sans Symbols" w:eastAsia="Noto Sans Symbols" w:hAnsi="Noto Sans Symbols" w:cs="Noto Sans Symbols"/>
        <w:sz w:val="20"/>
        <w:szCs w:val="20"/>
      </w:rPr>
    </w:lvl>
    <w:lvl w:ilvl="7">
      <w:start w:val="1"/>
      <w:numFmt w:val="bullet"/>
      <w:lvlText w:val="▪"/>
      <w:lvlJc w:val="left"/>
      <w:pPr>
        <w:ind w:left="5760" w:hanging="360"/>
      </w:pPr>
      <w:rPr>
        <w:rFonts w:ascii="Noto Sans Symbols" w:eastAsia="Noto Sans Symbols" w:hAnsi="Noto Sans Symbols" w:cs="Noto Sans Symbols"/>
        <w:sz w:val="20"/>
        <w:szCs w:val="20"/>
      </w:rPr>
    </w:lvl>
    <w:lvl w:ilvl="8">
      <w:start w:val="1"/>
      <w:numFmt w:val="bullet"/>
      <w:lvlText w:val="▪"/>
      <w:lvlJc w:val="left"/>
      <w:pPr>
        <w:ind w:left="6480" w:hanging="360"/>
      </w:pPr>
      <w:rPr>
        <w:rFonts w:ascii="Noto Sans Symbols" w:eastAsia="Noto Sans Symbols" w:hAnsi="Noto Sans Symbols" w:cs="Noto Sans Symbols"/>
        <w:sz w:val="20"/>
        <w:szCs w:val="20"/>
      </w:rPr>
    </w:lvl>
  </w:abstractNum>
  <w:abstractNum w:abstractNumId="6" w15:restartNumberingAfterBreak="0">
    <w:nsid w:val="3A8A6DA4"/>
    <w:multiLevelType w:val="multilevel"/>
    <w:tmpl w:val="F35CBC22"/>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7" w15:restartNumberingAfterBreak="0">
    <w:nsid w:val="46D76683"/>
    <w:multiLevelType w:val="multilevel"/>
    <w:tmpl w:val="183646DE"/>
    <w:lvl w:ilvl="0">
      <w:start w:val="1"/>
      <w:numFmt w:val="bullet"/>
      <w:lvlText w:val="●"/>
      <w:lvlJc w:val="left"/>
      <w:pPr>
        <w:ind w:left="720" w:hanging="360"/>
      </w:pPr>
      <w:rPr>
        <w:rFonts w:ascii="Noto Sans Symbols" w:eastAsia="Noto Sans Symbols" w:hAnsi="Noto Sans Symbols" w:cs="Noto Sans Symbols"/>
        <w:sz w:val="20"/>
        <w:szCs w:val="20"/>
      </w:rPr>
    </w:lvl>
    <w:lvl w:ilvl="1">
      <w:start w:val="1"/>
      <w:numFmt w:val="bullet"/>
      <w:lvlText w:val="o"/>
      <w:lvlJc w:val="left"/>
      <w:pPr>
        <w:ind w:left="1440" w:hanging="360"/>
      </w:pPr>
      <w:rPr>
        <w:rFonts w:ascii="Courier New" w:eastAsia="Courier New" w:hAnsi="Courier New" w:cs="Courier New"/>
        <w:sz w:val="20"/>
        <w:szCs w:val="20"/>
      </w:rPr>
    </w:lvl>
    <w:lvl w:ilvl="2">
      <w:start w:val="1"/>
      <w:numFmt w:val="bullet"/>
      <w:lvlText w:val="▪"/>
      <w:lvlJc w:val="left"/>
      <w:pPr>
        <w:ind w:left="2160" w:hanging="360"/>
      </w:pPr>
      <w:rPr>
        <w:rFonts w:ascii="Noto Sans Symbols" w:eastAsia="Noto Sans Symbols" w:hAnsi="Noto Sans Symbols" w:cs="Noto Sans Symbols"/>
        <w:sz w:val="20"/>
        <w:szCs w:val="20"/>
      </w:rPr>
    </w:lvl>
    <w:lvl w:ilvl="3">
      <w:start w:val="1"/>
      <w:numFmt w:val="bullet"/>
      <w:lvlText w:val="▪"/>
      <w:lvlJc w:val="left"/>
      <w:pPr>
        <w:ind w:left="2880" w:hanging="360"/>
      </w:pPr>
      <w:rPr>
        <w:rFonts w:ascii="Noto Sans Symbols" w:eastAsia="Noto Sans Symbols" w:hAnsi="Noto Sans Symbols" w:cs="Noto Sans Symbols"/>
        <w:sz w:val="20"/>
        <w:szCs w:val="20"/>
      </w:rPr>
    </w:lvl>
    <w:lvl w:ilvl="4">
      <w:start w:val="1"/>
      <w:numFmt w:val="bullet"/>
      <w:lvlText w:val="▪"/>
      <w:lvlJc w:val="left"/>
      <w:pPr>
        <w:ind w:left="3600" w:hanging="360"/>
      </w:pPr>
      <w:rPr>
        <w:rFonts w:ascii="Noto Sans Symbols" w:eastAsia="Noto Sans Symbols" w:hAnsi="Noto Sans Symbols" w:cs="Noto Sans Symbols"/>
        <w:sz w:val="20"/>
        <w:szCs w:val="20"/>
      </w:rPr>
    </w:lvl>
    <w:lvl w:ilvl="5">
      <w:start w:val="1"/>
      <w:numFmt w:val="bullet"/>
      <w:lvlText w:val="▪"/>
      <w:lvlJc w:val="left"/>
      <w:pPr>
        <w:ind w:left="4320" w:hanging="360"/>
      </w:pPr>
      <w:rPr>
        <w:rFonts w:ascii="Noto Sans Symbols" w:eastAsia="Noto Sans Symbols" w:hAnsi="Noto Sans Symbols" w:cs="Noto Sans Symbols"/>
        <w:sz w:val="20"/>
        <w:szCs w:val="20"/>
      </w:rPr>
    </w:lvl>
    <w:lvl w:ilvl="6">
      <w:start w:val="1"/>
      <w:numFmt w:val="bullet"/>
      <w:lvlText w:val="▪"/>
      <w:lvlJc w:val="left"/>
      <w:pPr>
        <w:ind w:left="5040" w:hanging="360"/>
      </w:pPr>
      <w:rPr>
        <w:rFonts w:ascii="Noto Sans Symbols" w:eastAsia="Noto Sans Symbols" w:hAnsi="Noto Sans Symbols" w:cs="Noto Sans Symbols"/>
        <w:sz w:val="20"/>
        <w:szCs w:val="20"/>
      </w:rPr>
    </w:lvl>
    <w:lvl w:ilvl="7">
      <w:start w:val="1"/>
      <w:numFmt w:val="bullet"/>
      <w:lvlText w:val="▪"/>
      <w:lvlJc w:val="left"/>
      <w:pPr>
        <w:ind w:left="5760" w:hanging="360"/>
      </w:pPr>
      <w:rPr>
        <w:rFonts w:ascii="Noto Sans Symbols" w:eastAsia="Noto Sans Symbols" w:hAnsi="Noto Sans Symbols" w:cs="Noto Sans Symbols"/>
        <w:sz w:val="20"/>
        <w:szCs w:val="20"/>
      </w:rPr>
    </w:lvl>
    <w:lvl w:ilvl="8">
      <w:start w:val="1"/>
      <w:numFmt w:val="bullet"/>
      <w:lvlText w:val="▪"/>
      <w:lvlJc w:val="left"/>
      <w:pPr>
        <w:ind w:left="6480" w:hanging="360"/>
      </w:pPr>
      <w:rPr>
        <w:rFonts w:ascii="Noto Sans Symbols" w:eastAsia="Noto Sans Symbols" w:hAnsi="Noto Sans Symbols" w:cs="Noto Sans Symbols"/>
        <w:sz w:val="20"/>
        <w:szCs w:val="20"/>
      </w:rPr>
    </w:lvl>
  </w:abstractNum>
  <w:abstractNum w:abstractNumId="8" w15:restartNumberingAfterBreak="0">
    <w:nsid w:val="4F57711F"/>
    <w:multiLevelType w:val="multilevel"/>
    <w:tmpl w:val="16E0EFFE"/>
    <w:lvl w:ilvl="0">
      <w:start w:val="1"/>
      <w:numFmt w:val="bullet"/>
      <w:lvlText w:val="●"/>
      <w:lvlJc w:val="left"/>
      <w:pPr>
        <w:ind w:left="720" w:hanging="360"/>
      </w:pPr>
      <w:rPr>
        <w:rFonts w:ascii="Noto Sans Symbols" w:eastAsia="Noto Sans Symbols" w:hAnsi="Noto Sans Symbols" w:cs="Noto Sans Symbols"/>
        <w:sz w:val="20"/>
        <w:szCs w:val="20"/>
      </w:rPr>
    </w:lvl>
    <w:lvl w:ilvl="1">
      <w:start w:val="1"/>
      <w:numFmt w:val="bullet"/>
      <w:lvlText w:val="o"/>
      <w:lvlJc w:val="left"/>
      <w:pPr>
        <w:ind w:left="1440" w:hanging="360"/>
      </w:pPr>
      <w:rPr>
        <w:rFonts w:ascii="Courier New" w:eastAsia="Courier New" w:hAnsi="Courier New" w:cs="Courier New"/>
        <w:sz w:val="20"/>
        <w:szCs w:val="20"/>
      </w:rPr>
    </w:lvl>
    <w:lvl w:ilvl="2">
      <w:start w:val="1"/>
      <w:numFmt w:val="bullet"/>
      <w:lvlText w:val="▪"/>
      <w:lvlJc w:val="left"/>
      <w:pPr>
        <w:ind w:left="2160" w:hanging="360"/>
      </w:pPr>
      <w:rPr>
        <w:rFonts w:ascii="Noto Sans Symbols" w:eastAsia="Noto Sans Symbols" w:hAnsi="Noto Sans Symbols" w:cs="Noto Sans Symbols"/>
        <w:sz w:val="20"/>
        <w:szCs w:val="20"/>
      </w:rPr>
    </w:lvl>
    <w:lvl w:ilvl="3">
      <w:start w:val="1"/>
      <w:numFmt w:val="bullet"/>
      <w:lvlText w:val="▪"/>
      <w:lvlJc w:val="left"/>
      <w:pPr>
        <w:ind w:left="2880" w:hanging="360"/>
      </w:pPr>
      <w:rPr>
        <w:rFonts w:ascii="Noto Sans Symbols" w:eastAsia="Noto Sans Symbols" w:hAnsi="Noto Sans Symbols" w:cs="Noto Sans Symbols"/>
        <w:sz w:val="20"/>
        <w:szCs w:val="20"/>
      </w:rPr>
    </w:lvl>
    <w:lvl w:ilvl="4">
      <w:start w:val="1"/>
      <w:numFmt w:val="bullet"/>
      <w:lvlText w:val="▪"/>
      <w:lvlJc w:val="left"/>
      <w:pPr>
        <w:ind w:left="3600" w:hanging="360"/>
      </w:pPr>
      <w:rPr>
        <w:rFonts w:ascii="Noto Sans Symbols" w:eastAsia="Noto Sans Symbols" w:hAnsi="Noto Sans Symbols" w:cs="Noto Sans Symbols"/>
        <w:sz w:val="20"/>
        <w:szCs w:val="20"/>
      </w:rPr>
    </w:lvl>
    <w:lvl w:ilvl="5">
      <w:start w:val="1"/>
      <w:numFmt w:val="bullet"/>
      <w:lvlText w:val="▪"/>
      <w:lvlJc w:val="left"/>
      <w:pPr>
        <w:ind w:left="4320" w:hanging="360"/>
      </w:pPr>
      <w:rPr>
        <w:rFonts w:ascii="Noto Sans Symbols" w:eastAsia="Noto Sans Symbols" w:hAnsi="Noto Sans Symbols" w:cs="Noto Sans Symbols"/>
        <w:sz w:val="20"/>
        <w:szCs w:val="20"/>
      </w:rPr>
    </w:lvl>
    <w:lvl w:ilvl="6">
      <w:start w:val="1"/>
      <w:numFmt w:val="bullet"/>
      <w:lvlText w:val="▪"/>
      <w:lvlJc w:val="left"/>
      <w:pPr>
        <w:ind w:left="5040" w:hanging="360"/>
      </w:pPr>
      <w:rPr>
        <w:rFonts w:ascii="Noto Sans Symbols" w:eastAsia="Noto Sans Symbols" w:hAnsi="Noto Sans Symbols" w:cs="Noto Sans Symbols"/>
        <w:sz w:val="20"/>
        <w:szCs w:val="20"/>
      </w:rPr>
    </w:lvl>
    <w:lvl w:ilvl="7">
      <w:start w:val="1"/>
      <w:numFmt w:val="bullet"/>
      <w:lvlText w:val="▪"/>
      <w:lvlJc w:val="left"/>
      <w:pPr>
        <w:ind w:left="5760" w:hanging="360"/>
      </w:pPr>
      <w:rPr>
        <w:rFonts w:ascii="Noto Sans Symbols" w:eastAsia="Noto Sans Symbols" w:hAnsi="Noto Sans Symbols" w:cs="Noto Sans Symbols"/>
        <w:sz w:val="20"/>
        <w:szCs w:val="20"/>
      </w:rPr>
    </w:lvl>
    <w:lvl w:ilvl="8">
      <w:start w:val="1"/>
      <w:numFmt w:val="bullet"/>
      <w:lvlText w:val="▪"/>
      <w:lvlJc w:val="left"/>
      <w:pPr>
        <w:ind w:left="6480" w:hanging="360"/>
      </w:pPr>
      <w:rPr>
        <w:rFonts w:ascii="Noto Sans Symbols" w:eastAsia="Noto Sans Symbols" w:hAnsi="Noto Sans Symbols" w:cs="Noto Sans Symbols"/>
        <w:sz w:val="20"/>
        <w:szCs w:val="20"/>
      </w:rPr>
    </w:lvl>
  </w:abstractNum>
  <w:abstractNum w:abstractNumId="9" w15:restartNumberingAfterBreak="0">
    <w:nsid w:val="585218DC"/>
    <w:multiLevelType w:val="multilevel"/>
    <w:tmpl w:val="DF322DF0"/>
    <w:lvl w:ilvl="0">
      <w:start w:val="1"/>
      <w:numFmt w:val="bullet"/>
      <w:lvlText w:val="●"/>
      <w:lvlJc w:val="left"/>
      <w:pPr>
        <w:ind w:left="720" w:hanging="360"/>
      </w:pPr>
      <w:rPr>
        <w:rFonts w:ascii="Noto Sans Symbols" w:eastAsia="Noto Sans Symbols" w:hAnsi="Noto Sans Symbols" w:cs="Noto Sans Symbols"/>
        <w:sz w:val="20"/>
        <w:szCs w:val="20"/>
      </w:rPr>
    </w:lvl>
    <w:lvl w:ilvl="1">
      <w:start w:val="1"/>
      <w:numFmt w:val="bullet"/>
      <w:lvlText w:val="o"/>
      <w:lvlJc w:val="left"/>
      <w:pPr>
        <w:ind w:left="1440" w:hanging="360"/>
      </w:pPr>
      <w:rPr>
        <w:rFonts w:ascii="Courier New" w:eastAsia="Courier New" w:hAnsi="Courier New" w:cs="Courier New"/>
        <w:sz w:val="20"/>
        <w:szCs w:val="20"/>
      </w:rPr>
    </w:lvl>
    <w:lvl w:ilvl="2">
      <w:start w:val="1"/>
      <w:numFmt w:val="bullet"/>
      <w:lvlText w:val="▪"/>
      <w:lvlJc w:val="left"/>
      <w:pPr>
        <w:ind w:left="2160" w:hanging="360"/>
      </w:pPr>
      <w:rPr>
        <w:rFonts w:ascii="Noto Sans Symbols" w:eastAsia="Noto Sans Symbols" w:hAnsi="Noto Sans Symbols" w:cs="Noto Sans Symbols"/>
        <w:sz w:val="20"/>
        <w:szCs w:val="20"/>
      </w:rPr>
    </w:lvl>
    <w:lvl w:ilvl="3">
      <w:start w:val="1"/>
      <w:numFmt w:val="bullet"/>
      <w:lvlText w:val="▪"/>
      <w:lvlJc w:val="left"/>
      <w:pPr>
        <w:ind w:left="2880" w:hanging="360"/>
      </w:pPr>
      <w:rPr>
        <w:rFonts w:ascii="Noto Sans Symbols" w:eastAsia="Noto Sans Symbols" w:hAnsi="Noto Sans Symbols" w:cs="Noto Sans Symbols"/>
        <w:sz w:val="20"/>
        <w:szCs w:val="20"/>
      </w:rPr>
    </w:lvl>
    <w:lvl w:ilvl="4">
      <w:start w:val="1"/>
      <w:numFmt w:val="bullet"/>
      <w:lvlText w:val="▪"/>
      <w:lvlJc w:val="left"/>
      <w:pPr>
        <w:ind w:left="3600" w:hanging="360"/>
      </w:pPr>
      <w:rPr>
        <w:rFonts w:ascii="Noto Sans Symbols" w:eastAsia="Noto Sans Symbols" w:hAnsi="Noto Sans Symbols" w:cs="Noto Sans Symbols"/>
        <w:sz w:val="20"/>
        <w:szCs w:val="20"/>
      </w:rPr>
    </w:lvl>
    <w:lvl w:ilvl="5">
      <w:start w:val="1"/>
      <w:numFmt w:val="bullet"/>
      <w:lvlText w:val="▪"/>
      <w:lvlJc w:val="left"/>
      <w:pPr>
        <w:ind w:left="4320" w:hanging="360"/>
      </w:pPr>
      <w:rPr>
        <w:rFonts w:ascii="Noto Sans Symbols" w:eastAsia="Noto Sans Symbols" w:hAnsi="Noto Sans Symbols" w:cs="Noto Sans Symbols"/>
        <w:sz w:val="20"/>
        <w:szCs w:val="20"/>
      </w:rPr>
    </w:lvl>
    <w:lvl w:ilvl="6">
      <w:start w:val="1"/>
      <w:numFmt w:val="bullet"/>
      <w:lvlText w:val="▪"/>
      <w:lvlJc w:val="left"/>
      <w:pPr>
        <w:ind w:left="5040" w:hanging="360"/>
      </w:pPr>
      <w:rPr>
        <w:rFonts w:ascii="Noto Sans Symbols" w:eastAsia="Noto Sans Symbols" w:hAnsi="Noto Sans Symbols" w:cs="Noto Sans Symbols"/>
        <w:sz w:val="20"/>
        <w:szCs w:val="20"/>
      </w:rPr>
    </w:lvl>
    <w:lvl w:ilvl="7">
      <w:start w:val="1"/>
      <w:numFmt w:val="bullet"/>
      <w:lvlText w:val="▪"/>
      <w:lvlJc w:val="left"/>
      <w:pPr>
        <w:ind w:left="5760" w:hanging="360"/>
      </w:pPr>
      <w:rPr>
        <w:rFonts w:ascii="Noto Sans Symbols" w:eastAsia="Noto Sans Symbols" w:hAnsi="Noto Sans Symbols" w:cs="Noto Sans Symbols"/>
        <w:sz w:val="20"/>
        <w:szCs w:val="20"/>
      </w:rPr>
    </w:lvl>
    <w:lvl w:ilvl="8">
      <w:start w:val="1"/>
      <w:numFmt w:val="bullet"/>
      <w:lvlText w:val="▪"/>
      <w:lvlJc w:val="left"/>
      <w:pPr>
        <w:ind w:left="6480" w:hanging="360"/>
      </w:pPr>
      <w:rPr>
        <w:rFonts w:ascii="Noto Sans Symbols" w:eastAsia="Noto Sans Symbols" w:hAnsi="Noto Sans Symbols" w:cs="Noto Sans Symbols"/>
        <w:sz w:val="20"/>
        <w:szCs w:val="20"/>
      </w:rPr>
    </w:lvl>
  </w:abstractNum>
  <w:abstractNum w:abstractNumId="10" w15:restartNumberingAfterBreak="0">
    <w:nsid w:val="633943FC"/>
    <w:multiLevelType w:val="multilevel"/>
    <w:tmpl w:val="A3044C88"/>
    <w:lvl w:ilvl="0">
      <w:start w:val="1"/>
      <w:numFmt w:val="bullet"/>
      <w:lvlText w:val="●"/>
      <w:lvlJc w:val="left"/>
      <w:pPr>
        <w:ind w:left="720" w:hanging="360"/>
      </w:pPr>
      <w:rPr>
        <w:rFonts w:ascii="Noto Sans Symbols" w:eastAsia="Noto Sans Symbols" w:hAnsi="Noto Sans Symbols" w:cs="Noto Sans Symbols"/>
        <w:sz w:val="20"/>
        <w:szCs w:val="20"/>
      </w:rPr>
    </w:lvl>
    <w:lvl w:ilvl="1">
      <w:start w:val="1"/>
      <w:numFmt w:val="bullet"/>
      <w:lvlText w:val="o"/>
      <w:lvlJc w:val="left"/>
      <w:pPr>
        <w:ind w:left="1440" w:hanging="360"/>
      </w:pPr>
      <w:rPr>
        <w:rFonts w:ascii="Courier New" w:eastAsia="Courier New" w:hAnsi="Courier New" w:cs="Courier New"/>
        <w:sz w:val="20"/>
        <w:szCs w:val="20"/>
      </w:rPr>
    </w:lvl>
    <w:lvl w:ilvl="2">
      <w:start w:val="1"/>
      <w:numFmt w:val="bullet"/>
      <w:lvlText w:val="▪"/>
      <w:lvlJc w:val="left"/>
      <w:pPr>
        <w:ind w:left="2160" w:hanging="360"/>
      </w:pPr>
      <w:rPr>
        <w:rFonts w:ascii="Noto Sans Symbols" w:eastAsia="Noto Sans Symbols" w:hAnsi="Noto Sans Symbols" w:cs="Noto Sans Symbols"/>
        <w:sz w:val="20"/>
        <w:szCs w:val="20"/>
      </w:rPr>
    </w:lvl>
    <w:lvl w:ilvl="3">
      <w:start w:val="1"/>
      <w:numFmt w:val="bullet"/>
      <w:lvlText w:val="▪"/>
      <w:lvlJc w:val="left"/>
      <w:pPr>
        <w:ind w:left="2880" w:hanging="360"/>
      </w:pPr>
      <w:rPr>
        <w:rFonts w:ascii="Noto Sans Symbols" w:eastAsia="Noto Sans Symbols" w:hAnsi="Noto Sans Symbols" w:cs="Noto Sans Symbols"/>
        <w:sz w:val="20"/>
        <w:szCs w:val="20"/>
      </w:rPr>
    </w:lvl>
    <w:lvl w:ilvl="4">
      <w:start w:val="1"/>
      <w:numFmt w:val="bullet"/>
      <w:lvlText w:val="▪"/>
      <w:lvlJc w:val="left"/>
      <w:pPr>
        <w:ind w:left="3600" w:hanging="360"/>
      </w:pPr>
      <w:rPr>
        <w:rFonts w:ascii="Noto Sans Symbols" w:eastAsia="Noto Sans Symbols" w:hAnsi="Noto Sans Symbols" w:cs="Noto Sans Symbols"/>
        <w:sz w:val="20"/>
        <w:szCs w:val="20"/>
      </w:rPr>
    </w:lvl>
    <w:lvl w:ilvl="5">
      <w:start w:val="1"/>
      <w:numFmt w:val="bullet"/>
      <w:lvlText w:val="▪"/>
      <w:lvlJc w:val="left"/>
      <w:pPr>
        <w:ind w:left="4320" w:hanging="360"/>
      </w:pPr>
      <w:rPr>
        <w:rFonts w:ascii="Noto Sans Symbols" w:eastAsia="Noto Sans Symbols" w:hAnsi="Noto Sans Symbols" w:cs="Noto Sans Symbols"/>
        <w:sz w:val="20"/>
        <w:szCs w:val="20"/>
      </w:rPr>
    </w:lvl>
    <w:lvl w:ilvl="6">
      <w:start w:val="1"/>
      <w:numFmt w:val="bullet"/>
      <w:lvlText w:val="▪"/>
      <w:lvlJc w:val="left"/>
      <w:pPr>
        <w:ind w:left="5040" w:hanging="360"/>
      </w:pPr>
      <w:rPr>
        <w:rFonts w:ascii="Noto Sans Symbols" w:eastAsia="Noto Sans Symbols" w:hAnsi="Noto Sans Symbols" w:cs="Noto Sans Symbols"/>
        <w:sz w:val="20"/>
        <w:szCs w:val="20"/>
      </w:rPr>
    </w:lvl>
    <w:lvl w:ilvl="7">
      <w:start w:val="1"/>
      <w:numFmt w:val="bullet"/>
      <w:lvlText w:val="▪"/>
      <w:lvlJc w:val="left"/>
      <w:pPr>
        <w:ind w:left="5760" w:hanging="360"/>
      </w:pPr>
      <w:rPr>
        <w:rFonts w:ascii="Noto Sans Symbols" w:eastAsia="Noto Sans Symbols" w:hAnsi="Noto Sans Symbols" w:cs="Noto Sans Symbols"/>
        <w:sz w:val="20"/>
        <w:szCs w:val="20"/>
      </w:rPr>
    </w:lvl>
    <w:lvl w:ilvl="8">
      <w:start w:val="1"/>
      <w:numFmt w:val="bullet"/>
      <w:lvlText w:val="▪"/>
      <w:lvlJc w:val="left"/>
      <w:pPr>
        <w:ind w:left="6480" w:hanging="360"/>
      </w:pPr>
      <w:rPr>
        <w:rFonts w:ascii="Noto Sans Symbols" w:eastAsia="Noto Sans Symbols" w:hAnsi="Noto Sans Symbols" w:cs="Noto Sans Symbols"/>
        <w:sz w:val="20"/>
        <w:szCs w:val="20"/>
      </w:rPr>
    </w:lvl>
  </w:abstractNum>
  <w:abstractNum w:abstractNumId="11" w15:restartNumberingAfterBreak="0">
    <w:nsid w:val="65B05D43"/>
    <w:multiLevelType w:val="multilevel"/>
    <w:tmpl w:val="345AF1EC"/>
    <w:lvl w:ilvl="0">
      <w:start w:val="1"/>
      <w:numFmt w:val="bullet"/>
      <w:lvlText w:val="●"/>
      <w:lvlJc w:val="left"/>
      <w:pPr>
        <w:ind w:left="720" w:hanging="360"/>
      </w:pPr>
      <w:rPr>
        <w:rFonts w:ascii="Noto Sans Symbols" w:eastAsia="Noto Sans Symbols" w:hAnsi="Noto Sans Symbols" w:cs="Noto Sans Symbols"/>
        <w:sz w:val="20"/>
        <w:szCs w:val="20"/>
      </w:rPr>
    </w:lvl>
    <w:lvl w:ilvl="1">
      <w:start w:val="1"/>
      <w:numFmt w:val="bullet"/>
      <w:lvlText w:val="o"/>
      <w:lvlJc w:val="left"/>
      <w:pPr>
        <w:ind w:left="1440" w:hanging="360"/>
      </w:pPr>
      <w:rPr>
        <w:rFonts w:ascii="Courier New" w:eastAsia="Courier New" w:hAnsi="Courier New" w:cs="Courier New"/>
        <w:sz w:val="20"/>
        <w:szCs w:val="20"/>
      </w:rPr>
    </w:lvl>
    <w:lvl w:ilvl="2">
      <w:start w:val="1"/>
      <w:numFmt w:val="bullet"/>
      <w:lvlText w:val="▪"/>
      <w:lvlJc w:val="left"/>
      <w:pPr>
        <w:ind w:left="2160" w:hanging="360"/>
      </w:pPr>
      <w:rPr>
        <w:rFonts w:ascii="Noto Sans Symbols" w:eastAsia="Noto Sans Symbols" w:hAnsi="Noto Sans Symbols" w:cs="Noto Sans Symbols"/>
        <w:sz w:val="20"/>
        <w:szCs w:val="20"/>
      </w:rPr>
    </w:lvl>
    <w:lvl w:ilvl="3">
      <w:start w:val="1"/>
      <w:numFmt w:val="bullet"/>
      <w:lvlText w:val="▪"/>
      <w:lvlJc w:val="left"/>
      <w:pPr>
        <w:ind w:left="2880" w:hanging="360"/>
      </w:pPr>
      <w:rPr>
        <w:rFonts w:ascii="Noto Sans Symbols" w:eastAsia="Noto Sans Symbols" w:hAnsi="Noto Sans Symbols" w:cs="Noto Sans Symbols"/>
        <w:sz w:val="20"/>
        <w:szCs w:val="20"/>
      </w:rPr>
    </w:lvl>
    <w:lvl w:ilvl="4">
      <w:start w:val="1"/>
      <w:numFmt w:val="bullet"/>
      <w:lvlText w:val="▪"/>
      <w:lvlJc w:val="left"/>
      <w:pPr>
        <w:ind w:left="3600" w:hanging="360"/>
      </w:pPr>
      <w:rPr>
        <w:rFonts w:ascii="Noto Sans Symbols" w:eastAsia="Noto Sans Symbols" w:hAnsi="Noto Sans Symbols" w:cs="Noto Sans Symbols"/>
        <w:sz w:val="20"/>
        <w:szCs w:val="20"/>
      </w:rPr>
    </w:lvl>
    <w:lvl w:ilvl="5">
      <w:start w:val="1"/>
      <w:numFmt w:val="bullet"/>
      <w:lvlText w:val="▪"/>
      <w:lvlJc w:val="left"/>
      <w:pPr>
        <w:ind w:left="4320" w:hanging="360"/>
      </w:pPr>
      <w:rPr>
        <w:rFonts w:ascii="Noto Sans Symbols" w:eastAsia="Noto Sans Symbols" w:hAnsi="Noto Sans Symbols" w:cs="Noto Sans Symbols"/>
        <w:sz w:val="20"/>
        <w:szCs w:val="20"/>
      </w:rPr>
    </w:lvl>
    <w:lvl w:ilvl="6">
      <w:start w:val="1"/>
      <w:numFmt w:val="bullet"/>
      <w:lvlText w:val="▪"/>
      <w:lvlJc w:val="left"/>
      <w:pPr>
        <w:ind w:left="5040" w:hanging="360"/>
      </w:pPr>
      <w:rPr>
        <w:rFonts w:ascii="Noto Sans Symbols" w:eastAsia="Noto Sans Symbols" w:hAnsi="Noto Sans Symbols" w:cs="Noto Sans Symbols"/>
        <w:sz w:val="20"/>
        <w:szCs w:val="20"/>
      </w:rPr>
    </w:lvl>
    <w:lvl w:ilvl="7">
      <w:start w:val="1"/>
      <w:numFmt w:val="bullet"/>
      <w:lvlText w:val="▪"/>
      <w:lvlJc w:val="left"/>
      <w:pPr>
        <w:ind w:left="5760" w:hanging="360"/>
      </w:pPr>
      <w:rPr>
        <w:rFonts w:ascii="Noto Sans Symbols" w:eastAsia="Noto Sans Symbols" w:hAnsi="Noto Sans Symbols" w:cs="Noto Sans Symbols"/>
        <w:sz w:val="20"/>
        <w:szCs w:val="20"/>
      </w:rPr>
    </w:lvl>
    <w:lvl w:ilvl="8">
      <w:start w:val="1"/>
      <w:numFmt w:val="bullet"/>
      <w:lvlText w:val="▪"/>
      <w:lvlJc w:val="left"/>
      <w:pPr>
        <w:ind w:left="6480" w:hanging="360"/>
      </w:pPr>
      <w:rPr>
        <w:rFonts w:ascii="Noto Sans Symbols" w:eastAsia="Noto Sans Symbols" w:hAnsi="Noto Sans Symbols" w:cs="Noto Sans Symbols"/>
        <w:sz w:val="20"/>
        <w:szCs w:val="20"/>
      </w:rPr>
    </w:lvl>
  </w:abstractNum>
  <w:abstractNum w:abstractNumId="12" w15:restartNumberingAfterBreak="0">
    <w:nsid w:val="6B7F2D42"/>
    <w:multiLevelType w:val="multilevel"/>
    <w:tmpl w:val="CF6CFE9A"/>
    <w:lvl w:ilvl="0">
      <w:start w:val="1"/>
      <w:numFmt w:val="bullet"/>
      <w:lvlText w:val="●"/>
      <w:lvlJc w:val="left"/>
      <w:pPr>
        <w:ind w:left="720" w:hanging="360"/>
      </w:pPr>
      <w:rPr>
        <w:rFonts w:ascii="Noto Sans Symbols" w:eastAsia="Noto Sans Symbols" w:hAnsi="Noto Sans Symbols" w:cs="Noto Sans Symbols"/>
        <w:sz w:val="20"/>
        <w:szCs w:val="20"/>
      </w:rPr>
    </w:lvl>
    <w:lvl w:ilvl="1">
      <w:start w:val="1"/>
      <w:numFmt w:val="bullet"/>
      <w:lvlText w:val="o"/>
      <w:lvlJc w:val="left"/>
      <w:pPr>
        <w:ind w:left="1440" w:hanging="360"/>
      </w:pPr>
      <w:rPr>
        <w:rFonts w:ascii="Courier New" w:eastAsia="Courier New" w:hAnsi="Courier New" w:cs="Courier New"/>
        <w:sz w:val="20"/>
        <w:szCs w:val="20"/>
      </w:rPr>
    </w:lvl>
    <w:lvl w:ilvl="2">
      <w:start w:val="1"/>
      <w:numFmt w:val="bullet"/>
      <w:lvlText w:val="▪"/>
      <w:lvlJc w:val="left"/>
      <w:pPr>
        <w:ind w:left="2160" w:hanging="360"/>
      </w:pPr>
      <w:rPr>
        <w:rFonts w:ascii="Noto Sans Symbols" w:eastAsia="Noto Sans Symbols" w:hAnsi="Noto Sans Symbols" w:cs="Noto Sans Symbols"/>
        <w:sz w:val="20"/>
        <w:szCs w:val="20"/>
      </w:rPr>
    </w:lvl>
    <w:lvl w:ilvl="3">
      <w:start w:val="1"/>
      <w:numFmt w:val="bullet"/>
      <w:lvlText w:val="▪"/>
      <w:lvlJc w:val="left"/>
      <w:pPr>
        <w:ind w:left="2880" w:hanging="360"/>
      </w:pPr>
      <w:rPr>
        <w:rFonts w:ascii="Noto Sans Symbols" w:eastAsia="Noto Sans Symbols" w:hAnsi="Noto Sans Symbols" w:cs="Noto Sans Symbols"/>
        <w:sz w:val="20"/>
        <w:szCs w:val="20"/>
      </w:rPr>
    </w:lvl>
    <w:lvl w:ilvl="4">
      <w:start w:val="1"/>
      <w:numFmt w:val="bullet"/>
      <w:lvlText w:val="▪"/>
      <w:lvlJc w:val="left"/>
      <w:pPr>
        <w:ind w:left="3600" w:hanging="360"/>
      </w:pPr>
      <w:rPr>
        <w:rFonts w:ascii="Noto Sans Symbols" w:eastAsia="Noto Sans Symbols" w:hAnsi="Noto Sans Symbols" w:cs="Noto Sans Symbols"/>
        <w:sz w:val="20"/>
        <w:szCs w:val="20"/>
      </w:rPr>
    </w:lvl>
    <w:lvl w:ilvl="5">
      <w:start w:val="1"/>
      <w:numFmt w:val="bullet"/>
      <w:lvlText w:val="▪"/>
      <w:lvlJc w:val="left"/>
      <w:pPr>
        <w:ind w:left="4320" w:hanging="360"/>
      </w:pPr>
      <w:rPr>
        <w:rFonts w:ascii="Noto Sans Symbols" w:eastAsia="Noto Sans Symbols" w:hAnsi="Noto Sans Symbols" w:cs="Noto Sans Symbols"/>
        <w:sz w:val="20"/>
        <w:szCs w:val="20"/>
      </w:rPr>
    </w:lvl>
    <w:lvl w:ilvl="6">
      <w:start w:val="1"/>
      <w:numFmt w:val="bullet"/>
      <w:lvlText w:val="▪"/>
      <w:lvlJc w:val="left"/>
      <w:pPr>
        <w:ind w:left="5040" w:hanging="360"/>
      </w:pPr>
      <w:rPr>
        <w:rFonts w:ascii="Noto Sans Symbols" w:eastAsia="Noto Sans Symbols" w:hAnsi="Noto Sans Symbols" w:cs="Noto Sans Symbols"/>
        <w:sz w:val="20"/>
        <w:szCs w:val="20"/>
      </w:rPr>
    </w:lvl>
    <w:lvl w:ilvl="7">
      <w:start w:val="1"/>
      <w:numFmt w:val="bullet"/>
      <w:lvlText w:val="▪"/>
      <w:lvlJc w:val="left"/>
      <w:pPr>
        <w:ind w:left="5760" w:hanging="360"/>
      </w:pPr>
      <w:rPr>
        <w:rFonts w:ascii="Noto Sans Symbols" w:eastAsia="Noto Sans Symbols" w:hAnsi="Noto Sans Symbols" w:cs="Noto Sans Symbols"/>
        <w:sz w:val="20"/>
        <w:szCs w:val="20"/>
      </w:rPr>
    </w:lvl>
    <w:lvl w:ilvl="8">
      <w:start w:val="1"/>
      <w:numFmt w:val="bullet"/>
      <w:lvlText w:val="▪"/>
      <w:lvlJc w:val="left"/>
      <w:pPr>
        <w:ind w:left="6480" w:hanging="360"/>
      </w:pPr>
      <w:rPr>
        <w:rFonts w:ascii="Noto Sans Symbols" w:eastAsia="Noto Sans Symbols" w:hAnsi="Noto Sans Symbols" w:cs="Noto Sans Symbols"/>
        <w:sz w:val="20"/>
        <w:szCs w:val="20"/>
      </w:rPr>
    </w:lvl>
  </w:abstractNum>
  <w:abstractNum w:abstractNumId="13" w15:restartNumberingAfterBreak="0">
    <w:nsid w:val="705B2C9A"/>
    <w:multiLevelType w:val="multilevel"/>
    <w:tmpl w:val="84923892"/>
    <w:lvl w:ilvl="0">
      <w:start w:val="1"/>
      <w:numFmt w:val="bullet"/>
      <w:lvlText w:val="●"/>
      <w:lvlJc w:val="left"/>
      <w:pPr>
        <w:ind w:left="720" w:hanging="360"/>
      </w:pPr>
      <w:rPr>
        <w:rFonts w:ascii="Noto Sans Symbols" w:eastAsia="Noto Sans Symbols" w:hAnsi="Noto Sans Symbols" w:cs="Noto Sans Symbols"/>
        <w:sz w:val="20"/>
        <w:szCs w:val="20"/>
      </w:rPr>
    </w:lvl>
    <w:lvl w:ilvl="1">
      <w:start w:val="1"/>
      <w:numFmt w:val="bullet"/>
      <w:lvlText w:val="o"/>
      <w:lvlJc w:val="left"/>
      <w:pPr>
        <w:ind w:left="1440" w:hanging="360"/>
      </w:pPr>
      <w:rPr>
        <w:rFonts w:ascii="Courier New" w:eastAsia="Courier New" w:hAnsi="Courier New" w:cs="Courier New"/>
        <w:sz w:val="20"/>
        <w:szCs w:val="20"/>
      </w:rPr>
    </w:lvl>
    <w:lvl w:ilvl="2">
      <w:start w:val="1"/>
      <w:numFmt w:val="bullet"/>
      <w:lvlText w:val="▪"/>
      <w:lvlJc w:val="left"/>
      <w:pPr>
        <w:ind w:left="2160" w:hanging="360"/>
      </w:pPr>
      <w:rPr>
        <w:rFonts w:ascii="Noto Sans Symbols" w:eastAsia="Noto Sans Symbols" w:hAnsi="Noto Sans Symbols" w:cs="Noto Sans Symbols"/>
        <w:sz w:val="20"/>
        <w:szCs w:val="20"/>
      </w:rPr>
    </w:lvl>
    <w:lvl w:ilvl="3">
      <w:start w:val="1"/>
      <w:numFmt w:val="bullet"/>
      <w:lvlText w:val="▪"/>
      <w:lvlJc w:val="left"/>
      <w:pPr>
        <w:ind w:left="2880" w:hanging="360"/>
      </w:pPr>
      <w:rPr>
        <w:rFonts w:ascii="Noto Sans Symbols" w:eastAsia="Noto Sans Symbols" w:hAnsi="Noto Sans Symbols" w:cs="Noto Sans Symbols"/>
        <w:sz w:val="20"/>
        <w:szCs w:val="20"/>
      </w:rPr>
    </w:lvl>
    <w:lvl w:ilvl="4">
      <w:start w:val="1"/>
      <w:numFmt w:val="bullet"/>
      <w:lvlText w:val="▪"/>
      <w:lvlJc w:val="left"/>
      <w:pPr>
        <w:ind w:left="3600" w:hanging="360"/>
      </w:pPr>
      <w:rPr>
        <w:rFonts w:ascii="Noto Sans Symbols" w:eastAsia="Noto Sans Symbols" w:hAnsi="Noto Sans Symbols" w:cs="Noto Sans Symbols"/>
        <w:sz w:val="20"/>
        <w:szCs w:val="20"/>
      </w:rPr>
    </w:lvl>
    <w:lvl w:ilvl="5">
      <w:start w:val="1"/>
      <w:numFmt w:val="bullet"/>
      <w:lvlText w:val="▪"/>
      <w:lvlJc w:val="left"/>
      <w:pPr>
        <w:ind w:left="4320" w:hanging="360"/>
      </w:pPr>
      <w:rPr>
        <w:rFonts w:ascii="Noto Sans Symbols" w:eastAsia="Noto Sans Symbols" w:hAnsi="Noto Sans Symbols" w:cs="Noto Sans Symbols"/>
        <w:sz w:val="20"/>
        <w:szCs w:val="20"/>
      </w:rPr>
    </w:lvl>
    <w:lvl w:ilvl="6">
      <w:start w:val="1"/>
      <w:numFmt w:val="bullet"/>
      <w:lvlText w:val="▪"/>
      <w:lvlJc w:val="left"/>
      <w:pPr>
        <w:ind w:left="5040" w:hanging="360"/>
      </w:pPr>
      <w:rPr>
        <w:rFonts w:ascii="Noto Sans Symbols" w:eastAsia="Noto Sans Symbols" w:hAnsi="Noto Sans Symbols" w:cs="Noto Sans Symbols"/>
        <w:sz w:val="20"/>
        <w:szCs w:val="20"/>
      </w:rPr>
    </w:lvl>
    <w:lvl w:ilvl="7">
      <w:start w:val="1"/>
      <w:numFmt w:val="bullet"/>
      <w:lvlText w:val="▪"/>
      <w:lvlJc w:val="left"/>
      <w:pPr>
        <w:ind w:left="5760" w:hanging="360"/>
      </w:pPr>
      <w:rPr>
        <w:rFonts w:ascii="Noto Sans Symbols" w:eastAsia="Noto Sans Symbols" w:hAnsi="Noto Sans Symbols" w:cs="Noto Sans Symbols"/>
        <w:sz w:val="20"/>
        <w:szCs w:val="20"/>
      </w:rPr>
    </w:lvl>
    <w:lvl w:ilvl="8">
      <w:start w:val="1"/>
      <w:numFmt w:val="bullet"/>
      <w:lvlText w:val="▪"/>
      <w:lvlJc w:val="left"/>
      <w:pPr>
        <w:ind w:left="6480" w:hanging="360"/>
      </w:pPr>
      <w:rPr>
        <w:rFonts w:ascii="Noto Sans Symbols" w:eastAsia="Noto Sans Symbols" w:hAnsi="Noto Sans Symbols" w:cs="Noto Sans Symbols"/>
        <w:sz w:val="20"/>
        <w:szCs w:val="20"/>
      </w:rPr>
    </w:lvl>
  </w:abstractNum>
  <w:abstractNum w:abstractNumId="14" w15:restartNumberingAfterBreak="0">
    <w:nsid w:val="7AB95F54"/>
    <w:multiLevelType w:val="multilevel"/>
    <w:tmpl w:val="B436089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549263446">
    <w:abstractNumId w:val="6"/>
  </w:num>
  <w:num w:numId="2" w16cid:durableId="25908301">
    <w:abstractNumId w:val="3"/>
  </w:num>
  <w:num w:numId="3" w16cid:durableId="285282321">
    <w:abstractNumId w:val="7"/>
  </w:num>
  <w:num w:numId="4" w16cid:durableId="928006458">
    <w:abstractNumId w:val="10"/>
  </w:num>
  <w:num w:numId="5" w16cid:durableId="724916927">
    <w:abstractNumId w:val="5"/>
  </w:num>
  <w:num w:numId="6" w16cid:durableId="740446414">
    <w:abstractNumId w:val="9"/>
  </w:num>
  <w:num w:numId="7" w16cid:durableId="653795438">
    <w:abstractNumId w:val="14"/>
  </w:num>
  <w:num w:numId="8" w16cid:durableId="1158612295">
    <w:abstractNumId w:val="8"/>
  </w:num>
  <w:num w:numId="9" w16cid:durableId="701635873">
    <w:abstractNumId w:val="12"/>
  </w:num>
  <w:num w:numId="10" w16cid:durableId="444815534">
    <w:abstractNumId w:val="1"/>
  </w:num>
  <w:num w:numId="11" w16cid:durableId="2075083379">
    <w:abstractNumId w:val="2"/>
  </w:num>
  <w:num w:numId="12" w16cid:durableId="1117260632">
    <w:abstractNumId w:val="13"/>
  </w:num>
  <w:num w:numId="13" w16cid:durableId="1587954759">
    <w:abstractNumId w:val="0"/>
  </w:num>
  <w:num w:numId="14" w16cid:durableId="1265113859">
    <w:abstractNumId w:val="11"/>
  </w:num>
  <w:num w:numId="15" w16cid:durableId="550459418">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embedTrueTypeFonts/>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662B5"/>
    <w:rsid w:val="00016E36"/>
    <w:rsid w:val="0004058C"/>
    <w:rsid w:val="000B4524"/>
    <w:rsid w:val="000D7AB7"/>
    <w:rsid w:val="00115F1D"/>
    <w:rsid w:val="00117F25"/>
    <w:rsid w:val="00150A71"/>
    <w:rsid w:val="001A676A"/>
    <w:rsid w:val="001F255F"/>
    <w:rsid w:val="002167DF"/>
    <w:rsid w:val="00257901"/>
    <w:rsid w:val="00276A60"/>
    <w:rsid w:val="002C7579"/>
    <w:rsid w:val="002D0E86"/>
    <w:rsid w:val="00343FA7"/>
    <w:rsid w:val="00424F65"/>
    <w:rsid w:val="004537EE"/>
    <w:rsid w:val="004D3DCF"/>
    <w:rsid w:val="004E13CF"/>
    <w:rsid w:val="005360C0"/>
    <w:rsid w:val="005C080A"/>
    <w:rsid w:val="00607156"/>
    <w:rsid w:val="00665DC0"/>
    <w:rsid w:val="006A6C6F"/>
    <w:rsid w:val="006B42A7"/>
    <w:rsid w:val="006D3A9D"/>
    <w:rsid w:val="00773CA5"/>
    <w:rsid w:val="007C391E"/>
    <w:rsid w:val="00807BF2"/>
    <w:rsid w:val="00816715"/>
    <w:rsid w:val="00820BE4"/>
    <w:rsid w:val="00823C7B"/>
    <w:rsid w:val="00846780"/>
    <w:rsid w:val="00864933"/>
    <w:rsid w:val="008A076B"/>
    <w:rsid w:val="008D1589"/>
    <w:rsid w:val="0093599A"/>
    <w:rsid w:val="00935D01"/>
    <w:rsid w:val="00991A28"/>
    <w:rsid w:val="009B7F43"/>
    <w:rsid w:val="009C46EA"/>
    <w:rsid w:val="009C5D27"/>
    <w:rsid w:val="00A021D4"/>
    <w:rsid w:val="00A15E6E"/>
    <w:rsid w:val="00A86D08"/>
    <w:rsid w:val="00AA45D5"/>
    <w:rsid w:val="00AB5FB2"/>
    <w:rsid w:val="00AD4D61"/>
    <w:rsid w:val="00AD59CF"/>
    <w:rsid w:val="00AF27E1"/>
    <w:rsid w:val="00B005B8"/>
    <w:rsid w:val="00B1411C"/>
    <w:rsid w:val="00B9724D"/>
    <w:rsid w:val="00BE4132"/>
    <w:rsid w:val="00C2153E"/>
    <w:rsid w:val="00CC492D"/>
    <w:rsid w:val="00CD1A3E"/>
    <w:rsid w:val="00CD35B4"/>
    <w:rsid w:val="00CD3B0F"/>
    <w:rsid w:val="00D27C81"/>
    <w:rsid w:val="00D428DF"/>
    <w:rsid w:val="00D50F34"/>
    <w:rsid w:val="00D662B5"/>
    <w:rsid w:val="00DA2F0E"/>
    <w:rsid w:val="00E119F5"/>
    <w:rsid w:val="00E41A41"/>
    <w:rsid w:val="00E41C4B"/>
    <w:rsid w:val="00EB58E4"/>
    <w:rsid w:val="00EE59E3"/>
    <w:rsid w:val="00F02C8A"/>
    <w:rsid w:val="00F047F0"/>
    <w:rsid w:val="00F17A92"/>
    <w:rsid w:val="00F20FE4"/>
    <w:rsid w:val="00F4397A"/>
    <w:rsid w:val="00F76801"/>
    <w:rsid w:val="00FB3F91"/>
    <w:rsid w:val="00FD3A24"/>
    <w:rsid w:val="00FD6278"/>
  </w:rsids>
  <m:mathPr>
    <m:mathFont m:val="Cambria Math"/>
    <m:brkBin m:val="before"/>
    <m:brkBinSub m:val="--"/>
    <m:smallFrac m:val="0"/>
    <m:dispDef/>
    <m:lMargin m:val="0"/>
    <m:rMargin m:val="0"/>
    <m:defJc m:val="centerGroup"/>
    <m:wrapIndent m:val="1440"/>
    <m:intLim m:val="subSup"/>
    <m:naryLim m:val="undOvr"/>
  </m:mathPr>
  <w:themeFontLang w:val="en-IN" w:bidi="bn-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9ADC5D0"/>
  <w15:docId w15:val="{48422388-BF7F-4B9B-AFA6-CDC03774522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sz w:val="24"/>
        <w:szCs w:val="24"/>
        <w:lang w:val="en-IN" w:eastAsia="en-IN"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00" w:after="120"/>
      <w:outlineLvl w:val="0"/>
    </w:pPr>
    <w:rPr>
      <w:b/>
      <w:bCs/>
      <w:color w:val="000000"/>
      <w:sz w:val="28"/>
      <w:szCs w:val="28"/>
    </w:rPr>
  </w:style>
  <w:style w:type="paragraph" w:styleId="Heading2">
    <w:name w:val="heading 2"/>
    <w:basedOn w:val="Normal"/>
    <w:next w:val="Normal"/>
    <w:uiPriority w:val="9"/>
    <w:unhideWhenUsed/>
    <w:qFormat/>
    <w:pPr>
      <w:keepNext/>
      <w:keepLines/>
      <w:spacing w:before="360" w:after="120"/>
      <w:outlineLvl w:val="1"/>
    </w:pPr>
    <w:rPr>
      <w:b/>
      <w:bCs/>
      <w:color w:val="000000"/>
    </w:rPr>
  </w:style>
  <w:style w:type="paragraph" w:styleId="Heading3">
    <w:name w:val="heading 3"/>
    <w:basedOn w:val="Normal"/>
    <w:next w:val="Normal"/>
    <w:uiPriority w:val="9"/>
    <w:unhideWhenUsed/>
    <w:qFormat/>
    <w:pPr>
      <w:outlineLvl w:val="2"/>
    </w:pPr>
    <w:rPr>
      <w:b/>
      <w:bCs/>
    </w:rPr>
  </w:style>
  <w:style w:type="paragraph" w:styleId="Heading4">
    <w:name w:val="heading 4"/>
    <w:basedOn w:val="Normal"/>
    <w:next w:val="Normal"/>
    <w:uiPriority w:val="9"/>
    <w:unhideWhenUsed/>
    <w:qFormat/>
    <w:rsid w:val="00FB3F91"/>
    <w:pPr>
      <w:jc w:val="center"/>
      <w:outlineLvl w:val="3"/>
    </w:pPr>
    <w:rPr>
      <w:b/>
      <w:bCs/>
      <w:color w:val="000000"/>
    </w:rPr>
  </w:style>
  <w:style w:type="paragraph" w:styleId="Heading5">
    <w:name w:val="heading 5"/>
    <w:basedOn w:val="Heading4"/>
    <w:next w:val="Normal"/>
    <w:uiPriority w:val="9"/>
    <w:unhideWhenUsed/>
    <w:qFormat/>
    <w:rsid w:val="008D1589"/>
    <w:pPr>
      <w:outlineLvl w:val="4"/>
    </w:pPr>
  </w:style>
  <w:style w:type="paragraph" w:styleId="Heading6">
    <w:name w:val="heading 6"/>
    <w:basedOn w:val="Normal"/>
    <w:next w:val="Normal"/>
    <w:uiPriority w:val="9"/>
    <w:semiHidden/>
    <w:unhideWhenUsed/>
    <w:qFormat/>
    <w:pPr>
      <w:keepNext/>
      <w:keepLines/>
      <w:spacing w:before="240" w:after="80"/>
      <w:outlineLvl w:val="5"/>
    </w:pPr>
    <w:rPr>
      <w:i/>
      <w:iCs/>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table" w:customStyle="1" w:styleId="a">
    <w:basedOn w:val="TableNormal0"/>
    <w:tblPr>
      <w:tblStyleRowBandSize w:val="1"/>
      <w:tblStyleColBandSize w:val="1"/>
      <w:tblCellMar>
        <w:top w:w="0" w:type="dxa"/>
        <w:left w:w="115" w:type="dxa"/>
        <w:bottom w:w="0" w:type="dxa"/>
        <w:right w:w="115" w:type="dxa"/>
      </w:tblCellMar>
    </w:tblPr>
  </w:style>
  <w:style w:type="table" w:customStyle="1" w:styleId="a0">
    <w:basedOn w:val="TableNormal0"/>
    <w:tblPr>
      <w:tblStyleRowBandSize w:val="1"/>
      <w:tblStyleColBandSize w:val="1"/>
      <w:tblCellMar>
        <w:top w:w="0" w:type="dxa"/>
        <w:left w:w="115" w:type="dxa"/>
        <w:bottom w:w="0" w:type="dxa"/>
        <w:right w:w="115" w:type="dxa"/>
      </w:tblCellMar>
    </w:tblPr>
  </w:style>
  <w:style w:type="table" w:customStyle="1" w:styleId="a1">
    <w:basedOn w:val="TableNormal0"/>
    <w:tblPr>
      <w:tblStyleRowBandSize w:val="1"/>
      <w:tblStyleColBandSize w:val="1"/>
      <w:tblCellMar>
        <w:top w:w="0" w:type="dxa"/>
        <w:left w:w="115" w:type="dxa"/>
        <w:bottom w:w="0" w:type="dxa"/>
        <w:right w:w="115" w:type="dxa"/>
      </w:tblCellMar>
    </w:tblPr>
  </w:style>
  <w:style w:type="table" w:customStyle="1" w:styleId="a2">
    <w:basedOn w:val="TableNormal0"/>
    <w:tblPr>
      <w:tblStyleRowBandSize w:val="1"/>
      <w:tblStyleColBandSize w:val="1"/>
    </w:tblPr>
  </w:style>
  <w:style w:type="table" w:customStyle="1" w:styleId="a3">
    <w:basedOn w:val="TableNormal0"/>
    <w:tblPr>
      <w:tblStyleRowBandSize w:val="1"/>
      <w:tblStyleColBandSize w:val="1"/>
    </w:tblPr>
  </w:style>
  <w:style w:type="table" w:customStyle="1" w:styleId="a4">
    <w:basedOn w:val="TableNormal0"/>
    <w:tblPr>
      <w:tblStyleRowBandSize w:val="1"/>
      <w:tblStyleColBandSize w:val="1"/>
      <w:tblCellMar>
        <w:top w:w="15" w:type="dxa"/>
        <w:left w:w="15" w:type="dxa"/>
        <w:bottom w:w="15" w:type="dxa"/>
        <w:right w:w="15" w:type="dxa"/>
      </w:tblCellMar>
    </w:tblPr>
  </w:style>
  <w:style w:type="table" w:customStyle="1" w:styleId="a5">
    <w:basedOn w:val="TableNormal0"/>
    <w:tblPr>
      <w:tblStyleRowBandSize w:val="1"/>
      <w:tblStyleColBandSize w:val="1"/>
      <w:tblCellMar>
        <w:top w:w="15" w:type="dxa"/>
        <w:left w:w="15" w:type="dxa"/>
        <w:bottom w:w="15" w:type="dxa"/>
        <w:right w:w="15" w:type="dxa"/>
      </w:tblCellMar>
    </w:tblPr>
  </w:style>
  <w:style w:type="table" w:customStyle="1" w:styleId="a6">
    <w:basedOn w:val="TableNormal0"/>
    <w:tblPr>
      <w:tblStyleRowBandSize w:val="1"/>
      <w:tblStyleColBandSize w:val="1"/>
      <w:tblCellMar>
        <w:top w:w="15" w:type="dxa"/>
        <w:left w:w="15" w:type="dxa"/>
        <w:bottom w:w="15" w:type="dxa"/>
        <w:right w:w="15" w:type="dxa"/>
      </w:tblCellMar>
    </w:tblPr>
  </w:style>
  <w:style w:type="table" w:customStyle="1" w:styleId="a7">
    <w:basedOn w:val="TableNormal0"/>
    <w:tblPr>
      <w:tblStyleRowBandSize w:val="1"/>
      <w:tblStyleColBandSize w:val="1"/>
      <w:tblCellMar>
        <w:top w:w="15" w:type="dxa"/>
        <w:left w:w="15" w:type="dxa"/>
        <w:bottom w:w="15" w:type="dxa"/>
        <w:right w:w="15" w:type="dxa"/>
      </w:tblCellMar>
    </w:tblPr>
  </w:style>
  <w:style w:type="table" w:customStyle="1" w:styleId="a8">
    <w:basedOn w:val="TableNormal0"/>
    <w:tblPr>
      <w:tblStyleRowBandSize w:val="1"/>
      <w:tblStyleColBandSize w:val="1"/>
      <w:tblCellMar>
        <w:top w:w="15" w:type="dxa"/>
        <w:left w:w="15" w:type="dxa"/>
        <w:bottom w:w="15" w:type="dxa"/>
        <w:right w:w="15" w:type="dxa"/>
      </w:tblCellMar>
    </w:tblPr>
  </w:style>
  <w:style w:type="table" w:customStyle="1" w:styleId="a9">
    <w:basedOn w:val="TableNormal0"/>
    <w:tblPr>
      <w:tblStyleRowBandSize w:val="1"/>
      <w:tblStyleColBandSize w:val="1"/>
      <w:tblCellMar>
        <w:top w:w="15" w:type="dxa"/>
        <w:left w:w="15" w:type="dxa"/>
        <w:bottom w:w="15" w:type="dxa"/>
        <w:right w:w="15" w:type="dxa"/>
      </w:tblCellMar>
    </w:tblPr>
  </w:style>
  <w:style w:type="table" w:customStyle="1" w:styleId="aa">
    <w:basedOn w:val="TableNormal0"/>
    <w:tblPr>
      <w:tblStyleRowBandSize w:val="1"/>
      <w:tblStyleColBandSize w:val="1"/>
    </w:tblPr>
  </w:style>
  <w:style w:type="table" w:customStyle="1" w:styleId="ab">
    <w:basedOn w:val="TableNormal0"/>
    <w:tblPr>
      <w:tblStyleRowBandSize w:val="1"/>
      <w:tblStyleColBandSize w:val="1"/>
    </w:tblPr>
  </w:style>
  <w:style w:type="paragraph" w:styleId="TOC1">
    <w:name w:val="toc 1"/>
    <w:basedOn w:val="Normal"/>
    <w:next w:val="Normal"/>
    <w:autoRedefine/>
    <w:uiPriority w:val="39"/>
    <w:unhideWhenUsed/>
    <w:rsid w:val="00607156"/>
    <w:pPr>
      <w:spacing w:after="100"/>
    </w:pPr>
  </w:style>
  <w:style w:type="paragraph" w:styleId="TOC2">
    <w:name w:val="toc 2"/>
    <w:basedOn w:val="Normal"/>
    <w:next w:val="Normal"/>
    <w:autoRedefine/>
    <w:uiPriority w:val="39"/>
    <w:unhideWhenUsed/>
    <w:rsid w:val="00607156"/>
    <w:pPr>
      <w:spacing w:after="100"/>
      <w:ind w:left="240"/>
    </w:pPr>
  </w:style>
  <w:style w:type="paragraph" w:styleId="TOC3">
    <w:name w:val="toc 3"/>
    <w:basedOn w:val="Normal"/>
    <w:next w:val="Normal"/>
    <w:autoRedefine/>
    <w:uiPriority w:val="39"/>
    <w:unhideWhenUsed/>
    <w:rsid w:val="00607156"/>
    <w:pPr>
      <w:spacing w:after="100"/>
      <w:ind w:left="480"/>
    </w:pPr>
  </w:style>
  <w:style w:type="character" w:styleId="Hyperlink">
    <w:name w:val="Hyperlink"/>
    <w:basedOn w:val="DefaultParagraphFont"/>
    <w:uiPriority w:val="99"/>
    <w:unhideWhenUsed/>
    <w:rsid w:val="00607156"/>
    <w:rPr>
      <w:color w:val="0000FF" w:themeColor="hyperlink"/>
      <w:u w:val="single"/>
    </w:rPr>
  </w:style>
  <w:style w:type="paragraph" w:styleId="TableofFigures">
    <w:name w:val="table of figures"/>
    <w:basedOn w:val="Normal"/>
    <w:next w:val="Normal"/>
    <w:uiPriority w:val="99"/>
    <w:unhideWhenUsed/>
    <w:rsid w:val="00EB58E4"/>
  </w:style>
  <w:style w:type="paragraph" w:styleId="ListParagraph">
    <w:name w:val="List Paragraph"/>
    <w:basedOn w:val="Normal"/>
    <w:uiPriority w:val="34"/>
    <w:qFormat/>
    <w:rsid w:val="00665DC0"/>
    <w:pPr>
      <w:ind w:left="720"/>
      <w:contextualSpacing/>
    </w:pPr>
  </w:style>
  <w:style w:type="paragraph" w:styleId="Header">
    <w:name w:val="header"/>
    <w:basedOn w:val="Normal"/>
    <w:link w:val="HeaderChar"/>
    <w:uiPriority w:val="99"/>
    <w:unhideWhenUsed/>
    <w:rsid w:val="00F17A92"/>
    <w:pPr>
      <w:tabs>
        <w:tab w:val="center" w:pos="4513"/>
        <w:tab w:val="right" w:pos="9026"/>
      </w:tabs>
      <w:spacing w:line="240" w:lineRule="auto"/>
    </w:pPr>
  </w:style>
  <w:style w:type="character" w:customStyle="1" w:styleId="HeaderChar">
    <w:name w:val="Header Char"/>
    <w:basedOn w:val="DefaultParagraphFont"/>
    <w:link w:val="Header"/>
    <w:uiPriority w:val="99"/>
    <w:rsid w:val="00F17A92"/>
  </w:style>
  <w:style w:type="paragraph" w:styleId="Footer">
    <w:name w:val="footer"/>
    <w:basedOn w:val="Normal"/>
    <w:link w:val="FooterChar"/>
    <w:uiPriority w:val="99"/>
    <w:unhideWhenUsed/>
    <w:rsid w:val="00F17A92"/>
    <w:pPr>
      <w:tabs>
        <w:tab w:val="center" w:pos="4513"/>
        <w:tab w:val="right" w:pos="9026"/>
      </w:tabs>
      <w:spacing w:line="240" w:lineRule="auto"/>
    </w:pPr>
  </w:style>
  <w:style w:type="character" w:customStyle="1" w:styleId="FooterChar">
    <w:name w:val="Footer Char"/>
    <w:basedOn w:val="DefaultParagraphFont"/>
    <w:link w:val="Footer"/>
    <w:uiPriority w:val="99"/>
    <w:rsid w:val="00F17A9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relyOnVML/>
  <w:allowPNG/>
</w:webSettings>
</file>

<file path=word/_rels/document.xml.rels><?xml version="1.0" encoding="UTF-8" standalone="yes"?>
<Relationships xmlns="http://schemas.openxmlformats.org/package/2006/relationships"><Relationship Id="rId26" Type="http://schemas.openxmlformats.org/officeDocument/2006/relationships/hyperlink" Target="https://doi.org/10.3389/fpsyg.2023.1037932" TargetMode="External"/><Relationship Id="rId21" Type="http://schemas.openxmlformats.org/officeDocument/2006/relationships/hyperlink" Target="https://doi.org/10.3389/fpsyt.2024.1260565" TargetMode="External"/><Relationship Id="rId42" Type="http://schemas.openxmlformats.org/officeDocument/2006/relationships/hyperlink" Target="https://www.podj.com.pk/index.php/podj/article/download/811/592/" TargetMode="External"/><Relationship Id="rId47" Type="http://schemas.openxmlformats.org/officeDocument/2006/relationships/hyperlink" Target="https://doi.org/10.1177/19375867221113359" TargetMode="External"/><Relationship Id="rId63" Type="http://schemas.openxmlformats.org/officeDocument/2006/relationships/hyperlink" Target="https://www.ofcom.org.uk/siteassets/resources/documents/research-and-data/media-literacy-research/adults/adults-media-use-and-attitudes-2024/adults-media-use-and-attitudes-report-2024.pdf" TargetMode="External"/><Relationship Id="rId68" Type="http://schemas.openxmlformats.org/officeDocument/2006/relationships/hyperlink" Target="https://doi.org/10.1186/s12888-023-04991-7" TargetMode="External"/><Relationship Id="rId84" Type="http://schemas.openxmlformats.org/officeDocument/2006/relationships/hyperlink" Target="https://doi.org/10.1016/j.adolescence.2020.12.003" TargetMode="External"/><Relationship Id="rId89" Type="http://schemas.openxmlformats.org/officeDocument/2006/relationships/hyperlink" Target="https://doi.org/10.1371/journal.pone.0292429" TargetMode="External"/><Relationship Id="rId16" Type="http://schemas.openxmlformats.org/officeDocument/2006/relationships/hyperlink" Target="https://doi.org/10.1186/s12889-025-24547-6" TargetMode="External"/><Relationship Id="rId11" Type="http://schemas.openxmlformats.org/officeDocument/2006/relationships/hyperlink" Target="https://doi.org/10.3390/publications12030025" TargetMode="External"/><Relationship Id="rId32" Type="http://schemas.openxmlformats.org/officeDocument/2006/relationships/hyperlink" Target="https://doi.org/10.1093/bjsw/bcac078" TargetMode="External"/><Relationship Id="rId37" Type="http://schemas.openxmlformats.org/officeDocument/2006/relationships/hyperlink" Target="https://researchspace.auckland.ac.nz/bitstreams/4729df22-5ed1-48de-820b-8bf2be728fc9/download" TargetMode="External"/><Relationship Id="rId53" Type="http://schemas.openxmlformats.org/officeDocument/2006/relationships/hyperlink" Target="https://doi.org/10.2196/23656" TargetMode="External"/><Relationship Id="rId58" Type="http://schemas.openxmlformats.org/officeDocument/2006/relationships/hyperlink" Target="https://doi.org/10.3389/fpsyg.2021.626763" TargetMode="External"/><Relationship Id="rId74" Type="http://schemas.openxmlformats.org/officeDocument/2006/relationships/hyperlink" Target="https://doi.org/10.3389/frma.2023.1268045" TargetMode="External"/><Relationship Id="rId79" Type="http://schemas.openxmlformats.org/officeDocument/2006/relationships/hyperlink" Target="https://doi.org/10.3389/fpubh.2023.1012337" TargetMode="External"/><Relationship Id="rId5" Type="http://schemas.openxmlformats.org/officeDocument/2006/relationships/webSettings" Target="webSettings.xml"/><Relationship Id="rId90" Type="http://schemas.openxmlformats.org/officeDocument/2006/relationships/footer" Target="footer1.xml"/><Relationship Id="rId14" Type="http://schemas.openxmlformats.org/officeDocument/2006/relationships/hyperlink" Target="https://doi.org/10.36321/kjns.vi20232.13671" TargetMode="External"/><Relationship Id="rId22" Type="http://schemas.openxmlformats.org/officeDocument/2006/relationships/hyperlink" Target="https://doi.org/10.3390/healthcare12141396" TargetMode="External"/><Relationship Id="rId27" Type="http://schemas.openxmlformats.org/officeDocument/2006/relationships/hyperlink" Target="https://doi.org/10.3390/publications11010002" TargetMode="External"/><Relationship Id="rId30" Type="http://schemas.openxmlformats.org/officeDocument/2006/relationships/hyperlink" Target="https://doi.org/10.1371/journal.pgph.0001091" TargetMode="External"/><Relationship Id="rId35" Type="http://schemas.openxmlformats.org/officeDocument/2006/relationships/hyperlink" Target="https://doi.org/10.1002/wps.21150" TargetMode="External"/><Relationship Id="rId43" Type="http://schemas.openxmlformats.org/officeDocument/2006/relationships/hyperlink" Target="https://doi.org/10.1016/j.chbr.2024.100398" TargetMode="External"/><Relationship Id="rId48" Type="http://schemas.openxmlformats.org/officeDocument/2006/relationships/hyperlink" Target="https://doi.org/10.3390/ijerph17103661" TargetMode="External"/><Relationship Id="rId56" Type="http://schemas.openxmlformats.org/officeDocument/2006/relationships/hyperlink" Target="https://doi.org/10.1080/13676261.2022.2163884" TargetMode="External"/><Relationship Id="rId64" Type="http://schemas.openxmlformats.org/officeDocument/2006/relationships/hyperlink" Target="https://doi.org/10.1007/s12144-024-05980-z" TargetMode="External"/><Relationship Id="rId69" Type="http://schemas.openxmlformats.org/officeDocument/2006/relationships/hyperlink" Target="https://doi.org/10.2196/41855" TargetMode="External"/><Relationship Id="rId77" Type="http://schemas.openxmlformats.org/officeDocument/2006/relationships/hyperlink" Target="https://doi.org/10.2196/18514" TargetMode="External"/><Relationship Id="rId8" Type="http://schemas.openxmlformats.org/officeDocument/2006/relationships/image" Target="media/image1.png"/><Relationship Id="rId51" Type="http://schemas.openxmlformats.org/officeDocument/2006/relationships/hyperlink" Target="https://www.cureus.com/articles/176889-the-impact-of-social-media-on-the-mental-health-of-adolescents-and-young-adults-a-systematic-review.pdf" TargetMode="External"/><Relationship Id="rId72" Type="http://schemas.openxmlformats.org/officeDocument/2006/relationships/hyperlink" Target="https://doi.org/10.1007/s11846-023-00668-3" TargetMode="External"/><Relationship Id="rId80" Type="http://schemas.openxmlformats.org/officeDocument/2006/relationships/hyperlink" Target="https://doi.org/10.2196/32758" TargetMode="External"/><Relationship Id="rId85" Type="http://schemas.openxmlformats.org/officeDocument/2006/relationships/hyperlink" Target="https://doi.org/10.1186/s12889-021-11802-9" TargetMode="External"/><Relationship Id="rId3" Type="http://schemas.openxmlformats.org/officeDocument/2006/relationships/styles" Target="styles.xml"/><Relationship Id="rId12" Type="http://schemas.openxmlformats.org/officeDocument/2006/relationships/hyperlink" Target="https://doi.org/10.1186/s13643-023-02322-1" TargetMode="External"/><Relationship Id="rId17" Type="http://schemas.openxmlformats.org/officeDocument/2006/relationships/hyperlink" Target="https://doi.org/10.1177/20597991251365279" TargetMode="External"/><Relationship Id="rId25" Type="http://schemas.openxmlformats.org/officeDocument/2006/relationships/hyperlink" Target="https://doi.org/10.1016/j.mex.2022.101895" TargetMode="External"/><Relationship Id="rId33" Type="http://schemas.openxmlformats.org/officeDocument/2006/relationships/hyperlink" Target="https://doi.org/10.2196/80776" TargetMode="External"/><Relationship Id="rId38" Type="http://schemas.openxmlformats.org/officeDocument/2006/relationships/hyperlink" Target="https://doi.org/10.1007/s10578-026-01970-3" TargetMode="External"/><Relationship Id="rId46" Type="http://schemas.openxmlformats.org/officeDocument/2006/relationships/hyperlink" Target="https://doi.org/10.3390/educsci16040632" TargetMode="External"/><Relationship Id="rId59" Type="http://schemas.openxmlformats.org/officeDocument/2006/relationships/hyperlink" Target="https://doi.org/10.1016/j.dsx.2020.12.039" TargetMode="External"/><Relationship Id="rId67" Type="http://schemas.openxmlformats.org/officeDocument/2006/relationships/hyperlink" Target="https://doi.org/10.1016/j.invent.2022.100591" TargetMode="External"/><Relationship Id="rId20" Type="http://schemas.openxmlformats.org/officeDocument/2006/relationships/hyperlink" Target="https://doi.org/10.2196/43191" TargetMode="External"/><Relationship Id="rId41" Type="http://schemas.openxmlformats.org/officeDocument/2006/relationships/hyperlink" Target="https://doi.org/10.1080/18692729.2020.1847389" TargetMode="External"/><Relationship Id="rId54" Type="http://schemas.openxmlformats.org/officeDocument/2006/relationships/hyperlink" Target="https://doi.org/10.2196/71549" TargetMode="External"/><Relationship Id="rId62" Type="http://schemas.openxmlformats.org/officeDocument/2006/relationships/hyperlink" Target="https://doi.org/10.2196/72061" TargetMode="External"/><Relationship Id="rId70" Type="http://schemas.openxmlformats.org/officeDocument/2006/relationships/hyperlink" Target="https://doi.org/10.1371/journal.pone.0277928" TargetMode="External"/><Relationship Id="rId75" Type="http://schemas.openxmlformats.org/officeDocument/2006/relationships/hyperlink" Target="https://doi.org/10.1016/j.midw.2025.104479" TargetMode="External"/><Relationship Id="rId83" Type="http://schemas.openxmlformats.org/officeDocument/2006/relationships/hyperlink" Target="https://www.researchgate.net/profile/Jack-Ng-Kok-Wah/publication/390299547_Empowering_Mental_Health_The_Role_of_Self-Esteem_in_Enhancing_Psychological_Well-Being_and_Advocacy/links/67e7c4fc95231d5ba59e6c64/Empowering-Mental-Health-The-Role-of-Self-Esteem-in-Enhancing-Psychological-Well-Being-and-Advocacy.pdf" TargetMode="External"/><Relationship Id="rId88" Type="http://schemas.openxmlformats.org/officeDocument/2006/relationships/hyperlink" Target="https://us.sagepub.com/en-us/journals-permissions" TargetMode="External"/><Relationship Id="rId91"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hyperlink" Target="http://dx.doi.org/10.2196/43037" TargetMode="External"/><Relationship Id="rId23" Type="http://schemas.openxmlformats.org/officeDocument/2006/relationships/hyperlink" Target="https://doi.org/10.1016/j.mhp.2026.200490" TargetMode="External"/><Relationship Id="rId28" Type="http://schemas.openxmlformats.org/officeDocument/2006/relationships/hyperlink" Target="https://pubmed.ncbi.nlm.nih.gov/40776059/" TargetMode="External"/><Relationship Id="rId36" Type="http://schemas.openxmlformats.org/officeDocument/2006/relationships/hyperlink" Target="https://www.puirp.com/index.php/research/article/download/24/20" TargetMode="External"/><Relationship Id="rId49" Type="http://schemas.openxmlformats.org/officeDocument/2006/relationships/hyperlink" Target="https://www.cureus.com/articles/115786-social-mediarole-and-its-impact-on-public-health-a-narrative-review.pdf" TargetMode="External"/><Relationship Id="rId57" Type="http://schemas.openxmlformats.org/officeDocument/2006/relationships/hyperlink" Target="https://doi.org/10.1016/j.iswa.2022.200091" TargetMode="External"/><Relationship Id="rId10" Type="http://schemas.openxmlformats.org/officeDocument/2006/relationships/hyperlink" Target="https://doi.org/10.1145/3706598.3714010" TargetMode="External"/><Relationship Id="rId31" Type="http://schemas.openxmlformats.org/officeDocument/2006/relationships/hyperlink" Target="https://doi.org/10.2196/42179" TargetMode="External"/><Relationship Id="rId44" Type="http://schemas.openxmlformats.org/officeDocument/2006/relationships/hyperlink" Target="https://arxiv.org/pdf/2512.20990" TargetMode="External"/><Relationship Id="rId52" Type="http://schemas.openxmlformats.org/officeDocument/2006/relationships/hyperlink" Target="https://www.researchgate.net/profile/Birkan-Koc/publication/375775130_The_Role_of_User_Interactions_in_Social_Media_on_Recommendation_Algorithms_Evaluation_of_TikTok's_Personalization_Practices_From_User's_Perspective/links/655c93d6ce88b87031fd389e/The-Role-of-User-Interactions-in-Social-Media-on-Recommendation-Algorithms-Evaluation-of-TikToks-Personalization-Practices-From-Users-Perspective.pdf" TargetMode="External"/><Relationship Id="rId60" Type="http://schemas.openxmlformats.org/officeDocument/2006/relationships/hyperlink" Target="https://doi.org/10.3390/healthcare12141396" TargetMode="External"/><Relationship Id="rId65" Type="http://schemas.openxmlformats.org/officeDocument/2006/relationships/hyperlink" Target="https://doi.org/10.3399/BJGPO.2025.0196" TargetMode="External"/><Relationship Id="rId73" Type="http://schemas.openxmlformats.org/officeDocument/2006/relationships/hyperlink" Target="https://doi.org/10.58179/SSWR9114" TargetMode="External"/><Relationship Id="rId78" Type="http://schemas.openxmlformats.org/officeDocument/2006/relationships/hyperlink" Target="https://doi.org/10.1177/21676968261446343" TargetMode="External"/><Relationship Id="rId81" Type="http://schemas.openxmlformats.org/officeDocument/2006/relationships/hyperlink" Target="https://doi.org/10.1177/20563051241248591" TargetMode="External"/><Relationship Id="rId86" Type="http://schemas.openxmlformats.org/officeDocument/2006/relationships/hyperlink" Target="https://doi.org/10.1007/s41347-024-00474-y" TargetMode="External"/><Relationship Id="rId4" Type="http://schemas.openxmlformats.org/officeDocument/2006/relationships/settings" Target="settings.xml"/><Relationship Id="rId9" Type="http://schemas.openxmlformats.org/officeDocument/2006/relationships/image" Target="media/image2.png"/><Relationship Id="rId13" Type="http://schemas.openxmlformats.org/officeDocument/2006/relationships/hyperlink" Target="https://doi.org/10.3390/bs15050574" TargetMode="External"/><Relationship Id="rId18" Type="http://schemas.openxmlformats.org/officeDocument/2006/relationships/hyperlink" Target="https://doi.org/10.3390/logistics7040089" TargetMode="External"/><Relationship Id="rId39" Type="http://schemas.openxmlformats.org/officeDocument/2006/relationships/hyperlink" Target="https://doi.org/10.51583/IJLTEMAS.2024.130307" TargetMode="External"/><Relationship Id="rId34" Type="http://schemas.openxmlformats.org/officeDocument/2006/relationships/hyperlink" Target="https://www.tandfonline.com/doi/abs/10.1080/10790268.2021.1922231" TargetMode="External"/><Relationship Id="rId50" Type="http://schemas.openxmlformats.org/officeDocument/2006/relationships/hyperlink" Target="https://doi.org/10.1007/s12144-023-04271-3" TargetMode="External"/><Relationship Id="rId55" Type="http://schemas.openxmlformats.org/officeDocument/2006/relationships/hyperlink" Target="https://doi.org/10.1080/1369118x.2026.2674934" TargetMode="External"/><Relationship Id="rId76" Type="http://schemas.openxmlformats.org/officeDocument/2006/relationships/hyperlink" Target="https://www.statista.com/topics/3236/social-media-usage-in-the-uk/?srsltid=AfmBOoohh9f9LQztnHTgQQmIXVdoRJdVGKt9o9k_1MMMToq2Rl7u9w2l" TargetMode="External"/><Relationship Id="rId7" Type="http://schemas.openxmlformats.org/officeDocument/2006/relationships/endnotes" Target="endnotes.xml"/><Relationship Id="rId71" Type="http://schemas.openxmlformats.org/officeDocument/2006/relationships/hyperlink" Target="https://doi.org/10.38124/ijisrt/25mar1596" TargetMode="External"/><Relationship Id="rId92" Type="http://schemas.openxmlformats.org/officeDocument/2006/relationships/theme" Target="theme/theme1.xml"/><Relationship Id="rId2" Type="http://schemas.openxmlformats.org/officeDocument/2006/relationships/numbering" Target="numbering.xml"/><Relationship Id="rId29" Type="http://schemas.openxmlformats.org/officeDocument/2006/relationships/hyperlink" Target="https://doi.org/10.1016/j.childyouth.2023.107367" TargetMode="External"/><Relationship Id="rId24" Type="http://schemas.openxmlformats.org/officeDocument/2006/relationships/hyperlink" Target="https://www.ebsco.com/research-starters/psychology/social-comparison-theory" TargetMode="External"/><Relationship Id="rId40" Type="http://schemas.openxmlformats.org/officeDocument/2006/relationships/hyperlink" Target="https://doi.org/10.1186/s40359-021-00582-x" TargetMode="External"/><Relationship Id="rId45" Type="http://schemas.openxmlformats.org/officeDocument/2006/relationships/hyperlink" Target="https://doi.org/10.1186/s12874-023-02032-1" TargetMode="External"/><Relationship Id="rId66" Type="http://schemas.openxmlformats.org/officeDocument/2006/relationships/hyperlink" Target="https://doi.org/10.1177/13591045221092884" TargetMode="External"/><Relationship Id="rId87" Type="http://schemas.openxmlformats.org/officeDocument/2006/relationships/hyperlink" Target="https://doi.org/10.1186/s40359-023-01311-2" TargetMode="External"/><Relationship Id="rId61" Type="http://schemas.openxmlformats.org/officeDocument/2006/relationships/hyperlink" Target="https://doi.org/10.1007/s41347-020-00134-x" TargetMode="External"/><Relationship Id="rId82" Type="http://schemas.openxmlformats.org/officeDocument/2006/relationships/hyperlink" Target="https://doi.org/10.2196/23688" TargetMode="External"/><Relationship Id="rId19" Type="http://schemas.openxmlformats.org/officeDocument/2006/relationships/hyperlink" Target="https://doi.org/10.56294/sctconf20251577" TargetMode="Externa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 Id="rId4" Type="http://schemas.openxmlformats.org/officeDocument/2006/relationships/font" Target="fonts/font4.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9E14417-0916-4EF8-B0AF-85C0AD829BA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37</TotalTime>
  <Pages>1</Pages>
  <Words>25727</Words>
  <Characters>146646</Characters>
  <Application>Microsoft Office Word</Application>
  <DocSecurity>0</DocSecurity>
  <Lines>1222</Lines>
  <Paragraphs>344</Paragraphs>
  <ScaleCrop>false</ScaleCrop>
  <Company/>
  <LinksUpToDate>false</LinksUpToDate>
  <CharactersWithSpaces>172029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Isha Patel</cp:lastModifiedBy>
  <cp:revision>5</cp:revision>
  <dcterms:created xsi:type="dcterms:W3CDTF">2026-08-21T12:07:00Z</dcterms:created>
  <dcterms:modified xsi:type="dcterms:W3CDTF">2026-08-27T21:16:00Z</dcterms:modified>
</cp:coreProperties>
</file>