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3DEF7E" w14:textId="525F4FB2" w:rsidR="00490491" w:rsidRPr="000C555C" w:rsidRDefault="00490491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  <w:u w:val="single"/>
        </w:rPr>
        <w:t>Reference List.</w:t>
      </w:r>
    </w:p>
    <w:p w14:paraId="3791F66D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Amin, R. (2022) ‘The importance to recognise and value the learning experiences that children have when engaging in play’, </w:t>
      </w:r>
      <w:r w:rsidRPr="000C555C">
        <w:rPr>
          <w:rFonts w:ascii="Arial" w:hAnsi="Arial" w:cs="Arial"/>
          <w:i/>
          <w:iCs/>
          <w:color w:val="000000"/>
        </w:rPr>
        <w:t>Pentagon Play</w:t>
      </w:r>
      <w:r w:rsidRPr="000C555C">
        <w:rPr>
          <w:rFonts w:ascii="Arial" w:hAnsi="Arial" w:cs="Arial"/>
          <w:color w:val="000000"/>
        </w:rPr>
        <w:t xml:space="preserve"> [blog]. 11 October. Available at: https://www.pentagonplay.co.uk/news-and-info/adult-support-for-childrens-play (Accessed: 29 March 2023).</w:t>
      </w:r>
    </w:p>
    <w:p w14:paraId="75A77F7F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Bento, G. and Dias, G. (2017) ‘The importance of outdoor play for children’s healthy development’, </w:t>
      </w:r>
      <w:r w:rsidRPr="000C555C">
        <w:rPr>
          <w:rFonts w:ascii="Arial" w:hAnsi="Arial" w:cs="Arial"/>
          <w:i/>
          <w:iCs/>
          <w:color w:val="000000"/>
        </w:rPr>
        <w:t>Porto Biomedical Journal</w:t>
      </w:r>
      <w:r w:rsidRPr="000C555C">
        <w:rPr>
          <w:rFonts w:ascii="Arial" w:hAnsi="Arial" w:cs="Arial"/>
          <w:color w:val="000000"/>
        </w:rPr>
        <w:t>, 2(5), pp.157-160. Available at: https://www.ncbi.nlm.nih.gov/pmc/articles/PMC6806863/pdf/pj9-2-157.pdf (Accessed: 27 March 2023).</w:t>
      </w:r>
    </w:p>
    <w:p w14:paraId="35D32B6A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Birth to 5 matters (no date) </w:t>
      </w:r>
      <w:r w:rsidRPr="000C555C">
        <w:rPr>
          <w:rFonts w:ascii="Arial" w:hAnsi="Arial" w:cs="Arial"/>
          <w:i/>
          <w:iCs/>
          <w:sz w:val="24"/>
          <w:szCs w:val="24"/>
        </w:rPr>
        <w:t>Parents as partners.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https://birthto5matters.org.uk/parents-as-partners/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29 March 2023).</w:t>
      </w:r>
    </w:p>
    <w:p w14:paraId="01355A27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Burchinal</w:t>
      </w:r>
      <w:proofErr w:type="spellEnd"/>
      <w:r w:rsidRPr="000C555C">
        <w:rPr>
          <w:rFonts w:ascii="Arial" w:hAnsi="Arial" w:cs="Arial"/>
          <w:color w:val="000000"/>
        </w:rPr>
        <w:t xml:space="preserve">, M. (2018) ‘Measuring Early Care and Education Quality’, </w:t>
      </w:r>
      <w:r w:rsidRPr="000C555C">
        <w:rPr>
          <w:rFonts w:ascii="Arial" w:hAnsi="Arial" w:cs="Arial"/>
          <w:i/>
          <w:iCs/>
          <w:color w:val="000000"/>
        </w:rPr>
        <w:t>Child Development Perspectives</w:t>
      </w:r>
      <w:r w:rsidRPr="000C555C">
        <w:rPr>
          <w:rFonts w:ascii="Arial" w:hAnsi="Arial" w:cs="Arial"/>
          <w:color w:val="000000"/>
        </w:rPr>
        <w:t>, 12(1), pp. 3 – 9. Available at: https://srcd.onlinelibrary.wiley.com/doi/epdf/10.1111/cdep.12260?saml_referrer (Accessed: 25 March 2023).</w:t>
      </w:r>
    </w:p>
    <w:p w14:paraId="76D03912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555C">
        <w:rPr>
          <w:rFonts w:ascii="Arial" w:hAnsi="Arial" w:cs="Arial"/>
          <w:sz w:val="24"/>
          <w:szCs w:val="24"/>
        </w:rPr>
        <w:t>Cantarelli</w:t>
      </w:r>
      <w:proofErr w:type="spellEnd"/>
      <w:r w:rsidRPr="000C555C">
        <w:rPr>
          <w:rFonts w:ascii="Arial" w:hAnsi="Arial" w:cs="Arial"/>
          <w:sz w:val="24"/>
          <w:szCs w:val="24"/>
        </w:rPr>
        <w:t xml:space="preserve">, S. (2017). </w:t>
      </w:r>
      <w:r w:rsidRPr="000C555C">
        <w:rPr>
          <w:rFonts w:ascii="Arial" w:hAnsi="Arial" w:cs="Arial"/>
          <w:i/>
          <w:iCs/>
          <w:sz w:val="24"/>
          <w:szCs w:val="24"/>
        </w:rPr>
        <w:t>The importance of taking meeting minute.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7" w:anchor=":~:text=Indeed%2C%20the%20role%20of%20minutes%20is%20very%20important,are%20useful%20to%20know%20what%20agreements%20were%20made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https://www.gbnews.ch/the-importance-of-taking-meeting-minutes/#:~:text=Indeed%2C%20the%20role%20of%20minutes%20is%20very%20important,are%20useful%20to%20know%20what%20agreements%20were%20made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22 March 2023). </w:t>
      </w:r>
    </w:p>
    <w:p w14:paraId="2D2A5C81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Care Inspectorate Wales (2022) </w:t>
      </w:r>
      <w:r w:rsidRPr="000C555C">
        <w:rPr>
          <w:rFonts w:ascii="Arial" w:hAnsi="Arial" w:cs="Arial"/>
          <w:i/>
          <w:iCs/>
          <w:sz w:val="24"/>
          <w:szCs w:val="24"/>
        </w:rPr>
        <w:t>The Self-Assessment of Service Statement (SASS) will be going live on 31 January 2023.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https://www.careinspectorate.wales/221220-self-assessment-service-statement-sass-will-be-going-live-31-january-2023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30 March 2023).</w:t>
      </w:r>
    </w:p>
    <w:p w14:paraId="4D2B94B5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Care Inspectorate Wales. (2023) </w:t>
      </w:r>
      <w:r w:rsidRPr="000C555C">
        <w:rPr>
          <w:rFonts w:ascii="Arial" w:hAnsi="Arial" w:cs="Arial"/>
          <w:i/>
          <w:iCs/>
          <w:sz w:val="24"/>
          <w:szCs w:val="24"/>
        </w:rPr>
        <w:t>How we inspect childcare and play services.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https://www.careinspectorate.wales/how-we-inspect-childcare-and-play-services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23 March 2023). </w:t>
      </w:r>
    </w:p>
    <w:p w14:paraId="1BF4C769" w14:textId="2440586E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Cerino</w:t>
      </w:r>
      <w:proofErr w:type="spellEnd"/>
      <w:r w:rsidRPr="000C555C">
        <w:rPr>
          <w:rFonts w:ascii="Arial" w:hAnsi="Arial" w:cs="Arial"/>
          <w:color w:val="000000"/>
        </w:rPr>
        <w:t xml:space="preserve">, A. (2021) ‘The importance of recognising and promoting independence in young children: the role of the environment and the Danish Forest school approach’, </w:t>
      </w:r>
      <w:r w:rsidRPr="000C555C">
        <w:rPr>
          <w:rFonts w:ascii="Arial" w:hAnsi="Arial" w:cs="Arial"/>
          <w:i/>
          <w:iCs/>
          <w:color w:val="000000"/>
        </w:rPr>
        <w:lastRenderedPageBreak/>
        <w:t>International Journal of Primary, Elementary and Early Years Education</w:t>
      </w:r>
      <w:r w:rsidRPr="000C555C">
        <w:rPr>
          <w:rFonts w:ascii="Arial" w:hAnsi="Arial" w:cs="Arial"/>
          <w:color w:val="000000"/>
        </w:rPr>
        <w:t>, pp.1-10. Available</w:t>
      </w:r>
      <w:r>
        <w:rPr>
          <w:rFonts w:ascii="Arial" w:hAnsi="Arial" w:cs="Arial"/>
          <w:color w:val="000000"/>
        </w:rPr>
        <w:t xml:space="preserve"> </w:t>
      </w:r>
      <w:r w:rsidRPr="000C555C">
        <w:rPr>
          <w:rFonts w:ascii="Arial" w:hAnsi="Arial" w:cs="Arial"/>
          <w:color w:val="000000"/>
        </w:rPr>
        <w:t>at:https://www.tandfonline.com/doi/epdf/10.1080/03004279.2021.2000468?needAccess=true&amp;role=button  (Accessed: 28 March 2023).</w:t>
      </w:r>
    </w:p>
    <w:p w14:paraId="1892D0F4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Cottle, M. and Alexander, E. (2014) ‘Parent partnership and ‘quality’ early years services: practitioners’ perspectives’, </w:t>
      </w:r>
      <w:r w:rsidRPr="000C555C">
        <w:rPr>
          <w:rFonts w:ascii="Arial" w:hAnsi="Arial" w:cs="Arial"/>
          <w:i/>
          <w:iCs/>
          <w:sz w:val="24"/>
          <w:szCs w:val="24"/>
        </w:rPr>
        <w:t>European Early Childhood Education Research Journal,</w:t>
      </w:r>
      <w:r w:rsidRPr="000C555C">
        <w:rPr>
          <w:rFonts w:ascii="Arial" w:hAnsi="Arial" w:cs="Arial"/>
          <w:sz w:val="24"/>
          <w:szCs w:val="24"/>
        </w:rPr>
        <w:t xml:space="preserve"> 22(5), pp. 637 – 659. Available at: </w:t>
      </w:r>
      <w:hyperlink r:id="rId10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https://pure.roehampton.ac.uk/ws/files/4870994/Cottle_and_Alexander_9_Mar_2013_author_accepted_manuscript.pdf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30 March 2023).</w:t>
      </w:r>
    </w:p>
    <w:p w14:paraId="5366D0E5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Crutchley</w:t>
      </w:r>
      <w:proofErr w:type="spellEnd"/>
      <w:r w:rsidRPr="000C555C">
        <w:rPr>
          <w:rFonts w:ascii="Arial" w:hAnsi="Arial" w:cs="Arial"/>
          <w:color w:val="000000"/>
        </w:rPr>
        <w:t xml:space="preserve">, R. (2018) </w:t>
      </w:r>
      <w:r w:rsidRPr="000C555C">
        <w:rPr>
          <w:rFonts w:ascii="Arial" w:hAnsi="Arial" w:cs="Arial"/>
          <w:i/>
          <w:iCs/>
          <w:color w:val="000000"/>
        </w:rPr>
        <w:t>Special needs in the early years: partnership and participation</w:t>
      </w:r>
      <w:r w:rsidRPr="000C555C">
        <w:rPr>
          <w:rFonts w:ascii="Arial" w:hAnsi="Arial" w:cs="Arial"/>
          <w:color w:val="000000"/>
        </w:rPr>
        <w:t>. London: SAGE Publications.</w:t>
      </w:r>
    </w:p>
    <w:p w14:paraId="2A68BA22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Department for Education (2015) </w:t>
      </w:r>
      <w:r w:rsidRPr="000C555C">
        <w:rPr>
          <w:rFonts w:ascii="Arial" w:hAnsi="Arial" w:cs="Arial"/>
          <w:i/>
          <w:iCs/>
          <w:color w:val="000000"/>
        </w:rPr>
        <w:t>Special Educational Needs and Disability Code of Practice: 0– 25 Years</w:t>
      </w:r>
      <w:r w:rsidRPr="000C555C">
        <w:rPr>
          <w:rFonts w:ascii="Arial" w:hAnsi="Arial" w:cs="Arial"/>
          <w:color w:val="000000"/>
        </w:rPr>
        <w:t>. London: HMSO.</w:t>
      </w:r>
    </w:p>
    <w:p w14:paraId="0EB97522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Department for Education (2021) Statutory Framework for the Early Years Foundation Stage Setting the Standards for learning, Development and Care for Children from Birth to Five. Available at: https://assets.publishing.service.gov.uk/government/uploads/system/uploads/attachment_data/file/974907/EYFS_framework_-_March_2021.pdf (Accessed: 23 March 2023).</w:t>
      </w:r>
    </w:p>
    <w:p w14:paraId="7BCF5777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555C">
        <w:rPr>
          <w:rFonts w:ascii="Arial" w:hAnsi="Arial" w:cs="Arial"/>
          <w:sz w:val="24"/>
          <w:szCs w:val="24"/>
        </w:rPr>
        <w:t>Dewaele</w:t>
      </w:r>
      <w:proofErr w:type="spellEnd"/>
      <w:r w:rsidRPr="000C555C">
        <w:rPr>
          <w:rFonts w:ascii="Arial" w:hAnsi="Arial" w:cs="Arial"/>
          <w:sz w:val="24"/>
          <w:szCs w:val="24"/>
        </w:rPr>
        <w:t xml:space="preserve">, J. (2018). </w:t>
      </w:r>
      <w:r w:rsidRPr="000C555C">
        <w:rPr>
          <w:rFonts w:ascii="Arial" w:hAnsi="Arial" w:cs="Arial"/>
          <w:i/>
          <w:iCs/>
          <w:sz w:val="24"/>
          <w:szCs w:val="24"/>
        </w:rPr>
        <w:t>Online questionnaires.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https://www.researchgate.net/publication/328420868_Online_questionnaires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27 March 2023). </w:t>
      </w:r>
    </w:p>
    <w:p w14:paraId="5C5B6052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Donaldson, G. (2015) ‘Successful Futures’. Independent Review of Curriculum and Assessment Arrangements in Wales, by Professor Graham Donaldson CB. Available at: https://www.gov.wales/sites/default/files/publications/2018-03/successful-futures.pdf (Accessed: 25 March 2023).</w:t>
      </w:r>
    </w:p>
    <w:p w14:paraId="388B1FCD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Dynamic. (No date). </w:t>
      </w:r>
      <w:r w:rsidRPr="000C555C">
        <w:rPr>
          <w:rFonts w:ascii="Arial" w:hAnsi="Arial" w:cs="Arial"/>
          <w:i/>
          <w:iCs/>
          <w:sz w:val="24"/>
          <w:szCs w:val="24"/>
        </w:rPr>
        <w:t>Introduction to Health and Safety in Childcare Settings.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12" w:anchor=":~:text=Complying%20with%20health%20and%20safety%20legislation%20is%20extremely,carers%20and%20inspire%20their%20confidence%20in%20the%20setting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https://www.dynamicelearning.com/topic/introduction-to-health-and-safety-in-childcare-</w:t>
        </w:r>
        <w:r w:rsidRPr="000C555C">
          <w:rPr>
            <w:rStyle w:val="Hyperlink"/>
            <w:rFonts w:ascii="Arial" w:hAnsi="Arial" w:cs="Arial"/>
            <w:sz w:val="24"/>
            <w:szCs w:val="24"/>
          </w:rPr>
          <w:lastRenderedPageBreak/>
          <w:t>settings/#:~:text=Complying%20with%20health%20and%20safety%20legislation%20is%20extremely,carers%20and%20inspire%20their%20confidence%20in%20the%20setting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29 March 2023). </w:t>
      </w:r>
    </w:p>
    <w:p w14:paraId="4C4FD888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Early years alliance (2019) </w:t>
      </w:r>
      <w:r w:rsidRPr="000C555C">
        <w:rPr>
          <w:rFonts w:ascii="Arial" w:hAnsi="Arial" w:cs="Arial"/>
          <w:i/>
          <w:iCs/>
          <w:sz w:val="24"/>
          <w:szCs w:val="24"/>
        </w:rPr>
        <w:t>Involving parents in their children’s learning.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https://www.eyalliance.org.uk/involving-parents-their-children’s-learning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29 March 2023). </w:t>
      </w:r>
    </w:p>
    <w:p w14:paraId="2E32CA2D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color w:val="000000"/>
          <w:sz w:val="24"/>
          <w:szCs w:val="24"/>
        </w:rPr>
        <w:t xml:space="preserve">Early Years Matters (2016) </w:t>
      </w:r>
      <w:r w:rsidRPr="000C555C">
        <w:rPr>
          <w:rFonts w:ascii="Arial" w:hAnsi="Arial" w:cs="Arial"/>
          <w:i/>
          <w:iCs/>
          <w:color w:val="000000"/>
          <w:sz w:val="24"/>
          <w:szCs w:val="24"/>
        </w:rPr>
        <w:t>Leadership</w:t>
      </w:r>
      <w:r w:rsidRPr="000C555C">
        <w:rPr>
          <w:rFonts w:ascii="Arial" w:hAnsi="Arial" w:cs="Arial"/>
          <w:color w:val="000000"/>
          <w:sz w:val="24"/>
          <w:szCs w:val="24"/>
        </w:rPr>
        <w:t>. Available at: https://www.earlyyearsmatters.co.uk/our-services/school-and-nursery-improvement-partner/leading-learning/ (Accessed: 30 March 2023).</w:t>
      </w:r>
    </w:p>
    <w:p w14:paraId="6D82E1FB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Education Policy Institute (2021) Th effects of high-quality professional development on teachers and students: A cost-benefit analysis. Available at: https://epi.org.uk/publications-and-research/the-effects-of-high-quality-professional-development-on-teachers-and-students/ (Accessed: 25 March 2023).</w:t>
      </w:r>
    </w:p>
    <w:p w14:paraId="51245EE2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Equality Act 2010. Available at: https://www.legislation.gov.uk/ukpga/2010/15/contents  (Accessed: 28 March 2023).</w:t>
      </w:r>
    </w:p>
    <w:p w14:paraId="7B58D1F3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Estyn (2022) </w:t>
      </w:r>
      <w:r w:rsidRPr="000C555C">
        <w:rPr>
          <w:rFonts w:ascii="Arial" w:hAnsi="Arial" w:cs="Arial"/>
          <w:i/>
          <w:iCs/>
          <w:sz w:val="24"/>
          <w:szCs w:val="24"/>
        </w:rPr>
        <w:t>About us.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https://www.estyn.gov.wales/about-us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28</w:t>
      </w:r>
      <w:r w:rsidRPr="000C555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t>March 2023).</w:t>
      </w:r>
    </w:p>
    <w:p w14:paraId="197B4CEB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Gov.uk (no date) </w:t>
      </w:r>
      <w:r w:rsidRPr="000C555C">
        <w:rPr>
          <w:rFonts w:ascii="Arial" w:hAnsi="Arial" w:cs="Arial"/>
          <w:i/>
          <w:iCs/>
          <w:sz w:val="24"/>
          <w:szCs w:val="24"/>
        </w:rPr>
        <w:t>Working in partnership with parents and carers.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https://help-for-early-years-providers.education.gov.uk/get-help-to-improve-your-practice/working-in-partnership-with-parents-and-carers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30 March 2023).</w:t>
      </w:r>
    </w:p>
    <w:p w14:paraId="2A428DBE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Henderson-Wilson, C., Shaw, A. and </w:t>
      </w:r>
      <w:proofErr w:type="spellStart"/>
      <w:r w:rsidRPr="000C555C">
        <w:rPr>
          <w:rFonts w:ascii="Arial" w:hAnsi="Arial" w:cs="Arial"/>
          <w:color w:val="000000"/>
        </w:rPr>
        <w:t>Weerasuriya</w:t>
      </w:r>
      <w:proofErr w:type="spellEnd"/>
      <w:r w:rsidRPr="000C555C">
        <w:rPr>
          <w:rFonts w:ascii="Arial" w:hAnsi="Arial" w:cs="Arial"/>
          <w:color w:val="000000"/>
        </w:rPr>
        <w:t xml:space="preserve">, R. (2022) ‘Perceived benefits of accessing a children’s sensory garden in a healthcare setting’, </w:t>
      </w:r>
      <w:r w:rsidRPr="000C555C">
        <w:rPr>
          <w:rFonts w:ascii="Arial" w:hAnsi="Arial" w:cs="Arial"/>
          <w:i/>
          <w:iCs/>
          <w:color w:val="000000"/>
        </w:rPr>
        <w:t>Australian Health Review</w:t>
      </w:r>
      <w:r w:rsidRPr="000C555C">
        <w:rPr>
          <w:rFonts w:ascii="Arial" w:hAnsi="Arial" w:cs="Arial"/>
          <w:color w:val="000000"/>
        </w:rPr>
        <w:t>, 46(5), pp. 573–576. Available at: https://www.publish.csiro.au/ah/AH22123  (Accessed: 24 March 2023).</w:t>
      </w:r>
    </w:p>
    <w:p w14:paraId="5644789B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Hujala</w:t>
      </w:r>
      <w:proofErr w:type="spellEnd"/>
      <w:r w:rsidRPr="000C555C">
        <w:rPr>
          <w:rFonts w:ascii="Arial" w:hAnsi="Arial" w:cs="Arial"/>
          <w:color w:val="000000"/>
        </w:rPr>
        <w:t xml:space="preserve">, E., </w:t>
      </w:r>
      <w:proofErr w:type="spellStart"/>
      <w:r w:rsidRPr="000C555C">
        <w:rPr>
          <w:rFonts w:ascii="Arial" w:hAnsi="Arial" w:cs="Arial"/>
          <w:color w:val="000000"/>
        </w:rPr>
        <w:t>Fonsén</w:t>
      </w:r>
      <w:proofErr w:type="spellEnd"/>
      <w:r w:rsidRPr="000C555C">
        <w:rPr>
          <w:rFonts w:ascii="Arial" w:hAnsi="Arial" w:cs="Arial"/>
          <w:color w:val="000000"/>
        </w:rPr>
        <w:t xml:space="preserve">, E. and Elo, J. (2012) ‘Evaluating the quality of the </w:t>
      </w:r>
      <w:proofErr w:type="gramStart"/>
      <w:r w:rsidRPr="000C555C">
        <w:rPr>
          <w:rFonts w:ascii="Arial" w:hAnsi="Arial" w:cs="Arial"/>
          <w:color w:val="000000"/>
        </w:rPr>
        <w:t>child care</w:t>
      </w:r>
      <w:proofErr w:type="gramEnd"/>
      <w:r w:rsidRPr="000C555C">
        <w:rPr>
          <w:rFonts w:ascii="Arial" w:hAnsi="Arial" w:cs="Arial"/>
          <w:color w:val="000000"/>
        </w:rPr>
        <w:t xml:space="preserve"> in Finland’, </w:t>
      </w:r>
      <w:r w:rsidRPr="000C555C">
        <w:rPr>
          <w:rFonts w:ascii="Arial" w:hAnsi="Arial" w:cs="Arial"/>
          <w:i/>
          <w:iCs/>
          <w:color w:val="000000"/>
        </w:rPr>
        <w:t>Early Child Development and Care</w:t>
      </w:r>
      <w:r w:rsidRPr="000C555C">
        <w:rPr>
          <w:rFonts w:ascii="Arial" w:hAnsi="Arial" w:cs="Arial"/>
          <w:color w:val="000000"/>
        </w:rPr>
        <w:t>, 182(1), pp. 299 – 314. Available at: https://www.tandfonline.com/doi/epdf/10.1080/03004430.2011.646721?needAccess=true&amp;role=button (Accessed: 28 March 2023).</w:t>
      </w:r>
    </w:p>
    <w:p w14:paraId="1BD3B032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lastRenderedPageBreak/>
        <w:t>Hussein, H. (2012) ‘Affordances of sensory garden towards learning and self-development of special schooled children’,</w:t>
      </w:r>
      <w:r w:rsidRPr="000C555C">
        <w:rPr>
          <w:rFonts w:ascii="Arial" w:hAnsi="Arial" w:cs="Arial"/>
          <w:i/>
          <w:iCs/>
          <w:color w:val="000000"/>
        </w:rPr>
        <w:t> International Journal of Psychological Studies</w:t>
      </w:r>
      <w:r w:rsidRPr="000C555C">
        <w:rPr>
          <w:rFonts w:ascii="Arial" w:hAnsi="Arial" w:cs="Arial"/>
          <w:color w:val="000000"/>
        </w:rPr>
        <w:t>, 4(1), p.135. Available at: https://citeseerx.ist.psu.edu/document?repid=rep1&amp;type=pdf&amp;doi=cf45e4cf78602a50f0177ea2a4c2989c5992f1d8  (Accessed: 24 March 2023).</w:t>
      </w:r>
    </w:p>
    <w:p w14:paraId="231B387F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Hussein, H. (2012) ‘The influence of sensory gardens on the behaviour of children with special educational needs’, Procedia-Social and </w:t>
      </w:r>
      <w:proofErr w:type="spellStart"/>
      <w:r w:rsidRPr="000C555C">
        <w:rPr>
          <w:rFonts w:ascii="Arial" w:hAnsi="Arial" w:cs="Arial"/>
          <w:color w:val="000000"/>
        </w:rPr>
        <w:t>Behavioral</w:t>
      </w:r>
      <w:proofErr w:type="spellEnd"/>
      <w:r w:rsidRPr="000C555C">
        <w:rPr>
          <w:rFonts w:ascii="Arial" w:hAnsi="Arial" w:cs="Arial"/>
          <w:color w:val="000000"/>
        </w:rPr>
        <w:t xml:space="preserve"> Sciences, 38, pp.343-354. Available at: https://reader.elsevier.com/reader/sd/pii/S187704281200835X?token=B85BD2D8D4B51FE713DEE376E7BB01EF252DFED188CA7ABB58525A1F6006FA68A7E6F10A6242392A14194DC2F15FD04A&amp;originRegion=eu-west-1&amp;originCreation=20230331175652  (Accessed: 25 March 2023).</w:t>
      </w:r>
    </w:p>
    <w:p w14:paraId="66531ACE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Iles, R. (no date) </w:t>
      </w:r>
      <w:r w:rsidRPr="000C555C">
        <w:rPr>
          <w:rFonts w:ascii="Arial" w:hAnsi="Arial" w:cs="Arial"/>
          <w:i/>
          <w:iCs/>
          <w:sz w:val="24"/>
          <w:szCs w:val="24"/>
        </w:rPr>
        <w:t xml:space="preserve">Understanding the Importance of </w:t>
      </w:r>
      <w:proofErr w:type="gramStart"/>
      <w:r w:rsidRPr="000C555C">
        <w:rPr>
          <w:rFonts w:ascii="Arial" w:hAnsi="Arial" w:cs="Arial"/>
          <w:i/>
          <w:iCs/>
          <w:sz w:val="24"/>
          <w:szCs w:val="24"/>
        </w:rPr>
        <w:t>High Quality</w:t>
      </w:r>
      <w:proofErr w:type="gramEnd"/>
      <w:r w:rsidRPr="000C555C">
        <w:rPr>
          <w:rFonts w:ascii="Arial" w:hAnsi="Arial" w:cs="Arial"/>
          <w:i/>
          <w:iCs/>
          <w:sz w:val="24"/>
          <w:szCs w:val="24"/>
        </w:rPr>
        <w:t xml:space="preserve"> Provision within Early Childhood Education and Care: An analysis of Quality Assurance models.</w:t>
      </w:r>
      <w:r w:rsidRPr="000C555C">
        <w:rPr>
          <w:rFonts w:ascii="Arial" w:hAnsi="Arial" w:cs="Arial"/>
          <w:sz w:val="24"/>
          <w:szCs w:val="24"/>
        </w:rPr>
        <w:t xml:space="preserve"> Unpublished PhD thesis. Available at: </w:t>
      </w:r>
      <w:hyperlink r:id="rId16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https://www.ecsdn.org/wp-content/uploads/2019/11/An-analysis-of-Quality-Assurance-models-RI.pdf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30 March 2023).</w:t>
      </w:r>
    </w:p>
    <w:p w14:paraId="1D38334B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Infante </w:t>
      </w:r>
      <w:proofErr w:type="spellStart"/>
      <w:r w:rsidRPr="000C555C">
        <w:rPr>
          <w:rFonts w:ascii="Arial" w:hAnsi="Arial" w:cs="Arial"/>
          <w:sz w:val="24"/>
          <w:szCs w:val="24"/>
        </w:rPr>
        <w:t>Riol</w:t>
      </w:r>
      <w:proofErr w:type="spellEnd"/>
      <w:r w:rsidRPr="000C555C">
        <w:rPr>
          <w:rFonts w:ascii="Arial" w:hAnsi="Arial" w:cs="Arial"/>
          <w:sz w:val="24"/>
          <w:szCs w:val="24"/>
        </w:rPr>
        <w:t xml:space="preserve">, J. (2019) </w:t>
      </w:r>
      <w:r w:rsidRPr="000C555C">
        <w:rPr>
          <w:rFonts w:ascii="Arial" w:hAnsi="Arial" w:cs="Arial"/>
          <w:i/>
          <w:iCs/>
          <w:sz w:val="24"/>
          <w:szCs w:val="24"/>
        </w:rPr>
        <w:t>Different approaches to parental involvement in Swedish, Norwegian and Finnish preschools: A systematic literature review.</w:t>
      </w:r>
      <w:r w:rsidRPr="000C555C">
        <w:rPr>
          <w:rFonts w:ascii="Arial" w:hAnsi="Arial" w:cs="Arial"/>
          <w:sz w:val="24"/>
          <w:szCs w:val="24"/>
        </w:rPr>
        <w:t xml:space="preserve"> Unpublished PhD thesis. School of Education and Communication. Available at: </w:t>
      </w:r>
      <w:hyperlink r:id="rId17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https://www.diva-portal.org/smash/get/diva2:1391867/FULLTEXT01.pdf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30 March 2023).</w:t>
      </w:r>
    </w:p>
    <w:p w14:paraId="101491A6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555C">
        <w:rPr>
          <w:rFonts w:ascii="Arial" w:hAnsi="Arial" w:cs="Arial"/>
          <w:sz w:val="24"/>
          <w:szCs w:val="24"/>
        </w:rPr>
        <w:t>Jotform</w:t>
      </w:r>
      <w:proofErr w:type="spellEnd"/>
      <w:r w:rsidRPr="000C555C">
        <w:rPr>
          <w:rFonts w:ascii="Arial" w:hAnsi="Arial" w:cs="Arial"/>
          <w:sz w:val="24"/>
          <w:szCs w:val="24"/>
        </w:rPr>
        <w:t xml:space="preserve">. (2023). </w:t>
      </w:r>
      <w:r w:rsidRPr="000C555C">
        <w:rPr>
          <w:rFonts w:ascii="Arial" w:hAnsi="Arial" w:cs="Arial"/>
          <w:i/>
          <w:iCs/>
          <w:sz w:val="24"/>
          <w:szCs w:val="24"/>
        </w:rPr>
        <w:t>Parents survey questions: What to ask and why.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https://www.jotform.com/blog/parent-survey-questions/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24</w:t>
      </w:r>
      <w:r w:rsidRPr="000C555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t>March 2023).</w:t>
      </w:r>
    </w:p>
    <w:p w14:paraId="00245923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Kimberley. (2016). </w:t>
      </w:r>
      <w:r w:rsidRPr="000C555C">
        <w:rPr>
          <w:rFonts w:ascii="Arial" w:hAnsi="Arial" w:cs="Arial"/>
          <w:i/>
          <w:iCs/>
          <w:sz w:val="24"/>
          <w:szCs w:val="24"/>
        </w:rPr>
        <w:t>What are the benefits of regular staff meetings?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19" w:anchor=":~:text=Most%20early%20years%20settings%20hold%20staff%20meetings%20once,training%2C%20alongside%20accessing%20any%20important%20information%20from%20management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https://www.earlyyearscareers.com/eyc/early-years-management/benefits-regular-staff-meetings/#:~:text=Most%20early%20years%20settings%20hold%20staff%20meetings%20once,training%2C%20alongside%20accessing%20any%20important%20information%20from%20management</w:t>
        </w:r>
      </w:hyperlink>
      <w:r w:rsidRPr="000C555C">
        <w:rPr>
          <w:rFonts w:ascii="Arial" w:hAnsi="Arial" w:cs="Arial"/>
          <w:sz w:val="24"/>
          <w:szCs w:val="24"/>
        </w:rPr>
        <w:t>. (Accessed: 23</w:t>
      </w:r>
      <w:r w:rsidRPr="000C555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t>March 2023).</w:t>
      </w:r>
    </w:p>
    <w:p w14:paraId="0D7C404D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Kingston, D. and Siraj, I. (2017) ‘Supporting the Implementation of the Foundation Phase through Effective Professional Development’, </w:t>
      </w:r>
      <w:r w:rsidRPr="000C555C">
        <w:rPr>
          <w:rFonts w:ascii="Arial" w:hAnsi="Arial" w:cs="Arial"/>
          <w:i/>
          <w:iCs/>
          <w:sz w:val="24"/>
          <w:szCs w:val="24"/>
        </w:rPr>
        <w:t>Wales Journal of Education,</w:t>
      </w:r>
      <w:r w:rsidRPr="000C555C">
        <w:rPr>
          <w:rFonts w:ascii="Arial" w:hAnsi="Arial" w:cs="Arial"/>
          <w:sz w:val="24"/>
          <w:szCs w:val="24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lastRenderedPageBreak/>
        <w:t xml:space="preserve">19(1), pp.39 – 68. Available at: </w:t>
      </w:r>
      <w:hyperlink r:id="rId20" w:history="1">
        <w:r w:rsidRPr="000C555C">
          <w:rPr>
            <w:rStyle w:val="Hyperlink"/>
            <w:rFonts w:ascii="Arial" w:hAnsi="Arial" w:cs="Arial"/>
            <w:sz w:val="24"/>
            <w:szCs w:val="24"/>
          </w:rPr>
          <w:t>file:///C:/Users/phoeb/Downloads/wje-361-kingston.pdf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29 March 2023).</w:t>
      </w:r>
    </w:p>
    <w:p w14:paraId="72BB805F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555C">
        <w:rPr>
          <w:rFonts w:ascii="Arial" w:hAnsi="Arial" w:cs="Arial"/>
          <w:sz w:val="24"/>
          <w:szCs w:val="24"/>
        </w:rPr>
        <w:t>Kurtulmus</w:t>
      </w:r>
      <w:proofErr w:type="spellEnd"/>
      <w:r w:rsidRPr="000C555C">
        <w:rPr>
          <w:rFonts w:ascii="Arial" w:hAnsi="Arial" w:cs="Arial"/>
          <w:sz w:val="24"/>
          <w:szCs w:val="24"/>
        </w:rPr>
        <w:t>, Z. (2016) ‘</w:t>
      </w:r>
      <w:proofErr w:type="spellStart"/>
      <w:r w:rsidRPr="000C555C">
        <w:rPr>
          <w:rFonts w:ascii="Arial" w:hAnsi="Arial" w:cs="Arial"/>
          <w:sz w:val="24"/>
          <w:szCs w:val="24"/>
        </w:rPr>
        <w:t>Analyzing</w:t>
      </w:r>
      <w:proofErr w:type="spellEnd"/>
      <w:r w:rsidRPr="000C555C">
        <w:rPr>
          <w:rFonts w:ascii="Arial" w:hAnsi="Arial" w:cs="Arial"/>
          <w:sz w:val="24"/>
          <w:szCs w:val="24"/>
        </w:rPr>
        <w:t xml:space="preserve"> parental involvement dimensions in early childhood education’, </w:t>
      </w:r>
      <w:r w:rsidRPr="000C555C">
        <w:rPr>
          <w:rFonts w:ascii="Arial" w:hAnsi="Arial" w:cs="Arial"/>
          <w:i/>
          <w:iCs/>
          <w:sz w:val="24"/>
          <w:szCs w:val="24"/>
        </w:rPr>
        <w:t>Academic Journal,</w:t>
      </w:r>
      <w:r w:rsidRPr="000C555C">
        <w:rPr>
          <w:rFonts w:ascii="Arial" w:hAnsi="Arial" w:cs="Arial"/>
          <w:sz w:val="24"/>
          <w:szCs w:val="24"/>
        </w:rPr>
        <w:t xml:space="preserve"> 11(12), pp. 1149 – 1153. Available at: </w:t>
      </w:r>
      <w:hyperlink r:id="rId21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https://files.eric.ed.gov/fulltext/EJ1104563.pdf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30 March 2023).</w:t>
      </w:r>
    </w:p>
    <w:p w14:paraId="1E389FC6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Lansbury, D. and Smith, G. (2019) ‘Make your outdoor area exciting and educational’, </w:t>
      </w:r>
      <w:r w:rsidRPr="000C555C">
        <w:rPr>
          <w:rFonts w:ascii="Arial" w:hAnsi="Arial" w:cs="Arial"/>
          <w:i/>
          <w:iCs/>
          <w:color w:val="000000"/>
        </w:rPr>
        <w:t>Nursery World</w:t>
      </w:r>
      <w:r w:rsidRPr="000C555C">
        <w:rPr>
          <w:rFonts w:ascii="Arial" w:hAnsi="Arial" w:cs="Arial"/>
          <w:color w:val="000000"/>
        </w:rPr>
        <w:t>. Available at: https://www.nurseryworld.co.uk/knowledge-bank/article/make-your-outdoor-area-exciting-and-educational  (Accessed: 25 March 2023).</w:t>
      </w:r>
    </w:p>
    <w:p w14:paraId="7D56441F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Little, H. (2020) ‘Outdoor Learning Environments in ECE’, The Education Hub. Available at: https://theeducationhub.org.nz/outdoor-learning-environments-in-ece/  (Accessed: 28 March 2023).</w:t>
      </w:r>
    </w:p>
    <w:p w14:paraId="71804741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McFarland, A.L., </w:t>
      </w:r>
      <w:proofErr w:type="spellStart"/>
      <w:r w:rsidRPr="000C555C">
        <w:rPr>
          <w:rFonts w:ascii="Arial" w:hAnsi="Arial" w:cs="Arial"/>
          <w:color w:val="000000"/>
        </w:rPr>
        <w:t>Zajicek</w:t>
      </w:r>
      <w:proofErr w:type="spellEnd"/>
      <w:r w:rsidRPr="000C555C">
        <w:rPr>
          <w:rFonts w:ascii="Arial" w:hAnsi="Arial" w:cs="Arial"/>
          <w:color w:val="000000"/>
        </w:rPr>
        <w:t xml:space="preserve">, J.M. and </w:t>
      </w:r>
      <w:proofErr w:type="spellStart"/>
      <w:r w:rsidRPr="000C555C">
        <w:rPr>
          <w:rFonts w:ascii="Arial" w:hAnsi="Arial" w:cs="Arial"/>
          <w:color w:val="000000"/>
        </w:rPr>
        <w:t>Waliczek</w:t>
      </w:r>
      <w:proofErr w:type="spellEnd"/>
      <w:r w:rsidRPr="000C555C">
        <w:rPr>
          <w:rFonts w:ascii="Arial" w:hAnsi="Arial" w:cs="Arial"/>
          <w:color w:val="000000"/>
        </w:rPr>
        <w:t xml:space="preserve">, T.M. (2014) ‘The relationship between parental attitudes toward nature and the amount of time children spend in outdoor recreation’, </w:t>
      </w:r>
      <w:r w:rsidRPr="000C555C">
        <w:rPr>
          <w:rFonts w:ascii="Arial" w:hAnsi="Arial" w:cs="Arial"/>
          <w:i/>
          <w:iCs/>
          <w:color w:val="000000"/>
        </w:rPr>
        <w:t>Journal of Leisure Research</w:t>
      </w:r>
      <w:r w:rsidRPr="000C555C">
        <w:rPr>
          <w:rFonts w:ascii="Arial" w:hAnsi="Arial" w:cs="Arial"/>
          <w:color w:val="000000"/>
        </w:rPr>
        <w:t>, 46(5), pp.525-539. Available at: https://www.nrpa.org/globalassets/journals/jlr/2014/volume-46/jlr-volume-46-number-5-pp-525-539.pdf (Accessed: 29 March 2023).</w:t>
      </w:r>
    </w:p>
    <w:p w14:paraId="613A7B54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Mindrescu</w:t>
      </w:r>
      <w:proofErr w:type="spellEnd"/>
      <w:r w:rsidRPr="000C555C">
        <w:rPr>
          <w:rFonts w:ascii="Arial" w:hAnsi="Arial" w:cs="Arial"/>
          <w:color w:val="000000"/>
        </w:rPr>
        <w:t xml:space="preserve">, V. </w:t>
      </w:r>
      <w:r w:rsidRPr="000C555C">
        <w:rPr>
          <w:rFonts w:ascii="Arial" w:hAnsi="Arial" w:cs="Arial"/>
          <w:i/>
          <w:iCs/>
          <w:color w:val="000000"/>
        </w:rPr>
        <w:t>et al</w:t>
      </w:r>
      <w:r w:rsidRPr="000C555C">
        <w:rPr>
          <w:rFonts w:ascii="Arial" w:hAnsi="Arial" w:cs="Arial"/>
          <w:color w:val="000000"/>
        </w:rPr>
        <w:t xml:space="preserve">. (2022) ‘The Multiplicative Effect Interaction between Outdoor Education Activities Based on the Sensory System’, </w:t>
      </w:r>
      <w:r w:rsidRPr="000C555C">
        <w:rPr>
          <w:rFonts w:ascii="Arial" w:hAnsi="Arial" w:cs="Arial"/>
          <w:i/>
          <w:iCs/>
          <w:color w:val="000000"/>
        </w:rPr>
        <w:t>Sustainability</w:t>
      </w:r>
      <w:r w:rsidRPr="000C555C">
        <w:rPr>
          <w:rFonts w:ascii="Arial" w:hAnsi="Arial" w:cs="Arial"/>
          <w:color w:val="000000"/>
        </w:rPr>
        <w:t>, 14(19), p.11859. Available at: file:///C:/Users/phoeb/Downloads/sustainability-14-11859.pdf (Accessed: 21 March 2023).</w:t>
      </w:r>
    </w:p>
    <w:p w14:paraId="1B9A22F4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Mudiad</w:t>
      </w:r>
      <w:proofErr w:type="spellEnd"/>
      <w:r w:rsidRPr="000C555C">
        <w:rPr>
          <w:rFonts w:ascii="Arial" w:hAnsi="Arial" w:cs="Arial"/>
          <w:color w:val="000000"/>
        </w:rPr>
        <w:t xml:space="preserve"> </w:t>
      </w:r>
      <w:proofErr w:type="spellStart"/>
      <w:r w:rsidRPr="000C555C">
        <w:rPr>
          <w:rFonts w:ascii="Arial" w:hAnsi="Arial" w:cs="Arial"/>
          <w:color w:val="000000"/>
        </w:rPr>
        <w:t>Meithrin</w:t>
      </w:r>
      <w:proofErr w:type="spellEnd"/>
      <w:r w:rsidRPr="000C555C">
        <w:rPr>
          <w:rFonts w:ascii="Arial" w:hAnsi="Arial" w:cs="Arial"/>
          <w:color w:val="000000"/>
        </w:rPr>
        <w:t xml:space="preserve"> (2021) </w:t>
      </w:r>
      <w:r w:rsidRPr="000C555C">
        <w:rPr>
          <w:rFonts w:ascii="Arial" w:hAnsi="Arial" w:cs="Arial"/>
          <w:i/>
          <w:iCs/>
          <w:color w:val="000000"/>
        </w:rPr>
        <w:t>Aims and Principles</w:t>
      </w:r>
      <w:r w:rsidRPr="000C555C">
        <w:rPr>
          <w:rFonts w:ascii="Arial" w:hAnsi="Arial" w:cs="Arial"/>
          <w:color w:val="000000"/>
        </w:rPr>
        <w:t>. Available at: https://meithrin.cymru/for-supporters/aims-and-principles/?lang=en#:~:text=The%20main%20aim%20of%20Mudiad,to%20create%20new%20Welsh%20speakers.  (Accessed: 25 March 2023).</w:t>
      </w:r>
    </w:p>
    <w:p w14:paraId="033BB187" w14:textId="77777777" w:rsidR="000C555C" w:rsidRPr="000C555C" w:rsidRDefault="000C555C" w:rsidP="000C555C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0C555C">
        <w:rPr>
          <w:rFonts w:ascii="Arial" w:eastAsia="Times New Roman" w:hAnsi="Arial" w:cs="Arial"/>
          <w:sz w:val="24"/>
          <w:szCs w:val="24"/>
        </w:rPr>
        <w:t xml:space="preserve">NAEYC &amp; NACCRRA (National Association of Child Care Resource &amp; Referral Agencies). 2011. "Early Childhood Education </w:t>
      </w:r>
      <w:proofErr w:type="spellStart"/>
      <w:r w:rsidRPr="000C555C">
        <w:rPr>
          <w:rFonts w:ascii="Arial" w:eastAsia="Times New Roman" w:hAnsi="Arial" w:cs="Arial"/>
          <w:sz w:val="24"/>
          <w:szCs w:val="24"/>
        </w:rPr>
        <w:t>Profes</w:t>
      </w:r>
      <w:proofErr w:type="spellEnd"/>
      <w:r w:rsidRPr="000C555C">
        <w:rPr>
          <w:rFonts w:ascii="Arial" w:eastAsia="Times New Roman" w:hAnsi="Arial" w:cs="Arial"/>
          <w:sz w:val="24"/>
          <w:szCs w:val="24"/>
        </w:rPr>
        <w:t xml:space="preserve">- </w:t>
      </w:r>
      <w:proofErr w:type="spellStart"/>
      <w:r w:rsidRPr="000C555C">
        <w:rPr>
          <w:rFonts w:ascii="Arial" w:eastAsia="Times New Roman" w:hAnsi="Arial" w:cs="Arial"/>
          <w:sz w:val="24"/>
          <w:szCs w:val="24"/>
        </w:rPr>
        <w:t>sional</w:t>
      </w:r>
      <w:proofErr w:type="spellEnd"/>
      <w:r w:rsidRPr="000C555C">
        <w:rPr>
          <w:rFonts w:ascii="Arial" w:eastAsia="Times New Roman" w:hAnsi="Arial" w:cs="Arial"/>
          <w:sz w:val="24"/>
          <w:szCs w:val="24"/>
        </w:rPr>
        <w:t xml:space="preserve"> Development Training and Techni- </w:t>
      </w:r>
      <w:proofErr w:type="spellStart"/>
      <w:r w:rsidRPr="000C555C">
        <w:rPr>
          <w:rFonts w:ascii="Arial" w:eastAsia="Times New Roman" w:hAnsi="Arial" w:cs="Arial"/>
          <w:sz w:val="24"/>
          <w:szCs w:val="24"/>
        </w:rPr>
        <w:t>cal</w:t>
      </w:r>
      <w:proofErr w:type="spellEnd"/>
      <w:r w:rsidRPr="000C555C">
        <w:rPr>
          <w:rFonts w:ascii="Arial" w:eastAsia="Times New Roman" w:hAnsi="Arial" w:cs="Arial"/>
          <w:sz w:val="24"/>
          <w:szCs w:val="24"/>
        </w:rPr>
        <w:t xml:space="preserve"> Assistance Glossary." Washington, DC: NAEYC; Arlington, VA: NACCRRA. www. naeyc.org/GlossaryTraining_TA.pdf (Accessed: 31 March 2023).</w:t>
      </w:r>
    </w:p>
    <w:p w14:paraId="24163514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lastRenderedPageBreak/>
        <w:t xml:space="preserve">Naik, D. (2023) ‘How early parental interactions impact children’s self-worth’, </w:t>
      </w:r>
      <w:r w:rsidRPr="000C555C">
        <w:rPr>
          <w:rFonts w:ascii="Arial" w:hAnsi="Arial" w:cs="Arial"/>
          <w:i/>
          <w:iCs/>
          <w:color w:val="000000"/>
        </w:rPr>
        <w:t>Mint Lounge</w:t>
      </w:r>
      <w:r w:rsidRPr="000C555C">
        <w:rPr>
          <w:rFonts w:ascii="Arial" w:hAnsi="Arial" w:cs="Arial"/>
          <w:color w:val="000000"/>
        </w:rPr>
        <w:t>. Available at: https://lifestyle.livemint.com/health/wellness/how-early-parental-interactions-impact-children-s-selfworth-111675866394892.html  (Accessed: 29 March 2023).</w:t>
      </w:r>
    </w:p>
    <w:p w14:paraId="02FEFA1E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Neville, S. (2013). </w:t>
      </w:r>
      <w:r w:rsidRPr="000C555C">
        <w:rPr>
          <w:rFonts w:ascii="Arial" w:hAnsi="Arial" w:cs="Arial"/>
          <w:i/>
          <w:iCs/>
          <w:sz w:val="24"/>
          <w:szCs w:val="24"/>
        </w:rPr>
        <w:t>Parents questionnaires.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https://www.childmindinghelp.co.uk/freeresources/Free%20downloads/Resources/Questionnaires%20for%20parents.pdf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24</w:t>
      </w:r>
      <w:r w:rsidRPr="000C555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t xml:space="preserve">March 2023). </w:t>
      </w:r>
    </w:p>
    <w:p w14:paraId="0ACDFDB6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555C">
        <w:rPr>
          <w:rFonts w:ascii="Arial" w:hAnsi="Arial" w:cs="Arial"/>
          <w:sz w:val="24"/>
          <w:szCs w:val="24"/>
        </w:rPr>
        <w:t>Ntekane</w:t>
      </w:r>
      <w:proofErr w:type="spellEnd"/>
      <w:r w:rsidRPr="000C555C">
        <w:rPr>
          <w:rFonts w:ascii="Arial" w:hAnsi="Arial" w:cs="Arial"/>
          <w:sz w:val="24"/>
          <w:szCs w:val="24"/>
        </w:rPr>
        <w:t xml:space="preserve">, A. (2018) ‘Parental Involvement in Education’, </w:t>
      </w:r>
      <w:r w:rsidRPr="000C555C">
        <w:rPr>
          <w:rFonts w:ascii="Arial" w:hAnsi="Arial" w:cs="Arial"/>
          <w:i/>
          <w:iCs/>
          <w:sz w:val="24"/>
          <w:szCs w:val="24"/>
        </w:rPr>
        <w:t>Research Gate,</w:t>
      </w:r>
      <w:r w:rsidRPr="000C555C">
        <w:rPr>
          <w:rFonts w:ascii="Arial" w:hAnsi="Arial" w:cs="Arial"/>
          <w:sz w:val="24"/>
          <w:szCs w:val="24"/>
        </w:rPr>
        <w:t xml:space="preserve"> 1(1), pp. 1 – 5. Available at: </w:t>
      </w:r>
      <w:hyperlink r:id="rId23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https://www.researchgate.net/profile/Abie-Ntekane/publication/324497851_PARENTAL_INVOLVEMENT_IN_EDUCATION/links/5ad09062aca2723a33472c9f/PARENTAL-INVOLVEMENT-IN-EDUCATION.pdf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30 March 2023).</w:t>
      </w:r>
    </w:p>
    <w:p w14:paraId="1B8AD410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O’Sullivan, J. (2015) </w:t>
      </w:r>
      <w:r w:rsidRPr="000C555C">
        <w:rPr>
          <w:rFonts w:ascii="Arial" w:hAnsi="Arial" w:cs="Arial"/>
          <w:i/>
          <w:iCs/>
          <w:color w:val="000000"/>
        </w:rPr>
        <w:t>Successful Leadership in the Early Years</w:t>
      </w:r>
      <w:r w:rsidRPr="000C555C">
        <w:rPr>
          <w:rFonts w:ascii="Arial" w:hAnsi="Arial" w:cs="Arial"/>
          <w:color w:val="000000"/>
        </w:rPr>
        <w:t>. London: Bloomsbury Publishing Plc.</w:t>
      </w:r>
    </w:p>
    <w:p w14:paraId="37F622F9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Peterson, G. and Elam, E. (2021) Observation and Assessment in Early Childhood Education. California : College of the Canyons. Available at: https://socialsci.libretexts.org/Bookshelves/Early_Childhood_Education/Book%3A_Observation_and_Assessment_in_Early_Childhood_Education_(Peterson_and_Elam)/02%3A_Quality_Counts/2.04%3A_Process_Quality_and_Structural_Quality (Accessed: 25 March 2023).</w:t>
      </w:r>
    </w:p>
    <w:p w14:paraId="78A88BC0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555C">
        <w:rPr>
          <w:rFonts w:ascii="Arial" w:hAnsi="Arial" w:cs="Arial"/>
          <w:sz w:val="24"/>
          <w:szCs w:val="24"/>
        </w:rPr>
        <w:t>Phellas</w:t>
      </w:r>
      <w:proofErr w:type="spellEnd"/>
      <w:r w:rsidRPr="000C555C">
        <w:rPr>
          <w:rFonts w:ascii="Arial" w:hAnsi="Arial" w:cs="Arial"/>
          <w:sz w:val="24"/>
          <w:szCs w:val="24"/>
        </w:rPr>
        <w:t xml:space="preserve">, C, Bloch, A and Seale, C. (2011) </w:t>
      </w:r>
      <w:r w:rsidRPr="000C555C">
        <w:rPr>
          <w:rFonts w:ascii="Arial" w:hAnsi="Arial" w:cs="Arial"/>
          <w:i/>
          <w:iCs/>
          <w:sz w:val="24"/>
          <w:szCs w:val="24"/>
        </w:rPr>
        <w:t xml:space="preserve">Structured methods: interviews, questionnaires and observation. </w:t>
      </w:r>
      <w:r w:rsidRPr="000C555C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https://www.sagepub.com/sites/default/files/upm-binaries/47370_Seale_Chapter_11.pdf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29</w:t>
      </w:r>
      <w:r w:rsidRPr="000C555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t xml:space="preserve">March 2023). </w:t>
      </w:r>
    </w:p>
    <w:p w14:paraId="75062C73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Poulter, G. (2016) ‘P-123 Using </w:t>
      </w:r>
      <w:proofErr w:type="gramStart"/>
      <w:r w:rsidRPr="000C555C">
        <w:rPr>
          <w:rFonts w:ascii="Arial" w:hAnsi="Arial" w:cs="Arial"/>
          <w:color w:val="000000"/>
        </w:rPr>
        <w:t>one page</w:t>
      </w:r>
      <w:proofErr w:type="gramEnd"/>
      <w:r w:rsidRPr="000C555C">
        <w:rPr>
          <w:rFonts w:ascii="Arial" w:hAnsi="Arial" w:cs="Arial"/>
          <w:color w:val="000000"/>
        </w:rPr>
        <w:t xml:space="preserve"> profiles to improve person centred care on the inpatient unit (</w:t>
      </w:r>
      <w:proofErr w:type="spellStart"/>
      <w:r w:rsidRPr="000C555C">
        <w:rPr>
          <w:rFonts w:ascii="Arial" w:hAnsi="Arial" w:cs="Arial"/>
          <w:color w:val="000000"/>
        </w:rPr>
        <w:t>ipu</w:t>
      </w:r>
      <w:proofErr w:type="spellEnd"/>
      <w:r w:rsidRPr="000C555C">
        <w:rPr>
          <w:rFonts w:ascii="Arial" w:hAnsi="Arial" w:cs="Arial"/>
          <w:color w:val="000000"/>
        </w:rPr>
        <w:t xml:space="preserve">)’, </w:t>
      </w:r>
      <w:r w:rsidRPr="000C555C">
        <w:rPr>
          <w:rFonts w:ascii="Arial" w:hAnsi="Arial" w:cs="Arial"/>
          <w:i/>
          <w:iCs/>
          <w:color w:val="000000"/>
        </w:rPr>
        <w:t>BMJ supportive &amp; palliative care</w:t>
      </w:r>
      <w:r w:rsidRPr="000C555C">
        <w:rPr>
          <w:rFonts w:ascii="Arial" w:hAnsi="Arial" w:cs="Arial"/>
          <w:color w:val="000000"/>
        </w:rPr>
        <w:t>, 6, p.A54-A55. Available at: https://www.researchgate.net/publication/320636120_P-123_Using_one_page_profiles_to_improve_person_centred_care_on_the_inpatient_unit_ipu  (Accessed: 22 March 2023).</w:t>
      </w:r>
    </w:p>
    <w:p w14:paraId="08E4209B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lastRenderedPageBreak/>
        <w:t xml:space="preserve">Question Pro. (2022) </w:t>
      </w:r>
      <w:r w:rsidRPr="000C555C">
        <w:rPr>
          <w:rFonts w:ascii="Arial" w:hAnsi="Arial" w:cs="Arial"/>
          <w:i/>
          <w:iCs/>
          <w:sz w:val="24"/>
          <w:szCs w:val="24"/>
        </w:rPr>
        <w:t>Questionnaires: The ultimate guide, advantages &amp; examples.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https://www.questionpro.com/blog/what-is-a-questionnaire/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24</w:t>
      </w:r>
      <w:r w:rsidRPr="000C555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t xml:space="preserve">March 2023). </w:t>
      </w:r>
    </w:p>
    <w:p w14:paraId="32C39248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Quinn, </w:t>
      </w:r>
      <w:r w:rsidRPr="000C555C">
        <w:rPr>
          <w:rFonts w:ascii="Arial" w:hAnsi="Arial" w:cs="Arial"/>
          <w:i/>
          <w:iCs/>
          <w:sz w:val="24"/>
          <w:szCs w:val="24"/>
        </w:rPr>
        <w:t>et al.</w:t>
      </w:r>
      <w:r w:rsidRPr="000C555C">
        <w:rPr>
          <w:rFonts w:ascii="Arial" w:hAnsi="Arial" w:cs="Arial"/>
          <w:sz w:val="24"/>
          <w:szCs w:val="24"/>
        </w:rPr>
        <w:t xml:space="preserve"> (No date) </w:t>
      </w:r>
      <w:r w:rsidRPr="000C555C">
        <w:rPr>
          <w:rFonts w:ascii="Arial" w:hAnsi="Arial" w:cs="Arial"/>
          <w:i/>
          <w:iCs/>
          <w:sz w:val="24"/>
          <w:szCs w:val="24"/>
        </w:rPr>
        <w:t>Exploring the partnerships between parents and practitioners in the early years.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26" w:anchor=":~:text=The%20partnership%20between%20practitioners%20and%20parents%2Fcarers1%20in%20the,makes%20towards%20children%E2%80%99s%20development%20%28Baum%20%26%20McMurray-Schwarz%2C%202004%29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https://research.reading.ac.uk/inedutogether/wp-content/uploads/sites/37/pdfs/EYE-final.pdf#:~:text=The%20partnership%20between%20practitioners%20and%20parents%2Fcarers1%20in%20the,makes%20towards%20children%E2%80%99s%20development%20%28Baum%20%26%20McMurray-Schwarz%2C%202004%29</w:t>
        </w:r>
      </w:hyperlink>
      <w:r w:rsidRPr="000C555C">
        <w:rPr>
          <w:rFonts w:ascii="Arial" w:hAnsi="Arial" w:cs="Arial"/>
          <w:sz w:val="24"/>
          <w:szCs w:val="24"/>
        </w:rPr>
        <w:t>. (Accessed: 29</w:t>
      </w:r>
      <w:r w:rsidRPr="000C555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t xml:space="preserve">March 2023). </w:t>
      </w:r>
    </w:p>
    <w:p w14:paraId="13CFA1EF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Rous, B. </w:t>
      </w:r>
      <w:r w:rsidRPr="000C555C">
        <w:rPr>
          <w:rFonts w:ascii="Arial" w:hAnsi="Arial" w:cs="Arial"/>
          <w:i/>
          <w:iCs/>
          <w:color w:val="000000"/>
        </w:rPr>
        <w:t>et al</w:t>
      </w:r>
      <w:r w:rsidRPr="000C555C">
        <w:rPr>
          <w:rFonts w:ascii="Arial" w:hAnsi="Arial" w:cs="Arial"/>
          <w:color w:val="000000"/>
        </w:rPr>
        <w:t xml:space="preserve">. (2008) ‘The Impact of the Kentucky Professional Development Frame- work on Child Care, Head Start and Public Preschool Classroom Quality and Child Outcomes’, </w:t>
      </w:r>
      <w:r w:rsidRPr="000C555C">
        <w:rPr>
          <w:rFonts w:ascii="Arial" w:hAnsi="Arial" w:cs="Arial"/>
          <w:i/>
          <w:iCs/>
          <w:color w:val="000000"/>
        </w:rPr>
        <w:t>Human Development Institution</w:t>
      </w:r>
      <w:r w:rsidRPr="000C555C">
        <w:rPr>
          <w:rFonts w:ascii="Arial" w:hAnsi="Arial" w:cs="Arial"/>
          <w:color w:val="000000"/>
        </w:rPr>
        <w:t>. Available at: https://www.academia.edu/45183209/The_Impact_of_the_Kentucky_Professional_Development_Framework_on_Child_Care_Head_Start_and_Public_Preschool_Classroom_Quality_and_Child_Outcomes (Accessed: 27 March 2023).</w:t>
      </w:r>
    </w:p>
    <w:p w14:paraId="1F841622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Siraj, B. </w:t>
      </w:r>
      <w:r w:rsidRPr="000C555C">
        <w:rPr>
          <w:rFonts w:ascii="Arial" w:hAnsi="Arial" w:cs="Arial"/>
          <w:i/>
          <w:iCs/>
          <w:color w:val="000000"/>
        </w:rPr>
        <w:t>et al</w:t>
      </w:r>
      <w:r w:rsidRPr="000C555C">
        <w:rPr>
          <w:rFonts w:ascii="Arial" w:hAnsi="Arial" w:cs="Arial"/>
          <w:color w:val="000000"/>
        </w:rPr>
        <w:t xml:space="preserve">. (2023) ‘Improving quality of teaching and child development: A randomised controlled trial of the leadership for learning intervention in preschools’, </w:t>
      </w:r>
      <w:r w:rsidRPr="000C555C">
        <w:rPr>
          <w:rFonts w:ascii="Arial" w:hAnsi="Arial" w:cs="Arial"/>
          <w:i/>
          <w:iCs/>
          <w:color w:val="000000"/>
        </w:rPr>
        <w:t>Frontiers in Psychology</w:t>
      </w:r>
      <w:r w:rsidRPr="000C555C">
        <w:rPr>
          <w:rFonts w:ascii="Arial" w:hAnsi="Arial" w:cs="Arial"/>
          <w:color w:val="000000"/>
        </w:rPr>
        <w:t>, 13(1), pp. 1 – 18. Available at: file:///C:/Users/phoeb/Downloads/fpsyg-13-1092284.pdf (Accessed: 25 March 2023).</w:t>
      </w:r>
    </w:p>
    <w:p w14:paraId="2951D4B2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Sugarman, N.A. (2011) ‘Putting yourself in action: Individual professional development plans’, </w:t>
      </w:r>
      <w:r w:rsidRPr="000C555C">
        <w:rPr>
          <w:rFonts w:ascii="Arial" w:hAnsi="Arial" w:cs="Arial"/>
          <w:i/>
          <w:iCs/>
          <w:color w:val="000000"/>
        </w:rPr>
        <w:t>YC Young Children</w:t>
      </w:r>
      <w:r w:rsidRPr="000C555C">
        <w:rPr>
          <w:rFonts w:ascii="Arial" w:hAnsi="Arial" w:cs="Arial"/>
          <w:color w:val="000000"/>
        </w:rPr>
        <w:t>, 66(3), p.27. Available at: https://www.proquest.com/openview/3424214d98656d70ab31bf499ace4f63/1?pq-origsite=gscholar&amp;cbl=27755  (Accessed 29 March 2023).</w:t>
      </w:r>
    </w:p>
    <w:p w14:paraId="435968EF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Sylva, K. et al. (2004) The Effective Provision of Pre-School Education (EPPE) Project: Final Report. Available at: https://discovery.ucl.ac.uk/id/eprint/10005309/1/sylva2004EPPEfinal.pdf (Accessed: 28 March 2023).</w:t>
      </w:r>
    </w:p>
    <w:p w14:paraId="581B8279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lastRenderedPageBreak/>
        <w:t>Thrive (2019) Introducing the Thrive Approach. Available at: https://implementingthrive.org/wp-content/uploads/2019/09/Thrive-Approach-Brochure.pdf (Accessed: 20 March 2023).</w:t>
      </w:r>
    </w:p>
    <w:p w14:paraId="32693A25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Thrive (2022) Planning a sensory garden. Available at: https://www.thrive.org.uk/get-gardening/planning-a-sensory-garden (Accessed: 20 March 2023).</w:t>
      </w:r>
    </w:p>
    <w:p w14:paraId="09E85D49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Time to change (2023) </w:t>
      </w:r>
      <w:r w:rsidRPr="000C555C">
        <w:rPr>
          <w:rFonts w:ascii="Arial" w:hAnsi="Arial" w:cs="Arial"/>
          <w:i/>
          <w:iCs/>
          <w:sz w:val="24"/>
          <w:szCs w:val="24"/>
        </w:rPr>
        <w:t>Coffee morning.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https://www.time-to-change.org.uk/take-action/resources-champions/activities/activity-ideas/coffee-morning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28</w:t>
      </w:r>
      <w:r w:rsidRPr="000C555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C555C">
        <w:rPr>
          <w:rFonts w:ascii="Arial" w:hAnsi="Arial" w:cs="Arial"/>
          <w:sz w:val="24"/>
          <w:szCs w:val="24"/>
        </w:rPr>
        <w:t xml:space="preserve">March 2023). </w:t>
      </w:r>
    </w:p>
    <w:p w14:paraId="324F63B5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Twinkl (2022) </w:t>
      </w:r>
      <w:r w:rsidRPr="000C555C">
        <w:rPr>
          <w:rFonts w:ascii="Arial" w:hAnsi="Arial" w:cs="Arial"/>
          <w:i/>
          <w:iCs/>
          <w:color w:val="000000"/>
        </w:rPr>
        <w:t>Scaffolding Learning</w:t>
      </w:r>
      <w:r w:rsidRPr="000C555C">
        <w:rPr>
          <w:rFonts w:ascii="Arial" w:hAnsi="Arial" w:cs="Arial"/>
          <w:color w:val="000000"/>
        </w:rPr>
        <w:t>. Available at: https://www.twinkl.co.uk/teaching-wiki/scaffolding-learning#:~:text=Scaffolding%20in%20teaching%20is%20when,Bank%20or%20structured%20task%20sheet.  (Accessed: 29 March 2023).</w:t>
      </w:r>
    </w:p>
    <w:p w14:paraId="2AB0D459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Unicef</w:t>
      </w:r>
      <w:proofErr w:type="spellEnd"/>
      <w:r w:rsidRPr="000C555C">
        <w:rPr>
          <w:rFonts w:ascii="Arial" w:hAnsi="Arial" w:cs="Arial"/>
          <w:color w:val="000000"/>
        </w:rPr>
        <w:t xml:space="preserve"> (2022) A Summary of the UN Convention on the Rights of the Child. Available at: https://www.unicef.org.uk/wp-content/uploads/2019/10/UNCRC_summary-1_1.pdf  (Accessed: 25 March 2023).</w:t>
      </w:r>
    </w:p>
    <w:p w14:paraId="5CCF19A5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Vallberg</w:t>
      </w:r>
      <w:proofErr w:type="spellEnd"/>
      <w:r w:rsidRPr="000C555C">
        <w:rPr>
          <w:rFonts w:ascii="Arial" w:hAnsi="Arial" w:cs="Arial"/>
          <w:color w:val="000000"/>
        </w:rPr>
        <w:t xml:space="preserve"> Roth, A.C. and </w:t>
      </w:r>
      <w:proofErr w:type="spellStart"/>
      <w:r w:rsidRPr="000C555C">
        <w:rPr>
          <w:rFonts w:ascii="Arial" w:hAnsi="Arial" w:cs="Arial"/>
          <w:color w:val="000000"/>
        </w:rPr>
        <w:t>Månsson</w:t>
      </w:r>
      <w:proofErr w:type="spellEnd"/>
      <w:r w:rsidRPr="000C555C">
        <w:rPr>
          <w:rFonts w:ascii="Arial" w:hAnsi="Arial" w:cs="Arial"/>
          <w:color w:val="000000"/>
        </w:rPr>
        <w:t xml:space="preserve">, A. (2011) ‘Individual development plans from a critical didactic perspective: Focusing on Montessori-and Reggio Emilia-profiled preschools in Sweden’, </w:t>
      </w:r>
      <w:r w:rsidRPr="000C555C">
        <w:rPr>
          <w:rFonts w:ascii="Arial" w:hAnsi="Arial" w:cs="Arial"/>
          <w:i/>
          <w:iCs/>
          <w:color w:val="000000"/>
        </w:rPr>
        <w:t>Journal of Early Childhood Research</w:t>
      </w:r>
      <w:r w:rsidRPr="000C555C">
        <w:rPr>
          <w:rFonts w:ascii="Arial" w:hAnsi="Arial" w:cs="Arial"/>
          <w:color w:val="000000"/>
        </w:rPr>
        <w:t>, 9(3), pp.247-261. Available at: roth_2011.pdf (unisa.edu.au) (Accessed: 30 March 2023).</w:t>
      </w:r>
    </w:p>
    <w:p w14:paraId="1017BB71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0C555C">
        <w:rPr>
          <w:rFonts w:ascii="Arial" w:hAnsi="Arial" w:cs="Arial"/>
          <w:color w:val="000000"/>
        </w:rPr>
        <w:t>Wajchman-Świtalska</w:t>
      </w:r>
      <w:proofErr w:type="spellEnd"/>
      <w:r w:rsidRPr="000C555C">
        <w:rPr>
          <w:rFonts w:ascii="Arial" w:hAnsi="Arial" w:cs="Arial"/>
          <w:color w:val="000000"/>
        </w:rPr>
        <w:t xml:space="preserve">, S., </w:t>
      </w:r>
      <w:proofErr w:type="spellStart"/>
      <w:r w:rsidRPr="000C555C">
        <w:rPr>
          <w:rFonts w:ascii="Arial" w:hAnsi="Arial" w:cs="Arial"/>
          <w:color w:val="000000"/>
        </w:rPr>
        <w:t>Zajadacz</w:t>
      </w:r>
      <w:proofErr w:type="spellEnd"/>
      <w:r w:rsidRPr="000C555C">
        <w:rPr>
          <w:rFonts w:ascii="Arial" w:hAnsi="Arial" w:cs="Arial"/>
          <w:color w:val="000000"/>
        </w:rPr>
        <w:t xml:space="preserve">, A. and </w:t>
      </w:r>
      <w:proofErr w:type="spellStart"/>
      <w:r w:rsidRPr="000C555C">
        <w:rPr>
          <w:rFonts w:ascii="Arial" w:hAnsi="Arial" w:cs="Arial"/>
          <w:color w:val="000000"/>
        </w:rPr>
        <w:t>Lubarska</w:t>
      </w:r>
      <w:proofErr w:type="spellEnd"/>
      <w:r w:rsidRPr="000C555C">
        <w:rPr>
          <w:rFonts w:ascii="Arial" w:hAnsi="Arial" w:cs="Arial"/>
          <w:color w:val="000000"/>
        </w:rPr>
        <w:t xml:space="preserve">, A. (2021) ‘Recreation and Therapy in Urban Forests—The Potential Use of Sensory Garden Solutions’, </w:t>
      </w:r>
      <w:r w:rsidRPr="000C555C">
        <w:rPr>
          <w:rFonts w:ascii="Arial" w:hAnsi="Arial" w:cs="Arial"/>
          <w:i/>
          <w:iCs/>
          <w:color w:val="000000"/>
        </w:rPr>
        <w:t>Forests</w:t>
      </w:r>
      <w:r w:rsidRPr="000C555C">
        <w:rPr>
          <w:rFonts w:ascii="Arial" w:hAnsi="Arial" w:cs="Arial"/>
          <w:color w:val="000000"/>
        </w:rPr>
        <w:t>, 12(10), p.1402. Available at: https://www.researchgate.net/publication/355210128_Recreation_and_Therapy_in_Urban_Forests-The_Potential_Use_of_Sensory_Garden_Solutions  (Accessed: 24 March 2023).</w:t>
      </w:r>
    </w:p>
    <w:p w14:paraId="797E921F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Welsh Government (2014) </w:t>
      </w:r>
      <w:r w:rsidRPr="000C555C">
        <w:rPr>
          <w:rFonts w:ascii="Arial" w:hAnsi="Arial" w:cs="Arial"/>
          <w:i/>
          <w:iCs/>
          <w:color w:val="000000"/>
        </w:rPr>
        <w:t>Further Steps Outdoors Guidance</w:t>
      </w:r>
      <w:r w:rsidRPr="000C555C">
        <w:rPr>
          <w:rFonts w:ascii="Arial" w:hAnsi="Arial" w:cs="Arial"/>
          <w:color w:val="000000"/>
        </w:rPr>
        <w:t>. Available at: https://dera.ioe.ac.uk/20505/2/140710-building-a-brighter-future-progress-report-2013-2014-en_Redacted.pdf  (Accessed: 29 March 2023).</w:t>
      </w:r>
    </w:p>
    <w:p w14:paraId="07B8B8AF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lastRenderedPageBreak/>
        <w:t xml:space="preserve">Welsh Government (2016) </w:t>
      </w:r>
      <w:r w:rsidRPr="000C555C">
        <w:rPr>
          <w:rFonts w:ascii="Arial" w:hAnsi="Arial" w:cs="Arial"/>
          <w:i/>
          <w:iCs/>
          <w:color w:val="000000"/>
        </w:rPr>
        <w:t>National Minimum Standards for Regulated Childcare for children up to the age of 12 years</w:t>
      </w:r>
      <w:r w:rsidRPr="000C555C">
        <w:rPr>
          <w:rFonts w:ascii="Arial" w:hAnsi="Arial" w:cs="Arial"/>
          <w:color w:val="000000"/>
        </w:rPr>
        <w:t>. Available at: https://www.careinspectorate.wales/sites/default/files/2018-01/160411regchildcareen.pdf  (Accessed: 28 March 2023).</w:t>
      </w:r>
    </w:p>
    <w:p w14:paraId="5491CA25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>Welsh Government (2019) Children’s Rights in Wales. Available at: https://www.gov.wales/childrens-rights-in-wales#:~:text=Children%20and%20young%20people%20aged,of%20the%20child%20(article%203) (Accessed: 27 March 2023).</w:t>
      </w:r>
    </w:p>
    <w:p w14:paraId="7804CC99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Welsh Government (2021) </w:t>
      </w:r>
      <w:r w:rsidRPr="000C555C">
        <w:rPr>
          <w:rFonts w:ascii="Arial" w:hAnsi="Arial" w:cs="Arial"/>
          <w:i/>
          <w:iCs/>
          <w:color w:val="000000"/>
        </w:rPr>
        <w:t>Introduction to Curriculum for Wales guidance</w:t>
      </w:r>
      <w:r w:rsidRPr="000C555C">
        <w:rPr>
          <w:rFonts w:ascii="Arial" w:hAnsi="Arial" w:cs="Arial"/>
          <w:color w:val="000000"/>
        </w:rPr>
        <w:t>. Available at: https://hwb.gov.wales/curriculum-for-wales/introduction/ (Accessed: 23 March 2023).</w:t>
      </w:r>
    </w:p>
    <w:p w14:paraId="6B29FDA5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Welsh Government (2022) </w:t>
      </w:r>
      <w:r w:rsidRPr="000C555C">
        <w:rPr>
          <w:rFonts w:ascii="Arial" w:hAnsi="Arial" w:cs="Arial"/>
          <w:i/>
          <w:iCs/>
          <w:color w:val="000000"/>
        </w:rPr>
        <w:t>A Curriculum for funded non-maintained nursery settings</w:t>
      </w:r>
      <w:r w:rsidRPr="000C555C">
        <w:rPr>
          <w:rFonts w:ascii="Arial" w:hAnsi="Arial" w:cs="Arial"/>
          <w:color w:val="000000"/>
        </w:rPr>
        <w:t>. Available at: https://hwb.gov.wales/api/storage/b1801d78-38c3-4320-9818-d9996c21aef8/220914-a-curriculum-for-funded-non-maintained-nursery-settings.pdf  (Accessed: 28 March 2023).</w:t>
      </w:r>
    </w:p>
    <w:p w14:paraId="44F48AB8" w14:textId="77777777" w:rsidR="000C555C" w:rsidRPr="000C555C" w:rsidRDefault="000C555C" w:rsidP="000C555C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C555C">
        <w:rPr>
          <w:rFonts w:ascii="Arial" w:hAnsi="Arial" w:cs="Arial"/>
          <w:color w:val="000000" w:themeColor="text1"/>
          <w:sz w:val="24"/>
          <w:szCs w:val="24"/>
        </w:rPr>
        <w:t>Welsh Government. (2013) ‘Building A Brighter Future’ https://gov.wales/docs/dcells/publications/130716-building-brighter-future-en.pdf [Accessed: 23rd March 2023]</w:t>
      </w:r>
    </w:p>
    <w:p w14:paraId="747A7E58" w14:textId="77777777" w:rsidR="000C555C" w:rsidRPr="000C555C" w:rsidRDefault="000C555C" w:rsidP="000C555C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C555C">
        <w:rPr>
          <w:rFonts w:ascii="Arial" w:hAnsi="Arial" w:cs="Arial"/>
          <w:color w:val="000000" w:themeColor="text1"/>
          <w:sz w:val="24"/>
          <w:szCs w:val="24"/>
        </w:rPr>
        <w:t>Welsh Government. (2014b) ‘Flying Start Annex: Quality Childcare Guidance’ https://gweddill.gov.wales/docs/dsjlg/publications/130926fsannex2en.pdf [Accessed: 28th March 2023]</w:t>
      </w:r>
    </w:p>
    <w:p w14:paraId="1A4DFD71" w14:textId="77777777" w:rsidR="000C555C" w:rsidRPr="000C555C" w:rsidRDefault="000C555C" w:rsidP="000C555C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C555C">
        <w:rPr>
          <w:rFonts w:ascii="Arial" w:hAnsi="Arial" w:cs="Arial"/>
          <w:color w:val="000000" w:themeColor="text1"/>
          <w:sz w:val="24"/>
          <w:szCs w:val="24"/>
        </w:rPr>
        <w:t>Welsh Government. (2015b) ‘Foundation Phase Framework’ https://beta.gov.wales/sites/default/files/publications/2018-02/foundation-phaseframework-revised-2015.pdf [Accessed: 28th March 2023]</w:t>
      </w:r>
    </w:p>
    <w:p w14:paraId="3D009B1D" w14:textId="77777777" w:rsidR="000C555C" w:rsidRPr="000C555C" w:rsidRDefault="000C555C" w:rsidP="000C55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55C">
        <w:rPr>
          <w:rFonts w:ascii="Arial" w:hAnsi="Arial" w:cs="Arial"/>
          <w:sz w:val="24"/>
          <w:szCs w:val="24"/>
        </w:rPr>
        <w:t xml:space="preserve">Wood, N. (2023) </w:t>
      </w:r>
      <w:r w:rsidRPr="000C555C">
        <w:rPr>
          <w:rFonts w:ascii="Arial" w:hAnsi="Arial" w:cs="Arial"/>
          <w:i/>
          <w:iCs/>
          <w:sz w:val="24"/>
          <w:szCs w:val="24"/>
        </w:rPr>
        <w:t>How to Help Parents Participate in Your Early Years Setting.</w:t>
      </w:r>
      <w:r w:rsidRPr="000C555C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0C555C">
          <w:rPr>
            <w:rStyle w:val="Hyperlink"/>
            <w:rFonts w:ascii="Arial" w:hAnsi="Arial" w:cs="Arial"/>
            <w:sz w:val="24"/>
            <w:szCs w:val="24"/>
          </w:rPr>
          <w:t>https://www.teachearlyyears.com/positive-relationships/view/how-to-help-parents-participate-in-your-early-years-setting</w:t>
        </w:r>
      </w:hyperlink>
      <w:r w:rsidRPr="000C555C">
        <w:rPr>
          <w:rFonts w:ascii="Arial" w:hAnsi="Arial" w:cs="Arial"/>
          <w:sz w:val="24"/>
          <w:szCs w:val="24"/>
        </w:rPr>
        <w:t xml:space="preserve"> (Accessed: 30 March 2023).</w:t>
      </w:r>
    </w:p>
    <w:p w14:paraId="5B4B70D0" w14:textId="77777777" w:rsidR="000C555C" w:rsidRPr="000C555C" w:rsidRDefault="000C555C" w:rsidP="000C555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0C555C">
        <w:rPr>
          <w:rFonts w:ascii="Arial" w:hAnsi="Arial" w:cs="Arial"/>
          <w:color w:val="000000"/>
        </w:rPr>
        <w:t xml:space="preserve">Zurek, A. </w:t>
      </w:r>
      <w:proofErr w:type="spellStart"/>
      <w:r w:rsidRPr="000C555C">
        <w:rPr>
          <w:rFonts w:ascii="Arial" w:hAnsi="Arial" w:cs="Arial"/>
          <w:color w:val="000000"/>
        </w:rPr>
        <w:t>Torquati</w:t>
      </w:r>
      <w:proofErr w:type="spellEnd"/>
      <w:r w:rsidRPr="000C555C">
        <w:rPr>
          <w:rFonts w:ascii="Arial" w:hAnsi="Arial" w:cs="Arial"/>
          <w:color w:val="000000"/>
        </w:rPr>
        <w:t xml:space="preserve">, J. and </w:t>
      </w:r>
      <w:proofErr w:type="spellStart"/>
      <w:r w:rsidRPr="000C555C">
        <w:rPr>
          <w:rFonts w:ascii="Arial" w:hAnsi="Arial" w:cs="Arial"/>
          <w:color w:val="000000"/>
        </w:rPr>
        <w:t>Acar</w:t>
      </w:r>
      <w:proofErr w:type="spellEnd"/>
      <w:r w:rsidRPr="000C555C">
        <w:rPr>
          <w:rFonts w:ascii="Arial" w:hAnsi="Arial" w:cs="Arial"/>
          <w:color w:val="000000"/>
        </w:rPr>
        <w:t xml:space="preserve">, I. (2014) ‘Scaffolding as a Tool for Environmental Education in Early Education’, </w:t>
      </w:r>
      <w:r w:rsidRPr="000C555C">
        <w:rPr>
          <w:rFonts w:ascii="Arial" w:hAnsi="Arial" w:cs="Arial"/>
          <w:i/>
          <w:iCs/>
          <w:color w:val="000000"/>
        </w:rPr>
        <w:t xml:space="preserve">International Journal of Early Childhood Environmental </w:t>
      </w:r>
      <w:r w:rsidRPr="000C555C">
        <w:rPr>
          <w:rFonts w:ascii="Arial" w:hAnsi="Arial" w:cs="Arial"/>
          <w:i/>
          <w:iCs/>
          <w:color w:val="000000"/>
        </w:rPr>
        <w:lastRenderedPageBreak/>
        <w:t>Education</w:t>
      </w:r>
      <w:r w:rsidRPr="000C555C">
        <w:rPr>
          <w:rFonts w:ascii="Arial" w:hAnsi="Arial" w:cs="Arial"/>
          <w:color w:val="000000"/>
        </w:rPr>
        <w:t>, 2(1), pp.27-57. Available at: https://files.eric.ed.gov/fulltext/EJ1108033.pdf (Accessed: 29 March 2023).</w:t>
      </w:r>
    </w:p>
    <w:p w14:paraId="231FA121" w14:textId="77777777" w:rsidR="002F4906" w:rsidRDefault="002F4906"/>
    <w:sectPr w:rsidR="002F4906" w:rsidSect="004A6952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A7B2FE" w14:textId="77777777" w:rsidR="009D31A4" w:rsidRDefault="009D31A4" w:rsidP="000C555C">
      <w:pPr>
        <w:spacing w:after="0" w:line="240" w:lineRule="auto"/>
      </w:pPr>
      <w:r>
        <w:separator/>
      </w:r>
    </w:p>
  </w:endnote>
  <w:endnote w:type="continuationSeparator" w:id="0">
    <w:p w14:paraId="4733F556" w14:textId="77777777" w:rsidR="009D31A4" w:rsidRDefault="009D31A4" w:rsidP="000C55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21719945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4531E9CD" w14:textId="76A83FE7" w:rsidR="000C555C" w:rsidRDefault="000C555C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068FD73" w14:textId="77777777" w:rsidR="000C555C" w:rsidRDefault="000C55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D98E51" w14:textId="77777777" w:rsidR="009D31A4" w:rsidRDefault="009D31A4" w:rsidP="000C555C">
      <w:pPr>
        <w:spacing w:after="0" w:line="240" w:lineRule="auto"/>
      </w:pPr>
      <w:r>
        <w:separator/>
      </w:r>
    </w:p>
  </w:footnote>
  <w:footnote w:type="continuationSeparator" w:id="0">
    <w:p w14:paraId="5DFDD948" w14:textId="77777777" w:rsidR="009D31A4" w:rsidRDefault="009D31A4" w:rsidP="000C55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9BDBCB" w14:textId="55A42908" w:rsidR="000C555C" w:rsidRDefault="000C555C">
    <w:pPr>
      <w:pStyle w:val="Header"/>
    </w:pPr>
    <w:r>
      <w:t>Student Number:2100587                                    ECEY6011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491"/>
    <w:rsid w:val="0002336E"/>
    <w:rsid w:val="000B2B7D"/>
    <w:rsid w:val="000B6E67"/>
    <w:rsid w:val="000C555C"/>
    <w:rsid w:val="000E294C"/>
    <w:rsid w:val="00105A6D"/>
    <w:rsid w:val="001102D9"/>
    <w:rsid w:val="00121356"/>
    <w:rsid w:val="001467A9"/>
    <w:rsid w:val="001A454F"/>
    <w:rsid w:val="001D25CC"/>
    <w:rsid w:val="001E40AD"/>
    <w:rsid w:val="00201511"/>
    <w:rsid w:val="00223EE6"/>
    <w:rsid w:val="0026030D"/>
    <w:rsid w:val="002A4400"/>
    <w:rsid w:val="002D0F69"/>
    <w:rsid w:val="002F4906"/>
    <w:rsid w:val="00341F2A"/>
    <w:rsid w:val="00352846"/>
    <w:rsid w:val="00370AAA"/>
    <w:rsid w:val="00384FE8"/>
    <w:rsid w:val="00392C60"/>
    <w:rsid w:val="003C2237"/>
    <w:rsid w:val="003D2FA8"/>
    <w:rsid w:val="004026D8"/>
    <w:rsid w:val="00430A74"/>
    <w:rsid w:val="00455F35"/>
    <w:rsid w:val="00490491"/>
    <w:rsid w:val="0049203F"/>
    <w:rsid w:val="00496B02"/>
    <w:rsid w:val="004A6952"/>
    <w:rsid w:val="004F4261"/>
    <w:rsid w:val="005012DF"/>
    <w:rsid w:val="00513691"/>
    <w:rsid w:val="00543543"/>
    <w:rsid w:val="006129E2"/>
    <w:rsid w:val="00633C9F"/>
    <w:rsid w:val="006575B8"/>
    <w:rsid w:val="00697AC8"/>
    <w:rsid w:val="006C18BD"/>
    <w:rsid w:val="006D06B9"/>
    <w:rsid w:val="006D0F68"/>
    <w:rsid w:val="006E123C"/>
    <w:rsid w:val="006F19E7"/>
    <w:rsid w:val="00713F35"/>
    <w:rsid w:val="007360A2"/>
    <w:rsid w:val="007B0BDF"/>
    <w:rsid w:val="007D1E66"/>
    <w:rsid w:val="007F5E9F"/>
    <w:rsid w:val="00824991"/>
    <w:rsid w:val="00885E49"/>
    <w:rsid w:val="00890EC6"/>
    <w:rsid w:val="008A3A93"/>
    <w:rsid w:val="008C0E9C"/>
    <w:rsid w:val="008C66F0"/>
    <w:rsid w:val="00935C35"/>
    <w:rsid w:val="0094523B"/>
    <w:rsid w:val="009602E2"/>
    <w:rsid w:val="00992059"/>
    <w:rsid w:val="009D18B9"/>
    <w:rsid w:val="009D31A4"/>
    <w:rsid w:val="009D78F7"/>
    <w:rsid w:val="00A048B8"/>
    <w:rsid w:val="00A21C51"/>
    <w:rsid w:val="00A768B3"/>
    <w:rsid w:val="00A948FA"/>
    <w:rsid w:val="00AE3B78"/>
    <w:rsid w:val="00AF35AD"/>
    <w:rsid w:val="00B03BD1"/>
    <w:rsid w:val="00B41466"/>
    <w:rsid w:val="00B71FC1"/>
    <w:rsid w:val="00B82DBE"/>
    <w:rsid w:val="00C75A04"/>
    <w:rsid w:val="00CC21A7"/>
    <w:rsid w:val="00D0152A"/>
    <w:rsid w:val="00D60C2B"/>
    <w:rsid w:val="00DA4B1D"/>
    <w:rsid w:val="00DF078E"/>
    <w:rsid w:val="00E57F1B"/>
    <w:rsid w:val="00E72828"/>
    <w:rsid w:val="00F30A4F"/>
    <w:rsid w:val="00F51F91"/>
    <w:rsid w:val="00FC0C5C"/>
    <w:rsid w:val="00FC2309"/>
    <w:rsid w:val="00FF7F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8CB756"/>
  <w15:chartTrackingRefBased/>
  <w15:docId w15:val="{E6E564F6-F574-4156-9B08-C912755B31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904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904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5A0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C55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555C"/>
  </w:style>
  <w:style w:type="paragraph" w:styleId="Footer">
    <w:name w:val="footer"/>
    <w:basedOn w:val="Normal"/>
    <w:link w:val="FooterChar"/>
    <w:uiPriority w:val="99"/>
    <w:unhideWhenUsed/>
    <w:rsid w:val="000C55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55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075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2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einspectorate.wales/221220-self-assessment-service-statement-sass-will-be-going-live-31-january-2023" TargetMode="External"/><Relationship Id="rId13" Type="http://schemas.openxmlformats.org/officeDocument/2006/relationships/hyperlink" Target="https://www.eyalliance.org.uk/involving-parents-their-children&#8217;s-learning" TargetMode="External"/><Relationship Id="rId18" Type="http://schemas.openxmlformats.org/officeDocument/2006/relationships/hyperlink" Target="https://www.jotform.com/blog/parent-survey-questions/" TargetMode="External"/><Relationship Id="rId26" Type="http://schemas.openxmlformats.org/officeDocument/2006/relationships/hyperlink" Target="https://research.reading.ac.uk/inedutogether/wp-content/uploads/sites/37/pdfs/EYE-final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files.eric.ed.gov/fulltext/EJ1104563.pdf" TargetMode="External"/><Relationship Id="rId7" Type="http://schemas.openxmlformats.org/officeDocument/2006/relationships/hyperlink" Target="https://www.gbnews.ch/the-importance-of-taking-meeting-minutes/" TargetMode="External"/><Relationship Id="rId12" Type="http://schemas.openxmlformats.org/officeDocument/2006/relationships/hyperlink" Target="https://www.dynamicelearning.com/topic/introduction-to-health-and-safety-in-childcare-settings/" TargetMode="External"/><Relationship Id="rId17" Type="http://schemas.openxmlformats.org/officeDocument/2006/relationships/hyperlink" Target="https://www.diva-portal.org/smash/get/diva2:1391867/FULLTEXT01.pdf" TargetMode="External"/><Relationship Id="rId25" Type="http://schemas.openxmlformats.org/officeDocument/2006/relationships/hyperlink" Target="https://www.questionpro.com/blog/what-is-a-questionnair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csdn.org/wp-content/uploads/2019/11/An-analysis-of-Quality-Assurance-models-RI.pdf" TargetMode="External"/><Relationship Id="rId20" Type="http://schemas.openxmlformats.org/officeDocument/2006/relationships/hyperlink" Target="file:///C:/Users/phoeb/Downloads/wje-361-kingston.pdf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birthto5matters.org.uk/parents-as-partners/" TargetMode="External"/><Relationship Id="rId11" Type="http://schemas.openxmlformats.org/officeDocument/2006/relationships/hyperlink" Target="https://www.researchgate.net/publication/328420868_Online_questionnaires" TargetMode="External"/><Relationship Id="rId24" Type="http://schemas.openxmlformats.org/officeDocument/2006/relationships/hyperlink" Target="https://www.sagepub.com/sites/default/files/upm-binaries/47370_Seale_Chapter_11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help-for-early-years-providers.education.gov.uk/get-help-to-improve-your-practice/working-in-partnership-with-parents-and-carers" TargetMode="External"/><Relationship Id="rId23" Type="http://schemas.openxmlformats.org/officeDocument/2006/relationships/hyperlink" Target="https://www.researchgate.net/profile/Abie-Ntekane/publication/324497851_PARENTAL_INVOLVEMENT_IN_EDUCATION/links/5ad09062aca2723a33472c9f/PARENTAL-INVOLVEMENT-IN-EDUCATION.pdf" TargetMode="External"/><Relationship Id="rId28" Type="http://schemas.openxmlformats.org/officeDocument/2006/relationships/hyperlink" Target="https://www.teachearlyyears.com/positive-relationships/view/how-to-help-parents-participate-in-your-early-years-setting" TargetMode="External"/><Relationship Id="rId10" Type="http://schemas.openxmlformats.org/officeDocument/2006/relationships/hyperlink" Target="https://pure.roehampton.ac.uk/ws/files/4870994/Cottle_and_Alexander_9_Mar_2013_author_accepted_manuscript.pdf" TargetMode="External"/><Relationship Id="rId19" Type="http://schemas.openxmlformats.org/officeDocument/2006/relationships/hyperlink" Target="https://www.earlyyearscareers.com/eyc/early-years-management/benefits-regular-staff-meetings/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areinspectorate.wales/how-we-inspect-childcare-and-play-services" TargetMode="External"/><Relationship Id="rId14" Type="http://schemas.openxmlformats.org/officeDocument/2006/relationships/hyperlink" Target="https://www.estyn.gov.wales/about-us" TargetMode="External"/><Relationship Id="rId22" Type="http://schemas.openxmlformats.org/officeDocument/2006/relationships/hyperlink" Target="https://www.childmindinghelp.co.uk/freeresources/Free%20downloads/Resources/Questionnaires%20for%20parents.pdf" TargetMode="External"/><Relationship Id="rId27" Type="http://schemas.openxmlformats.org/officeDocument/2006/relationships/hyperlink" Target="https://www.time-to-change.org.uk/take-action/resources-champions/activities/activity-ideas/coffee-morning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10</Pages>
  <Words>2971</Words>
  <Characters>16935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Taylor</dc:creator>
  <cp:keywords/>
  <dc:description/>
  <cp:lastModifiedBy>Chloe Thomas (2100587)</cp:lastModifiedBy>
  <cp:revision>81</cp:revision>
  <dcterms:created xsi:type="dcterms:W3CDTF">2023-03-31T16:38:00Z</dcterms:created>
  <dcterms:modified xsi:type="dcterms:W3CDTF">2023-04-02T10:50:00Z</dcterms:modified>
</cp:coreProperties>
</file>