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D229F" w14:textId="77777777" w:rsidR="00145244" w:rsidRDefault="00145244">
      <w:pPr>
        <w:jc w:val="center"/>
        <w:rPr>
          <w:b/>
          <w:sz w:val="36"/>
          <w:szCs w:val="36"/>
        </w:rPr>
      </w:pPr>
    </w:p>
    <w:p w14:paraId="512D22A0" w14:textId="77777777" w:rsidR="00145244" w:rsidRDefault="00145244">
      <w:pPr>
        <w:jc w:val="center"/>
        <w:rPr>
          <w:b/>
          <w:sz w:val="36"/>
          <w:szCs w:val="36"/>
        </w:rPr>
      </w:pPr>
    </w:p>
    <w:p w14:paraId="7966D01D" w14:textId="77777777" w:rsidR="00EF5291" w:rsidRDefault="00EF5291">
      <w:pPr>
        <w:jc w:val="center"/>
        <w:rPr>
          <w:b/>
          <w:sz w:val="36"/>
          <w:szCs w:val="36"/>
        </w:rPr>
      </w:pPr>
    </w:p>
    <w:p w14:paraId="6E0E7E20" w14:textId="77777777" w:rsidR="00EF5291" w:rsidRDefault="00EF5291">
      <w:pPr>
        <w:jc w:val="center"/>
        <w:rPr>
          <w:b/>
          <w:sz w:val="36"/>
          <w:szCs w:val="36"/>
        </w:rPr>
      </w:pPr>
    </w:p>
    <w:p w14:paraId="512D22A7" w14:textId="77777777" w:rsidR="00145244" w:rsidRDefault="006D7720" w:rsidP="00AD781D">
      <w:pPr>
        <w:jc w:val="center"/>
        <w:rPr>
          <w:b/>
          <w:sz w:val="36"/>
          <w:szCs w:val="36"/>
        </w:rPr>
      </w:pPr>
      <w:r>
        <w:rPr>
          <w:b/>
          <w:sz w:val="36"/>
          <w:szCs w:val="36"/>
        </w:rPr>
        <w:t>Effective Teamwork and Communication</w:t>
      </w:r>
    </w:p>
    <w:p w14:paraId="387E2847" w14:textId="77777777" w:rsidR="00AD781D" w:rsidRDefault="00AD781D">
      <w:pPr>
        <w:jc w:val="center"/>
        <w:rPr>
          <w:b/>
        </w:rPr>
      </w:pPr>
    </w:p>
    <w:p w14:paraId="460D46CF" w14:textId="77777777" w:rsidR="00AD781D" w:rsidRDefault="00AD781D">
      <w:pPr>
        <w:jc w:val="center"/>
        <w:rPr>
          <w:b/>
        </w:rPr>
      </w:pPr>
    </w:p>
    <w:p w14:paraId="02A87C07" w14:textId="77777777" w:rsidR="00AD781D" w:rsidRDefault="00AD781D">
      <w:pPr>
        <w:jc w:val="center"/>
        <w:rPr>
          <w:b/>
        </w:rPr>
      </w:pPr>
    </w:p>
    <w:p w14:paraId="75AFA104" w14:textId="77777777" w:rsidR="00AD781D" w:rsidRDefault="00AD781D">
      <w:pPr>
        <w:jc w:val="center"/>
        <w:rPr>
          <w:b/>
        </w:rPr>
      </w:pPr>
    </w:p>
    <w:p w14:paraId="22754974" w14:textId="77777777" w:rsidR="00AD781D" w:rsidRDefault="00AD781D">
      <w:pPr>
        <w:jc w:val="center"/>
        <w:rPr>
          <w:b/>
        </w:rPr>
      </w:pPr>
    </w:p>
    <w:p w14:paraId="0C3082C6" w14:textId="77777777" w:rsidR="00AD781D" w:rsidRDefault="00AD781D">
      <w:pPr>
        <w:jc w:val="center"/>
        <w:rPr>
          <w:b/>
        </w:rPr>
      </w:pPr>
    </w:p>
    <w:p w14:paraId="26B8D947" w14:textId="77777777" w:rsidR="00AD781D" w:rsidRDefault="00AD781D">
      <w:pPr>
        <w:jc w:val="center"/>
        <w:rPr>
          <w:b/>
        </w:rPr>
      </w:pPr>
    </w:p>
    <w:p w14:paraId="512D22A8" w14:textId="3C15ADC9" w:rsidR="00145244" w:rsidRDefault="006D7720" w:rsidP="00AD781D">
      <w:pPr>
        <w:jc w:val="left"/>
        <w:rPr>
          <w:b/>
        </w:rPr>
      </w:pPr>
      <w:r>
        <w:rPr>
          <w:b/>
        </w:rPr>
        <w:t>Name</w:t>
      </w:r>
      <w:r w:rsidR="00537DEE">
        <w:rPr>
          <w:b/>
        </w:rPr>
        <w:t>:</w:t>
      </w:r>
      <w:r w:rsidR="009F3FFC">
        <w:rPr>
          <w:b/>
        </w:rPr>
        <w:t xml:space="preserve"> Santa Mihai-george</w:t>
      </w:r>
    </w:p>
    <w:p w14:paraId="512D22A9" w14:textId="1A9BDED8" w:rsidR="00145244" w:rsidRDefault="006D7720" w:rsidP="00AD781D">
      <w:pPr>
        <w:jc w:val="left"/>
        <w:rPr>
          <w:b/>
        </w:rPr>
      </w:pPr>
      <w:r>
        <w:rPr>
          <w:b/>
        </w:rPr>
        <w:t>Student Number:</w:t>
      </w:r>
      <w:r w:rsidR="00C9605F">
        <w:rPr>
          <w:b/>
        </w:rPr>
        <w:t>2030796</w:t>
      </w:r>
    </w:p>
    <w:p w14:paraId="512D22AA" w14:textId="77777777" w:rsidR="00145244" w:rsidRDefault="006D7720" w:rsidP="00AD781D">
      <w:pPr>
        <w:jc w:val="left"/>
        <w:rPr>
          <w:b/>
        </w:rPr>
      </w:pPr>
      <w:r>
        <w:rPr>
          <w:b/>
        </w:rPr>
        <w:t>Module Code:</w:t>
      </w:r>
      <w:r>
        <w:t xml:space="preserve"> </w:t>
      </w:r>
      <w:r>
        <w:rPr>
          <w:b/>
        </w:rPr>
        <w:t>BMSW4002</w:t>
      </w:r>
    </w:p>
    <w:p w14:paraId="512D22AB" w14:textId="6A54486F" w:rsidR="00145244" w:rsidRDefault="006D7720" w:rsidP="00AD781D">
      <w:pPr>
        <w:jc w:val="left"/>
        <w:rPr>
          <w:b/>
        </w:rPr>
      </w:pPr>
      <w:r>
        <w:rPr>
          <w:b/>
        </w:rPr>
        <w:t>Lecturer’s name:</w:t>
      </w:r>
      <w:r w:rsidR="00C9605F">
        <w:rPr>
          <w:b/>
        </w:rPr>
        <w:t xml:space="preserve"> </w:t>
      </w:r>
      <w:r w:rsidR="00405280">
        <w:rPr>
          <w:b/>
        </w:rPr>
        <w:t>J</w:t>
      </w:r>
      <w:r w:rsidR="00F32F1B">
        <w:rPr>
          <w:b/>
        </w:rPr>
        <w:t>o</w:t>
      </w:r>
      <w:r w:rsidR="00405280">
        <w:rPr>
          <w:b/>
        </w:rPr>
        <w:t xml:space="preserve">anna </w:t>
      </w:r>
      <w:r w:rsidR="00F32F1B">
        <w:rPr>
          <w:b/>
        </w:rPr>
        <w:t>Walsh</w:t>
      </w:r>
    </w:p>
    <w:p w14:paraId="512D22AC" w14:textId="77777777" w:rsidR="00145244" w:rsidRDefault="00145244"/>
    <w:p w14:paraId="512D22AD" w14:textId="77777777" w:rsidR="00145244" w:rsidRDefault="00145244"/>
    <w:p w14:paraId="512D22AE" w14:textId="77777777" w:rsidR="00145244" w:rsidRDefault="006D7720">
      <w:r>
        <w:br w:type="page"/>
      </w:r>
    </w:p>
    <w:p w14:paraId="63B9AC13" w14:textId="77777777" w:rsidR="008C2763" w:rsidRDefault="008C2763">
      <w:pPr>
        <w:jc w:val="left"/>
        <w:rPr>
          <w:b/>
          <w:sz w:val="28"/>
          <w:szCs w:val="28"/>
        </w:rPr>
      </w:pPr>
    </w:p>
    <w:p w14:paraId="7B5A462E" w14:textId="77777777" w:rsidR="008C2763" w:rsidRDefault="008C2763">
      <w:pPr>
        <w:jc w:val="left"/>
        <w:rPr>
          <w:b/>
          <w:sz w:val="28"/>
          <w:szCs w:val="28"/>
        </w:rPr>
      </w:pPr>
    </w:p>
    <w:p w14:paraId="1E9FCF08" w14:textId="77777777" w:rsidR="008C2763" w:rsidRDefault="008C2763">
      <w:pPr>
        <w:jc w:val="left"/>
        <w:rPr>
          <w:b/>
          <w:sz w:val="28"/>
          <w:szCs w:val="28"/>
        </w:rPr>
      </w:pPr>
    </w:p>
    <w:p w14:paraId="789E2A80" w14:textId="77777777" w:rsidR="008C2763" w:rsidRDefault="008C2763">
      <w:pPr>
        <w:jc w:val="left"/>
        <w:rPr>
          <w:b/>
          <w:sz w:val="28"/>
          <w:szCs w:val="28"/>
        </w:rPr>
      </w:pPr>
    </w:p>
    <w:p w14:paraId="0D19ACEA" w14:textId="77777777" w:rsidR="008C2763" w:rsidRDefault="008C2763">
      <w:pPr>
        <w:jc w:val="left"/>
        <w:rPr>
          <w:b/>
          <w:sz w:val="28"/>
          <w:szCs w:val="28"/>
        </w:rPr>
      </w:pPr>
    </w:p>
    <w:p w14:paraId="25BDEF50" w14:textId="77777777" w:rsidR="008C2763" w:rsidRDefault="008C2763">
      <w:pPr>
        <w:jc w:val="left"/>
        <w:rPr>
          <w:b/>
          <w:sz w:val="28"/>
          <w:szCs w:val="28"/>
        </w:rPr>
      </w:pPr>
    </w:p>
    <w:p w14:paraId="4CEF12B9" w14:textId="77777777" w:rsidR="008C2763" w:rsidRDefault="008C2763">
      <w:pPr>
        <w:jc w:val="left"/>
        <w:rPr>
          <w:b/>
          <w:sz w:val="28"/>
          <w:szCs w:val="28"/>
        </w:rPr>
      </w:pPr>
    </w:p>
    <w:p w14:paraId="512D22AF" w14:textId="02929873" w:rsidR="00145244" w:rsidRDefault="006D7720">
      <w:pPr>
        <w:jc w:val="left"/>
        <w:rPr>
          <w:b/>
          <w:sz w:val="28"/>
          <w:szCs w:val="28"/>
        </w:rPr>
      </w:pPr>
      <w:r>
        <w:rPr>
          <w:b/>
          <w:sz w:val="28"/>
          <w:szCs w:val="28"/>
        </w:rPr>
        <w:t>Executive Summary</w:t>
      </w:r>
    </w:p>
    <w:p w14:paraId="512D22B0" w14:textId="77777777" w:rsidR="00145244" w:rsidRDefault="006D7720">
      <w:r>
        <w:t>This report discusses the different models of communication. The situations of poor communication prevailing in the workplace have been studied. Possible solutions have been provided for improving the situation of poor communication prevailing within the organization. Reference to the case study of Mario and Pedro has been provided at the time of studying the different models of communication and communication skills.</w:t>
      </w:r>
      <w:r>
        <w:br w:type="page"/>
      </w:r>
    </w:p>
    <w:p w14:paraId="512D22B1" w14:textId="77777777" w:rsidR="00145244" w:rsidRDefault="006D7720">
      <w:pPr>
        <w:keepNext/>
        <w:keepLines/>
        <w:pBdr>
          <w:top w:val="nil"/>
          <w:left w:val="nil"/>
          <w:bottom w:val="nil"/>
          <w:right w:val="nil"/>
          <w:between w:val="nil"/>
        </w:pBdr>
        <w:spacing w:before="240" w:after="0"/>
        <w:jc w:val="center"/>
        <w:rPr>
          <w:b/>
          <w:color w:val="000000"/>
          <w:sz w:val="28"/>
          <w:szCs w:val="28"/>
        </w:rPr>
      </w:pPr>
      <w:r>
        <w:rPr>
          <w:b/>
          <w:color w:val="000000"/>
          <w:sz w:val="28"/>
          <w:szCs w:val="28"/>
        </w:rPr>
        <w:lastRenderedPageBreak/>
        <w:t>Table of Contents</w:t>
      </w:r>
    </w:p>
    <w:sdt>
      <w:sdtPr>
        <w:id w:val="1980191177"/>
        <w:docPartObj>
          <w:docPartGallery w:val="Table of Contents"/>
          <w:docPartUnique/>
        </w:docPartObj>
      </w:sdtPr>
      <w:sdtEndPr/>
      <w:sdtContent>
        <w:p w14:paraId="512D22B2" w14:textId="77777777" w:rsidR="00145244" w:rsidRDefault="006D7720">
          <w:pPr>
            <w:tabs>
              <w:tab w:val="right" w:pos="9360"/>
            </w:tabs>
            <w:spacing w:before="80"/>
            <w:rPr>
              <w:color w:val="000000"/>
            </w:rPr>
          </w:pPr>
          <w:r>
            <w:fldChar w:fldCharType="begin"/>
          </w:r>
          <w:r>
            <w:instrText xml:space="preserve"> TOC \h \u \z </w:instrText>
          </w:r>
          <w:r>
            <w:fldChar w:fldCharType="separate"/>
          </w:r>
          <w:hyperlink w:anchor="_heading=h.gjdgxs">
            <w:r>
              <w:rPr>
                <w:color w:val="000000"/>
              </w:rPr>
              <w:t>Introduction</w:t>
            </w:r>
          </w:hyperlink>
          <w:r>
            <w:rPr>
              <w:color w:val="000000"/>
            </w:rPr>
            <w:tab/>
          </w:r>
          <w:r>
            <w:fldChar w:fldCharType="begin"/>
          </w:r>
          <w:r>
            <w:instrText xml:space="preserve"> PAGEREF _heading=h.gjdgxs \h </w:instrText>
          </w:r>
          <w:r>
            <w:fldChar w:fldCharType="separate"/>
          </w:r>
          <w:r>
            <w:rPr>
              <w:b/>
              <w:color w:val="000000"/>
            </w:rPr>
            <w:t>4</w:t>
          </w:r>
          <w:r>
            <w:fldChar w:fldCharType="end"/>
          </w:r>
        </w:p>
        <w:p w14:paraId="512D22B3" w14:textId="77777777" w:rsidR="00145244" w:rsidRDefault="00C26C3F">
          <w:pPr>
            <w:tabs>
              <w:tab w:val="right" w:pos="9360"/>
            </w:tabs>
            <w:spacing w:before="200"/>
            <w:rPr>
              <w:color w:val="000000"/>
            </w:rPr>
          </w:pPr>
          <w:hyperlink w:anchor="_heading=h.30j0zll">
            <w:r w:rsidR="006D7720">
              <w:rPr>
                <w:color w:val="000000"/>
              </w:rPr>
              <w:t>Three Models of Communication</w:t>
            </w:r>
          </w:hyperlink>
          <w:r w:rsidR="006D7720">
            <w:rPr>
              <w:color w:val="000000"/>
            </w:rPr>
            <w:tab/>
          </w:r>
          <w:r w:rsidR="006D7720">
            <w:fldChar w:fldCharType="begin"/>
          </w:r>
          <w:r w:rsidR="006D7720">
            <w:instrText xml:space="preserve"> PAGEREF _heading=h.30j0zll \h </w:instrText>
          </w:r>
          <w:r w:rsidR="006D7720">
            <w:fldChar w:fldCharType="separate"/>
          </w:r>
          <w:r w:rsidR="006D7720">
            <w:rPr>
              <w:b/>
              <w:color w:val="000000"/>
            </w:rPr>
            <w:t>4</w:t>
          </w:r>
          <w:r w:rsidR="006D7720">
            <w:fldChar w:fldCharType="end"/>
          </w:r>
        </w:p>
        <w:p w14:paraId="512D22B4" w14:textId="77777777" w:rsidR="00145244" w:rsidRDefault="00C26C3F">
          <w:pPr>
            <w:tabs>
              <w:tab w:val="right" w:pos="9360"/>
            </w:tabs>
            <w:spacing w:before="200"/>
            <w:rPr>
              <w:color w:val="000000"/>
            </w:rPr>
          </w:pPr>
          <w:hyperlink w:anchor="_heading=h.1fob9te">
            <w:r w:rsidR="006D7720">
              <w:rPr>
                <w:color w:val="000000"/>
              </w:rPr>
              <w:t>Communication Skills</w:t>
            </w:r>
          </w:hyperlink>
          <w:r w:rsidR="006D7720">
            <w:rPr>
              <w:color w:val="000000"/>
            </w:rPr>
            <w:tab/>
          </w:r>
          <w:r w:rsidR="006D7720">
            <w:fldChar w:fldCharType="begin"/>
          </w:r>
          <w:r w:rsidR="006D7720">
            <w:instrText xml:space="preserve"> PAGEREF _heading=h.1fob9te \h </w:instrText>
          </w:r>
          <w:r w:rsidR="006D7720">
            <w:fldChar w:fldCharType="separate"/>
          </w:r>
          <w:r w:rsidR="006D7720">
            <w:rPr>
              <w:b/>
              <w:color w:val="000000"/>
            </w:rPr>
            <w:t>7</w:t>
          </w:r>
          <w:r w:rsidR="006D7720">
            <w:fldChar w:fldCharType="end"/>
          </w:r>
        </w:p>
        <w:p w14:paraId="512D22B5" w14:textId="77777777" w:rsidR="00145244" w:rsidRDefault="00C26C3F">
          <w:pPr>
            <w:tabs>
              <w:tab w:val="right" w:pos="9360"/>
            </w:tabs>
            <w:spacing w:before="200"/>
            <w:rPr>
              <w:color w:val="000000"/>
            </w:rPr>
          </w:pPr>
          <w:hyperlink w:anchor="_heading=h.2et92p0">
            <w:r w:rsidR="006D7720">
              <w:rPr>
                <w:color w:val="000000"/>
              </w:rPr>
              <w:t>Examples of Poor Communication within the workplace</w:t>
            </w:r>
          </w:hyperlink>
          <w:r w:rsidR="006D7720">
            <w:rPr>
              <w:color w:val="000000"/>
            </w:rPr>
            <w:tab/>
          </w:r>
          <w:r w:rsidR="006D7720">
            <w:fldChar w:fldCharType="begin"/>
          </w:r>
          <w:r w:rsidR="006D7720">
            <w:instrText xml:space="preserve"> PAGEREF _heading=h.2et92p0 \h </w:instrText>
          </w:r>
          <w:r w:rsidR="006D7720">
            <w:fldChar w:fldCharType="separate"/>
          </w:r>
          <w:r w:rsidR="006D7720">
            <w:rPr>
              <w:b/>
              <w:color w:val="000000"/>
            </w:rPr>
            <w:t>8</w:t>
          </w:r>
          <w:r w:rsidR="006D7720">
            <w:fldChar w:fldCharType="end"/>
          </w:r>
        </w:p>
        <w:p w14:paraId="512D22B6" w14:textId="77777777" w:rsidR="00145244" w:rsidRDefault="00C26C3F">
          <w:pPr>
            <w:tabs>
              <w:tab w:val="right" w:pos="9360"/>
            </w:tabs>
            <w:spacing w:before="200"/>
            <w:rPr>
              <w:color w:val="000000"/>
            </w:rPr>
          </w:pPr>
          <w:hyperlink w:anchor="_heading=h.3dy6vkm">
            <w:r w:rsidR="006D7720">
              <w:rPr>
                <w:color w:val="000000"/>
              </w:rPr>
              <w:t>Suggestions for improvement in poor communication</w:t>
            </w:r>
          </w:hyperlink>
          <w:r w:rsidR="006D7720">
            <w:rPr>
              <w:color w:val="000000"/>
            </w:rPr>
            <w:tab/>
          </w:r>
          <w:r w:rsidR="006D7720">
            <w:fldChar w:fldCharType="begin"/>
          </w:r>
          <w:r w:rsidR="006D7720">
            <w:instrText xml:space="preserve"> PAGEREF _heading=h.3dy6vkm \h </w:instrText>
          </w:r>
          <w:r w:rsidR="006D7720">
            <w:fldChar w:fldCharType="separate"/>
          </w:r>
          <w:r w:rsidR="006D7720">
            <w:rPr>
              <w:b/>
              <w:color w:val="000000"/>
            </w:rPr>
            <w:t>9</w:t>
          </w:r>
          <w:r w:rsidR="006D7720">
            <w:fldChar w:fldCharType="end"/>
          </w:r>
        </w:p>
        <w:p w14:paraId="512D22B7" w14:textId="77777777" w:rsidR="00145244" w:rsidRDefault="00C26C3F">
          <w:pPr>
            <w:tabs>
              <w:tab w:val="right" w:pos="9360"/>
            </w:tabs>
            <w:spacing w:before="200"/>
            <w:rPr>
              <w:color w:val="000000"/>
            </w:rPr>
          </w:pPr>
          <w:hyperlink w:anchor="_heading=h.4d34og8">
            <w:r w:rsidR="006D7720">
              <w:rPr>
                <w:color w:val="000000"/>
              </w:rPr>
              <w:t>Conclusion</w:t>
            </w:r>
          </w:hyperlink>
          <w:r w:rsidR="006D7720">
            <w:rPr>
              <w:color w:val="000000"/>
            </w:rPr>
            <w:tab/>
          </w:r>
          <w:r w:rsidR="006D7720">
            <w:fldChar w:fldCharType="begin"/>
          </w:r>
          <w:r w:rsidR="006D7720">
            <w:instrText xml:space="preserve"> PAGEREF _heading=h.4d34og8 \h </w:instrText>
          </w:r>
          <w:r w:rsidR="006D7720">
            <w:fldChar w:fldCharType="separate"/>
          </w:r>
          <w:r w:rsidR="006D7720">
            <w:rPr>
              <w:b/>
              <w:color w:val="000000"/>
            </w:rPr>
            <w:t>10</w:t>
          </w:r>
          <w:r w:rsidR="006D7720">
            <w:fldChar w:fldCharType="end"/>
          </w:r>
        </w:p>
        <w:p w14:paraId="512D22B8" w14:textId="77777777" w:rsidR="00145244" w:rsidRDefault="00C26C3F">
          <w:pPr>
            <w:tabs>
              <w:tab w:val="right" w:pos="9360"/>
            </w:tabs>
            <w:spacing w:before="200" w:after="80"/>
            <w:rPr>
              <w:color w:val="000000"/>
            </w:rPr>
          </w:pPr>
          <w:hyperlink w:anchor="_heading=h.2s8eyo1">
            <w:r w:rsidR="006D7720">
              <w:rPr>
                <w:color w:val="000000"/>
              </w:rPr>
              <w:t>References</w:t>
            </w:r>
          </w:hyperlink>
          <w:r w:rsidR="006D7720">
            <w:rPr>
              <w:color w:val="000000"/>
            </w:rPr>
            <w:tab/>
          </w:r>
          <w:r w:rsidR="006D7720">
            <w:fldChar w:fldCharType="begin"/>
          </w:r>
          <w:r w:rsidR="006D7720">
            <w:instrText xml:space="preserve"> PAGEREF _heading=h.2s8eyo1 \h </w:instrText>
          </w:r>
          <w:r w:rsidR="006D7720">
            <w:fldChar w:fldCharType="separate"/>
          </w:r>
          <w:r w:rsidR="006D7720">
            <w:rPr>
              <w:b/>
              <w:color w:val="000000"/>
            </w:rPr>
            <w:t>11</w:t>
          </w:r>
          <w:r w:rsidR="006D7720">
            <w:fldChar w:fldCharType="end"/>
          </w:r>
          <w:r w:rsidR="006D7720">
            <w:fldChar w:fldCharType="end"/>
          </w:r>
        </w:p>
      </w:sdtContent>
    </w:sdt>
    <w:p w14:paraId="512D22B9" w14:textId="77777777" w:rsidR="00145244" w:rsidRDefault="006D7720">
      <w:r>
        <w:br w:type="page"/>
      </w:r>
    </w:p>
    <w:p w14:paraId="512D22BA" w14:textId="77777777" w:rsidR="00145244" w:rsidRDefault="006D7720">
      <w:pPr>
        <w:pStyle w:val="Heading1"/>
      </w:pPr>
      <w:bookmarkStart w:id="0" w:name="_heading=h.gjdgxs" w:colFirst="0" w:colLast="0"/>
      <w:bookmarkEnd w:id="0"/>
      <w:r>
        <w:lastRenderedPageBreak/>
        <w:t>Introduction</w:t>
      </w:r>
    </w:p>
    <w:p w14:paraId="512D22BB" w14:textId="7A9A2E5B" w:rsidR="00145244" w:rsidRDefault="006D7720" w:rsidP="00F32F1B">
      <w:pPr>
        <w:ind w:firstLine="720"/>
        <w:rPr>
          <w:highlight w:val="white"/>
        </w:rPr>
      </w:pPr>
      <w:r>
        <w:t>Communication refers to the process of sharing ideas and opinions between two or more people. The word communication has been determined from the Latin word "communis" which means common. Hence communication is a process in which one person tries to transfer his ideas and opinions to another person</w:t>
      </w:r>
      <w:r w:rsidR="00412393">
        <w:t xml:space="preserve">. </w:t>
      </w:r>
      <w:r>
        <w:t>This report mainly discusses the three models of communication namely Shannon and Weaver model of communication, Schramm model of communication, and Berlo's model of communication. An extensive idea has been provided about the different types of communication skills. Proper reference is provided to the case study of Mario and Pedro for determining the situations of poor communication prevailing within the workplace. Certain suggestions have been provided for making necessary improvements in the communication process.</w:t>
      </w:r>
    </w:p>
    <w:p w14:paraId="512D22BC" w14:textId="77777777" w:rsidR="00145244" w:rsidRDefault="006D7720">
      <w:pPr>
        <w:pStyle w:val="Heading1"/>
      </w:pPr>
      <w:bookmarkStart w:id="1" w:name="_heading=h.30j0zll" w:colFirst="0" w:colLast="0"/>
      <w:bookmarkEnd w:id="1"/>
      <w:r>
        <w:t>Three Models of Communication</w:t>
      </w:r>
    </w:p>
    <w:p w14:paraId="512D22BD" w14:textId="5A81A326" w:rsidR="00145244" w:rsidRDefault="006D7720" w:rsidP="00F32F1B">
      <w:pPr>
        <w:ind w:firstLine="720"/>
        <w:rPr>
          <w:highlight w:val="white"/>
        </w:rPr>
      </w:pPr>
      <w:r>
        <w:rPr>
          <w:b/>
          <w:u w:val="single"/>
        </w:rPr>
        <w:t>Shannon and Weaver's model of communication:</w:t>
      </w:r>
      <w:r>
        <w:t xml:space="preserve"> This model of communication was established by Shannon and Weaver in the year 1948. The main reason for designing this model was to develop effective communication between the sender and the receiver. This model of communication also discusses the presence of noise as one of the factors in the communication process</w:t>
      </w:r>
      <w:r w:rsidR="00412393">
        <w:t xml:space="preserve">. </w:t>
      </w:r>
      <w:r>
        <w:t>This communication model comprises various concepts like transmitter, channel, receiver, information destination, decode, information source, noise, message and encode. Hence in the case study of effective communication systems within the case study of Mario and Pedro, the presence of effective communication would have avoided the chances of providing poor medication to the patients.</w:t>
      </w:r>
    </w:p>
    <w:p w14:paraId="512D22BE" w14:textId="77777777" w:rsidR="00145244" w:rsidRDefault="006D7720">
      <w:pPr>
        <w:keepNext/>
        <w:jc w:val="center"/>
      </w:pPr>
      <w:r>
        <w:rPr>
          <w:noProof/>
          <w:lang w:val="en-GB"/>
        </w:rPr>
        <w:drawing>
          <wp:inline distT="0" distB="0" distL="0" distR="0" wp14:anchorId="512D22FC" wp14:editId="512D22FD">
            <wp:extent cx="3170660" cy="1699826"/>
            <wp:effectExtent l="0" t="0" r="0" b="0"/>
            <wp:docPr id="5" name="image3.png" descr="Shannon and Weaver Model of Communication -"/>
            <wp:cNvGraphicFramePr/>
            <a:graphic xmlns:a="http://schemas.openxmlformats.org/drawingml/2006/main">
              <a:graphicData uri="http://schemas.openxmlformats.org/drawingml/2006/picture">
                <pic:pic xmlns:pic="http://schemas.openxmlformats.org/drawingml/2006/picture">
                  <pic:nvPicPr>
                    <pic:cNvPr id="0" name="image3.png" descr="Shannon and Weaver Model of Communication -"/>
                    <pic:cNvPicPr preferRelativeResize="0"/>
                  </pic:nvPicPr>
                  <pic:blipFill>
                    <a:blip r:embed="rId9"/>
                    <a:srcRect/>
                    <a:stretch>
                      <a:fillRect/>
                    </a:stretch>
                  </pic:blipFill>
                  <pic:spPr>
                    <a:xfrm>
                      <a:off x="0" y="0"/>
                      <a:ext cx="3170660" cy="1699826"/>
                    </a:xfrm>
                    <a:prstGeom prst="rect">
                      <a:avLst/>
                    </a:prstGeom>
                    <a:ln/>
                  </pic:spPr>
                </pic:pic>
              </a:graphicData>
            </a:graphic>
          </wp:inline>
        </w:drawing>
      </w:r>
    </w:p>
    <w:p w14:paraId="512D22BF" w14:textId="74ADAF0E" w:rsidR="00145244" w:rsidRDefault="006D7720">
      <w:pPr>
        <w:jc w:val="center"/>
        <w:rPr>
          <w:b/>
        </w:rPr>
      </w:pPr>
      <w:r>
        <w:rPr>
          <w:b/>
        </w:rPr>
        <w:t xml:space="preserve">Figure </w:t>
      </w:r>
      <w:r w:rsidR="00412393">
        <w:rPr>
          <w:b/>
        </w:rPr>
        <w:t>1: Shannon</w:t>
      </w:r>
      <w:r>
        <w:rPr>
          <w:b/>
        </w:rPr>
        <w:t xml:space="preserve"> and Weaver model of communication</w:t>
      </w:r>
    </w:p>
    <w:p w14:paraId="512D22C1" w14:textId="77777777" w:rsidR="00145244" w:rsidRDefault="006D7720">
      <w:r>
        <w:rPr>
          <w:b/>
        </w:rPr>
        <w:t>Sender:</w:t>
      </w:r>
      <w:r>
        <w:t xml:space="preserve"> The individual who originates the message and selects the desired message is known as the sender.</w:t>
      </w:r>
    </w:p>
    <w:p w14:paraId="512D22C2" w14:textId="77777777" w:rsidR="00145244" w:rsidRDefault="006D7720">
      <w:r>
        <w:rPr>
          <w:b/>
        </w:rPr>
        <w:lastRenderedPageBreak/>
        <w:t>Encoder:</w:t>
      </w:r>
      <w:r>
        <w:t xml:space="preserve"> An individual who converts the message into a signal is known as an encoder.</w:t>
      </w:r>
    </w:p>
    <w:p w14:paraId="512D22C3" w14:textId="77777777" w:rsidR="00145244" w:rsidRDefault="006D7720">
      <w:r>
        <w:rPr>
          <w:b/>
        </w:rPr>
        <w:t>Decoder:</w:t>
      </w:r>
      <w:r>
        <w:t xml:space="preserve"> An individual who converts the signals into a readable message is known as a decoder.</w:t>
      </w:r>
    </w:p>
    <w:p w14:paraId="512D22C4" w14:textId="77777777" w:rsidR="00145244" w:rsidRDefault="006D7720">
      <w:r>
        <w:rPr>
          <w:b/>
        </w:rPr>
        <w:t>Receiver:</w:t>
      </w:r>
      <w:r>
        <w:t xml:space="preserve"> The place of destination of the message.</w:t>
      </w:r>
    </w:p>
    <w:p w14:paraId="512D22C5" w14:textId="77777777" w:rsidR="00145244" w:rsidRDefault="006D7720">
      <w:r>
        <w:rPr>
          <w:b/>
        </w:rPr>
        <w:t>Noise:</w:t>
      </w:r>
      <w:r>
        <w:t xml:space="preserve"> Channel of communication is used to transmit a message from the encoder to the decoder. This channel comprises certain physical noise.</w:t>
      </w:r>
    </w:p>
    <w:p w14:paraId="512D22C6" w14:textId="45FA8F37" w:rsidR="00145244" w:rsidRDefault="006D7720">
      <w:r>
        <w:rPr>
          <w:b/>
          <w:u w:val="single"/>
        </w:rPr>
        <w:t>Berlo's model of communication:</w:t>
      </w:r>
      <w:r>
        <w:t xml:space="preserve"> David Berlo has invented the model of SMCR communication after getting inspired by Shannon and Weaver's model of communication. This model of communication mainly comprises four components such as sender, message, receiver, and channel</w:t>
      </w:r>
      <w:r w:rsidR="00F502E0">
        <w:t xml:space="preserve">. </w:t>
      </w:r>
      <w:r>
        <w:t>The application of Berlo’s Model of communication in the case study of Mario and Pedro would be effective in maintaining proper clarity in the message which is to be communicated.</w:t>
      </w:r>
    </w:p>
    <w:p w14:paraId="512D22C7" w14:textId="77777777" w:rsidR="00145244" w:rsidRDefault="006D7720">
      <w:r>
        <w:rPr>
          <w:b/>
          <w:i/>
        </w:rPr>
        <w:t>Sender:</w:t>
      </w:r>
      <w:r>
        <w:t xml:space="preserve"> An individual who is preparing the message and sending it to the receiver is known as a sender. Certain factors are related to the sender. This comprises the communication skill of the sender. However, that understanding of the sender also creates an impact on the message. The effectiveness of the message also depends on the knowledge and culture of the sender. There are certain values, believes, religion, and other social factors which influence the message of the sender.</w:t>
      </w:r>
    </w:p>
    <w:p w14:paraId="512D22C8" w14:textId="77777777" w:rsidR="00145244" w:rsidRDefault="006D7720">
      <w:pPr>
        <w:jc w:val="center"/>
        <w:rPr>
          <w:b/>
        </w:rPr>
      </w:pPr>
      <w:r>
        <w:rPr>
          <w:b/>
          <w:noProof/>
          <w:lang w:val="en-GB"/>
        </w:rPr>
        <w:drawing>
          <wp:inline distT="0" distB="0" distL="0" distR="0" wp14:anchorId="512D22FE" wp14:editId="512D22FF">
            <wp:extent cx="3014345" cy="1515745"/>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014345" cy="1515745"/>
                    </a:xfrm>
                    <a:prstGeom prst="rect">
                      <a:avLst/>
                    </a:prstGeom>
                    <a:ln/>
                  </pic:spPr>
                </pic:pic>
              </a:graphicData>
            </a:graphic>
          </wp:inline>
        </w:drawing>
      </w:r>
    </w:p>
    <w:p w14:paraId="512D22C9" w14:textId="6110F64F" w:rsidR="00145244" w:rsidRDefault="006D7720">
      <w:pPr>
        <w:jc w:val="center"/>
        <w:rPr>
          <w:b/>
        </w:rPr>
      </w:pPr>
      <w:r>
        <w:rPr>
          <w:b/>
        </w:rPr>
        <w:t xml:space="preserve">Figure </w:t>
      </w:r>
      <w:r w:rsidR="00F502E0">
        <w:rPr>
          <w:b/>
        </w:rPr>
        <w:t>2: Berlo’s</w:t>
      </w:r>
      <w:r>
        <w:rPr>
          <w:b/>
        </w:rPr>
        <w:t xml:space="preserve"> model of communication</w:t>
      </w:r>
    </w:p>
    <w:p w14:paraId="512D22CA" w14:textId="77777777" w:rsidR="00145244" w:rsidRDefault="006D7720">
      <w:pPr>
        <w:jc w:val="center"/>
        <w:rPr>
          <w:highlight w:val="white"/>
        </w:rPr>
      </w:pPr>
      <w:r>
        <w:rPr>
          <w:b/>
        </w:rPr>
        <w:t>Source:</w:t>
      </w:r>
      <w:r>
        <w:rPr>
          <w:highlight w:val="white"/>
        </w:rPr>
        <w:t xml:space="preserve"> (Mishra, and Mishra, 2020)</w:t>
      </w:r>
    </w:p>
    <w:p w14:paraId="512D22CB" w14:textId="77777777" w:rsidR="00145244" w:rsidRDefault="006D7720">
      <w:r>
        <w:rPr>
          <w:b/>
          <w:i/>
        </w:rPr>
        <w:t>Message:</w:t>
      </w:r>
      <w:r>
        <w:t xml:space="preserve"> This is the content that is sent by the sender and is received by the receiver. The message can be in the form of audio, text, media, or voice. Certain factors can create an impact on the message. This mainly comprises the content of the message, language of the message, structure, and code of the message.</w:t>
      </w:r>
    </w:p>
    <w:p w14:paraId="512D22CC" w14:textId="229A1CB8" w:rsidR="00145244" w:rsidRDefault="006D7720">
      <w:pPr>
        <w:rPr>
          <w:highlight w:val="white"/>
        </w:rPr>
      </w:pPr>
      <w:r>
        <w:rPr>
          <w:b/>
          <w:i/>
        </w:rPr>
        <w:lastRenderedPageBreak/>
        <w:t>Channel:</w:t>
      </w:r>
      <w:r>
        <w:t xml:space="preserve"> This refers to the medium for sending the message. Some of the channels of communication include the internet, telephone, etc. Certain factors influence the effectiveness of the channel. These are touching, seeing, smelling, hearing, and tasting</w:t>
      </w:r>
      <w:r w:rsidR="00F502E0">
        <w:t>.</w:t>
      </w:r>
    </w:p>
    <w:p w14:paraId="512D22CD" w14:textId="77777777" w:rsidR="00145244" w:rsidRDefault="006D7720">
      <w:r>
        <w:rPr>
          <w:b/>
          <w:i/>
        </w:rPr>
        <w:t>Receiver:</w:t>
      </w:r>
      <w:r>
        <w:t xml:space="preserve"> An individual to whom the message is sent through the communication channel is known as a receiver. The process of communication is successful if the receiver can decode the message effectively. Some of the factors which influence the activities of the receiver are communication skills, social system, attitude, culture, and knowledge.</w:t>
      </w:r>
    </w:p>
    <w:p w14:paraId="512D22CE" w14:textId="5DF58790" w:rsidR="00145244" w:rsidRDefault="006D7720">
      <w:r>
        <w:rPr>
          <w:b/>
          <w:u w:val="single"/>
        </w:rPr>
        <w:t>Schramm model of communication:</w:t>
      </w:r>
      <w:r>
        <w:t xml:space="preserve">  This communication model was proposed in the year 1954 and it suggests that communication is a two-way process in which the message is continuously transferred between the sender and the receiver. According to this model, major emphasis is placed on the fact that the message is to be sent from the sender to the receiver. Two major factors of this communication model are the decoding and encoding process. This model of communication follows a unidirectional flow of communication. There are different elements of the Schramm model of communication. These are the source, receiver, message, feedback, and semantic noise</w:t>
      </w:r>
      <w:r w:rsidR="00F502E0">
        <w:t>.</w:t>
      </w:r>
    </w:p>
    <w:p w14:paraId="512D22CF" w14:textId="77777777" w:rsidR="00145244" w:rsidRDefault="006D7720">
      <w:r>
        <w:rPr>
          <w:b/>
          <w:i/>
        </w:rPr>
        <w:t>Source:</w:t>
      </w:r>
      <w:r>
        <w:t xml:space="preserve"> The sender of the message is known as the source of the message since he is the one who will compose the entire message. The source must prepare a message which is clear and concise.</w:t>
      </w:r>
    </w:p>
    <w:p w14:paraId="512D22D0" w14:textId="76C37660" w:rsidR="00145244" w:rsidRDefault="006D7720">
      <w:pPr>
        <w:rPr>
          <w:highlight w:val="white"/>
        </w:rPr>
      </w:pPr>
      <w:r>
        <w:rPr>
          <w:b/>
          <w:i/>
        </w:rPr>
        <w:t>Receiver:</w:t>
      </w:r>
      <w:r>
        <w:t xml:space="preserve"> An individual who decodes the message is known as the receiver. He is the person for whom the message is prepared by the sender. The message must be prepared as per the understanding and culture of the receiver</w:t>
      </w:r>
      <w:r w:rsidR="00F502E0">
        <w:t>.</w:t>
      </w:r>
    </w:p>
    <w:p w14:paraId="512D22D1" w14:textId="77777777" w:rsidR="00145244" w:rsidRDefault="006D7720">
      <w:r>
        <w:rPr>
          <w:b/>
          <w:i/>
        </w:rPr>
        <w:t>Message:</w:t>
      </w:r>
      <w:r>
        <w:t xml:space="preserve"> This is the content of the communication that is to be transmitted between the sender and the receiver. It can be either in nonverbal format or verbal format. Some examples of non-verbal expression comprise facial expression and body language. Verbal expressions are in the form of speech, picture, audio, or text.</w:t>
      </w:r>
    </w:p>
    <w:p w14:paraId="512D22D2" w14:textId="77777777" w:rsidR="00145244" w:rsidRDefault="006D7720">
      <w:pPr>
        <w:keepNext/>
        <w:jc w:val="center"/>
      </w:pPr>
      <w:r>
        <w:rPr>
          <w:noProof/>
          <w:lang w:val="en-GB"/>
        </w:rPr>
        <w:lastRenderedPageBreak/>
        <w:drawing>
          <wp:inline distT="0" distB="0" distL="0" distR="0" wp14:anchorId="512D2300" wp14:editId="7F5863BC">
            <wp:extent cx="4657725" cy="2952750"/>
            <wp:effectExtent l="0" t="0" r="9525"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663538" cy="2956435"/>
                    </a:xfrm>
                    <a:prstGeom prst="rect">
                      <a:avLst/>
                    </a:prstGeom>
                    <a:ln/>
                  </pic:spPr>
                </pic:pic>
              </a:graphicData>
            </a:graphic>
          </wp:inline>
        </w:drawing>
      </w:r>
    </w:p>
    <w:p w14:paraId="512D22D3" w14:textId="7E69BFE6" w:rsidR="00145244" w:rsidRDefault="006D7720">
      <w:pPr>
        <w:jc w:val="center"/>
        <w:rPr>
          <w:b/>
        </w:rPr>
      </w:pPr>
      <w:r>
        <w:rPr>
          <w:b/>
        </w:rPr>
        <w:t xml:space="preserve">Figure </w:t>
      </w:r>
      <w:r w:rsidR="00F502E0">
        <w:rPr>
          <w:b/>
        </w:rPr>
        <w:t>3: Schramm</w:t>
      </w:r>
      <w:r>
        <w:rPr>
          <w:b/>
        </w:rPr>
        <w:t xml:space="preserve"> model of communication</w:t>
      </w:r>
    </w:p>
    <w:p w14:paraId="512D22D5" w14:textId="77777777" w:rsidR="00145244" w:rsidRDefault="006D7720">
      <w:r>
        <w:rPr>
          <w:b/>
          <w:i/>
        </w:rPr>
        <w:t>Feedback:</w:t>
      </w:r>
      <w:r>
        <w:t xml:space="preserve"> This is the response of the receiver towards the message. The success of the message depends on the effectiveness of the feedback process. The presence of proper feedback would have helped Mario and Pedro to avoid conflict and confusion in the workplace.</w:t>
      </w:r>
    </w:p>
    <w:p w14:paraId="512D22D6" w14:textId="77777777" w:rsidR="00145244" w:rsidRDefault="006D7720">
      <w:r>
        <w:rPr>
          <w:b/>
          <w:i/>
        </w:rPr>
        <w:t>Semantic noise:</w:t>
      </w:r>
      <w:r>
        <w:t xml:space="preserve"> This refers to the interactions and actions which take place in the process of communication. This can hamper the effectiveness of the communication process.</w:t>
      </w:r>
    </w:p>
    <w:p w14:paraId="512D22D7" w14:textId="77777777" w:rsidR="00145244" w:rsidRDefault="006D7720">
      <w:pPr>
        <w:pStyle w:val="Heading1"/>
      </w:pPr>
      <w:bookmarkStart w:id="2" w:name="_heading=h.1fob9te" w:colFirst="0" w:colLast="0"/>
      <w:bookmarkEnd w:id="2"/>
      <w:r>
        <w:t>Communication Skills</w:t>
      </w:r>
    </w:p>
    <w:p w14:paraId="512D22D8" w14:textId="6D413412" w:rsidR="00145244" w:rsidRDefault="006D7720">
      <w:pPr>
        <w:rPr>
          <w:highlight w:val="white"/>
        </w:rPr>
      </w:pPr>
      <w:r>
        <w:t>There are a large number of communication skills that should be present within an individual to discharge the duties within the workplace effectively. The presence of effective communication skills makes communication much easier and smoother. The exchange of ideas and thoughts between the receiver and the sender becomes easier with the help of communication skills</w:t>
      </w:r>
      <w:r w:rsidR="00352449">
        <w:t xml:space="preserve">. </w:t>
      </w:r>
      <w:r>
        <w:t>Some of the communication skills which have been learned in the module are discussed as follows:</w:t>
      </w:r>
    </w:p>
    <w:p w14:paraId="512D22D9" w14:textId="77777777" w:rsidR="00145244" w:rsidRDefault="006D7720">
      <w:r>
        <w:rPr>
          <w:b/>
        </w:rPr>
        <w:t>1. Verbal communication skills:</w:t>
      </w:r>
      <w:r>
        <w:t xml:space="preserve"> Verbal communication skills mainly involve the conduct of communication verbally. The presence of effective verbal communication in the workplace had made it easier for Mario and Pedro to understand the message of the supervisor. This verbal communication has avoided the situation of confusion among the nurses.</w:t>
      </w:r>
    </w:p>
    <w:p w14:paraId="512D22DA" w14:textId="243ED139" w:rsidR="00145244" w:rsidRDefault="006D7720">
      <w:pPr>
        <w:rPr>
          <w:highlight w:val="white"/>
        </w:rPr>
      </w:pPr>
      <w:r>
        <w:rPr>
          <w:b/>
        </w:rPr>
        <w:t>2. Nonverbal communication skills:</w:t>
      </w:r>
      <w:r>
        <w:t xml:space="preserve"> Nonverbal communication skills generally refer to the transmitting of messages through some body language. The presence of nonverbal </w:t>
      </w:r>
      <w:r>
        <w:lastRenderedPageBreak/>
        <w:t>communication skills avoids the language barrier. The application of nonverbal communication skills in the case study of Mario and Pedro has helped the staff to understand the message to be conveyed by the supervisor. This had made the communication process much easier and more effective. Some examples of nonverbal communication skills comprise facial expressions, body language, voice, signs, and signals</w:t>
      </w:r>
      <w:r w:rsidR="00352449">
        <w:t>.</w:t>
      </w:r>
    </w:p>
    <w:p w14:paraId="512D22DB" w14:textId="77777777" w:rsidR="00145244" w:rsidRDefault="006D7720">
      <w:r>
        <w:rPr>
          <w:b/>
        </w:rPr>
        <w:t>3. Active listening skills:</w:t>
      </w:r>
      <w:r>
        <w:t xml:space="preserve"> Active listening skill is the ability to pay attention while the communication is being conducted. At the time of listening, both the parties in the communication process must pay attention to one another. This helps in avoiding confusion and conflict. In the case study of Mario and Pedro, the presence of active listening skills has helped the nurses to determine the message which was convinced by the supervisor. This had made the communication process effective and reduced the chances of confusion.</w:t>
      </w:r>
    </w:p>
    <w:p w14:paraId="512D22DC" w14:textId="33A6C7D3" w:rsidR="00145244" w:rsidRDefault="006D7720">
      <w:pPr>
        <w:rPr>
          <w:b/>
          <w:sz w:val="28"/>
          <w:szCs w:val="28"/>
        </w:rPr>
      </w:pPr>
      <w:r>
        <w:rPr>
          <w:b/>
        </w:rPr>
        <w:t>4. Observation skills:</w:t>
      </w:r>
      <w:r>
        <w:t xml:space="preserve"> Observation is the ability to analyze the opposite party at the time of communication. With the help of this communication skill, it has been observed that both Mario and Pedro can understand the behavior of their supervisor. This has made the communication process much easier and effective</w:t>
      </w:r>
      <w:r w:rsidR="00352449">
        <w:t>.</w:t>
      </w:r>
    </w:p>
    <w:p w14:paraId="512D22DD" w14:textId="77777777" w:rsidR="00145244" w:rsidRDefault="006D7720">
      <w:pPr>
        <w:pStyle w:val="Heading1"/>
      </w:pPr>
      <w:bookmarkStart w:id="3" w:name="_heading=h.2et92p0" w:colFirst="0" w:colLast="0"/>
      <w:bookmarkEnd w:id="3"/>
      <w:r>
        <w:t>Examples of Poor Communication within the workplace</w:t>
      </w:r>
    </w:p>
    <w:p w14:paraId="512D22DE" w14:textId="77777777" w:rsidR="00145244" w:rsidRDefault="006D7720">
      <w:r>
        <w:t>There are various instances of poor communication which have been observed within the workplace. These examples are as follows:</w:t>
      </w:r>
    </w:p>
    <w:p w14:paraId="512D22DF" w14:textId="6813DD6B" w:rsidR="00145244" w:rsidRDefault="006D7720">
      <w:pPr>
        <w:rPr>
          <w:highlight w:val="white"/>
        </w:rPr>
      </w:pPr>
      <w:r>
        <w:rPr>
          <w:b/>
        </w:rPr>
        <w:t>Example 1:</w:t>
      </w:r>
      <w:r>
        <w:t xml:space="preserve"> The first situation is </w:t>
      </w:r>
      <w:r>
        <w:rPr>
          <w:b/>
          <w:i/>
        </w:rPr>
        <w:t>passive-aggressive.</w:t>
      </w:r>
      <w:r>
        <w:t xml:space="preserve"> It has been determined that there is certain confusion and misunderstanding which is observed between the leaders and employees within the workplace. This misunderstanding has led to a situation in which the leaders are not ready to speak to the workers</w:t>
      </w:r>
      <w:r w:rsidR="00352449">
        <w:t xml:space="preserve">. </w:t>
      </w:r>
      <w:r>
        <w:t>This is an instance of passive-aggressiveness which is observed in the workplace. Hence it was observed that the leaders were trying to avoid the projects by providing a lack of time and effort. Moreover, the behavior of the leaders towards the workers was very much aggressive. This has led to a situation of conflict and misunderstanding.</w:t>
      </w:r>
    </w:p>
    <w:p w14:paraId="512D22E0" w14:textId="77777777" w:rsidR="00145244" w:rsidRDefault="006D7720">
      <w:r>
        <w:rPr>
          <w:b/>
        </w:rPr>
        <w:t>Example 2:</w:t>
      </w:r>
      <w:r>
        <w:t xml:space="preserve"> The next instance of poor communication which is observed within the workplace is </w:t>
      </w:r>
      <w:r>
        <w:rPr>
          <w:b/>
          <w:i/>
        </w:rPr>
        <w:t>ineffectiveness in the delegation of policies of the organization</w:t>
      </w:r>
      <w:r>
        <w:t xml:space="preserve"> to the workers. Within the organization, all the policies are delegated from the top-level management to the lower-level management. However, in the workplace, it was noticed that the managers were inefficient in conducting their responsibilities. This has led to a situation of misunderstanding.</w:t>
      </w:r>
    </w:p>
    <w:p w14:paraId="512D22E1" w14:textId="300D49CB" w:rsidR="00145244" w:rsidRDefault="006D7720">
      <w:pPr>
        <w:rPr>
          <w:highlight w:val="white"/>
        </w:rPr>
      </w:pPr>
      <w:r>
        <w:rPr>
          <w:b/>
        </w:rPr>
        <w:lastRenderedPageBreak/>
        <w:t>Example 3:</w:t>
      </w:r>
      <w:r>
        <w:t xml:space="preserve"> In the organization, one of the situations of poor communication was due to </w:t>
      </w:r>
      <w:r>
        <w:rPr>
          <w:b/>
          <w:i/>
        </w:rPr>
        <w:t>differences in the culture.</w:t>
      </w:r>
      <w:r>
        <w:t xml:space="preserve"> All the employees had a difference in their opinion, ideas, and thought. These differences had led to a lack of communication within the workplace. It was observed that language was also one of the barriers to the smooth movement of communication within the organization</w:t>
      </w:r>
      <w:r w:rsidR="00212E69">
        <w:t xml:space="preserve">. </w:t>
      </w:r>
      <w:r>
        <w:t>Due to the differences and language, the employees were unable to determine the message which was conveyed by the supervisor.</w:t>
      </w:r>
    </w:p>
    <w:p w14:paraId="512D22E2" w14:textId="6A155932" w:rsidR="00145244" w:rsidRDefault="006D7720">
      <w:pPr>
        <w:rPr>
          <w:b/>
          <w:sz w:val="28"/>
          <w:szCs w:val="28"/>
        </w:rPr>
      </w:pPr>
      <w:r>
        <w:rPr>
          <w:b/>
        </w:rPr>
        <w:t>Example 4:</w:t>
      </w:r>
      <w:r>
        <w:t xml:space="preserve"> In the workplace, all the activities are conducted formally. This mainly involves sending messages through email for conducting a meeting for discussing official matters. However, it was observed that the top-level management was </w:t>
      </w:r>
      <w:r>
        <w:rPr>
          <w:b/>
          <w:i/>
        </w:rPr>
        <w:t>unable to convey all the messages</w:t>
      </w:r>
      <w:r>
        <w:t xml:space="preserve"> to the subordinates through effective formal communication</w:t>
      </w:r>
      <w:r w:rsidR="00212E69">
        <w:t xml:space="preserve">. </w:t>
      </w:r>
      <w:r>
        <w:t>This has created a situation in which the employees were unable to discharge the responsibilities on time. Hence it has become difficult to achieve the organization’s goal.</w:t>
      </w:r>
    </w:p>
    <w:p w14:paraId="512D22E3" w14:textId="77777777" w:rsidR="00145244" w:rsidRDefault="006D7720">
      <w:pPr>
        <w:pStyle w:val="Heading1"/>
      </w:pPr>
      <w:bookmarkStart w:id="4" w:name="_heading=h.3dy6vkm" w:colFirst="0" w:colLast="0"/>
      <w:bookmarkEnd w:id="4"/>
      <w:r>
        <w:t>Suggestions for improvement in poor communication</w:t>
      </w:r>
    </w:p>
    <w:p w14:paraId="512D22E4" w14:textId="77777777" w:rsidR="00145244" w:rsidRDefault="006D7720">
      <w:r>
        <w:t>To solve the problem of poor communication within the workplace, certain theories of communication have been applied within the organization. These solutions have been discussed as follows:</w:t>
      </w:r>
    </w:p>
    <w:p w14:paraId="512D22E5" w14:textId="1CF03485" w:rsidR="00145244" w:rsidRDefault="006D7720">
      <w:pPr>
        <w:rPr>
          <w:highlight w:val="white"/>
        </w:rPr>
      </w:pPr>
      <w:r>
        <w:t xml:space="preserve">1. After applying </w:t>
      </w:r>
      <w:r>
        <w:rPr>
          <w:i/>
        </w:rPr>
        <w:t>Tuckman’s Theory of Teamwork</w:t>
      </w:r>
      <w:r>
        <w:t>, it was observed that proper coordination was maintained between the leaders and the employees. This theory has helped the organization in avoiding the problem of passive-aggressiveness. With the help of the 5 stages of Tuckman's theory of teamwork, it has become easier to promote teamwork within the organization</w:t>
      </w:r>
      <w:r w:rsidR="00212E69">
        <w:t>.</w:t>
      </w:r>
    </w:p>
    <w:p w14:paraId="512D22E6" w14:textId="77777777" w:rsidR="00145244" w:rsidRDefault="006D7720">
      <w:r>
        <w:t>2. To solve the problem of effectiveness in the delegation of organizational policies, the top-level management must focus on paying attention to the workings of the organization. This is mainly possible by organizing discussions and meetings for informing the subordinates about the policies of the organization. This can help in maintaining proper diversity among the employees within the workplace.</w:t>
      </w:r>
    </w:p>
    <w:p w14:paraId="512D22E7" w14:textId="461B8D49" w:rsidR="00145244" w:rsidRDefault="006D7720">
      <w:pPr>
        <w:rPr>
          <w:b/>
          <w:sz w:val="28"/>
          <w:szCs w:val="28"/>
        </w:rPr>
      </w:pPr>
      <w:r>
        <w:t xml:space="preserve">3. One of the most effective solutions for overcoming poor communication within the workplace is to apply </w:t>
      </w:r>
      <w:r>
        <w:rPr>
          <w:i/>
        </w:rPr>
        <w:t>the Two-Step Flow Theory of Communication</w:t>
      </w:r>
      <w:r>
        <w:t>. This communication theory mainly focuses on the effective movement of information from the leaders to the wider population. This will help in the proper delegation of authority from the top-level management to the lower-level management. However, with the help of this theory, it becomes easier to avoid differences that prevail within the organization in terms of cultural background.</w:t>
      </w:r>
    </w:p>
    <w:p w14:paraId="512D22E8" w14:textId="77777777" w:rsidR="00145244" w:rsidRDefault="006D7720">
      <w:pPr>
        <w:pStyle w:val="Heading1"/>
      </w:pPr>
      <w:bookmarkStart w:id="5" w:name="_heading=h.4d34og8" w:colFirst="0" w:colLast="0"/>
      <w:bookmarkEnd w:id="5"/>
      <w:r>
        <w:lastRenderedPageBreak/>
        <w:t>Conclusion</w:t>
      </w:r>
    </w:p>
    <w:p w14:paraId="512D22E9" w14:textId="77777777" w:rsidR="00145244" w:rsidRDefault="006D7720">
      <w:r>
        <w:t>From the report, it can be concluded that communication is one of the most effective processes within the workplace. There are three different models of communication that have been explained namely Berlo's model of communication, Shannon and Weaver's model of communication, and Schramm's communication model. Different types of communication skills such as verbal communication skills, non-verbal communication skills, observation skills, and active listening skills have been analyzed. This has been applied in the case study of Mario and Pedro. Some of the instances of poor communication and their probable solutions have been provided.</w:t>
      </w:r>
    </w:p>
    <w:p w14:paraId="512D22EA" w14:textId="77777777" w:rsidR="00145244" w:rsidRDefault="006D7720">
      <w:r>
        <w:tab/>
      </w:r>
    </w:p>
    <w:p w14:paraId="512D22EB" w14:textId="77777777" w:rsidR="00145244" w:rsidRDefault="00145244"/>
    <w:p w14:paraId="512D22EC" w14:textId="77777777" w:rsidR="00145244" w:rsidRDefault="006D7720">
      <w:pPr>
        <w:jc w:val="left"/>
        <w:rPr>
          <w:b/>
          <w:sz w:val="28"/>
          <w:szCs w:val="28"/>
        </w:rPr>
      </w:pPr>
      <w:r>
        <w:br w:type="page"/>
      </w:r>
    </w:p>
    <w:p w14:paraId="512D22ED" w14:textId="77777777" w:rsidR="00145244" w:rsidRDefault="006D7720">
      <w:pPr>
        <w:pStyle w:val="Heading1"/>
      </w:pPr>
      <w:bookmarkStart w:id="6" w:name="_heading=h.2s8eyo1" w:colFirst="0" w:colLast="0"/>
      <w:bookmarkEnd w:id="6"/>
      <w:r>
        <w:lastRenderedPageBreak/>
        <w:t>References</w:t>
      </w:r>
    </w:p>
    <w:p w14:paraId="512D22EE" w14:textId="77777777" w:rsidR="00145244" w:rsidRDefault="006D7720">
      <w:pPr>
        <w:rPr>
          <w:highlight w:val="white"/>
        </w:rPr>
      </w:pPr>
      <w:bookmarkStart w:id="7" w:name="_heading=h.17dp8vu" w:colFirst="0" w:colLast="0"/>
      <w:bookmarkEnd w:id="7"/>
      <w:r>
        <w:rPr>
          <w:highlight w:val="white"/>
        </w:rPr>
        <w:t>Back, A., Tulsky, J.A. and Arnold, R.M., (2020). Communication skills in the age of COVID-19.</w:t>
      </w:r>
      <w:r>
        <w:t xml:space="preserve"> </w:t>
      </w:r>
      <w:hyperlink r:id="rId12">
        <w:r>
          <w:rPr>
            <w:color w:val="0563C1"/>
            <w:highlight w:val="white"/>
            <w:u w:val="single"/>
          </w:rPr>
          <w:t>https://www.acpjournals.org/doi/full/10.7326/M20-1376</w:t>
        </w:r>
      </w:hyperlink>
    </w:p>
    <w:p w14:paraId="512D22EF" w14:textId="77777777" w:rsidR="00145244" w:rsidRDefault="006D7720">
      <w:pPr>
        <w:rPr>
          <w:highlight w:val="white"/>
        </w:rPr>
      </w:pPr>
      <w:r>
        <w:rPr>
          <w:highlight w:val="white"/>
        </w:rPr>
        <w:t>Candrian, C., Lasker Hertz, S., Matlock, D., Flanagan, L., Tate, C., Kutner, J.S. and Lum, H.D., (2020). Development of a community advance care planning guides program and the RELATE model of communication. </w:t>
      </w:r>
      <w:r>
        <w:rPr>
          <w:i/>
          <w:highlight w:val="white"/>
        </w:rPr>
        <w:t>American Journal of Hospice and Palliative Medicine®</w:t>
      </w:r>
      <w:r>
        <w:rPr>
          <w:highlight w:val="white"/>
        </w:rPr>
        <w:t>, </w:t>
      </w:r>
      <w:r>
        <w:rPr>
          <w:i/>
          <w:highlight w:val="white"/>
        </w:rPr>
        <w:t>37</w:t>
      </w:r>
      <w:r>
        <w:rPr>
          <w:highlight w:val="white"/>
        </w:rPr>
        <w:t>(1), pp.5-11.</w:t>
      </w:r>
      <w:r>
        <w:t xml:space="preserve"> </w:t>
      </w:r>
      <w:hyperlink r:id="rId13">
        <w:r>
          <w:rPr>
            <w:color w:val="0563C1"/>
            <w:highlight w:val="white"/>
            <w:u w:val="single"/>
          </w:rPr>
          <w:t>https://journals.sagepub.com/doi/full/10.1177/1049909119846116</w:t>
        </w:r>
      </w:hyperlink>
    </w:p>
    <w:p w14:paraId="512D22F0" w14:textId="77777777" w:rsidR="00145244" w:rsidRDefault="006D7720">
      <w:pPr>
        <w:rPr>
          <w:highlight w:val="white"/>
        </w:rPr>
      </w:pPr>
      <w:r>
        <w:rPr>
          <w:highlight w:val="white"/>
        </w:rPr>
        <w:t>Economics, S., Body, Z., and Kane, A., (2020). Individual work/projects (presentation: written and oral). </w:t>
      </w:r>
      <w:r>
        <w:rPr>
          <w:i/>
          <w:highlight w:val="white"/>
        </w:rPr>
        <w:t>The second cycle of one-year studies FACULTY OF ECONOMICS UNIVERSITY" GOCE DELCEV", STIP STIP, 2019</w:t>
      </w:r>
      <w:r>
        <w:rPr>
          <w:highlight w:val="white"/>
        </w:rPr>
        <w:t>.</w:t>
      </w:r>
      <w:r>
        <w:t xml:space="preserve"> </w:t>
      </w:r>
      <w:hyperlink r:id="rId14" w:anchor="page=36">
        <w:r>
          <w:rPr>
            <w:color w:val="0563C1"/>
            <w:highlight w:val="white"/>
            <w:u w:val="single"/>
          </w:rPr>
          <w:t>https://ef.ugd.edu.mk/documents/studiski/vtor-ciklus/2021-2022-en/Business-Economy.pdf#page=36</w:t>
        </w:r>
      </w:hyperlink>
    </w:p>
    <w:p w14:paraId="512D22F1" w14:textId="77777777" w:rsidR="00145244" w:rsidRDefault="006D7720">
      <w:pPr>
        <w:rPr>
          <w:highlight w:val="white"/>
        </w:rPr>
      </w:pPr>
      <w:r>
        <w:rPr>
          <w:highlight w:val="white"/>
        </w:rPr>
        <w:t>Ferrell, B., Buller, H. and Paice, J.A., (2020). Communication Skills: Use of the Interprofessional Communication Curriculum to address physical aspects of care. </w:t>
      </w:r>
      <w:r>
        <w:rPr>
          <w:i/>
          <w:highlight w:val="white"/>
        </w:rPr>
        <w:t>Clinical journal of oncology nursing</w:t>
      </w:r>
      <w:r>
        <w:rPr>
          <w:highlight w:val="white"/>
        </w:rPr>
        <w:t>, </w:t>
      </w:r>
      <w:r>
        <w:rPr>
          <w:i/>
          <w:highlight w:val="white"/>
        </w:rPr>
        <w:t>24</w:t>
      </w:r>
      <w:r>
        <w:rPr>
          <w:highlight w:val="white"/>
        </w:rPr>
        <w:t>(5).</w:t>
      </w:r>
      <w:r>
        <w:t xml:space="preserve"> </w:t>
      </w:r>
      <w:hyperlink r:id="rId15">
        <w:r>
          <w:rPr>
            <w:color w:val="0563C1"/>
            <w:highlight w:val="white"/>
            <w:u w:val="single"/>
          </w:rPr>
          <w:t>https://web.s.ebscohost.com/abstract?direct=true&amp;profile=ehost&amp;scope=site&amp;authtype=crawler&amp;jrnl=10921095&amp;AN=145970613&amp;h=RLq4FlBDdCGqF%2bfmshDiVLC2Poi4UNKJc2j82hoknQ%2bVLAmkKxgSCgbH%2bU6bjSWDubfoUo5zCjcpBaCfDEdg5w%3d%3d&amp;crl=c&amp;resultNs=AdminWebAuth&amp;resultLocal=ErrCrlNotAuth&amp;crlhashurl=login.aspx%3fdirect%3dtrue%26profile%3dehost%26scope%3dsite%26authtype%3dcrawler%26jrnl%3d10921095%26AN%3d145970613</w:t>
        </w:r>
      </w:hyperlink>
    </w:p>
    <w:p w14:paraId="512D22F2" w14:textId="77777777" w:rsidR="00145244" w:rsidRDefault="006D7720">
      <w:pPr>
        <w:rPr>
          <w:highlight w:val="white"/>
        </w:rPr>
      </w:pPr>
      <w:r>
        <w:rPr>
          <w:highlight w:val="white"/>
        </w:rPr>
        <w:t>Mishra, S.K. and Mishra, P., (2020). Functional Aspects of Communication Skills for Professional Empowerment. </w:t>
      </w:r>
      <w:r>
        <w:rPr>
          <w:i/>
          <w:highlight w:val="white"/>
        </w:rPr>
        <w:t>Journal of English Language and Literature (JOELL)</w:t>
      </w:r>
      <w:r>
        <w:rPr>
          <w:highlight w:val="white"/>
        </w:rPr>
        <w:t>, </w:t>
      </w:r>
      <w:r>
        <w:rPr>
          <w:i/>
          <w:highlight w:val="white"/>
        </w:rPr>
        <w:t>7</w:t>
      </w:r>
      <w:r>
        <w:rPr>
          <w:highlight w:val="white"/>
        </w:rPr>
        <w:t>(1), pp.79-85.</w:t>
      </w:r>
      <w:r>
        <w:t xml:space="preserve"> </w:t>
      </w:r>
      <w:hyperlink r:id="rId16" w:anchor="page=19">
        <w:r>
          <w:rPr>
            <w:color w:val="0563C1"/>
            <w:highlight w:val="white"/>
            <w:u w:val="single"/>
          </w:rPr>
          <w:t>http://en.scienceph.ru/f/science_and_world_no_5_81_may_vol_ii.pdf#page=19</w:t>
        </w:r>
      </w:hyperlink>
    </w:p>
    <w:p w14:paraId="512D22F3" w14:textId="77777777" w:rsidR="00145244" w:rsidRDefault="006D7720">
      <w:pPr>
        <w:rPr>
          <w:highlight w:val="white"/>
        </w:rPr>
      </w:pPr>
      <w:r>
        <w:rPr>
          <w:highlight w:val="white"/>
        </w:rPr>
        <w:t>Mukaromah, S.H. and Wusqo, I.U., (2020), March. The influence of the PjBL model with stem approach on global warming topic to students’ creative thinking and communication skills. In </w:t>
      </w:r>
      <w:r>
        <w:rPr>
          <w:i/>
          <w:highlight w:val="white"/>
        </w:rPr>
        <w:t>Journal of Physics: Conference Series</w:t>
      </w:r>
      <w:r>
        <w:rPr>
          <w:highlight w:val="white"/>
        </w:rPr>
        <w:t> (Vol. 1521, No. 4, p. 042052). IOP Publishing.</w:t>
      </w:r>
      <w:r>
        <w:t xml:space="preserve"> </w:t>
      </w:r>
      <w:hyperlink r:id="rId17" w:anchor="v=onepage&amp;q=communication&amp;f=false">
        <w:r>
          <w:rPr>
            <w:color w:val="0563C1"/>
            <w:highlight w:val="white"/>
            <w:u w:val="single"/>
          </w:rPr>
          <w:t>https://books.google.co.in/books?hl=en&amp;lr=&amp;id=MkjWDwAAQBAJ&amp;oi=fnd&amp;pg=PT10&amp;dq=communication&amp;ots=Tlipe_ZCvo&amp;sig=i2xwH_W73jCFhKllPioPgfKT5fs&amp;redir_esc=y#v=onepage&amp;q=communication&amp;f=false</w:t>
        </w:r>
      </w:hyperlink>
    </w:p>
    <w:p w14:paraId="512D22F4" w14:textId="77777777" w:rsidR="00145244" w:rsidRDefault="006D7720">
      <w:pPr>
        <w:rPr>
          <w:highlight w:val="white"/>
        </w:rPr>
      </w:pPr>
      <w:r>
        <w:rPr>
          <w:highlight w:val="white"/>
        </w:rPr>
        <w:t>Mukhiddinova, D.M., Sodiqova, S.T. and Jurayeva, Z.S., (2021). DEVELOPING EFFECTIVE COMMUNICATION SKILLS. </w:t>
      </w:r>
      <w:r>
        <w:rPr>
          <w:i/>
          <w:highlight w:val="white"/>
        </w:rPr>
        <w:t>Oriental renaissance: Innovative, educational, natural and social sciences</w:t>
      </w:r>
      <w:r>
        <w:rPr>
          <w:highlight w:val="white"/>
        </w:rPr>
        <w:t>, </w:t>
      </w:r>
      <w:r>
        <w:rPr>
          <w:i/>
          <w:highlight w:val="white"/>
        </w:rPr>
        <w:t>1</w:t>
      </w:r>
      <w:r>
        <w:rPr>
          <w:highlight w:val="white"/>
        </w:rPr>
        <w:t>(5), pp.966-972.</w:t>
      </w:r>
      <w:r>
        <w:t xml:space="preserve"> </w:t>
      </w:r>
      <w:hyperlink r:id="rId18">
        <w:r>
          <w:rPr>
            <w:color w:val="0563C1"/>
            <w:highlight w:val="white"/>
            <w:u w:val="single"/>
          </w:rPr>
          <w:t>https://www.acpjournals.org/doi/full/10.7326/M20-1376</w:t>
        </w:r>
      </w:hyperlink>
    </w:p>
    <w:sectPr w:rsidR="00145244">
      <w:headerReference w:type="default" r:id="rId19"/>
      <w:footerReference w:type="default" r:id="rId20"/>
      <w:headerReference w:type="first" r:id="rId2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8CD5E" w14:textId="77777777" w:rsidR="00C26C3F" w:rsidRDefault="00C26C3F">
      <w:pPr>
        <w:spacing w:after="0" w:line="240" w:lineRule="auto"/>
      </w:pPr>
      <w:r>
        <w:separator/>
      </w:r>
    </w:p>
  </w:endnote>
  <w:endnote w:type="continuationSeparator" w:id="0">
    <w:p w14:paraId="5EA4E406" w14:textId="77777777" w:rsidR="00C26C3F" w:rsidRDefault="00C26C3F">
      <w:pPr>
        <w:spacing w:after="0" w:line="240" w:lineRule="auto"/>
      </w:pPr>
      <w:r>
        <w:continuationSeparator/>
      </w:r>
    </w:p>
  </w:endnote>
  <w:endnote w:type="continuationNotice" w:id="1">
    <w:p w14:paraId="25CF6205" w14:textId="77777777" w:rsidR="00C26C3F" w:rsidRDefault="00C26C3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2D2308" w14:textId="77777777" w:rsidR="00145244" w:rsidRDefault="006D7720">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2A1BBA">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2A1BBA">
      <w:rPr>
        <w:b/>
        <w:noProof/>
        <w:color w:val="000000"/>
      </w:rPr>
      <w:t>2</w:t>
    </w:r>
    <w:r>
      <w:rPr>
        <w:b/>
        <w:color w:val="000000"/>
      </w:rPr>
      <w:fldChar w:fldCharType="end"/>
    </w:r>
  </w:p>
  <w:p w14:paraId="512D2309" w14:textId="77777777" w:rsidR="00145244" w:rsidRDefault="0014524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67DA7" w14:textId="77777777" w:rsidR="00C26C3F" w:rsidRDefault="00C26C3F">
      <w:pPr>
        <w:spacing w:after="0" w:line="240" w:lineRule="auto"/>
      </w:pPr>
      <w:r>
        <w:separator/>
      </w:r>
    </w:p>
  </w:footnote>
  <w:footnote w:type="continuationSeparator" w:id="0">
    <w:p w14:paraId="1DA99DF2" w14:textId="77777777" w:rsidR="00C26C3F" w:rsidRDefault="00C26C3F">
      <w:pPr>
        <w:spacing w:after="0" w:line="240" w:lineRule="auto"/>
      </w:pPr>
      <w:r>
        <w:continuationSeparator/>
      </w:r>
    </w:p>
  </w:footnote>
  <w:footnote w:type="continuationNotice" w:id="1">
    <w:p w14:paraId="678503E9" w14:textId="77777777" w:rsidR="00C26C3F" w:rsidRDefault="00C26C3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2D2306" w14:textId="77777777" w:rsidR="00145244" w:rsidRDefault="006D7720">
    <w:pPr>
      <w:pBdr>
        <w:top w:val="nil"/>
        <w:left w:val="nil"/>
        <w:bottom w:val="nil"/>
        <w:right w:val="nil"/>
        <w:between w:val="nil"/>
      </w:pBdr>
      <w:tabs>
        <w:tab w:val="center" w:pos="4680"/>
        <w:tab w:val="right" w:pos="9360"/>
      </w:tabs>
      <w:spacing w:after="0" w:line="240" w:lineRule="auto"/>
      <w:jc w:val="right"/>
      <w:rPr>
        <w:color w:val="000000"/>
      </w:rPr>
    </w:pPr>
    <w:r>
      <w:rPr>
        <w:color w:val="000000"/>
      </w:rPr>
      <w:t>ASSESSMENT 1</w:t>
    </w:r>
  </w:p>
  <w:p w14:paraId="512D2307" w14:textId="77777777" w:rsidR="00145244" w:rsidRDefault="00145244">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2D230A" w14:textId="77777777" w:rsidR="00145244" w:rsidRDefault="00145244">
    <w:pPr>
      <w:pBdr>
        <w:top w:val="nil"/>
        <w:left w:val="nil"/>
        <w:bottom w:val="nil"/>
        <w:right w:val="nil"/>
        <w:between w:val="nil"/>
      </w:pBdr>
      <w:tabs>
        <w:tab w:val="center" w:pos="4680"/>
        <w:tab w:val="right" w:pos="9360"/>
      </w:tabs>
      <w:spacing w:after="0" w:line="240" w:lineRule="auto"/>
      <w:jc w:val="right"/>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5244"/>
    <w:rsid w:val="00145244"/>
    <w:rsid w:val="00185984"/>
    <w:rsid w:val="00212E69"/>
    <w:rsid w:val="0022596F"/>
    <w:rsid w:val="002A1BBA"/>
    <w:rsid w:val="00352449"/>
    <w:rsid w:val="00405280"/>
    <w:rsid w:val="00412393"/>
    <w:rsid w:val="0043103B"/>
    <w:rsid w:val="00537DEE"/>
    <w:rsid w:val="006D7720"/>
    <w:rsid w:val="00887B8F"/>
    <w:rsid w:val="008A7825"/>
    <w:rsid w:val="008C2763"/>
    <w:rsid w:val="009345D5"/>
    <w:rsid w:val="009A603D"/>
    <w:rsid w:val="009F3FFC"/>
    <w:rsid w:val="00AD781D"/>
    <w:rsid w:val="00AE45C6"/>
    <w:rsid w:val="00B564B9"/>
    <w:rsid w:val="00B857DA"/>
    <w:rsid w:val="00C26C3F"/>
    <w:rsid w:val="00C9605F"/>
    <w:rsid w:val="00D8277F"/>
    <w:rsid w:val="00DA590A"/>
    <w:rsid w:val="00EB201C"/>
    <w:rsid w:val="00EF5291"/>
    <w:rsid w:val="00F22E02"/>
    <w:rsid w:val="00F32F1B"/>
    <w:rsid w:val="00F50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D229F"/>
  <w15:docId w15:val="{7E846DDA-9A3E-4282-9AFF-5B4065C63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FAE"/>
    <w:rPr>
      <w:color w:val="000000" w:themeColor="text1"/>
    </w:rPr>
  </w:style>
  <w:style w:type="paragraph" w:styleId="Heading1">
    <w:name w:val="heading 1"/>
    <w:basedOn w:val="Normal"/>
    <w:next w:val="Normal"/>
    <w:link w:val="Heading1Char"/>
    <w:uiPriority w:val="9"/>
    <w:qFormat/>
    <w:rsid w:val="00245AE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245AE9"/>
    <w:pPr>
      <w:keepNext/>
      <w:keepLines/>
      <w:spacing w:before="40" w:after="0"/>
      <w:outlineLvl w:val="1"/>
    </w:pPr>
    <w:rPr>
      <w:rFonts w:eastAsiaTheme="majorEastAsia" w:cstheme="majorBidi"/>
      <w:b/>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4224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24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45AE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245AE9"/>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E422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2247"/>
    <w:rPr>
      <w:rFonts w:ascii="Times New Roman" w:hAnsi="Times New Roman"/>
      <w:color w:val="000000" w:themeColor="text1"/>
      <w:sz w:val="24"/>
    </w:rPr>
  </w:style>
  <w:style w:type="paragraph" w:styleId="Footer">
    <w:name w:val="footer"/>
    <w:basedOn w:val="Normal"/>
    <w:link w:val="FooterChar"/>
    <w:uiPriority w:val="99"/>
    <w:unhideWhenUsed/>
    <w:rsid w:val="00E422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2247"/>
    <w:rPr>
      <w:rFonts w:ascii="Times New Roman" w:hAnsi="Times New Roman"/>
      <w:color w:val="000000" w:themeColor="text1"/>
      <w:sz w:val="24"/>
    </w:rPr>
  </w:style>
  <w:style w:type="paragraph" w:styleId="Caption">
    <w:name w:val="caption"/>
    <w:basedOn w:val="Normal"/>
    <w:next w:val="Normal"/>
    <w:uiPriority w:val="35"/>
    <w:unhideWhenUsed/>
    <w:qFormat/>
    <w:rsid w:val="0028013D"/>
    <w:pPr>
      <w:spacing w:after="200" w:line="240" w:lineRule="auto"/>
    </w:pPr>
    <w:rPr>
      <w:i/>
      <w:iCs/>
      <w:color w:val="44546A" w:themeColor="text2"/>
      <w:sz w:val="18"/>
      <w:szCs w:val="18"/>
    </w:rPr>
  </w:style>
  <w:style w:type="paragraph" w:styleId="ListParagraph">
    <w:name w:val="List Paragraph"/>
    <w:basedOn w:val="Normal"/>
    <w:uiPriority w:val="34"/>
    <w:qFormat/>
    <w:rsid w:val="00D40177"/>
    <w:pPr>
      <w:ind w:left="720"/>
      <w:contextualSpacing/>
    </w:pPr>
  </w:style>
  <w:style w:type="paragraph" w:styleId="TOCHeading">
    <w:name w:val="TOC Heading"/>
    <w:basedOn w:val="Heading1"/>
    <w:next w:val="Normal"/>
    <w:uiPriority w:val="39"/>
    <w:unhideWhenUsed/>
    <w:qFormat/>
    <w:rsid w:val="00222FBC"/>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22FBC"/>
    <w:pPr>
      <w:spacing w:after="100"/>
    </w:pPr>
  </w:style>
  <w:style w:type="character" w:styleId="Hyperlink">
    <w:name w:val="Hyperlink"/>
    <w:basedOn w:val="DefaultParagraphFont"/>
    <w:uiPriority w:val="99"/>
    <w:unhideWhenUsed/>
    <w:rsid w:val="00222FBC"/>
    <w:rPr>
      <w:color w:val="0563C1" w:themeColor="hyperlink"/>
      <w:u w:val="single"/>
    </w:rPr>
  </w:style>
  <w:style w:type="character" w:customStyle="1" w:styleId="UnresolvedMention1">
    <w:name w:val="Unresolved Mention1"/>
    <w:basedOn w:val="DefaultParagraphFont"/>
    <w:uiPriority w:val="99"/>
    <w:semiHidden/>
    <w:unhideWhenUsed/>
    <w:rsid w:val="0025094D"/>
    <w:rPr>
      <w:color w:val="605E5C"/>
      <w:shd w:val="clear" w:color="auto" w:fill="E1DFDD"/>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journals.sagepub.com/doi/full/10.1177/1049909119846116" TargetMode="External"/><Relationship Id="rId18" Type="http://schemas.openxmlformats.org/officeDocument/2006/relationships/hyperlink" Target="https://www.acpjournals.org/doi/full/10.7326/M20-1376" TargetMode="External"/><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hyperlink" Target="https://www.acpjournals.org/doi/full/10.7326/M20-1376" TargetMode="External"/><Relationship Id="rId17" Type="http://schemas.openxmlformats.org/officeDocument/2006/relationships/hyperlink" Target="https://books.google.co.in/books?hl=en&amp;lr=&amp;id=MkjWDwAAQBAJ&amp;oi=fnd&amp;pg=PT10&amp;dq=communication&amp;ots=Tlipe_ZCvo&amp;sig=i2xwH_W73jCFhKllPioPgfKT5fs&amp;redir_esc=y" TargetMode="External"/><Relationship Id="rId2" Type="http://schemas.openxmlformats.org/officeDocument/2006/relationships/customXml" Target="../customXml/item2.xml"/><Relationship Id="rId16" Type="http://schemas.openxmlformats.org/officeDocument/2006/relationships/hyperlink" Target="http://en.scienceph.ru/f/science_and_world_no_5_81_may_vol_ii.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eb.s.ebscohost.com/abstract?direct=true&amp;profile=ehost&amp;scope=site&amp;authtype=crawler&amp;jrnl=10921095&amp;AN=145970613&amp;h=RLq4FlBDdCGqF%2bfmshDiVLC2Poi4UNKJc2j82hoknQ%2bVLAmkKxgSCgbH%2bU6bjSWDubfoUo5zCjcpBaCfDEdg5w%3d%3d&amp;crl=c&amp;resultNs=AdminWebAuth&amp;resultLocal=ErrCrlNotAuth&amp;crlhashurl=login.aspx%3fdirect%3dtrue%26profile%3dehost%26scope%3dsite%26authtype%3dcrawler%26jrnl%3d10921095%26AN%3d145970613"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f.ugd.edu.mk/documents/studiski/vtor-ciklus/2021-2022-en/Business-Economy.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bAjtp8tVzk66hLmtgk3kZf2uXHA==">AMUW2mVPhJMtPHoshM1lG1Qt3jd0BY70BGH4/3Avx9Fl6vO6cWlcQOjYmip++nUJ2zO2N7tYaCHNo0okIdarL1jqoZFbZiZkJi+ydeW8/VbBotlKjdsstHUp4idaUqZZ6AXjzMiCAXlOAqPNCEzQnZ+jUNfSo7vjRTiciewvAcGTge/CUxG/kDZ1EgPLfryN+3f5Yj1CosepcHLPgP2xQzbgdI58vTjflBPfB/omkJwhZXKDw4NwKxk=</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533EF87-A5D6-449C-B27A-86281C637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11</Pages>
  <Words>2617</Words>
  <Characters>14917</Characters>
  <Application>Microsoft Office Word</Application>
  <DocSecurity>0</DocSecurity>
  <Lines>124</Lines>
  <Paragraphs>34</Paragraphs>
  <ScaleCrop>false</ScaleCrop>
  <Company/>
  <LinksUpToDate>false</LinksUpToDate>
  <CharactersWithSpaces>17500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george</cp:lastModifiedBy>
  <cp:revision>25</cp:revision>
  <dcterms:created xsi:type="dcterms:W3CDTF">2021-12-16T17:28:00Z</dcterms:created>
  <dcterms:modified xsi:type="dcterms:W3CDTF">2022-01-09T20:17:00Z</dcterms:modified>
</cp:coreProperties>
</file>