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696B" w:rsidRPr="004B3ADC" w:rsidRDefault="00AD696B" w:rsidP="00AD696B">
      <w:pPr>
        <w:rPr>
          <w:b/>
          <w:bCs/>
          <w:sz w:val="28"/>
          <w:szCs w:val="24"/>
          <w:u w:val="single"/>
        </w:rPr>
      </w:pPr>
      <w:r w:rsidRPr="004B3ADC">
        <w:rPr>
          <w:b/>
          <w:bCs/>
          <w:sz w:val="28"/>
          <w:szCs w:val="24"/>
          <w:u w:val="single"/>
        </w:rPr>
        <w:t xml:space="preserve">Archwiliwch sut y gellir dehongli testunau neu luniau crefyddol o </w:t>
      </w:r>
      <w:r w:rsidR="00650FC8">
        <w:rPr>
          <w:b/>
          <w:bCs/>
          <w:sz w:val="28"/>
          <w:szCs w:val="24"/>
          <w:u w:val="single"/>
        </w:rPr>
        <w:t>b</w:t>
      </w:r>
      <w:r w:rsidR="002C2F78" w:rsidRPr="004B3ADC">
        <w:rPr>
          <w:b/>
          <w:bCs/>
          <w:sz w:val="28"/>
          <w:szCs w:val="24"/>
          <w:u w:val="single"/>
        </w:rPr>
        <w:t>ersbectif</w:t>
      </w:r>
      <w:r w:rsidRPr="004B3ADC">
        <w:rPr>
          <w:b/>
          <w:bCs/>
          <w:sz w:val="28"/>
          <w:szCs w:val="24"/>
          <w:u w:val="single"/>
        </w:rPr>
        <w:t xml:space="preserve"> cymdeithasol-wyddonol</w:t>
      </w:r>
    </w:p>
    <w:p w:rsidR="00AD696B" w:rsidRPr="00A048D3" w:rsidRDefault="00AD696B" w:rsidP="00AD696B">
      <w:pPr>
        <w:rPr>
          <w:sz w:val="24"/>
          <w:szCs w:val="24"/>
          <w:lang w:val="en-GB"/>
        </w:rPr>
      </w:pPr>
      <w:r w:rsidRPr="005C4A0C">
        <w:rPr>
          <w:sz w:val="24"/>
          <w:szCs w:val="24"/>
          <w:lang w:val="en-GB"/>
        </w:rPr>
        <w:t>Mae persbectif gymdeithasol</w:t>
      </w:r>
      <w:r>
        <w:rPr>
          <w:sz w:val="24"/>
          <w:szCs w:val="24"/>
          <w:lang w:val="en-GB"/>
        </w:rPr>
        <w:t>-wyddonol</w:t>
      </w:r>
      <w:r w:rsidRPr="005C4A0C">
        <w:rPr>
          <w:sz w:val="24"/>
          <w:szCs w:val="24"/>
          <w:lang w:val="en-GB"/>
        </w:rPr>
        <w:t xml:space="preserve"> yn bwysig iawn i ddehongli a phortreadu crefydd o fewn cymdeithas. Gall persbectifau cymdeithasol-wyddonol gynnwys safbwyntiau ffeministaidd</w:t>
      </w:r>
      <w:r w:rsidR="00655707">
        <w:rPr>
          <w:sz w:val="24"/>
          <w:szCs w:val="24"/>
          <w:lang w:val="en-GB"/>
        </w:rPr>
        <w:t xml:space="preserve"> a g</w:t>
      </w:r>
      <w:r w:rsidRPr="005C4A0C">
        <w:rPr>
          <w:sz w:val="24"/>
          <w:szCs w:val="24"/>
          <w:lang w:val="en-GB"/>
        </w:rPr>
        <w:t>wryiniaethol</w:t>
      </w:r>
      <w:r w:rsidR="00655707">
        <w:rPr>
          <w:sz w:val="24"/>
          <w:szCs w:val="24"/>
          <w:lang w:val="en-GB"/>
        </w:rPr>
        <w:t xml:space="preserve">. </w:t>
      </w:r>
      <w:r w:rsidRPr="005C4A0C">
        <w:rPr>
          <w:sz w:val="24"/>
          <w:szCs w:val="24"/>
          <w:lang w:val="en-GB"/>
        </w:rPr>
        <w:t>Fodd bynnag, byddaf yn c</w:t>
      </w:r>
      <w:r w:rsidR="00343889">
        <w:rPr>
          <w:sz w:val="24"/>
          <w:szCs w:val="24"/>
          <w:lang w:val="en-GB"/>
        </w:rPr>
        <w:t>anolbwyntio</w:t>
      </w:r>
      <w:r w:rsidRPr="005C4A0C">
        <w:rPr>
          <w:sz w:val="24"/>
          <w:szCs w:val="24"/>
          <w:lang w:val="en-GB"/>
        </w:rPr>
        <w:t xml:space="preserve"> ar y persbectif ffeministaidd.</w:t>
      </w:r>
      <w:r>
        <w:rPr>
          <w:sz w:val="24"/>
          <w:szCs w:val="24"/>
          <w:lang w:val="en-GB"/>
        </w:rPr>
        <w:t xml:space="preserve"> </w:t>
      </w:r>
      <w:r w:rsidRPr="001379E2">
        <w:rPr>
          <w:sz w:val="24"/>
          <w:szCs w:val="24"/>
          <w:lang w:val="en-GB"/>
        </w:rPr>
        <w:t>Mae ffeministiaeth yn ddull o safbwynt cymdeithasegol,</w:t>
      </w:r>
      <w:r>
        <w:rPr>
          <w:sz w:val="24"/>
          <w:szCs w:val="24"/>
          <w:lang w:val="en-GB"/>
        </w:rPr>
        <w:t xml:space="preserve"> </w:t>
      </w:r>
      <w:r w:rsidRPr="001379E2">
        <w:rPr>
          <w:sz w:val="24"/>
          <w:szCs w:val="24"/>
          <w:lang w:val="en-GB"/>
        </w:rPr>
        <w:t xml:space="preserve">lle byddai'r cymdeithasegydd yn dweud bod hunaniaeth bersonol wedi'i ffurfio gan </w:t>
      </w:r>
      <w:r>
        <w:rPr>
          <w:sz w:val="24"/>
          <w:szCs w:val="24"/>
          <w:lang w:val="en-GB"/>
        </w:rPr>
        <w:t>g</w:t>
      </w:r>
      <w:r w:rsidRPr="001379E2">
        <w:rPr>
          <w:sz w:val="24"/>
          <w:szCs w:val="24"/>
          <w:lang w:val="en-GB"/>
        </w:rPr>
        <w:t xml:space="preserve">ymdeithas. Fe'i datblygir mewn byw a chyfathrebu â phobl eraill, a ddylanwadir gan strwythurau a sefydliadau cymdeithasol y </w:t>
      </w:r>
      <w:r>
        <w:rPr>
          <w:sz w:val="24"/>
          <w:szCs w:val="24"/>
          <w:lang w:val="en-GB"/>
        </w:rPr>
        <w:t>g</w:t>
      </w:r>
      <w:r w:rsidRPr="001379E2">
        <w:rPr>
          <w:sz w:val="24"/>
          <w:szCs w:val="24"/>
          <w:lang w:val="en-GB"/>
        </w:rPr>
        <w:t>ymdeithas, teulu, cyfeillgarwch a chymuned. Efallai bod crefydd, gwaith a mathau eraill o sefydliadau cymdeithasol hefyd, a phob un yn cyfrannu at hunaniaeth y person sy'n datblygu.</w:t>
      </w:r>
      <w:r>
        <w:rPr>
          <w:rStyle w:val="FootnoteReference"/>
          <w:sz w:val="24"/>
          <w:szCs w:val="24"/>
          <w:lang w:val="en-GB"/>
        </w:rPr>
        <w:footnoteReference w:id="1"/>
      </w:r>
      <w:r>
        <w:rPr>
          <w:sz w:val="24"/>
          <w:szCs w:val="24"/>
          <w:lang w:val="en-GB"/>
        </w:rPr>
        <w:t xml:space="preserve"> </w:t>
      </w:r>
      <w:r w:rsidRPr="003C501B">
        <w:rPr>
          <w:sz w:val="24"/>
          <w:szCs w:val="24"/>
        </w:rPr>
        <w:t xml:space="preserve">Mae testunau a phaentiadau crefyddol yn hynod o bwysig o fewn crefydd, gan eu bod yn dangos dehongliadau a dealltwriaeth wahanol artistiaid. </w:t>
      </w:r>
    </w:p>
    <w:p w:rsidR="00343889" w:rsidRDefault="00AD696B" w:rsidP="00AD696B">
      <w:r w:rsidRPr="003C501B">
        <w:rPr>
          <w:sz w:val="24"/>
          <w:szCs w:val="24"/>
        </w:rPr>
        <w:t>Rwyf wedi penderfynu canolbwyntio ar y dd</w:t>
      </w:r>
      <w:r w:rsidR="00655707">
        <w:rPr>
          <w:sz w:val="24"/>
          <w:szCs w:val="24"/>
        </w:rPr>
        <w:t>wy bennod</w:t>
      </w:r>
      <w:r w:rsidRPr="003C501B">
        <w:rPr>
          <w:sz w:val="24"/>
          <w:szCs w:val="24"/>
        </w:rPr>
        <w:t xml:space="preserve"> </w:t>
      </w:r>
      <w:r w:rsidR="00655707">
        <w:rPr>
          <w:sz w:val="24"/>
          <w:szCs w:val="24"/>
        </w:rPr>
        <w:t>g</w:t>
      </w:r>
      <w:r w:rsidRPr="003C501B">
        <w:rPr>
          <w:sz w:val="24"/>
          <w:szCs w:val="24"/>
        </w:rPr>
        <w:t>yntaf o Genesis yn y Beibl Cristnogol, ac i asesu a gwerthuso</w:t>
      </w:r>
      <w:r w:rsidR="00655707">
        <w:rPr>
          <w:sz w:val="24"/>
          <w:szCs w:val="24"/>
        </w:rPr>
        <w:t>’r</w:t>
      </w:r>
      <w:r w:rsidRPr="003C501B">
        <w:rPr>
          <w:sz w:val="24"/>
          <w:szCs w:val="24"/>
        </w:rPr>
        <w:t xml:space="preserve"> </w:t>
      </w:r>
      <w:r w:rsidR="00655707">
        <w:rPr>
          <w:sz w:val="24"/>
          <w:szCs w:val="24"/>
        </w:rPr>
        <w:t>p</w:t>
      </w:r>
      <w:r w:rsidRPr="003C501B">
        <w:rPr>
          <w:sz w:val="24"/>
          <w:szCs w:val="24"/>
        </w:rPr>
        <w:t>ortread o Efa yn y penodau o safbwynt cymdeithasol-wyddonol, yn benodol ffeministaidd.</w:t>
      </w:r>
      <w:r>
        <w:rPr>
          <w:sz w:val="24"/>
          <w:szCs w:val="24"/>
        </w:rPr>
        <w:t xml:space="preserve"> </w:t>
      </w:r>
      <w:r w:rsidRPr="00A2795C">
        <w:rPr>
          <w:sz w:val="24"/>
          <w:szCs w:val="24"/>
          <w:lang w:val="en-GB"/>
        </w:rPr>
        <w:t>Mae ffeministiaid wedi bod yn edrych ar bortread Efa yn y llyfr Genesis ers cannoedd o flynyddoedd. Nid yw ail-greu myth y Genesis o greu dynoliaeth yn newydd. Cyn gynted â 1600 OC, mae menywod wedi ymladd dehongliadau dynion o'r testun hwn.</w:t>
      </w:r>
      <w:r>
        <w:rPr>
          <w:rStyle w:val="FootnoteReference"/>
          <w:sz w:val="24"/>
          <w:szCs w:val="24"/>
          <w:lang w:val="en-GB"/>
        </w:rPr>
        <w:footnoteReference w:id="2"/>
      </w:r>
      <w:r w:rsidR="00343889">
        <w:rPr>
          <w:sz w:val="24"/>
          <w:szCs w:val="24"/>
          <w:lang w:val="en-GB"/>
        </w:rPr>
        <w:t xml:space="preserve"> </w:t>
      </w:r>
      <w:r>
        <w:rPr>
          <w:sz w:val="24"/>
          <w:szCs w:val="24"/>
          <w:lang w:val="en-GB"/>
        </w:rPr>
        <w:t>Mae’r</w:t>
      </w:r>
      <w:r w:rsidRPr="007A7273">
        <w:rPr>
          <w:sz w:val="24"/>
          <w:szCs w:val="24"/>
          <w:lang w:val="en-GB"/>
        </w:rPr>
        <w:t xml:space="preserve"> </w:t>
      </w:r>
      <w:r>
        <w:rPr>
          <w:sz w:val="24"/>
          <w:szCs w:val="24"/>
          <w:lang w:val="en-GB"/>
        </w:rPr>
        <w:t>stori o’r creu’r byd</w:t>
      </w:r>
      <w:r w:rsidRPr="007A7273">
        <w:rPr>
          <w:sz w:val="24"/>
          <w:szCs w:val="24"/>
          <w:lang w:val="en-GB"/>
        </w:rPr>
        <w:t xml:space="preserve"> a'r </w:t>
      </w:r>
      <w:r>
        <w:rPr>
          <w:sz w:val="24"/>
          <w:szCs w:val="24"/>
          <w:lang w:val="en-GB"/>
        </w:rPr>
        <w:t>cwymp</w:t>
      </w:r>
      <w:r w:rsidRPr="007A7273">
        <w:rPr>
          <w:sz w:val="24"/>
          <w:szCs w:val="24"/>
          <w:lang w:val="en-GB"/>
        </w:rPr>
        <w:t xml:space="preserve"> yn Genesis oedd y testun yr Hen Destament mwyaf dylanwadol a allai effeithio ar le menyw yn y gymdeithas, ei pherthynas â'i gŵr a chyda Duw.</w:t>
      </w:r>
      <w:r w:rsidRPr="00804CC6">
        <w:t xml:space="preserve"> </w:t>
      </w:r>
    </w:p>
    <w:p w:rsidR="00343889" w:rsidRDefault="00AD696B" w:rsidP="00343889">
      <w:pPr>
        <w:rPr>
          <w:sz w:val="24"/>
          <w:szCs w:val="24"/>
          <w:lang w:val="en-GB"/>
        </w:rPr>
      </w:pPr>
      <w:r w:rsidRPr="00804CC6">
        <w:rPr>
          <w:sz w:val="24"/>
          <w:szCs w:val="24"/>
          <w:lang w:val="en-GB"/>
        </w:rPr>
        <w:t xml:space="preserve">Y peth cyntaf y mae'n rhaid ei ddweud yw bod Genesis yn cynnwys yn glir gyfrifon gwahanol o'r myth </w:t>
      </w:r>
      <w:r>
        <w:rPr>
          <w:sz w:val="24"/>
          <w:szCs w:val="24"/>
          <w:lang w:val="en-GB"/>
        </w:rPr>
        <w:t>creu’r byd</w:t>
      </w:r>
      <w:r w:rsidRPr="00804CC6">
        <w:rPr>
          <w:sz w:val="24"/>
          <w:szCs w:val="24"/>
          <w:lang w:val="en-GB"/>
        </w:rPr>
        <w:t>. O safbwynt y fenyw, mae gwahanu'r ddwy stori yn hanfodol. Yn y cyfrif diweddarach, mae Duw yn creu'r byd mewn chwe diwrnod yn diweddu gyda chreu bodau dynol.</w:t>
      </w:r>
      <w:r w:rsidRPr="00A630DE">
        <w:t xml:space="preserve"> </w:t>
      </w:r>
      <w:r w:rsidRPr="00A630DE">
        <w:rPr>
          <w:sz w:val="24"/>
          <w:szCs w:val="24"/>
          <w:lang w:val="en-GB"/>
        </w:rPr>
        <w:t>Yn y cyfrif hwn, mae dynion a menyw yn cael eu creu ar yr un pryd, maen nhw yw'r pwynt uchel o greu ac fe'u rhoddir yn dominiad dros yr holl greaduriaid eraill (Genesis 1:27). Mae'r ddau yn cael eu creu yn ddelwedd Duw, ac mae arwyddocâd y gwahaniaeth rhwng y rhywiau yn glir ar unwaith gyda'r geiriau, 'byddwch yn ffrwythlon ac yn lluosi (Genesis 1:28). Mae dynion a merched wedi'u gwahaniaethu'n bennaf ar gyfer caffael.</w:t>
      </w:r>
      <w:r>
        <w:rPr>
          <w:sz w:val="24"/>
          <w:szCs w:val="24"/>
          <w:lang w:val="en-GB"/>
        </w:rPr>
        <w:t xml:space="preserve"> </w:t>
      </w:r>
      <w:r>
        <w:rPr>
          <w:rStyle w:val="FootnoteReference"/>
          <w:sz w:val="24"/>
          <w:szCs w:val="24"/>
          <w:lang w:val="en-GB"/>
        </w:rPr>
        <w:footnoteReference w:id="3"/>
      </w:r>
      <w:r w:rsidR="00343889">
        <w:rPr>
          <w:sz w:val="24"/>
          <w:szCs w:val="24"/>
          <w:lang w:val="en-GB"/>
        </w:rPr>
        <w:t xml:space="preserve"> </w:t>
      </w:r>
      <w:r w:rsidR="00343889" w:rsidRPr="00343889">
        <w:rPr>
          <w:sz w:val="24"/>
          <w:szCs w:val="24"/>
          <w:lang w:val="en-GB"/>
        </w:rPr>
        <w:t>Mae portread Efa hefyd yn eithriadol o arwyddocaol yn hanes anufudd-dod dyn. Mae Augustine (354-430 OC), Esgob Hippo yng Ngogledd Affrica, sef yr awdur Cristnogol mwyaf dylanwadol o'r tu allan i'r Testament Newydd. Cyfunodd y testunau o Genesis 1:27 gyda 1 Corinthiaid 11: 7-16 i ddadlau nad oedd gwraig wedi ei wneud yn nelwedd Duw yn yr un synnwyr y dyn hwnnw. Credai fod y sarff wedi cysylltu</w:t>
      </w:r>
      <w:r w:rsidR="00655707">
        <w:rPr>
          <w:sz w:val="24"/>
          <w:szCs w:val="24"/>
          <w:lang w:val="en-GB"/>
        </w:rPr>
        <w:t xml:space="preserve"> ag</w:t>
      </w:r>
      <w:r w:rsidR="00343889" w:rsidRPr="00343889">
        <w:rPr>
          <w:sz w:val="24"/>
          <w:szCs w:val="24"/>
          <w:lang w:val="en-GB"/>
        </w:rPr>
        <w:t xml:space="preserve"> Efa yn gyntaf, oherwydd ei bod yn cynrychioli, 'y rhan frai</w:t>
      </w:r>
      <w:r w:rsidR="00655707">
        <w:rPr>
          <w:sz w:val="24"/>
          <w:szCs w:val="24"/>
          <w:lang w:val="en-GB"/>
        </w:rPr>
        <w:t>ch</w:t>
      </w:r>
      <w:r w:rsidR="00343889" w:rsidRPr="00343889">
        <w:rPr>
          <w:sz w:val="24"/>
          <w:szCs w:val="24"/>
          <w:lang w:val="en-GB"/>
        </w:rPr>
        <w:t xml:space="preserve"> o gymdeithas ddynol', y partner mwy rhyfeddol. Dim ond ar gyfer ei rôl mewn creadigaeth y </w:t>
      </w:r>
      <w:r w:rsidR="00655707">
        <w:rPr>
          <w:sz w:val="24"/>
          <w:szCs w:val="24"/>
          <w:lang w:val="en-GB"/>
        </w:rPr>
        <w:t>f</w:t>
      </w:r>
      <w:r w:rsidR="00343889" w:rsidRPr="00343889">
        <w:rPr>
          <w:sz w:val="24"/>
          <w:szCs w:val="24"/>
          <w:lang w:val="en-GB"/>
        </w:rPr>
        <w:t>enyw; fe anogwyd plant i ddilyn eu tadau yn hytrach na'u mamau.</w:t>
      </w:r>
      <w:r w:rsidR="00343889" w:rsidRPr="00343889">
        <w:rPr>
          <w:sz w:val="24"/>
          <w:szCs w:val="24"/>
          <w:vertAlign w:val="superscript"/>
          <w:lang w:val="en-GB"/>
        </w:rPr>
        <w:footnoteReference w:id="4"/>
      </w:r>
      <w:r w:rsidR="00343889" w:rsidRPr="00343889">
        <w:rPr>
          <w:sz w:val="24"/>
          <w:szCs w:val="24"/>
          <w:lang w:val="en-GB"/>
        </w:rPr>
        <w:t xml:space="preserve"> </w:t>
      </w:r>
    </w:p>
    <w:p w:rsidR="00343889" w:rsidRPr="00343889" w:rsidRDefault="00343889" w:rsidP="00343889">
      <w:pPr>
        <w:rPr>
          <w:sz w:val="24"/>
          <w:szCs w:val="24"/>
          <w:lang w:val="en-GB"/>
        </w:rPr>
      </w:pPr>
      <w:r w:rsidRPr="00343889">
        <w:rPr>
          <w:sz w:val="24"/>
          <w:szCs w:val="24"/>
          <w:lang w:val="en-GB"/>
        </w:rPr>
        <w:lastRenderedPageBreak/>
        <w:t xml:space="preserve">Felly, mae elfen o bortreadu Efa yn wan ac yn fregus. Mae'n awgrymu na ddaeth y sarff at y dyn gan fod y dyn yn cael ei gynrychioli mor gryf a phwerus. Mae hyn yn dangos bod Efa, sy'n cynrychioli menywod yn y byd hwn, yn is-le i Adda, sy'n cynrychioli dynion y byd hwn eto. Mae'n amlwg bod rhyw yn chwarae rôl arwyddocaol o fewn is-gyfarwyddo menywod. Ond </w:t>
      </w:r>
      <w:r w:rsidRPr="00343889">
        <w:rPr>
          <w:sz w:val="24"/>
          <w:szCs w:val="24"/>
        </w:rPr>
        <w:t xml:space="preserve">er bod Efa yn cael ei bortreadu weithiau'n israddol o'i gymharu </w:t>
      </w:r>
      <w:r w:rsidR="00655707">
        <w:rPr>
          <w:sz w:val="24"/>
          <w:szCs w:val="24"/>
        </w:rPr>
        <w:t>ag</w:t>
      </w:r>
      <w:r w:rsidRPr="00343889">
        <w:rPr>
          <w:sz w:val="24"/>
          <w:szCs w:val="24"/>
        </w:rPr>
        <w:t xml:space="preserve"> Adda, mae'n amlwg ei bod hi'n elfen bwysig o fewn creu'r byd. Efa yw'r unig wraig a aned heb bechod. Y ffaith mai Efa yw'r ferch gyntaf ar y ddaear a anwyd heb bechod sy'n ei gwneud hi'n berson arwyddocaol iawn iddi. Ar y llaw arall, hi yw'r ferch gyntaf i gyflawni pechod ar y ddaear sydd wedi effeithio ar ddynoliaeth.</w:t>
      </w:r>
    </w:p>
    <w:p w:rsidR="00AD696B" w:rsidRDefault="00AD696B" w:rsidP="00AD696B">
      <w:pPr>
        <w:rPr>
          <w:sz w:val="24"/>
          <w:szCs w:val="24"/>
          <w:lang w:val="en-GB"/>
        </w:rPr>
      </w:pPr>
      <w:r w:rsidRPr="00740FE7">
        <w:rPr>
          <w:sz w:val="24"/>
          <w:szCs w:val="24"/>
          <w:lang w:val="en-GB"/>
        </w:rPr>
        <w:t xml:space="preserve">Yr hyn sy'n ddiddorol o fewn Genesis yw ei fod yn cyflwyno dwy stori greu </w:t>
      </w:r>
      <w:r w:rsidR="00655707">
        <w:rPr>
          <w:sz w:val="24"/>
          <w:szCs w:val="24"/>
          <w:lang w:val="en-GB"/>
        </w:rPr>
        <w:t>gw</w:t>
      </w:r>
      <w:r w:rsidRPr="00740FE7">
        <w:rPr>
          <w:sz w:val="24"/>
          <w:szCs w:val="24"/>
          <w:lang w:val="en-GB"/>
        </w:rPr>
        <w:t xml:space="preserve">ahanol. Ym mhennod un, mae menyw a dyn yn cael eu creu ar ôl yr anifeiliaid a'r planhigion, ond ym mhennod dau, mae menyw a dyn yn cael eu creu cyn yr anifeiliaid a'r planhigion. </w:t>
      </w:r>
      <w:r w:rsidRPr="00740FE7">
        <w:rPr>
          <w:sz w:val="24"/>
          <w:szCs w:val="24"/>
        </w:rPr>
        <w:t>Fodd bynnag, er y gallwn nodi bod dynion a merched yn gyfartal, mae Paul yn awgrymu fel arall ynglŷn ag Adda ac Efa. "Nid yw dyn yn dod o fenyw, ond yn fenyw gan ddyn. Ni chafodd dyn ei greu ar gyfer y fenyw, ond yn fenyw i'r dyn "(1 Cor 11: 8-9). Mewn man arall, mae Paul yn rhoi rheswm pam na ddylai menyw arfer awdurdod dros ddyn "Ffurfiwyd A</w:t>
      </w:r>
      <w:r w:rsidR="00CC114B">
        <w:rPr>
          <w:sz w:val="24"/>
          <w:szCs w:val="24"/>
        </w:rPr>
        <w:t>dda</w:t>
      </w:r>
      <w:r w:rsidRPr="00740FE7">
        <w:rPr>
          <w:sz w:val="24"/>
          <w:szCs w:val="24"/>
        </w:rPr>
        <w:t xml:space="preserve"> yn gyntaf, yna Efa" (1 Tim 2:13).</w:t>
      </w:r>
      <w:r w:rsidRPr="00740FE7">
        <w:rPr>
          <w:sz w:val="24"/>
          <w:szCs w:val="24"/>
          <w:lang w:val="en-GB"/>
        </w:rPr>
        <w:t xml:space="preserve"> </w:t>
      </w:r>
      <w:r w:rsidRPr="00740FE7">
        <w:rPr>
          <w:sz w:val="24"/>
          <w:szCs w:val="24"/>
        </w:rPr>
        <w:t>Deellir Paul yn 1 Timotheus 2:13 i fod yn dadlau bod gan Ad</w:t>
      </w:r>
      <w:r w:rsidR="00CC114B">
        <w:rPr>
          <w:sz w:val="24"/>
          <w:szCs w:val="24"/>
        </w:rPr>
        <w:t xml:space="preserve">da </w:t>
      </w:r>
      <w:r w:rsidRPr="00740FE7">
        <w:rPr>
          <w:sz w:val="24"/>
          <w:szCs w:val="24"/>
        </w:rPr>
        <w:t>awdurdod dros Efa yn unig oherwydd ei fod yn digwydd ei fod wedi cael ei greu yn gynharach nag Efa. Dehonglwyd dadl Paul yn 1 Corinthiaid 11: 8-9 i fod yn sail i awdurdod Ad</w:t>
      </w:r>
      <w:r w:rsidR="00CC0464">
        <w:rPr>
          <w:sz w:val="24"/>
          <w:szCs w:val="24"/>
        </w:rPr>
        <w:t xml:space="preserve">da </w:t>
      </w:r>
      <w:r w:rsidRPr="00740FE7">
        <w:rPr>
          <w:sz w:val="24"/>
          <w:szCs w:val="24"/>
        </w:rPr>
        <w:t>dros E</w:t>
      </w:r>
      <w:r w:rsidR="00CC0464">
        <w:rPr>
          <w:sz w:val="24"/>
          <w:szCs w:val="24"/>
        </w:rPr>
        <w:t>fa</w:t>
      </w:r>
      <w:r w:rsidRPr="00740FE7">
        <w:rPr>
          <w:sz w:val="24"/>
          <w:szCs w:val="24"/>
        </w:rPr>
        <w:t xml:space="preserve"> yn unig ar y ffaith bod E</w:t>
      </w:r>
      <w:r w:rsidR="00CC0464">
        <w:rPr>
          <w:sz w:val="24"/>
          <w:szCs w:val="24"/>
        </w:rPr>
        <w:t>fa</w:t>
      </w:r>
      <w:r w:rsidRPr="00740FE7">
        <w:rPr>
          <w:sz w:val="24"/>
          <w:szCs w:val="24"/>
        </w:rPr>
        <w:t xml:space="preserve"> yn cael ei wneud o sylwedd Ad</w:t>
      </w:r>
      <w:r w:rsidR="00CC0464">
        <w:rPr>
          <w:sz w:val="24"/>
          <w:szCs w:val="24"/>
        </w:rPr>
        <w:t>da</w:t>
      </w:r>
      <w:r w:rsidRPr="00740FE7">
        <w:rPr>
          <w:sz w:val="24"/>
          <w:szCs w:val="24"/>
        </w:rPr>
        <w:t>.</w:t>
      </w:r>
      <w:r w:rsidRPr="00740FE7">
        <w:rPr>
          <w:sz w:val="24"/>
          <w:szCs w:val="24"/>
          <w:vertAlign w:val="superscript"/>
        </w:rPr>
        <w:footnoteReference w:id="5"/>
      </w:r>
    </w:p>
    <w:p w:rsidR="00AD696B" w:rsidRPr="003D4109" w:rsidRDefault="00AD696B" w:rsidP="00AD696B">
      <w:pPr>
        <w:rPr>
          <w:sz w:val="24"/>
          <w:szCs w:val="24"/>
          <w:lang w:val="en-GB"/>
        </w:rPr>
      </w:pPr>
      <w:r w:rsidRPr="005A727F">
        <w:rPr>
          <w:sz w:val="24"/>
          <w:szCs w:val="24"/>
          <w:lang w:val="en-GB"/>
        </w:rPr>
        <w:t xml:space="preserve">Mae portread Efa yn ddiddorol iawn o fewn Genesis; yn enwedig o safbwynt ffeministaidd. Mae'r cyd-destun a'r gramadeg yn awgrymu is-gyfeiriad ac israddoldeb Efa o'i gymharu </w:t>
      </w:r>
      <w:r w:rsidR="00655707">
        <w:rPr>
          <w:sz w:val="24"/>
          <w:szCs w:val="24"/>
          <w:lang w:val="en-GB"/>
        </w:rPr>
        <w:t>ag</w:t>
      </w:r>
      <w:r w:rsidRPr="005A727F">
        <w:rPr>
          <w:sz w:val="24"/>
          <w:szCs w:val="24"/>
          <w:lang w:val="en-GB"/>
        </w:rPr>
        <w:t xml:space="preserve"> Adda.</w:t>
      </w:r>
      <w:r>
        <w:rPr>
          <w:sz w:val="24"/>
          <w:szCs w:val="24"/>
          <w:lang w:val="en-GB"/>
        </w:rPr>
        <w:t xml:space="preserve"> Yn Genesis, </w:t>
      </w:r>
      <w:r w:rsidRPr="005A727F">
        <w:rPr>
          <w:sz w:val="24"/>
          <w:szCs w:val="24"/>
          <w:lang w:val="en-GB"/>
        </w:rPr>
        <w:t>mae'r gwahaniaeth rhwng Dyn a gweddill y bodau a grëwyd yn dechrau digwydd.</w:t>
      </w:r>
      <w:r>
        <w:rPr>
          <w:sz w:val="24"/>
          <w:szCs w:val="24"/>
          <w:lang w:val="en-GB"/>
        </w:rPr>
        <w:t xml:space="preserve"> Yn Genesis mae’n dweud, “Dywe</w:t>
      </w:r>
      <w:r w:rsidR="00655707">
        <w:rPr>
          <w:sz w:val="24"/>
          <w:szCs w:val="24"/>
          <w:lang w:val="en-GB"/>
        </w:rPr>
        <w:t>d</w:t>
      </w:r>
      <w:r>
        <w:rPr>
          <w:sz w:val="24"/>
          <w:szCs w:val="24"/>
          <w:lang w:val="en-GB"/>
        </w:rPr>
        <w:t xml:space="preserve">odd Duw, ‘Gwnawn ddyn ar ein delw, yn </w:t>
      </w:r>
      <w:r w:rsidR="00655707">
        <w:rPr>
          <w:rFonts w:cstheme="minorHAnsi"/>
          <w:sz w:val="24"/>
          <w:szCs w:val="24"/>
          <w:lang w:val="en-GB"/>
        </w:rPr>
        <w:t>ô</w:t>
      </w:r>
      <w:r>
        <w:rPr>
          <w:sz w:val="24"/>
          <w:szCs w:val="24"/>
          <w:lang w:val="en-GB"/>
        </w:rPr>
        <w:t xml:space="preserve">l ein llun ni…’” (Genesis 1:26). </w:t>
      </w:r>
      <w:r w:rsidRPr="00901D38">
        <w:rPr>
          <w:sz w:val="24"/>
          <w:szCs w:val="24"/>
          <w:lang w:val="en-GB"/>
        </w:rPr>
        <w:t xml:space="preserve">Mae'r defnydd o'r gair 'dyn' yn hytrach na 'dyn a menyw' yn awgrymu iaith </w:t>
      </w:r>
      <w:r w:rsidR="00655707">
        <w:rPr>
          <w:sz w:val="24"/>
          <w:szCs w:val="24"/>
          <w:lang w:val="en-GB"/>
        </w:rPr>
        <w:t>b</w:t>
      </w:r>
      <w:r w:rsidRPr="00901D38">
        <w:rPr>
          <w:sz w:val="24"/>
          <w:szCs w:val="24"/>
          <w:lang w:val="en-GB"/>
        </w:rPr>
        <w:t>atriarchaidd ar unwaith, yn enwedig gan mai bwriad Duw yw creu dynoliaeth yn ei ddelwedd.</w:t>
      </w:r>
      <w:r>
        <w:rPr>
          <w:rStyle w:val="FootnoteReference"/>
          <w:sz w:val="24"/>
          <w:szCs w:val="24"/>
          <w:lang w:val="en-GB"/>
        </w:rPr>
        <w:footnoteReference w:id="6"/>
      </w:r>
      <w:r>
        <w:rPr>
          <w:sz w:val="24"/>
          <w:szCs w:val="24"/>
          <w:lang w:val="en-GB"/>
        </w:rPr>
        <w:t xml:space="preserve"> </w:t>
      </w:r>
      <w:r w:rsidRPr="003D4109">
        <w:rPr>
          <w:sz w:val="24"/>
          <w:szCs w:val="24"/>
          <w:lang w:val="en-GB"/>
        </w:rPr>
        <w:t>Ar y llaw arall, er y cyfeiriwyd at wraig a dyn fel 'dyn' o fewn Genesis, gellid dehongli'r term 'dyn' i gyfeirio at 'dyn dynol' nag i ddyn ei hun. Felly, gellir dehongli'r darn i olygu bod dynion a menywod yn cael eu creu mewn un weithred, y ddau ryw gyda'i gilydd, yr un mor gyfartal ac ar yr un pryd.</w:t>
      </w:r>
    </w:p>
    <w:p w:rsidR="00AD696B" w:rsidRDefault="00AD696B" w:rsidP="00AD696B">
      <w:pPr>
        <w:rPr>
          <w:sz w:val="24"/>
          <w:szCs w:val="24"/>
          <w:lang w:val="en-GB"/>
        </w:rPr>
      </w:pPr>
      <w:r>
        <w:rPr>
          <w:sz w:val="24"/>
          <w:szCs w:val="24"/>
          <w:lang w:val="en-GB"/>
        </w:rPr>
        <w:t xml:space="preserve">Yn </w:t>
      </w:r>
      <w:r w:rsidR="00655707">
        <w:rPr>
          <w:rFonts w:cstheme="minorHAnsi"/>
          <w:sz w:val="24"/>
          <w:szCs w:val="24"/>
          <w:lang w:val="en-GB"/>
        </w:rPr>
        <w:t>ô</w:t>
      </w:r>
      <w:r>
        <w:rPr>
          <w:sz w:val="24"/>
          <w:szCs w:val="24"/>
          <w:lang w:val="en-GB"/>
        </w:rPr>
        <w:t xml:space="preserve">l Mary Evans, mae pedair </w:t>
      </w:r>
      <w:r w:rsidRPr="002B6205">
        <w:rPr>
          <w:sz w:val="24"/>
          <w:szCs w:val="24"/>
          <w:lang w:val="en-GB"/>
        </w:rPr>
        <w:t xml:space="preserve">prif ddadleuon a ddefnyddir i ddangos bod Genesis 2 yn dysgu is-gyfarwyddiad y fenyw i'r dyn, </w:t>
      </w:r>
      <w:r>
        <w:rPr>
          <w:sz w:val="24"/>
          <w:szCs w:val="24"/>
          <w:lang w:val="en-GB"/>
        </w:rPr>
        <w:t xml:space="preserve">sef Efa ac Adda, </w:t>
      </w:r>
      <w:r w:rsidRPr="002B6205">
        <w:rPr>
          <w:sz w:val="24"/>
          <w:szCs w:val="24"/>
          <w:lang w:val="en-GB"/>
        </w:rPr>
        <w:t>ac felly ei dominiad droso hi</w:t>
      </w:r>
      <w:r>
        <w:rPr>
          <w:sz w:val="24"/>
          <w:szCs w:val="24"/>
          <w:lang w:val="en-GB"/>
        </w:rPr>
        <w:t>. Yr un cyntaf yw c</w:t>
      </w:r>
      <w:r w:rsidRPr="009D5674">
        <w:rPr>
          <w:sz w:val="24"/>
          <w:szCs w:val="24"/>
          <w:lang w:val="en-GB"/>
        </w:rPr>
        <w:t xml:space="preserve">rëwyd menyw ar ôl y dyn ac felly'n eilaidd iddo, </w:t>
      </w:r>
      <w:r>
        <w:rPr>
          <w:sz w:val="24"/>
          <w:szCs w:val="24"/>
          <w:lang w:val="en-GB"/>
        </w:rPr>
        <w:t xml:space="preserve">hefyd </w:t>
      </w:r>
      <w:r w:rsidRPr="009D5674">
        <w:rPr>
          <w:sz w:val="24"/>
          <w:szCs w:val="24"/>
          <w:lang w:val="en-GB"/>
        </w:rPr>
        <w:t xml:space="preserve">mae menyw yn 'cael ei dynnu o'r dyn' ac felly mae'n uwchradd iddo, </w:t>
      </w:r>
      <w:r>
        <w:rPr>
          <w:sz w:val="24"/>
          <w:szCs w:val="24"/>
          <w:lang w:val="en-GB"/>
        </w:rPr>
        <w:t xml:space="preserve">yn ogystal </w:t>
      </w:r>
      <w:r w:rsidR="00655707">
        <w:rPr>
          <w:rFonts w:cstheme="minorHAnsi"/>
          <w:sz w:val="24"/>
          <w:szCs w:val="24"/>
          <w:lang w:val="en-GB"/>
        </w:rPr>
        <w:t>â</w:t>
      </w:r>
      <w:r>
        <w:rPr>
          <w:sz w:val="24"/>
          <w:szCs w:val="24"/>
          <w:lang w:val="en-GB"/>
        </w:rPr>
        <w:t xml:space="preserve"> </w:t>
      </w:r>
      <w:r w:rsidRPr="009D5674">
        <w:rPr>
          <w:sz w:val="24"/>
          <w:szCs w:val="24"/>
          <w:lang w:val="en-GB"/>
        </w:rPr>
        <w:t xml:space="preserve">menyw yn cael ei enwi gan y dyn ac felly mae'n is-gyfrannol iddo, </w:t>
      </w:r>
      <w:r>
        <w:rPr>
          <w:sz w:val="24"/>
          <w:szCs w:val="24"/>
          <w:lang w:val="en-GB"/>
        </w:rPr>
        <w:t xml:space="preserve">ac yn olaf </w:t>
      </w:r>
      <w:r w:rsidRPr="009D5674">
        <w:rPr>
          <w:sz w:val="24"/>
          <w:szCs w:val="24"/>
          <w:lang w:val="en-GB"/>
        </w:rPr>
        <w:t>mae menyw yn cael ei greu i fod yn 'helpwr 'ar gyfer dyn ac fel y cyfryw yn is-gyfrannol iddo.</w:t>
      </w:r>
      <w:r>
        <w:rPr>
          <w:rStyle w:val="FootnoteReference"/>
          <w:sz w:val="24"/>
          <w:szCs w:val="24"/>
          <w:lang w:val="en-GB"/>
        </w:rPr>
        <w:footnoteReference w:id="7"/>
      </w:r>
      <w:r>
        <w:rPr>
          <w:sz w:val="24"/>
          <w:szCs w:val="24"/>
          <w:lang w:val="en-GB"/>
        </w:rPr>
        <w:t xml:space="preserve"> </w:t>
      </w:r>
      <w:r w:rsidRPr="00BC1D9A">
        <w:rPr>
          <w:sz w:val="24"/>
          <w:szCs w:val="24"/>
          <w:lang w:val="en-GB"/>
        </w:rPr>
        <w:t>Yn syth, mae'n amlwg bod portread Efa yn israddol i Adda</w:t>
      </w:r>
      <w:r>
        <w:rPr>
          <w:sz w:val="24"/>
          <w:szCs w:val="24"/>
          <w:lang w:val="en-GB"/>
        </w:rPr>
        <w:t>.</w:t>
      </w:r>
    </w:p>
    <w:p w:rsidR="00AD696B" w:rsidRDefault="00AD696B" w:rsidP="00AD696B">
      <w:pPr>
        <w:rPr>
          <w:sz w:val="24"/>
          <w:szCs w:val="24"/>
          <w:lang w:val="en-GB"/>
        </w:rPr>
      </w:pPr>
      <w:r>
        <w:rPr>
          <w:sz w:val="24"/>
          <w:szCs w:val="24"/>
          <w:lang w:val="en-GB"/>
        </w:rPr>
        <w:lastRenderedPageBreak/>
        <w:t>Yn gyntaf mae’n dweud cr</w:t>
      </w:r>
      <w:r w:rsidR="00655707">
        <w:rPr>
          <w:rFonts w:cstheme="minorHAnsi"/>
          <w:sz w:val="24"/>
          <w:szCs w:val="24"/>
          <w:lang w:val="en-GB"/>
        </w:rPr>
        <w:t>ë</w:t>
      </w:r>
      <w:r>
        <w:rPr>
          <w:sz w:val="24"/>
          <w:szCs w:val="24"/>
          <w:lang w:val="en-GB"/>
        </w:rPr>
        <w:t xml:space="preserve">wyd menyw ar </w:t>
      </w:r>
      <w:r w:rsidR="00655707">
        <w:rPr>
          <w:rFonts w:cstheme="minorHAnsi"/>
          <w:sz w:val="24"/>
          <w:szCs w:val="24"/>
          <w:lang w:val="en-GB"/>
        </w:rPr>
        <w:t>ô</w:t>
      </w:r>
      <w:r>
        <w:rPr>
          <w:sz w:val="24"/>
          <w:szCs w:val="24"/>
          <w:lang w:val="en-GB"/>
        </w:rPr>
        <w:t xml:space="preserve">l dyn ac felly’n eilaidd iddo; </w:t>
      </w:r>
      <w:r w:rsidRPr="0041799A">
        <w:rPr>
          <w:sz w:val="24"/>
          <w:szCs w:val="24"/>
          <w:lang w:val="en-GB"/>
        </w:rPr>
        <w:t>Yn Genesis, rhagdybio bod y creadur cyntaf yn awgrymu bod uwchradd mewn unrhyw synnwyr yn golygu bod y gwarchae 1 yn awgrymu bod yr anifeiliaid yn Uwch i Fyn a phennod 2 eu bod yn Uwch i ferched. Mae'r testun yn awgrymu'n glir nad yw'r un o'r pethau hyn yn cael eu colli, felly mae colli'r ddadl yn cael ei golli. Mewn gwirionedd, nid oes unrhyw arwydd yn Gen</w:t>
      </w:r>
      <w:r w:rsidR="00655707">
        <w:rPr>
          <w:sz w:val="24"/>
          <w:szCs w:val="24"/>
          <w:lang w:val="en-GB"/>
        </w:rPr>
        <w:t>e</w:t>
      </w:r>
      <w:r w:rsidRPr="0041799A">
        <w:rPr>
          <w:sz w:val="24"/>
          <w:szCs w:val="24"/>
          <w:lang w:val="en-GB"/>
        </w:rPr>
        <w:t>sis 2 ei hun bod blaenoriaeth dymor o unrhyw arwyddocâd arbennig. Ymddengys bod y bennod yn cyd-fynd yn dda â chodi Adeiladu meddyliau Hebraeg, lle mae pryderon canolog uned yn ymddangos ar y dechrau a'r diwedd. Mae'r ddau</w:t>
      </w:r>
      <w:r w:rsidR="00655707">
        <w:rPr>
          <w:sz w:val="24"/>
          <w:szCs w:val="24"/>
          <w:lang w:val="en-GB"/>
        </w:rPr>
        <w:t>;</w:t>
      </w:r>
      <w:r w:rsidRPr="0041799A">
        <w:rPr>
          <w:sz w:val="24"/>
          <w:szCs w:val="24"/>
          <w:lang w:val="en-GB"/>
        </w:rPr>
        <w:t xml:space="preserve"> dynion a merched, felly'n cael eu hystyried fel paralel, ac nid yw'r gorchymyn yn d</w:t>
      </w:r>
      <w:r w:rsidR="00655707">
        <w:rPr>
          <w:sz w:val="24"/>
          <w:szCs w:val="24"/>
          <w:lang w:val="en-GB"/>
        </w:rPr>
        <w:t>digalon</w:t>
      </w:r>
      <w:r w:rsidRPr="0041799A">
        <w:rPr>
          <w:sz w:val="24"/>
          <w:szCs w:val="24"/>
          <w:lang w:val="en-GB"/>
        </w:rPr>
        <w:t xml:space="preserve"> neb</w:t>
      </w:r>
      <w:r>
        <w:rPr>
          <w:sz w:val="24"/>
          <w:szCs w:val="24"/>
          <w:lang w:val="en-GB"/>
        </w:rPr>
        <w:t>.</w:t>
      </w:r>
      <w:r w:rsidR="008D55D3">
        <w:rPr>
          <w:rStyle w:val="FootnoteReference"/>
          <w:sz w:val="24"/>
          <w:szCs w:val="24"/>
          <w:lang w:val="en-GB"/>
        </w:rPr>
        <w:footnoteReference w:id="8"/>
      </w:r>
    </w:p>
    <w:p w:rsidR="00AD696B" w:rsidRDefault="00AD696B" w:rsidP="00AD696B">
      <w:pPr>
        <w:rPr>
          <w:sz w:val="24"/>
          <w:szCs w:val="24"/>
          <w:lang w:val="en-GB"/>
        </w:rPr>
      </w:pPr>
      <w:r>
        <w:rPr>
          <w:sz w:val="24"/>
          <w:szCs w:val="24"/>
          <w:lang w:val="en-GB"/>
        </w:rPr>
        <w:t>Hefyd, m</w:t>
      </w:r>
      <w:r w:rsidRPr="00B243B3">
        <w:rPr>
          <w:sz w:val="24"/>
          <w:szCs w:val="24"/>
          <w:lang w:val="en-GB"/>
        </w:rPr>
        <w:t>ae'r ddadl bod y fenyw sy'n cael ei 'ddwyn o'r dyn' yn awgrymu ei bod hi'n fwy diddorol yn dweud bod</w:t>
      </w:r>
      <w:r>
        <w:rPr>
          <w:sz w:val="24"/>
          <w:szCs w:val="24"/>
          <w:lang w:val="en-GB"/>
        </w:rPr>
        <w:t xml:space="preserve">. </w:t>
      </w:r>
      <w:r w:rsidRPr="00B243B3">
        <w:rPr>
          <w:sz w:val="24"/>
          <w:szCs w:val="24"/>
          <w:lang w:val="en-GB"/>
        </w:rPr>
        <w:t xml:space="preserve">Er hynny, heblaw am y ffaith y gellid gweld y bennod yn dangos bod y dyn heb ei fod yn anghyflawn heb y fenyw, mae'r pwyslais cyfan </w:t>
      </w:r>
      <w:r w:rsidR="00A21FB7">
        <w:rPr>
          <w:sz w:val="24"/>
          <w:szCs w:val="24"/>
          <w:lang w:val="en-GB"/>
        </w:rPr>
        <w:t>n</w:t>
      </w:r>
      <w:r w:rsidRPr="00B243B3">
        <w:rPr>
          <w:sz w:val="24"/>
          <w:szCs w:val="24"/>
          <w:lang w:val="en-GB"/>
        </w:rPr>
        <w:t>id yw adnodau diweddarach Genesis 2 ar y gwahaniaeth rhwng tunnell wrywaidd a benywaidd eu perthnasedd. Mae A</w:t>
      </w:r>
      <w:r w:rsidR="00CC114B">
        <w:rPr>
          <w:sz w:val="24"/>
          <w:szCs w:val="24"/>
          <w:lang w:val="en-GB"/>
        </w:rPr>
        <w:t xml:space="preserve">dda </w:t>
      </w:r>
      <w:r w:rsidRPr="00B243B3">
        <w:rPr>
          <w:sz w:val="24"/>
          <w:szCs w:val="24"/>
          <w:lang w:val="en-GB"/>
        </w:rPr>
        <w:t>yn cydnabod ac yn ymateb i Efa yn gyntaf fel rhywun fel ei hun, wedi'i b</w:t>
      </w:r>
      <w:r w:rsidR="00A21FB7">
        <w:rPr>
          <w:sz w:val="24"/>
          <w:szCs w:val="24"/>
          <w:lang w:val="en-GB"/>
        </w:rPr>
        <w:t>aentio</w:t>
      </w:r>
      <w:r w:rsidRPr="00B243B3">
        <w:rPr>
          <w:sz w:val="24"/>
          <w:szCs w:val="24"/>
          <w:lang w:val="en-GB"/>
        </w:rPr>
        <w:t xml:space="preserve"> â'i hun, yn hytrach nag yn wahanol i'r un neu heblaw ei hun. Y pwynt o bwysleisio bod yr holl ddynoliaeth yn dod o un hynafiaeth yw ei bod yn sefydlu undod absoliwt dynoliaeth, a'r sylwedd yr un fath o ddynion a merched, mewn ffordd na allai byth fod yn wir pe bai creu llwch ar wahân o lwch .</w:t>
      </w:r>
      <w:r w:rsidR="008D55D3">
        <w:rPr>
          <w:rStyle w:val="FootnoteReference"/>
          <w:sz w:val="24"/>
          <w:szCs w:val="24"/>
          <w:lang w:val="en-GB"/>
        </w:rPr>
        <w:footnoteReference w:id="9"/>
      </w:r>
    </w:p>
    <w:p w:rsidR="00AD696B" w:rsidRDefault="00AD696B" w:rsidP="00AD696B">
      <w:pPr>
        <w:rPr>
          <w:sz w:val="24"/>
          <w:szCs w:val="24"/>
          <w:lang w:val="en-GB"/>
        </w:rPr>
      </w:pPr>
      <w:r w:rsidRPr="00B243B3">
        <w:rPr>
          <w:sz w:val="24"/>
          <w:szCs w:val="24"/>
          <w:lang w:val="en-GB"/>
        </w:rPr>
        <w:t>Y tryd</w:t>
      </w:r>
      <w:r w:rsidR="00A21FB7">
        <w:rPr>
          <w:sz w:val="24"/>
          <w:szCs w:val="24"/>
          <w:lang w:val="en-GB"/>
        </w:rPr>
        <w:t>e</w:t>
      </w:r>
      <w:r w:rsidRPr="00B243B3">
        <w:rPr>
          <w:sz w:val="24"/>
          <w:szCs w:val="24"/>
          <w:lang w:val="en-GB"/>
        </w:rPr>
        <w:t>dd ddadl yw bod enwi yn amseroedd yr Hen Destament yn awgrymu goruchafiaeth a bod y dyn, wrth enwi'r fenyw (Genesis 2:23) felly yn arfer goruchafiaeth drosti hi. Fodd bynnag, o ystyried hynny, er nad yw pob un o'r achlysuron o enwi yn yr Hen Destament, mae ymarfer awdurdod yr enwebydd dros yr enw a enwir, dylai un nodi bod y fformiwla Enwi Safonol yn canfod bod y ferf ' i alw 'enw'r enw' a'r enw '; fel, er enghraifft, yn Genesis 4:25. Nodir, yn Genesis 2, y geiriau hyn i'w gweld gyda'i gilydd yn unig ym mhennod 19, pan ddaw'r anifeiliaid i Ad</w:t>
      </w:r>
      <w:r w:rsidR="00CC114B">
        <w:rPr>
          <w:sz w:val="24"/>
          <w:szCs w:val="24"/>
          <w:lang w:val="en-GB"/>
        </w:rPr>
        <w:t>da</w:t>
      </w:r>
      <w:r w:rsidRPr="00B243B3">
        <w:rPr>
          <w:sz w:val="24"/>
          <w:szCs w:val="24"/>
          <w:lang w:val="en-GB"/>
        </w:rPr>
        <w:t xml:space="preserve"> i'w henwi. Yn adnod 23 nid yw'r enw 'enw' yn digwydd. Yn yr un modd rhaid nodi nad yw'r gair 'menyw' yn cael ei ddefnyddio fel enw priodol, mae'n enw cyffredin yn dynodi rhyw. Felly gellir gweld adnod 23 fel rhywbeth heblaw enwi swyddogol ac felly eto mae cryfder y ddadl yn cael ei leihau.</w:t>
      </w:r>
      <w:r w:rsidR="008D55D3">
        <w:rPr>
          <w:rStyle w:val="FootnoteReference"/>
          <w:sz w:val="24"/>
          <w:szCs w:val="24"/>
          <w:lang w:val="en-GB"/>
        </w:rPr>
        <w:footnoteReference w:id="10"/>
      </w:r>
    </w:p>
    <w:p w:rsidR="00AD696B" w:rsidRDefault="00AD696B" w:rsidP="00AD696B">
      <w:pPr>
        <w:rPr>
          <w:sz w:val="24"/>
          <w:szCs w:val="24"/>
          <w:lang w:val="en-GB"/>
        </w:rPr>
      </w:pPr>
      <w:r w:rsidRPr="00B243B3">
        <w:rPr>
          <w:sz w:val="24"/>
          <w:szCs w:val="24"/>
          <w:lang w:val="en-GB"/>
        </w:rPr>
        <w:t xml:space="preserve">Y ddadl bedwaredd ac a ddefnyddir fwyaf eang yw bod y fenyw yn cael ei wneud fel 'cynorthwyydd' dyn ac fel y cyfryw yn awtomatig iddo. Mae'r ddadl hon yn argyhoeddi Knight, sy'n ysgrifennu 'Mae'n syml y caiff </w:t>
      </w:r>
      <w:r>
        <w:rPr>
          <w:sz w:val="24"/>
          <w:szCs w:val="24"/>
          <w:lang w:val="en-GB"/>
        </w:rPr>
        <w:t>c</w:t>
      </w:r>
      <w:r w:rsidRPr="00B243B3">
        <w:rPr>
          <w:sz w:val="24"/>
          <w:szCs w:val="24"/>
          <w:lang w:val="en-GB"/>
        </w:rPr>
        <w:t xml:space="preserve">ysyniadau a realiti eu cymhwyso'n iawn i gadarnhau pe bai un dynol yn cael ei greu i fod yn gynorthwywr i ddynol arall, mae'r un sy'n derbyn cymorth o'r fath yn cael awdurdod penodol dros y un sy'n gynorthwyydd. '... Nid yw'r ymagwedd' synnwyr cyffredin 'yn gryn dipyn yn gryf naill ai na'r llall ... Fodd bynnag, mae'n parhau i fod yn angenrheidiol ymchwilio a yw' cynorthwyydd 'fel y'i disgrifir yn yr Ysgrythur o reidrwydd yn isradd neu'n uwchradd. Mae Vos yn dangos i ni fod y gair yn cael ei ddefnyddio yn yr Hen Destament, mae un mewn </w:t>
      </w:r>
      <w:r w:rsidR="00A21FB7">
        <w:rPr>
          <w:sz w:val="24"/>
          <w:szCs w:val="24"/>
          <w:lang w:val="en-GB"/>
        </w:rPr>
        <w:t>cwestiwn</w:t>
      </w:r>
      <w:r w:rsidRPr="00B243B3">
        <w:rPr>
          <w:sz w:val="24"/>
          <w:szCs w:val="24"/>
          <w:lang w:val="en-GB"/>
        </w:rPr>
        <w:t>, mewn tri mae'n cael ei ddefnyddio o ddyn lle mae yn achosol ym mhob achos, nid yw'r help yn effeithiol, ac ymhen pymtheg mae'n cael ei ddefnyddio gan Dduw</w:t>
      </w:r>
      <w:r w:rsidR="00A21FB7">
        <w:rPr>
          <w:sz w:val="24"/>
          <w:szCs w:val="24"/>
          <w:lang w:val="en-GB"/>
        </w:rPr>
        <w:t>, y</w:t>
      </w:r>
      <w:r w:rsidRPr="00B243B3">
        <w:rPr>
          <w:sz w:val="24"/>
          <w:szCs w:val="24"/>
          <w:lang w:val="en-GB"/>
        </w:rPr>
        <w:t xml:space="preserve">n </w:t>
      </w:r>
      <w:r w:rsidR="00A21FB7">
        <w:rPr>
          <w:sz w:val="24"/>
          <w:szCs w:val="24"/>
          <w:lang w:val="en-GB"/>
        </w:rPr>
        <w:t>c</w:t>
      </w:r>
      <w:r w:rsidRPr="00B243B3">
        <w:rPr>
          <w:sz w:val="24"/>
          <w:szCs w:val="24"/>
          <w:lang w:val="en-GB"/>
        </w:rPr>
        <w:t xml:space="preserve">ynhyrfu i'w bobl anghenus. Gellid felly, </w:t>
      </w:r>
      <w:r w:rsidRPr="00B243B3">
        <w:rPr>
          <w:sz w:val="24"/>
          <w:szCs w:val="24"/>
          <w:lang w:val="en-GB"/>
        </w:rPr>
        <w:lastRenderedPageBreak/>
        <w:t>fod y gair 'cynorthwyydd' yn cael ei ddehongli fel awgrymu rhagoriaeth, er yn yr achos hwn, mae'r 'ffit iddi' sy'n cyd-fynd â hi yn dileu ei bosibilrwydd. Gellir dweud, fodd bynnag, na ellir gweld y defnydd o'r gair 'cynorthwywr' ohono'i hun yn awgrymu isradd mewn unrhyw fodd</w:t>
      </w:r>
      <w:r>
        <w:rPr>
          <w:sz w:val="24"/>
          <w:szCs w:val="24"/>
          <w:lang w:val="en-GB"/>
        </w:rPr>
        <w:t xml:space="preserve">. </w:t>
      </w:r>
      <w:r w:rsidR="008D55D3">
        <w:rPr>
          <w:rStyle w:val="FootnoteReference"/>
          <w:sz w:val="24"/>
          <w:szCs w:val="24"/>
          <w:lang w:val="en-GB"/>
        </w:rPr>
        <w:footnoteReference w:id="11"/>
      </w:r>
    </w:p>
    <w:p w:rsidR="00AD696B" w:rsidRDefault="00AD696B" w:rsidP="00AD696B">
      <w:pPr>
        <w:rPr>
          <w:sz w:val="24"/>
          <w:szCs w:val="24"/>
          <w:lang w:val="en-GB"/>
        </w:rPr>
      </w:pPr>
      <w:r w:rsidRPr="00276F13">
        <w:rPr>
          <w:sz w:val="24"/>
          <w:szCs w:val="24"/>
          <w:lang w:val="en-GB"/>
        </w:rPr>
        <w:t>Fodd bynnag, er y gellid portreadu Efa fel is-ddeddf i A</w:t>
      </w:r>
      <w:r w:rsidR="00CC114B">
        <w:rPr>
          <w:sz w:val="24"/>
          <w:szCs w:val="24"/>
          <w:lang w:val="en-GB"/>
        </w:rPr>
        <w:t>dda</w:t>
      </w:r>
      <w:r w:rsidRPr="00276F13">
        <w:rPr>
          <w:sz w:val="24"/>
          <w:szCs w:val="24"/>
          <w:lang w:val="en-GB"/>
        </w:rPr>
        <w:t>, mae'r gair 'Ezer' o fewn Hebraeg yn ei gyfieithu at 'helper.' Defnyddir y term hefyd i ddisgrifio Duw; sydd yn gynorthwywr cryf a gwell. Mae hyn yn awgrymu, er bod Efa wedi'i greu i fod yn gynorthwyydd Adda, mae'r term 'Ezer' yn awgrymu mai Adda sydd angen ei helpu a bod Efa yn gryfach ac yn fwy galluog o'r ddau.</w:t>
      </w:r>
      <w:r>
        <w:rPr>
          <w:rStyle w:val="FootnoteReference"/>
          <w:sz w:val="24"/>
          <w:szCs w:val="24"/>
          <w:lang w:val="en-GB"/>
        </w:rPr>
        <w:footnoteReference w:id="12"/>
      </w:r>
      <w:r>
        <w:rPr>
          <w:sz w:val="24"/>
          <w:szCs w:val="24"/>
          <w:lang w:val="en-GB"/>
        </w:rPr>
        <w:t xml:space="preserve"> </w:t>
      </w:r>
      <w:r w:rsidRPr="00276F13">
        <w:rPr>
          <w:sz w:val="24"/>
          <w:szCs w:val="24"/>
          <w:lang w:val="en-GB"/>
        </w:rPr>
        <w:t>Felly, gellir portreadu Efa fel nad yw'n is-gyfrannol i Adda, ond yn hytrach y ffordd arall.</w:t>
      </w:r>
    </w:p>
    <w:p w:rsidR="00AD696B" w:rsidRDefault="00AD696B" w:rsidP="00AD696B">
      <w:pPr>
        <w:rPr>
          <w:sz w:val="24"/>
          <w:szCs w:val="24"/>
          <w:lang w:val="en-GB"/>
        </w:rPr>
      </w:pPr>
      <w:r w:rsidRPr="00A804F2">
        <w:rPr>
          <w:sz w:val="24"/>
          <w:szCs w:val="24"/>
          <w:lang w:val="en-GB"/>
        </w:rPr>
        <w:t>I gloi, mae'n amlwg bod portread Efa o fewn Genesis 1 a 2 yn hynod o ddiddorol ac arwyddocaol.</w:t>
      </w:r>
      <w:r>
        <w:rPr>
          <w:sz w:val="24"/>
          <w:szCs w:val="24"/>
          <w:lang w:val="en-GB"/>
        </w:rPr>
        <w:t xml:space="preserve"> </w:t>
      </w:r>
      <w:r w:rsidRPr="00AC1E9B">
        <w:rPr>
          <w:sz w:val="24"/>
          <w:szCs w:val="24"/>
          <w:lang w:val="en-GB"/>
        </w:rPr>
        <w:t xml:space="preserve">O safbwynt ffeministaidd, gellid portreadu Efa sy'n cynrychioli menywod, yn israddol i Adda, sy'n cynrychioli dynion. Mae hyn yn awgrymu y gellid gweld yr iaith a'r cyd-destun y mae Genesis wedi'i hysgrifennu ynddi yn </w:t>
      </w:r>
      <w:r w:rsidR="00CE4B73">
        <w:rPr>
          <w:sz w:val="24"/>
          <w:szCs w:val="24"/>
          <w:lang w:val="en-GB"/>
        </w:rPr>
        <w:t>b</w:t>
      </w:r>
      <w:r w:rsidRPr="00AC1E9B">
        <w:rPr>
          <w:sz w:val="24"/>
          <w:szCs w:val="24"/>
          <w:lang w:val="en-GB"/>
        </w:rPr>
        <w:t>atriarchaidd, fel y cr</w:t>
      </w:r>
      <w:r w:rsidR="00BE45DD">
        <w:rPr>
          <w:rFonts w:cstheme="minorHAnsi"/>
          <w:sz w:val="24"/>
          <w:szCs w:val="24"/>
          <w:lang w:val="en-GB"/>
        </w:rPr>
        <w:t>ë</w:t>
      </w:r>
      <w:r w:rsidRPr="00AC1E9B">
        <w:rPr>
          <w:sz w:val="24"/>
          <w:szCs w:val="24"/>
          <w:lang w:val="en-GB"/>
        </w:rPr>
        <w:t>wyd Adda cyn Efa, ac mewn un stori, cr</w:t>
      </w:r>
      <w:r w:rsidR="00BE45DD">
        <w:rPr>
          <w:rFonts w:cstheme="minorHAnsi"/>
          <w:sz w:val="24"/>
          <w:szCs w:val="24"/>
          <w:lang w:val="en-GB"/>
        </w:rPr>
        <w:t>ë</w:t>
      </w:r>
      <w:r w:rsidRPr="00AC1E9B">
        <w:rPr>
          <w:sz w:val="24"/>
          <w:szCs w:val="24"/>
          <w:lang w:val="en-GB"/>
        </w:rPr>
        <w:t>wyd Efa hyd yn oed o asen o Adda.</w:t>
      </w:r>
      <w:r>
        <w:rPr>
          <w:sz w:val="24"/>
          <w:szCs w:val="24"/>
          <w:lang w:val="en-GB"/>
        </w:rPr>
        <w:t xml:space="preserve"> </w:t>
      </w:r>
      <w:r w:rsidRPr="00191D67">
        <w:rPr>
          <w:sz w:val="24"/>
          <w:szCs w:val="24"/>
          <w:lang w:val="en-GB"/>
        </w:rPr>
        <w:t xml:space="preserve">Hefyd, mae Mary Evans yn cyflwyno pedair dadl allweddol i ni sy'n dangos bod y menywod yn cael eu hawdurdodi. Mae'r holl bwyntiau hyn a gyflwynir gan Evans yn awgrymu bod y Beibl yn portreadu Efa fel ail i Adda a bod iaith </w:t>
      </w:r>
      <w:r w:rsidR="00CE4B73">
        <w:rPr>
          <w:sz w:val="24"/>
          <w:szCs w:val="24"/>
          <w:lang w:val="en-GB"/>
        </w:rPr>
        <w:t>b</w:t>
      </w:r>
      <w:r w:rsidRPr="00191D67">
        <w:rPr>
          <w:sz w:val="24"/>
          <w:szCs w:val="24"/>
          <w:lang w:val="en-GB"/>
        </w:rPr>
        <w:t>atriarchaidd ddiffiniedig yn cael ei ddefnyddio.</w:t>
      </w:r>
      <w:r>
        <w:rPr>
          <w:sz w:val="24"/>
          <w:szCs w:val="24"/>
          <w:lang w:val="en-GB"/>
        </w:rPr>
        <w:t xml:space="preserve"> </w:t>
      </w:r>
      <w:r w:rsidRPr="00191D67">
        <w:rPr>
          <w:sz w:val="24"/>
          <w:szCs w:val="24"/>
          <w:lang w:val="en-GB"/>
        </w:rPr>
        <w:t>Ar y llaw arall, er y gellid gweld Efa yn israddol i Adda, mae'n amlwg bod Efa yn elfen allweddol o greu yn y llyfr Genesis. Efa yw'r wraig gyntaf i'w chreu ac i fod ar y ddaear hon, yn ogystal â bod y ferch gyntaf a'r olaf i gael ei eni ar y ddaear hon heb bechod. Yn ogystal, mae Efa yn cael ei greu fel cynorthwy-ydd Adda. Defnyddir y term Ezer, gan gyfeirio at y gair, '</w:t>
      </w:r>
      <w:r>
        <w:rPr>
          <w:sz w:val="24"/>
          <w:szCs w:val="24"/>
          <w:lang w:val="en-GB"/>
        </w:rPr>
        <w:t xml:space="preserve">helpwr </w:t>
      </w:r>
      <w:r w:rsidRPr="00191D67">
        <w:rPr>
          <w:sz w:val="24"/>
          <w:szCs w:val="24"/>
          <w:lang w:val="en-GB"/>
        </w:rPr>
        <w:t xml:space="preserve">', yn Hebraeg. Mae hyn yn arwyddocaol oherwydd </w:t>
      </w:r>
      <w:r>
        <w:rPr>
          <w:sz w:val="24"/>
          <w:szCs w:val="24"/>
          <w:lang w:val="en-GB"/>
        </w:rPr>
        <w:t>mae</w:t>
      </w:r>
      <w:r w:rsidRPr="00191D67">
        <w:rPr>
          <w:sz w:val="24"/>
          <w:szCs w:val="24"/>
          <w:lang w:val="en-GB"/>
        </w:rPr>
        <w:t xml:space="preserve"> Duw wedi cael ei ddisgrifio a'i gyfeirio fel Ezer hefyd</w:t>
      </w:r>
      <w:r>
        <w:rPr>
          <w:sz w:val="24"/>
          <w:szCs w:val="24"/>
          <w:lang w:val="en-GB"/>
        </w:rPr>
        <w:t xml:space="preserve">, sydd yn gynorthwywr cryf a pwerus. </w:t>
      </w:r>
      <w:r w:rsidRPr="00A506E2">
        <w:rPr>
          <w:sz w:val="24"/>
          <w:szCs w:val="24"/>
          <w:lang w:val="en-GB"/>
        </w:rPr>
        <w:t>Felly, mae hyn yn awgrymu bod E</w:t>
      </w:r>
      <w:r w:rsidR="005B1AC3">
        <w:rPr>
          <w:sz w:val="24"/>
          <w:szCs w:val="24"/>
          <w:lang w:val="en-GB"/>
        </w:rPr>
        <w:t>fa</w:t>
      </w:r>
      <w:r w:rsidRPr="00A506E2">
        <w:rPr>
          <w:sz w:val="24"/>
          <w:szCs w:val="24"/>
          <w:lang w:val="en-GB"/>
        </w:rPr>
        <w:t xml:space="preserve"> yn cael ei greu fel cynorthwywr pwerus a chryf i Adda, tebyg i Dduw.</w:t>
      </w:r>
    </w:p>
    <w:p w:rsidR="00AD696B" w:rsidRDefault="00AD696B" w:rsidP="00AD696B">
      <w:pPr>
        <w:rPr>
          <w:sz w:val="24"/>
          <w:szCs w:val="24"/>
          <w:lang w:val="en-GB"/>
        </w:rPr>
      </w:pPr>
    </w:p>
    <w:p w:rsidR="00AD696B" w:rsidRDefault="00AD696B" w:rsidP="00AD696B">
      <w:pPr>
        <w:rPr>
          <w:sz w:val="24"/>
          <w:szCs w:val="24"/>
        </w:rPr>
      </w:pPr>
    </w:p>
    <w:p w:rsidR="00AD696B" w:rsidRDefault="00AD696B" w:rsidP="00AD696B">
      <w:pPr>
        <w:rPr>
          <w:sz w:val="24"/>
          <w:szCs w:val="24"/>
        </w:rPr>
      </w:pPr>
    </w:p>
    <w:p w:rsidR="00AD696B" w:rsidRDefault="00AD696B" w:rsidP="00AD696B">
      <w:pPr>
        <w:rPr>
          <w:sz w:val="24"/>
          <w:szCs w:val="24"/>
        </w:rPr>
      </w:pPr>
    </w:p>
    <w:p w:rsidR="00AD696B" w:rsidRDefault="00AD696B" w:rsidP="00AD696B">
      <w:pPr>
        <w:rPr>
          <w:sz w:val="24"/>
          <w:szCs w:val="24"/>
        </w:rPr>
      </w:pPr>
    </w:p>
    <w:p w:rsidR="00AD696B" w:rsidRDefault="00AD696B" w:rsidP="00AD696B">
      <w:pPr>
        <w:rPr>
          <w:sz w:val="24"/>
          <w:szCs w:val="24"/>
        </w:rPr>
      </w:pPr>
    </w:p>
    <w:p w:rsidR="00AD696B" w:rsidRDefault="00AD696B" w:rsidP="00AD696B">
      <w:pPr>
        <w:rPr>
          <w:sz w:val="24"/>
          <w:szCs w:val="24"/>
        </w:rPr>
      </w:pPr>
    </w:p>
    <w:p w:rsidR="00AD696B" w:rsidRDefault="00AD696B" w:rsidP="00AD696B">
      <w:pPr>
        <w:rPr>
          <w:sz w:val="24"/>
          <w:szCs w:val="24"/>
        </w:rPr>
      </w:pPr>
    </w:p>
    <w:p w:rsidR="005D693C" w:rsidRDefault="005D693C" w:rsidP="00AD696B">
      <w:pPr>
        <w:jc w:val="center"/>
        <w:rPr>
          <w:b/>
          <w:sz w:val="28"/>
          <w:szCs w:val="24"/>
          <w:u w:val="single"/>
        </w:rPr>
      </w:pPr>
    </w:p>
    <w:p w:rsidR="005D693C" w:rsidRDefault="005D693C" w:rsidP="00AD696B">
      <w:pPr>
        <w:jc w:val="center"/>
        <w:rPr>
          <w:b/>
          <w:sz w:val="28"/>
          <w:szCs w:val="24"/>
          <w:u w:val="single"/>
        </w:rPr>
      </w:pPr>
    </w:p>
    <w:p w:rsidR="00BE45DD" w:rsidRDefault="00BE45DD" w:rsidP="00AD696B">
      <w:pPr>
        <w:jc w:val="center"/>
        <w:rPr>
          <w:b/>
          <w:sz w:val="28"/>
          <w:szCs w:val="24"/>
          <w:u w:val="single"/>
        </w:rPr>
      </w:pPr>
    </w:p>
    <w:p w:rsidR="00BC1E33" w:rsidRDefault="00BC1E33" w:rsidP="00AD696B">
      <w:pPr>
        <w:jc w:val="center"/>
        <w:rPr>
          <w:b/>
          <w:sz w:val="28"/>
          <w:szCs w:val="24"/>
          <w:u w:val="single"/>
        </w:rPr>
      </w:pPr>
    </w:p>
    <w:p w:rsidR="00AD696B" w:rsidRDefault="00AD696B" w:rsidP="00AD696B">
      <w:pPr>
        <w:jc w:val="center"/>
        <w:rPr>
          <w:b/>
          <w:sz w:val="28"/>
          <w:szCs w:val="24"/>
          <w:u w:val="single"/>
        </w:rPr>
      </w:pPr>
      <w:r>
        <w:rPr>
          <w:b/>
          <w:sz w:val="28"/>
          <w:szCs w:val="24"/>
          <w:u w:val="single"/>
        </w:rPr>
        <w:t>Llyfryddiaeth</w:t>
      </w:r>
    </w:p>
    <w:p w:rsidR="00AD696B" w:rsidRDefault="00AD696B" w:rsidP="00AD696B">
      <w:pPr>
        <w:rPr>
          <w:sz w:val="24"/>
          <w:szCs w:val="24"/>
        </w:rPr>
      </w:pPr>
      <w:r w:rsidRPr="0034795B">
        <w:rPr>
          <w:sz w:val="24"/>
          <w:szCs w:val="24"/>
        </w:rPr>
        <w:t>Boa, Kenneth, </w:t>
      </w:r>
      <w:r w:rsidRPr="0034795B">
        <w:rPr>
          <w:i/>
          <w:iCs/>
          <w:sz w:val="24"/>
          <w:szCs w:val="24"/>
        </w:rPr>
        <w:t>All about Eve: Feminism and the Meaning of Equality, </w:t>
      </w:r>
      <w:hyperlink r:id="rId7" w:tgtFrame="_blank" w:history="1">
        <w:r w:rsidRPr="0034795B">
          <w:rPr>
            <w:rStyle w:val="Hyperlink"/>
            <w:sz w:val="24"/>
            <w:szCs w:val="24"/>
          </w:rPr>
          <w:t>https://bible.org/seriespage/15-all-about-eve-feminism-and-meaning-equality</w:t>
        </w:r>
      </w:hyperlink>
      <w:r w:rsidRPr="0034795B">
        <w:rPr>
          <w:sz w:val="24"/>
          <w:szCs w:val="24"/>
        </w:rPr>
        <w:t> edn, (2006)</w:t>
      </w:r>
    </w:p>
    <w:p w:rsidR="00AD696B" w:rsidRDefault="00AD696B" w:rsidP="00AD696B">
      <w:pPr>
        <w:rPr>
          <w:sz w:val="24"/>
          <w:szCs w:val="24"/>
        </w:rPr>
      </w:pPr>
      <w:r w:rsidRPr="0034795B">
        <w:rPr>
          <w:sz w:val="24"/>
          <w:szCs w:val="24"/>
        </w:rPr>
        <w:t>Corrywright, Dominic a Peggy Morgan, </w:t>
      </w:r>
      <w:r w:rsidRPr="0034795B">
        <w:rPr>
          <w:i/>
          <w:iCs/>
          <w:sz w:val="24"/>
          <w:szCs w:val="24"/>
        </w:rPr>
        <w:t>Get Set for Religious Studies</w:t>
      </w:r>
      <w:r w:rsidRPr="0034795B">
        <w:rPr>
          <w:sz w:val="24"/>
          <w:szCs w:val="24"/>
        </w:rPr>
        <w:t>, Get Set for University, 1st edn (Edinburgh: Edinburgh University Press, 2006)</w:t>
      </w:r>
    </w:p>
    <w:p w:rsidR="00AD696B" w:rsidRDefault="00AD696B" w:rsidP="00AD696B">
      <w:pPr>
        <w:rPr>
          <w:sz w:val="24"/>
          <w:szCs w:val="24"/>
        </w:rPr>
      </w:pPr>
      <w:r w:rsidRPr="005D70D0">
        <w:rPr>
          <w:sz w:val="24"/>
          <w:szCs w:val="24"/>
        </w:rPr>
        <w:t>Evans, Mary J., </w:t>
      </w:r>
      <w:r w:rsidRPr="005D70D0">
        <w:rPr>
          <w:i/>
          <w:iCs/>
          <w:sz w:val="24"/>
          <w:szCs w:val="24"/>
        </w:rPr>
        <w:t>Woman in the Bible</w:t>
      </w:r>
      <w:r w:rsidRPr="005D70D0">
        <w:rPr>
          <w:sz w:val="24"/>
          <w:szCs w:val="24"/>
        </w:rPr>
        <w:t> (Downers Grove, Ill: InterVarsity Pr, 1985)</w:t>
      </w:r>
    </w:p>
    <w:p w:rsidR="00AD696B" w:rsidRDefault="00AD696B" w:rsidP="00AD696B">
      <w:pPr>
        <w:rPr>
          <w:sz w:val="24"/>
          <w:szCs w:val="24"/>
        </w:rPr>
      </w:pPr>
      <w:r w:rsidRPr="0034795B">
        <w:rPr>
          <w:sz w:val="24"/>
          <w:szCs w:val="24"/>
        </w:rPr>
        <w:t>Holm, Jean a</w:t>
      </w:r>
      <w:r w:rsidR="00335097">
        <w:rPr>
          <w:sz w:val="24"/>
          <w:szCs w:val="24"/>
        </w:rPr>
        <w:t xml:space="preserve"> </w:t>
      </w:r>
      <w:r w:rsidRPr="0034795B">
        <w:rPr>
          <w:sz w:val="24"/>
          <w:szCs w:val="24"/>
        </w:rPr>
        <w:t>John Bowker, </w:t>
      </w:r>
      <w:r w:rsidRPr="0034795B">
        <w:rPr>
          <w:i/>
          <w:iCs/>
          <w:sz w:val="24"/>
          <w:szCs w:val="24"/>
        </w:rPr>
        <w:t>Women in Religion</w:t>
      </w:r>
      <w:r w:rsidRPr="0034795B">
        <w:rPr>
          <w:sz w:val="24"/>
          <w:szCs w:val="24"/>
        </w:rPr>
        <w:t>, Repr. edn (London [u.a.]: Pinter, 1999)</w:t>
      </w:r>
    </w:p>
    <w:p w:rsidR="00AD696B" w:rsidRDefault="00AD696B" w:rsidP="00AD696B">
      <w:pPr>
        <w:rPr>
          <w:sz w:val="24"/>
          <w:szCs w:val="24"/>
        </w:rPr>
      </w:pPr>
      <w:r w:rsidRPr="0034795B">
        <w:rPr>
          <w:sz w:val="24"/>
          <w:szCs w:val="24"/>
        </w:rPr>
        <w:t>Juschka, Darlene M., </w:t>
      </w:r>
      <w:r w:rsidRPr="0034795B">
        <w:rPr>
          <w:i/>
          <w:iCs/>
          <w:sz w:val="24"/>
          <w:szCs w:val="24"/>
        </w:rPr>
        <w:t>Feminism in the Study of Religion</w:t>
      </w:r>
      <w:r w:rsidRPr="0034795B">
        <w:rPr>
          <w:sz w:val="24"/>
          <w:szCs w:val="24"/>
        </w:rPr>
        <w:t>, 1. publ. edn (London [u.a.]: Continuum, 2001)</w:t>
      </w:r>
    </w:p>
    <w:p w:rsidR="00AD696B" w:rsidRDefault="00AD696B" w:rsidP="00AD696B">
      <w:pPr>
        <w:rPr>
          <w:sz w:val="24"/>
          <w:szCs w:val="24"/>
        </w:rPr>
      </w:pPr>
      <w:r w:rsidRPr="005D70D0">
        <w:rPr>
          <w:sz w:val="24"/>
          <w:szCs w:val="24"/>
        </w:rPr>
        <w:t>Voigt, Arnie, </w:t>
      </w:r>
      <w:r w:rsidRPr="005D70D0">
        <w:rPr>
          <w:i/>
          <w:iCs/>
          <w:sz w:val="24"/>
          <w:szCs w:val="24"/>
        </w:rPr>
        <w:t>Topic 1: “A Helper Fit for Him”: What does this Mean? | what does this Mean, </w:t>
      </w:r>
      <w:r w:rsidRPr="005D70D0">
        <w:rPr>
          <w:sz w:val="24"/>
          <w:szCs w:val="24"/>
        </w:rPr>
        <w:t>Http://Whatdoesthismean.Net/Topic-1/, () &lt;</w:t>
      </w:r>
      <w:hyperlink r:id="rId8" w:tgtFrame="_blank" w:history="1">
        <w:r w:rsidRPr="005D70D0">
          <w:rPr>
            <w:rStyle w:val="Hyperlink"/>
            <w:sz w:val="24"/>
            <w:szCs w:val="24"/>
          </w:rPr>
          <w:t>http://whatdoesthismean.net/topic-1/</w:t>
        </w:r>
      </w:hyperlink>
      <w:r w:rsidRPr="005D70D0">
        <w:rPr>
          <w:sz w:val="24"/>
          <w:szCs w:val="24"/>
        </w:rPr>
        <w:t>&gt; [accessed Dec 7, 2017]</w:t>
      </w:r>
      <w:r>
        <w:rPr>
          <w:sz w:val="24"/>
          <w:szCs w:val="24"/>
        </w:rPr>
        <w:t xml:space="preserve"> </w:t>
      </w:r>
    </w:p>
    <w:p w:rsidR="00AD696B" w:rsidRPr="005D70D0" w:rsidRDefault="00AD696B" w:rsidP="00AD696B">
      <w:pPr>
        <w:rPr>
          <w:sz w:val="24"/>
          <w:szCs w:val="24"/>
        </w:rPr>
      </w:pPr>
    </w:p>
    <w:p w:rsidR="00451958" w:rsidRDefault="00535ABA"/>
    <w:sectPr w:rsidR="00451958" w:rsidSect="00A1597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5ABA" w:rsidRDefault="00535ABA" w:rsidP="00AD696B">
      <w:pPr>
        <w:spacing w:after="0" w:line="240" w:lineRule="auto"/>
      </w:pPr>
      <w:r>
        <w:separator/>
      </w:r>
    </w:p>
  </w:endnote>
  <w:endnote w:type="continuationSeparator" w:id="0">
    <w:p w:rsidR="00535ABA" w:rsidRDefault="00535ABA" w:rsidP="00AD6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5ABA" w:rsidRDefault="00535ABA" w:rsidP="00AD696B">
      <w:pPr>
        <w:spacing w:after="0" w:line="240" w:lineRule="auto"/>
      </w:pPr>
      <w:r>
        <w:separator/>
      </w:r>
    </w:p>
  </w:footnote>
  <w:footnote w:type="continuationSeparator" w:id="0">
    <w:p w:rsidR="00535ABA" w:rsidRDefault="00535ABA" w:rsidP="00AD696B">
      <w:pPr>
        <w:spacing w:after="0" w:line="240" w:lineRule="auto"/>
      </w:pPr>
      <w:r>
        <w:continuationSeparator/>
      </w:r>
    </w:p>
  </w:footnote>
  <w:footnote w:id="1">
    <w:p w:rsidR="00AD696B" w:rsidRPr="0034795B" w:rsidRDefault="00AD696B" w:rsidP="00AD696B">
      <w:pPr>
        <w:pStyle w:val="FootnoteText"/>
      </w:pPr>
      <w:r>
        <w:rPr>
          <w:rStyle w:val="FootnoteReference"/>
        </w:rPr>
        <w:footnoteRef/>
      </w:r>
      <w:r>
        <w:t xml:space="preserve"> </w:t>
      </w:r>
      <w:bookmarkStart w:id="0" w:name="_Hlk500868175"/>
      <w:r w:rsidRPr="00564F80">
        <w:t>Dominic</w:t>
      </w:r>
      <w:r w:rsidR="00A857E2">
        <w:t xml:space="preserve"> Corrywright</w:t>
      </w:r>
      <w:r w:rsidRPr="00564F80">
        <w:t xml:space="preserve"> a Peggy Morgan, </w:t>
      </w:r>
      <w:r w:rsidRPr="00564F80">
        <w:rPr>
          <w:i/>
          <w:iCs/>
        </w:rPr>
        <w:t>Get Set for Religious Studies</w:t>
      </w:r>
      <w:r w:rsidRPr="00564F80">
        <w:t>, Get Set for University, 1st edn (Edinburgh: Edinburgh University Press, 2006)</w:t>
      </w:r>
      <w:bookmarkEnd w:id="0"/>
      <w:r w:rsidRPr="00564F80">
        <w:t xml:space="preserve"> </w:t>
      </w:r>
    </w:p>
  </w:footnote>
  <w:footnote w:id="2">
    <w:p w:rsidR="00AD696B" w:rsidRPr="00A2795C" w:rsidRDefault="00AD696B" w:rsidP="00AD696B">
      <w:pPr>
        <w:pStyle w:val="FootnoteText"/>
        <w:rPr>
          <w:lang w:val="en-GB"/>
        </w:rPr>
      </w:pPr>
      <w:r>
        <w:rPr>
          <w:rStyle w:val="FootnoteReference"/>
        </w:rPr>
        <w:footnoteRef/>
      </w:r>
      <w:r>
        <w:t xml:space="preserve"> </w:t>
      </w:r>
      <w:r w:rsidRPr="00564F80">
        <w:t>Darlene M.</w:t>
      </w:r>
      <w:r w:rsidR="00A857E2">
        <w:t xml:space="preserve"> Juschka</w:t>
      </w:r>
      <w:r w:rsidRPr="00564F80">
        <w:t>, </w:t>
      </w:r>
      <w:r w:rsidRPr="00564F80">
        <w:rPr>
          <w:i/>
          <w:iCs/>
        </w:rPr>
        <w:t>Feminism in the Study of Religion</w:t>
      </w:r>
      <w:r w:rsidRPr="00564F80">
        <w:t>, 1. publ. edn (London [u.a.]: Continuum, 2001)</w:t>
      </w:r>
      <w:r>
        <w:t xml:space="preserve"> t.16</w:t>
      </w:r>
    </w:p>
  </w:footnote>
  <w:footnote w:id="3">
    <w:p w:rsidR="00AD696B" w:rsidRPr="007A7273" w:rsidRDefault="00AD696B" w:rsidP="00AD696B">
      <w:pPr>
        <w:pStyle w:val="FootnoteText"/>
        <w:rPr>
          <w:lang w:val="en-GB"/>
        </w:rPr>
      </w:pPr>
      <w:r>
        <w:rPr>
          <w:rStyle w:val="FootnoteReference"/>
        </w:rPr>
        <w:footnoteRef/>
      </w:r>
      <w:r>
        <w:t xml:space="preserve"> </w:t>
      </w:r>
      <w:r w:rsidRPr="00564F80">
        <w:t>Jean</w:t>
      </w:r>
      <w:r w:rsidR="00A857E2">
        <w:t xml:space="preserve"> Holm </w:t>
      </w:r>
      <w:r w:rsidRPr="00564F80">
        <w:t>a</w:t>
      </w:r>
      <w:r w:rsidR="00335097">
        <w:t xml:space="preserve"> </w:t>
      </w:r>
      <w:r w:rsidRPr="00564F80">
        <w:t>John Bowker, </w:t>
      </w:r>
      <w:r w:rsidRPr="00564F80">
        <w:rPr>
          <w:i/>
          <w:iCs/>
        </w:rPr>
        <w:t>Women in Religion</w:t>
      </w:r>
      <w:r w:rsidRPr="00564F80">
        <w:t>, Repr. edn (London [u.a.]: Pinter, 1999)</w:t>
      </w:r>
      <w:r>
        <w:t xml:space="preserve"> t.32-33</w:t>
      </w:r>
    </w:p>
  </w:footnote>
  <w:footnote w:id="4">
    <w:p w:rsidR="00343889" w:rsidRPr="003A17AD" w:rsidRDefault="00343889" w:rsidP="00343889">
      <w:pPr>
        <w:pStyle w:val="FootnoteText"/>
        <w:rPr>
          <w:lang w:val="en-GB"/>
        </w:rPr>
      </w:pPr>
      <w:r>
        <w:rPr>
          <w:rStyle w:val="FootnoteReference"/>
        </w:rPr>
        <w:footnoteRef/>
      </w:r>
      <w:r>
        <w:t xml:space="preserve"> </w:t>
      </w:r>
      <w:bookmarkStart w:id="1" w:name="_Hlk500868148"/>
      <w:r w:rsidRPr="00564F80">
        <w:t>Jean</w:t>
      </w:r>
      <w:r w:rsidR="00A857E2">
        <w:t xml:space="preserve"> Holm </w:t>
      </w:r>
      <w:r w:rsidRPr="00564F80">
        <w:t xml:space="preserve"> a</w:t>
      </w:r>
      <w:r w:rsidR="00335097">
        <w:t xml:space="preserve"> </w:t>
      </w:r>
      <w:r w:rsidRPr="00564F80">
        <w:t>John Bowker, </w:t>
      </w:r>
      <w:r w:rsidRPr="00564F80">
        <w:rPr>
          <w:i/>
          <w:iCs/>
        </w:rPr>
        <w:t>Women in Religion</w:t>
      </w:r>
      <w:bookmarkEnd w:id="1"/>
      <w:r w:rsidR="00423684">
        <w:t xml:space="preserve">, </w:t>
      </w:r>
      <w:bookmarkStart w:id="2" w:name="_GoBack"/>
      <w:bookmarkEnd w:id="2"/>
      <w:r>
        <w:rPr>
          <w:lang w:val="en-GB"/>
        </w:rPr>
        <w:t>t.35-36</w:t>
      </w:r>
    </w:p>
  </w:footnote>
  <w:footnote w:id="5">
    <w:p w:rsidR="00AD696B" w:rsidRPr="00FC06A5" w:rsidRDefault="00AD696B" w:rsidP="00AD696B">
      <w:pPr>
        <w:pStyle w:val="FootnoteText"/>
        <w:rPr>
          <w:lang w:val="en-GB"/>
        </w:rPr>
      </w:pPr>
      <w:r>
        <w:rPr>
          <w:rStyle w:val="FootnoteReference"/>
        </w:rPr>
        <w:footnoteRef/>
      </w:r>
      <w:r>
        <w:t xml:space="preserve"> </w:t>
      </w:r>
      <w:bookmarkStart w:id="3" w:name="_Hlk500868125"/>
      <w:r w:rsidRPr="00564F80">
        <w:t>Kenneth</w:t>
      </w:r>
      <w:r w:rsidR="00A857E2">
        <w:t xml:space="preserve"> Boa,</w:t>
      </w:r>
      <w:r w:rsidRPr="00564F80">
        <w:t> </w:t>
      </w:r>
      <w:r w:rsidRPr="00564F80">
        <w:rPr>
          <w:i/>
          <w:iCs/>
        </w:rPr>
        <w:t>All about Eve: Feminism and the Meaning of Equality, </w:t>
      </w:r>
      <w:hyperlink r:id="rId1" w:tgtFrame="_blank" w:history="1">
        <w:r w:rsidRPr="00564F80">
          <w:rPr>
            <w:rStyle w:val="Hyperlink"/>
          </w:rPr>
          <w:t>https://bible.org/seriespage/15-all-about-eve-feminism-and-meaning-equality</w:t>
        </w:r>
      </w:hyperlink>
      <w:r w:rsidRPr="00564F80">
        <w:t xml:space="preserve"> edn, (2006) </w:t>
      </w:r>
      <w:bookmarkEnd w:id="3"/>
      <w:r w:rsidRPr="00564F80">
        <w:t>&lt; &gt;</w:t>
      </w:r>
    </w:p>
  </w:footnote>
  <w:footnote w:id="6">
    <w:p w:rsidR="00AD696B" w:rsidRPr="006542D5" w:rsidRDefault="00AD696B" w:rsidP="00AD696B">
      <w:pPr>
        <w:pStyle w:val="FootnoteText"/>
        <w:rPr>
          <w:lang w:val="en-GB"/>
        </w:rPr>
      </w:pPr>
      <w:r>
        <w:rPr>
          <w:rStyle w:val="FootnoteReference"/>
        </w:rPr>
        <w:footnoteRef/>
      </w:r>
      <w:r>
        <w:t xml:space="preserve"> </w:t>
      </w:r>
      <w:bookmarkStart w:id="4" w:name="_Hlk500867744"/>
      <w:r w:rsidRPr="00564F80">
        <w:t>Mary J.</w:t>
      </w:r>
      <w:r w:rsidR="00A857E2">
        <w:t xml:space="preserve"> Evans</w:t>
      </w:r>
      <w:r w:rsidRPr="00564F80">
        <w:t>, </w:t>
      </w:r>
      <w:r w:rsidRPr="00564F80">
        <w:rPr>
          <w:i/>
          <w:iCs/>
        </w:rPr>
        <w:t>Woman in the Bible</w:t>
      </w:r>
      <w:r w:rsidR="00423684">
        <w:t xml:space="preserve">, </w:t>
      </w:r>
      <w:r>
        <w:rPr>
          <w:lang w:val="en-GB"/>
        </w:rPr>
        <w:t>t.12</w:t>
      </w:r>
      <w:bookmarkEnd w:id="4"/>
    </w:p>
  </w:footnote>
  <w:footnote w:id="7">
    <w:p w:rsidR="00AD696B" w:rsidRPr="006542D5" w:rsidRDefault="00AD696B" w:rsidP="00AD696B">
      <w:pPr>
        <w:pStyle w:val="FootnoteText"/>
        <w:rPr>
          <w:lang w:val="en-GB"/>
        </w:rPr>
      </w:pPr>
      <w:r>
        <w:rPr>
          <w:rStyle w:val="FootnoteReference"/>
        </w:rPr>
        <w:footnoteRef/>
      </w:r>
      <w:r>
        <w:t xml:space="preserve"> </w:t>
      </w:r>
      <w:r w:rsidRPr="00564F80">
        <w:t>Mary J.</w:t>
      </w:r>
      <w:r w:rsidR="00A857E2">
        <w:t xml:space="preserve"> Evans</w:t>
      </w:r>
      <w:r w:rsidRPr="00564F80">
        <w:t>, </w:t>
      </w:r>
      <w:r w:rsidRPr="00564F80">
        <w:rPr>
          <w:i/>
          <w:iCs/>
        </w:rPr>
        <w:t>Woman in the Bible</w:t>
      </w:r>
      <w:r w:rsidR="00423684">
        <w:t xml:space="preserve">, </w:t>
      </w:r>
      <w:r w:rsidRPr="00564F80">
        <w:rPr>
          <w:lang w:val="en-GB"/>
        </w:rPr>
        <w:t>t</w:t>
      </w:r>
      <w:r>
        <w:rPr>
          <w:lang w:val="en-GB"/>
        </w:rPr>
        <w:t>.14</w:t>
      </w:r>
    </w:p>
  </w:footnote>
  <w:footnote w:id="8">
    <w:p w:rsidR="008D55D3" w:rsidRPr="008D55D3" w:rsidRDefault="008D55D3">
      <w:pPr>
        <w:pStyle w:val="FootnoteText"/>
        <w:rPr>
          <w:lang w:val="en-GB"/>
        </w:rPr>
      </w:pPr>
      <w:r>
        <w:rPr>
          <w:rStyle w:val="FootnoteReference"/>
        </w:rPr>
        <w:footnoteRef/>
      </w:r>
      <w:r>
        <w:t xml:space="preserve"> </w:t>
      </w:r>
      <w:r w:rsidRPr="008D55D3">
        <w:t>Mary J. Evans, </w:t>
      </w:r>
      <w:r w:rsidRPr="008D55D3">
        <w:rPr>
          <w:i/>
          <w:iCs/>
        </w:rPr>
        <w:t>Woman in the Bible</w:t>
      </w:r>
      <w:r w:rsidR="00634C90">
        <w:rPr>
          <w:i/>
          <w:iCs/>
        </w:rPr>
        <w:t>,</w:t>
      </w:r>
      <w:r w:rsidRPr="008D55D3">
        <w:t> </w:t>
      </w:r>
      <w:r w:rsidR="00634C90">
        <w:t>t.15-16</w:t>
      </w:r>
    </w:p>
  </w:footnote>
  <w:footnote w:id="9">
    <w:p w:rsidR="008D55D3" w:rsidRPr="008D55D3" w:rsidRDefault="008D55D3">
      <w:pPr>
        <w:pStyle w:val="FootnoteText"/>
        <w:rPr>
          <w:lang w:val="en-GB"/>
        </w:rPr>
      </w:pPr>
      <w:r>
        <w:rPr>
          <w:rStyle w:val="FootnoteReference"/>
        </w:rPr>
        <w:footnoteRef/>
      </w:r>
      <w:r>
        <w:t xml:space="preserve"> </w:t>
      </w:r>
      <w:r w:rsidRPr="008D55D3">
        <w:t>Mary J. Evans, </w:t>
      </w:r>
      <w:r w:rsidRPr="008D55D3">
        <w:rPr>
          <w:i/>
          <w:iCs/>
        </w:rPr>
        <w:t>Woman in the Bible</w:t>
      </w:r>
      <w:r w:rsidR="00634C90">
        <w:t>, t.15</w:t>
      </w:r>
    </w:p>
  </w:footnote>
  <w:footnote w:id="10">
    <w:p w:rsidR="008D55D3" w:rsidRPr="008D55D3" w:rsidRDefault="008D55D3">
      <w:pPr>
        <w:pStyle w:val="FootnoteText"/>
        <w:rPr>
          <w:lang w:val="en-GB"/>
        </w:rPr>
      </w:pPr>
      <w:r>
        <w:rPr>
          <w:rStyle w:val="FootnoteReference"/>
        </w:rPr>
        <w:footnoteRef/>
      </w:r>
      <w:r>
        <w:t xml:space="preserve"> </w:t>
      </w:r>
      <w:r w:rsidRPr="008D55D3">
        <w:t>Mary J. Evans, </w:t>
      </w:r>
      <w:r w:rsidRPr="008D55D3">
        <w:rPr>
          <w:i/>
          <w:iCs/>
        </w:rPr>
        <w:t>Woman in the Bible</w:t>
      </w:r>
      <w:r w:rsidR="00634C90">
        <w:t>, t.16</w:t>
      </w:r>
    </w:p>
  </w:footnote>
  <w:footnote w:id="11">
    <w:p w:rsidR="008D55D3" w:rsidRPr="008D55D3" w:rsidRDefault="008D55D3">
      <w:pPr>
        <w:pStyle w:val="FootnoteText"/>
        <w:rPr>
          <w:lang w:val="en-GB"/>
        </w:rPr>
      </w:pPr>
      <w:r>
        <w:rPr>
          <w:rStyle w:val="FootnoteReference"/>
        </w:rPr>
        <w:footnoteRef/>
      </w:r>
      <w:r>
        <w:t xml:space="preserve"> </w:t>
      </w:r>
      <w:r w:rsidRPr="008D55D3">
        <w:t>Mary J. Evans, </w:t>
      </w:r>
      <w:r w:rsidRPr="008D55D3">
        <w:rPr>
          <w:i/>
          <w:iCs/>
        </w:rPr>
        <w:t>Woman in the Bible</w:t>
      </w:r>
      <w:r w:rsidRPr="008D55D3">
        <w:t> </w:t>
      </w:r>
      <w:r w:rsidR="00634C90">
        <w:t>t.16</w:t>
      </w:r>
    </w:p>
  </w:footnote>
  <w:footnote w:id="12">
    <w:p w:rsidR="00AD696B" w:rsidRPr="00276F13" w:rsidRDefault="00AD696B" w:rsidP="00AD696B">
      <w:pPr>
        <w:pStyle w:val="FootnoteText"/>
        <w:rPr>
          <w:lang w:val="en-GB"/>
        </w:rPr>
      </w:pPr>
      <w:r>
        <w:rPr>
          <w:rStyle w:val="FootnoteReference"/>
        </w:rPr>
        <w:footnoteRef/>
      </w:r>
      <w:r>
        <w:t xml:space="preserve"> </w:t>
      </w:r>
      <w:r w:rsidRPr="00564F80">
        <w:t>Arnie</w:t>
      </w:r>
      <w:r w:rsidR="00A857E2">
        <w:t xml:space="preserve"> Voigt</w:t>
      </w:r>
      <w:r w:rsidRPr="00564F80">
        <w:t> </w:t>
      </w:r>
      <w:r w:rsidRPr="00564F80">
        <w:rPr>
          <w:i/>
          <w:iCs/>
        </w:rPr>
        <w:t>Topic 1: “A Helper Fit for Him”: What does this Mean? | what does this Mean, </w:t>
      </w:r>
      <w:r w:rsidRPr="00564F80">
        <w:t>Http://Whatdoesthismean.Net/Topic-1/, () &lt;</w:t>
      </w:r>
      <w:hyperlink r:id="rId2" w:tgtFrame="_blank" w:history="1">
        <w:r w:rsidRPr="00564F80">
          <w:rPr>
            <w:rStyle w:val="Hyperlink"/>
          </w:rPr>
          <w:t>http://whatdoesthismean.net/topic-1/</w:t>
        </w:r>
      </w:hyperlink>
      <w:r w:rsidRPr="00564F80">
        <w:t xml:space="preserve">&gt; [accessed Dec </w:t>
      </w:r>
      <w:r>
        <w:t>7</w:t>
      </w:r>
      <w:r w:rsidRPr="00564F80">
        <w: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0B4" w:rsidRPr="001340B4" w:rsidRDefault="001340B4">
    <w:pPr>
      <w:pStyle w:val="Header"/>
      <w:rPr>
        <w:lang w:val="en-GB"/>
      </w:rPr>
    </w:pPr>
    <w:r>
      <w:rPr>
        <w:lang w:val="en-GB"/>
      </w:rPr>
      <w:t>Celyn Thomas 1600151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96B"/>
    <w:rsid w:val="00062AD5"/>
    <w:rsid w:val="001340B4"/>
    <w:rsid w:val="001840DB"/>
    <w:rsid w:val="002645DB"/>
    <w:rsid w:val="002C2F78"/>
    <w:rsid w:val="002C4F39"/>
    <w:rsid w:val="00335097"/>
    <w:rsid w:val="00343889"/>
    <w:rsid w:val="0041685D"/>
    <w:rsid w:val="00423684"/>
    <w:rsid w:val="00437B40"/>
    <w:rsid w:val="005019D7"/>
    <w:rsid w:val="00535ABA"/>
    <w:rsid w:val="00594FB5"/>
    <w:rsid w:val="005B1AC3"/>
    <w:rsid w:val="005D693C"/>
    <w:rsid w:val="00626A4B"/>
    <w:rsid w:val="00634C90"/>
    <w:rsid w:val="00650FC8"/>
    <w:rsid w:val="00655707"/>
    <w:rsid w:val="00663BC6"/>
    <w:rsid w:val="00671CC4"/>
    <w:rsid w:val="007E5A0F"/>
    <w:rsid w:val="007F6692"/>
    <w:rsid w:val="008D55D3"/>
    <w:rsid w:val="00A15975"/>
    <w:rsid w:val="00A17518"/>
    <w:rsid w:val="00A21FB7"/>
    <w:rsid w:val="00A857E2"/>
    <w:rsid w:val="00AD696B"/>
    <w:rsid w:val="00AE0B78"/>
    <w:rsid w:val="00BC1E33"/>
    <w:rsid w:val="00BE45DD"/>
    <w:rsid w:val="00CC0464"/>
    <w:rsid w:val="00CC114B"/>
    <w:rsid w:val="00CE4B73"/>
    <w:rsid w:val="00F0275D"/>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394A3"/>
  <w15:chartTrackingRefBased/>
  <w15:docId w15:val="{505100C0-6276-49F2-8674-CA80D1C63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696B"/>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696B"/>
    <w:rPr>
      <w:color w:val="0563C1" w:themeColor="hyperlink"/>
      <w:u w:val="single"/>
    </w:rPr>
  </w:style>
  <w:style w:type="paragraph" w:styleId="FootnoteText">
    <w:name w:val="footnote text"/>
    <w:basedOn w:val="Normal"/>
    <w:link w:val="FootnoteTextChar"/>
    <w:uiPriority w:val="99"/>
    <w:semiHidden/>
    <w:unhideWhenUsed/>
    <w:rsid w:val="00AD69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696B"/>
    <w:rPr>
      <w:sz w:val="20"/>
      <w:szCs w:val="20"/>
      <w:lang w:val="cy-GB"/>
    </w:rPr>
  </w:style>
  <w:style w:type="character" w:styleId="FootnoteReference">
    <w:name w:val="footnote reference"/>
    <w:basedOn w:val="DefaultParagraphFont"/>
    <w:uiPriority w:val="99"/>
    <w:semiHidden/>
    <w:unhideWhenUsed/>
    <w:rsid w:val="00AD696B"/>
    <w:rPr>
      <w:vertAlign w:val="superscript"/>
    </w:rPr>
  </w:style>
  <w:style w:type="paragraph" w:styleId="Header">
    <w:name w:val="header"/>
    <w:basedOn w:val="Normal"/>
    <w:link w:val="HeaderChar"/>
    <w:uiPriority w:val="99"/>
    <w:unhideWhenUsed/>
    <w:rsid w:val="00134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0B4"/>
    <w:rPr>
      <w:lang w:val="cy-GB"/>
    </w:rPr>
  </w:style>
  <w:style w:type="paragraph" w:styleId="Footer">
    <w:name w:val="footer"/>
    <w:basedOn w:val="Normal"/>
    <w:link w:val="FooterChar"/>
    <w:uiPriority w:val="99"/>
    <w:unhideWhenUsed/>
    <w:rsid w:val="001340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0B4"/>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hatdoesthismean.net/topic-1/" TargetMode="External"/><Relationship Id="rId3" Type="http://schemas.openxmlformats.org/officeDocument/2006/relationships/settings" Target="settings.xml"/><Relationship Id="rId7" Type="http://schemas.openxmlformats.org/officeDocument/2006/relationships/hyperlink" Target="https://bible.org/seriespage/15-all-about-eve-feminism-and-meaning-equalit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hatdoesthismean.net/topic-1/" TargetMode="External"/><Relationship Id="rId1" Type="http://schemas.openxmlformats.org/officeDocument/2006/relationships/hyperlink" Target="https://bible.org/seriespage/15-all-about-eve-feminism-and-meaning-equality"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47522-3EC5-4C24-9788-F8438C9FA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dc:creator>
  <cp:keywords/>
  <dc:description/>
  <cp:lastModifiedBy>Celyn</cp:lastModifiedBy>
  <cp:revision>18</cp:revision>
  <dcterms:created xsi:type="dcterms:W3CDTF">2017-12-12T18:54:00Z</dcterms:created>
  <dcterms:modified xsi:type="dcterms:W3CDTF">2017-12-13T14:44:00Z</dcterms:modified>
</cp:coreProperties>
</file>