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88052044"/>
        <w:docPartObj>
          <w:docPartGallery w:val="Cover Pages"/>
          <w:docPartUnique/>
        </w:docPartObj>
      </w:sdtPr>
      <w:sdtEndPr>
        <w:rPr>
          <w:rFonts w:ascii="Times New Roman" w:eastAsiaTheme="minorHAnsi" w:hAnsi="Times New Roman" w:cs="Times New Roman"/>
          <w:b/>
          <w:bCs/>
          <w:color w:val="auto"/>
          <w:kern w:val="2"/>
          <w:sz w:val="24"/>
          <w:szCs w:val="24"/>
          <w:lang w:val="en-GB"/>
          <w14:ligatures w14:val="standardContextual"/>
        </w:rPr>
      </w:sdtEndPr>
      <w:sdtContent>
        <w:p w14:paraId="7D2F7643" w14:textId="728F8CA2" w:rsidR="00E20AA7" w:rsidRDefault="00E20AA7">
          <w:pPr>
            <w:pStyle w:val="NoSpacing"/>
            <w:spacing w:before="1540" w:after="240"/>
            <w:jc w:val="center"/>
            <w:rPr>
              <w:color w:val="156082" w:themeColor="accent1"/>
            </w:rPr>
          </w:pPr>
          <w:r>
            <w:rPr>
              <w:noProof/>
              <w:color w:val="156082" w:themeColor="accent1"/>
            </w:rPr>
            <w:drawing>
              <wp:inline distT="0" distB="0" distL="0" distR="0" wp14:anchorId="2E522469" wp14:editId="567F73EF">
                <wp:extent cx="2962910" cy="1094105"/>
                <wp:effectExtent l="0" t="0" r="8890" b="0"/>
                <wp:docPr id="8673564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2910" cy="1094105"/>
                        </a:xfrm>
                        <a:prstGeom prst="rect">
                          <a:avLst/>
                        </a:prstGeom>
                        <a:noFill/>
                        <a:ln>
                          <a:noFill/>
                        </a:ln>
                      </pic:spPr>
                    </pic:pic>
                  </a:graphicData>
                </a:graphic>
              </wp:inline>
            </w:drawing>
          </w:r>
        </w:p>
        <w:sdt>
          <w:sdtPr>
            <w:rPr>
              <w:rFonts w:ascii="Times New Roman" w:eastAsiaTheme="majorEastAsia" w:hAnsi="Times New Roman" w:cs="Times New Roman"/>
              <w:b/>
              <w:bCs/>
              <w:caps/>
              <w:color w:val="0D0D0D" w:themeColor="text1" w:themeTint="F2"/>
              <w:sz w:val="72"/>
              <w:szCs w:val="72"/>
              <w:u w:val="dotted"/>
            </w:rPr>
            <w:alias w:val="Title"/>
            <w:tag w:val=""/>
            <w:id w:val="1735040861"/>
            <w:placeholder>
              <w:docPart w:val="BE3732D31998405AA0C4CBBB00A9274D"/>
            </w:placeholder>
            <w:dataBinding w:prefixMappings="xmlns:ns0='http://purl.org/dc/elements/1.1/' xmlns:ns1='http://schemas.openxmlformats.org/package/2006/metadata/core-properties' " w:xpath="/ns1:coreProperties[1]/ns0:title[1]" w:storeItemID="{6C3C8BC8-F283-45AE-878A-BAB7291924A1}"/>
            <w:text/>
          </w:sdtPr>
          <w:sdtContent>
            <w:p w14:paraId="20D8E1F4" w14:textId="78D59DEC" w:rsidR="00E20AA7" w:rsidRDefault="00E20AA7" w:rsidP="00E20AA7">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E20AA7">
                <w:rPr>
                  <w:rFonts w:ascii="Times New Roman" w:eastAsiaTheme="majorEastAsia" w:hAnsi="Times New Roman" w:cs="Times New Roman"/>
                  <w:b/>
                  <w:bCs/>
                  <w:caps/>
                  <w:color w:val="0D0D0D" w:themeColor="text1" w:themeTint="F2"/>
                  <w:sz w:val="72"/>
                  <w:szCs w:val="72"/>
                  <w:u w:val="dotted"/>
                </w:rPr>
                <w:t>Discuss the challengesfaced by an expanding business in the current economic environment</w:t>
              </w:r>
            </w:p>
          </w:sdtContent>
        </w:sdt>
        <w:sdt>
          <w:sdtPr>
            <w:rPr>
              <w:rFonts w:ascii="Times New Roman" w:hAnsi="Times New Roman" w:cs="Times New Roman"/>
              <w:b/>
              <w:bCs/>
              <w:color w:val="0D0D0D" w:themeColor="text1" w:themeTint="F2"/>
              <w:sz w:val="72"/>
              <w:szCs w:val="72"/>
              <w:u w:val="dotted"/>
            </w:rPr>
            <w:alias w:val="Subtitle"/>
            <w:tag w:val=""/>
            <w:id w:val="328029620"/>
            <w:placeholder>
              <w:docPart w:val="637B82B79FC74123B6C29ACE12D857DE"/>
            </w:placeholder>
            <w:dataBinding w:prefixMappings="xmlns:ns0='http://purl.org/dc/elements/1.1/' xmlns:ns1='http://schemas.openxmlformats.org/package/2006/metadata/core-properties' " w:xpath="/ns1:coreProperties[1]/ns0:subject[1]" w:storeItemID="{6C3C8BC8-F283-45AE-878A-BAB7291924A1}"/>
            <w:text/>
          </w:sdtPr>
          <w:sdtContent>
            <w:p w14:paraId="3B61052A" w14:textId="0C7A71F2" w:rsidR="00E20AA7" w:rsidRPr="00E20AA7" w:rsidRDefault="00E20AA7">
              <w:pPr>
                <w:pStyle w:val="NoSpacing"/>
                <w:jc w:val="center"/>
                <w:rPr>
                  <w:rFonts w:ascii="Times New Roman" w:hAnsi="Times New Roman" w:cs="Times New Roman"/>
                  <w:b/>
                  <w:bCs/>
                  <w:color w:val="0D0D0D" w:themeColor="text1" w:themeTint="F2"/>
                  <w:sz w:val="72"/>
                  <w:szCs w:val="72"/>
                  <w:u w:val="dotted"/>
                </w:rPr>
              </w:pPr>
              <w:r w:rsidRPr="00E20AA7">
                <w:rPr>
                  <w:rFonts w:ascii="Times New Roman" w:hAnsi="Times New Roman" w:cs="Times New Roman"/>
                  <w:b/>
                  <w:bCs/>
                  <w:color w:val="0D0D0D" w:themeColor="text1" w:themeTint="F2"/>
                  <w:sz w:val="72"/>
                  <w:szCs w:val="72"/>
                  <w:u w:val="dotted"/>
                </w:rPr>
                <w:t>UNILEVER</w:t>
              </w:r>
            </w:p>
          </w:sdtContent>
        </w:sdt>
        <w:p w14:paraId="140FE697" w14:textId="5E5AA050" w:rsidR="00E20AA7" w:rsidRDefault="00E20AA7">
          <w:pPr>
            <w:pStyle w:val="NoSpacing"/>
            <w:spacing w:before="480"/>
            <w:jc w:val="center"/>
            <w:rPr>
              <w:color w:val="156082" w:themeColor="accent1"/>
            </w:rPr>
          </w:pPr>
        </w:p>
        <w:p w14:paraId="4B81027D" w14:textId="34AF3FA1" w:rsidR="00E20AA7" w:rsidRDefault="00E20AA7">
          <w:pPr>
            <w:rPr>
              <w:rFonts w:ascii="Times New Roman" w:hAnsi="Times New Roman" w:cs="Times New Roman"/>
              <w:b/>
              <w:bCs/>
            </w:rPr>
          </w:pPr>
          <w:r>
            <w:rPr>
              <w:rFonts w:ascii="Times New Roman" w:hAnsi="Times New Roman" w:cs="Times New Roman"/>
              <w:b/>
              <w:bCs/>
            </w:rPr>
            <w:br w:type="page"/>
          </w:r>
        </w:p>
      </w:sdtContent>
    </w:sdt>
    <w:p w14:paraId="6AB86A99" w14:textId="37C2E968" w:rsidR="008F6DB8" w:rsidRPr="00E20AA7" w:rsidRDefault="008F6DB8" w:rsidP="00E61B85">
      <w:pPr>
        <w:spacing w:line="360" w:lineRule="auto"/>
        <w:rPr>
          <w:rFonts w:ascii="Times New Roman" w:hAnsi="Times New Roman" w:cs="Times New Roman"/>
          <w:b/>
          <w:bCs/>
          <w:u w:val="dotted"/>
        </w:rPr>
      </w:pPr>
      <w:r w:rsidRPr="00E20AA7">
        <w:rPr>
          <w:rFonts w:ascii="Times New Roman" w:hAnsi="Times New Roman" w:cs="Times New Roman"/>
          <w:b/>
          <w:bCs/>
          <w:u w:val="dotted"/>
        </w:rPr>
        <w:lastRenderedPageBreak/>
        <w:t xml:space="preserve">Table of Contents </w:t>
      </w:r>
    </w:p>
    <w:p w14:paraId="6E04CCC3" w14:textId="2F541721" w:rsidR="008F6DB8" w:rsidRDefault="008F6DB8" w:rsidP="00E61B85">
      <w:pPr>
        <w:spacing w:line="360" w:lineRule="auto"/>
        <w:rPr>
          <w:rFonts w:ascii="Times New Roman" w:hAnsi="Times New Roman" w:cs="Times New Roman"/>
          <w:b/>
          <w:bCs/>
        </w:rPr>
      </w:pPr>
      <w:r>
        <w:rPr>
          <w:rFonts w:ascii="Times New Roman" w:hAnsi="Times New Roman" w:cs="Times New Roman"/>
          <w:b/>
          <w:bCs/>
        </w:rPr>
        <w:t>Introduction ……………………………………………………………………………….2</w:t>
      </w:r>
    </w:p>
    <w:p w14:paraId="7C954774" w14:textId="484C2D25" w:rsidR="008F6DB8" w:rsidRDefault="008F6DB8" w:rsidP="00E61B85">
      <w:pPr>
        <w:spacing w:line="360" w:lineRule="auto"/>
        <w:rPr>
          <w:rFonts w:ascii="Times New Roman" w:hAnsi="Times New Roman" w:cs="Times New Roman"/>
          <w:b/>
          <w:bCs/>
        </w:rPr>
      </w:pPr>
      <w:r w:rsidRPr="008F6DB8">
        <w:rPr>
          <w:rFonts w:ascii="Times New Roman" w:hAnsi="Times New Roman" w:cs="Times New Roman"/>
          <w:b/>
          <w:bCs/>
        </w:rPr>
        <w:t>Current economic landscape and business growth</w:t>
      </w:r>
      <w:r>
        <w:rPr>
          <w:rFonts w:ascii="Times New Roman" w:hAnsi="Times New Roman" w:cs="Times New Roman"/>
          <w:b/>
          <w:bCs/>
        </w:rPr>
        <w:t>……………………………………</w:t>
      </w:r>
      <w:r w:rsidR="00E20AA7">
        <w:rPr>
          <w:rFonts w:ascii="Times New Roman" w:hAnsi="Times New Roman" w:cs="Times New Roman"/>
          <w:b/>
          <w:bCs/>
        </w:rPr>
        <w:t>…</w:t>
      </w:r>
      <w:r>
        <w:rPr>
          <w:rFonts w:ascii="Times New Roman" w:hAnsi="Times New Roman" w:cs="Times New Roman"/>
          <w:b/>
          <w:bCs/>
        </w:rPr>
        <w:t>3</w:t>
      </w:r>
    </w:p>
    <w:p w14:paraId="7DC01D87" w14:textId="5AA9C03E" w:rsidR="008F6DB8" w:rsidRDefault="008F6DB8" w:rsidP="00E61B85">
      <w:pPr>
        <w:spacing w:line="360" w:lineRule="auto"/>
        <w:rPr>
          <w:rFonts w:ascii="Times New Roman" w:hAnsi="Times New Roman" w:cs="Times New Roman"/>
          <w:b/>
          <w:bCs/>
        </w:rPr>
      </w:pPr>
      <w:r w:rsidRPr="008F6DB8">
        <w:rPr>
          <w:rFonts w:ascii="Times New Roman" w:hAnsi="Times New Roman" w:cs="Times New Roman"/>
          <w:b/>
          <w:bCs/>
        </w:rPr>
        <w:t>Competition in globalisation</w:t>
      </w:r>
      <w:r>
        <w:rPr>
          <w:rFonts w:ascii="Times New Roman" w:hAnsi="Times New Roman" w:cs="Times New Roman"/>
          <w:b/>
          <w:bCs/>
        </w:rPr>
        <w:t>………………………………………………………………4</w:t>
      </w:r>
    </w:p>
    <w:p w14:paraId="0EEABAD6" w14:textId="0138C669" w:rsidR="008F6DB8" w:rsidRDefault="008F6DB8" w:rsidP="00E61B85">
      <w:pPr>
        <w:spacing w:line="360" w:lineRule="auto"/>
        <w:rPr>
          <w:rFonts w:ascii="Times New Roman" w:hAnsi="Times New Roman" w:cs="Times New Roman"/>
          <w:b/>
          <w:bCs/>
        </w:rPr>
      </w:pPr>
      <w:r w:rsidRPr="008F6DB8">
        <w:rPr>
          <w:rFonts w:ascii="Times New Roman" w:hAnsi="Times New Roman" w:cs="Times New Roman"/>
          <w:b/>
          <w:bCs/>
        </w:rPr>
        <w:t>Technological disruption and digital transformation</w:t>
      </w:r>
      <w:r>
        <w:rPr>
          <w:rFonts w:ascii="Times New Roman" w:hAnsi="Times New Roman" w:cs="Times New Roman"/>
          <w:b/>
          <w:bCs/>
        </w:rPr>
        <w:t>……………………………………7</w:t>
      </w:r>
    </w:p>
    <w:p w14:paraId="4AC6CB74" w14:textId="52A57ACF" w:rsidR="008F6DB8" w:rsidRDefault="008F6DB8" w:rsidP="00E61B85">
      <w:pPr>
        <w:spacing w:line="360" w:lineRule="auto"/>
        <w:rPr>
          <w:rFonts w:ascii="Times New Roman" w:hAnsi="Times New Roman" w:cs="Times New Roman"/>
          <w:b/>
          <w:bCs/>
        </w:rPr>
      </w:pPr>
      <w:r w:rsidRPr="008F6DB8">
        <w:rPr>
          <w:rFonts w:ascii="Times New Roman" w:hAnsi="Times New Roman" w:cs="Times New Roman"/>
          <w:b/>
          <w:bCs/>
        </w:rPr>
        <w:t>Complexity in global business</w:t>
      </w:r>
      <w:r>
        <w:rPr>
          <w:rFonts w:ascii="Times New Roman" w:hAnsi="Times New Roman" w:cs="Times New Roman"/>
          <w:b/>
          <w:bCs/>
        </w:rPr>
        <w:t>…………………………………………………………….8</w:t>
      </w:r>
    </w:p>
    <w:p w14:paraId="0F978A99" w14:textId="0E011C97" w:rsidR="00E20AA7" w:rsidRDefault="00E20AA7" w:rsidP="00E61B85">
      <w:pPr>
        <w:spacing w:line="360" w:lineRule="auto"/>
        <w:rPr>
          <w:rFonts w:ascii="Times New Roman" w:hAnsi="Times New Roman" w:cs="Times New Roman"/>
          <w:b/>
          <w:bCs/>
        </w:rPr>
      </w:pPr>
      <w:r>
        <w:rPr>
          <w:rFonts w:ascii="Times New Roman" w:hAnsi="Times New Roman" w:cs="Times New Roman"/>
          <w:b/>
          <w:bCs/>
        </w:rPr>
        <w:t>Conclusion………………………………………………………………………………….9</w:t>
      </w:r>
    </w:p>
    <w:p w14:paraId="6C0B965D" w14:textId="2EC54C6F" w:rsidR="00E20AA7" w:rsidRDefault="00E20AA7" w:rsidP="00E61B85">
      <w:pPr>
        <w:spacing w:line="360" w:lineRule="auto"/>
        <w:rPr>
          <w:rFonts w:ascii="Times New Roman" w:hAnsi="Times New Roman" w:cs="Times New Roman"/>
          <w:b/>
          <w:bCs/>
        </w:rPr>
      </w:pPr>
      <w:r>
        <w:rPr>
          <w:rFonts w:ascii="Times New Roman" w:hAnsi="Times New Roman" w:cs="Times New Roman"/>
          <w:b/>
          <w:bCs/>
        </w:rPr>
        <w:t>References………………………………………………………………………………….11</w:t>
      </w:r>
    </w:p>
    <w:p w14:paraId="01B0057B" w14:textId="77777777" w:rsidR="008F6DB8" w:rsidRDefault="008F6DB8" w:rsidP="00E61B85">
      <w:pPr>
        <w:spacing w:line="360" w:lineRule="auto"/>
        <w:rPr>
          <w:rFonts w:ascii="Times New Roman" w:hAnsi="Times New Roman" w:cs="Times New Roman"/>
          <w:b/>
          <w:bCs/>
        </w:rPr>
      </w:pPr>
    </w:p>
    <w:p w14:paraId="12299C72" w14:textId="31654977" w:rsidR="00E61B85" w:rsidRPr="00E20AA7" w:rsidRDefault="008F6DB8" w:rsidP="008F6DB8">
      <w:pPr>
        <w:rPr>
          <w:rFonts w:ascii="Times New Roman" w:hAnsi="Times New Roman" w:cs="Times New Roman"/>
          <w:b/>
          <w:bCs/>
          <w:u w:val="dotted"/>
        </w:rPr>
      </w:pPr>
      <w:r>
        <w:rPr>
          <w:rFonts w:ascii="Times New Roman" w:hAnsi="Times New Roman" w:cs="Times New Roman"/>
          <w:b/>
          <w:bCs/>
        </w:rPr>
        <w:br w:type="page"/>
      </w:r>
      <w:r w:rsidR="00E61B85" w:rsidRPr="00E20AA7">
        <w:rPr>
          <w:rFonts w:ascii="Times New Roman" w:hAnsi="Times New Roman" w:cs="Times New Roman"/>
          <w:b/>
          <w:bCs/>
          <w:u w:val="dotted"/>
        </w:rPr>
        <w:lastRenderedPageBreak/>
        <w:t xml:space="preserve">Introduction </w:t>
      </w:r>
    </w:p>
    <w:p w14:paraId="660FC5A0" w14:textId="77777777" w:rsidR="00BA111C" w:rsidRPr="00AE79EF" w:rsidRDefault="00BA111C" w:rsidP="00E61B85">
      <w:pPr>
        <w:spacing w:line="360" w:lineRule="auto"/>
        <w:rPr>
          <w:rFonts w:ascii="Times New Roman" w:hAnsi="Times New Roman" w:cs="Times New Roman"/>
          <w:b/>
          <w:bCs/>
        </w:rPr>
      </w:pPr>
    </w:p>
    <w:p w14:paraId="36A2F738" w14:textId="77777777" w:rsidR="00AE79EF"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A company that is growing internationally exists in a constantly changing world; a world </w:t>
      </w:r>
      <w:r w:rsidR="00AE79EF">
        <w:rPr>
          <w:rFonts w:ascii="Times New Roman" w:hAnsi="Times New Roman" w:cs="Times New Roman"/>
        </w:rPr>
        <w:t>influenced by continual changes in the economic, political, technological, social,</w:t>
      </w:r>
      <w:r w:rsidRPr="00E61B85">
        <w:rPr>
          <w:rFonts w:ascii="Times New Roman" w:hAnsi="Times New Roman" w:cs="Times New Roman"/>
        </w:rPr>
        <w:t xml:space="preserve"> and environmental aspects. An increase in size creates the potential to reach more markets and increase profitability, while also placing the </w:t>
      </w:r>
      <w:r w:rsidR="00292AB8">
        <w:rPr>
          <w:rFonts w:ascii="Times New Roman" w:hAnsi="Times New Roman" w:cs="Times New Roman"/>
        </w:rPr>
        <w:t>organisation</w:t>
      </w:r>
      <w:r w:rsidRPr="00E61B85">
        <w:rPr>
          <w:rFonts w:ascii="Times New Roman" w:hAnsi="Times New Roman" w:cs="Times New Roman"/>
        </w:rPr>
        <w:t xml:space="preserve"> at greater risk, increased complexity, and increased competition from other </w:t>
      </w:r>
      <w:r w:rsidR="00292AB8">
        <w:rPr>
          <w:rFonts w:ascii="Times New Roman" w:hAnsi="Times New Roman" w:cs="Times New Roman"/>
        </w:rPr>
        <w:t>well-established</w:t>
      </w:r>
      <w:r w:rsidRPr="00E61B85">
        <w:rPr>
          <w:rFonts w:ascii="Times New Roman" w:hAnsi="Times New Roman" w:cs="Times New Roman"/>
        </w:rPr>
        <w:t xml:space="preserve"> companies. As an international company, Unilever </w:t>
      </w:r>
      <w:r w:rsidR="00292AB8" w:rsidRPr="00E61B85">
        <w:rPr>
          <w:rFonts w:ascii="Times New Roman" w:hAnsi="Times New Roman" w:cs="Times New Roman"/>
        </w:rPr>
        <w:t>must</w:t>
      </w:r>
      <w:r w:rsidRPr="00E61B85">
        <w:rPr>
          <w:rFonts w:ascii="Times New Roman" w:hAnsi="Times New Roman" w:cs="Times New Roman"/>
        </w:rPr>
        <w:t xml:space="preserve"> manage cross-border supply chains, </w:t>
      </w:r>
      <w:r w:rsidR="00AE79EF">
        <w:rPr>
          <w:rFonts w:ascii="Times New Roman" w:hAnsi="Times New Roman" w:cs="Times New Roman"/>
        </w:rPr>
        <w:t>navigate multiple consumer markets, comply with various regulatory requirements, uphold sustainability practices, and digitally transform its business to succeed</w:t>
      </w:r>
      <w:r w:rsidRPr="00E61B85">
        <w:rPr>
          <w:rFonts w:ascii="Times New Roman" w:hAnsi="Times New Roman" w:cs="Times New Roman"/>
        </w:rPr>
        <w:t xml:space="preserve"> in </w:t>
      </w:r>
      <w:r w:rsidR="00292AB8">
        <w:rPr>
          <w:rFonts w:ascii="Times New Roman" w:hAnsi="Times New Roman" w:cs="Times New Roman"/>
        </w:rPr>
        <w:t>its</w:t>
      </w:r>
      <w:r w:rsidRPr="00E61B85">
        <w:rPr>
          <w:rFonts w:ascii="Times New Roman" w:hAnsi="Times New Roman" w:cs="Times New Roman"/>
        </w:rPr>
        <w:t xml:space="preserve"> expansion efforts. The economic changes that are impacted by rising inflation, the rise of countries such as China and Russia, rapid changes in consumer </w:t>
      </w:r>
      <w:r w:rsidR="00292AB8">
        <w:rPr>
          <w:rFonts w:ascii="Times New Roman" w:hAnsi="Times New Roman" w:cs="Times New Roman"/>
        </w:rPr>
        <w:t>behaviour</w:t>
      </w:r>
      <w:r w:rsidRPr="00E61B85">
        <w:rPr>
          <w:rFonts w:ascii="Times New Roman" w:hAnsi="Times New Roman" w:cs="Times New Roman"/>
        </w:rPr>
        <w:t xml:space="preserve"> due to digital technology changes, and geopolitical uncertainties are currently shaping the competitive landscape for companies doing business globally (Turner, 2024).</w:t>
      </w:r>
    </w:p>
    <w:p w14:paraId="5EFDFAF2" w14:textId="77777777" w:rsidR="00AE79EF" w:rsidRDefault="00E61B85" w:rsidP="00E61B85">
      <w:pPr>
        <w:spacing w:line="360" w:lineRule="auto"/>
        <w:rPr>
          <w:rFonts w:ascii="Times New Roman" w:hAnsi="Times New Roman" w:cs="Times New Roman"/>
        </w:rPr>
      </w:pPr>
      <w:r w:rsidRPr="00E61B85">
        <w:rPr>
          <w:rFonts w:ascii="Times New Roman" w:hAnsi="Times New Roman" w:cs="Times New Roman"/>
        </w:rPr>
        <w:t>Unilever is a good example of a growing company that must respond to external pressures while attempting to grow the business at the same time. Unilever is predominantly a food, home care and personal care company, serving consumers in approximately 200 countries. Because of this size and scale, Unilever has very strong brand equity and has established significant distribution systems</w:t>
      </w:r>
      <w:r w:rsidR="00AE79EF">
        <w:rPr>
          <w:rFonts w:ascii="Times New Roman" w:hAnsi="Times New Roman" w:cs="Times New Roman"/>
        </w:rPr>
        <w:t>;</w:t>
      </w:r>
      <w:r w:rsidRPr="00E61B85">
        <w:rPr>
          <w:rFonts w:ascii="Times New Roman" w:hAnsi="Times New Roman" w:cs="Times New Roman"/>
        </w:rPr>
        <w:t xml:space="preserve"> however, it is also subject to significant volatility in commodity prices, currency fluctuations, trade barriers, requirements to be socially responsible, and increased competition from other large companies such as Procter and Gamble and Nestle (Tien, 2019; Yang, 2023). Therefore, the company must expand in ways that are efficient, resilient to outside influences and strategically positioned for future changes in the marketplace.</w:t>
      </w:r>
    </w:p>
    <w:p w14:paraId="7008B7BF" w14:textId="025E2192" w:rsidR="00E61B85" w:rsidRPr="00E61B85" w:rsidRDefault="00E61B85" w:rsidP="00E61B85">
      <w:pPr>
        <w:spacing w:line="360" w:lineRule="auto"/>
        <w:rPr>
          <w:rFonts w:ascii="Times New Roman" w:hAnsi="Times New Roman" w:cs="Times New Roman"/>
        </w:rPr>
      </w:pPr>
      <w:r w:rsidRPr="00E61B85">
        <w:rPr>
          <w:rFonts w:ascii="Times New Roman" w:hAnsi="Times New Roman" w:cs="Times New Roman"/>
        </w:rPr>
        <w:t>This report assesses the major challenges faced by a company when growing through expansion in the current economic climate, using Unilever as an example</w:t>
      </w:r>
      <w:r w:rsidR="00AE79EF">
        <w:rPr>
          <w:rFonts w:ascii="Times New Roman" w:hAnsi="Times New Roman" w:cs="Times New Roman"/>
        </w:rPr>
        <w:t>,</w:t>
      </w:r>
      <w:r w:rsidRPr="00E61B85">
        <w:rPr>
          <w:rFonts w:ascii="Times New Roman" w:hAnsi="Times New Roman" w:cs="Times New Roman"/>
        </w:rPr>
        <w:t xml:space="preserve"> primarily </w:t>
      </w:r>
      <w:r w:rsidR="00AE79EF">
        <w:rPr>
          <w:rFonts w:ascii="Times New Roman" w:hAnsi="Times New Roman" w:cs="Times New Roman"/>
        </w:rPr>
        <w:t>utilising</w:t>
      </w:r>
      <w:r w:rsidRPr="00E61B85">
        <w:rPr>
          <w:rFonts w:ascii="Times New Roman" w:hAnsi="Times New Roman" w:cs="Times New Roman"/>
        </w:rPr>
        <w:t xml:space="preserve"> PESTLE for evaluating the business environment and competitive analysis in determining how external pressures affect growth, profitability and strategic business decision </w:t>
      </w:r>
      <w:r w:rsidR="00AE79EF" w:rsidRPr="00E61B85">
        <w:rPr>
          <w:rFonts w:ascii="Times New Roman" w:hAnsi="Times New Roman" w:cs="Times New Roman"/>
        </w:rPr>
        <w:t>making. This</w:t>
      </w:r>
      <w:r w:rsidRPr="00E61B85">
        <w:rPr>
          <w:rFonts w:ascii="Times New Roman" w:hAnsi="Times New Roman" w:cs="Times New Roman"/>
        </w:rPr>
        <w:t xml:space="preserve"> report focuses on the current economic conditions that businesses are facing as they </w:t>
      </w:r>
      <w:r w:rsidR="00E20AA7" w:rsidRPr="00E61B85">
        <w:rPr>
          <w:rFonts w:ascii="Times New Roman" w:hAnsi="Times New Roman" w:cs="Times New Roman"/>
        </w:rPr>
        <w:t>expand</w:t>
      </w:r>
      <w:r w:rsidRPr="00E61B85">
        <w:rPr>
          <w:rFonts w:ascii="Times New Roman" w:hAnsi="Times New Roman" w:cs="Times New Roman"/>
        </w:rPr>
        <w:t xml:space="preserve"> </w:t>
      </w:r>
      <w:r w:rsidR="00E20AA7">
        <w:rPr>
          <w:rFonts w:ascii="Times New Roman" w:hAnsi="Times New Roman" w:cs="Times New Roman"/>
        </w:rPr>
        <w:t xml:space="preserve">into </w:t>
      </w:r>
      <w:r w:rsidRPr="00E61B85">
        <w:rPr>
          <w:rFonts w:ascii="Times New Roman" w:hAnsi="Times New Roman" w:cs="Times New Roman"/>
        </w:rPr>
        <w:t xml:space="preserve">volatile economies, competitive struggles, changing consumer preferences, sustainability, digital pressure, legal compliance, and </w:t>
      </w:r>
      <w:r w:rsidR="00AE79EF">
        <w:rPr>
          <w:rFonts w:ascii="Times New Roman" w:hAnsi="Times New Roman" w:cs="Times New Roman"/>
        </w:rPr>
        <w:t>organisational</w:t>
      </w:r>
      <w:r w:rsidRPr="00E61B85">
        <w:rPr>
          <w:rFonts w:ascii="Times New Roman" w:hAnsi="Times New Roman" w:cs="Times New Roman"/>
        </w:rPr>
        <w:t xml:space="preserve"> flexibility. Further, this report argues that a successful modern economy will not just create increased presence in the </w:t>
      </w:r>
      <w:r w:rsidR="00AE79EF" w:rsidRPr="00E61B85">
        <w:rPr>
          <w:rFonts w:ascii="Times New Roman" w:hAnsi="Times New Roman" w:cs="Times New Roman"/>
        </w:rPr>
        <w:lastRenderedPageBreak/>
        <w:t>marketplace,</w:t>
      </w:r>
      <w:r w:rsidRPr="00E61B85">
        <w:rPr>
          <w:rFonts w:ascii="Times New Roman" w:hAnsi="Times New Roman" w:cs="Times New Roman"/>
        </w:rPr>
        <w:t xml:space="preserve"> but it will </w:t>
      </w:r>
      <w:r w:rsidR="00AE79EF">
        <w:rPr>
          <w:rFonts w:ascii="Times New Roman" w:hAnsi="Times New Roman" w:cs="Times New Roman"/>
        </w:rPr>
        <w:t xml:space="preserve">also </w:t>
      </w:r>
      <w:r w:rsidRPr="00E61B85">
        <w:rPr>
          <w:rFonts w:ascii="Times New Roman" w:hAnsi="Times New Roman" w:cs="Times New Roman"/>
        </w:rPr>
        <w:t xml:space="preserve">create the ability to adapt and rapidly reconfigure as the business landscape evolves to meet </w:t>
      </w:r>
      <w:r w:rsidR="00AE79EF" w:rsidRPr="00E61B85">
        <w:rPr>
          <w:rFonts w:ascii="Times New Roman" w:hAnsi="Times New Roman" w:cs="Times New Roman"/>
        </w:rPr>
        <w:t>all</w:t>
      </w:r>
      <w:r w:rsidRPr="00E61B85">
        <w:rPr>
          <w:rFonts w:ascii="Times New Roman" w:hAnsi="Times New Roman" w:cs="Times New Roman"/>
        </w:rPr>
        <w:t xml:space="preserve"> the </w:t>
      </w:r>
      <w:r w:rsidR="00AE79EF" w:rsidRPr="00E61B85">
        <w:rPr>
          <w:rFonts w:ascii="Times New Roman" w:hAnsi="Times New Roman" w:cs="Times New Roman"/>
        </w:rPr>
        <w:t>changes</w:t>
      </w:r>
      <w:r w:rsidRPr="00E61B85">
        <w:rPr>
          <w:rFonts w:ascii="Times New Roman" w:hAnsi="Times New Roman" w:cs="Times New Roman"/>
        </w:rPr>
        <w:t>.</w:t>
      </w:r>
    </w:p>
    <w:p w14:paraId="197E0550" w14:textId="77777777" w:rsidR="00E61B85" w:rsidRPr="00E61B85" w:rsidRDefault="00E61B85" w:rsidP="00E61B85">
      <w:pPr>
        <w:spacing w:line="360" w:lineRule="auto"/>
        <w:rPr>
          <w:rFonts w:ascii="Times New Roman" w:hAnsi="Times New Roman" w:cs="Times New Roman"/>
        </w:rPr>
      </w:pPr>
    </w:p>
    <w:p w14:paraId="129E8955" w14:textId="0BEAD6E4" w:rsidR="00E61B85" w:rsidRPr="00E20AA7" w:rsidRDefault="00E61B85" w:rsidP="00E61B85">
      <w:pPr>
        <w:spacing w:line="360" w:lineRule="auto"/>
        <w:rPr>
          <w:rFonts w:ascii="Times New Roman" w:hAnsi="Times New Roman" w:cs="Times New Roman"/>
          <w:b/>
          <w:bCs/>
          <w:color w:val="0D0D0D" w:themeColor="text1" w:themeTint="F2"/>
          <w:u w:val="dotted"/>
        </w:rPr>
      </w:pPr>
      <w:r w:rsidRPr="00E20AA7">
        <w:rPr>
          <w:rFonts w:ascii="Times New Roman" w:hAnsi="Times New Roman" w:cs="Times New Roman"/>
          <w:b/>
          <w:bCs/>
          <w:color w:val="0D0D0D" w:themeColor="text1" w:themeTint="F2"/>
          <w:u w:val="dotted"/>
        </w:rPr>
        <w:t xml:space="preserve">Current </w:t>
      </w:r>
      <w:r w:rsidR="008F6DB8" w:rsidRPr="00E20AA7">
        <w:rPr>
          <w:rFonts w:ascii="Times New Roman" w:hAnsi="Times New Roman" w:cs="Times New Roman"/>
          <w:b/>
          <w:bCs/>
          <w:color w:val="0D0D0D" w:themeColor="text1" w:themeTint="F2"/>
          <w:u w:val="dotted"/>
        </w:rPr>
        <w:t>e</w:t>
      </w:r>
      <w:r w:rsidRPr="00E20AA7">
        <w:rPr>
          <w:rFonts w:ascii="Times New Roman" w:hAnsi="Times New Roman" w:cs="Times New Roman"/>
          <w:b/>
          <w:bCs/>
          <w:color w:val="0D0D0D" w:themeColor="text1" w:themeTint="F2"/>
          <w:u w:val="dotted"/>
        </w:rPr>
        <w:t xml:space="preserve">conomic </w:t>
      </w:r>
      <w:r w:rsidR="008F6DB8" w:rsidRPr="00E20AA7">
        <w:rPr>
          <w:rFonts w:ascii="Times New Roman" w:hAnsi="Times New Roman" w:cs="Times New Roman"/>
          <w:b/>
          <w:bCs/>
          <w:color w:val="0D0D0D" w:themeColor="text1" w:themeTint="F2"/>
          <w:u w:val="dotted"/>
        </w:rPr>
        <w:t>l</w:t>
      </w:r>
      <w:r w:rsidRPr="00E20AA7">
        <w:rPr>
          <w:rFonts w:ascii="Times New Roman" w:hAnsi="Times New Roman" w:cs="Times New Roman"/>
          <w:b/>
          <w:bCs/>
          <w:color w:val="0D0D0D" w:themeColor="text1" w:themeTint="F2"/>
          <w:u w:val="dotted"/>
        </w:rPr>
        <w:t xml:space="preserve">andscape and </w:t>
      </w:r>
      <w:r w:rsidR="008F6DB8" w:rsidRPr="00E20AA7">
        <w:rPr>
          <w:rFonts w:ascii="Times New Roman" w:hAnsi="Times New Roman" w:cs="Times New Roman"/>
          <w:b/>
          <w:bCs/>
          <w:color w:val="0D0D0D" w:themeColor="text1" w:themeTint="F2"/>
          <w:u w:val="dotted"/>
        </w:rPr>
        <w:t>b</w:t>
      </w:r>
      <w:r w:rsidRPr="00E20AA7">
        <w:rPr>
          <w:rFonts w:ascii="Times New Roman" w:hAnsi="Times New Roman" w:cs="Times New Roman"/>
          <w:b/>
          <w:bCs/>
          <w:color w:val="0D0D0D" w:themeColor="text1" w:themeTint="F2"/>
          <w:u w:val="dotted"/>
        </w:rPr>
        <w:t xml:space="preserve">usiness </w:t>
      </w:r>
      <w:r w:rsidR="008F6DB8" w:rsidRPr="00E20AA7">
        <w:rPr>
          <w:rFonts w:ascii="Times New Roman" w:hAnsi="Times New Roman" w:cs="Times New Roman"/>
          <w:b/>
          <w:bCs/>
          <w:color w:val="0D0D0D" w:themeColor="text1" w:themeTint="F2"/>
          <w:u w:val="dotted"/>
        </w:rPr>
        <w:t>g</w:t>
      </w:r>
      <w:r w:rsidRPr="00E20AA7">
        <w:rPr>
          <w:rFonts w:ascii="Times New Roman" w:hAnsi="Times New Roman" w:cs="Times New Roman"/>
          <w:b/>
          <w:bCs/>
          <w:color w:val="0D0D0D" w:themeColor="text1" w:themeTint="F2"/>
          <w:u w:val="dotted"/>
        </w:rPr>
        <w:t>rowth</w:t>
      </w:r>
    </w:p>
    <w:p w14:paraId="67074F5A" w14:textId="77777777" w:rsidR="00E61B85" w:rsidRPr="00E20AA7" w:rsidRDefault="00E61B85" w:rsidP="00E61B85">
      <w:pPr>
        <w:spacing w:line="360" w:lineRule="auto"/>
        <w:rPr>
          <w:rFonts w:ascii="Times New Roman" w:hAnsi="Times New Roman" w:cs="Times New Roman"/>
          <w:u w:val="dotted"/>
        </w:rPr>
      </w:pPr>
    </w:p>
    <w:p w14:paraId="1E7C28DB" w14:textId="41CD17AB" w:rsidR="00E61B85" w:rsidRPr="00E61B85"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The present economic landscape is </w:t>
      </w:r>
      <w:r w:rsidR="00AE79EF">
        <w:rPr>
          <w:rFonts w:ascii="Times New Roman" w:hAnsi="Times New Roman" w:cs="Times New Roman"/>
        </w:rPr>
        <w:t>characterised</w:t>
      </w:r>
      <w:r w:rsidRPr="00E61B85">
        <w:rPr>
          <w:rFonts w:ascii="Times New Roman" w:hAnsi="Times New Roman" w:cs="Times New Roman"/>
        </w:rPr>
        <w:t xml:space="preserve"> by a considerable amount of unpredictability rather than stability. Every economy is under an inflationary cycle</w:t>
      </w:r>
      <w:r w:rsidR="00AE79EF">
        <w:rPr>
          <w:rFonts w:ascii="Times New Roman" w:hAnsi="Times New Roman" w:cs="Times New Roman"/>
        </w:rPr>
        <w:t>,</w:t>
      </w:r>
      <w:r w:rsidRPr="00E61B85">
        <w:rPr>
          <w:rFonts w:ascii="Times New Roman" w:hAnsi="Times New Roman" w:cs="Times New Roman"/>
        </w:rPr>
        <w:t xml:space="preserve"> fluctuating foreign exchange rates</w:t>
      </w:r>
      <w:r w:rsidR="00AE79EF">
        <w:rPr>
          <w:rFonts w:ascii="Times New Roman" w:hAnsi="Times New Roman" w:cs="Times New Roman"/>
        </w:rPr>
        <w:t>,</w:t>
      </w:r>
      <w:r w:rsidRPr="00E61B85">
        <w:rPr>
          <w:rFonts w:ascii="Times New Roman" w:hAnsi="Times New Roman" w:cs="Times New Roman"/>
        </w:rPr>
        <w:t xml:space="preserve"> unbalanced economic development</w:t>
      </w:r>
      <w:r w:rsidR="00AE79EF">
        <w:rPr>
          <w:rFonts w:ascii="Times New Roman" w:hAnsi="Times New Roman" w:cs="Times New Roman"/>
        </w:rPr>
        <w:t>,</w:t>
      </w:r>
      <w:r w:rsidRPr="00E61B85">
        <w:rPr>
          <w:rFonts w:ascii="Times New Roman" w:hAnsi="Times New Roman" w:cs="Times New Roman"/>
        </w:rPr>
        <w:t xml:space="preserve"> weak supply chains</w:t>
      </w:r>
      <w:r w:rsidR="00AE79EF">
        <w:rPr>
          <w:rFonts w:ascii="Times New Roman" w:hAnsi="Times New Roman" w:cs="Times New Roman"/>
        </w:rPr>
        <w:t>,</w:t>
      </w:r>
      <w:r w:rsidRPr="00E61B85">
        <w:rPr>
          <w:rFonts w:ascii="Times New Roman" w:hAnsi="Times New Roman" w:cs="Times New Roman"/>
        </w:rPr>
        <w:t xml:space="preserve"> and </w:t>
      </w:r>
      <w:r w:rsidR="00AE79EF">
        <w:rPr>
          <w:rFonts w:ascii="Times New Roman" w:hAnsi="Times New Roman" w:cs="Times New Roman"/>
        </w:rPr>
        <w:t xml:space="preserve">a </w:t>
      </w:r>
      <w:r w:rsidRPr="00E61B85">
        <w:rPr>
          <w:rFonts w:ascii="Times New Roman" w:hAnsi="Times New Roman" w:cs="Times New Roman"/>
        </w:rPr>
        <w:t xml:space="preserve">high cost of money. Expansion will create less of the value it once did for expanding companies, since to grow, an expanding company </w:t>
      </w:r>
      <w:r w:rsidR="00AE79EF" w:rsidRPr="00E61B85">
        <w:rPr>
          <w:rFonts w:ascii="Times New Roman" w:hAnsi="Times New Roman" w:cs="Times New Roman"/>
        </w:rPr>
        <w:t>must</w:t>
      </w:r>
      <w:r w:rsidRPr="00E61B85">
        <w:rPr>
          <w:rFonts w:ascii="Times New Roman" w:hAnsi="Times New Roman" w:cs="Times New Roman"/>
        </w:rPr>
        <w:t xml:space="preserve"> invest in production, logistics, </w:t>
      </w:r>
      <w:r w:rsidR="00AE79EF">
        <w:rPr>
          <w:rFonts w:ascii="Times New Roman" w:hAnsi="Times New Roman" w:cs="Times New Roman"/>
        </w:rPr>
        <w:t>labour</w:t>
      </w:r>
      <w:r w:rsidRPr="00E61B85">
        <w:rPr>
          <w:rFonts w:ascii="Times New Roman" w:hAnsi="Times New Roman" w:cs="Times New Roman"/>
        </w:rPr>
        <w:t>, marketing and innovation. These input costs will create increasing challenges for companies that want to grow</w:t>
      </w:r>
      <w:r w:rsidR="00AE79EF">
        <w:rPr>
          <w:rFonts w:ascii="Times New Roman" w:hAnsi="Times New Roman" w:cs="Times New Roman"/>
        </w:rPr>
        <w:t>. When</w:t>
      </w:r>
      <w:r w:rsidRPr="00E61B85">
        <w:rPr>
          <w:rFonts w:ascii="Times New Roman" w:hAnsi="Times New Roman" w:cs="Times New Roman"/>
        </w:rPr>
        <w:t xml:space="preserve"> input costs rise rapidly, the cost of growing also rises, thus reducing profitability and creating challenges in maintaining competitive pricing (Turner, 2024).</w:t>
      </w:r>
    </w:p>
    <w:p w14:paraId="317214BD" w14:textId="52E97FAE" w:rsidR="00E61B85" w:rsidRPr="00E61B85" w:rsidRDefault="00AE79EF" w:rsidP="00E61B85">
      <w:pPr>
        <w:spacing w:line="360" w:lineRule="auto"/>
        <w:rPr>
          <w:rFonts w:ascii="Times New Roman" w:hAnsi="Times New Roman" w:cs="Times New Roman"/>
        </w:rPr>
      </w:pPr>
      <w:r>
        <w:rPr>
          <w:rFonts w:ascii="Times New Roman" w:hAnsi="Times New Roman" w:cs="Times New Roman"/>
        </w:rPr>
        <w:t xml:space="preserve">For </w:t>
      </w:r>
      <w:r w:rsidR="00E61B85" w:rsidRPr="00E61B85">
        <w:rPr>
          <w:rFonts w:ascii="Times New Roman" w:hAnsi="Times New Roman" w:cs="Times New Roman"/>
        </w:rPr>
        <w:t>Unilever, inflation will be a major part of its challenges, as most of its products are dependent upon agricultural and chemical raw materials, including palm oil, dairy products, grains, packaging and shipping. If input costs increase, it faces two choices as to how to deal with the increase: either the company absorbs the increase in cost</w:t>
      </w:r>
      <w:r>
        <w:rPr>
          <w:rFonts w:ascii="Times New Roman" w:hAnsi="Times New Roman" w:cs="Times New Roman"/>
        </w:rPr>
        <w:t xml:space="preserve">, </w:t>
      </w:r>
      <w:r w:rsidR="00E61B85" w:rsidRPr="00E61B85">
        <w:rPr>
          <w:rFonts w:ascii="Times New Roman" w:hAnsi="Times New Roman" w:cs="Times New Roman"/>
        </w:rPr>
        <w:t>which results in a reduction of its profitability</w:t>
      </w:r>
      <w:r>
        <w:rPr>
          <w:rFonts w:ascii="Times New Roman" w:hAnsi="Times New Roman" w:cs="Times New Roman"/>
        </w:rPr>
        <w:t xml:space="preserve">, </w:t>
      </w:r>
      <w:r w:rsidR="00E61B85" w:rsidRPr="00E61B85">
        <w:rPr>
          <w:rFonts w:ascii="Times New Roman" w:hAnsi="Times New Roman" w:cs="Times New Roman"/>
        </w:rPr>
        <w:t>or it passes on the increase through higher prices to its customers</w:t>
      </w:r>
      <w:r>
        <w:rPr>
          <w:rFonts w:ascii="Times New Roman" w:hAnsi="Times New Roman" w:cs="Times New Roman"/>
        </w:rPr>
        <w:t xml:space="preserve">, </w:t>
      </w:r>
      <w:r w:rsidR="00E61B85" w:rsidRPr="00E61B85">
        <w:rPr>
          <w:rFonts w:ascii="Times New Roman" w:hAnsi="Times New Roman" w:cs="Times New Roman"/>
        </w:rPr>
        <w:t>which could reduce the demand for its products in price-sensitive markets. This is particularly problematic in the consumer products industry, as consumers are more likely to shift towards private label alternatives or to find lower-priced competitors when the price of brand-name products becomes prohibitive (Yang, 2023).</w:t>
      </w:r>
    </w:p>
    <w:p w14:paraId="0BADDECA" w14:textId="26025A14" w:rsidR="00E61B85" w:rsidRPr="00E61B85"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Finally, an expanding company will also have to manage a high degree of uncertainty regarding consumer demand </w:t>
      </w:r>
      <w:r w:rsidR="00AE79EF" w:rsidRPr="00E61B85">
        <w:rPr>
          <w:rFonts w:ascii="Times New Roman" w:hAnsi="Times New Roman" w:cs="Times New Roman"/>
        </w:rPr>
        <w:t>because of</w:t>
      </w:r>
      <w:r w:rsidRPr="00E61B85">
        <w:rPr>
          <w:rFonts w:ascii="Times New Roman" w:hAnsi="Times New Roman" w:cs="Times New Roman"/>
        </w:rPr>
        <w:t xml:space="preserve"> current economic pressures within the economy. Many households across many markets are moving away from discretionary spending and placing their focus on purchasing </w:t>
      </w:r>
      <w:r w:rsidR="00AE79EF" w:rsidRPr="00E61B85">
        <w:rPr>
          <w:rFonts w:ascii="Times New Roman" w:hAnsi="Times New Roman" w:cs="Times New Roman"/>
        </w:rPr>
        <w:t>necessities. This</w:t>
      </w:r>
      <w:r w:rsidRPr="00E61B85">
        <w:rPr>
          <w:rFonts w:ascii="Times New Roman" w:hAnsi="Times New Roman" w:cs="Times New Roman"/>
        </w:rPr>
        <w:t xml:space="preserve"> will create significant difficulties for businesses implementing a high-end or differentiated product strategy, as consumers may choose to prioritise low-price-oriented products over products with trusted brands and brand loyalty. This has been shown in previous research on consumer behaviour directed at the consumers of Unilever products, as through perception of value, effectiveness of marketing, and brand trust towards products have resulted in significant shifts in purchasing </w:t>
      </w:r>
      <w:r w:rsidR="00AE79EF">
        <w:rPr>
          <w:rFonts w:ascii="Times New Roman" w:hAnsi="Times New Roman" w:cs="Times New Roman"/>
        </w:rPr>
        <w:t>behaviour</w:t>
      </w:r>
      <w:r w:rsidRPr="00E61B85">
        <w:rPr>
          <w:rFonts w:ascii="Times New Roman" w:hAnsi="Times New Roman" w:cs="Times New Roman"/>
        </w:rPr>
        <w:t xml:space="preserve"> of </w:t>
      </w:r>
      <w:r w:rsidRPr="00E61B85">
        <w:rPr>
          <w:rFonts w:ascii="Times New Roman" w:hAnsi="Times New Roman" w:cs="Times New Roman"/>
        </w:rPr>
        <w:lastRenderedPageBreak/>
        <w:t xml:space="preserve">consumers when products are forced to be within a more inflationary environment or when there is increasing relative economic pressure. (Ismaeel and </w:t>
      </w:r>
      <w:proofErr w:type="spellStart"/>
      <w:r w:rsidRPr="00E61B85">
        <w:rPr>
          <w:rFonts w:ascii="Times New Roman" w:hAnsi="Times New Roman" w:cs="Times New Roman"/>
        </w:rPr>
        <w:t>Alsariera</w:t>
      </w:r>
      <w:proofErr w:type="spellEnd"/>
      <w:r w:rsidRPr="00E61B85">
        <w:rPr>
          <w:rFonts w:ascii="Times New Roman" w:hAnsi="Times New Roman" w:cs="Times New Roman"/>
        </w:rPr>
        <w:t xml:space="preserve">, 2023). </w:t>
      </w:r>
    </w:p>
    <w:p w14:paraId="05BE12B1" w14:textId="3971AB39" w:rsidR="00E61B85" w:rsidRPr="00E61B85"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The most significant of the challenges faced by growing companies in today's market is the need to balance growth goals with discipline when it comes to </w:t>
      </w:r>
      <w:r w:rsidR="00AE79EF" w:rsidRPr="00E61B85">
        <w:rPr>
          <w:rFonts w:ascii="Times New Roman" w:hAnsi="Times New Roman" w:cs="Times New Roman"/>
        </w:rPr>
        <w:t>cost</w:t>
      </w:r>
      <w:r w:rsidR="00AE79EF">
        <w:rPr>
          <w:rFonts w:ascii="Times New Roman" w:hAnsi="Times New Roman" w:cs="Times New Roman"/>
        </w:rPr>
        <w:t xml:space="preserve"> </w:t>
      </w:r>
      <w:proofErr w:type="gramStart"/>
      <w:r w:rsidR="00AE79EF">
        <w:rPr>
          <w:rFonts w:ascii="Times New Roman" w:hAnsi="Times New Roman" w:cs="Times New Roman"/>
        </w:rPr>
        <w:t>and</w:t>
      </w:r>
      <w:r w:rsidRPr="00E61B85">
        <w:rPr>
          <w:rFonts w:ascii="Times New Roman" w:hAnsi="Times New Roman" w:cs="Times New Roman"/>
        </w:rPr>
        <w:t xml:space="preserve"> also</w:t>
      </w:r>
      <w:proofErr w:type="gramEnd"/>
      <w:r w:rsidRPr="00E61B85">
        <w:rPr>
          <w:rFonts w:ascii="Times New Roman" w:hAnsi="Times New Roman" w:cs="Times New Roman"/>
        </w:rPr>
        <w:t xml:space="preserve"> being mindful of what consumers can afford to spend. A company cannot grow revenue while losing its position in the marketplace or reducing its ability to make a profit as its ability to manage </w:t>
      </w:r>
      <w:r w:rsidR="00AE79EF">
        <w:rPr>
          <w:rFonts w:ascii="Times New Roman" w:hAnsi="Times New Roman" w:cs="Times New Roman"/>
        </w:rPr>
        <w:t>costs</w:t>
      </w:r>
      <w:r w:rsidRPr="00E61B85">
        <w:rPr>
          <w:rFonts w:ascii="Times New Roman" w:hAnsi="Times New Roman" w:cs="Times New Roman"/>
        </w:rPr>
        <w:t xml:space="preserve"> becomes increasingly burdensome.</w:t>
      </w:r>
    </w:p>
    <w:p w14:paraId="67DFD2A6" w14:textId="77777777" w:rsidR="00E61B85" w:rsidRPr="00E61B85" w:rsidRDefault="00E61B85" w:rsidP="00E61B85">
      <w:pPr>
        <w:spacing w:line="360" w:lineRule="auto"/>
        <w:rPr>
          <w:rFonts w:ascii="Times New Roman" w:hAnsi="Times New Roman" w:cs="Times New Roman"/>
        </w:rPr>
      </w:pPr>
    </w:p>
    <w:p w14:paraId="10A1114C" w14:textId="09639BE1" w:rsidR="00E61B85" w:rsidRPr="00E20AA7" w:rsidRDefault="00E61B85" w:rsidP="00E61B85">
      <w:pPr>
        <w:spacing w:line="360" w:lineRule="auto"/>
        <w:rPr>
          <w:rFonts w:ascii="Times New Roman" w:hAnsi="Times New Roman" w:cs="Times New Roman"/>
          <w:b/>
          <w:bCs/>
          <w:u w:val="dotted"/>
        </w:rPr>
      </w:pPr>
      <w:r w:rsidRPr="00E20AA7">
        <w:rPr>
          <w:rFonts w:ascii="Times New Roman" w:hAnsi="Times New Roman" w:cs="Times New Roman"/>
          <w:b/>
          <w:bCs/>
          <w:u w:val="dotted"/>
        </w:rPr>
        <w:t xml:space="preserve">Competition in </w:t>
      </w:r>
      <w:r w:rsidR="008F6DB8" w:rsidRPr="00E20AA7">
        <w:rPr>
          <w:rFonts w:ascii="Times New Roman" w:hAnsi="Times New Roman" w:cs="Times New Roman"/>
          <w:b/>
          <w:bCs/>
          <w:u w:val="dotted"/>
        </w:rPr>
        <w:t>g</w:t>
      </w:r>
      <w:r w:rsidRPr="00E20AA7">
        <w:rPr>
          <w:rFonts w:ascii="Times New Roman" w:hAnsi="Times New Roman" w:cs="Times New Roman"/>
          <w:b/>
          <w:bCs/>
          <w:u w:val="dotted"/>
        </w:rPr>
        <w:t xml:space="preserve">lobalisation </w:t>
      </w:r>
    </w:p>
    <w:p w14:paraId="0E214A75" w14:textId="77777777" w:rsidR="00E61B85" w:rsidRPr="00E61B85" w:rsidRDefault="00E61B85" w:rsidP="00E61B85">
      <w:pPr>
        <w:spacing w:line="360" w:lineRule="auto"/>
        <w:rPr>
          <w:rFonts w:ascii="Times New Roman" w:hAnsi="Times New Roman" w:cs="Times New Roman"/>
        </w:rPr>
      </w:pPr>
    </w:p>
    <w:p w14:paraId="7117D1B4" w14:textId="77777777" w:rsidR="00AE79EF"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The primary challenge faced by growing companies is the challenge of high levels of competition. Companies that are expanding will not grow in a vacuum; when they enter a market that already has multiple competitors competing for the same customers, they are all competing on price, brand, innovation, delivery, and developing customer loyalty at the same time. The level of competition in the Market for fast-moving consumer goods is also very high, due to </w:t>
      </w:r>
      <w:r w:rsidR="00AE79EF">
        <w:rPr>
          <w:rFonts w:ascii="Times New Roman" w:hAnsi="Times New Roman" w:cs="Times New Roman"/>
        </w:rPr>
        <w:t xml:space="preserve">the </w:t>
      </w:r>
      <w:r w:rsidRPr="00E61B85">
        <w:rPr>
          <w:rFonts w:ascii="Times New Roman" w:hAnsi="Times New Roman" w:cs="Times New Roman"/>
        </w:rPr>
        <w:t xml:space="preserve">high volume of requests for these types of </w:t>
      </w:r>
      <w:r w:rsidR="00AE79EF">
        <w:rPr>
          <w:rFonts w:ascii="Times New Roman" w:hAnsi="Times New Roman" w:cs="Times New Roman"/>
        </w:rPr>
        <w:t>products</w:t>
      </w:r>
      <w:r w:rsidRPr="00E61B85">
        <w:rPr>
          <w:rFonts w:ascii="Times New Roman" w:hAnsi="Times New Roman" w:cs="Times New Roman"/>
        </w:rPr>
        <w:t xml:space="preserve"> to be sold on a very frequent basis, and the ease with which the consumer can substitute products, combined with the overall limited space on the shelf for product display. As such, the concepts outlined by Porter concerning the high levels of competitive pressure, the impact of this competitiveness on the consumers' purchasing behaviour, the level of competitive pressure of the buyers, suppliers, substitutable products, and ability for new entrants to the market, will have significant influences over the strategic effort that an organisation undertakes to achieve growth in the currently existing market. (Birru, </w:t>
      </w:r>
      <w:proofErr w:type="spellStart"/>
      <w:r w:rsidRPr="00E61B85">
        <w:rPr>
          <w:rFonts w:ascii="Times New Roman" w:hAnsi="Times New Roman" w:cs="Times New Roman"/>
        </w:rPr>
        <w:t>Sudarmiatin</w:t>
      </w:r>
      <w:proofErr w:type="spellEnd"/>
      <w:r w:rsidRPr="00E61B85">
        <w:rPr>
          <w:rFonts w:ascii="Times New Roman" w:hAnsi="Times New Roman" w:cs="Times New Roman"/>
        </w:rPr>
        <w:t xml:space="preserve"> &amp; Hermawan, 2022).</w:t>
      </w:r>
    </w:p>
    <w:p w14:paraId="2CADC12C" w14:textId="77777777" w:rsidR="00AE79EF" w:rsidRDefault="00E61B85" w:rsidP="00E61B85">
      <w:pPr>
        <w:spacing w:line="360" w:lineRule="auto"/>
        <w:rPr>
          <w:rFonts w:ascii="Times New Roman" w:hAnsi="Times New Roman" w:cs="Times New Roman"/>
        </w:rPr>
      </w:pPr>
      <w:r w:rsidRPr="00E61B85">
        <w:rPr>
          <w:rFonts w:ascii="Times New Roman" w:hAnsi="Times New Roman" w:cs="Times New Roman"/>
        </w:rPr>
        <w:t>Unilever will have to compete with large multinational companies such as Procter &amp; Gamble, Nestl</w:t>
      </w:r>
      <w:r w:rsidR="00AE79EF">
        <w:rPr>
          <w:rFonts w:ascii="Times New Roman" w:hAnsi="Times New Roman" w:cs="Times New Roman"/>
        </w:rPr>
        <w:t>e</w:t>
      </w:r>
      <w:r w:rsidRPr="00E61B85">
        <w:rPr>
          <w:rFonts w:ascii="Times New Roman" w:hAnsi="Times New Roman" w:cs="Times New Roman"/>
        </w:rPr>
        <w:t xml:space="preserve">, Reckitt, and </w:t>
      </w:r>
      <w:proofErr w:type="spellStart"/>
      <w:r w:rsidRPr="00E61B85">
        <w:rPr>
          <w:rFonts w:ascii="Times New Roman" w:hAnsi="Times New Roman" w:cs="Times New Roman"/>
        </w:rPr>
        <w:t>Kenvue</w:t>
      </w:r>
      <w:proofErr w:type="spellEnd"/>
      <w:r w:rsidRPr="00E61B85">
        <w:rPr>
          <w:rFonts w:ascii="Times New Roman" w:hAnsi="Times New Roman" w:cs="Times New Roman"/>
        </w:rPr>
        <w:t>, all of which have their own advantages in terms of scale, product category, and marketing capabilities.</w:t>
      </w:r>
      <w:r w:rsidR="00AE79EF">
        <w:rPr>
          <w:rFonts w:ascii="Times New Roman" w:hAnsi="Times New Roman" w:cs="Times New Roman"/>
        </w:rPr>
        <w:t xml:space="preserve"> </w:t>
      </w:r>
      <w:r w:rsidRPr="00E61B85">
        <w:rPr>
          <w:rFonts w:ascii="Times New Roman" w:hAnsi="Times New Roman" w:cs="Times New Roman"/>
        </w:rPr>
        <w:t xml:space="preserve">P&amp;G and Unilever are both large multinational businesses with a focus on diverse portfolios, but they have different strategies based on geography, execution and the category distribution of their products. While P&amp;G has maintained a dominant premium positioning and category share of the North American marketplace, Unilever has focused more on having a broad global manufacturing footprint and a CSR-focused branding strategy (Tien 2019; Yang 2023). This has caused Unilever to </w:t>
      </w:r>
      <w:r w:rsidRPr="00E61B85">
        <w:rPr>
          <w:rFonts w:ascii="Times New Roman" w:hAnsi="Times New Roman" w:cs="Times New Roman"/>
        </w:rPr>
        <w:lastRenderedPageBreak/>
        <w:t>have a more difficult time expanding its business, as it must enter new markets while trying to develop its brand image to differentiate itself from competitors with significant capabilities.</w:t>
      </w:r>
    </w:p>
    <w:p w14:paraId="47105C6B" w14:textId="2C9C8C66" w:rsidR="00E61B85" w:rsidRPr="00E61B85"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There are additional layers of complexity to expanding a business due to the increased buyer power of large retailers and online channels. There is more competition for what a manufacturer charges, how manufacturers charge for products and how products are grouped at different retail locations. Therefore, if there are many competitors controlling distribution networks, increasing production capacity may not necessarily allow for profitable operations. A form of competitive pressure </w:t>
      </w:r>
      <w:r w:rsidR="00AE79EF">
        <w:rPr>
          <w:rFonts w:ascii="Times New Roman" w:hAnsi="Times New Roman" w:cs="Times New Roman"/>
        </w:rPr>
        <w:t>that</w:t>
      </w:r>
      <w:r w:rsidRPr="00E61B85">
        <w:rPr>
          <w:rFonts w:ascii="Times New Roman" w:hAnsi="Times New Roman" w:cs="Times New Roman"/>
        </w:rPr>
        <w:t xml:space="preserve"> can exist for a manufacturer during the expansion process is the high level of supplier power associated with the supply of certain commodities and/or sustainable inputs. For Unilever, this is particularly significant in relation to sourcing ingredients used to produce their products that have clear environmental and/or ethical guidelines, as these chemicals are typically more expensive to acquire than those that do not meet these requirements (Iglesias et al. 2023).</w:t>
      </w:r>
    </w:p>
    <w:p w14:paraId="6AD85EA2" w14:textId="61ABEE16" w:rsidR="004A0819"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The expansion process increases a manufacturer's competitive risk because the manufacturer </w:t>
      </w:r>
      <w:r w:rsidR="004A0819" w:rsidRPr="00E61B85">
        <w:rPr>
          <w:rFonts w:ascii="Times New Roman" w:hAnsi="Times New Roman" w:cs="Times New Roman"/>
        </w:rPr>
        <w:t>must</w:t>
      </w:r>
      <w:r w:rsidRPr="00E61B85">
        <w:rPr>
          <w:rFonts w:ascii="Times New Roman" w:hAnsi="Times New Roman" w:cs="Times New Roman"/>
        </w:rPr>
        <w:t xml:space="preserve"> remain competitive on all levels (</w:t>
      </w:r>
      <w:r w:rsidR="004A0819">
        <w:rPr>
          <w:rFonts w:ascii="Times New Roman" w:hAnsi="Times New Roman" w:cs="Times New Roman"/>
        </w:rPr>
        <w:t>b</w:t>
      </w:r>
      <w:r w:rsidRPr="00E61B85">
        <w:rPr>
          <w:rFonts w:ascii="Times New Roman" w:hAnsi="Times New Roman" w:cs="Times New Roman"/>
        </w:rPr>
        <w:t xml:space="preserve">rand strength, </w:t>
      </w:r>
      <w:r w:rsidR="004A0819">
        <w:rPr>
          <w:rFonts w:ascii="Times New Roman" w:hAnsi="Times New Roman" w:cs="Times New Roman"/>
        </w:rPr>
        <w:t>o</w:t>
      </w:r>
      <w:r w:rsidRPr="00E61B85">
        <w:rPr>
          <w:rFonts w:ascii="Times New Roman" w:hAnsi="Times New Roman" w:cs="Times New Roman"/>
        </w:rPr>
        <w:t xml:space="preserve">perational efficiency and </w:t>
      </w:r>
      <w:r w:rsidR="004A0819">
        <w:rPr>
          <w:rFonts w:ascii="Times New Roman" w:hAnsi="Times New Roman" w:cs="Times New Roman"/>
        </w:rPr>
        <w:t>i</w:t>
      </w:r>
      <w:r w:rsidRPr="00E61B85">
        <w:rPr>
          <w:rFonts w:ascii="Times New Roman" w:hAnsi="Times New Roman" w:cs="Times New Roman"/>
        </w:rPr>
        <w:t xml:space="preserve">nnovative capacity) to defend its profit margins and market share while </w:t>
      </w:r>
      <w:r w:rsidR="004A0819" w:rsidRPr="00E61B85">
        <w:rPr>
          <w:rFonts w:ascii="Times New Roman" w:hAnsi="Times New Roman" w:cs="Times New Roman"/>
        </w:rPr>
        <w:t>continuing</w:t>
      </w:r>
      <w:r w:rsidRPr="00E61B85">
        <w:rPr>
          <w:rFonts w:ascii="Times New Roman" w:hAnsi="Times New Roman" w:cs="Times New Roman"/>
        </w:rPr>
        <w:t xml:space="preserve"> to grow.</w:t>
      </w:r>
    </w:p>
    <w:p w14:paraId="203687D5" w14:textId="192CC32B" w:rsidR="00E61B85" w:rsidRPr="00E61B85"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Another factor influencing the current expansion process is that consumer expectations are changing rapidly. Consumers are becoming </w:t>
      </w:r>
      <w:r w:rsidR="004A0819" w:rsidRPr="00E61B85">
        <w:rPr>
          <w:rFonts w:ascii="Times New Roman" w:hAnsi="Times New Roman" w:cs="Times New Roman"/>
        </w:rPr>
        <w:t>increasingly</w:t>
      </w:r>
      <w:r w:rsidRPr="00E61B85">
        <w:rPr>
          <w:rFonts w:ascii="Times New Roman" w:hAnsi="Times New Roman" w:cs="Times New Roman"/>
        </w:rPr>
        <w:t xml:space="preserve"> concerned about issues such as sustainability, ethics, health, transparency and social responsibility; therefore, companies are no longer being evaluated solely </w:t>
      </w:r>
      <w:r w:rsidR="004A0819">
        <w:rPr>
          <w:rFonts w:ascii="Times New Roman" w:hAnsi="Times New Roman" w:cs="Times New Roman"/>
        </w:rPr>
        <w:t>based on</w:t>
      </w:r>
      <w:r w:rsidRPr="00E61B85">
        <w:rPr>
          <w:rFonts w:ascii="Times New Roman" w:hAnsi="Times New Roman" w:cs="Times New Roman"/>
        </w:rPr>
        <w:t xml:space="preserve"> price and </w:t>
      </w:r>
      <w:r w:rsidR="004A0819" w:rsidRPr="00E61B85">
        <w:rPr>
          <w:rFonts w:ascii="Times New Roman" w:hAnsi="Times New Roman" w:cs="Times New Roman"/>
        </w:rPr>
        <w:t>quality. Firms</w:t>
      </w:r>
      <w:r w:rsidRPr="00E61B85">
        <w:rPr>
          <w:rFonts w:ascii="Times New Roman" w:hAnsi="Times New Roman" w:cs="Times New Roman"/>
        </w:rPr>
        <w:t xml:space="preserve"> like Unilever are finding both </w:t>
      </w:r>
      <w:r w:rsidR="004A0819">
        <w:rPr>
          <w:rFonts w:ascii="Times New Roman" w:hAnsi="Times New Roman" w:cs="Times New Roman"/>
        </w:rPr>
        <w:t>opportunities</w:t>
      </w:r>
      <w:r w:rsidRPr="00E61B85">
        <w:rPr>
          <w:rFonts w:ascii="Times New Roman" w:hAnsi="Times New Roman" w:cs="Times New Roman"/>
        </w:rPr>
        <w:t xml:space="preserve"> to succeed and increased pressures as their brands become more visible and linked with household lifestyles. </w:t>
      </w:r>
    </w:p>
    <w:p w14:paraId="4E019830" w14:textId="77777777" w:rsidR="004A0819"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Unilever has been positioning itself as a responsible and sustainability-oriented company for many years, which has been an integral part of its growth strategy. By linking environmental and social commitment and brand development through its marketing and corporate strategy, Unilever has been able to appeal to ethically conscious consumers and build long-term brand equity (Reza, 2020; Hong, 2025). However, this same strategy has created </w:t>
      </w:r>
      <w:r w:rsidR="004A0819">
        <w:rPr>
          <w:rFonts w:ascii="Times New Roman" w:hAnsi="Times New Roman" w:cs="Times New Roman"/>
        </w:rPr>
        <w:t>challenges as public expectations</w:t>
      </w:r>
      <w:r w:rsidRPr="00E61B85">
        <w:rPr>
          <w:rFonts w:ascii="Times New Roman" w:hAnsi="Times New Roman" w:cs="Times New Roman"/>
        </w:rPr>
        <w:t xml:space="preserve"> continue to rise. An association with sustainability and purpose brings an increased level of expectation from consumers, investors and civil society</w:t>
      </w:r>
      <w:r w:rsidR="004A0819">
        <w:rPr>
          <w:rFonts w:ascii="Times New Roman" w:hAnsi="Times New Roman" w:cs="Times New Roman"/>
        </w:rPr>
        <w:t>;</w:t>
      </w:r>
      <w:r w:rsidRPr="00E61B85">
        <w:rPr>
          <w:rFonts w:ascii="Times New Roman" w:hAnsi="Times New Roman" w:cs="Times New Roman"/>
        </w:rPr>
        <w:t xml:space="preserve"> therefore</w:t>
      </w:r>
      <w:r w:rsidR="004A0819">
        <w:rPr>
          <w:rFonts w:ascii="Times New Roman" w:hAnsi="Times New Roman" w:cs="Times New Roman"/>
        </w:rPr>
        <w:t>,</w:t>
      </w:r>
      <w:r w:rsidRPr="00E61B85">
        <w:rPr>
          <w:rFonts w:ascii="Times New Roman" w:hAnsi="Times New Roman" w:cs="Times New Roman"/>
        </w:rPr>
        <w:t xml:space="preserve"> if the firm is seen as making slow or inconsistent progress, it may be under increased scrutiny.</w:t>
      </w:r>
    </w:p>
    <w:p w14:paraId="208239EF" w14:textId="77777777" w:rsidR="004A0819" w:rsidRDefault="00E61B85" w:rsidP="00E61B85">
      <w:pPr>
        <w:spacing w:line="360" w:lineRule="auto"/>
        <w:rPr>
          <w:rFonts w:ascii="Times New Roman" w:hAnsi="Times New Roman" w:cs="Times New Roman"/>
        </w:rPr>
      </w:pPr>
      <w:r w:rsidRPr="00E61B85">
        <w:rPr>
          <w:rFonts w:ascii="Times New Roman" w:hAnsi="Times New Roman" w:cs="Times New Roman"/>
        </w:rPr>
        <w:lastRenderedPageBreak/>
        <w:t xml:space="preserve">Health and lifestyle trends have also increased pressure on a company </w:t>
      </w:r>
      <w:r w:rsidR="004A0819">
        <w:rPr>
          <w:rFonts w:ascii="Times New Roman" w:hAnsi="Times New Roman" w:cs="Times New Roman"/>
        </w:rPr>
        <w:t>to expand</w:t>
      </w:r>
      <w:r w:rsidRPr="00E61B85">
        <w:rPr>
          <w:rFonts w:ascii="Times New Roman" w:hAnsi="Times New Roman" w:cs="Times New Roman"/>
        </w:rPr>
        <w:t xml:space="preserve"> its product portfolio. There is a greater consumer interest in natural ingredients and foods that are healthier, plant-based and have a reduced effect on the environment. Therefore, if a company does not respond to the consumer’s interests, </w:t>
      </w:r>
      <w:r w:rsidR="004A0819">
        <w:rPr>
          <w:rFonts w:ascii="Times New Roman" w:hAnsi="Times New Roman" w:cs="Times New Roman"/>
        </w:rPr>
        <w:t>its</w:t>
      </w:r>
      <w:r w:rsidRPr="00E61B85">
        <w:rPr>
          <w:rFonts w:ascii="Times New Roman" w:hAnsi="Times New Roman" w:cs="Times New Roman"/>
        </w:rPr>
        <w:t xml:space="preserve"> products may become irrelevant. This means that Unilever needs to reformulate, innovate and reposition its products across multiple categories continuously, which increases its research and development expenditures and complicates portfolio management (Reza, 2020).</w:t>
      </w:r>
    </w:p>
    <w:p w14:paraId="1624ED62" w14:textId="77777777" w:rsidR="004A0819"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The impact of social media on brand reputation also increases the pressure on a company. Brand reputation can be defined and shaped in real time by online campaigns, the opinions of influencers and consumer activism. Thus, when a multinational company expands to new markets, </w:t>
      </w:r>
      <w:r w:rsidR="004A0819">
        <w:rPr>
          <w:rFonts w:ascii="Times New Roman" w:hAnsi="Times New Roman" w:cs="Times New Roman"/>
        </w:rPr>
        <w:t>it</w:t>
      </w:r>
      <w:r w:rsidRPr="00E61B85">
        <w:rPr>
          <w:rFonts w:ascii="Times New Roman" w:hAnsi="Times New Roman" w:cs="Times New Roman"/>
        </w:rPr>
        <w:t xml:space="preserve"> must manage not only formal marketing communication but also the real-time public perception of </w:t>
      </w:r>
      <w:r w:rsidR="004A0819">
        <w:rPr>
          <w:rFonts w:ascii="Times New Roman" w:hAnsi="Times New Roman" w:cs="Times New Roman"/>
        </w:rPr>
        <w:t>its</w:t>
      </w:r>
      <w:r w:rsidRPr="00E61B85">
        <w:rPr>
          <w:rFonts w:ascii="Times New Roman" w:hAnsi="Times New Roman" w:cs="Times New Roman"/>
        </w:rPr>
        <w:t xml:space="preserve"> company. This increases the company’s reputational risk; if they operate in multiple regions with different cultural norms and expectations, the need for the company to be responsive, transparent, and communicate authentically is much greater than in past decades (Ismaeel and </w:t>
      </w:r>
      <w:proofErr w:type="spellStart"/>
      <w:r w:rsidRPr="00E61B85">
        <w:rPr>
          <w:rFonts w:ascii="Times New Roman" w:hAnsi="Times New Roman" w:cs="Times New Roman"/>
        </w:rPr>
        <w:t>Alsariera</w:t>
      </w:r>
      <w:proofErr w:type="spellEnd"/>
      <w:r w:rsidRPr="00E61B85">
        <w:rPr>
          <w:rFonts w:ascii="Times New Roman" w:hAnsi="Times New Roman" w:cs="Times New Roman"/>
        </w:rPr>
        <w:t>, 2023).</w:t>
      </w:r>
      <w:r w:rsidR="004A0819">
        <w:rPr>
          <w:rFonts w:ascii="Times New Roman" w:hAnsi="Times New Roman" w:cs="Times New Roman"/>
        </w:rPr>
        <w:t xml:space="preserve"> </w:t>
      </w:r>
      <w:r w:rsidRPr="00E61B85">
        <w:rPr>
          <w:rFonts w:ascii="Times New Roman" w:hAnsi="Times New Roman" w:cs="Times New Roman"/>
        </w:rPr>
        <w:t>Today, companies trying to expand must consider much more than just expanding their physical distribution. Brand management, managing stakeholders' expectations and maintaining cultural relevance in different markets are also essential to successful company expansion.</w:t>
      </w:r>
    </w:p>
    <w:p w14:paraId="0FD92CC7" w14:textId="77777777" w:rsidR="004A0819"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Sustainability and </w:t>
      </w:r>
      <w:r w:rsidR="004A0819">
        <w:rPr>
          <w:rFonts w:ascii="Times New Roman" w:hAnsi="Times New Roman" w:cs="Times New Roman"/>
        </w:rPr>
        <w:t>e</w:t>
      </w:r>
      <w:r w:rsidRPr="00E61B85">
        <w:rPr>
          <w:rFonts w:ascii="Times New Roman" w:hAnsi="Times New Roman" w:cs="Times New Roman"/>
        </w:rPr>
        <w:t xml:space="preserve">nvironmental </w:t>
      </w:r>
      <w:r w:rsidR="004A0819">
        <w:rPr>
          <w:rFonts w:ascii="Times New Roman" w:hAnsi="Times New Roman" w:cs="Times New Roman"/>
        </w:rPr>
        <w:t>r</w:t>
      </w:r>
      <w:r w:rsidRPr="00E61B85">
        <w:rPr>
          <w:rFonts w:ascii="Times New Roman" w:hAnsi="Times New Roman" w:cs="Times New Roman"/>
        </w:rPr>
        <w:t xml:space="preserve">esponsibility have become two of the most pressing issues facing businesses today. Companies are expected to lower emissions, reduce waste, increase resource productivity and incorporate circular economy principles into their operations, not only by regulators but by investors, consumers and other businesses. A company's green performance is no longer an </w:t>
      </w:r>
      <w:r w:rsidR="004A0819" w:rsidRPr="00E61B85">
        <w:rPr>
          <w:rFonts w:ascii="Times New Roman" w:hAnsi="Times New Roman" w:cs="Times New Roman"/>
        </w:rPr>
        <w:t>afterthought but</w:t>
      </w:r>
      <w:r w:rsidRPr="00E61B85">
        <w:rPr>
          <w:rFonts w:ascii="Times New Roman" w:hAnsi="Times New Roman" w:cs="Times New Roman"/>
        </w:rPr>
        <w:t xml:space="preserve"> is now a key component of a company’s strategic legitimacy and long-term competitiveness (Paudel et al., 2024).</w:t>
      </w:r>
    </w:p>
    <w:p w14:paraId="2D0FF0EC" w14:textId="6D026492" w:rsidR="00E61B85" w:rsidRPr="00E61B85" w:rsidRDefault="00E61B85" w:rsidP="00E61B85">
      <w:pPr>
        <w:spacing w:line="360" w:lineRule="auto"/>
        <w:rPr>
          <w:rFonts w:ascii="Times New Roman" w:hAnsi="Times New Roman" w:cs="Times New Roman"/>
        </w:rPr>
      </w:pPr>
      <w:r w:rsidRPr="00E61B85">
        <w:rPr>
          <w:rFonts w:ascii="Times New Roman" w:hAnsi="Times New Roman" w:cs="Times New Roman"/>
        </w:rPr>
        <w:t>Sustainability is not only viewed by Unilever as a moral obligation, but as a business opportunity. Unilever developed its Sustainable Living Plan to introduce sustainability into its core business model, and its later commitments incorporated climate change and packaging targets into both the company’s sustainable business model and its overall corporate identity and stakeholder relationships (Hong, 2025; Iglesias et al., 2023). However, Unilever has had difficulty incorporating sustainability into its growth strategy as a multinational corporation.</w:t>
      </w:r>
    </w:p>
    <w:p w14:paraId="58031567" w14:textId="31B6B3F7" w:rsidR="00E61B85" w:rsidRPr="00E61B85" w:rsidRDefault="00E61B85" w:rsidP="00E61B85">
      <w:pPr>
        <w:spacing w:line="360" w:lineRule="auto"/>
        <w:rPr>
          <w:rFonts w:ascii="Times New Roman" w:hAnsi="Times New Roman" w:cs="Times New Roman"/>
        </w:rPr>
      </w:pPr>
      <w:r w:rsidRPr="00E61B85">
        <w:rPr>
          <w:rFonts w:ascii="Times New Roman" w:hAnsi="Times New Roman" w:cs="Times New Roman"/>
        </w:rPr>
        <w:t>The largest barrier to incorporating sustainability into the company's growth strategy through expansion is that initiatives to achieve environmental goals often require significant short-</w:t>
      </w:r>
      <w:r w:rsidRPr="00E61B85">
        <w:rPr>
          <w:rFonts w:ascii="Times New Roman" w:hAnsi="Times New Roman" w:cs="Times New Roman"/>
        </w:rPr>
        <w:lastRenderedPageBreak/>
        <w:t>term investment. Sustainable packaging, using renewable energy, sourcing materials from farms with certified</w:t>
      </w:r>
      <w:r w:rsidR="004A0819">
        <w:rPr>
          <w:rFonts w:ascii="Times New Roman" w:hAnsi="Times New Roman" w:cs="Times New Roman"/>
        </w:rPr>
        <w:t>,</w:t>
      </w:r>
      <w:r w:rsidRPr="00E61B85">
        <w:rPr>
          <w:rFonts w:ascii="Times New Roman" w:hAnsi="Times New Roman" w:cs="Times New Roman"/>
        </w:rPr>
        <w:t xml:space="preserve"> traceable origins or implementing lower carbon logistics systems would all require a company to increase their operating costs before receiving operational savings or a market advantage. For a multinational corporation that is growing and currently dealing with inflation and significant competition, implementing sustainability initiatives presents a </w:t>
      </w:r>
      <w:r w:rsidR="004A0819">
        <w:rPr>
          <w:rFonts w:ascii="Times New Roman" w:hAnsi="Times New Roman" w:cs="Times New Roman"/>
        </w:rPr>
        <w:t>trade-off</w:t>
      </w:r>
      <w:r w:rsidRPr="00E61B85">
        <w:rPr>
          <w:rFonts w:ascii="Times New Roman" w:hAnsi="Times New Roman" w:cs="Times New Roman"/>
        </w:rPr>
        <w:t xml:space="preserve"> between financial performance and environmental </w:t>
      </w:r>
      <w:r w:rsidR="004A0819" w:rsidRPr="00E61B85">
        <w:rPr>
          <w:rFonts w:ascii="Times New Roman" w:hAnsi="Times New Roman" w:cs="Times New Roman"/>
        </w:rPr>
        <w:t>aspiration. The</w:t>
      </w:r>
      <w:r w:rsidRPr="00E61B85">
        <w:rPr>
          <w:rFonts w:ascii="Times New Roman" w:hAnsi="Times New Roman" w:cs="Times New Roman"/>
        </w:rPr>
        <w:t xml:space="preserve"> risk of inconsistency among regions exists because of the varying standards, supplier capabilities and infrastructure.</w:t>
      </w:r>
    </w:p>
    <w:p w14:paraId="62B6E495" w14:textId="77777777" w:rsidR="004A0819"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Reliance on supply chains presents another challenge. Global consumer goods companies utilise complex supply chains comprised of agricultural producers, processors, manufacturers, and distributors. Disruption from climate change or environmental degradation in one element of the chain can add to costs and </w:t>
      </w:r>
      <w:r w:rsidR="004A0819">
        <w:rPr>
          <w:rFonts w:ascii="Times New Roman" w:hAnsi="Times New Roman" w:cs="Times New Roman"/>
        </w:rPr>
        <w:t>limit</w:t>
      </w:r>
      <w:r w:rsidRPr="00E61B85">
        <w:rPr>
          <w:rFonts w:ascii="Times New Roman" w:hAnsi="Times New Roman" w:cs="Times New Roman"/>
        </w:rPr>
        <w:t xml:space="preserve"> product availability in another. Environmental issues such as water shortages, wildfires, and forest depletion threaten to limit supply. Therefore, environmental sustainability impacts operational sustainability and reputation.</w:t>
      </w:r>
    </w:p>
    <w:p w14:paraId="2EC0C6A2" w14:textId="61B11D1E" w:rsidR="00E61B85" w:rsidRPr="00E61B85" w:rsidRDefault="00E61B85" w:rsidP="00E61B85">
      <w:pPr>
        <w:spacing w:line="360" w:lineRule="auto"/>
        <w:rPr>
          <w:rFonts w:ascii="Times New Roman" w:hAnsi="Times New Roman" w:cs="Times New Roman"/>
        </w:rPr>
      </w:pPr>
      <w:r w:rsidRPr="00E61B85">
        <w:rPr>
          <w:rFonts w:ascii="Times New Roman" w:hAnsi="Times New Roman" w:cs="Times New Roman"/>
        </w:rPr>
        <w:t>Consequently, the labour market is the main source of the implementation challenge for a growing organisation. It is one thing to declare an intention and quite another to consistently implement that intention throughout an extensive and expanding global operation.</w:t>
      </w:r>
    </w:p>
    <w:p w14:paraId="349100E8" w14:textId="77777777" w:rsidR="00E61B85" w:rsidRPr="00E61B85" w:rsidRDefault="00E61B85" w:rsidP="00E61B85">
      <w:pPr>
        <w:spacing w:line="360" w:lineRule="auto"/>
        <w:rPr>
          <w:rFonts w:ascii="Times New Roman" w:hAnsi="Times New Roman" w:cs="Times New Roman"/>
        </w:rPr>
      </w:pPr>
    </w:p>
    <w:p w14:paraId="39DC85C5" w14:textId="0F5E2993" w:rsidR="00E61B85" w:rsidRPr="00E20AA7" w:rsidRDefault="00E61B85" w:rsidP="00E61B85">
      <w:pPr>
        <w:spacing w:line="360" w:lineRule="auto"/>
        <w:rPr>
          <w:rFonts w:ascii="Times New Roman" w:hAnsi="Times New Roman" w:cs="Times New Roman"/>
          <w:b/>
          <w:bCs/>
          <w:u w:val="dotted"/>
        </w:rPr>
      </w:pPr>
      <w:r w:rsidRPr="00E20AA7">
        <w:rPr>
          <w:rFonts w:ascii="Times New Roman" w:hAnsi="Times New Roman" w:cs="Times New Roman"/>
          <w:b/>
          <w:bCs/>
          <w:u w:val="dotted"/>
        </w:rPr>
        <w:t xml:space="preserve">Technological </w:t>
      </w:r>
      <w:r w:rsidR="004A0819" w:rsidRPr="00E20AA7">
        <w:rPr>
          <w:rFonts w:ascii="Times New Roman" w:hAnsi="Times New Roman" w:cs="Times New Roman"/>
          <w:b/>
          <w:bCs/>
          <w:u w:val="dotted"/>
        </w:rPr>
        <w:t>d</w:t>
      </w:r>
      <w:r w:rsidRPr="00E20AA7">
        <w:rPr>
          <w:rFonts w:ascii="Times New Roman" w:hAnsi="Times New Roman" w:cs="Times New Roman"/>
          <w:b/>
          <w:bCs/>
          <w:u w:val="dotted"/>
        </w:rPr>
        <w:t xml:space="preserve">isruption and </w:t>
      </w:r>
      <w:r w:rsidR="004A0819" w:rsidRPr="00E20AA7">
        <w:rPr>
          <w:rFonts w:ascii="Times New Roman" w:hAnsi="Times New Roman" w:cs="Times New Roman"/>
          <w:b/>
          <w:bCs/>
          <w:u w:val="dotted"/>
        </w:rPr>
        <w:t>d</w:t>
      </w:r>
      <w:r w:rsidRPr="00E20AA7">
        <w:rPr>
          <w:rFonts w:ascii="Times New Roman" w:hAnsi="Times New Roman" w:cs="Times New Roman"/>
          <w:b/>
          <w:bCs/>
          <w:u w:val="dotted"/>
        </w:rPr>
        <w:t xml:space="preserve">igital </w:t>
      </w:r>
      <w:r w:rsidR="004A0819" w:rsidRPr="00E20AA7">
        <w:rPr>
          <w:rFonts w:ascii="Times New Roman" w:hAnsi="Times New Roman" w:cs="Times New Roman"/>
          <w:b/>
          <w:bCs/>
          <w:u w:val="dotted"/>
        </w:rPr>
        <w:t>t</w:t>
      </w:r>
      <w:r w:rsidRPr="00E20AA7">
        <w:rPr>
          <w:rFonts w:ascii="Times New Roman" w:hAnsi="Times New Roman" w:cs="Times New Roman"/>
          <w:b/>
          <w:bCs/>
          <w:u w:val="dotted"/>
        </w:rPr>
        <w:t>ransformation</w:t>
      </w:r>
    </w:p>
    <w:p w14:paraId="5C04A6F7" w14:textId="77777777" w:rsidR="00E61B85" w:rsidRPr="00E61B85" w:rsidRDefault="00E61B85" w:rsidP="00E61B85">
      <w:pPr>
        <w:spacing w:line="360" w:lineRule="auto"/>
        <w:rPr>
          <w:rFonts w:ascii="Times New Roman" w:hAnsi="Times New Roman" w:cs="Times New Roman"/>
        </w:rPr>
      </w:pPr>
    </w:p>
    <w:p w14:paraId="5FF22006" w14:textId="77777777" w:rsidR="004A0819" w:rsidRDefault="00E61B85" w:rsidP="00E61B85">
      <w:pPr>
        <w:spacing w:line="360" w:lineRule="auto"/>
        <w:rPr>
          <w:rFonts w:ascii="Times New Roman" w:hAnsi="Times New Roman" w:cs="Times New Roman"/>
        </w:rPr>
      </w:pPr>
      <w:r w:rsidRPr="00E61B85">
        <w:rPr>
          <w:rFonts w:ascii="Times New Roman" w:hAnsi="Times New Roman" w:cs="Times New Roman"/>
        </w:rPr>
        <w:t>Businesses will also be impacted by the many aspects of technology as their operations continue to expand. Digital transformation is one area that will affect how businesses market their products, analyse consumer data, manage their supply chain operations, automate their processes, and deliver value to their customers. Failure to digitise efficiently results in loss of efficiency, speed and insight for businesses that experience frequent retail channel shifts and evolving consumer behaviours (Li, Wang and Deng, 2024).</w:t>
      </w:r>
    </w:p>
    <w:p w14:paraId="5466915A" w14:textId="77777777" w:rsidR="004A0819"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Unilever illustrates this challenge in their investments in digital marketing efforts, e-commerce growth and decisions driven by data, which also reflects the transformation that is taking place in the consumer products industry. Digital technology supports businesses in accurately predicting demand, improving inventory planning and management, personalising communications with customers, and increasing their responsiveness to changing consumer </w:t>
      </w:r>
      <w:r w:rsidR="004A0819" w:rsidRPr="00E61B85">
        <w:rPr>
          <w:rFonts w:ascii="Times New Roman" w:hAnsi="Times New Roman" w:cs="Times New Roman"/>
        </w:rPr>
        <w:lastRenderedPageBreak/>
        <w:t>trends. As</w:t>
      </w:r>
      <w:r w:rsidRPr="00E61B85">
        <w:rPr>
          <w:rFonts w:ascii="Times New Roman" w:hAnsi="Times New Roman" w:cs="Times New Roman"/>
        </w:rPr>
        <w:t xml:space="preserve"> big data enhances strategic intelligence and enables quicker evidence-based management decisions, many companies see it as a competitive force (León García &amp; Parra Acero, 2024) </w:t>
      </w:r>
    </w:p>
    <w:p w14:paraId="2B9AB727" w14:textId="79701BDB" w:rsidR="00E61B85" w:rsidRPr="00E61B85"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Another benefit of digitisation is that </w:t>
      </w:r>
      <w:r w:rsidR="004A0819">
        <w:rPr>
          <w:rFonts w:ascii="Times New Roman" w:hAnsi="Times New Roman" w:cs="Times New Roman"/>
        </w:rPr>
        <w:t>organisations</w:t>
      </w:r>
      <w:r w:rsidRPr="00E61B85">
        <w:rPr>
          <w:rFonts w:ascii="Times New Roman" w:hAnsi="Times New Roman" w:cs="Times New Roman"/>
        </w:rPr>
        <w:t xml:space="preserve"> are forced to invest significantly in infrastructure, systems, and skills. Firms also experience the challenge of needing to change their </w:t>
      </w:r>
      <w:r w:rsidR="004A0819">
        <w:rPr>
          <w:rFonts w:ascii="Times New Roman" w:hAnsi="Times New Roman" w:cs="Times New Roman"/>
        </w:rPr>
        <w:t>organisational</w:t>
      </w:r>
      <w:r w:rsidRPr="00E61B85">
        <w:rPr>
          <w:rFonts w:ascii="Times New Roman" w:hAnsi="Times New Roman" w:cs="Times New Roman"/>
        </w:rPr>
        <w:t xml:space="preserve"> structures, such that much of this investment must go into the integration of data capabilities with their existing processes instead of treating technology as a stand-alone function. Successful digitisation may cause performance gaps between those </w:t>
      </w:r>
      <w:r w:rsidR="004A0819">
        <w:rPr>
          <w:rFonts w:ascii="Times New Roman" w:hAnsi="Times New Roman" w:cs="Times New Roman"/>
        </w:rPr>
        <w:t>who</w:t>
      </w:r>
      <w:r w:rsidRPr="00E61B85">
        <w:rPr>
          <w:rFonts w:ascii="Times New Roman" w:hAnsi="Times New Roman" w:cs="Times New Roman"/>
        </w:rPr>
        <w:t xml:space="preserve"> successfully digitise </w:t>
      </w:r>
      <w:r w:rsidR="004A0819">
        <w:rPr>
          <w:rFonts w:ascii="Times New Roman" w:hAnsi="Times New Roman" w:cs="Times New Roman"/>
        </w:rPr>
        <w:t>and</w:t>
      </w:r>
      <w:r w:rsidRPr="00E61B85">
        <w:rPr>
          <w:rFonts w:ascii="Times New Roman" w:hAnsi="Times New Roman" w:cs="Times New Roman"/>
        </w:rPr>
        <w:t xml:space="preserve"> those </w:t>
      </w:r>
      <w:r w:rsidR="004A0819">
        <w:rPr>
          <w:rFonts w:ascii="Times New Roman" w:hAnsi="Times New Roman" w:cs="Times New Roman"/>
        </w:rPr>
        <w:t>who</w:t>
      </w:r>
      <w:r w:rsidRPr="00E61B85">
        <w:rPr>
          <w:rFonts w:ascii="Times New Roman" w:hAnsi="Times New Roman" w:cs="Times New Roman"/>
        </w:rPr>
        <w:t xml:space="preserve"> do not. For companies that are growing, this can mean that growth results in the rapid use of out-of-date systems, fragmented data, and inefficient workflow that had not been dealt with at the previous low level of activity (Li, Wang, &amp; Deng, 2024).</w:t>
      </w:r>
    </w:p>
    <w:p w14:paraId="31520B85" w14:textId="77777777" w:rsidR="00E61B85" w:rsidRPr="00E61B85"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A multinational company may face significant challenges when expanding to different regions due to differences in digital maturity between the various regions. For example, these differences may exist in digital infrastructure, consumer internet usage, and e-commerce activity. Therefore, a company's expansion strategy must be tailored to local digital realities rather than attempting to implement a single global strategy. Unilever's global presence creates opportunities to reach consumers through digital channels; however, this results in the need for coordinated transformation across highly diverse digital environments (Binti </w:t>
      </w:r>
      <w:proofErr w:type="spellStart"/>
      <w:r w:rsidRPr="00E61B85">
        <w:rPr>
          <w:rFonts w:ascii="Times New Roman" w:hAnsi="Times New Roman" w:cs="Times New Roman"/>
        </w:rPr>
        <w:t>Tsuraya</w:t>
      </w:r>
      <w:proofErr w:type="spellEnd"/>
      <w:r w:rsidRPr="00E61B85">
        <w:rPr>
          <w:rFonts w:ascii="Times New Roman" w:hAnsi="Times New Roman" w:cs="Times New Roman"/>
        </w:rPr>
        <w:t xml:space="preserve"> et al., 2023).</w:t>
      </w:r>
    </w:p>
    <w:p w14:paraId="272F7310" w14:textId="77777777" w:rsidR="004A0819"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While technology provides opportunities for new ways to conduct business, it embodies both opportunity and pressure. Companies are required to digitise rapidly enough to remain competitive, yet carefully enough to achieve sufficient operational benefits to justify the investment involved in </w:t>
      </w:r>
      <w:r w:rsidR="004A0819" w:rsidRPr="00E61B85">
        <w:rPr>
          <w:rFonts w:ascii="Times New Roman" w:hAnsi="Times New Roman" w:cs="Times New Roman"/>
        </w:rPr>
        <w:t xml:space="preserve">digitisation. </w:t>
      </w:r>
      <w:r w:rsidR="004A0819">
        <w:rPr>
          <w:rFonts w:ascii="Times New Roman" w:hAnsi="Times New Roman" w:cs="Times New Roman"/>
        </w:rPr>
        <w:t xml:space="preserve"> </w:t>
      </w:r>
    </w:p>
    <w:p w14:paraId="4BE749B4" w14:textId="77777777" w:rsidR="004A0819" w:rsidRDefault="004A0819" w:rsidP="00E61B85">
      <w:pPr>
        <w:spacing w:line="360" w:lineRule="auto"/>
        <w:rPr>
          <w:rFonts w:ascii="Times New Roman" w:hAnsi="Times New Roman" w:cs="Times New Roman"/>
        </w:rPr>
      </w:pPr>
    </w:p>
    <w:p w14:paraId="50106AEC" w14:textId="4745B5B5" w:rsidR="00E61B85" w:rsidRPr="00E20AA7" w:rsidRDefault="004A0819" w:rsidP="00E61B85">
      <w:pPr>
        <w:spacing w:line="360" w:lineRule="auto"/>
        <w:rPr>
          <w:rFonts w:ascii="Times New Roman" w:hAnsi="Times New Roman" w:cs="Times New Roman"/>
          <w:b/>
          <w:bCs/>
          <w:u w:val="dotted"/>
        </w:rPr>
      </w:pPr>
      <w:r w:rsidRPr="00E20AA7">
        <w:rPr>
          <w:rFonts w:ascii="Times New Roman" w:hAnsi="Times New Roman" w:cs="Times New Roman"/>
          <w:b/>
          <w:bCs/>
          <w:u w:val="dotted"/>
        </w:rPr>
        <w:t>Complexity</w:t>
      </w:r>
      <w:r w:rsidR="00E61B85" w:rsidRPr="00E20AA7">
        <w:rPr>
          <w:rFonts w:ascii="Times New Roman" w:hAnsi="Times New Roman" w:cs="Times New Roman"/>
          <w:b/>
          <w:bCs/>
          <w:u w:val="dotted"/>
        </w:rPr>
        <w:t xml:space="preserve"> in </w:t>
      </w:r>
      <w:r w:rsidR="008F6DB8" w:rsidRPr="00E20AA7">
        <w:rPr>
          <w:rFonts w:ascii="Times New Roman" w:hAnsi="Times New Roman" w:cs="Times New Roman"/>
          <w:b/>
          <w:bCs/>
          <w:u w:val="dotted"/>
        </w:rPr>
        <w:t>g</w:t>
      </w:r>
      <w:r w:rsidR="00E61B85" w:rsidRPr="00E20AA7">
        <w:rPr>
          <w:rFonts w:ascii="Times New Roman" w:hAnsi="Times New Roman" w:cs="Times New Roman"/>
          <w:b/>
          <w:bCs/>
          <w:u w:val="dotted"/>
        </w:rPr>
        <w:t xml:space="preserve">lobal </w:t>
      </w:r>
      <w:r w:rsidR="008F6DB8" w:rsidRPr="00E20AA7">
        <w:rPr>
          <w:rFonts w:ascii="Times New Roman" w:hAnsi="Times New Roman" w:cs="Times New Roman"/>
          <w:b/>
          <w:bCs/>
          <w:u w:val="dotted"/>
        </w:rPr>
        <w:t>b</w:t>
      </w:r>
      <w:r w:rsidR="00E61B85" w:rsidRPr="00E20AA7">
        <w:rPr>
          <w:rFonts w:ascii="Times New Roman" w:hAnsi="Times New Roman" w:cs="Times New Roman"/>
          <w:b/>
          <w:bCs/>
          <w:u w:val="dotted"/>
        </w:rPr>
        <w:t>usiness</w:t>
      </w:r>
    </w:p>
    <w:p w14:paraId="20E2D1A1" w14:textId="77777777" w:rsidR="00E61B85" w:rsidRPr="00E61B85" w:rsidRDefault="00E61B85" w:rsidP="00E61B85">
      <w:pPr>
        <w:spacing w:line="360" w:lineRule="auto"/>
        <w:rPr>
          <w:rFonts w:ascii="Times New Roman" w:hAnsi="Times New Roman" w:cs="Times New Roman"/>
        </w:rPr>
      </w:pPr>
    </w:p>
    <w:p w14:paraId="2117BC74" w14:textId="77777777" w:rsidR="004A0819"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Geographic expansion increases legal and political complexities for businesses. New geographical markets bring new labour laws, taxes, environmental regulations, advertising requirements, product standards, and trade requirements. Geopolitical </w:t>
      </w:r>
      <w:r w:rsidR="004A0819">
        <w:rPr>
          <w:rFonts w:ascii="Times New Roman" w:hAnsi="Times New Roman" w:cs="Times New Roman"/>
        </w:rPr>
        <w:t>uncertainty</w:t>
      </w:r>
      <w:r w:rsidRPr="00E61B85">
        <w:rPr>
          <w:rFonts w:ascii="Times New Roman" w:hAnsi="Times New Roman" w:cs="Times New Roman"/>
        </w:rPr>
        <w:t xml:space="preserve">, post-Brexit adjustments, trade fragmentation and growing regulatory scrutiny on sustainability and </w:t>
      </w:r>
      <w:r w:rsidRPr="00E61B85">
        <w:rPr>
          <w:rFonts w:ascii="Times New Roman" w:hAnsi="Times New Roman" w:cs="Times New Roman"/>
        </w:rPr>
        <w:lastRenderedPageBreak/>
        <w:t>corporate conduct are all increasing the legal complexity of doing business in 2024 (Turner, 2024).</w:t>
      </w:r>
    </w:p>
    <w:p w14:paraId="73D9774A" w14:textId="77777777" w:rsidR="00BA111C"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Unilever deals with continuous compliance </w:t>
      </w:r>
      <w:r w:rsidR="004A0819">
        <w:rPr>
          <w:rFonts w:ascii="Times New Roman" w:hAnsi="Times New Roman" w:cs="Times New Roman"/>
        </w:rPr>
        <w:t>demands</w:t>
      </w:r>
      <w:r w:rsidRPr="00E61B85">
        <w:rPr>
          <w:rFonts w:ascii="Times New Roman" w:hAnsi="Times New Roman" w:cs="Times New Roman"/>
        </w:rPr>
        <w:t xml:space="preserve"> from operating in multiple jurisdictions. Compliance with product </w:t>
      </w:r>
      <w:r w:rsidR="00BA111C">
        <w:rPr>
          <w:rFonts w:ascii="Times New Roman" w:hAnsi="Times New Roman" w:cs="Times New Roman"/>
        </w:rPr>
        <w:t>label</w:t>
      </w:r>
      <w:r w:rsidRPr="00E61B85">
        <w:rPr>
          <w:rFonts w:ascii="Times New Roman" w:hAnsi="Times New Roman" w:cs="Times New Roman"/>
        </w:rPr>
        <w:t xml:space="preserve"> requirements, packaging standards, food safety regulations, employment practices, and supplier due diligence requires ongoing monitoring and adaptation. Each time Unilever expands into a new market, it increases administrative complexity and the costs of complying with regulations. Political events such as tariffs and trade restrictions can also impact supply chains and the financial viability of a given market.</w:t>
      </w:r>
    </w:p>
    <w:p w14:paraId="70091AC0" w14:textId="77777777" w:rsidR="00BA111C"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Empirical evidence indicates that scale will add to operational complexity as a business grows. A growing business must have a formal process for coordinating the procurement, production, logistics, quality, branding and workforce management from multiple locations. Research results related to Unilever’s business model </w:t>
      </w:r>
      <w:r w:rsidR="00BA111C">
        <w:rPr>
          <w:rFonts w:ascii="Times New Roman" w:hAnsi="Times New Roman" w:cs="Times New Roman"/>
        </w:rPr>
        <w:t>indicate</w:t>
      </w:r>
      <w:r w:rsidRPr="00E61B85">
        <w:rPr>
          <w:rFonts w:ascii="Times New Roman" w:hAnsi="Times New Roman" w:cs="Times New Roman"/>
        </w:rPr>
        <w:t xml:space="preserve"> that organisation design and communication are essential to enabling Unilever to operate as a multinational corporation, yet this structure also makes it more difficult to manage because the corporation will need to balance global consistency with local responsiveness when making decisions (Binti </w:t>
      </w:r>
      <w:proofErr w:type="spellStart"/>
      <w:r w:rsidRPr="00E61B85">
        <w:rPr>
          <w:rFonts w:ascii="Times New Roman" w:hAnsi="Times New Roman" w:cs="Times New Roman"/>
        </w:rPr>
        <w:t>Tsuraya</w:t>
      </w:r>
      <w:proofErr w:type="spellEnd"/>
      <w:r w:rsidRPr="00E61B85">
        <w:rPr>
          <w:rFonts w:ascii="Times New Roman" w:hAnsi="Times New Roman" w:cs="Times New Roman"/>
        </w:rPr>
        <w:t xml:space="preserve"> et al., 2023).</w:t>
      </w:r>
    </w:p>
    <w:p w14:paraId="76F597C7" w14:textId="09A3E807" w:rsidR="00E61B85" w:rsidRDefault="00E61B85" w:rsidP="00E61B85">
      <w:pPr>
        <w:spacing w:line="360" w:lineRule="auto"/>
        <w:rPr>
          <w:rFonts w:ascii="Times New Roman" w:hAnsi="Times New Roman" w:cs="Times New Roman"/>
        </w:rPr>
      </w:pPr>
      <w:r w:rsidRPr="00E61B85">
        <w:rPr>
          <w:rFonts w:ascii="Times New Roman" w:hAnsi="Times New Roman" w:cs="Times New Roman"/>
        </w:rPr>
        <w:t>As a business expands, the number of variables that a business must control increases by an order of magnitude. If a business has weak systems, processes, governance and communication to support this growth, then it likely will lose its agility to adapt.</w:t>
      </w:r>
    </w:p>
    <w:p w14:paraId="3D55F277" w14:textId="77777777" w:rsidR="00BA111C" w:rsidRDefault="00BA111C" w:rsidP="00E61B85">
      <w:pPr>
        <w:spacing w:line="360" w:lineRule="auto"/>
        <w:rPr>
          <w:rFonts w:ascii="Times New Roman" w:hAnsi="Times New Roman" w:cs="Times New Roman"/>
        </w:rPr>
      </w:pPr>
    </w:p>
    <w:p w14:paraId="2E203008" w14:textId="53236578" w:rsidR="00BA111C" w:rsidRPr="00E20AA7" w:rsidRDefault="00BA111C" w:rsidP="00E61B85">
      <w:pPr>
        <w:spacing w:line="360" w:lineRule="auto"/>
        <w:rPr>
          <w:rFonts w:ascii="Times New Roman" w:hAnsi="Times New Roman" w:cs="Times New Roman"/>
          <w:b/>
          <w:bCs/>
          <w:u w:val="dotted"/>
        </w:rPr>
      </w:pPr>
      <w:r w:rsidRPr="00E20AA7">
        <w:rPr>
          <w:rFonts w:ascii="Times New Roman" w:hAnsi="Times New Roman" w:cs="Times New Roman"/>
          <w:b/>
          <w:bCs/>
          <w:u w:val="dotted"/>
        </w:rPr>
        <w:t>Conclusion</w:t>
      </w:r>
    </w:p>
    <w:p w14:paraId="46CCA70D" w14:textId="77777777" w:rsidR="00E61B85" w:rsidRPr="00E61B85" w:rsidRDefault="00E61B85" w:rsidP="00E61B85">
      <w:pPr>
        <w:spacing w:line="360" w:lineRule="auto"/>
        <w:rPr>
          <w:rFonts w:ascii="Times New Roman" w:hAnsi="Times New Roman" w:cs="Times New Roman"/>
        </w:rPr>
      </w:pPr>
    </w:p>
    <w:p w14:paraId="3C04B49A" w14:textId="25E9D48D" w:rsidR="00BA111C" w:rsidRDefault="00E61B85" w:rsidP="00E61B85">
      <w:pPr>
        <w:spacing w:line="360" w:lineRule="auto"/>
        <w:rPr>
          <w:rFonts w:ascii="Times New Roman" w:hAnsi="Times New Roman" w:cs="Times New Roman"/>
        </w:rPr>
      </w:pPr>
      <w:r w:rsidRPr="00E61B85">
        <w:rPr>
          <w:rFonts w:ascii="Times New Roman" w:hAnsi="Times New Roman" w:cs="Times New Roman"/>
        </w:rPr>
        <w:t>In conclusion, businesses face numerous interrelated challenges as they expand in the current economy. Economic uncertainty results in increased costs for businesses and lower consumer purchasing power. Competition among businesses increases</w:t>
      </w:r>
      <w:r w:rsidR="00BA111C">
        <w:rPr>
          <w:rFonts w:ascii="Times New Roman" w:hAnsi="Times New Roman" w:cs="Times New Roman"/>
        </w:rPr>
        <w:t>,</w:t>
      </w:r>
      <w:r w:rsidRPr="00E61B85">
        <w:rPr>
          <w:rFonts w:ascii="Times New Roman" w:hAnsi="Times New Roman" w:cs="Times New Roman"/>
        </w:rPr>
        <w:t xml:space="preserve"> making customers compete more aggressively with each other </w:t>
      </w:r>
      <w:r w:rsidR="00BA111C">
        <w:rPr>
          <w:rFonts w:ascii="Times New Roman" w:hAnsi="Times New Roman" w:cs="Times New Roman"/>
        </w:rPr>
        <w:t>in terms of</w:t>
      </w:r>
      <w:r w:rsidRPr="00E61B85">
        <w:rPr>
          <w:rFonts w:ascii="Times New Roman" w:hAnsi="Times New Roman" w:cs="Times New Roman"/>
        </w:rPr>
        <w:t xml:space="preserve"> price, innovation, and marketing </w:t>
      </w:r>
      <w:r w:rsidR="00BA111C">
        <w:rPr>
          <w:rFonts w:ascii="Times New Roman" w:hAnsi="Times New Roman" w:cs="Times New Roman"/>
        </w:rPr>
        <w:t>differentiation</w:t>
      </w:r>
      <w:r w:rsidRPr="00E61B85">
        <w:rPr>
          <w:rFonts w:ascii="Times New Roman" w:hAnsi="Times New Roman" w:cs="Times New Roman"/>
        </w:rPr>
        <w:t xml:space="preserve">. Changing society expectations create an even greater emphasis for businesses to have an ethical position, to have healthier products, and to have more authentic communications with their brands. Businesses also must manage sustainability-related expectations by driving innovation and environmental </w:t>
      </w:r>
      <w:r w:rsidR="00E20AA7" w:rsidRPr="00E61B85">
        <w:rPr>
          <w:rFonts w:ascii="Times New Roman" w:hAnsi="Times New Roman" w:cs="Times New Roman"/>
        </w:rPr>
        <w:t>responsibility</w:t>
      </w:r>
      <w:r w:rsidR="00E20AA7">
        <w:rPr>
          <w:rFonts w:ascii="Times New Roman" w:hAnsi="Times New Roman" w:cs="Times New Roman"/>
        </w:rPr>
        <w:t xml:space="preserve"> and</w:t>
      </w:r>
      <w:r w:rsidRPr="00E61B85">
        <w:rPr>
          <w:rFonts w:ascii="Times New Roman" w:hAnsi="Times New Roman" w:cs="Times New Roman"/>
        </w:rPr>
        <w:t xml:space="preserve"> have both a positive economic impact as well. Digital transformation presents businesses with opportunities and </w:t>
      </w:r>
      <w:r w:rsidRPr="00E61B85">
        <w:rPr>
          <w:rFonts w:ascii="Times New Roman" w:hAnsi="Times New Roman" w:cs="Times New Roman"/>
        </w:rPr>
        <w:lastRenderedPageBreak/>
        <w:t xml:space="preserve">threats that require </w:t>
      </w:r>
      <w:r w:rsidR="00BA111C">
        <w:rPr>
          <w:rFonts w:ascii="Times New Roman" w:hAnsi="Times New Roman" w:cs="Times New Roman"/>
        </w:rPr>
        <w:t>them</w:t>
      </w:r>
      <w:r w:rsidRPr="00E61B85">
        <w:rPr>
          <w:rFonts w:ascii="Times New Roman" w:hAnsi="Times New Roman" w:cs="Times New Roman"/>
        </w:rPr>
        <w:t xml:space="preserve"> to adapt their organisation to digital technologies and invest in their organisation for the long term. The addition of legal and political complexity increases the complexity of managing expansion through an increase in compliance and operational uncertainty.</w:t>
      </w:r>
    </w:p>
    <w:p w14:paraId="5AB3A326" w14:textId="77777777" w:rsidR="00BA111C"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Through the Unilever example, growth in today's marketplace involves much more than just selling more products into more </w:t>
      </w:r>
      <w:r w:rsidR="00BA111C">
        <w:rPr>
          <w:rFonts w:ascii="Times New Roman" w:hAnsi="Times New Roman" w:cs="Times New Roman"/>
        </w:rPr>
        <w:t>marketplaces</w:t>
      </w:r>
      <w:r w:rsidRPr="00E61B85">
        <w:rPr>
          <w:rFonts w:ascii="Times New Roman" w:hAnsi="Times New Roman" w:cs="Times New Roman"/>
        </w:rPr>
        <w:t>; growth today is about establishing resilience, responsiveness, and strategic coherence across a large and complex organisation. Businesses that take the Unilever approach to sustainability, brand, digitalisation and portfolio management are adapting to external pressures, and they also underscore the difficulty of balancing profitability, responsibility, and adaptability (Reza, 2020; Hong, 2025; Iglesias et al., 2023).</w:t>
      </w:r>
    </w:p>
    <w:p w14:paraId="012EBC18" w14:textId="50D2BEC6" w:rsidR="00E61B85" w:rsidRDefault="00E61B85" w:rsidP="00E61B85">
      <w:pPr>
        <w:spacing w:line="360" w:lineRule="auto"/>
        <w:rPr>
          <w:rFonts w:ascii="Times New Roman" w:hAnsi="Times New Roman" w:cs="Times New Roman"/>
        </w:rPr>
      </w:pPr>
      <w:r w:rsidRPr="00E61B85">
        <w:rPr>
          <w:rFonts w:ascii="Times New Roman" w:hAnsi="Times New Roman" w:cs="Times New Roman"/>
        </w:rPr>
        <w:t xml:space="preserve">Ultimately, the single most important </w:t>
      </w:r>
      <w:r w:rsidR="00BA111C">
        <w:rPr>
          <w:rFonts w:ascii="Times New Roman" w:hAnsi="Times New Roman" w:cs="Times New Roman"/>
        </w:rPr>
        <w:t>takeaway</w:t>
      </w:r>
      <w:r w:rsidRPr="00E61B85">
        <w:rPr>
          <w:rFonts w:ascii="Times New Roman" w:hAnsi="Times New Roman" w:cs="Times New Roman"/>
        </w:rPr>
        <w:t xml:space="preserve"> from this analysis of Unilever is that businesses must </w:t>
      </w:r>
      <w:r w:rsidR="00BA111C">
        <w:rPr>
          <w:rFonts w:ascii="Times New Roman" w:hAnsi="Times New Roman" w:cs="Times New Roman"/>
        </w:rPr>
        <w:t>strategically manage their expansion</w:t>
      </w:r>
      <w:r w:rsidRPr="00E61B85">
        <w:rPr>
          <w:rFonts w:ascii="Times New Roman" w:hAnsi="Times New Roman" w:cs="Times New Roman"/>
        </w:rPr>
        <w:t xml:space="preserve">, rather than </w:t>
      </w:r>
      <w:r w:rsidR="00BA111C">
        <w:rPr>
          <w:rFonts w:ascii="Times New Roman" w:hAnsi="Times New Roman" w:cs="Times New Roman"/>
        </w:rPr>
        <w:t xml:space="preserve">in </w:t>
      </w:r>
      <w:r w:rsidRPr="00E61B85">
        <w:rPr>
          <w:rFonts w:ascii="Times New Roman" w:hAnsi="Times New Roman" w:cs="Times New Roman"/>
        </w:rPr>
        <w:t>a mechanical manner. Businesses that can produce operational efficiencies while having ethical credibility, digital capabilities, and an understanding of evolving consumer and regulatory expectations will be the victor in today's economy.</w:t>
      </w:r>
    </w:p>
    <w:p w14:paraId="40D2472D" w14:textId="77777777" w:rsidR="00353FA8" w:rsidRDefault="00353FA8" w:rsidP="00E61B85">
      <w:pPr>
        <w:spacing w:line="360" w:lineRule="auto"/>
        <w:rPr>
          <w:rFonts w:ascii="Times New Roman" w:hAnsi="Times New Roman" w:cs="Times New Roman"/>
        </w:rPr>
      </w:pPr>
    </w:p>
    <w:p w14:paraId="735B9BBB" w14:textId="77777777" w:rsidR="00353FA8" w:rsidRDefault="00353FA8" w:rsidP="00E61B85">
      <w:pPr>
        <w:spacing w:line="360" w:lineRule="auto"/>
        <w:rPr>
          <w:rFonts w:ascii="Times New Roman" w:hAnsi="Times New Roman" w:cs="Times New Roman"/>
        </w:rPr>
      </w:pPr>
    </w:p>
    <w:p w14:paraId="68C036E4" w14:textId="77777777" w:rsidR="00353FA8" w:rsidRDefault="00353FA8" w:rsidP="00E61B85">
      <w:pPr>
        <w:spacing w:line="360" w:lineRule="auto"/>
        <w:rPr>
          <w:rFonts w:ascii="Times New Roman" w:hAnsi="Times New Roman" w:cs="Times New Roman"/>
        </w:rPr>
      </w:pPr>
    </w:p>
    <w:p w14:paraId="6A867EA8" w14:textId="77777777" w:rsidR="00353FA8" w:rsidRDefault="00353FA8" w:rsidP="00E61B85">
      <w:pPr>
        <w:spacing w:line="360" w:lineRule="auto"/>
        <w:rPr>
          <w:rFonts w:ascii="Times New Roman" w:hAnsi="Times New Roman" w:cs="Times New Roman"/>
        </w:rPr>
      </w:pPr>
    </w:p>
    <w:p w14:paraId="105E57B5" w14:textId="77777777" w:rsidR="00353FA8" w:rsidRDefault="00353FA8" w:rsidP="00E61B85">
      <w:pPr>
        <w:spacing w:line="360" w:lineRule="auto"/>
        <w:rPr>
          <w:rFonts w:ascii="Times New Roman" w:hAnsi="Times New Roman" w:cs="Times New Roman"/>
        </w:rPr>
      </w:pPr>
    </w:p>
    <w:p w14:paraId="4E9957A9" w14:textId="77777777" w:rsidR="00353FA8" w:rsidRDefault="00353FA8" w:rsidP="00E61B85">
      <w:pPr>
        <w:spacing w:line="360" w:lineRule="auto"/>
        <w:rPr>
          <w:rFonts w:ascii="Times New Roman" w:hAnsi="Times New Roman" w:cs="Times New Roman"/>
        </w:rPr>
      </w:pPr>
    </w:p>
    <w:p w14:paraId="788D0898" w14:textId="77777777" w:rsidR="00353FA8" w:rsidRDefault="00353FA8" w:rsidP="00E61B85">
      <w:pPr>
        <w:spacing w:line="360" w:lineRule="auto"/>
        <w:rPr>
          <w:rFonts w:ascii="Times New Roman" w:hAnsi="Times New Roman" w:cs="Times New Roman"/>
        </w:rPr>
      </w:pPr>
    </w:p>
    <w:p w14:paraId="0232EC0A" w14:textId="77777777" w:rsidR="00353FA8" w:rsidRDefault="00353FA8" w:rsidP="00E61B85">
      <w:pPr>
        <w:spacing w:line="360" w:lineRule="auto"/>
        <w:rPr>
          <w:rFonts w:ascii="Times New Roman" w:hAnsi="Times New Roman" w:cs="Times New Roman"/>
        </w:rPr>
      </w:pPr>
    </w:p>
    <w:p w14:paraId="71E02CE3" w14:textId="77777777" w:rsidR="00353FA8" w:rsidRDefault="00353FA8" w:rsidP="00E61B85">
      <w:pPr>
        <w:spacing w:line="360" w:lineRule="auto"/>
        <w:rPr>
          <w:rFonts w:ascii="Times New Roman" w:hAnsi="Times New Roman" w:cs="Times New Roman"/>
        </w:rPr>
      </w:pPr>
    </w:p>
    <w:p w14:paraId="2F635F22" w14:textId="77777777" w:rsidR="00353FA8" w:rsidRDefault="00353FA8" w:rsidP="00E61B85">
      <w:pPr>
        <w:spacing w:line="360" w:lineRule="auto"/>
        <w:rPr>
          <w:rFonts w:ascii="Times New Roman" w:hAnsi="Times New Roman" w:cs="Times New Roman"/>
        </w:rPr>
      </w:pPr>
    </w:p>
    <w:p w14:paraId="0C5799DE" w14:textId="77777777" w:rsidR="00353FA8" w:rsidRDefault="00353FA8" w:rsidP="00E61B85">
      <w:pPr>
        <w:spacing w:line="360" w:lineRule="auto"/>
        <w:rPr>
          <w:rFonts w:ascii="Times New Roman" w:hAnsi="Times New Roman" w:cs="Times New Roman"/>
        </w:rPr>
      </w:pPr>
    </w:p>
    <w:p w14:paraId="5000856D" w14:textId="77777777" w:rsidR="00353FA8" w:rsidRDefault="00353FA8" w:rsidP="00E61B85">
      <w:pPr>
        <w:spacing w:line="360" w:lineRule="auto"/>
        <w:rPr>
          <w:rFonts w:ascii="Times New Roman" w:hAnsi="Times New Roman" w:cs="Times New Roman"/>
        </w:rPr>
      </w:pPr>
    </w:p>
    <w:p w14:paraId="3A7E5581" w14:textId="44CC59FA" w:rsidR="00353FA8" w:rsidRPr="00E20AA7" w:rsidRDefault="00353FA8" w:rsidP="00E61B85">
      <w:pPr>
        <w:spacing w:line="360" w:lineRule="auto"/>
        <w:rPr>
          <w:rFonts w:ascii="Times New Roman" w:hAnsi="Times New Roman" w:cs="Times New Roman"/>
          <w:b/>
          <w:bCs/>
          <w:u w:val="dotted"/>
        </w:rPr>
      </w:pPr>
      <w:r w:rsidRPr="00E20AA7">
        <w:rPr>
          <w:rFonts w:ascii="Times New Roman" w:hAnsi="Times New Roman" w:cs="Times New Roman"/>
          <w:b/>
          <w:bCs/>
          <w:u w:val="dotted"/>
        </w:rPr>
        <w:lastRenderedPageBreak/>
        <w:t xml:space="preserve">References </w:t>
      </w:r>
    </w:p>
    <w:p w14:paraId="76B52ED8" w14:textId="1808C78D" w:rsidR="00353FA8" w:rsidRPr="00353FA8" w:rsidRDefault="00353FA8" w:rsidP="00353FA8">
      <w:pPr>
        <w:spacing w:line="360" w:lineRule="auto"/>
        <w:rPr>
          <w:rFonts w:ascii="Times New Roman" w:hAnsi="Times New Roman" w:cs="Times New Roman"/>
        </w:rPr>
      </w:pPr>
      <w:r w:rsidRPr="00353FA8">
        <w:rPr>
          <w:rFonts w:ascii="Times New Roman" w:hAnsi="Times New Roman" w:cs="Times New Roman"/>
        </w:rPr>
        <w:t xml:space="preserve">Binti </w:t>
      </w:r>
      <w:proofErr w:type="spellStart"/>
      <w:r w:rsidRPr="00353FA8">
        <w:rPr>
          <w:rFonts w:ascii="Times New Roman" w:hAnsi="Times New Roman" w:cs="Times New Roman"/>
        </w:rPr>
        <w:t>Tsuraya</w:t>
      </w:r>
      <w:proofErr w:type="spellEnd"/>
      <w:r w:rsidRPr="00353FA8">
        <w:rPr>
          <w:rFonts w:ascii="Times New Roman" w:hAnsi="Times New Roman" w:cs="Times New Roman"/>
        </w:rPr>
        <w:t xml:space="preserve">, H., </w:t>
      </w:r>
      <w:proofErr w:type="spellStart"/>
      <w:r w:rsidRPr="00353FA8">
        <w:rPr>
          <w:rFonts w:ascii="Times New Roman" w:hAnsi="Times New Roman" w:cs="Times New Roman"/>
        </w:rPr>
        <w:t>Endayani</w:t>
      </w:r>
      <w:proofErr w:type="spellEnd"/>
      <w:r w:rsidRPr="00353FA8">
        <w:rPr>
          <w:rFonts w:ascii="Times New Roman" w:hAnsi="Times New Roman" w:cs="Times New Roman"/>
        </w:rPr>
        <w:t xml:space="preserve">, L., </w:t>
      </w:r>
      <w:proofErr w:type="spellStart"/>
      <w:r w:rsidRPr="00353FA8">
        <w:rPr>
          <w:rFonts w:ascii="Times New Roman" w:hAnsi="Times New Roman" w:cs="Times New Roman"/>
        </w:rPr>
        <w:t>Zahda</w:t>
      </w:r>
      <w:proofErr w:type="spellEnd"/>
      <w:r w:rsidRPr="00353FA8">
        <w:rPr>
          <w:rFonts w:ascii="Times New Roman" w:hAnsi="Times New Roman" w:cs="Times New Roman"/>
        </w:rPr>
        <w:t>, F.M., Utami, I.S. and Jayadi, U. (2023)</w:t>
      </w:r>
      <w:r>
        <w:rPr>
          <w:rFonts w:ascii="Times New Roman" w:hAnsi="Times New Roman" w:cs="Times New Roman"/>
        </w:rPr>
        <w:t>.</w:t>
      </w:r>
      <w:r w:rsidRPr="00353FA8">
        <w:rPr>
          <w:rFonts w:ascii="Times New Roman" w:hAnsi="Times New Roman" w:cs="Times New Roman"/>
        </w:rPr>
        <w:t xml:space="preserve"> Unilever Company Work Model. </w:t>
      </w:r>
      <w:r w:rsidRPr="00353FA8">
        <w:rPr>
          <w:rFonts w:ascii="Times New Roman" w:hAnsi="Times New Roman" w:cs="Times New Roman"/>
          <w:i/>
          <w:iCs/>
        </w:rPr>
        <w:t>International Journal of Economics, Management and Accounting (IJEMA), 1</w:t>
      </w:r>
      <w:r w:rsidRPr="00353FA8">
        <w:rPr>
          <w:rFonts w:ascii="Times New Roman" w:hAnsi="Times New Roman" w:cs="Times New Roman"/>
        </w:rPr>
        <w:t>(1), pp. 7–14.</w:t>
      </w:r>
    </w:p>
    <w:p w14:paraId="00F4EEFD" w14:textId="01AD7816" w:rsidR="00353FA8" w:rsidRDefault="00353FA8" w:rsidP="00353FA8">
      <w:pPr>
        <w:spacing w:line="360" w:lineRule="auto"/>
        <w:rPr>
          <w:rFonts w:ascii="Times New Roman" w:hAnsi="Times New Roman" w:cs="Times New Roman"/>
        </w:rPr>
      </w:pPr>
      <w:r w:rsidRPr="00353FA8">
        <w:rPr>
          <w:rFonts w:ascii="Times New Roman" w:hAnsi="Times New Roman" w:cs="Times New Roman"/>
        </w:rPr>
        <w:t xml:space="preserve">Birru, A.C., </w:t>
      </w:r>
      <w:proofErr w:type="spellStart"/>
      <w:r w:rsidRPr="00353FA8">
        <w:rPr>
          <w:rFonts w:ascii="Times New Roman" w:hAnsi="Times New Roman" w:cs="Times New Roman"/>
        </w:rPr>
        <w:t>Sudarmiatin</w:t>
      </w:r>
      <w:proofErr w:type="spellEnd"/>
      <w:r w:rsidRPr="00353FA8">
        <w:rPr>
          <w:rFonts w:ascii="Times New Roman" w:hAnsi="Times New Roman" w:cs="Times New Roman"/>
        </w:rPr>
        <w:t>, S. and Hermawan, A. (2022)</w:t>
      </w:r>
      <w:r>
        <w:rPr>
          <w:rFonts w:ascii="Times New Roman" w:hAnsi="Times New Roman" w:cs="Times New Roman"/>
        </w:rPr>
        <w:t>.</w:t>
      </w:r>
      <w:r w:rsidRPr="00353FA8">
        <w:rPr>
          <w:rFonts w:ascii="Times New Roman" w:hAnsi="Times New Roman" w:cs="Times New Roman"/>
        </w:rPr>
        <w:t xml:space="preserve"> Competitive strategies in the lodging service sector: Five </w:t>
      </w:r>
      <w:r>
        <w:rPr>
          <w:rFonts w:ascii="Times New Roman" w:hAnsi="Times New Roman" w:cs="Times New Roman"/>
        </w:rPr>
        <w:t>Porter</w:t>
      </w:r>
      <w:r w:rsidRPr="00353FA8">
        <w:rPr>
          <w:rFonts w:ascii="Times New Roman" w:hAnsi="Times New Roman" w:cs="Times New Roman"/>
        </w:rPr>
        <w:t xml:space="preserve"> analyses and case study SWOT analysis. </w:t>
      </w:r>
      <w:r w:rsidRPr="00353FA8">
        <w:rPr>
          <w:rFonts w:ascii="Times New Roman" w:hAnsi="Times New Roman" w:cs="Times New Roman"/>
          <w:i/>
          <w:iCs/>
        </w:rPr>
        <w:t>Journal of Business and Management Review, 3</w:t>
      </w:r>
      <w:r w:rsidRPr="00353FA8">
        <w:rPr>
          <w:rFonts w:ascii="Times New Roman" w:hAnsi="Times New Roman" w:cs="Times New Roman"/>
        </w:rPr>
        <w:t>(1), pp. 1–17.</w:t>
      </w:r>
    </w:p>
    <w:p w14:paraId="6158067A" w14:textId="27B6D210" w:rsidR="0031621B" w:rsidRPr="00353FA8" w:rsidRDefault="0031621B" w:rsidP="00353FA8">
      <w:pPr>
        <w:spacing w:line="360" w:lineRule="auto"/>
        <w:rPr>
          <w:rFonts w:ascii="Times New Roman" w:hAnsi="Times New Roman" w:cs="Times New Roman"/>
        </w:rPr>
      </w:pPr>
      <w:r w:rsidRPr="0031621B">
        <w:rPr>
          <w:rFonts w:ascii="Times New Roman" w:hAnsi="Times New Roman" w:cs="Times New Roman"/>
        </w:rPr>
        <w:t xml:space="preserve">Daryanto, W.M., Dewanti, R.W. and </w:t>
      </w:r>
      <w:proofErr w:type="spellStart"/>
      <w:r w:rsidRPr="0031621B">
        <w:rPr>
          <w:rFonts w:ascii="Times New Roman" w:hAnsi="Times New Roman" w:cs="Times New Roman"/>
        </w:rPr>
        <w:t>Farras</w:t>
      </w:r>
      <w:proofErr w:type="spellEnd"/>
      <w:r w:rsidRPr="0031621B">
        <w:rPr>
          <w:rFonts w:ascii="Times New Roman" w:hAnsi="Times New Roman" w:cs="Times New Roman"/>
        </w:rPr>
        <w:t>, R. (2020)</w:t>
      </w:r>
      <w:r>
        <w:rPr>
          <w:rFonts w:ascii="Times New Roman" w:hAnsi="Times New Roman" w:cs="Times New Roman"/>
        </w:rPr>
        <w:t>.</w:t>
      </w:r>
      <w:r w:rsidRPr="0031621B">
        <w:rPr>
          <w:rFonts w:ascii="Times New Roman" w:hAnsi="Times New Roman" w:cs="Times New Roman"/>
        </w:rPr>
        <w:t xml:space="preserve"> Financial ratio analysis of PT Unilever Indonesia TBK to measure financial performance. </w:t>
      </w:r>
      <w:r w:rsidRPr="0031621B">
        <w:rPr>
          <w:rFonts w:ascii="Times New Roman" w:hAnsi="Times New Roman" w:cs="Times New Roman"/>
          <w:i/>
          <w:iCs/>
        </w:rPr>
        <w:t>International Journal of Business, Economics and Law,</w:t>
      </w:r>
      <w:r w:rsidRPr="0031621B">
        <w:rPr>
          <w:rFonts w:ascii="Times New Roman" w:hAnsi="Times New Roman" w:cs="Times New Roman"/>
        </w:rPr>
        <w:t xml:space="preserve"> December. Available at: </w:t>
      </w:r>
      <w:hyperlink r:id="rId8" w:history="1">
        <w:r w:rsidRPr="00405068">
          <w:rPr>
            <w:rStyle w:val="Hyperlink"/>
            <w:rFonts w:ascii="Times New Roman" w:hAnsi="Times New Roman" w:cs="Times New Roman"/>
          </w:rPr>
          <w:t>https://www.ijbel.com/wp-content/uploads/2020/11/IJBEL23-232.pdf</w:t>
        </w:r>
      </w:hyperlink>
      <w:r>
        <w:rPr>
          <w:rFonts w:ascii="Times New Roman" w:hAnsi="Times New Roman" w:cs="Times New Roman"/>
        </w:rPr>
        <w:t xml:space="preserve"> </w:t>
      </w:r>
    </w:p>
    <w:p w14:paraId="27781BA1" w14:textId="134C9910" w:rsidR="00353FA8" w:rsidRPr="00353FA8" w:rsidRDefault="00353FA8" w:rsidP="00353FA8">
      <w:pPr>
        <w:tabs>
          <w:tab w:val="left" w:pos="3436"/>
        </w:tabs>
        <w:spacing w:line="360" w:lineRule="auto"/>
        <w:rPr>
          <w:rFonts w:ascii="Times New Roman" w:hAnsi="Times New Roman" w:cs="Times New Roman"/>
        </w:rPr>
      </w:pPr>
      <w:r w:rsidRPr="00353FA8">
        <w:rPr>
          <w:rFonts w:ascii="Times New Roman" w:hAnsi="Times New Roman" w:cs="Times New Roman"/>
        </w:rPr>
        <w:t>Hong, T.K. (2025)</w:t>
      </w:r>
      <w:r>
        <w:rPr>
          <w:rFonts w:ascii="Times New Roman" w:hAnsi="Times New Roman" w:cs="Times New Roman"/>
        </w:rPr>
        <w:t>.</w:t>
      </w:r>
      <w:r w:rsidRPr="00353FA8">
        <w:rPr>
          <w:rFonts w:ascii="Times New Roman" w:hAnsi="Times New Roman" w:cs="Times New Roman"/>
        </w:rPr>
        <w:t xml:space="preserve"> </w:t>
      </w:r>
      <w:r w:rsidRPr="00353FA8">
        <w:rPr>
          <w:rFonts w:ascii="Times New Roman" w:hAnsi="Times New Roman" w:cs="Times New Roman"/>
          <w:i/>
          <w:iCs/>
        </w:rPr>
        <w:t>Integrating sustainability into the corporate strategy: A critical analysis of Unilever’s Sustainable Living Plan</w:t>
      </w:r>
      <w:r w:rsidRPr="00353FA8">
        <w:rPr>
          <w:rFonts w:ascii="Times New Roman" w:hAnsi="Times New Roman" w:cs="Times New Roman"/>
        </w:rPr>
        <w:t>.</w:t>
      </w:r>
    </w:p>
    <w:p w14:paraId="3FFACE8E" w14:textId="7C98C19E" w:rsidR="00353FA8" w:rsidRPr="00353FA8" w:rsidRDefault="00353FA8" w:rsidP="00353FA8">
      <w:pPr>
        <w:spacing w:line="360" w:lineRule="auto"/>
        <w:rPr>
          <w:rFonts w:ascii="Times New Roman" w:hAnsi="Times New Roman" w:cs="Times New Roman"/>
        </w:rPr>
      </w:pPr>
      <w:r w:rsidRPr="00353FA8">
        <w:rPr>
          <w:rFonts w:ascii="Times New Roman" w:hAnsi="Times New Roman" w:cs="Times New Roman"/>
        </w:rPr>
        <w:t>Iglesias, O., Ind, N., Mingione, M. and Markovic, S. (2023)</w:t>
      </w:r>
      <w:r>
        <w:rPr>
          <w:rFonts w:ascii="Times New Roman" w:hAnsi="Times New Roman" w:cs="Times New Roman"/>
        </w:rPr>
        <w:t>.</w:t>
      </w:r>
      <w:r w:rsidRPr="00353FA8">
        <w:rPr>
          <w:rFonts w:ascii="Times New Roman" w:hAnsi="Times New Roman" w:cs="Times New Roman"/>
        </w:rPr>
        <w:t xml:space="preserve"> How to build a conscientious corporate brand together with business partners: A case study of Unilever. </w:t>
      </w:r>
      <w:r w:rsidRPr="00353FA8">
        <w:rPr>
          <w:rFonts w:ascii="Times New Roman" w:hAnsi="Times New Roman" w:cs="Times New Roman"/>
          <w:i/>
          <w:iCs/>
        </w:rPr>
        <w:t>Industrial Marketing Management, 109</w:t>
      </w:r>
      <w:r w:rsidRPr="00353FA8">
        <w:rPr>
          <w:rFonts w:ascii="Times New Roman" w:hAnsi="Times New Roman" w:cs="Times New Roman"/>
        </w:rPr>
        <w:t>, pp. 1–13.</w:t>
      </w:r>
    </w:p>
    <w:p w14:paraId="1DB5F5EE" w14:textId="0E0F20FE" w:rsidR="00353FA8" w:rsidRPr="00353FA8" w:rsidRDefault="00353FA8" w:rsidP="00353FA8">
      <w:pPr>
        <w:spacing w:line="360" w:lineRule="auto"/>
        <w:rPr>
          <w:rFonts w:ascii="Times New Roman" w:hAnsi="Times New Roman" w:cs="Times New Roman"/>
        </w:rPr>
      </w:pPr>
      <w:r w:rsidRPr="00353FA8">
        <w:rPr>
          <w:rFonts w:ascii="Times New Roman" w:hAnsi="Times New Roman" w:cs="Times New Roman"/>
        </w:rPr>
        <w:t xml:space="preserve">Ismaeel, B. and </w:t>
      </w:r>
      <w:proofErr w:type="spellStart"/>
      <w:r w:rsidRPr="00353FA8">
        <w:rPr>
          <w:rFonts w:ascii="Times New Roman" w:hAnsi="Times New Roman" w:cs="Times New Roman"/>
        </w:rPr>
        <w:t>Alsariera</w:t>
      </w:r>
      <w:proofErr w:type="spellEnd"/>
      <w:r w:rsidRPr="00353FA8">
        <w:rPr>
          <w:rFonts w:ascii="Times New Roman" w:hAnsi="Times New Roman" w:cs="Times New Roman"/>
        </w:rPr>
        <w:t>, W. (2023)</w:t>
      </w:r>
      <w:r>
        <w:rPr>
          <w:rFonts w:ascii="Times New Roman" w:hAnsi="Times New Roman" w:cs="Times New Roman"/>
        </w:rPr>
        <w:t>.</w:t>
      </w:r>
      <w:r w:rsidRPr="00353FA8">
        <w:rPr>
          <w:rFonts w:ascii="Times New Roman" w:hAnsi="Times New Roman" w:cs="Times New Roman"/>
        </w:rPr>
        <w:t xml:space="preserve"> The effect of marketing effectiveness and consumer behaviour on consumer purchase preference for Unilever products in Jordan. International </w:t>
      </w:r>
      <w:r w:rsidRPr="00353FA8">
        <w:rPr>
          <w:rFonts w:ascii="Times New Roman" w:hAnsi="Times New Roman" w:cs="Times New Roman"/>
          <w:i/>
          <w:iCs/>
        </w:rPr>
        <w:t>Journal of Academic Research in Business and Social Sciences, 13</w:t>
      </w:r>
      <w:r w:rsidRPr="00353FA8">
        <w:rPr>
          <w:rFonts w:ascii="Times New Roman" w:hAnsi="Times New Roman" w:cs="Times New Roman"/>
        </w:rPr>
        <w:t>(7), pp. 1014–1032.</w:t>
      </w:r>
    </w:p>
    <w:p w14:paraId="202099E9" w14:textId="0C93A52A" w:rsidR="00353FA8" w:rsidRPr="00353FA8" w:rsidRDefault="00353FA8" w:rsidP="00353FA8">
      <w:pPr>
        <w:spacing w:line="360" w:lineRule="auto"/>
        <w:rPr>
          <w:rFonts w:ascii="Times New Roman" w:hAnsi="Times New Roman" w:cs="Times New Roman"/>
        </w:rPr>
      </w:pPr>
      <w:r w:rsidRPr="00353FA8">
        <w:rPr>
          <w:rFonts w:ascii="Times New Roman" w:hAnsi="Times New Roman" w:cs="Times New Roman"/>
        </w:rPr>
        <w:t>Johnson, G., Scholes, K. and Whittington, R. (2017)</w:t>
      </w:r>
      <w:r>
        <w:rPr>
          <w:rFonts w:ascii="Times New Roman" w:hAnsi="Times New Roman" w:cs="Times New Roman"/>
        </w:rPr>
        <w:t>.</w:t>
      </w:r>
      <w:r w:rsidRPr="00353FA8">
        <w:rPr>
          <w:rFonts w:ascii="Times New Roman" w:hAnsi="Times New Roman" w:cs="Times New Roman"/>
        </w:rPr>
        <w:t xml:space="preserve"> </w:t>
      </w:r>
      <w:r w:rsidRPr="00353FA8">
        <w:rPr>
          <w:rFonts w:ascii="Times New Roman" w:hAnsi="Times New Roman" w:cs="Times New Roman"/>
          <w:i/>
          <w:iCs/>
        </w:rPr>
        <w:t>Exploring Corporate Strategy</w:t>
      </w:r>
      <w:r w:rsidRPr="00353FA8">
        <w:rPr>
          <w:rFonts w:ascii="Times New Roman" w:hAnsi="Times New Roman" w:cs="Times New Roman"/>
        </w:rPr>
        <w:t xml:space="preserve">. 11th </w:t>
      </w:r>
      <w:proofErr w:type="spellStart"/>
      <w:r w:rsidRPr="00353FA8">
        <w:rPr>
          <w:rFonts w:ascii="Times New Roman" w:hAnsi="Times New Roman" w:cs="Times New Roman"/>
        </w:rPr>
        <w:t>edn</w:t>
      </w:r>
      <w:proofErr w:type="spellEnd"/>
      <w:r w:rsidRPr="00353FA8">
        <w:rPr>
          <w:rFonts w:ascii="Times New Roman" w:hAnsi="Times New Roman" w:cs="Times New Roman"/>
        </w:rPr>
        <w:t>. Harlow: Pearson.</w:t>
      </w:r>
    </w:p>
    <w:p w14:paraId="01BD5724" w14:textId="1C9BD5B7" w:rsidR="00353FA8" w:rsidRPr="00353FA8" w:rsidRDefault="00353FA8" w:rsidP="00353FA8">
      <w:pPr>
        <w:spacing w:line="360" w:lineRule="auto"/>
        <w:rPr>
          <w:rFonts w:ascii="Times New Roman" w:hAnsi="Times New Roman" w:cs="Times New Roman"/>
        </w:rPr>
      </w:pPr>
      <w:r w:rsidRPr="00353FA8">
        <w:rPr>
          <w:rFonts w:ascii="Times New Roman" w:hAnsi="Times New Roman" w:cs="Times New Roman"/>
        </w:rPr>
        <w:t>Le</w:t>
      </w:r>
      <w:r>
        <w:rPr>
          <w:rFonts w:ascii="Times New Roman" w:hAnsi="Times New Roman" w:cs="Times New Roman"/>
        </w:rPr>
        <w:t>o</w:t>
      </w:r>
      <w:r w:rsidRPr="00353FA8">
        <w:rPr>
          <w:rFonts w:ascii="Times New Roman" w:hAnsi="Times New Roman" w:cs="Times New Roman"/>
        </w:rPr>
        <w:t>n García, O.A. and Parra Acero, L.F. (2024)</w:t>
      </w:r>
      <w:r>
        <w:rPr>
          <w:rFonts w:ascii="Times New Roman" w:hAnsi="Times New Roman" w:cs="Times New Roman"/>
        </w:rPr>
        <w:t>.</w:t>
      </w:r>
      <w:r w:rsidRPr="00353FA8">
        <w:rPr>
          <w:rFonts w:ascii="Times New Roman" w:hAnsi="Times New Roman" w:cs="Times New Roman"/>
        </w:rPr>
        <w:t xml:space="preserve"> Big data in the business environment: An analysis of its contributions to competitiveness. A literature review. </w:t>
      </w:r>
      <w:r w:rsidRPr="00353FA8">
        <w:rPr>
          <w:rFonts w:ascii="Times New Roman" w:hAnsi="Times New Roman" w:cs="Times New Roman"/>
          <w:i/>
          <w:iCs/>
        </w:rPr>
        <w:t xml:space="preserve">Ingeniería y </w:t>
      </w:r>
      <w:proofErr w:type="spellStart"/>
      <w:r w:rsidRPr="00353FA8">
        <w:rPr>
          <w:rFonts w:ascii="Times New Roman" w:hAnsi="Times New Roman" w:cs="Times New Roman"/>
          <w:i/>
          <w:iCs/>
        </w:rPr>
        <w:t>Competitividad</w:t>
      </w:r>
      <w:proofErr w:type="spellEnd"/>
      <w:r w:rsidRPr="00353FA8">
        <w:rPr>
          <w:rFonts w:ascii="Times New Roman" w:hAnsi="Times New Roman" w:cs="Times New Roman"/>
          <w:i/>
          <w:iCs/>
        </w:rPr>
        <w:t>, 26</w:t>
      </w:r>
      <w:r w:rsidRPr="00353FA8">
        <w:rPr>
          <w:rFonts w:ascii="Times New Roman" w:hAnsi="Times New Roman" w:cs="Times New Roman"/>
        </w:rPr>
        <w:t>(1).</w:t>
      </w:r>
    </w:p>
    <w:p w14:paraId="2ECA700A" w14:textId="18E231B3" w:rsidR="00353FA8" w:rsidRPr="00353FA8" w:rsidRDefault="00353FA8" w:rsidP="00353FA8">
      <w:pPr>
        <w:spacing w:line="360" w:lineRule="auto"/>
        <w:rPr>
          <w:rFonts w:ascii="Times New Roman" w:hAnsi="Times New Roman" w:cs="Times New Roman"/>
        </w:rPr>
      </w:pPr>
      <w:r w:rsidRPr="00353FA8">
        <w:rPr>
          <w:rFonts w:ascii="Times New Roman" w:hAnsi="Times New Roman" w:cs="Times New Roman"/>
        </w:rPr>
        <w:t>Li, W., Wang, S. and Deng, X. (2024)</w:t>
      </w:r>
      <w:r>
        <w:rPr>
          <w:rFonts w:ascii="Times New Roman" w:hAnsi="Times New Roman" w:cs="Times New Roman"/>
        </w:rPr>
        <w:t>.</w:t>
      </w:r>
      <w:r w:rsidRPr="00353FA8">
        <w:rPr>
          <w:rFonts w:ascii="Times New Roman" w:hAnsi="Times New Roman" w:cs="Times New Roman"/>
        </w:rPr>
        <w:t xml:space="preserve"> The impact of digital finance on the business environment: Mediating role of industrial structural upgrading and moderating role of digital infrastructure. </w:t>
      </w:r>
      <w:r w:rsidRPr="00353FA8">
        <w:rPr>
          <w:rFonts w:ascii="Times New Roman" w:hAnsi="Times New Roman" w:cs="Times New Roman"/>
          <w:i/>
          <w:iCs/>
        </w:rPr>
        <w:t>Finance Research Letters, 67</w:t>
      </w:r>
      <w:r w:rsidRPr="00353FA8">
        <w:rPr>
          <w:rFonts w:ascii="Times New Roman" w:hAnsi="Times New Roman" w:cs="Times New Roman"/>
        </w:rPr>
        <w:t>, p. 105775.</w:t>
      </w:r>
    </w:p>
    <w:p w14:paraId="5069ECEF" w14:textId="747529FA" w:rsidR="00353FA8" w:rsidRPr="00353FA8" w:rsidRDefault="00353FA8" w:rsidP="00353FA8">
      <w:pPr>
        <w:spacing w:line="360" w:lineRule="auto"/>
        <w:rPr>
          <w:rFonts w:ascii="Times New Roman" w:hAnsi="Times New Roman" w:cs="Times New Roman"/>
        </w:rPr>
      </w:pPr>
      <w:r w:rsidRPr="00353FA8">
        <w:rPr>
          <w:rFonts w:ascii="Times New Roman" w:hAnsi="Times New Roman" w:cs="Times New Roman"/>
        </w:rPr>
        <w:t>Morrison, J. (2017)</w:t>
      </w:r>
      <w:r>
        <w:rPr>
          <w:rFonts w:ascii="Times New Roman" w:hAnsi="Times New Roman" w:cs="Times New Roman"/>
        </w:rPr>
        <w:t>.</w:t>
      </w:r>
      <w:r w:rsidRPr="00353FA8">
        <w:rPr>
          <w:rFonts w:ascii="Times New Roman" w:hAnsi="Times New Roman" w:cs="Times New Roman"/>
        </w:rPr>
        <w:t xml:space="preserve"> </w:t>
      </w:r>
      <w:r w:rsidRPr="00353FA8">
        <w:rPr>
          <w:rFonts w:ascii="Times New Roman" w:hAnsi="Times New Roman" w:cs="Times New Roman"/>
          <w:i/>
          <w:iCs/>
        </w:rPr>
        <w:t>The Global Business Environment: Challenges and Responsibilities</w:t>
      </w:r>
      <w:r w:rsidRPr="00353FA8">
        <w:rPr>
          <w:rFonts w:ascii="Times New Roman" w:hAnsi="Times New Roman" w:cs="Times New Roman"/>
        </w:rPr>
        <w:t xml:space="preserve">. 4th </w:t>
      </w:r>
      <w:proofErr w:type="spellStart"/>
      <w:r w:rsidRPr="00353FA8">
        <w:rPr>
          <w:rFonts w:ascii="Times New Roman" w:hAnsi="Times New Roman" w:cs="Times New Roman"/>
        </w:rPr>
        <w:t>edn</w:t>
      </w:r>
      <w:proofErr w:type="spellEnd"/>
      <w:r w:rsidRPr="00353FA8">
        <w:rPr>
          <w:rFonts w:ascii="Times New Roman" w:hAnsi="Times New Roman" w:cs="Times New Roman"/>
        </w:rPr>
        <w:t>. Abingdon: Bloomsbury.</w:t>
      </w:r>
    </w:p>
    <w:p w14:paraId="2894CB83" w14:textId="77777777" w:rsidR="0031621B" w:rsidRDefault="00353FA8" w:rsidP="00353FA8">
      <w:pPr>
        <w:spacing w:line="360" w:lineRule="auto"/>
        <w:rPr>
          <w:rFonts w:ascii="Times New Roman" w:hAnsi="Times New Roman" w:cs="Times New Roman"/>
        </w:rPr>
      </w:pPr>
      <w:r w:rsidRPr="00353FA8">
        <w:rPr>
          <w:rFonts w:ascii="Times New Roman" w:hAnsi="Times New Roman" w:cs="Times New Roman"/>
        </w:rPr>
        <w:lastRenderedPageBreak/>
        <w:t>Office for National Statistics (2025) UK Consumer Price Index. London: ONS.</w:t>
      </w:r>
      <w:r w:rsidR="0031621B">
        <w:rPr>
          <w:rFonts w:ascii="Times New Roman" w:hAnsi="Times New Roman" w:cs="Times New Roman"/>
        </w:rPr>
        <w:t xml:space="preserve"> </w:t>
      </w:r>
      <w:hyperlink r:id="rId9" w:history="1">
        <w:r w:rsidR="0031621B" w:rsidRPr="00405068">
          <w:rPr>
            <w:rStyle w:val="Hyperlink"/>
            <w:rFonts w:ascii="Times New Roman" w:hAnsi="Times New Roman" w:cs="Times New Roman"/>
          </w:rPr>
          <w:t>https://www.rateinflation.com/consumer-price-index/uk-cpi/</w:t>
        </w:r>
      </w:hyperlink>
      <w:r w:rsidR="0031621B">
        <w:rPr>
          <w:rFonts w:ascii="Times New Roman" w:hAnsi="Times New Roman" w:cs="Times New Roman"/>
        </w:rPr>
        <w:t xml:space="preserve"> </w:t>
      </w:r>
    </w:p>
    <w:p w14:paraId="52A58DB6" w14:textId="6F50388E" w:rsidR="00353FA8" w:rsidRPr="00353FA8" w:rsidRDefault="00353FA8" w:rsidP="00353FA8">
      <w:pPr>
        <w:spacing w:line="360" w:lineRule="auto"/>
        <w:rPr>
          <w:rFonts w:ascii="Times New Roman" w:hAnsi="Times New Roman" w:cs="Times New Roman"/>
        </w:rPr>
      </w:pPr>
      <w:r w:rsidRPr="00353FA8">
        <w:rPr>
          <w:rFonts w:ascii="Times New Roman" w:hAnsi="Times New Roman" w:cs="Times New Roman"/>
        </w:rPr>
        <w:t xml:space="preserve">Paudel, R., </w:t>
      </w:r>
      <w:proofErr w:type="spellStart"/>
      <w:r w:rsidRPr="00353FA8">
        <w:rPr>
          <w:rFonts w:ascii="Times New Roman" w:hAnsi="Times New Roman" w:cs="Times New Roman"/>
        </w:rPr>
        <w:t>Yedgarian</w:t>
      </w:r>
      <w:proofErr w:type="spellEnd"/>
      <w:r w:rsidRPr="00353FA8">
        <w:rPr>
          <w:rFonts w:ascii="Times New Roman" w:hAnsi="Times New Roman" w:cs="Times New Roman"/>
        </w:rPr>
        <w:t>, V.A., Ahmed, M.F., Hasan, M.J. and Koirala, R.K. (2024)</w:t>
      </w:r>
      <w:r w:rsidR="0031621B">
        <w:rPr>
          <w:rFonts w:ascii="Times New Roman" w:hAnsi="Times New Roman" w:cs="Times New Roman"/>
        </w:rPr>
        <w:t>.</w:t>
      </w:r>
      <w:r w:rsidRPr="00353FA8">
        <w:rPr>
          <w:rFonts w:ascii="Times New Roman" w:hAnsi="Times New Roman" w:cs="Times New Roman"/>
        </w:rPr>
        <w:t xml:space="preserve"> Evaluating green initiatives: advancing environmental responsibility in global business operations. </w:t>
      </w:r>
      <w:r w:rsidRPr="0031621B">
        <w:rPr>
          <w:rFonts w:ascii="Times New Roman" w:hAnsi="Times New Roman" w:cs="Times New Roman"/>
          <w:i/>
          <w:iCs/>
        </w:rPr>
        <w:t>Canadian Journal of Research, Society and Development, 1</w:t>
      </w:r>
      <w:r w:rsidRPr="00353FA8">
        <w:rPr>
          <w:rFonts w:ascii="Times New Roman" w:hAnsi="Times New Roman" w:cs="Times New Roman"/>
        </w:rPr>
        <w:t>(2), pp. 43–60.</w:t>
      </w:r>
    </w:p>
    <w:p w14:paraId="406D3E68" w14:textId="59E7E624" w:rsidR="00353FA8" w:rsidRDefault="00353FA8" w:rsidP="00353FA8">
      <w:pPr>
        <w:spacing w:line="360" w:lineRule="auto"/>
        <w:rPr>
          <w:rFonts w:ascii="Times New Roman" w:hAnsi="Times New Roman" w:cs="Times New Roman"/>
        </w:rPr>
      </w:pPr>
      <w:r w:rsidRPr="00353FA8">
        <w:rPr>
          <w:rFonts w:ascii="Times New Roman" w:hAnsi="Times New Roman" w:cs="Times New Roman"/>
        </w:rPr>
        <w:t>Porter, M.E. (1979)</w:t>
      </w:r>
      <w:r w:rsidR="0031621B">
        <w:rPr>
          <w:rFonts w:ascii="Times New Roman" w:hAnsi="Times New Roman" w:cs="Times New Roman"/>
        </w:rPr>
        <w:t>.</w:t>
      </w:r>
      <w:r w:rsidRPr="00353FA8">
        <w:rPr>
          <w:rFonts w:ascii="Times New Roman" w:hAnsi="Times New Roman" w:cs="Times New Roman"/>
        </w:rPr>
        <w:t xml:space="preserve"> How competitive forces shape strategy. </w:t>
      </w:r>
      <w:r w:rsidRPr="0031621B">
        <w:rPr>
          <w:rFonts w:ascii="Times New Roman" w:hAnsi="Times New Roman" w:cs="Times New Roman"/>
          <w:i/>
          <w:iCs/>
        </w:rPr>
        <w:t>Harvard Business Review, 57</w:t>
      </w:r>
      <w:r w:rsidRPr="00353FA8">
        <w:rPr>
          <w:rFonts w:ascii="Times New Roman" w:hAnsi="Times New Roman" w:cs="Times New Roman"/>
        </w:rPr>
        <w:t>(2), pp. 137–145.</w:t>
      </w:r>
    </w:p>
    <w:p w14:paraId="102894B3" w14:textId="64B36C4A" w:rsidR="0031621B" w:rsidRPr="0031621B" w:rsidRDefault="0031621B" w:rsidP="0031621B">
      <w:pPr>
        <w:spacing w:line="360" w:lineRule="auto"/>
        <w:rPr>
          <w:rFonts w:ascii="Times New Roman" w:hAnsi="Times New Roman" w:cs="Times New Roman"/>
        </w:rPr>
      </w:pPr>
      <w:r w:rsidRPr="0031621B">
        <w:rPr>
          <w:rFonts w:ascii="Times New Roman" w:hAnsi="Times New Roman" w:cs="Times New Roman"/>
        </w:rPr>
        <w:t xml:space="preserve">P&amp;G (2019) Procter &amp; Gamble. Available at: </w:t>
      </w:r>
      <w:hyperlink r:id="rId10" w:history="1">
        <w:r w:rsidRPr="00405068">
          <w:rPr>
            <w:rStyle w:val="Hyperlink"/>
            <w:rFonts w:ascii="Times New Roman" w:hAnsi="Times New Roman" w:cs="Times New Roman"/>
          </w:rPr>
          <w:t>https://us.pg.com/environmental-sustainability/</w:t>
        </w:r>
      </w:hyperlink>
      <w:r>
        <w:rPr>
          <w:rFonts w:ascii="Times New Roman" w:hAnsi="Times New Roman" w:cs="Times New Roman"/>
        </w:rPr>
        <w:t xml:space="preserve"> </w:t>
      </w:r>
    </w:p>
    <w:p w14:paraId="33ED653F" w14:textId="7CC36585" w:rsidR="0031621B" w:rsidRPr="0031621B" w:rsidRDefault="0031621B" w:rsidP="0031621B">
      <w:pPr>
        <w:spacing w:line="360" w:lineRule="auto"/>
        <w:rPr>
          <w:rFonts w:ascii="Times New Roman" w:hAnsi="Times New Roman" w:cs="Times New Roman"/>
        </w:rPr>
      </w:pPr>
      <w:r w:rsidRPr="0031621B">
        <w:rPr>
          <w:rFonts w:ascii="Times New Roman" w:hAnsi="Times New Roman" w:cs="Times New Roman"/>
        </w:rPr>
        <w:t>Procter &amp; Gamble (2019)</w:t>
      </w:r>
      <w:r>
        <w:rPr>
          <w:rFonts w:ascii="Times New Roman" w:hAnsi="Times New Roman" w:cs="Times New Roman"/>
        </w:rPr>
        <w:t>.</w:t>
      </w:r>
      <w:r w:rsidRPr="0031621B">
        <w:rPr>
          <w:rFonts w:ascii="Times New Roman" w:hAnsi="Times New Roman" w:cs="Times New Roman"/>
        </w:rPr>
        <w:t xml:space="preserve"> Procter &amp; Gamble. Available at: </w:t>
      </w:r>
      <w:hyperlink r:id="rId11" w:history="1">
        <w:r w:rsidRPr="00405068">
          <w:rPr>
            <w:rStyle w:val="Hyperlink"/>
            <w:rFonts w:ascii="Times New Roman" w:hAnsi="Times New Roman" w:cs="Times New Roman"/>
          </w:rPr>
          <w:t>https://us.pg.com/brands/</w:t>
        </w:r>
      </w:hyperlink>
      <w:r>
        <w:rPr>
          <w:rFonts w:ascii="Times New Roman" w:hAnsi="Times New Roman" w:cs="Times New Roman"/>
        </w:rPr>
        <w:t xml:space="preserve"> </w:t>
      </w:r>
    </w:p>
    <w:p w14:paraId="28BE661F" w14:textId="77777777" w:rsidR="00353FA8" w:rsidRPr="00353FA8" w:rsidRDefault="00353FA8" w:rsidP="00353FA8">
      <w:pPr>
        <w:spacing w:line="360" w:lineRule="auto"/>
        <w:rPr>
          <w:rFonts w:ascii="Times New Roman" w:hAnsi="Times New Roman" w:cs="Times New Roman"/>
        </w:rPr>
      </w:pPr>
      <w:r w:rsidRPr="00353FA8">
        <w:rPr>
          <w:rFonts w:ascii="Times New Roman" w:hAnsi="Times New Roman" w:cs="Times New Roman"/>
        </w:rPr>
        <w:t xml:space="preserve">Reza, M.H. (2020) Marketing strategy and sustainable plan of Unilever. </w:t>
      </w:r>
      <w:r w:rsidRPr="0031621B">
        <w:rPr>
          <w:rFonts w:ascii="Times New Roman" w:hAnsi="Times New Roman" w:cs="Times New Roman"/>
          <w:i/>
          <w:iCs/>
        </w:rPr>
        <w:t>International Journal of Scientific Research and Engineering Development, 3</w:t>
      </w:r>
      <w:r w:rsidRPr="00353FA8">
        <w:rPr>
          <w:rFonts w:ascii="Times New Roman" w:hAnsi="Times New Roman" w:cs="Times New Roman"/>
        </w:rPr>
        <w:t>(4), pp. 680–692.</w:t>
      </w:r>
    </w:p>
    <w:p w14:paraId="2E157E07" w14:textId="09CF4DAE" w:rsidR="00353FA8" w:rsidRPr="00353FA8" w:rsidRDefault="00353FA8" w:rsidP="00353FA8">
      <w:pPr>
        <w:spacing w:line="360" w:lineRule="auto"/>
        <w:rPr>
          <w:rFonts w:ascii="Times New Roman" w:hAnsi="Times New Roman" w:cs="Times New Roman"/>
        </w:rPr>
      </w:pPr>
      <w:r w:rsidRPr="00353FA8">
        <w:rPr>
          <w:rFonts w:ascii="Times New Roman" w:hAnsi="Times New Roman" w:cs="Times New Roman"/>
        </w:rPr>
        <w:t>Teece, D.J. (2007)</w:t>
      </w:r>
      <w:r w:rsidR="0031621B">
        <w:rPr>
          <w:rFonts w:ascii="Times New Roman" w:hAnsi="Times New Roman" w:cs="Times New Roman"/>
        </w:rPr>
        <w:t>.</w:t>
      </w:r>
      <w:r w:rsidRPr="00353FA8">
        <w:rPr>
          <w:rFonts w:ascii="Times New Roman" w:hAnsi="Times New Roman" w:cs="Times New Roman"/>
        </w:rPr>
        <w:t xml:space="preserve"> Explicating dynamic capabilities. </w:t>
      </w:r>
      <w:r w:rsidRPr="0031621B">
        <w:rPr>
          <w:rFonts w:ascii="Times New Roman" w:hAnsi="Times New Roman" w:cs="Times New Roman"/>
          <w:i/>
          <w:iCs/>
        </w:rPr>
        <w:t>Strategic Management Journal, 28</w:t>
      </w:r>
      <w:r w:rsidRPr="00353FA8">
        <w:rPr>
          <w:rFonts w:ascii="Times New Roman" w:hAnsi="Times New Roman" w:cs="Times New Roman"/>
        </w:rPr>
        <w:t>(13), pp. 1319–1350.</w:t>
      </w:r>
    </w:p>
    <w:p w14:paraId="0EE71521" w14:textId="68748172" w:rsidR="00353FA8" w:rsidRPr="00353FA8" w:rsidRDefault="00353FA8" w:rsidP="00353FA8">
      <w:pPr>
        <w:spacing w:line="360" w:lineRule="auto"/>
        <w:rPr>
          <w:rFonts w:ascii="Times New Roman" w:hAnsi="Times New Roman" w:cs="Times New Roman"/>
        </w:rPr>
      </w:pPr>
      <w:r w:rsidRPr="00353FA8">
        <w:rPr>
          <w:rFonts w:ascii="Times New Roman" w:hAnsi="Times New Roman" w:cs="Times New Roman"/>
        </w:rPr>
        <w:t>Tien, N.H. (2019)</w:t>
      </w:r>
      <w:r w:rsidR="0031621B">
        <w:rPr>
          <w:rFonts w:ascii="Times New Roman" w:hAnsi="Times New Roman" w:cs="Times New Roman"/>
        </w:rPr>
        <w:t>.</w:t>
      </w:r>
      <w:r w:rsidRPr="00353FA8">
        <w:rPr>
          <w:rFonts w:ascii="Times New Roman" w:hAnsi="Times New Roman" w:cs="Times New Roman"/>
        </w:rPr>
        <w:t xml:space="preserve"> Comparative analysis of the multidomestic strategy of P&amp;G and Unilever Corporation. </w:t>
      </w:r>
      <w:r w:rsidRPr="0031621B">
        <w:rPr>
          <w:rFonts w:ascii="Times New Roman" w:hAnsi="Times New Roman" w:cs="Times New Roman"/>
          <w:i/>
          <w:iCs/>
        </w:rPr>
        <w:t>International Journal of Foreign Trade and International Business, 1</w:t>
      </w:r>
      <w:r w:rsidRPr="00353FA8">
        <w:rPr>
          <w:rFonts w:ascii="Times New Roman" w:hAnsi="Times New Roman" w:cs="Times New Roman"/>
        </w:rPr>
        <w:t>(1), pp. 5–8.</w:t>
      </w:r>
    </w:p>
    <w:p w14:paraId="093AE64B" w14:textId="6DF1B0E7" w:rsidR="00353FA8" w:rsidRDefault="00353FA8" w:rsidP="00353FA8">
      <w:pPr>
        <w:spacing w:line="360" w:lineRule="auto"/>
        <w:rPr>
          <w:rFonts w:ascii="Times New Roman" w:hAnsi="Times New Roman" w:cs="Times New Roman"/>
          <w:i/>
          <w:iCs/>
        </w:rPr>
      </w:pPr>
      <w:r w:rsidRPr="00353FA8">
        <w:rPr>
          <w:rFonts w:ascii="Times New Roman" w:hAnsi="Times New Roman" w:cs="Times New Roman"/>
        </w:rPr>
        <w:t>Turner, C. (2024)</w:t>
      </w:r>
      <w:r w:rsidR="0031621B">
        <w:rPr>
          <w:rFonts w:ascii="Times New Roman" w:hAnsi="Times New Roman" w:cs="Times New Roman"/>
        </w:rPr>
        <w:t>.</w:t>
      </w:r>
      <w:r w:rsidRPr="00353FA8">
        <w:rPr>
          <w:rFonts w:ascii="Times New Roman" w:hAnsi="Times New Roman" w:cs="Times New Roman"/>
        </w:rPr>
        <w:t xml:space="preserve"> </w:t>
      </w:r>
      <w:r w:rsidRPr="0031621B">
        <w:rPr>
          <w:rFonts w:ascii="Times New Roman" w:hAnsi="Times New Roman" w:cs="Times New Roman"/>
          <w:i/>
          <w:iCs/>
        </w:rPr>
        <w:t>International Business: Themes and Issues in the Modern Global Economy. Abingdon: Routledge.</w:t>
      </w:r>
    </w:p>
    <w:p w14:paraId="07F510EF" w14:textId="7B7D6CB5" w:rsidR="0031621B" w:rsidRPr="0031621B" w:rsidRDefault="0031621B" w:rsidP="00353FA8">
      <w:pPr>
        <w:spacing w:line="360" w:lineRule="auto"/>
        <w:rPr>
          <w:rFonts w:ascii="Times New Roman" w:hAnsi="Times New Roman" w:cs="Times New Roman"/>
        </w:rPr>
      </w:pPr>
      <w:r w:rsidRPr="0031621B">
        <w:rPr>
          <w:rFonts w:ascii="Times New Roman" w:hAnsi="Times New Roman" w:cs="Times New Roman"/>
        </w:rPr>
        <w:t>Unilever PLC (2022)</w:t>
      </w:r>
      <w:r>
        <w:rPr>
          <w:rFonts w:ascii="Times New Roman" w:hAnsi="Times New Roman" w:cs="Times New Roman"/>
        </w:rPr>
        <w:t>.</w:t>
      </w:r>
      <w:r w:rsidRPr="0031621B">
        <w:rPr>
          <w:rFonts w:ascii="Times New Roman" w:hAnsi="Times New Roman" w:cs="Times New Roman"/>
        </w:rPr>
        <w:t xml:space="preserve"> </w:t>
      </w:r>
      <w:r w:rsidRPr="0031621B">
        <w:rPr>
          <w:rFonts w:ascii="Times New Roman" w:hAnsi="Times New Roman" w:cs="Times New Roman"/>
          <w:i/>
          <w:iCs/>
        </w:rPr>
        <w:t>At a glance</w:t>
      </w:r>
      <w:r w:rsidRPr="0031621B">
        <w:rPr>
          <w:rFonts w:ascii="Times New Roman" w:hAnsi="Times New Roman" w:cs="Times New Roman"/>
        </w:rPr>
        <w:t xml:space="preserve">. Unilever, 23 November. Available at: </w:t>
      </w:r>
      <w:hyperlink r:id="rId12" w:history="1">
        <w:r w:rsidRPr="00405068">
          <w:rPr>
            <w:rStyle w:val="Hyperlink"/>
            <w:rFonts w:ascii="Times New Roman" w:hAnsi="Times New Roman" w:cs="Times New Roman"/>
          </w:rPr>
          <w:t>https://www.unilever.com/our-company/at-a-glance/</w:t>
        </w:r>
      </w:hyperlink>
      <w:r>
        <w:rPr>
          <w:rFonts w:ascii="Times New Roman" w:hAnsi="Times New Roman" w:cs="Times New Roman"/>
        </w:rPr>
        <w:t xml:space="preserve"> </w:t>
      </w:r>
    </w:p>
    <w:p w14:paraId="3F514099" w14:textId="56693A31" w:rsidR="00353FA8" w:rsidRPr="00E61B85" w:rsidRDefault="00353FA8" w:rsidP="00353FA8">
      <w:pPr>
        <w:spacing w:line="360" w:lineRule="auto"/>
        <w:rPr>
          <w:rFonts w:ascii="Times New Roman" w:hAnsi="Times New Roman" w:cs="Times New Roman"/>
        </w:rPr>
      </w:pPr>
      <w:r w:rsidRPr="00353FA8">
        <w:rPr>
          <w:rFonts w:ascii="Times New Roman" w:hAnsi="Times New Roman" w:cs="Times New Roman"/>
        </w:rPr>
        <w:t>Yang, D. (2023)</w:t>
      </w:r>
      <w:r w:rsidR="0031621B">
        <w:rPr>
          <w:rFonts w:ascii="Times New Roman" w:hAnsi="Times New Roman" w:cs="Times New Roman"/>
        </w:rPr>
        <w:t>.</w:t>
      </w:r>
      <w:r w:rsidRPr="00353FA8">
        <w:rPr>
          <w:rFonts w:ascii="Times New Roman" w:hAnsi="Times New Roman" w:cs="Times New Roman"/>
        </w:rPr>
        <w:t xml:space="preserve"> </w:t>
      </w:r>
      <w:r w:rsidRPr="0031621B">
        <w:rPr>
          <w:rFonts w:ascii="Times New Roman" w:hAnsi="Times New Roman" w:cs="Times New Roman"/>
          <w:i/>
          <w:iCs/>
        </w:rPr>
        <w:t>Financial and marketing performance of P&amp;G and Unilever</w:t>
      </w:r>
      <w:r w:rsidRPr="00353FA8">
        <w:rPr>
          <w:rFonts w:ascii="Times New Roman" w:hAnsi="Times New Roman" w:cs="Times New Roman"/>
        </w:rPr>
        <w:t>. BCP Business.</w:t>
      </w:r>
      <w:r w:rsidR="0031621B">
        <w:rPr>
          <w:rFonts w:ascii="Times New Roman" w:hAnsi="Times New Roman" w:cs="Times New Roman"/>
        </w:rPr>
        <w:t xml:space="preserve"> Available at: </w:t>
      </w:r>
      <w:hyperlink r:id="rId13" w:history="1">
        <w:r w:rsidR="0031621B" w:rsidRPr="00405068">
          <w:rPr>
            <w:rStyle w:val="Hyperlink"/>
            <w:rFonts w:ascii="Times New Roman" w:hAnsi="Times New Roman" w:cs="Times New Roman"/>
          </w:rPr>
          <w:t>https://www.researchgate.net/publication/371457224_Financial_and_Marketing_Performance_of_PG_and_Unilever</w:t>
        </w:r>
      </w:hyperlink>
      <w:r w:rsidR="0031621B">
        <w:rPr>
          <w:rFonts w:ascii="Times New Roman" w:hAnsi="Times New Roman" w:cs="Times New Roman"/>
        </w:rPr>
        <w:t xml:space="preserve"> </w:t>
      </w:r>
    </w:p>
    <w:sectPr w:rsidR="00353FA8" w:rsidRPr="00E61B85" w:rsidSect="00E20AA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43424" w14:textId="77777777" w:rsidR="00DF3C03" w:rsidRDefault="00DF3C03" w:rsidP="00464E71">
      <w:pPr>
        <w:spacing w:after="0" w:line="240" w:lineRule="auto"/>
      </w:pPr>
      <w:r>
        <w:separator/>
      </w:r>
    </w:p>
  </w:endnote>
  <w:endnote w:type="continuationSeparator" w:id="0">
    <w:p w14:paraId="49A1354C" w14:textId="77777777" w:rsidR="00DF3C03" w:rsidRDefault="00DF3C03" w:rsidP="00464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6942215"/>
      <w:docPartObj>
        <w:docPartGallery w:val="Page Numbers (Bottom of Page)"/>
        <w:docPartUnique/>
      </w:docPartObj>
    </w:sdtPr>
    <w:sdtContent>
      <w:p w14:paraId="7D4AB8D8" w14:textId="2F3D2BAC" w:rsidR="00464E71" w:rsidRDefault="00464E71">
        <w:pPr>
          <w:pStyle w:val="Footer"/>
        </w:pPr>
        <w:r>
          <w:rPr>
            <w:noProof/>
          </w:rPr>
          <mc:AlternateContent>
            <mc:Choice Requires="wps">
              <w:drawing>
                <wp:anchor distT="0" distB="0" distL="114300" distR="114300" simplePos="0" relativeHeight="251660288" behindDoc="0" locked="0" layoutInCell="1" allowOverlap="1" wp14:anchorId="2EC5ADC0" wp14:editId="71CEFD3E">
                  <wp:simplePos x="0" y="0"/>
                  <wp:positionH relativeFrom="margin">
                    <wp:align>center</wp:align>
                  </wp:positionH>
                  <wp:positionV relativeFrom="bottomMargin">
                    <wp:align>center</wp:align>
                  </wp:positionV>
                  <wp:extent cx="551815" cy="238760"/>
                  <wp:effectExtent l="19050" t="19050" r="19685" b="18415"/>
                  <wp:wrapNone/>
                  <wp:docPr id="115828650"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25A1B14" w14:textId="77777777" w:rsidR="00464E71" w:rsidRDefault="00464E71">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EC5ADC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625A1B14" w14:textId="77777777" w:rsidR="00464E71" w:rsidRDefault="00464E71">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70A76EFF" wp14:editId="4959BA73">
                  <wp:simplePos x="0" y="0"/>
                  <wp:positionH relativeFrom="margin">
                    <wp:align>center</wp:align>
                  </wp:positionH>
                  <wp:positionV relativeFrom="bottomMargin">
                    <wp:align>center</wp:align>
                  </wp:positionV>
                  <wp:extent cx="5518150" cy="0"/>
                  <wp:effectExtent l="9525" t="9525" r="6350" b="9525"/>
                  <wp:wrapNone/>
                  <wp:docPr id="173464142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34AA88B"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EB227" w14:textId="77777777" w:rsidR="00DF3C03" w:rsidRDefault="00DF3C03" w:rsidP="00464E71">
      <w:pPr>
        <w:spacing w:after="0" w:line="240" w:lineRule="auto"/>
      </w:pPr>
      <w:r>
        <w:separator/>
      </w:r>
    </w:p>
  </w:footnote>
  <w:footnote w:type="continuationSeparator" w:id="0">
    <w:p w14:paraId="68A3F3FC" w14:textId="77777777" w:rsidR="00DF3C03" w:rsidRDefault="00DF3C03" w:rsidP="00464E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B85"/>
    <w:rsid w:val="00292AB8"/>
    <w:rsid w:val="0031621B"/>
    <w:rsid w:val="00353FA8"/>
    <w:rsid w:val="00464E71"/>
    <w:rsid w:val="004A0819"/>
    <w:rsid w:val="008F6DB8"/>
    <w:rsid w:val="009353FC"/>
    <w:rsid w:val="009F71F1"/>
    <w:rsid w:val="00AE79EF"/>
    <w:rsid w:val="00BA111C"/>
    <w:rsid w:val="00DF3C03"/>
    <w:rsid w:val="00E20AA7"/>
    <w:rsid w:val="00E61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FA404"/>
  <w15:chartTrackingRefBased/>
  <w15:docId w15:val="{9856F008-9920-412C-A681-8648917EB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1B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1B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1B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1B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1B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1B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1B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1B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1B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B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1B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1B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1B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1B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1B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1B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1B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1B85"/>
    <w:rPr>
      <w:rFonts w:eastAsiaTheme="majorEastAsia" w:cstheme="majorBidi"/>
      <w:color w:val="272727" w:themeColor="text1" w:themeTint="D8"/>
    </w:rPr>
  </w:style>
  <w:style w:type="paragraph" w:styleId="Title">
    <w:name w:val="Title"/>
    <w:basedOn w:val="Normal"/>
    <w:next w:val="Normal"/>
    <w:link w:val="TitleChar"/>
    <w:uiPriority w:val="10"/>
    <w:qFormat/>
    <w:rsid w:val="00E61B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B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1B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1B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1B85"/>
    <w:pPr>
      <w:spacing w:before="160"/>
      <w:jc w:val="center"/>
    </w:pPr>
    <w:rPr>
      <w:i/>
      <w:iCs/>
      <w:color w:val="404040" w:themeColor="text1" w:themeTint="BF"/>
    </w:rPr>
  </w:style>
  <w:style w:type="character" w:customStyle="1" w:styleId="QuoteChar">
    <w:name w:val="Quote Char"/>
    <w:basedOn w:val="DefaultParagraphFont"/>
    <w:link w:val="Quote"/>
    <w:uiPriority w:val="29"/>
    <w:rsid w:val="00E61B85"/>
    <w:rPr>
      <w:i/>
      <w:iCs/>
      <w:color w:val="404040" w:themeColor="text1" w:themeTint="BF"/>
    </w:rPr>
  </w:style>
  <w:style w:type="paragraph" w:styleId="ListParagraph">
    <w:name w:val="List Paragraph"/>
    <w:basedOn w:val="Normal"/>
    <w:uiPriority w:val="34"/>
    <w:qFormat/>
    <w:rsid w:val="00E61B85"/>
    <w:pPr>
      <w:ind w:left="720"/>
      <w:contextualSpacing/>
    </w:pPr>
  </w:style>
  <w:style w:type="character" w:styleId="IntenseEmphasis">
    <w:name w:val="Intense Emphasis"/>
    <w:basedOn w:val="DefaultParagraphFont"/>
    <w:uiPriority w:val="21"/>
    <w:qFormat/>
    <w:rsid w:val="00E61B85"/>
    <w:rPr>
      <w:i/>
      <w:iCs/>
      <w:color w:val="0F4761" w:themeColor="accent1" w:themeShade="BF"/>
    </w:rPr>
  </w:style>
  <w:style w:type="paragraph" w:styleId="IntenseQuote">
    <w:name w:val="Intense Quote"/>
    <w:basedOn w:val="Normal"/>
    <w:next w:val="Normal"/>
    <w:link w:val="IntenseQuoteChar"/>
    <w:uiPriority w:val="30"/>
    <w:qFormat/>
    <w:rsid w:val="00E61B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1B85"/>
    <w:rPr>
      <w:i/>
      <w:iCs/>
      <w:color w:val="0F4761" w:themeColor="accent1" w:themeShade="BF"/>
    </w:rPr>
  </w:style>
  <w:style w:type="character" w:styleId="IntenseReference">
    <w:name w:val="Intense Reference"/>
    <w:basedOn w:val="DefaultParagraphFont"/>
    <w:uiPriority w:val="32"/>
    <w:qFormat/>
    <w:rsid w:val="00E61B85"/>
    <w:rPr>
      <w:b/>
      <w:bCs/>
      <w:smallCaps/>
      <w:color w:val="0F4761" w:themeColor="accent1" w:themeShade="BF"/>
      <w:spacing w:val="5"/>
    </w:rPr>
  </w:style>
  <w:style w:type="character" w:styleId="Hyperlink">
    <w:name w:val="Hyperlink"/>
    <w:basedOn w:val="DefaultParagraphFont"/>
    <w:uiPriority w:val="99"/>
    <w:unhideWhenUsed/>
    <w:rsid w:val="0031621B"/>
    <w:rPr>
      <w:color w:val="467886" w:themeColor="hyperlink"/>
      <w:u w:val="single"/>
    </w:rPr>
  </w:style>
  <w:style w:type="character" w:styleId="UnresolvedMention">
    <w:name w:val="Unresolved Mention"/>
    <w:basedOn w:val="DefaultParagraphFont"/>
    <w:uiPriority w:val="99"/>
    <w:semiHidden/>
    <w:unhideWhenUsed/>
    <w:rsid w:val="0031621B"/>
    <w:rPr>
      <w:color w:val="605E5C"/>
      <w:shd w:val="clear" w:color="auto" w:fill="E1DFDD"/>
    </w:rPr>
  </w:style>
  <w:style w:type="paragraph" w:styleId="Header">
    <w:name w:val="header"/>
    <w:basedOn w:val="Normal"/>
    <w:link w:val="HeaderChar"/>
    <w:uiPriority w:val="99"/>
    <w:unhideWhenUsed/>
    <w:rsid w:val="00464E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E71"/>
  </w:style>
  <w:style w:type="paragraph" w:styleId="Footer">
    <w:name w:val="footer"/>
    <w:basedOn w:val="Normal"/>
    <w:link w:val="FooterChar"/>
    <w:uiPriority w:val="99"/>
    <w:unhideWhenUsed/>
    <w:rsid w:val="00464E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E71"/>
  </w:style>
  <w:style w:type="paragraph" w:styleId="NoSpacing">
    <w:name w:val="No Spacing"/>
    <w:link w:val="NoSpacingChar"/>
    <w:uiPriority w:val="1"/>
    <w:qFormat/>
    <w:rsid w:val="00E20AA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20AA7"/>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jbel.com/wp-content/uploads/2020/11/IJBEL23-232.pdf" TargetMode="External"/><Relationship Id="rId13" Type="http://schemas.openxmlformats.org/officeDocument/2006/relationships/hyperlink" Target="https://www.researchgate.net/publication/371457224_Financial_and_Marketing_Performance_of_PG_and_Unileve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unilever.com/our-company/at-a-glanc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us.pg.com/brand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us.pg.com/environmental-sustainability/" TargetMode="External"/><Relationship Id="rId4" Type="http://schemas.openxmlformats.org/officeDocument/2006/relationships/webSettings" Target="webSettings.xml"/><Relationship Id="rId9" Type="http://schemas.openxmlformats.org/officeDocument/2006/relationships/hyperlink" Target="https://www.rateinflation.com/consumer-price-index/uk-cpi/"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E3732D31998405AA0C4CBBB00A9274D"/>
        <w:category>
          <w:name w:val="General"/>
          <w:gallery w:val="placeholder"/>
        </w:category>
        <w:types>
          <w:type w:val="bbPlcHdr"/>
        </w:types>
        <w:behaviors>
          <w:behavior w:val="content"/>
        </w:behaviors>
        <w:guid w:val="{BEF2AC0F-E85D-44D5-9E6F-2E3E3446644C}"/>
      </w:docPartPr>
      <w:docPartBody>
        <w:p w:rsidR="00000000" w:rsidRDefault="00D01D3B" w:rsidP="00D01D3B">
          <w:pPr>
            <w:pStyle w:val="BE3732D31998405AA0C4CBBB00A9274D"/>
          </w:pPr>
          <w:r>
            <w:rPr>
              <w:rFonts w:asciiTheme="majorHAnsi" w:eastAsiaTheme="majorEastAsia" w:hAnsiTheme="majorHAnsi" w:cstheme="majorBidi"/>
              <w:caps/>
              <w:color w:val="156082" w:themeColor="accent1"/>
              <w:sz w:val="80"/>
              <w:szCs w:val="80"/>
            </w:rPr>
            <w:t>[Document title]</w:t>
          </w:r>
        </w:p>
      </w:docPartBody>
    </w:docPart>
    <w:docPart>
      <w:docPartPr>
        <w:name w:val="637B82B79FC74123B6C29ACE12D857DE"/>
        <w:category>
          <w:name w:val="General"/>
          <w:gallery w:val="placeholder"/>
        </w:category>
        <w:types>
          <w:type w:val="bbPlcHdr"/>
        </w:types>
        <w:behaviors>
          <w:behavior w:val="content"/>
        </w:behaviors>
        <w:guid w:val="{67752351-6EED-4469-8F55-8AEDF3F2AD69}"/>
      </w:docPartPr>
      <w:docPartBody>
        <w:p w:rsidR="00000000" w:rsidRDefault="00D01D3B" w:rsidP="00D01D3B">
          <w:pPr>
            <w:pStyle w:val="637B82B79FC74123B6C29ACE12D857D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D3B"/>
    <w:rsid w:val="009353FC"/>
    <w:rsid w:val="0098139A"/>
    <w:rsid w:val="00D01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3732D31998405AA0C4CBBB00A9274D">
    <w:name w:val="BE3732D31998405AA0C4CBBB00A9274D"/>
    <w:rsid w:val="00D01D3B"/>
  </w:style>
  <w:style w:type="paragraph" w:customStyle="1" w:styleId="637B82B79FC74123B6C29ACE12D857DE">
    <w:name w:val="637B82B79FC74123B6C29ACE12D857DE"/>
    <w:rsid w:val="00D01D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2026-04-03T00:00:00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3859</Words>
  <Characters>21999</Characters>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the challengesfaced by an expanding business in the current economic environment</dc:title>
  <dc:subject>UNILEVER</dc:subject>
  <cp:keywords/>
  <dc:description/>
  <dcterms:created xsi:type="dcterms:W3CDTF">2026-04-02T16:58:00Z</dcterms:created>
  <dcterms:modified xsi:type="dcterms:W3CDTF">2026-04-02T16:58:00Z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3ba964d9-446f-48a6-bf1d-4c7fd3635ecc</vt:lpwstr>
  </property>
</Properties>
</file>