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0B37A" w14:textId="478C5144" w:rsidR="008B3AFA" w:rsidRPr="008B3AFA" w:rsidRDefault="008B3AFA" w:rsidP="008B3AFA">
      <w:pPr>
        <w:rPr>
          <w:rFonts w:ascii="Arial" w:hAnsi="Arial" w:cs="Arial"/>
          <w:sz w:val="24"/>
          <w:szCs w:val="24"/>
        </w:rPr>
      </w:pPr>
      <w:r w:rsidRPr="008B3AFA">
        <w:rPr>
          <w:rFonts w:ascii="Arial" w:hAnsi="Arial" w:cs="Arial"/>
          <w:sz w:val="24"/>
          <w:szCs w:val="24"/>
        </w:rPr>
        <w:t>Student Name: Kaitlin Richards-Tang</w:t>
      </w:r>
      <w:r w:rsidR="00560A00">
        <w:rPr>
          <w:rFonts w:ascii="Arial" w:hAnsi="Arial" w:cs="Arial"/>
          <w:sz w:val="24"/>
          <w:szCs w:val="24"/>
        </w:rPr>
        <w:t>.</w:t>
      </w:r>
    </w:p>
    <w:p w14:paraId="08C21CF3" w14:textId="6D1670CC" w:rsidR="008B3AFA" w:rsidRPr="008B3AFA" w:rsidRDefault="008B3AFA" w:rsidP="008B3AFA">
      <w:pPr>
        <w:rPr>
          <w:rFonts w:ascii="Arial" w:hAnsi="Arial" w:cs="Arial"/>
          <w:sz w:val="24"/>
          <w:szCs w:val="24"/>
        </w:rPr>
      </w:pPr>
      <w:r w:rsidRPr="008B3AFA">
        <w:rPr>
          <w:rFonts w:ascii="Arial" w:hAnsi="Arial" w:cs="Arial"/>
          <w:sz w:val="24"/>
          <w:szCs w:val="24"/>
        </w:rPr>
        <w:t>Student Number: 2100327</w:t>
      </w:r>
      <w:r w:rsidR="00560A00">
        <w:rPr>
          <w:rFonts w:ascii="Arial" w:hAnsi="Arial" w:cs="Arial"/>
          <w:sz w:val="24"/>
          <w:szCs w:val="24"/>
        </w:rPr>
        <w:t>.</w:t>
      </w:r>
    </w:p>
    <w:p w14:paraId="19DD50A6" w14:textId="10F22CCF" w:rsidR="008B3AFA" w:rsidRPr="008B3AFA" w:rsidRDefault="008B3AFA" w:rsidP="008B3AFA">
      <w:pPr>
        <w:rPr>
          <w:rFonts w:ascii="Arial" w:hAnsi="Arial" w:cs="Arial"/>
          <w:sz w:val="24"/>
          <w:szCs w:val="24"/>
        </w:rPr>
      </w:pPr>
      <w:r w:rsidRPr="008B3AFA">
        <w:rPr>
          <w:rFonts w:ascii="Arial" w:hAnsi="Arial" w:cs="Arial"/>
          <w:sz w:val="24"/>
          <w:szCs w:val="24"/>
        </w:rPr>
        <w:t>Programme of Study: BA Hons Illustration</w:t>
      </w:r>
      <w:r w:rsidR="00560A00">
        <w:rPr>
          <w:rFonts w:ascii="Arial" w:hAnsi="Arial" w:cs="Arial"/>
          <w:sz w:val="24"/>
          <w:szCs w:val="24"/>
        </w:rPr>
        <w:t>.</w:t>
      </w:r>
    </w:p>
    <w:p w14:paraId="5A6BB6E3" w14:textId="35ADCDDA" w:rsidR="008B3AFA" w:rsidRPr="008B3AFA" w:rsidRDefault="008B3AFA" w:rsidP="008B3AFA">
      <w:pPr>
        <w:rPr>
          <w:rFonts w:ascii="Arial" w:hAnsi="Arial" w:cs="Arial"/>
          <w:sz w:val="24"/>
          <w:szCs w:val="24"/>
        </w:rPr>
      </w:pPr>
      <w:r w:rsidRPr="008B3AFA">
        <w:rPr>
          <w:rFonts w:ascii="Arial" w:hAnsi="Arial" w:cs="Arial"/>
          <w:sz w:val="24"/>
          <w:szCs w:val="24"/>
        </w:rPr>
        <w:t>Module: ADAD5003</w:t>
      </w:r>
      <w:r>
        <w:rPr>
          <w:rFonts w:ascii="Arial" w:hAnsi="Arial" w:cs="Arial"/>
          <w:sz w:val="24"/>
          <w:szCs w:val="24"/>
        </w:rPr>
        <w:t xml:space="preserve"> Research in Context</w:t>
      </w:r>
      <w:r w:rsidR="00560A00">
        <w:rPr>
          <w:rFonts w:ascii="Arial" w:hAnsi="Arial" w:cs="Arial"/>
          <w:sz w:val="24"/>
          <w:szCs w:val="24"/>
        </w:rPr>
        <w:t>.</w:t>
      </w:r>
    </w:p>
    <w:p w14:paraId="71540059" w14:textId="67BEF710" w:rsidR="008B3AFA" w:rsidRPr="008B3AFA" w:rsidRDefault="008B3AFA" w:rsidP="008B3AFA">
      <w:pPr>
        <w:rPr>
          <w:rFonts w:ascii="Arial" w:hAnsi="Arial" w:cs="Arial"/>
          <w:sz w:val="24"/>
          <w:szCs w:val="24"/>
        </w:rPr>
      </w:pPr>
      <w:r w:rsidRPr="008B3AFA">
        <w:rPr>
          <w:rFonts w:ascii="Arial" w:hAnsi="Arial" w:cs="Arial"/>
          <w:sz w:val="24"/>
          <w:szCs w:val="24"/>
        </w:rPr>
        <w:t xml:space="preserve">Tutor: </w:t>
      </w:r>
      <w:r>
        <w:rPr>
          <w:rFonts w:ascii="Arial" w:hAnsi="Arial" w:cs="Arial"/>
          <w:sz w:val="24"/>
          <w:szCs w:val="24"/>
        </w:rPr>
        <w:t>Delyth Lloyd-Evans</w:t>
      </w:r>
      <w:r w:rsidR="00560A00">
        <w:rPr>
          <w:rFonts w:ascii="Arial" w:hAnsi="Arial" w:cs="Arial"/>
          <w:sz w:val="24"/>
          <w:szCs w:val="24"/>
        </w:rPr>
        <w:t>.</w:t>
      </w:r>
    </w:p>
    <w:p w14:paraId="5EA8F5B3" w14:textId="72792F1B" w:rsidR="008B3AFA" w:rsidRDefault="008B3AFA" w:rsidP="008B3AFA">
      <w:pPr>
        <w:rPr>
          <w:rFonts w:ascii="Arial" w:hAnsi="Arial" w:cs="Arial"/>
          <w:sz w:val="24"/>
          <w:szCs w:val="24"/>
        </w:rPr>
      </w:pPr>
      <w:r w:rsidRPr="008B3AFA">
        <w:rPr>
          <w:rFonts w:ascii="Arial" w:hAnsi="Arial" w:cs="Arial"/>
          <w:sz w:val="24"/>
          <w:szCs w:val="24"/>
        </w:rPr>
        <w:t xml:space="preserve">Total Word Count: </w:t>
      </w:r>
      <w:r w:rsidR="00045A7C">
        <w:rPr>
          <w:rFonts w:ascii="Arial" w:hAnsi="Arial" w:cs="Arial"/>
          <w:sz w:val="24"/>
          <w:szCs w:val="24"/>
        </w:rPr>
        <w:t>2,</w:t>
      </w:r>
      <w:r w:rsidR="006A33A9">
        <w:rPr>
          <w:rFonts w:ascii="Arial" w:hAnsi="Arial" w:cs="Arial"/>
          <w:sz w:val="24"/>
          <w:szCs w:val="24"/>
        </w:rPr>
        <w:t>50</w:t>
      </w:r>
      <w:r w:rsidR="001171C1">
        <w:rPr>
          <w:rFonts w:ascii="Arial" w:hAnsi="Arial" w:cs="Arial"/>
          <w:sz w:val="24"/>
          <w:szCs w:val="24"/>
        </w:rPr>
        <w:t>9</w:t>
      </w:r>
      <w:r w:rsidR="00045A7C">
        <w:rPr>
          <w:rFonts w:ascii="Arial" w:hAnsi="Arial" w:cs="Arial"/>
          <w:sz w:val="24"/>
          <w:szCs w:val="24"/>
        </w:rPr>
        <w:t xml:space="preserve"> </w:t>
      </w:r>
      <w:r w:rsidRPr="008B3AFA">
        <w:rPr>
          <w:rFonts w:ascii="Arial" w:hAnsi="Arial" w:cs="Arial"/>
          <w:sz w:val="24"/>
          <w:szCs w:val="24"/>
        </w:rPr>
        <w:t>words.</w:t>
      </w:r>
    </w:p>
    <w:p w14:paraId="37F0A094" w14:textId="77777777" w:rsidR="008B3AFA" w:rsidRDefault="008B3AFA" w:rsidP="008B3AFA">
      <w:pPr>
        <w:rPr>
          <w:rFonts w:ascii="Arial" w:hAnsi="Arial" w:cs="Arial"/>
          <w:sz w:val="24"/>
          <w:szCs w:val="24"/>
        </w:rPr>
      </w:pPr>
    </w:p>
    <w:p w14:paraId="662266E9" w14:textId="3716B280" w:rsidR="008B3AFA" w:rsidRPr="00526B95" w:rsidRDefault="008B3AFA" w:rsidP="00502390">
      <w:pPr>
        <w:jc w:val="center"/>
        <w:rPr>
          <w:rFonts w:ascii="Arial" w:hAnsi="Arial" w:cs="Arial"/>
          <w:b/>
          <w:bCs/>
          <w:sz w:val="38"/>
          <w:szCs w:val="38"/>
        </w:rPr>
      </w:pPr>
      <w:r w:rsidRPr="00526B95">
        <w:rPr>
          <w:rFonts w:ascii="Arial" w:hAnsi="Arial" w:cs="Arial"/>
          <w:b/>
          <w:bCs/>
          <w:sz w:val="38"/>
          <w:szCs w:val="38"/>
        </w:rPr>
        <w:t>Analyse the work of illustrators and, particularly, author illustrators who tackle difficult, sensitive and sometimes shocking themes.</w:t>
      </w:r>
    </w:p>
    <w:p w14:paraId="077335DC" w14:textId="1040B632" w:rsidR="00502390" w:rsidRPr="00526B95" w:rsidRDefault="00502390" w:rsidP="00502390">
      <w:pPr>
        <w:jc w:val="center"/>
        <w:rPr>
          <w:rFonts w:ascii="Arial" w:hAnsi="Arial" w:cs="Arial"/>
          <w:sz w:val="28"/>
          <w:szCs w:val="28"/>
        </w:rPr>
      </w:pPr>
      <w:r w:rsidRPr="00526B95">
        <w:rPr>
          <w:rFonts w:ascii="Arial" w:hAnsi="Arial" w:cs="Arial"/>
          <w:sz w:val="28"/>
          <w:szCs w:val="28"/>
        </w:rPr>
        <w:t>How do illustrated children’s picture books tackle difficult and sensitive themes</w:t>
      </w:r>
      <w:r w:rsidR="00623315" w:rsidRPr="00526B95">
        <w:rPr>
          <w:rFonts w:ascii="Arial" w:hAnsi="Arial" w:cs="Arial"/>
          <w:sz w:val="28"/>
          <w:szCs w:val="28"/>
        </w:rPr>
        <w:t xml:space="preserve"> effectively</w:t>
      </w:r>
      <w:r w:rsidRPr="00526B95">
        <w:rPr>
          <w:rFonts w:ascii="Arial" w:hAnsi="Arial" w:cs="Arial"/>
          <w:sz w:val="28"/>
          <w:szCs w:val="28"/>
        </w:rPr>
        <w:t xml:space="preserve"> in particular?</w:t>
      </w:r>
    </w:p>
    <w:p w14:paraId="7D6A0035" w14:textId="6FB30137" w:rsidR="0076241F" w:rsidRPr="00526B95" w:rsidRDefault="0076241F" w:rsidP="008B3AFA">
      <w:pPr>
        <w:rPr>
          <w:rFonts w:ascii="Arial" w:hAnsi="Arial" w:cs="Arial"/>
          <w:sz w:val="24"/>
          <w:szCs w:val="24"/>
        </w:rPr>
      </w:pPr>
    </w:p>
    <w:p w14:paraId="5F44C9A7" w14:textId="63ED4CE2" w:rsidR="00BC23CF" w:rsidRPr="00526B95" w:rsidRDefault="00AD4E10" w:rsidP="00C814DB">
      <w:pPr>
        <w:spacing w:line="360" w:lineRule="auto"/>
        <w:rPr>
          <w:rFonts w:ascii="Arial" w:hAnsi="Arial" w:cs="Arial"/>
          <w:sz w:val="24"/>
          <w:szCs w:val="24"/>
        </w:rPr>
      </w:pPr>
      <w:r w:rsidRPr="00526B95">
        <w:rPr>
          <w:rFonts w:ascii="Arial" w:hAnsi="Arial" w:cs="Arial"/>
          <w:sz w:val="24"/>
          <w:szCs w:val="24"/>
        </w:rPr>
        <w:tab/>
      </w:r>
      <w:r w:rsidR="009A36AF" w:rsidRPr="00526B95">
        <w:rPr>
          <w:rFonts w:ascii="Arial" w:hAnsi="Arial" w:cs="Arial"/>
          <w:sz w:val="24"/>
          <w:szCs w:val="24"/>
        </w:rPr>
        <w:t xml:space="preserve">Although sometimes uncomfortable, it is imperative that children within our society are taught about </w:t>
      </w:r>
      <w:r w:rsidR="00F53982" w:rsidRPr="00526B95">
        <w:rPr>
          <w:rFonts w:ascii="Arial" w:hAnsi="Arial" w:cs="Arial"/>
          <w:sz w:val="24"/>
          <w:szCs w:val="24"/>
        </w:rPr>
        <w:t xml:space="preserve">potential </w:t>
      </w:r>
      <w:r w:rsidR="009A36AF" w:rsidRPr="00526B95">
        <w:rPr>
          <w:rFonts w:ascii="Arial" w:hAnsi="Arial" w:cs="Arial"/>
          <w:sz w:val="24"/>
          <w:szCs w:val="24"/>
        </w:rPr>
        <w:t>difficulties with</w:t>
      </w:r>
      <w:r w:rsidR="00F53982" w:rsidRPr="00526B95">
        <w:rPr>
          <w:rFonts w:ascii="Arial" w:hAnsi="Arial" w:cs="Arial"/>
          <w:sz w:val="24"/>
          <w:szCs w:val="24"/>
        </w:rPr>
        <w:t xml:space="preserve"> their</w:t>
      </w:r>
      <w:r w:rsidR="009A36AF" w:rsidRPr="00526B95">
        <w:rPr>
          <w:rFonts w:ascii="Arial" w:hAnsi="Arial" w:cs="Arial"/>
          <w:sz w:val="24"/>
          <w:szCs w:val="24"/>
        </w:rPr>
        <w:t xml:space="preserve"> mental health and the ways in which these problems can be </w:t>
      </w:r>
      <w:r w:rsidR="00BC23CF" w:rsidRPr="00526B95">
        <w:rPr>
          <w:rFonts w:ascii="Arial" w:hAnsi="Arial" w:cs="Arial"/>
          <w:sz w:val="24"/>
          <w:szCs w:val="24"/>
        </w:rPr>
        <w:t xml:space="preserve">identified, confronted and </w:t>
      </w:r>
      <w:r w:rsidR="009A36AF" w:rsidRPr="00526B95">
        <w:rPr>
          <w:rFonts w:ascii="Arial" w:hAnsi="Arial" w:cs="Arial"/>
          <w:sz w:val="24"/>
          <w:szCs w:val="24"/>
        </w:rPr>
        <w:t>addressed</w:t>
      </w:r>
      <w:r w:rsidR="00700201" w:rsidRPr="00526B95">
        <w:rPr>
          <w:rFonts w:ascii="Arial" w:hAnsi="Arial" w:cs="Arial"/>
          <w:sz w:val="24"/>
          <w:szCs w:val="24"/>
        </w:rPr>
        <w:t>. One way in which this can be communicated effectively is through</w:t>
      </w:r>
      <w:r w:rsidR="00F53982" w:rsidRPr="00526B95">
        <w:rPr>
          <w:rFonts w:ascii="Arial" w:hAnsi="Arial" w:cs="Arial"/>
          <w:sz w:val="24"/>
          <w:szCs w:val="24"/>
        </w:rPr>
        <w:t xml:space="preserve"> illustrat</w:t>
      </w:r>
      <w:r w:rsidR="00B300D7" w:rsidRPr="00526B95">
        <w:rPr>
          <w:rFonts w:ascii="Arial" w:hAnsi="Arial" w:cs="Arial"/>
          <w:sz w:val="24"/>
          <w:szCs w:val="24"/>
        </w:rPr>
        <w:t>ed books</w:t>
      </w:r>
      <w:r w:rsidR="00700201" w:rsidRPr="00526B95">
        <w:rPr>
          <w:rFonts w:ascii="Arial" w:hAnsi="Arial" w:cs="Arial"/>
          <w:sz w:val="24"/>
          <w:szCs w:val="24"/>
        </w:rPr>
        <w:t xml:space="preserve">, as </w:t>
      </w:r>
      <w:r w:rsidR="007E7654" w:rsidRPr="00526B95">
        <w:rPr>
          <w:rFonts w:ascii="Arial" w:hAnsi="Arial" w:cs="Arial"/>
          <w:sz w:val="24"/>
          <w:szCs w:val="24"/>
        </w:rPr>
        <w:t>‘children’s responses can be qualitatively improved by encouraging them to think and talk about picture books’ (Evans, 2009)</w:t>
      </w:r>
      <w:r w:rsidR="00F53982" w:rsidRPr="00526B95">
        <w:rPr>
          <w:rFonts w:ascii="Arial" w:hAnsi="Arial" w:cs="Arial"/>
          <w:sz w:val="24"/>
          <w:szCs w:val="24"/>
        </w:rPr>
        <w:t>.</w:t>
      </w:r>
      <w:r w:rsidR="007E7654" w:rsidRPr="00526B95">
        <w:rPr>
          <w:rFonts w:ascii="Arial" w:hAnsi="Arial" w:cs="Arial"/>
          <w:sz w:val="24"/>
          <w:szCs w:val="24"/>
        </w:rPr>
        <w:t xml:space="preserve"> </w:t>
      </w:r>
      <w:r w:rsidR="00500E10" w:rsidRPr="00526B95">
        <w:rPr>
          <w:rFonts w:ascii="Arial" w:hAnsi="Arial" w:cs="Arial"/>
          <w:sz w:val="24"/>
          <w:szCs w:val="24"/>
        </w:rPr>
        <w:t xml:space="preserve">Illustrated books that tackle difficult and sensitive themes, such as depression or </w:t>
      </w:r>
      <w:r w:rsidR="00DF2D1B" w:rsidRPr="00526B95">
        <w:rPr>
          <w:rFonts w:ascii="Arial" w:hAnsi="Arial" w:cs="Arial"/>
          <w:sz w:val="24"/>
          <w:szCs w:val="24"/>
        </w:rPr>
        <w:t>grief</w:t>
      </w:r>
      <w:r w:rsidR="00500E10" w:rsidRPr="00526B95">
        <w:rPr>
          <w:rFonts w:ascii="Arial" w:hAnsi="Arial" w:cs="Arial"/>
          <w:sz w:val="24"/>
          <w:szCs w:val="24"/>
        </w:rPr>
        <w:t xml:space="preserve"> are, arguably, essential for informing children of these issues and reassuring them of ways in which to cope with them too. This theory is supported by Hansen and Zambo, who </w:t>
      </w:r>
      <w:r w:rsidR="004A3BAB" w:rsidRPr="00526B95">
        <w:rPr>
          <w:rFonts w:ascii="Arial" w:hAnsi="Arial" w:cs="Arial"/>
          <w:sz w:val="24"/>
          <w:szCs w:val="24"/>
        </w:rPr>
        <w:t>state</w:t>
      </w:r>
      <w:r w:rsidR="00500E10" w:rsidRPr="00526B95">
        <w:rPr>
          <w:rFonts w:ascii="Arial" w:hAnsi="Arial" w:cs="Arial"/>
          <w:sz w:val="24"/>
          <w:szCs w:val="24"/>
        </w:rPr>
        <w:t xml:space="preserve"> that ‘older children develop strategies to cope with powerful emotions they sometimes feel’ and that these strategies allow children to ‘relate the behaviours of storybook characters to children they know’ (Hansen and Zambo, 2006, p.55). </w:t>
      </w:r>
      <w:r w:rsidR="00EB2E41" w:rsidRPr="00526B95">
        <w:rPr>
          <w:rFonts w:ascii="Arial" w:hAnsi="Arial" w:cs="Arial"/>
          <w:sz w:val="24"/>
          <w:szCs w:val="24"/>
        </w:rPr>
        <w:t>By encouraging this exploration into art and creative writing, they can begin to develop and represent an understanding of mature topics through</w:t>
      </w:r>
      <w:r w:rsidR="007F6456" w:rsidRPr="00526B95">
        <w:rPr>
          <w:rFonts w:ascii="Arial" w:hAnsi="Arial" w:cs="Arial"/>
          <w:sz w:val="24"/>
          <w:szCs w:val="24"/>
        </w:rPr>
        <w:t xml:space="preserve"> various</w:t>
      </w:r>
      <w:r w:rsidR="00EB2E41" w:rsidRPr="00526B95">
        <w:rPr>
          <w:rFonts w:ascii="Arial" w:hAnsi="Arial" w:cs="Arial"/>
          <w:sz w:val="24"/>
          <w:szCs w:val="24"/>
        </w:rPr>
        <w:t xml:space="preserve"> socio-contextual means (Brenna, 2015)</w:t>
      </w:r>
      <w:r w:rsidR="00500E10" w:rsidRPr="00526B95">
        <w:rPr>
          <w:rFonts w:ascii="Arial" w:hAnsi="Arial" w:cs="Arial"/>
          <w:sz w:val="24"/>
          <w:szCs w:val="24"/>
        </w:rPr>
        <w:t xml:space="preserve">. </w:t>
      </w:r>
      <w:r w:rsidR="00BC23CF" w:rsidRPr="00526B95">
        <w:rPr>
          <w:rFonts w:ascii="Arial" w:hAnsi="Arial" w:cs="Arial"/>
          <w:sz w:val="24"/>
          <w:szCs w:val="24"/>
        </w:rPr>
        <w:t xml:space="preserve">This essay will </w:t>
      </w:r>
      <w:r w:rsidR="00626759" w:rsidRPr="00526B95">
        <w:rPr>
          <w:rFonts w:ascii="Arial" w:hAnsi="Arial" w:cs="Arial"/>
          <w:sz w:val="24"/>
          <w:szCs w:val="24"/>
        </w:rPr>
        <w:t xml:space="preserve">begin to </w:t>
      </w:r>
      <w:r w:rsidR="00BC23CF" w:rsidRPr="00526B95">
        <w:rPr>
          <w:rFonts w:ascii="Arial" w:hAnsi="Arial" w:cs="Arial"/>
          <w:sz w:val="24"/>
          <w:szCs w:val="24"/>
        </w:rPr>
        <w:t>examine</w:t>
      </w:r>
      <w:r w:rsidR="00C63D61" w:rsidRPr="00526B95">
        <w:rPr>
          <w:rFonts w:ascii="Arial" w:hAnsi="Arial" w:cs="Arial"/>
          <w:sz w:val="24"/>
          <w:szCs w:val="24"/>
        </w:rPr>
        <w:t xml:space="preserve"> the ways in which</w:t>
      </w:r>
      <w:r w:rsidR="00BC23CF" w:rsidRPr="00526B95">
        <w:rPr>
          <w:rFonts w:ascii="Arial" w:hAnsi="Arial" w:cs="Arial"/>
          <w:sz w:val="24"/>
          <w:szCs w:val="24"/>
        </w:rPr>
        <w:t xml:space="preserve"> </w:t>
      </w:r>
      <w:r w:rsidR="004D1468" w:rsidRPr="00526B95">
        <w:rPr>
          <w:rFonts w:ascii="Arial" w:hAnsi="Arial" w:cs="Arial"/>
          <w:sz w:val="24"/>
          <w:szCs w:val="24"/>
        </w:rPr>
        <w:t>illustrators and author illustrators</w:t>
      </w:r>
      <w:r w:rsidR="008A2067" w:rsidRPr="00526B95">
        <w:rPr>
          <w:rFonts w:ascii="Arial" w:hAnsi="Arial" w:cs="Arial"/>
          <w:sz w:val="24"/>
          <w:szCs w:val="24"/>
        </w:rPr>
        <w:t xml:space="preserve"> </w:t>
      </w:r>
      <w:r w:rsidR="00BC23CF" w:rsidRPr="00526B95">
        <w:rPr>
          <w:rFonts w:ascii="Arial" w:hAnsi="Arial" w:cs="Arial"/>
          <w:sz w:val="24"/>
          <w:szCs w:val="24"/>
        </w:rPr>
        <w:t>communicate these themes to children through</w:t>
      </w:r>
      <w:r w:rsidR="00780BC3" w:rsidRPr="00526B95">
        <w:rPr>
          <w:rFonts w:ascii="Arial" w:hAnsi="Arial" w:cs="Arial"/>
          <w:sz w:val="24"/>
          <w:szCs w:val="24"/>
        </w:rPr>
        <w:t xml:space="preserve"> sensitive</w:t>
      </w:r>
      <w:r w:rsidR="00BC23CF" w:rsidRPr="00526B95">
        <w:rPr>
          <w:rFonts w:ascii="Arial" w:hAnsi="Arial" w:cs="Arial"/>
          <w:sz w:val="24"/>
          <w:szCs w:val="24"/>
        </w:rPr>
        <w:t xml:space="preserve"> </w:t>
      </w:r>
      <w:r w:rsidR="006A5CC7" w:rsidRPr="00526B95">
        <w:rPr>
          <w:rFonts w:ascii="Arial" w:hAnsi="Arial" w:cs="Arial"/>
          <w:sz w:val="24"/>
          <w:szCs w:val="24"/>
        </w:rPr>
        <w:t>visual</w:t>
      </w:r>
      <w:r w:rsidR="005610E5" w:rsidRPr="00526B95">
        <w:rPr>
          <w:rFonts w:ascii="Arial" w:hAnsi="Arial" w:cs="Arial"/>
          <w:sz w:val="24"/>
          <w:szCs w:val="24"/>
        </w:rPr>
        <w:t xml:space="preserve">, symbolical </w:t>
      </w:r>
      <w:r w:rsidR="00BC23CF" w:rsidRPr="00526B95">
        <w:rPr>
          <w:rFonts w:ascii="Arial" w:hAnsi="Arial" w:cs="Arial"/>
          <w:sz w:val="24"/>
          <w:szCs w:val="24"/>
        </w:rPr>
        <w:t xml:space="preserve">and </w:t>
      </w:r>
      <w:r w:rsidR="006A5CC7" w:rsidRPr="00526B95">
        <w:rPr>
          <w:rFonts w:ascii="Arial" w:hAnsi="Arial" w:cs="Arial"/>
          <w:sz w:val="24"/>
          <w:szCs w:val="24"/>
        </w:rPr>
        <w:t xml:space="preserve">metaphorical </w:t>
      </w:r>
      <w:r w:rsidR="008B718B" w:rsidRPr="00526B95">
        <w:rPr>
          <w:rFonts w:ascii="Arial" w:hAnsi="Arial" w:cs="Arial"/>
          <w:sz w:val="24"/>
          <w:szCs w:val="24"/>
        </w:rPr>
        <w:t>ways</w:t>
      </w:r>
      <w:r w:rsidR="00BC23CF" w:rsidRPr="00526B95">
        <w:rPr>
          <w:rFonts w:ascii="Arial" w:hAnsi="Arial" w:cs="Arial"/>
          <w:sz w:val="24"/>
          <w:szCs w:val="24"/>
        </w:rPr>
        <w:t xml:space="preserve"> </w:t>
      </w:r>
      <w:r w:rsidR="00FC2F5F" w:rsidRPr="00526B95">
        <w:rPr>
          <w:rFonts w:ascii="Arial" w:hAnsi="Arial" w:cs="Arial"/>
          <w:sz w:val="24"/>
          <w:szCs w:val="24"/>
        </w:rPr>
        <w:t>with</w:t>
      </w:r>
      <w:r w:rsidR="004D1468" w:rsidRPr="00526B95">
        <w:rPr>
          <w:rFonts w:ascii="Arial" w:hAnsi="Arial" w:cs="Arial"/>
          <w:sz w:val="24"/>
          <w:szCs w:val="24"/>
        </w:rPr>
        <w:t xml:space="preserve">in these </w:t>
      </w:r>
      <w:r w:rsidR="00FC2F5F" w:rsidRPr="00526B95">
        <w:rPr>
          <w:rFonts w:ascii="Arial" w:hAnsi="Arial" w:cs="Arial"/>
          <w:sz w:val="24"/>
          <w:szCs w:val="24"/>
        </w:rPr>
        <w:t xml:space="preserve">types of </w:t>
      </w:r>
      <w:r w:rsidR="004D1468" w:rsidRPr="00526B95">
        <w:rPr>
          <w:rFonts w:ascii="Arial" w:hAnsi="Arial" w:cs="Arial"/>
          <w:sz w:val="24"/>
          <w:szCs w:val="24"/>
        </w:rPr>
        <w:t>books.</w:t>
      </w:r>
      <w:r w:rsidR="00626759" w:rsidRPr="00526B95">
        <w:rPr>
          <w:rFonts w:ascii="Arial" w:hAnsi="Arial" w:cs="Arial"/>
          <w:sz w:val="24"/>
          <w:szCs w:val="24"/>
        </w:rPr>
        <w:t xml:space="preserve"> </w:t>
      </w:r>
    </w:p>
    <w:p w14:paraId="503ACC13" w14:textId="15DEB6A3" w:rsidR="00626759" w:rsidRPr="00526B95" w:rsidRDefault="00C82761" w:rsidP="00C814DB">
      <w:pPr>
        <w:spacing w:line="360" w:lineRule="auto"/>
        <w:rPr>
          <w:rFonts w:ascii="Arial" w:hAnsi="Arial" w:cs="Arial"/>
          <w:sz w:val="24"/>
          <w:szCs w:val="24"/>
        </w:rPr>
      </w:pPr>
      <w:r w:rsidRPr="00526B95">
        <w:rPr>
          <w:rFonts w:ascii="Arial" w:hAnsi="Arial" w:cs="Arial"/>
          <w:sz w:val="24"/>
          <w:szCs w:val="24"/>
        </w:rPr>
        <w:lastRenderedPageBreak/>
        <w:tab/>
      </w:r>
      <w:r w:rsidR="004A5709" w:rsidRPr="00526B95">
        <w:rPr>
          <w:rFonts w:ascii="Arial" w:hAnsi="Arial" w:cs="Arial"/>
          <w:sz w:val="24"/>
          <w:szCs w:val="24"/>
        </w:rPr>
        <w:t xml:space="preserve">With the ever-changing visual world constantly developing, illustration has become a portal for experimentation within children’s books to create new ways </w:t>
      </w:r>
      <w:r w:rsidR="0056065A" w:rsidRPr="00526B95">
        <w:rPr>
          <w:rFonts w:ascii="Arial" w:hAnsi="Arial" w:cs="Arial"/>
          <w:sz w:val="24"/>
          <w:szCs w:val="24"/>
        </w:rPr>
        <w:t>of storytelling</w:t>
      </w:r>
      <w:r w:rsidR="004A5709" w:rsidRPr="00526B95">
        <w:rPr>
          <w:rFonts w:ascii="Arial" w:hAnsi="Arial" w:cs="Arial"/>
          <w:sz w:val="24"/>
          <w:szCs w:val="24"/>
        </w:rPr>
        <w:t>.</w:t>
      </w:r>
      <w:r w:rsidR="00D9435E" w:rsidRPr="00526B95">
        <w:rPr>
          <w:rFonts w:ascii="Arial" w:hAnsi="Arial" w:cs="Arial"/>
          <w:sz w:val="24"/>
          <w:szCs w:val="24"/>
        </w:rPr>
        <w:t xml:space="preserve"> ‘H</w:t>
      </w:r>
      <w:r w:rsidR="00BB3E60" w:rsidRPr="00526B95">
        <w:rPr>
          <w:rFonts w:ascii="Arial" w:hAnsi="Arial" w:cs="Arial"/>
          <w:sz w:val="24"/>
          <w:szCs w:val="24"/>
        </w:rPr>
        <w:t xml:space="preserve">istorically, children’s literature has reflected social values, attitudes and knowledge’ </w:t>
      </w:r>
      <w:r w:rsidR="000A0820" w:rsidRPr="00526B95">
        <w:rPr>
          <w:rFonts w:ascii="Arial" w:hAnsi="Arial" w:cs="Arial"/>
          <w:sz w:val="24"/>
          <w:szCs w:val="24"/>
        </w:rPr>
        <w:t>(Sipe and Pantaleo, 2010</w:t>
      </w:r>
      <w:r w:rsidR="00D9435E" w:rsidRPr="00526B95">
        <w:rPr>
          <w:rFonts w:ascii="Arial" w:hAnsi="Arial" w:cs="Arial"/>
          <w:sz w:val="24"/>
          <w:szCs w:val="24"/>
        </w:rPr>
        <w:t>, p.1</w:t>
      </w:r>
      <w:r w:rsidR="000A0820" w:rsidRPr="00526B95">
        <w:rPr>
          <w:rFonts w:ascii="Arial" w:hAnsi="Arial" w:cs="Arial"/>
          <w:sz w:val="24"/>
          <w:szCs w:val="24"/>
        </w:rPr>
        <w:t xml:space="preserve">), which would naturally suggest that this application </w:t>
      </w:r>
      <w:r w:rsidR="005C451D" w:rsidRPr="00526B95">
        <w:rPr>
          <w:rFonts w:ascii="Arial" w:hAnsi="Arial" w:cs="Arial"/>
          <w:sz w:val="24"/>
          <w:szCs w:val="24"/>
        </w:rPr>
        <w:t xml:space="preserve">and subsequent representation </w:t>
      </w:r>
      <w:r w:rsidR="000A0820" w:rsidRPr="00526B95">
        <w:rPr>
          <w:rFonts w:ascii="Arial" w:hAnsi="Arial" w:cs="Arial"/>
          <w:sz w:val="24"/>
          <w:szCs w:val="24"/>
        </w:rPr>
        <w:t>of different values</w:t>
      </w:r>
      <w:r w:rsidR="001D1BAE" w:rsidRPr="00526B95">
        <w:rPr>
          <w:rFonts w:ascii="Arial" w:hAnsi="Arial" w:cs="Arial"/>
          <w:sz w:val="24"/>
          <w:szCs w:val="24"/>
        </w:rPr>
        <w:t xml:space="preserve"> in picture books</w:t>
      </w:r>
      <w:r w:rsidR="000A0820" w:rsidRPr="00526B95">
        <w:rPr>
          <w:rFonts w:ascii="Arial" w:hAnsi="Arial" w:cs="Arial"/>
          <w:sz w:val="24"/>
          <w:szCs w:val="24"/>
        </w:rPr>
        <w:t xml:space="preserve"> would progress alongside </w:t>
      </w:r>
      <w:r w:rsidR="00D9435E" w:rsidRPr="00526B95">
        <w:rPr>
          <w:rFonts w:ascii="Arial" w:hAnsi="Arial" w:cs="Arial"/>
          <w:sz w:val="24"/>
          <w:szCs w:val="24"/>
        </w:rPr>
        <w:t>those of society</w:t>
      </w:r>
      <w:r w:rsidR="000A0820" w:rsidRPr="00526B95">
        <w:rPr>
          <w:rFonts w:ascii="Arial" w:hAnsi="Arial" w:cs="Arial"/>
          <w:sz w:val="24"/>
          <w:szCs w:val="24"/>
        </w:rPr>
        <w:t>.</w:t>
      </w:r>
      <w:r w:rsidR="005C451D" w:rsidRPr="00526B95">
        <w:rPr>
          <w:rFonts w:ascii="Arial" w:hAnsi="Arial" w:cs="Arial"/>
          <w:sz w:val="24"/>
          <w:szCs w:val="24"/>
        </w:rPr>
        <w:t xml:space="preserve"> </w:t>
      </w:r>
      <w:r w:rsidR="00AE41B3" w:rsidRPr="00526B95">
        <w:rPr>
          <w:rFonts w:ascii="Arial" w:hAnsi="Arial" w:cs="Arial"/>
          <w:sz w:val="24"/>
          <w:szCs w:val="24"/>
        </w:rPr>
        <w:t xml:space="preserve">As the beliefs and cultural influences of society change, so will illustrated media that is produced. </w:t>
      </w:r>
      <w:r w:rsidR="00E21A03" w:rsidRPr="00526B95">
        <w:rPr>
          <w:rFonts w:ascii="Arial" w:hAnsi="Arial" w:cs="Arial"/>
          <w:sz w:val="24"/>
          <w:szCs w:val="24"/>
        </w:rPr>
        <w:t xml:space="preserve">Further supporting this ideology is Mark </w:t>
      </w:r>
      <w:r w:rsidR="00370611" w:rsidRPr="00526B95">
        <w:rPr>
          <w:rFonts w:ascii="Arial" w:hAnsi="Arial" w:cs="Arial"/>
          <w:sz w:val="24"/>
          <w:szCs w:val="24"/>
        </w:rPr>
        <w:t>Wigan</w:t>
      </w:r>
      <w:r w:rsidR="00E21A03" w:rsidRPr="00526B95">
        <w:rPr>
          <w:rFonts w:ascii="Arial" w:hAnsi="Arial" w:cs="Arial"/>
          <w:sz w:val="24"/>
          <w:szCs w:val="24"/>
        </w:rPr>
        <w:t>, who</w:t>
      </w:r>
      <w:r w:rsidR="00370611" w:rsidRPr="00526B95">
        <w:rPr>
          <w:rFonts w:ascii="Arial" w:hAnsi="Arial" w:cs="Arial"/>
          <w:sz w:val="24"/>
          <w:szCs w:val="24"/>
        </w:rPr>
        <w:t xml:space="preserve"> claims that ‘it is important to be aware of rapid changes in the market for illustration’ (Wigan, 2006</w:t>
      </w:r>
      <w:r w:rsidR="004E27D6" w:rsidRPr="00526B95">
        <w:rPr>
          <w:rFonts w:ascii="Arial" w:hAnsi="Arial" w:cs="Arial"/>
          <w:sz w:val="24"/>
          <w:szCs w:val="24"/>
        </w:rPr>
        <w:t>, p.134</w:t>
      </w:r>
      <w:r w:rsidR="00370611" w:rsidRPr="00526B95">
        <w:rPr>
          <w:rFonts w:ascii="Arial" w:hAnsi="Arial" w:cs="Arial"/>
          <w:sz w:val="24"/>
          <w:szCs w:val="24"/>
        </w:rPr>
        <w:t>)</w:t>
      </w:r>
      <w:r w:rsidR="002A0F8F" w:rsidRPr="00526B95">
        <w:rPr>
          <w:rFonts w:ascii="Arial" w:hAnsi="Arial" w:cs="Arial"/>
          <w:sz w:val="24"/>
          <w:szCs w:val="24"/>
        </w:rPr>
        <w:t>. His thought s</w:t>
      </w:r>
      <w:r w:rsidR="00370611" w:rsidRPr="00526B95">
        <w:rPr>
          <w:rFonts w:ascii="Arial" w:hAnsi="Arial" w:cs="Arial"/>
          <w:sz w:val="24"/>
          <w:szCs w:val="24"/>
        </w:rPr>
        <w:t>uggest</w:t>
      </w:r>
      <w:r w:rsidR="002A0F8F" w:rsidRPr="00526B95">
        <w:rPr>
          <w:rFonts w:ascii="Arial" w:hAnsi="Arial" w:cs="Arial"/>
          <w:sz w:val="24"/>
          <w:szCs w:val="24"/>
        </w:rPr>
        <w:t>s</w:t>
      </w:r>
      <w:r w:rsidR="00370611" w:rsidRPr="00526B95">
        <w:rPr>
          <w:rFonts w:ascii="Arial" w:hAnsi="Arial" w:cs="Arial"/>
          <w:sz w:val="24"/>
          <w:szCs w:val="24"/>
        </w:rPr>
        <w:t xml:space="preserve"> that modern author illustrators</w:t>
      </w:r>
      <w:r w:rsidR="00396E29" w:rsidRPr="00526B95">
        <w:rPr>
          <w:rFonts w:ascii="Arial" w:hAnsi="Arial" w:cs="Arial"/>
          <w:sz w:val="24"/>
          <w:szCs w:val="24"/>
        </w:rPr>
        <w:t xml:space="preserve"> </w:t>
      </w:r>
      <w:r w:rsidR="001B18BC" w:rsidRPr="00526B95">
        <w:rPr>
          <w:rFonts w:ascii="Arial" w:hAnsi="Arial" w:cs="Arial"/>
          <w:sz w:val="24"/>
          <w:szCs w:val="24"/>
        </w:rPr>
        <w:t>have</w:t>
      </w:r>
      <w:r w:rsidR="00E75971" w:rsidRPr="00526B95">
        <w:rPr>
          <w:rFonts w:ascii="Arial" w:hAnsi="Arial" w:cs="Arial"/>
          <w:sz w:val="24"/>
          <w:szCs w:val="24"/>
        </w:rPr>
        <w:t xml:space="preserve"> </w:t>
      </w:r>
      <w:r w:rsidR="00C52FF3" w:rsidRPr="00526B95">
        <w:rPr>
          <w:rFonts w:ascii="Arial" w:hAnsi="Arial" w:cs="Arial"/>
          <w:sz w:val="24"/>
          <w:szCs w:val="24"/>
        </w:rPr>
        <w:t xml:space="preserve">the freedom to discuss </w:t>
      </w:r>
      <w:r w:rsidR="006D6F50" w:rsidRPr="00526B95">
        <w:rPr>
          <w:rFonts w:ascii="Arial" w:hAnsi="Arial" w:cs="Arial"/>
          <w:sz w:val="24"/>
          <w:szCs w:val="24"/>
        </w:rPr>
        <w:t>relevant modern</w:t>
      </w:r>
      <w:r w:rsidR="00C52FF3" w:rsidRPr="00526B95">
        <w:rPr>
          <w:rFonts w:ascii="Arial" w:hAnsi="Arial" w:cs="Arial"/>
          <w:sz w:val="24"/>
          <w:szCs w:val="24"/>
        </w:rPr>
        <w:t xml:space="preserve"> topics, </w:t>
      </w:r>
      <w:r w:rsidR="006D6F50" w:rsidRPr="00526B95">
        <w:rPr>
          <w:rFonts w:ascii="Arial" w:hAnsi="Arial" w:cs="Arial"/>
          <w:sz w:val="24"/>
          <w:szCs w:val="24"/>
        </w:rPr>
        <w:t>sometimes difficult or sensitive</w:t>
      </w:r>
      <w:r w:rsidR="00C52FF3" w:rsidRPr="00526B95">
        <w:rPr>
          <w:rFonts w:ascii="Arial" w:hAnsi="Arial" w:cs="Arial"/>
          <w:sz w:val="24"/>
          <w:szCs w:val="24"/>
        </w:rPr>
        <w:t xml:space="preserve">, </w:t>
      </w:r>
      <w:r w:rsidR="001B18BC" w:rsidRPr="00526B95">
        <w:rPr>
          <w:rFonts w:ascii="Arial" w:hAnsi="Arial" w:cs="Arial"/>
          <w:sz w:val="24"/>
          <w:szCs w:val="24"/>
        </w:rPr>
        <w:t xml:space="preserve">that illustrators of previous </w:t>
      </w:r>
      <w:r w:rsidR="00821DD6" w:rsidRPr="00526B95">
        <w:rPr>
          <w:rFonts w:ascii="Arial" w:hAnsi="Arial" w:cs="Arial"/>
          <w:sz w:val="24"/>
          <w:szCs w:val="24"/>
        </w:rPr>
        <w:t>years</w:t>
      </w:r>
      <w:r w:rsidR="001B18BC" w:rsidRPr="00526B95">
        <w:rPr>
          <w:rFonts w:ascii="Arial" w:hAnsi="Arial" w:cs="Arial"/>
          <w:sz w:val="24"/>
          <w:szCs w:val="24"/>
        </w:rPr>
        <w:t xml:space="preserve"> might not have possessed</w:t>
      </w:r>
      <w:r w:rsidR="00C52FF3" w:rsidRPr="00526B95">
        <w:rPr>
          <w:rFonts w:ascii="Arial" w:hAnsi="Arial" w:cs="Arial"/>
          <w:sz w:val="24"/>
          <w:szCs w:val="24"/>
        </w:rPr>
        <w:t xml:space="preserve"> due to </w:t>
      </w:r>
      <w:r w:rsidR="006D6F50" w:rsidRPr="00526B95">
        <w:rPr>
          <w:rFonts w:ascii="Arial" w:hAnsi="Arial" w:cs="Arial"/>
          <w:sz w:val="24"/>
          <w:szCs w:val="24"/>
        </w:rPr>
        <w:t>certain</w:t>
      </w:r>
      <w:r w:rsidR="001036CC" w:rsidRPr="00526B95">
        <w:rPr>
          <w:rFonts w:ascii="Arial" w:hAnsi="Arial" w:cs="Arial"/>
          <w:sz w:val="24"/>
          <w:szCs w:val="24"/>
        </w:rPr>
        <w:t xml:space="preserve"> social</w:t>
      </w:r>
      <w:r w:rsidR="006D6F50" w:rsidRPr="00526B95">
        <w:rPr>
          <w:rFonts w:ascii="Arial" w:hAnsi="Arial" w:cs="Arial"/>
          <w:sz w:val="24"/>
          <w:szCs w:val="24"/>
        </w:rPr>
        <w:t xml:space="preserve"> </w:t>
      </w:r>
      <w:r w:rsidR="00C52FF3" w:rsidRPr="00526B95">
        <w:rPr>
          <w:rFonts w:ascii="Arial" w:hAnsi="Arial" w:cs="Arial"/>
          <w:sz w:val="24"/>
          <w:szCs w:val="24"/>
        </w:rPr>
        <w:t>stigm</w:t>
      </w:r>
      <w:r w:rsidR="006D6F50" w:rsidRPr="00526B95">
        <w:rPr>
          <w:rFonts w:ascii="Arial" w:hAnsi="Arial" w:cs="Arial"/>
          <w:sz w:val="24"/>
          <w:szCs w:val="24"/>
        </w:rPr>
        <w:t>as</w:t>
      </w:r>
      <w:r w:rsidR="001B18BC" w:rsidRPr="00526B95">
        <w:rPr>
          <w:rFonts w:ascii="Arial" w:hAnsi="Arial" w:cs="Arial"/>
          <w:sz w:val="24"/>
          <w:szCs w:val="24"/>
        </w:rPr>
        <w:t>.</w:t>
      </w:r>
      <w:r w:rsidR="0032186C" w:rsidRPr="00526B95">
        <w:rPr>
          <w:rFonts w:ascii="Arial" w:hAnsi="Arial" w:cs="Arial"/>
          <w:sz w:val="24"/>
          <w:szCs w:val="24"/>
        </w:rPr>
        <w:t xml:space="preserve"> </w:t>
      </w:r>
      <w:r w:rsidR="00C3739A" w:rsidRPr="00526B95">
        <w:rPr>
          <w:rFonts w:ascii="Arial" w:hAnsi="Arial" w:cs="Arial"/>
          <w:sz w:val="24"/>
          <w:szCs w:val="24"/>
        </w:rPr>
        <w:t xml:space="preserve">For </w:t>
      </w:r>
      <w:r w:rsidR="00CD04F2" w:rsidRPr="00526B95">
        <w:rPr>
          <w:rFonts w:ascii="Arial" w:hAnsi="Arial" w:cs="Arial"/>
          <w:sz w:val="24"/>
          <w:szCs w:val="24"/>
        </w:rPr>
        <w:t>example</w:t>
      </w:r>
      <w:r w:rsidR="00C3739A" w:rsidRPr="00526B95">
        <w:rPr>
          <w:rFonts w:ascii="Arial" w:hAnsi="Arial" w:cs="Arial"/>
          <w:sz w:val="24"/>
          <w:szCs w:val="24"/>
        </w:rPr>
        <w:t>,</w:t>
      </w:r>
      <w:r w:rsidR="00CD04F2" w:rsidRPr="00526B95">
        <w:rPr>
          <w:rFonts w:ascii="Arial" w:hAnsi="Arial" w:cs="Arial"/>
          <w:sz w:val="24"/>
          <w:szCs w:val="24"/>
        </w:rPr>
        <w:t xml:space="preserve"> </w:t>
      </w:r>
      <w:r w:rsidR="00C3739A" w:rsidRPr="00526B95">
        <w:rPr>
          <w:rFonts w:ascii="Arial" w:hAnsi="Arial" w:cs="Arial"/>
          <w:sz w:val="24"/>
          <w:szCs w:val="24"/>
        </w:rPr>
        <w:t xml:space="preserve">the significant decrease of mental health stigmatisation in modern culture represents a </w:t>
      </w:r>
      <w:r w:rsidR="00CD04F2" w:rsidRPr="00526B95">
        <w:rPr>
          <w:rFonts w:ascii="Arial" w:hAnsi="Arial" w:cs="Arial"/>
          <w:sz w:val="24"/>
          <w:szCs w:val="24"/>
        </w:rPr>
        <w:t>progressive shift</w:t>
      </w:r>
      <w:r w:rsidR="00C3739A" w:rsidRPr="00526B95">
        <w:rPr>
          <w:rFonts w:ascii="Arial" w:hAnsi="Arial" w:cs="Arial"/>
          <w:sz w:val="24"/>
          <w:szCs w:val="24"/>
        </w:rPr>
        <w:t xml:space="preserve"> when </w:t>
      </w:r>
      <w:r w:rsidR="000F48DA" w:rsidRPr="00526B95">
        <w:rPr>
          <w:rFonts w:ascii="Arial" w:hAnsi="Arial" w:cs="Arial"/>
          <w:sz w:val="24"/>
          <w:szCs w:val="24"/>
        </w:rPr>
        <w:t>compared to</w:t>
      </w:r>
      <w:r w:rsidR="00280920" w:rsidRPr="00526B95">
        <w:rPr>
          <w:rFonts w:ascii="Arial" w:hAnsi="Arial" w:cs="Arial"/>
          <w:sz w:val="24"/>
          <w:szCs w:val="24"/>
        </w:rPr>
        <w:t xml:space="preserve"> </w:t>
      </w:r>
      <w:r w:rsidR="00910811" w:rsidRPr="00526B95">
        <w:rPr>
          <w:rFonts w:ascii="Arial" w:hAnsi="Arial" w:cs="Arial"/>
          <w:sz w:val="24"/>
          <w:szCs w:val="24"/>
        </w:rPr>
        <w:t xml:space="preserve">parallel </w:t>
      </w:r>
      <w:r w:rsidR="00C3739A" w:rsidRPr="00526B95">
        <w:rPr>
          <w:rFonts w:ascii="Arial" w:hAnsi="Arial" w:cs="Arial"/>
          <w:sz w:val="24"/>
          <w:szCs w:val="24"/>
        </w:rPr>
        <w:t>standards</w:t>
      </w:r>
      <w:r w:rsidR="000F48DA" w:rsidRPr="00526B95">
        <w:rPr>
          <w:rFonts w:ascii="Arial" w:hAnsi="Arial" w:cs="Arial"/>
          <w:sz w:val="24"/>
          <w:szCs w:val="24"/>
        </w:rPr>
        <w:t xml:space="preserve"> of the mid-twentieth century</w:t>
      </w:r>
      <w:r w:rsidR="00712712" w:rsidRPr="00526B95">
        <w:rPr>
          <w:rFonts w:ascii="Arial" w:hAnsi="Arial" w:cs="Arial"/>
          <w:sz w:val="24"/>
          <w:szCs w:val="24"/>
        </w:rPr>
        <w:t xml:space="preserve"> (Mackenzie </w:t>
      </w:r>
      <w:r w:rsidR="00712712" w:rsidRPr="00526B95">
        <w:rPr>
          <w:rFonts w:ascii="Arial" w:hAnsi="Arial" w:cs="Arial"/>
          <w:i/>
          <w:iCs/>
          <w:sz w:val="24"/>
          <w:szCs w:val="24"/>
        </w:rPr>
        <w:t>et al</w:t>
      </w:r>
      <w:r w:rsidR="00712712" w:rsidRPr="00526B95">
        <w:rPr>
          <w:rFonts w:ascii="Arial" w:hAnsi="Arial" w:cs="Arial"/>
          <w:sz w:val="24"/>
          <w:szCs w:val="24"/>
        </w:rPr>
        <w:t>.</w:t>
      </w:r>
      <w:r w:rsidR="008502F9" w:rsidRPr="00526B95">
        <w:rPr>
          <w:rFonts w:ascii="Arial" w:hAnsi="Arial" w:cs="Arial"/>
          <w:sz w:val="24"/>
          <w:szCs w:val="24"/>
        </w:rPr>
        <w:t>,</w:t>
      </w:r>
      <w:r w:rsidR="00712712" w:rsidRPr="00526B95">
        <w:rPr>
          <w:rFonts w:ascii="Arial" w:hAnsi="Arial" w:cs="Arial"/>
          <w:sz w:val="24"/>
          <w:szCs w:val="24"/>
        </w:rPr>
        <w:t xml:space="preserve"> 2014). </w:t>
      </w:r>
      <w:r w:rsidR="002A6734" w:rsidRPr="00526B95">
        <w:rPr>
          <w:rFonts w:ascii="Arial" w:hAnsi="Arial" w:cs="Arial"/>
          <w:sz w:val="24"/>
          <w:szCs w:val="24"/>
        </w:rPr>
        <w:t>Depression, anxiety and grief are just a few examples of sensitive themes that have been</w:t>
      </w:r>
      <w:r w:rsidR="0030666C" w:rsidRPr="00526B95">
        <w:rPr>
          <w:rFonts w:ascii="Arial" w:hAnsi="Arial" w:cs="Arial"/>
          <w:sz w:val="24"/>
          <w:szCs w:val="24"/>
        </w:rPr>
        <w:t xml:space="preserve"> culturally</w:t>
      </w:r>
      <w:r w:rsidR="002A6734" w:rsidRPr="00526B95">
        <w:rPr>
          <w:rFonts w:ascii="Arial" w:hAnsi="Arial" w:cs="Arial"/>
          <w:sz w:val="24"/>
          <w:szCs w:val="24"/>
        </w:rPr>
        <w:t xml:space="preserve"> destigmatised in recen</w:t>
      </w:r>
      <w:r w:rsidR="00525E88" w:rsidRPr="00526B95">
        <w:rPr>
          <w:rFonts w:ascii="Arial" w:hAnsi="Arial" w:cs="Arial"/>
          <w:sz w:val="24"/>
          <w:szCs w:val="24"/>
        </w:rPr>
        <w:t>t decades, especially</w:t>
      </w:r>
      <w:r w:rsidR="007F0407" w:rsidRPr="00526B95">
        <w:rPr>
          <w:rFonts w:ascii="Arial" w:hAnsi="Arial" w:cs="Arial"/>
          <w:sz w:val="24"/>
          <w:szCs w:val="24"/>
        </w:rPr>
        <w:t xml:space="preserve"> during</w:t>
      </w:r>
      <w:r w:rsidR="00525E88" w:rsidRPr="00526B95">
        <w:rPr>
          <w:rFonts w:ascii="Arial" w:hAnsi="Arial" w:cs="Arial"/>
          <w:sz w:val="24"/>
          <w:szCs w:val="24"/>
        </w:rPr>
        <w:t xml:space="preserve"> recent years in particular</w:t>
      </w:r>
      <w:r w:rsidR="0030666C" w:rsidRPr="00526B95">
        <w:rPr>
          <w:rFonts w:ascii="Arial" w:hAnsi="Arial" w:cs="Arial"/>
          <w:sz w:val="24"/>
          <w:szCs w:val="24"/>
        </w:rPr>
        <w:t>. This surge of progressive ideology has</w:t>
      </w:r>
      <w:r w:rsidR="00156F35" w:rsidRPr="00526B95">
        <w:rPr>
          <w:rFonts w:ascii="Arial" w:hAnsi="Arial" w:cs="Arial"/>
          <w:sz w:val="24"/>
          <w:szCs w:val="24"/>
        </w:rPr>
        <w:t xml:space="preserve"> </w:t>
      </w:r>
      <w:r w:rsidR="002A6734" w:rsidRPr="00526B95">
        <w:rPr>
          <w:rFonts w:ascii="Arial" w:hAnsi="Arial" w:cs="Arial"/>
          <w:sz w:val="24"/>
          <w:szCs w:val="24"/>
        </w:rPr>
        <w:t>birth</w:t>
      </w:r>
      <w:r w:rsidR="0030666C" w:rsidRPr="00526B95">
        <w:rPr>
          <w:rFonts w:ascii="Arial" w:hAnsi="Arial" w:cs="Arial"/>
          <w:sz w:val="24"/>
          <w:szCs w:val="24"/>
        </w:rPr>
        <w:t>ed</w:t>
      </w:r>
      <w:r w:rsidR="002A6734" w:rsidRPr="00526B95">
        <w:rPr>
          <w:rFonts w:ascii="Arial" w:hAnsi="Arial" w:cs="Arial"/>
          <w:sz w:val="24"/>
          <w:szCs w:val="24"/>
        </w:rPr>
        <w:t xml:space="preserve"> a</w:t>
      </w:r>
      <w:r w:rsidR="00156F35" w:rsidRPr="00526B95">
        <w:rPr>
          <w:rFonts w:ascii="Arial" w:hAnsi="Arial" w:cs="Arial"/>
          <w:sz w:val="24"/>
          <w:szCs w:val="24"/>
        </w:rPr>
        <w:t xml:space="preserve"> specific subgenre of picture books</w:t>
      </w:r>
      <w:r w:rsidR="002A6734" w:rsidRPr="00526B95">
        <w:rPr>
          <w:rFonts w:ascii="Arial" w:hAnsi="Arial" w:cs="Arial"/>
          <w:sz w:val="24"/>
          <w:szCs w:val="24"/>
        </w:rPr>
        <w:t xml:space="preserve"> for children to identify with or learn from</w:t>
      </w:r>
      <w:r w:rsidR="00443140" w:rsidRPr="00526B95">
        <w:rPr>
          <w:rFonts w:ascii="Arial" w:hAnsi="Arial" w:cs="Arial"/>
          <w:sz w:val="24"/>
          <w:szCs w:val="24"/>
        </w:rPr>
        <w:t>.</w:t>
      </w:r>
      <w:r w:rsidR="00FB3CDC" w:rsidRPr="00526B95">
        <w:rPr>
          <w:rFonts w:ascii="Arial" w:hAnsi="Arial" w:cs="Arial"/>
          <w:sz w:val="24"/>
          <w:szCs w:val="24"/>
        </w:rPr>
        <w:t xml:space="preserve"> </w:t>
      </w:r>
      <w:r w:rsidR="00443140" w:rsidRPr="00526B95">
        <w:rPr>
          <w:rFonts w:ascii="Arial" w:hAnsi="Arial" w:cs="Arial"/>
          <w:sz w:val="24"/>
          <w:szCs w:val="24"/>
        </w:rPr>
        <w:t>The fact that young children over the ages of 9 and 10 seek to explore their complex new emotions to navigate life as they grow (Malik and Marwaha, 2018) greatly supports encouraging them to read this genre of picture books. U</w:t>
      </w:r>
      <w:r w:rsidR="00FF68D9" w:rsidRPr="00526B95">
        <w:rPr>
          <w:rFonts w:ascii="Arial" w:hAnsi="Arial" w:cs="Arial"/>
          <w:sz w:val="24"/>
          <w:szCs w:val="24"/>
        </w:rPr>
        <w:t xml:space="preserve">nique </w:t>
      </w:r>
      <w:r w:rsidR="00FB3CDC" w:rsidRPr="00526B95">
        <w:rPr>
          <w:rFonts w:ascii="Arial" w:hAnsi="Arial" w:cs="Arial"/>
          <w:sz w:val="24"/>
          <w:szCs w:val="24"/>
        </w:rPr>
        <w:t>books</w:t>
      </w:r>
      <w:r w:rsidR="00443140" w:rsidRPr="00526B95">
        <w:rPr>
          <w:rFonts w:ascii="Arial" w:hAnsi="Arial" w:cs="Arial"/>
          <w:sz w:val="24"/>
          <w:szCs w:val="24"/>
        </w:rPr>
        <w:t xml:space="preserve"> </w:t>
      </w:r>
      <w:r w:rsidR="002A6734" w:rsidRPr="00526B95">
        <w:rPr>
          <w:rFonts w:ascii="Arial" w:hAnsi="Arial" w:cs="Arial"/>
          <w:sz w:val="24"/>
          <w:szCs w:val="24"/>
        </w:rPr>
        <w:t xml:space="preserve">such as </w:t>
      </w:r>
      <w:r w:rsidR="00E9430B" w:rsidRPr="00526B95">
        <w:rPr>
          <w:rFonts w:ascii="Arial" w:hAnsi="Arial" w:cs="Arial"/>
          <w:i/>
          <w:iCs/>
          <w:sz w:val="24"/>
          <w:szCs w:val="24"/>
        </w:rPr>
        <w:t>The Red Tree</w:t>
      </w:r>
      <w:r w:rsidR="00E9430B" w:rsidRPr="00526B95">
        <w:rPr>
          <w:rFonts w:ascii="Arial" w:hAnsi="Arial" w:cs="Arial"/>
          <w:sz w:val="24"/>
          <w:szCs w:val="24"/>
        </w:rPr>
        <w:t xml:space="preserve"> (Tan, 2001) and </w:t>
      </w:r>
      <w:r w:rsidR="00443140" w:rsidRPr="00526B95">
        <w:rPr>
          <w:rFonts w:ascii="Arial" w:hAnsi="Arial" w:cs="Arial"/>
          <w:i/>
          <w:iCs/>
          <w:sz w:val="24"/>
          <w:szCs w:val="24"/>
        </w:rPr>
        <w:t xml:space="preserve">Michael Rosen’s </w:t>
      </w:r>
      <w:r w:rsidR="00786637" w:rsidRPr="00526B95">
        <w:rPr>
          <w:rFonts w:ascii="Arial" w:hAnsi="Arial" w:cs="Arial"/>
          <w:i/>
          <w:iCs/>
          <w:sz w:val="24"/>
          <w:szCs w:val="24"/>
        </w:rPr>
        <w:t>Sad Book</w:t>
      </w:r>
      <w:r w:rsidR="00E9430B" w:rsidRPr="00526B95">
        <w:rPr>
          <w:rFonts w:ascii="Arial" w:hAnsi="Arial" w:cs="Arial"/>
          <w:sz w:val="24"/>
          <w:szCs w:val="24"/>
        </w:rPr>
        <w:t xml:space="preserve"> (</w:t>
      </w:r>
      <w:r w:rsidR="00786637" w:rsidRPr="00526B95">
        <w:rPr>
          <w:rFonts w:ascii="Arial" w:hAnsi="Arial" w:cs="Arial"/>
          <w:sz w:val="24"/>
          <w:szCs w:val="24"/>
        </w:rPr>
        <w:t>Rosen</w:t>
      </w:r>
      <w:r w:rsidR="00E9430B" w:rsidRPr="00526B95">
        <w:rPr>
          <w:rFonts w:ascii="Arial" w:hAnsi="Arial" w:cs="Arial"/>
          <w:sz w:val="24"/>
          <w:szCs w:val="24"/>
        </w:rPr>
        <w:t xml:space="preserve">, </w:t>
      </w:r>
      <w:r w:rsidR="00786637" w:rsidRPr="00526B95">
        <w:rPr>
          <w:rFonts w:ascii="Arial" w:hAnsi="Arial" w:cs="Arial"/>
          <w:sz w:val="24"/>
          <w:szCs w:val="24"/>
        </w:rPr>
        <w:t>200</w:t>
      </w:r>
      <w:r w:rsidR="001C62AD" w:rsidRPr="00526B95">
        <w:rPr>
          <w:rFonts w:ascii="Arial" w:hAnsi="Arial" w:cs="Arial"/>
          <w:sz w:val="24"/>
          <w:szCs w:val="24"/>
        </w:rPr>
        <w:t>4)</w:t>
      </w:r>
      <w:r w:rsidR="003D728C" w:rsidRPr="00526B95">
        <w:rPr>
          <w:rFonts w:ascii="Arial" w:hAnsi="Arial" w:cs="Arial"/>
          <w:sz w:val="24"/>
          <w:szCs w:val="24"/>
        </w:rPr>
        <w:t xml:space="preserve"> </w:t>
      </w:r>
      <w:r w:rsidR="00443140" w:rsidRPr="00526B95">
        <w:rPr>
          <w:rFonts w:ascii="Arial" w:hAnsi="Arial" w:cs="Arial"/>
          <w:sz w:val="24"/>
          <w:szCs w:val="24"/>
        </w:rPr>
        <w:t>are</w:t>
      </w:r>
      <w:r w:rsidR="002A6734" w:rsidRPr="00526B95">
        <w:rPr>
          <w:rFonts w:ascii="Arial" w:hAnsi="Arial" w:cs="Arial"/>
          <w:sz w:val="24"/>
          <w:szCs w:val="24"/>
        </w:rPr>
        <w:t xml:space="preserve"> mature examples </w:t>
      </w:r>
      <w:r w:rsidR="00615606" w:rsidRPr="00526B95">
        <w:rPr>
          <w:rFonts w:ascii="Arial" w:hAnsi="Arial" w:cs="Arial"/>
          <w:sz w:val="24"/>
          <w:szCs w:val="24"/>
        </w:rPr>
        <w:t>that tackle these themes</w:t>
      </w:r>
      <w:r w:rsidR="00443140" w:rsidRPr="00526B95">
        <w:rPr>
          <w:rFonts w:ascii="Arial" w:hAnsi="Arial" w:cs="Arial"/>
          <w:sz w:val="24"/>
          <w:szCs w:val="24"/>
        </w:rPr>
        <w:t xml:space="preserve"> in fascinating ways</w:t>
      </w:r>
      <w:r w:rsidR="00FB3CDC" w:rsidRPr="00526B95">
        <w:rPr>
          <w:rFonts w:ascii="Arial" w:hAnsi="Arial" w:cs="Arial"/>
          <w:sz w:val="24"/>
          <w:szCs w:val="24"/>
        </w:rPr>
        <w:t>.</w:t>
      </w:r>
      <w:r w:rsidR="00443140" w:rsidRPr="00526B95">
        <w:rPr>
          <w:rFonts w:ascii="Arial" w:hAnsi="Arial" w:cs="Arial"/>
          <w:sz w:val="24"/>
          <w:szCs w:val="24"/>
        </w:rPr>
        <w:t xml:space="preserve"> </w:t>
      </w:r>
    </w:p>
    <w:p w14:paraId="17D1A1D8" w14:textId="4C58CA73" w:rsidR="0063436D" w:rsidRPr="00526B95" w:rsidRDefault="0063436D" w:rsidP="0063436D">
      <w:pPr>
        <w:spacing w:line="360" w:lineRule="auto"/>
        <w:jc w:val="center"/>
        <w:rPr>
          <w:rFonts w:ascii="Arial" w:hAnsi="Arial" w:cs="Arial"/>
          <w:sz w:val="24"/>
          <w:szCs w:val="24"/>
        </w:rPr>
      </w:pPr>
      <w:r w:rsidRPr="00526B95">
        <w:rPr>
          <w:rFonts w:ascii="Arial" w:hAnsi="Arial" w:cs="Arial"/>
          <w:noProof/>
          <w:sz w:val="24"/>
          <w:szCs w:val="24"/>
        </w:rPr>
        <w:lastRenderedPageBreak/>
        <w:drawing>
          <wp:inline distT="0" distB="0" distL="0" distR="0" wp14:anchorId="154DB404" wp14:editId="581BDAFE">
            <wp:extent cx="4794250" cy="410374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4815546" cy="4121971"/>
                    </a:xfrm>
                    <a:prstGeom prst="rect">
                      <a:avLst/>
                    </a:prstGeom>
                  </pic:spPr>
                </pic:pic>
              </a:graphicData>
            </a:graphic>
          </wp:inline>
        </w:drawing>
      </w:r>
    </w:p>
    <w:p w14:paraId="603A9922" w14:textId="5EB57D47" w:rsidR="0063436D" w:rsidRPr="00526B95" w:rsidRDefault="0063436D" w:rsidP="0063436D">
      <w:pPr>
        <w:spacing w:line="360" w:lineRule="auto"/>
        <w:jc w:val="center"/>
        <w:rPr>
          <w:rFonts w:ascii="Arial" w:hAnsi="Arial" w:cs="Arial"/>
        </w:rPr>
      </w:pPr>
      <w:r w:rsidRPr="00526B95">
        <w:rPr>
          <w:rFonts w:ascii="Arial" w:hAnsi="Arial" w:cs="Arial"/>
        </w:rPr>
        <w:t xml:space="preserve">Figure 1: </w:t>
      </w:r>
      <w:bookmarkStart w:id="0" w:name="_Hlk120463242"/>
      <w:r w:rsidR="00915D40">
        <w:rPr>
          <w:rFonts w:ascii="Arial" w:hAnsi="Arial" w:cs="Arial"/>
        </w:rPr>
        <w:t>Tan</w:t>
      </w:r>
      <w:r w:rsidR="00F55F13">
        <w:rPr>
          <w:rFonts w:ascii="Arial" w:hAnsi="Arial" w:cs="Arial"/>
        </w:rPr>
        <w:t>,</w:t>
      </w:r>
      <w:r w:rsidR="00915D40">
        <w:rPr>
          <w:rFonts w:ascii="Arial" w:hAnsi="Arial" w:cs="Arial"/>
        </w:rPr>
        <w:t xml:space="preserve"> S</w:t>
      </w:r>
      <w:r w:rsidR="00F55F13">
        <w:rPr>
          <w:rFonts w:ascii="Arial" w:hAnsi="Arial" w:cs="Arial"/>
        </w:rPr>
        <w:t>.</w:t>
      </w:r>
      <w:r w:rsidR="00915D40">
        <w:rPr>
          <w:rFonts w:ascii="Arial" w:hAnsi="Arial" w:cs="Arial"/>
        </w:rPr>
        <w:t>,</w:t>
      </w:r>
      <w:r w:rsidR="00915D40" w:rsidRPr="00526B95">
        <w:rPr>
          <w:rFonts w:ascii="Arial" w:hAnsi="Arial" w:cs="Arial"/>
        </w:rPr>
        <w:t xml:space="preserve"> (2000), </w:t>
      </w:r>
      <w:r w:rsidRPr="00526B95">
        <w:rPr>
          <w:rFonts w:ascii="Arial" w:hAnsi="Arial" w:cs="Arial"/>
          <w:i/>
          <w:iCs/>
        </w:rPr>
        <w:t>Darkness</w:t>
      </w:r>
      <w:r w:rsidR="000C1F70" w:rsidRPr="00526B95">
        <w:rPr>
          <w:rFonts w:ascii="Arial" w:hAnsi="Arial" w:cs="Arial"/>
          <w:i/>
          <w:iCs/>
        </w:rPr>
        <w:t xml:space="preserve"> overcomes you</w:t>
      </w:r>
      <w:r w:rsidRPr="00526B95">
        <w:rPr>
          <w:rFonts w:ascii="Arial" w:hAnsi="Arial" w:cs="Arial"/>
        </w:rPr>
        <w:t xml:space="preserve"> [acrylic and oil on paper]</w:t>
      </w:r>
    </w:p>
    <w:bookmarkEnd w:id="0"/>
    <w:p w14:paraId="0835CC89" w14:textId="4388E3DD" w:rsidR="0063436D" w:rsidRPr="00526B95" w:rsidRDefault="00615606" w:rsidP="00813EFA">
      <w:pPr>
        <w:spacing w:line="360" w:lineRule="auto"/>
        <w:ind w:firstLine="720"/>
        <w:rPr>
          <w:rFonts w:ascii="Arial" w:hAnsi="Arial" w:cs="Arial"/>
        </w:rPr>
      </w:pPr>
      <w:r w:rsidRPr="00526B95">
        <w:rPr>
          <w:rFonts w:ascii="Arial" w:hAnsi="Arial" w:cs="Arial"/>
          <w:sz w:val="24"/>
          <w:szCs w:val="24"/>
        </w:rPr>
        <w:t xml:space="preserve">Firstly, </w:t>
      </w:r>
      <w:r w:rsidRPr="00526B95">
        <w:rPr>
          <w:rFonts w:ascii="Arial" w:hAnsi="Arial" w:cs="Arial"/>
          <w:i/>
          <w:iCs/>
          <w:sz w:val="24"/>
          <w:szCs w:val="24"/>
        </w:rPr>
        <w:t>The Red Tree</w:t>
      </w:r>
      <w:r w:rsidRPr="00526B95">
        <w:rPr>
          <w:rFonts w:ascii="Arial" w:hAnsi="Arial" w:cs="Arial"/>
          <w:sz w:val="24"/>
          <w:szCs w:val="24"/>
        </w:rPr>
        <w:t xml:space="preserve"> (Tan, 2001) tackles </w:t>
      </w:r>
      <w:r w:rsidR="00EB09BC" w:rsidRPr="00526B95">
        <w:rPr>
          <w:rFonts w:ascii="Arial" w:hAnsi="Arial" w:cs="Arial"/>
          <w:sz w:val="24"/>
          <w:szCs w:val="24"/>
        </w:rPr>
        <w:t xml:space="preserve">themes of depression and loneliness in a beautifully metaphorical way, utilising symbolism and creative visuals to tell its emotive story, rather than </w:t>
      </w:r>
      <w:r w:rsidR="00E53AF1" w:rsidRPr="00526B95">
        <w:rPr>
          <w:rFonts w:ascii="Arial" w:hAnsi="Arial" w:cs="Arial"/>
          <w:sz w:val="24"/>
          <w:szCs w:val="24"/>
        </w:rPr>
        <w:t xml:space="preserve">solely </w:t>
      </w:r>
      <w:r w:rsidR="00815DD9" w:rsidRPr="00526B95">
        <w:rPr>
          <w:rFonts w:ascii="Arial" w:hAnsi="Arial" w:cs="Arial"/>
          <w:sz w:val="24"/>
          <w:szCs w:val="24"/>
        </w:rPr>
        <w:t>with its</w:t>
      </w:r>
      <w:r w:rsidR="00EB09BC" w:rsidRPr="00526B95">
        <w:rPr>
          <w:rFonts w:ascii="Arial" w:hAnsi="Arial" w:cs="Arial"/>
          <w:sz w:val="24"/>
          <w:szCs w:val="24"/>
        </w:rPr>
        <w:t xml:space="preserve"> words.</w:t>
      </w:r>
      <w:r w:rsidR="00BF7E3A" w:rsidRPr="00526B95">
        <w:rPr>
          <w:rFonts w:ascii="Arial" w:hAnsi="Arial" w:cs="Arial"/>
          <w:sz w:val="24"/>
          <w:szCs w:val="24"/>
        </w:rPr>
        <w:t xml:space="preserve"> Tan himself has explained how he finds that ‘many emotions can be hard to articulate in words’ (Tan, 2014)</w:t>
      </w:r>
      <w:r w:rsidR="00EF4E27" w:rsidRPr="00526B95">
        <w:rPr>
          <w:rFonts w:ascii="Arial" w:hAnsi="Arial" w:cs="Arial"/>
          <w:sz w:val="24"/>
          <w:szCs w:val="24"/>
        </w:rPr>
        <w:t xml:space="preserve">, which provides a useful insight into his mindset when weaving the figurative iconotext </w:t>
      </w:r>
      <w:r w:rsidR="00EC3A97" w:rsidRPr="00526B95">
        <w:rPr>
          <w:rFonts w:ascii="Arial" w:hAnsi="Arial" w:cs="Arial"/>
          <w:sz w:val="24"/>
          <w:szCs w:val="24"/>
        </w:rPr>
        <w:t>(</w:t>
      </w:r>
      <w:r w:rsidR="00995529" w:rsidRPr="00526B95">
        <w:rPr>
          <w:rFonts w:ascii="Arial" w:hAnsi="Arial" w:cs="Arial"/>
          <w:sz w:val="24"/>
          <w:szCs w:val="24"/>
        </w:rPr>
        <w:t xml:space="preserve">coined </w:t>
      </w:r>
      <w:r w:rsidR="00EC3A97" w:rsidRPr="00526B95">
        <w:rPr>
          <w:rFonts w:ascii="Arial" w:hAnsi="Arial" w:cs="Arial"/>
          <w:sz w:val="24"/>
          <w:szCs w:val="24"/>
        </w:rPr>
        <w:t xml:space="preserve">Hallburg, 1982) </w:t>
      </w:r>
      <w:r w:rsidR="00EF4E27" w:rsidRPr="00526B95">
        <w:rPr>
          <w:rFonts w:ascii="Arial" w:hAnsi="Arial" w:cs="Arial"/>
          <w:sz w:val="24"/>
          <w:szCs w:val="24"/>
        </w:rPr>
        <w:t>of this book.</w:t>
      </w:r>
      <w:r w:rsidR="00D07CCC" w:rsidRPr="00526B95">
        <w:rPr>
          <w:rFonts w:ascii="Arial" w:hAnsi="Arial" w:cs="Arial"/>
        </w:rPr>
        <w:t xml:space="preserve"> </w:t>
      </w:r>
      <w:r w:rsidR="008E032B" w:rsidRPr="00526B95">
        <w:rPr>
          <w:rFonts w:ascii="Arial" w:hAnsi="Arial" w:cs="Arial"/>
          <w:sz w:val="24"/>
          <w:szCs w:val="24"/>
        </w:rPr>
        <w:t xml:space="preserve">Bayles agrees with this method, stating that ‘in making [art] you lay bare a truth you perhaps never anticipated’ </w:t>
      </w:r>
      <w:bookmarkStart w:id="1" w:name="_Hlk120373278"/>
      <w:r w:rsidR="008E032B" w:rsidRPr="00526B95">
        <w:rPr>
          <w:rFonts w:ascii="Arial" w:hAnsi="Arial" w:cs="Arial"/>
          <w:sz w:val="24"/>
          <w:szCs w:val="24"/>
        </w:rPr>
        <w:t xml:space="preserve">(Bayles, cited in Wix and Pierre, </w:t>
      </w:r>
      <w:r w:rsidR="000665CF" w:rsidRPr="00526B95">
        <w:rPr>
          <w:rFonts w:ascii="Arial" w:hAnsi="Arial" w:cs="Arial"/>
          <w:sz w:val="24"/>
          <w:szCs w:val="24"/>
        </w:rPr>
        <w:t>2015</w:t>
      </w:r>
      <w:r w:rsidR="00D07CCC" w:rsidRPr="00526B95">
        <w:rPr>
          <w:rFonts w:ascii="Arial" w:hAnsi="Arial" w:cs="Arial"/>
          <w:sz w:val="24"/>
          <w:szCs w:val="24"/>
        </w:rPr>
        <w:t>, p.2</w:t>
      </w:r>
      <w:r w:rsidR="00262CFF" w:rsidRPr="00526B95">
        <w:rPr>
          <w:rFonts w:ascii="Arial" w:hAnsi="Arial" w:cs="Arial"/>
          <w:sz w:val="24"/>
          <w:szCs w:val="24"/>
        </w:rPr>
        <w:t>8</w:t>
      </w:r>
      <w:r w:rsidR="00D07CCC" w:rsidRPr="00526B95">
        <w:rPr>
          <w:rFonts w:ascii="Arial" w:hAnsi="Arial" w:cs="Arial"/>
          <w:sz w:val="24"/>
          <w:szCs w:val="24"/>
        </w:rPr>
        <w:t>2</w:t>
      </w:r>
      <w:r w:rsidR="008E032B" w:rsidRPr="00526B95">
        <w:rPr>
          <w:rFonts w:ascii="Arial" w:hAnsi="Arial" w:cs="Arial"/>
          <w:sz w:val="24"/>
          <w:szCs w:val="24"/>
        </w:rPr>
        <w:t>)</w:t>
      </w:r>
      <w:bookmarkEnd w:id="1"/>
      <w:r w:rsidR="008E032B" w:rsidRPr="00526B95">
        <w:rPr>
          <w:rFonts w:ascii="Arial" w:hAnsi="Arial" w:cs="Arial"/>
          <w:sz w:val="24"/>
          <w:szCs w:val="24"/>
        </w:rPr>
        <w:t>, suggesting that art always reflects emotion, even if never intended.</w:t>
      </w:r>
      <w:r w:rsidR="00D07CCC" w:rsidRPr="00526B95">
        <w:rPr>
          <w:rFonts w:ascii="Arial" w:hAnsi="Arial" w:cs="Arial"/>
        </w:rPr>
        <w:t xml:space="preserve"> </w:t>
      </w:r>
      <w:r w:rsidR="00065DA7" w:rsidRPr="00526B95">
        <w:rPr>
          <w:rFonts w:ascii="Arial" w:hAnsi="Arial" w:cs="Arial"/>
          <w:sz w:val="24"/>
          <w:szCs w:val="24"/>
        </w:rPr>
        <w:t>The whole book has a very desaturated, busy aesthetic to it that mirrors the</w:t>
      </w:r>
      <w:r w:rsidR="00D56874" w:rsidRPr="00526B95">
        <w:rPr>
          <w:rFonts w:ascii="Arial" w:hAnsi="Arial" w:cs="Arial"/>
          <w:sz w:val="24"/>
          <w:szCs w:val="24"/>
        </w:rPr>
        <w:t xml:space="preserve"> difficult</w:t>
      </w:r>
      <w:r w:rsidR="00065DA7" w:rsidRPr="00526B95">
        <w:rPr>
          <w:rFonts w:ascii="Arial" w:hAnsi="Arial" w:cs="Arial"/>
          <w:sz w:val="24"/>
          <w:szCs w:val="24"/>
        </w:rPr>
        <w:t xml:space="preserve"> connotations of depression and loneliness that Tan has set out to achiev</w:t>
      </w:r>
      <w:r w:rsidR="007624C6" w:rsidRPr="00526B95">
        <w:rPr>
          <w:rFonts w:ascii="Arial" w:hAnsi="Arial" w:cs="Arial"/>
          <w:sz w:val="24"/>
          <w:szCs w:val="24"/>
        </w:rPr>
        <w:t>e.</w:t>
      </w:r>
      <w:r w:rsidR="0063436D" w:rsidRPr="00526B95">
        <w:rPr>
          <w:rFonts w:ascii="Arial" w:hAnsi="Arial" w:cs="Arial"/>
          <w:sz w:val="24"/>
          <w:szCs w:val="24"/>
        </w:rPr>
        <w:t xml:space="preserve"> </w:t>
      </w:r>
      <w:r w:rsidR="002D4CF6" w:rsidRPr="00526B95">
        <w:rPr>
          <w:rFonts w:ascii="Arial" w:hAnsi="Arial" w:cs="Arial"/>
          <w:sz w:val="24"/>
          <w:szCs w:val="24"/>
        </w:rPr>
        <w:t xml:space="preserve">As seen in </w:t>
      </w:r>
      <w:r w:rsidR="002D4CF6" w:rsidRPr="00526B95">
        <w:rPr>
          <w:rFonts w:ascii="Arial" w:hAnsi="Arial" w:cs="Arial"/>
          <w:i/>
          <w:iCs/>
          <w:sz w:val="24"/>
          <w:szCs w:val="24"/>
        </w:rPr>
        <w:t>Darkness</w:t>
      </w:r>
      <w:r w:rsidR="002D4CF6" w:rsidRPr="00526B95">
        <w:rPr>
          <w:rFonts w:ascii="Arial" w:hAnsi="Arial" w:cs="Arial"/>
          <w:sz w:val="24"/>
          <w:szCs w:val="24"/>
        </w:rPr>
        <w:t xml:space="preserve"> </w:t>
      </w:r>
      <w:r w:rsidR="000C1F70" w:rsidRPr="00526B95">
        <w:rPr>
          <w:rFonts w:ascii="Arial" w:hAnsi="Arial" w:cs="Arial"/>
          <w:i/>
          <w:iCs/>
          <w:sz w:val="24"/>
          <w:szCs w:val="24"/>
        </w:rPr>
        <w:t>overcomes you</w:t>
      </w:r>
      <w:r w:rsidR="000C1F70" w:rsidRPr="00526B95">
        <w:rPr>
          <w:rFonts w:ascii="Arial" w:hAnsi="Arial" w:cs="Arial"/>
          <w:sz w:val="24"/>
          <w:szCs w:val="24"/>
        </w:rPr>
        <w:t xml:space="preserve"> (</w:t>
      </w:r>
      <w:r w:rsidR="002D4CF6" w:rsidRPr="00526B95">
        <w:rPr>
          <w:rFonts w:ascii="Arial" w:hAnsi="Arial" w:cs="Arial"/>
          <w:sz w:val="24"/>
          <w:szCs w:val="24"/>
        </w:rPr>
        <w:t xml:space="preserve">2000), the page has a very muted tone to it, as if the colour has been drained out of the environment around the main character beneath the fish. </w:t>
      </w:r>
      <w:r w:rsidR="0063436D" w:rsidRPr="00526B95">
        <w:rPr>
          <w:rFonts w:ascii="Arial" w:hAnsi="Arial" w:cs="Arial"/>
          <w:sz w:val="24"/>
          <w:szCs w:val="24"/>
        </w:rPr>
        <w:t>One study from 2015 determined that,</w:t>
      </w:r>
    </w:p>
    <w:p w14:paraId="5DEFADA0" w14:textId="574C61A4" w:rsidR="00626759" w:rsidRPr="00526B95" w:rsidRDefault="0063436D" w:rsidP="002D4CF6">
      <w:pPr>
        <w:spacing w:line="360" w:lineRule="auto"/>
        <w:ind w:left="720"/>
        <w:rPr>
          <w:rFonts w:ascii="Arial" w:hAnsi="Arial" w:cs="Arial"/>
          <w:sz w:val="24"/>
          <w:szCs w:val="24"/>
        </w:rPr>
      </w:pPr>
      <w:r w:rsidRPr="00526B95">
        <w:rPr>
          <w:rFonts w:ascii="Arial" w:hAnsi="Arial" w:cs="Arial"/>
          <w:sz w:val="24"/>
          <w:szCs w:val="24"/>
        </w:rPr>
        <w:t>‘Children associate their favourite colours (bright colours) with positive representations and their least favourite colours (dark colours) with negative representations.’ (Gil and Bigot, 2015).</w:t>
      </w:r>
    </w:p>
    <w:p w14:paraId="48D2DD85" w14:textId="7EB89F05" w:rsidR="000C1F70" w:rsidRPr="00526B95" w:rsidRDefault="002D4CF6" w:rsidP="00C40FED">
      <w:pPr>
        <w:spacing w:line="360" w:lineRule="auto"/>
        <w:rPr>
          <w:rFonts w:ascii="Arial" w:hAnsi="Arial" w:cs="Arial"/>
          <w:sz w:val="24"/>
          <w:szCs w:val="24"/>
        </w:rPr>
      </w:pPr>
      <w:r w:rsidRPr="00526B95">
        <w:rPr>
          <w:rFonts w:ascii="Arial" w:hAnsi="Arial" w:cs="Arial"/>
          <w:sz w:val="24"/>
          <w:szCs w:val="24"/>
        </w:rPr>
        <w:lastRenderedPageBreak/>
        <w:t xml:space="preserve">This line of theory has clearly influenced Tan’s palette of choice in </w:t>
      </w:r>
      <w:r w:rsidR="000C1F70" w:rsidRPr="00526B95">
        <w:rPr>
          <w:rFonts w:ascii="Arial" w:hAnsi="Arial" w:cs="Arial"/>
          <w:sz w:val="24"/>
          <w:szCs w:val="24"/>
        </w:rPr>
        <w:t xml:space="preserve">this piece. </w:t>
      </w:r>
      <w:r w:rsidR="003E1020" w:rsidRPr="00526B95">
        <w:rPr>
          <w:rFonts w:ascii="Arial" w:hAnsi="Arial" w:cs="Arial"/>
          <w:sz w:val="24"/>
          <w:szCs w:val="24"/>
        </w:rPr>
        <w:t xml:space="preserve">Metaphorically, the dingy colouring has been utilised to reflect the depression of this character, with the darkest point of the image being the cast shadow that </w:t>
      </w:r>
      <w:r w:rsidR="00BE31C2" w:rsidRPr="00526B95">
        <w:rPr>
          <w:rFonts w:ascii="Arial" w:hAnsi="Arial" w:cs="Arial"/>
          <w:sz w:val="24"/>
          <w:szCs w:val="24"/>
        </w:rPr>
        <w:t>envelops her below</w:t>
      </w:r>
      <w:r w:rsidR="003E1020" w:rsidRPr="00526B95">
        <w:rPr>
          <w:rFonts w:ascii="Arial" w:hAnsi="Arial" w:cs="Arial"/>
          <w:sz w:val="24"/>
          <w:szCs w:val="24"/>
        </w:rPr>
        <w:t>. Tan, through this thoughtful placement of shadows,</w:t>
      </w:r>
      <w:r w:rsidRPr="00526B95">
        <w:rPr>
          <w:rFonts w:ascii="Arial" w:hAnsi="Arial" w:cs="Arial"/>
          <w:sz w:val="24"/>
          <w:szCs w:val="24"/>
        </w:rPr>
        <w:t xml:space="preserve"> has taken full advantage of </w:t>
      </w:r>
      <w:r w:rsidR="000A52DC" w:rsidRPr="00526B95">
        <w:rPr>
          <w:rFonts w:ascii="Arial" w:hAnsi="Arial" w:cs="Arial"/>
          <w:sz w:val="24"/>
          <w:szCs w:val="24"/>
        </w:rPr>
        <w:t xml:space="preserve">this colour theory </w:t>
      </w:r>
      <w:r w:rsidR="000C1F70" w:rsidRPr="00526B95">
        <w:rPr>
          <w:rFonts w:ascii="Arial" w:hAnsi="Arial" w:cs="Arial"/>
          <w:sz w:val="24"/>
          <w:szCs w:val="24"/>
        </w:rPr>
        <w:t>to give the page a melancholy atmosphere to it.</w:t>
      </w:r>
    </w:p>
    <w:p w14:paraId="1C8A4E83" w14:textId="56F60C60" w:rsidR="00FC1BEA" w:rsidRPr="00526B95" w:rsidRDefault="000C1F70" w:rsidP="00EA37EB">
      <w:pPr>
        <w:spacing w:line="360" w:lineRule="auto"/>
        <w:ind w:firstLine="720"/>
        <w:rPr>
          <w:rFonts w:ascii="Arial" w:hAnsi="Arial" w:cs="Arial"/>
          <w:sz w:val="24"/>
          <w:szCs w:val="24"/>
        </w:rPr>
      </w:pPr>
      <w:r w:rsidRPr="00526B95">
        <w:rPr>
          <w:rFonts w:ascii="Arial" w:hAnsi="Arial" w:cs="Arial"/>
          <w:sz w:val="24"/>
          <w:szCs w:val="24"/>
        </w:rPr>
        <w:t xml:space="preserve">Furthermore, the relationship between the text and the illustration are </w:t>
      </w:r>
      <w:r w:rsidR="00CD2A5B" w:rsidRPr="00526B95">
        <w:rPr>
          <w:rFonts w:ascii="Arial" w:hAnsi="Arial" w:cs="Arial"/>
          <w:sz w:val="24"/>
          <w:szCs w:val="24"/>
        </w:rPr>
        <w:t>cooperative</w:t>
      </w:r>
      <w:r w:rsidR="00EA1BD2" w:rsidRPr="00526B95">
        <w:rPr>
          <w:rFonts w:ascii="Arial" w:hAnsi="Arial" w:cs="Arial"/>
          <w:sz w:val="24"/>
          <w:szCs w:val="24"/>
        </w:rPr>
        <w:t xml:space="preserve"> here</w:t>
      </w:r>
      <w:r w:rsidR="00CD2A5B" w:rsidRPr="00526B95">
        <w:rPr>
          <w:rFonts w:ascii="Arial" w:hAnsi="Arial" w:cs="Arial"/>
          <w:sz w:val="24"/>
          <w:szCs w:val="24"/>
        </w:rPr>
        <w:t>, which helps to emphasise the true tone of despair within the page. The words ‘darkness overcomes you’ (Tan, 2001</w:t>
      </w:r>
      <w:r w:rsidR="006E69DF" w:rsidRPr="00526B95">
        <w:rPr>
          <w:rFonts w:ascii="Arial" w:hAnsi="Arial" w:cs="Arial"/>
          <w:sz w:val="24"/>
          <w:szCs w:val="24"/>
        </w:rPr>
        <w:t>b</w:t>
      </w:r>
      <w:r w:rsidR="00CD2A5B" w:rsidRPr="00526B95">
        <w:rPr>
          <w:rFonts w:ascii="Arial" w:hAnsi="Arial" w:cs="Arial"/>
          <w:sz w:val="24"/>
          <w:szCs w:val="24"/>
        </w:rPr>
        <w:t>)</w:t>
      </w:r>
      <w:r w:rsidR="00427FF5" w:rsidRPr="00526B95">
        <w:rPr>
          <w:rFonts w:ascii="Arial" w:hAnsi="Arial" w:cs="Arial"/>
          <w:sz w:val="24"/>
          <w:szCs w:val="24"/>
        </w:rPr>
        <w:t xml:space="preserve"> </w:t>
      </w:r>
      <w:r w:rsidR="00AC17F1" w:rsidRPr="00526B95">
        <w:rPr>
          <w:rFonts w:ascii="Arial" w:hAnsi="Arial" w:cs="Arial"/>
          <w:sz w:val="24"/>
          <w:szCs w:val="24"/>
        </w:rPr>
        <w:t xml:space="preserve">on this page </w:t>
      </w:r>
      <w:r w:rsidR="00427FF5" w:rsidRPr="00526B95">
        <w:rPr>
          <w:rFonts w:ascii="Arial" w:hAnsi="Arial" w:cs="Arial"/>
          <w:sz w:val="24"/>
          <w:szCs w:val="24"/>
        </w:rPr>
        <w:t xml:space="preserve">really ties a connection between the character and the </w:t>
      </w:r>
      <w:r w:rsidR="00AA6875" w:rsidRPr="00526B95">
        <w:rPr>
          <w:rFonts w:ascii="Arial" w:hAnsi="Arial" w:cs="Arial"/>
          <w:sz w:val="24"/>
          <w:szCs w:val="24"/>
        </w:rPr>
        <w:t xml:space="preserve">unwanted existence of the </w:t>
      </w:r>
      <w:r w:rsidR="00427FF5" w:rsidRPr="00526B95">
        <w:rPr>
          <w:rFonts w:ascii="Arial" w:hAnsi="Arial" w:cs="Arial"/>
          <w:sz w:val="24"/>
          <w:szCs w:val="24"/>
        </w:rPr>
        <w:t xml:space="preserve">fish overhead. Within the image, Tan </w:t>
      </w:r>
      <w:r w:rsidR="000A52DC" w:rsidRPr="00526B95">
        <w:rPr>
          <w:rFonts w:ascii="Arial" w:hAnsi="Arial" w:cs="Arial"/>
          <w:sz w:val="24"/>
          <w:szCs w:val="24"/>
        </w:rPr>
        <w:t xml:space="preserve">has </w:t>
      </w:r>
      <w:r w:rsidRPr="00526B95">
        <w:rPr>
          <w:rFonts w:ascii="Arial" w:hAnsi="Arial" w:cs="Arial"/>
          <w:sz w:val="24"/>
          <w:szCs w:val="24"/>
        </w:rPr>
        <w:t xml:space="preserve">really emphasised the size and presence of the fish, which could represent the </w:t>
      </w:r>
      <w:r w:rsidR="00427FF5" w:rsidRPr="00526B95">
        <w:rPr>
          <w:rFonts w:ascii="Arial" w:hAnsi="Arial" w:cs="Arial"/>
          <w:sz w:val="24"/>
          <w:szCs w:val="24"/>
        </w:rPr>
        <w:t>‘</w:t>
      </w:r>
      <w:r w:rsidR="00835B7A" w:rsidRPr="00526B95">
        <w:rPr>
          <w:rFonts w:ascii="Arial" w:hAnsi="Arial" w:cs="Arial"/>
          <w:sz w:val="24"/>
          <w:szCs w:val="24"/>
        </w:rPr>
        <w:t>darkness’</w:t>
      </w:r>
      <w:r w:rsidR="00427FF5" w:rsidRPr="00526B95">
        <w:rPr>
          <w:rFonts w:ascii="Arial" w:hAnsi="Arial" w:cs="Arial"/>
          <w:sz w:val="24"/>
          <w:szCs w:val="24"/>
        </w:rPr>
        <w:t xml:space="preserve"> that is referred to in the accompanying text</w:t>
      </w:r>
      <w:r w:rsidRPr="00526B95">
        <w:rPr>
          <w:rFonts w:ascii="Arial" w:hAnsi="Arial" w:cs="Arial"/>
          <w:sz w:val="24"/>
          <w:szCs w:val="24"/>
        </w:rPr>
        <w:t xml:space="preserve">. </w:t>
      </w:r>
      <w:r w:rsidR="001872DC" w:rsidRPr="00526B95">
        <w:rPr>
          <w:rFonts w:ascii="Arial" w:hAnsi="Arial" w:cs="Arial"/>
          <w:sz w:val="24"/>
          <w:szCs w:val="24"/>
        </w:rPr>
        <w:t>Berger theorises that ‘we are always looking at the relation between things and ourselves’ (Berger, 1972, p.9), which implies that a person observing this image with thoughts of loneliness or depression would connect with the character stuck in the constant shadow</w:t>
      </w:r>
      <w:r w:rsidR="00EA37EB" w:rsidRPr="00526B95">
        <w:rPr>
          <w:rFonts w:ascii="Arial" w:hAnsi="Arial" w:cs="Arial"/>
          <w:sz w:val="24"/>
          <w:szCs w:val="24"/>
        </w:rPr>
        <w:t xml:space="preserve">. </w:t>
      </w:r>
      <w:r w:rsidR="00B058AB" w:rsidRPr="00526B95">
        <w:rPr>
          <w:rFonts w:ascii="Arial" w:hAnsi="Arial" w:cs="Arial"/>
          <w:sz w:val="24"/>
          <w:szCs w:val="24"/>
        </w:rPr>
        <w:t>This personification of emotion looms overhead of the character like sadness and yet is not acknowledged by those around them. This implies that it is just a figment of their imagination or manifestation of emotion</w:t>
      </w:r>
      <w:r w:rsidR="00E01BBA" w:rsidRPr="00526B95">
        <w:rPr>
          <w:rFonts w:ascii="Arial" w:hAnsi="Arial" w:cs="Arial"/>
          <w:sz w:val="24"/>
          <w:szCs w:val="24"/>
        </w:rPr>
        <w:t xml:space="preserve">, thus </w:t>
      </w:r>
      <w:r w:rsidR="00B058AB" w:rsidRPr="00526B95">
        <w:rPr>
          <w:rFonts w:ascii="Arial" w:hAnsi="Arial" w:cs="Arial"/>
          <w:sz w:val="24"/>
          <w:szCs w:val="24"/>
        </w:rPr>
        <w:t>conve</w:t>
      </w:r>
      <w:r w:rsidR="00E01BBA" w:rsidRPr="00526B95">
        <w:rPr>
          <w:rFonts w:ascii="Arial" w:hAnsi="Arial" w:cs="Arial"/>
          <w:sz w:val="24"/>
          <w:szCs w:val="24"/>
        </w:rPr>
        <w:t>ying</w:t>
      </w:r>
      <w:r w:rsidR="00B058AB" w:rsidRPr="00526B95">
        <w:rPr>
          <w:rFonts w:ascii="Arial" w:hAnsi="Arial" w:cs="Arial"/>
          <w:sz w:val="24"/>
          <w:szCs w:val="24"/>
        </w:rPr>
        <w:t xml:space="preserve"> </w:t>
      </w:r>
      <w:r w:rsidR="00665F36" w:rsidRPr="00526B95">
        <w:rPr>
          <w:rFonts w:ascii="Arial" w:hAnsi="Arial" w:cs="Arial"/>
          <w:sz w:val="24"/>
          <w:szCs w:val="24"/>
        </w:rPr>
        <w:t>the feelings</w:t>
      </w:r>
      <w:r w:rsidR="00B058AB" w:rsidRPr="00526B95">
        <w:rPr>
          <w:rFonts w:ascii="Arial" w:hAnsi="Arial" w:cs="Arial"/>
          <w:sz w:val="24"/>
          <w:szCs w:val="24"/>
        </w:rPr>
        <w:t xml:space="preserve"> in a strong visual language for the viewer to connect with too. </w:t>
      </w:r>
    </w:p>
    <w:p w14:paraId="11970E45" w14:textId="1C78CA47" w:rsidR="00203ABA" w:rsidRPr="00526B95" w:rsidRDefault="00791BF8" w:rsidP="00EA37EB">
      <w:pPr>
        <w:spacing w:line="360" w:lineRule="auto"/>
        <w:ind w:firstLine="720"/>
        <w:rPr>
          <w:rFonts w:ascii="Arial" w:hAnsi="Arial" w:cs="Arial"/>
          <w:sz w:val="24"/>
          <w:szCs w:val="24"/>
        </w:rPr>
      </w:pPr>
      <w:r w:rsidRPr="00526B95">
        <w:rPr>
          <w:rFonts w:ascii="Arial" w:hAnsi="Arial" w:cs="Arial"/>
          <w:sz w:val="24"/>
          <w:szCs w:val="24"/>
        </w:rPr>
        <w:t xml:space="preserve">Additionally, </w:t>
      </w:r>
      <w:r w:rsidR="00356C99" w:rsidRPr="00526B95">
        <w:rPr>
          <w:rFonts w:ascii="Arial" w:hAnsi="Arial" w:cs="Arial"/>
          <w:sz w:val="24"/>
          <w:szCs w:val="24"/>
        </w:rPr>
        <w:t>i</w:t>
      </w:r>
      <w:r w:rsidRPr="00526B95">
        <w:rPr>
          <w:rFonts w:ascii="Arial" w:hAnsi="Arial" w:cs="Arial"/>
          <w:sz w:val="24"/>
          <w:szCs w:val="24"/>
        </w:rPr>
        <w:t>t has been suggested that there are three factors that inform a colour’s meaning to a person: ‘innate, personal, and cultural’</w:t>
      </w:r>
      <w:r w:rsidRPr="00526B95">
        <w:t xml:space="preserve"> </w:t>
      </w:r>
      <w:bookmarkStart w:id="2" w:name="_Hlk120369787"/>
      <w:r w:rsidRPr="00526B95">
        <w:t>(</w:t>
      </w:r>
      <w:r w:rsidRPr="00526B95">
        <w:rPr>
          <w:rFonts w:ascii="Arial" w:hAnsi="Arial" w:cs="Arial"/>
          <w:sz w:val="24"/>
          <w:szCs w:val="24"/>
        </w:rPr>
        <w:t>Trifunović, Pešić and Čičević, 2022)</w:t>
      </w:r>
      <w:bookmarkEnd w:id="2"/>
      <w:r w:rsidRPr="00526B95">
        <w:rPr>
          <w:rFonts w:ascii="Arial" w:hAnsi="Arial" w:cs="Arial"/>
          <w:sz w:val="24"/>
          <w:szCs w:val="24"/>
        </w:rPr>
        <w:t xml:space="preserve">, which further suggests that this illustrated connection between the desaturated fish and depression takes advantage of how people perceive images. The evoking of the innately negative response to </w:t>
      </w:r>
      <w:r w:rsidR="00755A68" w:rsidRPr="00526B95">
        <w:rPr>
          <w:rFonts w:ascii="Arial" w:hAnsi="Arial" w:cs="Arial"/>
          <w:sz w:val="24"/>
          <w:szCs w:val="24"/>
        </w:rPr>
        <w:t xml:space="preserve">the </w:t>
      </w:r>
      <w:r w:rsidR="0046380A" w:rsidRPr="00526B95">
        <w:rPr>
          <w:rFonts w:ascii="Arial" w:hAnsi="Arial" w:cs="Arial"/>
          <w:sz w:val="24"/>
          <w:szCs w:val="24"/>
        </w:rPr>
        <w:t xml:space="preserve">aforementioned </w:t>
      </w:r>
      <w:r w:rsidRPr="00526B95">
        <w:rPr>
          <w:rFonts w:ascii="Arial" w:hAnsi="Arial" w:cs="Arial"/>
          <w:sz w:val="24"/>
          <w:szCs w:val="24"/>
        </w:rPr>
        <w:t>dark colours and the potential personal interpretation of</w:t>
      </w:r>
      <w:r w:rsidR="00515870" w:rsidRPr="00526B95">
        <w:rPr>
          <w:rFonts w:ascii="Arial" w:hAnsi="Arial" w:cs="Arial"/>
          <w:sz w:val="24"/>
          <w:szCs w:val="24"/>
        </w:rPr>
        <w:t xml:space="preserve"> sad </w:t>
      </w:r>
      <w:r w:rsidRPr="00526B95">
        <w:rPr>
          <w:rFonts w:ascii="Arial" w:hAnsi="Arial" w:cs="Arial"/>
          <w:sz w:val="24"/>
          <w:szCs w:val="24"/>
        </w:rPr>
        <w:t>emotion</w:t>
      </w:r>
      <w:r w:rsidR="00515870" w:rsidRPr="00526B95">
        <w:rPr>
          <w:rFonts w:ascii="Arial" w:hAnsi="Arial" w:cs="Arial"/>
          <w:sz w:val="24"/>
          <w:szCs w:val="24"/>
        </w:rPr>
        <w:t>s</w:t>
      </w:r>
      <w:r w:rsidRPr="00526B95">
        <w:rPr>
          <w:rFonts w:ascii="Arial" w:hAnsi="Arial" w:cs="Arial"/>
          <w:sz w:val="24"/>
          <w:szCs w:val="24"/>
        </w:rPr>
        <w:t xml:space="preserve"> renders this an effective piece</w:t>
      </w:r>
      <w:r w:rsidR="00DD4A87" w:rsidRPr="00526B95">
        <w:rPr>
          <w:rFonts w:ascii="Arial" w:hAnsi="Arial" w:cs="Arial"/>
          <w:sz w:val="24"/>
          <w:szCs w:val="24"/>
        </w:rPr>
        <w:t xml:space="preserve">. It successfully </w:t>
      </w:r>
      <w:r w:rsidRPr="00526B95">
        <w:rPr>
          <w:rFonts w:ascii="Arial" w:hAnsi="Arial" w:cs="Arial"/>
          <w:sz w:val="24"/>
          <w:szCs w:val="24"/>
        </w:rPr>
        <w:t>communic</w:t>
      </w:r>
      <w:r w:rsidR="00DD4A87" w:rsidRPr="00526B95">
        <w:rPr>
          <w:rFonts w:ascii="Arial" w:hAnsi="Arial" w:cs="Arial"/>
          <w:sz w:val="24"/>
          <w:szCs w:val="24"/>
        </w:rPr>
        <w:t>ates</w:t>
      </w:r>
      <w:r w:rsidRPr="00526B95">
        <w:rPr>
          <w:rFonts w:ascii="Arial" w:hAnsi="Arial" w:cs="Arial"/>
          <w:sz w:val="24"/>
          <w:szCs w:val="24"/>
        </w:rPr>
        <w:t xml:space="preserve"> the sensitive topic of depression to children</w:t>
      </w:r>
      <w:r w:rsidR="00DD4A87" w:rsidRPr="00526B95">
        <w:rPr>
          <w:rFonts w:ascii="Arial" w:hAnsi="Arial" w:cs="Arial"/>
          <w:sz w:val="24"/>
          <w:szCs w:val="24"/>
        </w:rPr>
        <w:t>, and i</w:t>
      </w:r>
      <w:r w:rsidRPr="00526B95">
        <w:rPr>
          <w:rFonts w:ascii="Arial" w:hAnsi="Arial" w:cs="Arial"/>
          <w:sz w:val="24"/>
          <w:szCs w:val="24"/>
        </w:rPr>
        <w:t>t does so in such a symbolic way that the message still remains somewhat subtle and not too overwhelming</w:t>
      </w:r>
      <w:r w:rsidR="00D61F70" w:rsidRPr="00526B95">
        <w:rPr>
          <w:rFonts w:ascii="Arial" w:hAnsi="Arial" w:cs="Arial"/>
          <w:sz w:val="24"/>
          <w:szCs w:val="24"/>
        </w:rPr>
        <w:t xml:space="preserve"> or distressing</w:t>
      </w:r>
      <w:r w:rsidRPr="00526B95">
        <w:rPr>
          <w:rFonts w:ascii="Arial" w:hAnsi="Arial" w:cs="Arial"/>
          <w:sz w:val="24"/>
          <w:szCs w:val="24"/>
        </w:rPr>
        <w:t xml:space="preserve"> for a younger audience. </w:t>
      </w:r>
    </w:p>
    <w:p w14:paraId="6F73FD8C" w14:textId="6425DDF1" w:rsidR="00E239CD" w:rsidRPr="00526B95" w:rsidRDefault="00E239CD" w:rsidP="00E239CD">
      <w:pPr>
        <w:spacing w:line="360" w:lineRule="auto"/>
        <w:ind w:firstLine="720"/>
        <w:rPr>
          <w:rFonts w:ascii="Arial" w:hAnsi="Arial" w:cs="Arial"/>
          <w:sz w:val="24"/>
          <w:szCs w:val="24"/>
        </w:rPr>
      </w:pPr>
      <w:r w:rsidRPr="00526B95">
        <w:rPr>
          <w:rFonts w:ascii="Arial" w:hAnsi="Arial" w:cs="Arial"/>
          <w:noProof/>
          <w:sz w:val="24"/>
          <w:szCs w:val="24"/>
        </w:rPr>
        <w:lastRenderedPageBreak/>
        <w:drawing>
          <wp:inline distT="0" distB="0" distL="0" distR="0" wp14:anchorId="1BC045B6" wp14:editId="6D128BCC">
            <wp:extent cx="4785551" cy="32702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85551" cy="3270250"/>
                    </a:xfrm>
                    <a:prstGeom prst="rect">
                      <a:avLst/>
                    </a:prstGeom>
                  </pic:spPr>
                </pic:pic>
              </a:graphicData>
            </a:graphic>
          </wp:inline>
        </w:drawing>
      </w:r>
    </w:p>
    <w:p w14:paraId="5FD451C7" w14:textId="25D0B9CC" w:rsidR="00835B7A" w:rsidRPr="00526B95" w:rsidRDefault="00E239CD" w:rsidP="00E239CD">
      <w:pPr>
        <w:spacing w:line="360" w:lineRule="auto"/>
        <w:jc w:val="center"/>
        <w:rPr>
          <w:rFonts w:ascii="Arial" w:hAnsi="Arial" w:cs="Arial"/>
        </w:rPr>
      </w:pPr>
      <w:r w:rsidRPr="00526B95">
        <w:rPr>
          <w:rFonts w:ascii="Arial" w:hAnsi="Arial" w:cs="Arial"/>
        </w:rPr>
        <w:t xml:space="preserve">Figure 2: </w:t>
      </w:r>
      <w:r w:rsidR="00F55F13">
        <w:rPr>
          <w:rFonts w:ascii="Arial" w:hAnsi="Arial" w:cs="Arial"/>
        </w:rPr>
        <w:t xml:space="preserve">Tan, S., (2000), </w:t>
      </w:r>
      <w:r w:rsidRPr="00526B95">
        <w:rPr>
          <w:rFonts w:ascii="Arial" w:hAnsi="Arial" w:cs="Arial"/>
          <w:i/>
          <w:iCs/>
        </w:rPr>
        <w:t>Reflection</w:t>
      </w:r>
      <w:r w:rsidRPr="00526B95">
        <w:rPr>
          <w:rFonts w:ascii="Arial" w:hAnsi="Arial" w:cs="Arial"/>
        </w:rPr>
        <w:t xml:space="preserve"> [acrylic and oil on paper].</w:t>
      </w:r>
    </w:p>
    <w:p w14:paraId="797B582B" w14:textId="03BFE3C8" w:rsidR="009643AF" w:rsidRPr="00526B95" w:rsidRDefault="00F26393">
      <w:pPr>
        <w:spacing w:line="360" w:lineRule="auto"/>
        <w:rPr>
          <w:rFonts w:ascii="Arial" w:hAnsi="Arial" w:cs="Arial"/>
          <w:sz w:val="24"/>
          <w:szCs w:val="24"/>
        </w:rPr>
      </w:pPr>
      <w:r w:rsidRPr="00526B95">
        <w:rPr>
          <w:rFonts w:ascii="Arial" w:hAnsi="Arial" w:cs="Arial"/>
          <w:sz w:val="24"/>
          <w:szCs w:val="24"/>
        </w:rPr>
        <w:tab/>
        <w:t xml:space="preserve">In contrast to </w:t>
      </w:r>
      <w:r w:rsidRPr="00526B95">
        <w:rPr>
          <w:rFonts w:ascii="Arial" w:hAnsi="Arial" w:cs="Arial"/>
          <w:i/>
          <w:iCs/>
          <w:sz w:val="24"/>
          <w:szCs w:val="24"/>
        </w:rPr>
        <w:t>Darkness overcomes you</w:t>
      </w:r>
      <w:r w:rsidRPr="00526B95">
        <w:rPr>
          <w:rFonts w:ascii="Arial" w:hAnsi="Arial" w:cs="Arial"/>
          <w:sz w:val="24"/>
          <w:szCs w:val="24"/>
        </w:rPr>
        <w:t xml:space="preserve"> (fig 1), the book’s cover image </w:t>
      </w:r>
      <w:r w:rsidR="00064E84" w:rsidRPr="00526B95">
        <w:rPr>
          <w:rFonts w:ascii="Arial" w:hAnsi="Arial" w:cs="Arial"/>
          <w:sz w:val="24"/>
          <w:szCs w:val="24"/>
        </w:rPr>
        <w:t xml:space="preserve">(fig 2) </w:t>
      </w:r>
      <w:r w:rsidRPr="00526B95">
        <w:rPr>
          <w:rFonts w:ascii="Arial" w:hAnsi="Arial" w:cs="Arial"/>
          <w:sz w:val="24"/>
          <w:szCs w:val="24"/>
        </w:rPr>
        <w:t xml:space="preserve">introduces the theme of depression in a less metaphorical way and yet still achieves the same sombre tone that encapsulates the story’s mood. </w:t>
      </w:r>
      <w:r w:rsidR="002079BF" w:rsidRPr="00526B95">
        <w:rPr>
          <w:rFonts w:ascii="Arial" w:hAnsi="Arial" w:cs="Arial"/>
          <w:sz w:val="24"/>
          <w:szCs w:val="24"/>
        </w:rPr>
        <w:t xml:space="preserve">This shift in approach is </w:t>
      </w:r>
      <w:r w:rsidR="00402192" w:rsidRPr="00526B95">
        <w:rPr>
          <w:rFonts w:ascii="Arial" w:hAnsi="Arial" w:cs="Arial"/>
          <w:sz w:val="24"/>
          <w:szCs w:val="24"/>
        </w:rPr>
        <w:t>very</w:t>
      </w:r>
      <w:r w:rsidR="002079BF" w:rsidRPr="00526B95">
        <w:rPr>
          <w:rFonts w:ascii="Arial" w:hAnsi="Arial" w:cs="Arial"/>
          <w:sz w:val="24"/>
          <w:szCs w:val="24"/>
        </w:rPr>
        <w:t xml:space="preserve"> effective, as the utilisation of </w:t>
      </w:r>
      <w:r w:rsidR="00D07CCC" w:rsidRPr="00526B95">
        <w:rPr>
          <w:rFonts w:ascii="Arial" w:hAnsi="Arial" w:cs="Arial"/>
          <w:sz w:val="24"/>
          <w:szCs w:val="24"/>
        </w:rPr>
        <w:t>negative</w:t>
      </w:r>
      <w:r w:rsidR="002079BF" w:rsidRPr="00526B95">
        <w:rPr>
          <w:rFonts w:ascii="Arial" w:hAnsi="Arial" w:cs="Arial"/>
          <w:sz w:val="24"/>
          <w:szCs w:val="24"/>
        </w:rPr>
        <w:t xml:space="preserve"> space is a very effective juxtaposition to the busy interior pages of the book. ‘In the abstract, emptiness equals nothingness, a perfect void’ </w:t>
      </w:r>
      <w:r w:rsidR="00414E33" w:rsidRPr="00526B95">
        <w:rPr>
          <w:rFonts w:ascii="Arial" w:hAnsi="Arial" w:cs="Arial"/>
          <w:sz w:val="24"/>
          <w:szCs w:val="24"/>
        </w:rPr>
        <w:t>(</w:t>
      </w:r>
      <w:r w:rsidR="00414E33" w:rsidRPr="00526B95">
        <w:rPr>
          <w:rFonts w:ascii="Arial" w:hAnsi="Arial" w:cs="Arial"/>
          <w:sz w:val="24"/>
          <w:szCs w:val="24"/>
        </w:rPr>
        <w:t>Campbell, Giovine and Keating, 2019)</w:t>
      </w:r>
      <w:r w:rsidR="002079BF" w:rsidRPr="00526B95">
        <w:rPr>
          <w:rFonts w:ascii="Arial" w:hAnsi="Arial" w:cs="Arial"/>
          <w:sz w:val="24"/>
          <w:szCs w:val="24"/>
        </w:rPr>
        <w:t xml:space="preserve">, </w:t>
      </w:r>
      <w:r w:rsidR="00C35BCE" w:rsidRPr="00526B95">
        <w:rPr>
          <w:rFonts w:ascii="Arial" w:hAnsi="Arial" w:cs="Arial"/>
          <w:sz w:val="24"/>
          <w:szCs w:val="24"/>
        </w:rPr>
        <w:t xml:space="preserve">emphasising the power of empty compositions like in </w:t>
      </w:r>
      <w:r w:rsidR="00C35BCE" w:rsidRPr="00526B95">
        <w:rPr>
          <w:rFonts w:ascii="Arial" w:hAnsi="Arial" w:cs="Arial"/>
          <w:i/>
          <w:iCs/>
          <w:sz w:val="24"/>
          <w:szCs w:val="24"/>
        </w:rPr>
        <w:t xml:space="preserve">Reflection </w:t>
      </w:r>
      <w:r w:rsidR="00C35BCE" w:rsidRPr="00526B95">
        <w:rPr>
          <w:rFonts w:ascii="Arial" w:hAnsi="Arial" w:cs="Arial"/>
          <w:sz w:val="24"/>
          <w:szCs w:val="24"/>
        </w:rPr>
        <w:t>(2000).</w:t>
      </w:r>
      <w:r w:rsidR="00D07CCC" w:rsidRPr="00526B95">
        <w:rPr>
          <w:rFonts w:ascii="Arial" w:hAnsi="Arial" w:cs="Arial"/>
          <w:sz w:val="24"/>
          <w:szCs w:val="24"/>
        </w:rPr>
        <w:t xml:space="preserve"> The vast landscape produced here, combined with the </w:t>
      </w:r>
      <w:r w:rsidR="00064E84" w:rsidRPr="00526B95">
        <w:rPr>
          <w:rFonts w:ascii="Arial" w:hAnsi="Arial" w:cs="Arial"/>
          <w:sz w:val="24"/>
          <w:szCs w:val="24"/>
        </w:rPr>
        <w:t>lack of finite detail beyond the character in the boat</w:t>
      </w:r>
      <w:r w:rsidR="00371A0D" w:rsidRPr="00526B95">
        <w:rPr>
          <w:rFonts w:ascii="Arial" w:hAnsi="Arial" w:cs="Arial"/>
          <w:sz w:val="24"/>
          <w:szCs w:val="24"/>
        </w:rPr>
        <w:t>,</w:t>
      </w:r>
      <w:r w:rsidR="00064E84" w:rsidRPr="00526B95">
        <w:rPr>
          <w:rFonts w:ascii="Arial" w:hAnsi="Arial" w:cs="Arial"/>
          <w:sz w:val="24"/>
          <w:szCs w:val="24"/>
        </w:rPr>
        <w:t xml:space="preserve"> really symbolises the </w:t>
      </w:r>
      <w:r w:rsidR="00371A0D" w:rsidRPr="00526B95">
        <w:rPr>
          <w:rFonts w:ascii="Arial" w:hAnsi="Arial" w:cs="Arial"/>
          <w:sz w:val="24"/>
          <w:szCs w:val="24"/>
        </w:rPr>
        <w:t>extensivity</w:t>
      </w:r>
      <w:r w:rsidR="00064E84" w:rsidRPr="00526B95">
        <w:rPr>
          <w:rFonts w:ascii="Arial" w:hAnsi="Arial" w:cs="Arial"/>
          <w:sz w:val="24"/>
          <w:szCs w:val="24"/>
        </w:rPr>
        <w:t xml:space="preserve"> of the human mind. This blank canvas of an environment is, seemingly, infinite and yet there are small circles to indicate that rain is falling around them, invoking a visual representation of ‘pathetic fallacy’ (Ruskin, 1848). As noted by Pager-</w:t>
      </w:r>
      <w:proofErr w:type="spellStart"/>
      <w:r w:rsidR="00064E84" w:rsidRPr="00526B95">
        <w:rPr>
          <w:rFonts w:ascii="Arial" w:hAnsi="Arial" w:cs="Arial"/>
          <w:sz w:val="24"/>
          <w:szCs w:val="24"/>
        </w:rPr>
        <w:t>McClymont</w:t>
      </w:r>
      <w:proofErr w:type="spellEnd"/>
      <w:r w:rsidR="00064E84" w:rsidRPr="00526B95">
        <w:rPr>
          <w:rFonts w:ascii="Arial" w:hAnsi="Arial" w:cs="Arial"/>
          <w:sz w:val="24"/>
          <w:szCs w:val="24"/>
        </w:rPr>
        <w:t>, ‘fallacy can either be the personification of nature, or the artists’ use of the surroundings to convey their own emotions’ (Pager-</w:t>
      </w:r>
      <w:proofErr w:type="spellStart"/>
      <w:r w:rsidR="00064E84" w:rsidRPr="00526B95">
        <w:rPr>
          <w:rFonts w:ascii="Arial" w:hAnsi="Arial" w:cs="Arial"/>
          <w:sz w:val="24"/>
          <w:szCs w:val="24"/>
        </w:rPr>
        <w:t>McClymont</w:t>
      </w:r>
      <w:proofErr w:type="spellEnd"/>
      <w:r w:rsidR="00064E84" w:rsidRPr="00526B95">
        <w:rPr>
          <w:rFonts w:ascii="Arial" w:hAnsi="Arial" w:cs="Arial"/>
          <w:sz w:val="24"/>
          <w:szCs w:val="24"/>
        </w:rPr>
        <w:t>, 2022)</w:t>
      </w:r>
      <w:r w:rsidR="006025ED" w:rsidRPr="00526B95">
        <w:rPr>
          <w:rFonts w:ascii="Arial" w:hAnsi="Arial" w:cs="Arial"/>
          <w:sz w:val="24"/>
          <w:szCs w:val="24"/>
        </w:rPr>
        <w:t>: a</w:t>
      </w:r>
      <w:r w:rsidR="00385027" w:rsidRPr="00526B95">
        <w:rPr>
          <w:rFonts w:ascii="Arial" w:hAnsi="Arial" w:cs="Arial"/>
          <w:sz w:val="24"/>
          <w:szCs w:val="24"/>
        </w:rPr>
        <w:t xml:space="preserve"> technique </w:t>
      </w:r>
      <w:r w:rsidR="006025ED" w:rsidRPr="00526B95">
        <w:rPr>
          <w:rFonts w:ascii="Arial" w:hAnsi="Arial" w:cs="Arial"/>
          <w:sz w:val="24"/>
          <w:szCs w:val="24"/>
        </w:rPr>
        <w:t xml:space="preserve">which </w:t>
      </w:r>
      <w:r w:rsidR="00385027" w:rsidRPr="00526B95">
        <w:rPr>
          <w:rFonts w:ascii="Arial" w:hAnsi="Arial" w:cs="Arial"/>
          <w:sz w:val="24"/>
          <w:szCs w:val="24"/>
        </w:rPr>
        <w:t xml:space="preserve">is rather </w:t>
      </w:r>
      <w:r w:rsidR="006025ED" w:rsidRPr="00526B95">
        <w:rPr>
          <w:rFonts w:ascii="Arial" w:hAnsi="Arial" w:cs="Arial"/>
          <w:sz w:val="24"/>
          <w:szCs w:val="24"/>
        </w:rPr>
        <w:t>telling here in figure 2</w:t>
      </w:r>
      <w:r w:rsidR="00385027" w:rsidRPr="00526B95">
        <w:rPr>
          <w:rFonts w:ascii="Arial" w:hAnsi="Arial" w:cs="Arial"/>
          <w:sz w:val="24"/>
          <w:szCs w:val="24"/>
        </w:rPr>
        <w:t xml:space="preserve">. </w:t>
      </w:r>
      <w:r w:rsidR="00064E84" w:rsidRPr="00526B95">
        <w:rPr>
          <w:rFonts w:ascii="Arial" w:hAnsi="Arial" w:cs="Arial"/>
          <w:sz w:val="24"/>
          <w:szCs w:val="24"/>
        </w:rPr>
        <w:t>This helps to build the idea that the small assets of ripples from rain is a subtle way of referencing the character’s depression without revealing too much about the book’s contents in a literal sense.</w:t>
      </w:r>
      <w:r w:rsidR="00043F22" w:rsidRPr="00526B95">
        <w:rPr>
          <w:rFonts w:ascii="Arial" w:hAnsi="Arial" w:cs="Arial"/>
          <w:sz w:val="24"/>
          <w:szCs w:val="24"/>
        </w:rPr>
        <w:t xml:space="preserve"> </w:t>
      </w:r>
      <w:r w:rsidR="00996007" w:rsidRPr="00526B95">
        <w:rPr>
          <w:rFonts w:ascii="Arial" w:hAnsi="Arial" w:cs="Arial"/>
          <w:sz w:val="24"/>
          <w:szCs w:val="24"/>
        </w:rPr>
        <w:t>It is a strong example of the classic ‘show</w:t>
      </w:r>
      <w:r w:rsidR="00D404CD" w:rsidRPr="00526B95">
        <w:rPr>
          <w:rFonts w:ascii="Arial" w:hAnsi="Arial" w:cs="Arial"/>
          <w:sz w:val="24"/>
          <w:szCs w:val="24"/>
        </w:rPr>
        <w:t xml:space="preserve">; </w:t>
      </w:r>
      <w:r w:rsidR="00996007" w:rsidRPr="00526B95">
        <w:rPr>
          <w:rFonts w:ascii="Arial" w:hAnsi="Arial" w:cs="Arial"/>
          <w:sz w:val="24"/>
          <w:szCs w:val="24"/>
        </w:rPr>
        <w:t xml:space="preserve">don’t tell’ train of thought. </w:t>
      </w:r>
    </w:p>
    <w:p w14:paraId="065D7D7A" w14:textId="77777777" w:rsidR="00342100" w:rsidRPr="00526B95" w:rsidRDefault="00342100">
      <w:pPr>
        <w:spacing w:line="360" w:lineRule="auto"/>
        <w:rPr>
          <w:rFonts w:ascii="Arial" w:hAnsi="Arial" w:cs="Arial"/>
          <w:sz w:val="24"/>
          <w:szCs w:val="24"/>
        </w:rPr>
      </w:pPr>
    </w:p>
    <w:p w14:paraId="6EC9CA46" w14:textId="0525F03D" w:rsidR="009643AF" w:rsidRPr="00526B95" w:rsidRDefault="00D70D09" w:rsidP="009643A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1B7E12A7" wp14:editId="3DD47E42">
            <wp:extent cx="3790950" cy="5502475"/>
            <wp:effectExtent l="0" t="0" r="0" b="3175"/>
            <wp:docPr id="6"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797958" cy="5512647"/>
                    </a:xfrm>
                    <a:prstGeom prst="rect">
                      <a:avLst/>
                    </a:prstGeom>
                  </pic:spPr>
                </pic:pic>
              </a:graphicData>
            </a:graphic>
          </wp:inline>
        </w:drawing>
      </w:r>
    </w:p>
    <w:p w14:paraId="22FA9E3D" w14:textId="21F284BB" w:rsidR="009643AF" w:rsidRPr="00526B95" w:rsidRDefault="009643AF" w:rsidP="009643AF">
      <w:pPr>
        <w:spacing w:line="360" w:lineRule="auto"/>
        <w:jc w:val="center"/>
        <w:rPr>
          <w:rFonts w:ascii="Arial" w:hAnsi="Arial" w:cs="Arial"/>
        </w:rPr>
      </w:pPr>
      <w:r w:rsidRPr="00526B95">
        <w:rPr>
          <w:rFonts w:ascii="Arial" w:hAnsi="Arial" w:cs="Arial"/>
        </w:rPr>
        <w:t xml:space="preserve">Figure 3: </w:t>
      </w:r>
      <w:bookmarkStart w:id="3" w:name="_Hlk120463720"/>
      <w:r w:rsidR="00592386" w:rsidRPr="00526B95">
        <w:rPr>
          <w:rFonts w:ascii="Arial" w:hAnsi="Arial" w:cs="Arial"/>
        </w:rPr>
        <w:t>Rosen</w:t>
      </w:r>
      <w:r w:rsidR="00592386">
        <w:rPr>
          <w:rFonts w:ascii="Arial" w:hAnsi="Arial" w:cs="Arial"/>
        </w:rPr>
        <w:t>, M</w:t>
      </w:r>
      <w:r w:rsidR="00592386" w:rsidRPr="00526B95">
        <w:rPr>
          <w:rFonts w:ascii="Arial" w:hAnsi="Arial" w:cs="Arial"/>
        </w:rPr>
        <w:t xml:space="preserve"> and Blake</w:t>
      </w:r>
      <w:r w:rsidR="00592386">
        <w:rPr>
          <w:rFonts w:ascii="Arial" w:hAnsi="Arial" w:cs="Arial"/>
        </w:rPr>
        <w:t xml:space="preserve">, Q., (2004), </w:t>
      </w:r>
      <w:r w:rsidR="002F58D6" w:rsidRPr="00526B95">
        <w:rPr>
          <w:rFonts w:ascii="Arial" w:hAnsi="Arial" w:cs="Arial"/>
          <w:i/>
          <w:iCs/>
        </w:rPr>
        <w:t>This is me being sad</w:t>
      </w:r>
      <w:r w:rsidR="002F58D6" w:rsidRPr="00526B95">
        <w:rPr>
          <w:rFonts w:ascii="Arial" w:hAnsi="Arial" w:cs="Arial"/>
        </w:rPr>
        <w:t xml:space="preserve"> [watercolour and ink on paper]</w:t>
      </w:r>
      <w:r w:rsidR="004D3B67" w:rsidRPr="00526B95">
        <w:rPr>
          <w:rFonts w:ascii="Arial" w:hAnsi="Arial" w:cs="Arial"/>
        </w:rPr>
        <w:t>.</w:t>
      </w:r>
    </w:p>
    <w:bookmarkEnd w:id="3"/>
    <w:p w14:paraId="3149A2C8" w14:textId="37B17661" w:rsidR="00FF5B0A" w:rsidRPr="00526B95" w:rsidRDefault="00941ACA" w:rsidP="00232F20">
      <w:pPr>
        <w:spacing w:line="360" w:lineRule="auto"/>
        <w:ind w:firstLine="720"/>
        <w:rPr>
          <w:rFonts w:ascii="Arial" w:hAnsi="Arial" w:cs="Arial"/>
          <w:sz w:val="24"/>
          <w:szCs w:val="24"/>
        </w:rPr>
      </w:pPr>
      <w:r w:rsidRPr="00526B95">
        <w:rPr>
          <w:rFonts w:ascii="Arial" w:hAnsi="Arial" w:cs="Arial"/>
          <w:sz w:val="24"/>
          <w:szCs w:val="24"/>
        </w:rPr>
        <w:t>Contrastingly</w:t>
      </w:r>
      <w:r w:rsidR="002C3B43" w:rsidRPr="00526B95">
        <w:rPr>
          <w:rFonts w:ascii="Arial" w:hAnsi="Arial" w:cs="Arial"/>
          <w:sz w:val="24"/>
          <w:szCs w:val="24"/>
        </w:rPr>
        <w:t xml:space="preserve"> to </w:t>
      </w:r>
      <w:r w:rsidR="002C3B43" w:rsidRPr="00526B95">
        <w:rPr>
          <w:rFonts w:ascii="Arial" w:hAnsi="Arial" w:cs="Arial"/>
          <w:i/>
          <w:iCs/>
          <w:sz w:val="24"/>
          <w:szCs w:val="24"/>
        </w:rPr>
        <w:t xml:space="preserve">The Red Tree </w:t>
      </w:r>
      <w:r w:rsidR="002C3B43" w:rsidRPr="00526B95">
        <w:rPr>
          <w:rFonts w:ascii="Arial" w:hAnsi="Arial" w:cs="Arial"/>
          <w:sz w:val="24"/>
          <w:szCs w:val="24"/>
        </w:rPr>
        <w:t>(Tan, 2001)</w:t>
      </w:r>
      <w:r w:rsidRPr="00526B95">
        <w:rPr>
          <w:rFonts w:ascii="Arial" w:hAnsi="Arial" w:cs="Arial"/>
          <w:sz w:val="24"/>
          <w:szCs w:val="24"/>
        </w:rPr>
        <w:t xml:space="preserve">, Michael Rosen’s </w:t>
      </w:r>
      <w:r w:rsidRPr="00526B95">
        <w:rPr>
          <w:rFonts w:ascii="Arial" w:hAnsi="Arial" w:cs="Arial"/>
          <w:i/>
          <w:iCs/>
          <w:sz w:val="24"/>
          <w:szCs w:val="24"/>
        </w:rPr>
        <w:t>Sad Book</w:t>
      </w:r>
      <w:r w:rsidRPr="00526B95">
        <w:rPr>
          <w:rFonts w:ascii="Arial" w:hAnsi="Arial" w:cs="Arial"/>
          <w:sz w:val="24"/>
          <w:szCs w:val="24"/>
        </w:rPr>
        <w:t xml:space="preserve"> (Rosen, 2004)</w:t>
      </w:r>
      <w:r w:rsidR="00A27BC7" w:rsidRPr="00526B95">
        <w:rPr>
          <w:rFonts w:ascii="Arial" w:hAnsi="Arial" w:cs="Arial"/>
          <w:sz w:val="24"/>
          <w:szCs w:val="24"/>
        </w:rPr>
        <w:t xml:space="preserve"> deals with a specific subtopic of depression: grief. Written after the death of his teenage son, Rosen wanted to capture the innate ‘sadness [that] is not always avoidable or reasonable’ (Rosen, 2017</w:t>
      </w:r>
      <w:r w:rsidR="00B01292" w:rsidRPr="00526B95">
        <w:rPr>
          <w:rFonts w:ascii="Arial" w:hAnsi="Arial" w:cs="Arial"/>
          <w:sz w:val="24"/>
          <w:szCs w:val="24"/>
        </w:rPr>
        <w:t xml:space="preserve">), to provide a visual journal of his own thought process during </w:t>
      </w:r>
      <w:r w:rsidR="00A818DA" w:rsidRPr="00526B95">
        <w:rPr>
          <w:rFonts w:ascii="Arial" w:hAnsi="Arial" w:cs="Arial"/>
          <w:sz w:val="24"/>
          <w:szCs w:val="24"/>
        </w:rPr>
        <w:t xml:space="preserve">the peak of </w:t>
      </w:r>
      <w:r w:rsidR="00B01292" w:rsidRPr="00526B95">
        <w:rPr>
          <w:rFonts w:ascii="Arial" w:hAnsi="Arial" w:cs="Arial"/>
          <w:sz w:val="24"/>
          <w:szCs w:val="24"/>
        </w:rPr>
        <w:t>his depression</w:t>
      </w:r>
      <w:r w:rsidR="00A27BC7" w:rsidRPr="00526B95">
        <w:rPr>
          <w:rFonts w:ascii="Arial" w:hAnsi="Arial" w:cs="Arial"/>
          <w:sz w:val="24"/>
          <w:szCs w:val="24"/>
        </w:rPr>
        <w:t>.</w:t>
      </w:r>
      <w:r w:rsidR="00B01292" w:rsidRPr="00526B95">
        <w:rPr>
          <w:rFonts w:ascii="Arial" w:hAnsi="Arial" w:cs="Arial"/>
          <w:sz w:val="24"/>
          <w:szCs w:val="24"/>
        </w:rPr>
        <w:t xml:space="preserve"> The fact that </w:t>
      </w:r>
      <w:r w:rsidR="00402192" w:rsidRPr="00526B95">
        <w:rPr>
          <w:rFonts w:ascii="Arial" w:hAnsi="Arial" w:cs="Arial"/>
          <w:sz w:val="24"/>
          <w:szCs w:val="24"/>
        </w:rPr>
        <w:t xml:space="preserve">he wrote it </w:t>
      </w:r>
      <w:r w:rsidR="00B01292" w:rsidRPr="00526B95">
        <w:rPr>
          <w:rFonts w:ascii="Arial" w:hAnsi="Arial" w:cs="Arial"/>
          <w:sz w:val="24"/>
          <w:szCs w:val="24"/>
        </w:rPr>
        <w:t>from a first-person perspective emphasises the difficult and sensitive nature of these themes in an extremely direct and melancholy way.</w:t>
      </w:r>
      <w:r w:rsidR="00A27BC7" w:rsidRPr="00526B95">
        <w:rPr>
          <w:rFonts w:ascii="Arial" w:hAnsi="Arial" w:cs="Arial"/>
          <w:sz w:val="24"/>
          <w:szCs w:val="24"/>
        </w:rPr>
        <w:t xml:space="preserve"> It</w:t>
      </w:r>
      <w:r w:rsidRPr="00526B95">
        <w:rPr>
          <w:rFonts w:ascii="Arial" w:hAnsi="Arial" w:cs="Arial"/>
          <w:sz w:val="24"/>
          <w:szCs w:val="24"/>
        </w:rPr>
        <w:t xml:space="preserve"> begins with a traditionally cheerful illustration of himself (fig 3) that immediately </w:t>
      </w:r>
      <w:r w:rsidR="002C3B43" w:rsidRPr="00526B95">
        <w:rPr>
          <w:rFonts w:ascii="Arial" w:hAnsi="Arial" w:cs="Arial"/>
          <w:sz w:val="24"/>
          <w:szCs w:val="24"/>
        </w:rPr>
        <w:t xml:space="preserve">subverts expectations when the accompanying text is read. Stating that his apparent happiness in this illustration is fake immediately presents a tonal juxtaposition </w:t>
      </w:r>
      <w:r w:rsidR="00AF3876" w:rsidRPr="00526B95">
        <w:rPr>
          <w:rFonts w:ascii="Arial" w:hAnsi="Arial" w:cs="Arial"/>
          <w:sz w:val="24"/>
          <w:szCs w:val="24"/>
        </w:rPr>
        <w:t>to the bright image</w:t>
      </w:r>
      <w:r w:rsidR="00753B95" w:rsidRPr="00526B95">
        <w:rPr>
          <w:rFonts w:ascii="Arial" w:hAnsi="Arial" w:cs="Arial"/>
          <w:sz w:val="24"/>
          <w:szCs w:val="24"/>
        </w:rPr>
        <w:t xml:space="preserve"> </w:t>
      </w:r>
      <w:r w:rsidR="00865C45" w:rsidRPr="00526B95">
        <w:rPr>
          <w:rFonts w:ascii="Arial" w:hAnsi="Arial" w:cs="Arial"/>
          <w:sz w:val="24"/>
          <w:szCs w:val="24"/>
        </w:rPr>
        <w:t>above</w:t>
      </w:r>
      <w:r w:rsidR="00753B95" w:rsidRPr="00526B95">
        <w:rPr>
          <w:rFonts w:ascii="Arial" w:hAnsi="Arial" w:cs="Arial"/>
          <w:sz w:val="24"/>
          <w:szCs w:val="24"/>
        </w:rPr>
        <w:t xml:space="preserve"> it</w:t>
      </w:r>
      <w:r w:rsidR="00233E91" w:rsidRPr="00526B95">
        <w:rPr>
          <w:rFonts w:ascii="Arial" w:hAnsi="Arial" w:cs="Arial"/>
          <w:sz w:val="24"/>
          <w:szCs w:val="24"/>
        </w:rPr>
        <w:t xml:space="preserve">. </w:t>
      </w:r>
      <w:r w:rsidR="00713052" w:rsidRPr="00526B95">
        <w:rPr>
          <w:rFonts w:ascii="Arial" w:hAnsi="Arial" w:cs="Arial"/>
          <w:sz w:val="24"/>
          <w:szCs w:val="24"/>
        </w:rPr>
        <w:t xml:space="preserve">This </w:t>
      </w:r>
      <w:r w:rsidR="00713052" w:rsidRPr="00526B95">
        <w:rPr>
          <w:rFonts w:ascii="Arial" w:hAnsi="Arial" w:cs="Arial"/>
          <w:sz w:val="24"/>
          <w:szCs w:val="24"/>
        </w:rPr>
        <w:lastRenderedPageBreak/>
        <w:t xml:space="preserve">type of visual irony has previously been referred to </w:t>
      </w:r>
      <w:r w:rsidR="00F665CF" w:rsidRPr="00526B95">
        <w:rPr>
          <w:rFonts w:ascii="Arial" w:hAnsi="Arial" w:cs="Arial"/>
          <w:sz w:val="24"/>
          <w:szCs w:val="24"/>
        </w:rPr>
        <w:t xml:space="preserve">by theorists </w:t>
      </w:r>
      <w:r w:rsidR="00713052" w:rsidRPr="00526B95">
        <w:rPr>
          <w:rFonts w:ascii="Arial" w:hAnsi="Arial" w:cs="Arial"/>
          <w:sz w:val="24"/>
          <w:szCs w:val="24"/>
        </w:rPr>
        <w:t>as one that ‘challenges the eye’s tendency to dwell on the details of the picture’ (Nikolajeva and Scott, 20</w:t>
      </w:r>
      <w:r w:rsidR="00A2235C">
        <w:rPr>
          <w:rFonts w:ascii="Arial" w:hAnsi="Arial" w:cs="Arial"/>
          <w:sz w:val="24"/>
          <w:szCs w:val="24"/>
        </w:rPr>
        <w:t>06</w:t>
      </w:r>
      <w:r w:rsidR="001C670F" w:rsidRPr="00526B95">
        <w:rPr>
          <w:rFonts w:ascii="Arial" w:hAnsi="Arial" w:cs="Arial"/>
          <w:sz w:val="24"/>
          <w:szCs w:val="24"/>
        </w:rPr>
        <w:t>, p.10</w:t>
      </w:r>
      <w:r w:rsidR="00713052" w:rsidRPr="00526B95">
        <w:rPr>
          <w:rFonts w:ascii="Arial" w:hAnsi="Arial" w:cs="Arial"/>
          <w:sz w:val="24"/>
          <w:szCs w:val="24"/>
        </w:rPr>
        <w:t>), signifying that manipulating the interrelations between word and image is a thoughtful form of presenting a story to an audience</w:t>
      </w:r>
      <w:r w:rsidR="006F2721" w:rsidRPr="00526B95">
        <w:rPr>
          <w:rFonts w:ascii="Arial" w:hAnsi="Arial" w:cs="Arial"/>
          <w:sz w:val="24"/>
          <w:szCs w:val="24"/>
        </w:rPr>
        <w:t xml:space="preserve"> used here</w:t>
      </w:r>
      <w:r w:rsidR="00713052" w:rsidRPr="00526B95">
        <w:rPr>
          <w:rFonts w:ascii="Arial" w:hAnsi="Arial" w:cs="Arial"/>
          <w:sz w:val="24"/>
          <w:szCs w:val="24"/>
        </w:rPr>
        <w:t>.</w:t>
      </w:r>
    </w:p>
    <w:p w14:paraId="1C41A4D4" w14:textId="049C5984" w:rsidR="00232F20" w:rsidRPr="00526B95" w:rsidRDefault="00713052" w:rsidP="00232F20">
      <w:pPr>
        <w:spacing w:line="360" w:lineRule="auto"/>
        <w:ind w:firstLine="720"/>
        <w:rPr>
          <w:rFonts w:ascii="Arial" w:hAnsi="Arial" w:cs="Arial"/>
          <w:sz w:val="24"/>
          <w:szCs w:val="24"/>
        </w:rPr>
      </w:pPr>
      <w:r w:rsidRPr="00526B95">
        <w:rPr>
          <w:rFonts w:ascii="Arial" w:hAnsi="Arial" w:cs="Arial"/>
          <w:sz w:val="24"/>
          <w:szCs w:val="24"/>
        </w:rPr>
        <w:t xml:space="preserve"> </w:t>
      </w:r>
      <w:r w:rsidR="00C22527" w:rsidRPr="00526B95">
        <w:rPr>
          <w:rFonts w:ascii="Arial" w:hAnsi="Arial" w:cs="Arial"/>
          <w:sz w:val="24"/>
          <w:szCs w:val="24"/>
        </w:rPr>
        <w:t xml:space="preserve">Furthermore, </w:t>
      </w:r>
      <w:r w:rsidR="00FF5B0A" w:rsidRPr="00526B95">
        <w:rPr>
          <w:rFonts w:ascii="Arial" w:hAnsi="Arial" w:cs="Arial"/>
          <w:sz w:val="24"/>
          <w:szCs w:val="24"/>
        </w:rPr>
        <w:t>t</w:t>
      </w:r>
      <w:r w:rsidRPr="00526B95">
        <w:rPr>
          <w:rFonts w:ascii="Arial" w:hAnsi="Arial" w:cs="Arial"/>
          <w:sz w:val="24"/>
          <w:szCs w:val="24"/>
        </w:rPr>
        <w:t>his piece</w:t>
      </w:r>
      <w:r w:rsidR="00C22527" w:rsidRPr="00526B95">
        <w:rPr>
          <w:rFonts w:ascii="Arial" w:hAnsi="Arial" w:cs="Arial"/>
          <w:sz w:val="24"/>
          <w:szCs w:val="24"/>
        </w:rPr>
        <w:t xml:space="preserve"> also</w:t>
      </w:r>
      <w:r w:rsidR="00233E91" w:rsidRPr="00526B95">
        <w:rPr>
          <w:rFonts w:ascii="Arial" w:hAnsi="Arial" w:cs="Arial"/>
          <w:sz w:val="24"/>
          <w:szCs w:val="24"/>
        </w:rPr>
        <w:t xml:space="preserve"> c</w:t>
      </w:r>
      <w:r w:rsidR="002C3B43" w:rsidRPr="00526B95">
        <w:rPr>
          <w:rFonts w:ascii="Arial" w:hAnsi="Arial" w:cs="Arial"/>
          <w:sz w:val="24"/>
          <w:szCs w:val="24"/>
        </w:rPr>
        <w:t xml:space="preserve">hallenges the traditional ways in which difficult mental health </w:t>
      </w:r>
      <w:r w:rsidRPr="00526B95">
        <w:rPr>
          <w:rFonts w:ascii="Arial" w:hAnsi="Arial" w:cs="Arial"/>
          <w:sz w:val="24"/>
          <w:szCs w:val="24"/>
        </w:rPr>
        <w:t xml:space="preserve">(mainly depression) </w:t>
      </w:r>
      <w:r w:rsidR="00233E91" w:rsidRPr="00526B95">
        <w:rPr>
          <w:rFonts w:ascii="Arial" w:hAnsi="Arial" w:cs="Arial"/>
          <w:sz w:val="24"/>
          <w:szCs w:val="24"/>
        </w:rPr>
        <w:t>is</w:t>
      </w:r>
      <w:r w:rsidR="002C3B43" w:rsidRPr="00526B95">
        <w:rPr>
          <w:rFonts w:ascii="Arial" w:hAnsi="Arial" w:cs="Arial"/>
          <w:sz w:val="24"/>
          <w:szCs w:val="24"/>
        </w:rPr>
        <w:t xml:space="preserve"> depicted</w:t>
      </w:r>
      <w:r w:rsidR="001964E3" w:rsidRPr="00526B95">
        <w:rPr>
          <w:rFonts w:ascii="Arial" w:hAnsi="Arial" w:cs="Arial"/>
          <w:sz w:val="24"/>
          <w:szCs w:val="24"/>
        </w:rPr>
        <w:t xml:space="preserve">, such as </w:t>
      </w:r>
      <w:r w:rsidR="00AF3876" w:rsidRPr="00526B95">
        <w:rPr>
          <w:rFonts w:ascii="Arial" w:hAnsi="Arial" w:cs="Arial"/>
          <w:sz w:val="24"/>
          <w:szCs w:val="24"/>
        </w:rPr>
        <w:t xml:space="preserve">with </w:t>
      </w:r>
      <w:r w:rsidR="001964E3" w:rsidRPr="00526B95">
        <w:rPr>
          <w:rFonts w:ascii="Arial" w:hAnsi="Arial" w:cs="Arial"/>
          <w:sz w:val="24"/>
          <w:szCs w:val="24"/>
        </w:rPr>
        <w:t>dark colours or unhappy expressions</w:t>
      </w:r>
      <w:r w:rsidR="00233E91" w:rsidRPr="00526B95">
        <w:rPr>
          <w:rFonts w:ascii="Arial" w:hAnsi="Arial" w:cs="Arial"/>
          <w:sz w:val="24"/>
          <w:szCs w:val="24"/>
        </w:rPr>
        <w:t>: techniques clearly present</w:t>
      </w:r>
      <w:r w:rsidR="00AF3876" w:rsidRPr="00526B95">
        <w:rPr>
          <w:rFonts w:ascii="Arial" w:hAnsi="Arial" w:cs="Arial"/>
          <w:sz w:val="24"/>
          <w:szCs w:val="24"/>
        </w:rPr>
        <w:t xml:space="preserve"> in Tan’s work (fig 1</w:t>
      </w:r>
      <w:r w:rsidR="00D23C36" w:rsidRPr="00526B95">
        <w:rPr>
          <w:rFonts w:ascii="Arial" w:hAnsi="Arial" w:cs="Arial"/>
          <w:sz w:val="24"/>
          <w:szCs w:val="24"/>
        </w:rPr>
        <w:t>)</w:t>
      </w:r>
      <w:r w:rsidR="001964E3" w:rsidRPr="00526B95">
        <w:rPr>
          <w:rFonts w:ascii="Arial" w:hAnsi="Arial" w:cs="Arial"/>
          <w:sz w:val="24"/>
          <w:szCs w:val="24"/>
        </w:rPr>
        <w:t xml:space="preserve">. </w:t>
      </w:r>
      <w:r w:rsidR="00421B52" w:rsidRPr="00526B95">
        <w:rPr>
          <w:rFonts w:ascii="Arial" w:hAnsi="Arial" w:cs="Arial"/>
          <w:sz w:val="24"/>
          <w:szCs w:val="24"/>
        </w:rPr>
        <w:t>Ward reinforces that ‘traditional artistic media</w:t>
      </w:r>
      <w:r w:rsidR="00262948" w:rsidRPr="00526B95">
        <w:rPr>
          <w:rFonts w:ascii="Arial" w:hAnsi="Arial" w:cs="Arial"/>
          <w:sz w:val="24"/>
          <w:szCs w:val="24"/>
        </w:rPr>
        <w:t xml:space="preserve"> </w:t>
      </w:r>
      <w:r w:rsidR="00421B52" w:rsidRPr="00526B95">
        <w:rPr>
          <w:rFonts w:ascii="Arial" w:hAnsi="Arial" w:cs="Arial"/>
          <w:sz w:val="24"/>
          <w:szCs w:val="24"/>
        </w:rPr>
        <w:t>no longer do what we expect of them’ (Ward, 2014), which infers that this incongruent way of storytelling through illustration and words is becoming increasingly creative</w:t>
      </w:r>
      <w:r w:rsidR="00F33F86" w:rsidRPr="00526B95">
        <w:rPr>
          <w:rFonts w:ascii="Arial" w:hAnsi="Arial" w:cs="Arial"/>
          <w:sz w:val="24"/>
          <w:szCs w:val="24"/>
        </w:rPr>
        <w:t xml:space="preserve"> in the modern day</w:t>
      </w:r>
      <w:r w:rsidR="00421B52" w:rsidRPr="00526B95">
        <w:rPr>
          <w:rFonts w:ascii="Arial" w:hAnsi="Arial" w:cs="Arial"/>
          <w:sz w:val="24"/>
          <w:szCs w:val="24"/>
        </w:rPr>
        <w:t xml:space="preserve">. </w:t>
      </w:r>
      <w:r w:rsidR="00753B95" w:rsidRPr="00526B95">
        <w:rPr>
          <w:rFonts w:ascii="Arial" w:hAnsi="Arial" w:cs="Arial"/>
          <w:sz w:val="24"/>
          <w:szCs w:val="24"/>
        </w:rPr>
        <w:t xml:space="preserve">It highlights just how differently this sensitive topic can be approached in an </w:t>
      </w:r>
      <w:r w:rsidR="003129F7" w:rsidRPr="00526B95">
        <w:rPr>
          <w:rFonts w:ascii="Arial" w:hAnsi="Arial" w:cs="Arial"/>
          <w:sz w:val="24"/>
          <w:szCs w:val="24"/>
        </w:rPr>
        <w:t>easily digestible</w:t>
      </w:r>
      <w:r w:rsidR="00753B95" w:rsidRPr="00526B95">
        <w:rPr>
          <w:rFonts w:ascii="Arial" w:hAnsi="Arial" w:cs="Arial"/>
          <w:sz w:val="24"/>
          <w:szCs w:val="24"/>
        </w:rPr>
        <w:t>, mature way for children and adults alike to comprehend in a picture book.</w:t>
      </w:r>
      <w:r w:rsidR="00F9408D" w:rsidRPr="00526B95">
        <w:rPr>
          <w:rFonts w:ascii="Arial" w:hAnsi="Arial" w:cs="Arial"/>
          <w:sz w:val="24"/>
          <w:szCs w:val="24"/>
        </w:rPr>
        <w:t xml:space="preserve"> The very contrast between Tan and Rosen’s initial approaches to tackling depression is very visually different and yet both achieve a concrete depiction of this difficult topic successfully.</w:t>
      </w:r>
    </w:p>
    <w:p w14:paraId="38DA8785" w14:textId="45D9A7F7" w:rsidR="00066D08" w:rsidRPr="00526B95" w:rsidRDefault="00B975FD" w:rsidP="00232F20">
      <w:pPr>
        <w:spacing w:line="360" w:lineRule="auto"/>
        <w:ind w:firstLine="720"/>
        <w:rPr>
          <w:rFonts w:ascii="Arial" w:hAnsi="Arial" w:cs="Arial"/>
          <w:sz w:val="24"/>
          <w:szCs w:val="24"/>
        </w:rPr>
      </w:pPr>
      <w:r w:rsidRPr="00526B95">
        <w:rPr>
          <w:rFonts w:ascii="Arial" w:hAnsi="Arial" w:cs="Arial"/>
          <w:sz w:val="24"/>
          <w:szCs w:val="24"/>
        </w:rPr>
        <w:t>However, a</w:t>
      </w:r>
      <w:r w:rsidR="00066D08" w:rsidRPr="00526B95">
        <w:rPr>
          <w:rFonts w:ascii="Arial" w:hAnsi="Arial" w:cs="Arial"/>
          <w:sz w:val="24"/>
          <w:szCs w:val="24"/>
        </w:rPr>
        <w:t xml:space="preserve">s the page is turned, the bright and cheery version of ‘sad’ Michael Rosen (fig 3) is replaced with a more shrivelled, eerie illustration that mirrors this sadness but in the ways in which we, as </w:t>
      </w:r>
      <w:r w:rsidR="0086225F" w:rsidRPr="00526B95">
        <w:rPr>
          <w:rFonts w:ascii="Arial" w:hAnsi="Arial" w:cs="Arial"/>
          <w:sz w:val="24"/>
          <w:szCs w:val="24"/>
        </w:rPr>
        <w:t>observers</w:t>
      </w:r>
      <w:r w:rsidR="00066D08" w:rsidRPr="00526B95">
        <w:rPr>
          <w:rFonts w:ascii="Arial" w:hAnsi="Arial" w:cs="Arial"/>
          <w:sz w:val="24"/>
          <w:szCs w:val="24"/>
        </w:rPr>
        <w:t xml:space="preserve">, expect sadness to be depicted. </w:t>
      </w:r>
    </w:p>
    <w:p w14:paraId="772536E0" w14:textId="7B7B6C46" w:rsidR="00713052" w:rsidRPr="00526B95" w:rsidRDefault="00547EE1" w:rsidP="00F92FEA">
      <w:pPr>
        <w:spacing w:line="360" w:lineRule="auto"/>
        <w:ind w:firstLine="720"/>
        <w:jc w:val="center"/>
        <w:rPr>
          <w:rFonts w:ascii="Arial" w:hAnsi="Arial" w:cs="Arial"/>
          <w:sz w:val="24"/>
          <w:szCs w:val="24"/>
        </w:rPr>
      </w:pPr>
      <w:r>
        <w:rPr>
          <w:rFonts w:ascii="Arial" w:hAnsi="Arial" w:cs="Arial"/>
          <w:noProof/>
          <w:sz w:val="24"/>
          <w:szCs w:val="24"/>
        </w:rPr>
        <w:lastRenderedPageBreak/>
        <w:drawing>
          <wp:inline distT="0" distB="0" distL="0" distR="0" wp14:anchorId="48F5C3F9" wp14:editId="50D81667">
            <wp:extent cx="3148142" cy="4660900"/>
            <wp:effectExtent l="0" t="0" r="0" b="6350"/>
            <wp:docPr id="7" name="Picture 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usinesscard&#10;&#10;Description automatically generated"/>
                    <pic:cNvPicPr/>
                  </pic:nvPicPr>
                  <pic:blipFill rotWithShape="1">
                    <a:blip r:embed="rId7" cstate="print">
                      <a:extLst>
                        <a:ext uri="{28A0092B-C50C-407E-A947-70E740481C1C}">
                          <a14:useLocalDpi xmlns:a14="http://schemas.microsoft.com/office/drawing/2010/main" val="0"/>
                        </a:ext>
                      </a:extLst>
                    </a:blip>
                    <a:srcRect t="1590" r="2725"/>
                    <a:stretch/>
                  </pic:blipFill>
                  <pic:spPr bwMode="auto">
                    <a:xfrm>
                      <a:off x="0" y="0"/>
                      <a:ext cx="3155495" cy="4671786"/>
                    </a:xfrm>
                    <a:prstGeom prst="rect">
                      <a:avLst/>
                    </a:prstGeom>
                    <a:ln>
                      <a:noFill/>
                    </a:ln>
                    <a:extLst>
                      <a:ext uri="{53640926-AAD7-44D8-BBD7-CCE9431645EC}">
                        <a14:shadowObscured xmlns:a14="http://schemas.microsoft.com/office/drawing/2010/main"/>
                      </a:ext>
                    </a:extLst>
                  </pic:spPr>
                </pic:pic>
              </a:graphicData>
            </a:graphic>
          </wp:inline>
        </w:drawing>
      </w:r>
    </w:p>
    <w:p w14:paraId="05C9FEE8" w14:textId="76F5A60B" w:rsidR="00232F20" w:rsidRPr="00526B95" w:rsidRDefault="00D22E93" w:rsidP="00090F30">
      <w:pPr>
        <w:spacing w:line="360" w:lineRule="auto"/>
        <w:ind w:firstLine="720"/>
        <w:jc w:val="center"/>
        <w:rPr>
          <w:rFonts w:ascii="Arial" w:hAnsi="Arial" w:cs="Arial"/>
        </w:rPr>
      </w:pPr>
      <w:r w:rsidRPr="00526B95">
        <w:rPr>
          <w:rFonts w:ascii="Arial" w:hAnsi="Arial" w:cs="Arial"/>
        </w:rPr>
        <w:t xml:space="preserve">Figure 4: </w:t>
      </w:r>
      <w:r w:rsidR="00090F30" w:rsidRPr="00090F30">
        <w:rPr>
          <w:rFonts w:ascii="Arial" w:hAnsi="Arial" w:cs="Arial"/>
        </w:rPr>
        <w:t xml:space="preserve">Rosen, M and Blake, Q., (2004), </w:t>
      </w:r>
      <w:r w:rsidR="00090F30" w:rsidRPr="00526B95">
        <w:rPr>
          <w:rFonts w:ascii="Arial" w:hAnsi="Arial" w:cs="Arial"/>
          <w:i/>
          <w:iCs/>
        </w:rPr>
        <w:t>Then I look like this</w:t>
      </w:r>
      <w:r w:rsidR="00090F30" w:rsidRPr="00526B95">
        <w:rPr>
          <w:rFonts w:ascii="Arial" w:hAnsi="Arial" w:cs="Arial"/>
        </w:rPr>
        <w:t xml:space="preserve"> </w:t>
      </w:r>
      <w:r w:rsidR="00090F30" w:rsidRPr="00090F30">
        <w:rPr>
          <w:rFonts w:ascii="Arial" w:hAnsi="Arial" w:cs="Arial"/>
        </w:rPr>
        <w:t>[watercolour and ink on paper].</w:t>
      </w:r>
    </w:p>
    <w:p w14:paraId="728880CC" w14:textId="6116806C" w:rsidR="00E61ECA" w:rsidRPr="00526B95" w:rsidRDefault="0086225F" w:rsidP="0086225F">
      <w:pPr>
        <w:spacing w:line="360" w:lineRule="auto"/>
        <w:rPr>
          <w:rFonts w:ascii="Arial" w:hAnsi="Arial" w:cs="Arial"/>
          <w:sz w:val="24"/>
          <w:szCs w:val="24"/>
        </w:rPr>
      </w:pPr>
      <w:r w:rsidRPr="00526B95">
        <w:rPr>
          <w:rFonts w:ascii="Arial" w:hAnsi="Arial" w:cs="Arial"/>
          <w:sz w:val="24"/>
          <w:szCs w:val="24"/>
        </w:rPr>
        <w:t xml:space="preserve">The switch from saturated hues to an empty monochrome palette is jarring and really emphasises the heavy weight of depression that is represented here. </w:t>
      </w:r>
      <w:r w:rsidR="0037590F" w:rsidRPr="00526B95">
        <w:rPr>
          <w:rFonts w:ascii="Arial" w:hAnsi="Arial" w:cs="Arial"/>
          <w:sz w:val="24"/>
          <w:szCs w:val="24"/>
        </w:rPr>
        <w:t>The warm-grey tints recreat</w:t>
      </w:r>
      <w:r w:rsidR="003F1700" w:rsidRPr="00526B95">
        <w:rPr>
          <w:rFonts w:ascii="Arial" w:hAnsi="Arial" w:cs="Arial"/>
          <w:sz w:val="24"/>
          <w:szCs w:val="24"/>
        </w:rPr>
        <w:t>e</w:t>
      </w:r>
      <w:r w:rsidR="0037590F" w:rsidRPr="00526B95">
        <w:rPr>
          <w:rFonts w:ascii="Arial" w:hAnsi="Arial" w:cs="Arial"/>
          <w:sz w:val="24"/>
          <w:szCs w:val="24"/>
        </w:rPr>
        <w:t xml:space="preserve"> a similar pose and composition to the previous page (fig 3)</w:t>
      </w:r>
      <w:r w:rsidR="003F1700" w:rsidRPr="00526B95">
        <w:rPr>
          <w:rFonts w:ascii="Arial" w:hAnsi="Arial" w:cs="Arial"/>
          <w:sz w:val="24"/>
          <w:szCs w:val="24"/>
        </w:rPr>
        <w:t>, which</w:t>
      </w:r>
      <w:r w:rsidR="0037590F" w:rsidRPr="00526B95">
        <w:rPr>
          <w:rFonts w:ascii="Arial" w:hAnsi="Arial" w:cs="Arial"/>
          <w:sz w:val="24"/>
          <w:szCs w:val="24"/>
        </w:rPr>
        <w:t xml:space="preserve"> allows the </w:t>
      </w:r>
      <w:r w:rsidR="003F1700" w:rsidRPr="00526B95">
        <w:rPr>
          <w:rFonts w:ascii="Arial" w:hAnsi="Arial" w:cs="Arial"/>
          <w:sz w:val="24"/>
          <w:szCs w:val="24"/>
        </w:rPr>
        <w:t xml:space="preserve">differences in visual narrative tone to fully transform itself, whilst the tragic narrative tone within the text persists anyway. </w:t>
      </w:r>
      <w:r w:rsidR="00E06676" w:rsidRPr="00526B95">
        <w:rPr>
          <w:rFonts w:ascii="Arial" w:hAnsi="Arial" w:cs="Arial"/>
          <w:sz w:val="24"/>
          <w:szCs w:val="24"/>
        </w:rPr>
        <w:t xml:space="preserve">The contradiction of words and illustrations merges at this point, which allows for the two narrative deliveries to support each other. </w:t>
      </w:r>
      <w:r w:rsidR="003F1700" w:rsidRPr="00526B95">
        <w:rPr>
          <w:rFonts w:ascii="Arial" w:hAnsi="Arial" w:cs="Arial"/>
          <w:sz w:val="24"/>
          <w:szCs w:val="24"/>
        </w:rPr>
        <w:t>It permit</w:t>
      </w:r>
      <w:r w:rsidR="007E7E1A" w:rsidRPr="00526B95">
        <w:rPr>
          <w:rFonts w:ascii="Arial" w:hAnsi="Arial" w:cs="Arial"/>
          <w:sz w:val="24"/>
          <w:szCs w:val="24"/>
        </w:rPr>
        <w:t>s</w:t>
      </w:r>
      <w:r w:rsidR="003F1700" w:rsidRPr="00526B95">
        <w:rPr>
          <w:rFonts w:ascii="Arial" w:hAnsi="Arial" w:cs="Arial"/>
          <w:sz w:val="24"/>
          <w:szCs w:val="24"/>
        </w:rPr>
        <w:t xml:space="preserve"> the </w:t>
      </w:r>
      <w:r w:rsidR="0037590F" w:rsidRPr="00526B95">
        <w:rPr>
          <w:rFonts w:ascii="Arial" w:hAnsi="Arial" w:cs="Arial"/>
          <w:sz w:val="24"/>
          <w:szCs w:val="24"/>
        </w:rPr>
        <w:t>greys to overpower the emotive context and create a ghostly representation (Ambrose and Harris, 2005</w:t>
      </w:r>
      <w:r w:rsidR="00C76D58">
        <w:rPr>
          <w:rFonts w:ascii="Arial" w:hAnsi="Arial" w:cs="Arial"/>
          <w:sz w:val="24"/>
          <w:szCs w:val="24"/>
        </w:rPr>
        <w:t>, p.73</w:t>
      </w:r>
      <w:r w:rsidR="0037590F" w:rsidRPr="00526B95">
        <w:rPr>
          <w:rFonts w:ascii="Arial" w:hAnsi="Arial" w:cs="Arial"/>
          <w:sz w:val="24"/>
          <w:szCs w:val="24"/>
        </w:rPr>
        <w:t>) of the original ‘sad’ depiction</w:t>
      </w:r>
      <w:r w:rsidR="00066161" w:rsidRPr="00526B95">
        <w:rPr>
          <w:rFonts w:ascii="Arial" w:hAnsi="Arial" w:cs="Arial"/>
          <w:sz w:val="24"/>
          <w:szCs w:val="24"/>
        </w:rPr>
        <w:t xml:space="preserve"> in </w:t>
      </w:r>
      <w:r w:rsidR="00066161" w:rsidRPr="00526B95">
        <w:rPr>
          <w:rFonts w:ascii="Arial" w:hAnsi="Arial" w:cs="Arial"/>
          <w:i/>
          <w:iCs/>
          <w:sz w:val="24"/>
          <w:szCs w:val="24"/>
        </w:rPr>
        <w:t>This is me being sad</w:t>
      </w:r>
      <w:r w:rsidR="00066161" w:rsidRPr="00526B95">
        <w:rPr>
          <w:rFonts w:ascii="Arial" w:hAnsi="Arial" w:cs="Arial"/>
          <w:sz w:val="24"/>
          <w:szCs w:val="24"/>
        </w:rPr>
        <w:t xml:space="preserve"> (2004)</w:t>
      </w:r>
      <w:r w:rsidR="003F1700" w:rsidRPr="00526B95">
        <w:rPr>
          <w:rFonts w:ascii="Arial" w:hAnsi="Arial" w:cs="Arial"/>
          <w:sz w:val="24"/>
          <w:szCs w:val="24"/>
        </w:rPr>
        <w:t>, really emphasis</w:t>
      </w:r>
      <w:r w:rsidR="00E16124" w:rsidRPr="00526B95">
        <w:rPr>
          <w:rFonts w:ascii="Arial" w:hAnsi="Arial" w:cs="Arial"/>
          <w:sz w:val="24"/>
          <w:szCs w:val="24"/>
        </w:rPr>
        <w:t>ing</w:t>
      </w:r>
      <w:r w:rsidR="003F1700" w:rsidRPr="00526B95">
        <w:rPr>
          <w:rFonts w:ascii="Arial" w:hAnsi="Arial" w:cs="Arial"/>
          <w:sz w:val="24"/>
          <w:szCs w:val="24"/>
        </w:rPr>
        <w:t xml:space="preserve"> the weight of th</w:t>
      </w:r>
      <w:r w:rsidR="006F25E5" w:rsidRPr="00526B95">
        <w:rPr>
          <w:rFonts w:ascii="Arial" w:hAnsi="Arial" w:cs="Arial"/>
          <w:sz w:val="24"/>
          <w:szCs w:val="24"/>
        </w:rPr>
        <w:t>e</w:t>
      </w:r>
      <w:r w:rsidR="003F1700" w:rsidRPr="00526B95">
        <w:rPr>
          <w:rFonts w:ascii="Arial" w:hAnsi="Arial" w:cs="Arial"/>
          <w:sz w:val="24"/>
          <w:szCs w:val="24"/>
        </w:rPr>
        <w:t xml:space="preserve"> sadness he is feeling. </w:t>
      </w:r>
      <w:r w:rsidR="00B80E00" w:rsidRPr="00526B95">
        <w:rPr>
          <w:rFonts w:ascii="Arial" w:hAnsi="Arial" w:cs="Arial"/>
          <w:sz w:val="24"/>
          <w:szCs w:val="24"/>
        </w:rPr>
        <w:t>One theorist, Steven Bleicher, insists that a combination of cultural heritage and personal inclinations inform our understanding and perceptions of colour (Bleicher, 2012, p.15), linking back to why this illustration’s use of a monochromatic palette is so effective.</w:t>
      </w:r>
      <w:r w:rsidR="00F415BC" w:rsidRPr="00526B95">
        <w:rPr>
          <w:rFonts w:ascii="Arial" w:hAnsi="Arial" w:cs="Arial"/>
          <w:sz w:val="24"/>
          <w:szCs w:val="24"/>
        </w:rPr>
        <w:t xml:space="preserve"> Tones of grey have historically been </w:t>
      </w:r>
      <w:r w:rsidR="00F415BC" w:rsidRPr="00526B95">
        <w:rPr>
          <w:rFonts w:ascii="Arial" w:hAnsi="Arial" w:cs="Arial"/>
          <w:sz w:val="24"/>
          <w:szCs w:val="24"/>
        </w:rPr>
        <w:lastRenderedPageBreak/>
        <w:t>connotated with poorness, isolation and an absence of vibrant life (Denisenko, 2015), deriving also from the colour of black, which is seen as the darkest outward representation of one’s grief</w:t>
      </w:r>
      <w:r w:rsidR="00906013" w:rsidRPr="00526B95">
        <w:rPr>
          <w:rFonts w:ascii="Arial" w:hAnsi="Arial" w:cs="Arial"/>
          <w:sz w:val="24"/>
          <w:szCs w:val="24"/>
        </w:rPr>
        <w:t xml:space="preserve"> through</w:t>
      </w:r>
      <w:r w:rsidR="00F415BC" w:rsidRPr="00526B95">
        <w:rPr>
          <w:rFonts w:ascii="Arial" w:hAnsi="Arial" w:cs="Arial"/>
          <w:sz w:val="24"/>
          <w:szCs w:val="24"/>
        </w:rPr>
        <w:t xml:space="preserve"> </w:t>
      </w:r>
      <w:r w:rsidR="00906013" w:rsidRPr="00526B95">
        <w:rPr>
          <w:rFonts w:ascii="Arial" w:hAnsi="Arial" w:cs="Arial"/>
          <w:sz w:val="24"/>
          <w:szCs w:val="24"/>
        </w:rPr>
        <w:t xml:space="preserve">colour </w:t>
      </w:r>
      <w:r w:rsidR="00F415BC" w:rsidRPr="00526B95">
        <w:rPr>
          <w:rFonts w:ascii="Arial" w:hAnsi="Arial" w:cs="Arial"/>
          <w:sz w:val="24"/>
          <w:szCs w:val="24"/>
        </w:rPr>
        <w:t>for occasions like funerals (</w:t>
      </w:r>
      <w:r w:rsidR="00E61ECA" w:rsidRPr="00526B95">
        <w:rPr>
          <w:rFonts w:ascii="Arial" w:hAnsi="Arial" w:cs="Arial"/>
          <w:sz w:val="24"/>
          <w:szCs w:val="24"/>
        </w:rPr>
        <w:t xml:space="preserve">Harvey, 2013, p.10). The lack of bright colour mirrors the lack of positive emotions, which this piece of Michael Rosen’s echoes perfectly. </w:t>
      </w:r>
    </w:p>
    <w:p w14:paraId="7BFDB7D5" w14:textId="073722DA" w:rsidR="00E41CC3" w:rsidRPr="00526B95" w:rsidRDefault="000C01EB" w:rsidP="006A6441">
      <w:pPr>
        <w:spacing w:line="360" w:lineRule="auto"/>
        <w:ind w:firstLine="720"/>
        <w:rPr>
          <w:rFonts w:ascii="Arial" w:hAnsi="Arial" w:cs="Arial"/>
          <w:sz w:val="24"/>
          <w:szCs w:val="24"/>
        </w:rPr>
      </w:pPr>
      <w:r w:rsidRPr="00526B95">
        <w:rPr>
          <w:rFonts w:ascii="Arial" w:hAnsi="Arial" w:cs="Arial"/>
          <w:sz w:val="24"/>
          <w:szCs w:val="24"/>
        </w:rPr>
        <w:tab/>
        <w:t>In conclusion, the ways in which illustrators and, in particular, author illustrators tackle difficult themes like depression and grief can be very visually distinct from one another, and yet share the same</w:t>
      </w:r>
      <w:r w:rsidR="00391C97" w:rsidRPr="00526B95">
        <w:rPr>
          <w:rFonts w:ascii="Arial" w:hAnsi="Arial" w:cs="Arial"/>
          <w:sz w:val="24"/>
          <w:szCs w:val="24"/>
        </w:rPr>
        <w:t xml:space="preserve"> core ideas</w:t>
      </w:r>
      <w:r w:rsidR="00BA28DE" w:rsidRPr="00526B95">
        <w:rPr>
          <w:rFonts w:ascii="Arial" w:hAnsi="Arial" w:cs="Arial"/>
          <w:sz w:val="24"/>
          <w:szCs w:val="24"/>
        </w:rPr>
        <w:t xml:space="preserve"> of teaching emotion</w:t>
      </w:r>
      <w:r w:rsidRPr="00526B95">
        <w:rPr>
          <w:rFonts w:ascii="Arial" w:hAnsi="Arial" w:cs="Arial"/>
          <w:sz w:val="24"/>
          <w:szCs w:val="24"/>
        </w:rPr>
        <w:t xml:space="preserve">. In both instances that have been discussed here, Shaun Tan and Michael Rosen have sensitively reflected these negative emotions </w:t>
      </w:r>
      <w:r w:rsidR="0023148A" w:rsidRPr="00526B95">
        <w:rPr>
          <w:rFonts w:ascii="Arial" w:hAnsi="Arial" w:cs="Arial"/>
          <w:sz w:val="24"/>
          <w:szCs w:val="24"/>
        </w:rPr>
        <w:t>through</w:t>
      </w:r>
      <w:r w:rsidRPr="00526B95">
        <w:rPr>
          <w:rFonts w:ascii="Arial" w:hAnsi="Arial" w:cs="Arial"/>
          <w:sz w:val="24"/>
          <w:szCs w:val="24"/>
        </w:rPr>
        <w:t xml:space="preserve"> powerful </w:t>
      </w:r>
      <w:r w:rsidR="002F61C8" w:rsidRPr="00526B95">
        <w:rPr>
          <w:rFonts w:ascii="Arial" w:hAnsi="Arial" w:cs="Arial"/>
          <w:sz w:val="24"/>
          <w:szCs w:val="24"/>
        </w:rPr>
        <w:t>imagery</w:t>
      </w:r>
      <w:r w:rsidR="0023148A" w:rsidRPr="00526B95">
        <w:rPr>
          <w:rFonts w:ascii="Arial" w:hAnsi="Arial" w:cs="Arial"/>
          <w:sz w:val="24"/>
          <w:szCs w:val="24"/>
        </w:rPr>
        <w:t xml:space="preserve">, </w:t>
      </w:r>
      <w:r w:rsidR="002F61C8" w:rsidRPr="00526B95">
        <w:rPr>
          <w:rFonts w:ascii="Arial" w:hAnsi="Arial" w:cs="Arial"/>
          <w:sz w:val="24"/>
          <w:szCs w:val="24"/>
        </w:rPr>
        <w:t>teach</w:t>
      </w:r>
      <w:r w:rsidR="0023148A" w:rsidRPr="00526B95">
        <w:rPr>
          <w:rFonts w:ascii="Arial" w:hAnsi="Arial" w:cs="Arial"/>
          <w:sz w:val="24"/>
          <w:szCs w:val="24"/>
        </w:rPr>
        <w:t>ing</w:t>
      </w:r>
      <w:r w:rsidR="002F61C8" w:rsidRPr="00526B95">
        <w:rPr>
          <w:rFonts w:ascii="Arial" w:hAnsi="Arial" w:cs="Arial"/>
          <w:sz w:val="24"/>
          <w:szCs w:val="24"/>
        </w:rPr>
        <w:t xml:space="preserve"> children about the different sides of depression</w:t>
      </w:r>
      <w:r w:rsidR="000D3F61" w:rsidRPr="00526B95">
        <w:rPr>
          <w:rFonts w:ascii="Arial" w:hAnsi="Arial" w:cs="Arial"/>
          <w:sz w:val="24"/>
          <w:szCs w:val="24"/>
        </w:rPr>
        <w:t xml:space="preserve"> in varying degrees of subtlety</w:t>
      </w:r>
      <w:r w:rsidR="002F61C8" w:rsidRPr="00526B95">
        <w:rPr>
          <w:rFonts w:ascii="Arial" w:hAnsi="Arial" w:cs="Arial"/>
          <w:sz w:val="24"/>
          <w:szCs w:val="24"/>
        </w:rPr>
        <w:t xml:space="preserve">. </w:t>
      </w:r>
      <w:r w:rsidR="003B6407" w:rsidRPr="00526B95">
        <w:rPr>
          <w:rFonts w:ascii="Arial" w:hAnsi="Arial" w:cs="Arial"/>
          <w:sz w:val="24"/>
          <w:szCs w:val="24"/>
        </w:rPr>
        <w:t xml:space="preserve">To summarise, the two books take the reader on different journeys: Tan’s of the visual personification of </w:t>
      </w:r>
      <w:r w:rsidR="006A6441" w:rsidRPr="00526B95">
        <w:rPr>
          <w:rFonts w:ascii="Arial" w:hAnsi="Arial" w:cs="Arial"/>
          <w:sz w:val="24"/>
          <w:szCs w:val="24"/>
        </w:rPr>
        <w:t>depression</w:t>
      </w:r>
      <w:r w:rsidR="003B6407" w:rsidRPr="00526B95">
        <w:rPr>
          <w:rFonts w:ascii="Arial" w:hAnsi="Arial" w:cs="Arial"/>
          <w:sz w:val="24"/>
          <w:szCs w:val="24"/>
        </w:rPr>
        <w:t xml:space="preserve"> and Rosen’s of the </w:t>
      </w:r>
      <w:r w:rsidR="006A6441" w:rsidRPr="00526B95">
        <w:rPr>
          <w:rFonts w:ascii="Arial" w:hAnsi="Arial" w:cs="Arial"/>
          <w:sz w:val="24"/>
          <w:szCs w:val="24"/>
        </w:rPr>
        <w:t>literal</w:t>
      </w:r>
      <w:r w:rsidR="003B6407" w:rsidRPr="00526B95">
        <w:rPr>
          <w:rFonts w:ascii="Arial" w:hAnsi="Arial" w:cs="Arial"/>
          <w:sz w:val="24"/>
          <w:szCs w:val="24"/>
        </w:rPr>
        <w:t xml:space="preserve">, first-hand journey of </w:t>
      </w:r>
      <w:r w:rsidR="006A6441" w:rsidRPr="00526B95">
        <w:rPr>
          <w:rFonts w:ascii="Arial" w:hAnsi="Arial" w:cs="Arial"/>
          <w:sz w:val="24"/>
          <w:szCs w:val="24"/>
        </w:rPr>
        <w:t>his intense</w:t>
      </w:r>
      <w:r w:rsidR="003B6407" w:rsidRPr="00526B95">
        <w:rPr>
          <w:rFonts w:ascii="Arial" w:hAnsi="Arial" w:cs="Arial"/>
          <w:sz w:val="24"/>
          <w:szCs w:val="24"/>
        </w:rPr>
        <w:t xml:space="preserve"> </w:t>
      </w:r>
      <w:r w:rsidR="006A6441" w:rsidRPr="00526B95">
        <w:rPr>
          <w:rFonts w:ascii="Arial" w:hAnsi="Arial" w:cs="Arial"/>
          <w:sz w:val="24"/>
          <w:szCs w:val="24"/>
        </w:rPr>
        <w:t>depression</w:t>
      </w:r>
      <w:r w:rsidR="003B6407" w:rsidRPr="00526B95">
        <w:rPr>
          <w:rFonts w:ascii="Arial" w:hAnsi="Arial" w:cs="Arial"/>
          <w:sz w:val="24"/>
          <w:szCs w:val="24"/>
        </w:rPr>
        <w:t>.</w:t>
      </w:r>
    </w:p>
    <w:p w14:paraId="2FA73C31" w14:textId="198740E5" w:rsidR="00D27442" w:rsidRPr="00526B95" w:rsidRDefault="00D61CCC" w:rsidP="00E41CC3">
      <w:pPr>
        <w:spacing w:line="360" w:lineRule="auto"/>
        <w:ind w:firstLine="720"/>
        <w:rPr>
          <w:rFonts w:ascii="Arial" w:hAnsi="Arial" w:cs="Arial"/>
          <w:sz w:val="24"/>
          <w:szCs w:val="24"/>
        </w:rPr>
      </w:pPr>
      <w:r w:rsidRPr="00526B95">
        <w:rPr>
          <w:rFonts w:ascii="Arial" w:hAnsi="Arial" w:cs="Arial"/>
          <w:sz w:val="24"/>
          <w:szCs w:val="24"/>
        </w:rPr>
        <w:t>Overall</w:t>
      </w:r>
      <w:r w:rsidR="002F61C8" w:rsidRPr="00526B95">
        <w:rPr>
          <w:rFonts w:ascii="Arial" w:hAnsi="Arial" w:cs="Arial"/>
          <w:sz w:val="24"/>
          <w:szCs w:val="24"/>
        </w:rPr>
        <w:t>, Tan has approached the subject in a much more metaphorical/symbolical manner</w:t>
      </w:r>
      <w:r w:rsidR="004665A0" w:rsidRPr="00526B95">
        <w:rPr>
          <w:rFonts w:ascii="Arial" w:hAnsi="Arial" w:cs="Arial"/>
          <w:sz w:val="24"/>
          <w:szCs w:val="24"/>
        </w:rPr>
        <w:t>. His</w:t>
      </w:r>
      <w:r w:rsidR="002F61C8" w:rsidRPr="00526B95">
        <w:rPr>
          <w:rFonts w:ascii="Arial" w:hAnsi="Arial" w:cs="Arial"/>
          <w:sz w:val="24"/>
          <w:szCs w:val="24"/>
        </w:rPr>
        <w:t xml:space="preserve"> </w:t>
      </w:r>
      <w:r w:rsidR="00FA2D60" w:rsidRPr="00526B95">
        <w:rPr>
          <w:rFonts w:ascii="Arial" w:hAnsi="Arial" w:cs="Arial"/>
          <w:sz w:val="24"/>
          <w:szCs w:val="24"/>
        </w:rPr>
        <w:t xml:space="preserve">story </w:t>
      </w:r>
      <w:r w:rsidR="002F61C8" w:rsidRPr="00526B95">
        <w:rPr>
          <w:rFonts w:ascii="Arial" w:hAnsi="Arial" w:cs="Arial"/>
          <w:sz w:val="24"/>
          <w:szCs w:val="24"/>
        </w:rPr>
        <w:t>prioritise</w:t>
      </w:r>
      <w:r w:rsidR="00616969" w:rsidRPr="00526B95">
        <w:rPr>
          <w:rFonts w:ascii="Arial" w:hAnsi="Arial" w:cs="Arial"/>
          <w:sz w:val="24"/>
          <w:szCs w:val="24"/>
        </w:rPr>
        <w:t>s</w:t>
      </w:r>
      <w:r w:rsidR="002F61C8" w:rsidRPr="00526B95">
        <w:rPr>
          <w:rFonts w:ascii="Arial" w:hAnsi="Arial" w:cs="Arial"/>
          <w:sz w:val="24"/>
          <w:szCs w:val="24"/>
        </w:rPr>
        <w:t xml:space="preserve"> </w:t>
      </w:r>
      <w:r w:rsidR="00FA2D60" w:rsidRPr="00526B95">
        <w:rPr>
          <w:rFonts w:ascii="Arial" w:hAnsi="Arial" w:cs="Arial"/>
          <w:sz w:val="24"/>
          <w:szCs w:val="24"/>
        </w:rPr>
        <w:t xml:space="preserve">illustrations and </w:t>
      </w:r>
      <w:r w:rsidR="002F61C8" w:rsidRPr="00526B95">
        <w:rPr>
          <w:rFonts w:ascii="Arial" w:hAnsi="Arial" w:cs="Arial"/>
          <w:sz w:val="24"/>
          <w:szCs w:val="24"/>
        </w:rPr>
        <w:t xml:space="preserve">their creative visuals </w:t>
      </w:r>
      <w:r w:rsidR="00C25F1A" w:rsidRPr="00526B95">
        <w:rPr>
          <w:rFonts w:ascii="Arial" w:hAnsi="Arial" w:cs="Arial"/>
          <w:sz w:val="24"/>
          <w:szCs w:val="24"/>
        </w:rPr>
        <w:t xml:space="preserve">to convey messages </w:t>
      </w:r>
      <w:r w:rsidR="002F61C8" w:rsidRPr="00526B95">
        <w:rPr>
          <w:rFonts w:ascii="Arial" w:hAnsi="Arial" w:cs="Arial"/>
          <w:sz w:val="24"/>
          <w:szCs w:val="24"/>
        </w:rPr>
        <w:t>over the direct outlining of its narrative meaning</w:t>
      </w:r>
      <w:r w:rsidR="003C392B" w:rsidRPr="00526B95">
        <w:rPr>
          <w:rFonts w:ascii="Arial" w:hAnsi="Arial" w:cs="Arial"/>
          <w:sz w:val="24"/>
          <w:szCs w:val="24"/>
        </w:rPr>
        <w:t xml:space="preserve"> within the text</w:t>
      </w:r>
      <w:r w:rsidR="002F61C8" w:rsidRPr="00526B95">
        <w:rPr>
          <w:rFonts w:ascii="Arial" w:hAnsi="Arial" w:cs="Arial"/>
          <w:sz w:val="24"/>
          <w:szCs w:val="24"/>
        </w:rPr>
        <w:t xml:space="preserve">. </w:t>
      </w:r>
      <w:r w:rsidR="00640287" w:rsidRPr="00526B95">
        <w:rPr>
          <w:rFonts w:ascii="Arial" w:hAnsi="Arial" w:cs="Arial"/>
          <w:sz w:val="24"/>
          <w:szCs w:val="24"/>
        </w:rPr>
        <w:t xml:space="preserve">He takes the theory that seeing images precedes reading words (Berger, 1972b) and applies it beautifully. </w:t>
      </w:r>
      <w:r w:rsidR="002F61C8" w:rsidRPr="00526B95">
        <w:rPr>
          <w:rFonts w:ascii="Arial" w:hAnsi="Arial" w:cs="Arial"/>
          <w:sz w:val="24"/>
          <w:szCs w:val="24"/>
        </w:rPr>
        <w:t>His work demonstrate</w:t>
      </w:r>
      <w:r w:rsidR="00A21390" w:rsidRPr="00526B95">
        <w:rPr>
          <w:rFonts w:ascii="Arial" w:hAnsi="Arial" w:cs="Arial"/>
          <w:sz w:val="24"/>
          <w:szCs w:val="24"/>
        </w:rPr>
        <w:t>s</w:t>
      </w:r>
      <w:r w:rsidR="002F61C8" w:rsidRPr="00526B95">
        <w:rPr>
          <w:rFonts w:ascii="Arial" w:hAnsi="Arial" w:cs="Arial"/>
          <w:sz w:val="24"/>
          <w:szCs w:val="24"/>
        </w:rPr>
        <w:t xml:space="preserve"> his thoughtful connection of provoking imagery and reader personification, allowing those who read </w:t>
      </w:r>
      <w:r w:rsidR="002F61C8" w:rsidRPr="00526B95">
        <w:rPr>
          <w:rFonts w:ascii="Arial" w:hAnsi="Arial" w:cs="Arial"/>
          <w:i/>
          <w:iCs/>
          <w:sz w:val="24"/>
          <w:szCs w:val="24"/>
        </w:rPr>
        <w:t xml:space="preserve">The Red Tree </w:t>
      </w:r>
      <w:r w:rsidR="002F61C8" w:rsidRPr="00526B95">
        <w:rPr>
          <w:rFonts w:ascii="Arial" w:hAnsi="Arial" w:cs="Arial"/>
          <w:sz w:val="24"/>
          <w:szCs w:val="24"/>
        </w:rPr>
        <w:t xml:space="preserve">to interact with every aspect of its over-whelming world </w:t>
      </w:r>
      <w:r w:rsidR="00603DF0" w:rsidRPr="00526B95">
        <w:rPr>
          <w:rFonts w:ascii="Arial" w:hAnsi="Arial" w:cs="Arial"/>
          <w:sz w:val="24"/>
          <w:szCs w:val="24"/>
        </w:rPr>
        <w:t>(Cadden, 2010)</w:t>
      </w:r>
      <w:r w:rsidR="008428BB" w:rsidRPr="00526B95">
        <w:rPr>
          <w:rFonts w:ascii="Arial" w:hAnsi="Arial" w:cs="Arial"/>
          <w:sz w:val="24"/>
          <w:szCs w:val="24"/>
        </w:rPr>
        <w:t xml:space="preserve"> and see themselves in it. </w:t>
      </w:r>
      <w:r w:rsidR="00AE6ED4" w:rsidRPr="00526B95">
        <w:rPr>
          <w:rFonts w:ascii="Arial" w:hAnsi="Arial" w:cs="Arial"/>
          <w:sz w:val="24"/>
          <w:szCs w:val="24"/>
        </w:rPr>
        <w:t>Children and parents are encouraged to</w:t>
      </w:r>
      <w:r w:rsidR="002E501D" w:rsidRPr="00526B95">
        <w:rPr>
          <w:rFonts w:ascii="Arial" w:hAnsi="Arial" w:cs="Arial"/>
          <w:sz w:val="24"/>
          <w:szCs w:val="24"/>
        </w:rPr>
        <w:t xml:space="preserve"> </w:t>
      </w:r>
      <w:r w:rsidR="00AE6ED4" w:rsidRPr="00526B95">
        <w:rPr>
          <w:rFonts w:ascii="Arial" w:hAnsi="Arial" w:cs="Arial"/>
          <w:sz w:val="24"/>
          <w:szCs w:val="24"/>
        </w:rPr>
        <w:t>interact with the sense of deep emotion in the books</w:t>
      </w:r>
      <w:r w:rsidR="002E501D" w:rsidRPr="00526B95">
        <w:rPr>
          <w:rFonts w:ascii="Arial" w:hAnsi="Arial" w:cs="Arial"/>
          <w:sz w:val="24"/>
          <w:szCs w:val="24"/>
        </w:rPr>
        <w:t xml:space="preserve"> </w:t>
      </w:r>
      <w:r w:rsidR="00AE6ED4" w:rsidRPr="00526B95">
        <w:rPr>
          <w:rFonts w:ascii="Arial" w:hAnsi="Arial" w:cs="Arial"/>
          <w:sz w:val="24"/>
          <w:szCs w:val="24"/>
        </w:rPr>
        <w:t xml:space="preserve">whilst still keeping the overall illustrated story as a flexible narrative for </w:t>
      </w:r>
      <w:r w:rsidR="005E24A0" w:rsidRPr="00526B95">
        <w:rPr>
          <w:rFonts w:ascii="Arial" w:hAnsi="Arial" w:cs="Arial"/>
          <w:sz w:val="24"/>
          <w:szCs w:val="24"/>
        </w:rPr>
        <w:t>them</w:t>
      </w:r>
      <w:r w:rsidR="002E501D" w:rsidRPr="00526B95">
        <w:rPr>
          <w:rFonts w:ascii="Arial" w:hAnsi="Arial" w:cs="Arial"/>
          <w:sz w:val="24"/>
          <w:szCs w:val="24"/>
        </w:rPr>
        <w:t xml:space="preserve"> to derive their own meanings as they please </w:t>
      </w:r>
      <w:r w:rsidR="002E501D" w:rsidRPr="00526B95">
        <w:rPr>
          <w:rFonts w:ascii="Arial" w:hAnsi="Arial" w:cs="Arial"/>
          <w:sz w:val="24"/>
          <w:szCs w:val="24"/>
        </w:rPr>
        <w:t>(Lambert, 2015</w:t>
      </w:r>
      <w:r w:rsidR="008B66CC" w:rsidRPr="00526B95">
        <w:rPr>
          <w:rFonts w:ascii="Arial" w:hAnsi="Arial" w:cs="Arial"/>
          <w:sz w:val="24"/>
          <w:szCs w:val="24"/>
        </w:rPr>
        <w:t>, p.100</w:t>
      </w:r>
      <w:r w:rsidR="002E501D" w:rsidRPr="00526B95">
        <w:rPr>
          <w:rFonts w:ascii="Arial" w:hAnsi="Arial" w:cs="Arial"/>
          <w:sz w:val="24"/>
          <w:szCs w:val="24"/>
        </w:rPr>
        <w:t>)</w:t>
      </w:r>
      <w:r w:rsidR="002E501D" w:rsidRPr="00526B95">
        <w:rPr>
          <w:rFonts w:ascii="Arial" w:hAnsi="Arial" w:cs="Arial"/>
          <w:sz w:val="24"/>
          <w:szCs w:val="24"/>
        </w:rPr>
        <w:t>. Th</w:t>
      </w:r>
      <w:r w:rsidR="00B05095" w:rsidRPr="00526B95">
        <w:rPr>
          <w:rFonts w:ascii="Arial" w:hAnsi="Arial" w:cs="Arial"/>
          <w:sz w:val="24"/>
          <w:szCs w:val="24"/>
        </w:rPr>
        <w:t>is book’s</w:t>
      </w:r>
      <w:r w:rsidR="002E501D" w:rsidRPr="00526B95">
        <w:rPr>
          <w:rFonts w:ascii="Arial" w:hAnsi="Arial" w:cs="Arial"/>
          <w:sz w:val="24"/>
          <w:szCs w:val="24"/>
        </w:rPr>
        <w:t xml:space="preserve"> purposeful vagueness</w:t>
      </w:r>
      <w:r w:rsidR="00B05095" w:rsidRPr="00526B95">
        <w:rPr>
          <w:rFonts w:ascii="Arial" w:hAnsi="Arial" w:cs="Arial"/>
          <w:sz w:val="24"/>
          <w:szCs w:val="24"/>
        </w:rPr>
        <w:t xml:space="preserve"> and creative visual world is its core strength in tackling the difficult topic of depression.</w:t>
      </w:r>
    </w:p>
    <w:p w14:paraId="15AAB409" w14:textId="53D08760" w:rsidR="00E952F5" w:rsidRPr="00526B95" w:rsidRDefault="008428BB" w:rsidP="009E5808">
      <w:pPr>
        <w:spacing w:line="360" w:lineRule="auto"/>
        <w:ind w:firstLine="720"/>
        <w:rPr>
          <w:rFonts w:ascii="Arial" w:hAnsi="Arial" w:cs="Arial"/>
          <w:sz w:val="24"/>
          <w:szCs w:val="24"/>
        </w:rPr>
      </w:pPr>
      <w:r w:rsidRPr="00526B95">
        <w:rPr>
          <w:rFonts w:ascii="Arial" w:hAnsi="Arial" w:cs="Arial"/>
          <w:sz w:val="24"/>
          <w:szCs w:val="24"/>
        </w:rPr>
        <w:t xml:space="preserve">In contrast, Rosen’s </w:t>
      </w:r>
      <w:r w:rsidRPr="00526B95">
        <w:rPr>
          <w:rFonts w:ascii="Arial" w:hAnsi="Arial" w:cs="Arial"/>
          <w:i/>
          <w:iCs/>
          <w:sz w:val="24"/>
          <w:szCs w:val="24"/>
        </w:rPr>
        <w:t xml:space="preserve">Sad Book </w:t>
      </w:r>
      <w:r w:rsidRPr="00526B95">
        <w:rPr>
          <w:rFonts w:ascii="Arial" w:hAnsi="Arial" w:cs="Arial"/>
          <w:sz w:val="24"/>
          <w:szCs w:val="24"/>
        </w:rPr>
        <w:t xml:space="preserve">takes a much more literal approach to discussing the theme of depression, captured through the grief of his son, Eddie. </w:t>
      </w:r>
      <w:r w:rsidR="00FF1F03" w:rsidRPr="00526B95">
        <w:rPr>
          <w:rFonts w:ascii="Arial" w:hAnsi="Arial" w:cs="Arial"/>
          <w:sz w:val="24"/>
          <w:szCs w:val="24"/>
        </w:rPr>
        <w:t>The written narrative of the story is much more traditional</w:t>
      </w:r>
      <w:r w:rsidR="007501C5" w:rsidRPr="00526B95">
        <w:rPr>
          <w:rFonts w:ascii="Arial" w:hAnsi="Arial" w:cs="Arial"/>
          <w:sz w:val="24"/>
          <w:szCs w:val="24"/>
        </w:rPr>
        <w:t xml:space="preserve"> and personal</w:t>
      </w:r>
      <w:r w:rsidR="00FF1F03" w:rsidRPr="00526B95">
        <w:rPr>
          <w:rFonts w:ascii="Arial" w:hAnsi="Arial" w:cs="Arial"/>
          <w:sz w:val="24"/>
          <w:szCs w:val="24"/>
        </w:rPr>
        <w:t>, as it tells the story in a direct</w:t>
      </w:r>
      <w:r w:rsidR="00897F69" w:rsidRPr="00526B95">
        <w:rPr>
          <w:rFonts w:ascii="Arial" w:hAnsi="Arial" w:cs="Arial"/>
          <w:sz w:val="24"/>
          <w:szCs w:val="24"/>
        </w:rPr>
        <w:t>ly upsetting</w:t>
      </w:r>
      <w:r w:rsidR="00FF1F03" w:rsidRPr="00526B95">
        <w:rPr>
          <w:rFonts w:ascii="Arial" w:hAnsi="Arial" w:cs="Arial"/>
          <w:sz w:val="24"/>
          <w:szCs w:val="24"/>
        </w:rPr>
        <w:t xml:space="preserve"> manner, unlike Tan who has kept the writing vague in </w:t>
      </w:r>
      <w:r w:rsidR="00FF1F03" w:rsidRPr="00526B95">
        <w:rPr>
          <w:rFonts w:ascii="Arial" w:hAnsi="Arial" w:cs="Arial"/>
          <w:i/>
          <w:iCs/>
          <w:sz w:val="24"/>
          <w:szCs w:val="24"/>
        </w:rPr>
        <w:t>The Red Tree</w:t>
      </w:r>
      <w:r w:rsidR="00FF1F03" w:rsidRPr="00526B95">
        <w:rPr>
          <w:rFonts w:ascii="Arial" w:hAnsi="Arial" w:cs="Arial"/>
          <w:sz w:val="24"/>
          <w:szCs w:val="24"/>
        </w:rPr>
        <w:t xml:space="preserve"> to allow for reader interpretation.</w:t>
      </w:r>
      <w:r w:rsidR="007243A3" w:rsidRPr="00526B95">
        <w:rPr>
          <w:rFonts w:ascii="Arial" w:hAnsi="Arial" w:cs="Arial"/>
          <w:sz w:val="24"/>
          <w:szCs w:val="24"/>
        </w:rPr>
        <w:t xml:space="preserve"> The illustrations in the sad book are less complex to understand than that of Tan’s</w:t>
      </w:r>
      <w:r w:rsidR="00A21390" w:rsidRPr="00526B95">
        <w:rPr>
          <w:rFonts w:ascii="Arial" w:hAnsi="Arial" w:cs="Arial"/>
          <w:sz w:val="24"/>
          <w:szCs w:val="24"/>
        </w:rPr>
        <w:t xml:space="preserve"> and </w:t>
      </w:r>
      <w:r w:rsidR="007243A3" w:rsidRPr="00526B95">
        <w:rPr>
          <w:rFonts w:ascii="Arial" w:hAnsi="Arial" w:cs="Arial"/>
          <w:sz w:val="24"/>
          <w:szCs w:val="24"/>
        </w:rPr>
        <w:t xml:space="preserve">the interrelationship between the </w:t>
      </w:r>
      <w:r w:rsidR="007243A3" w:rsidRPr="00526B95">
        <w:rPr>
          <w:rFonts w:ascii="Arial" w:hAnsi="Arial" w:cs="Arial"/>
          <w:sz w:val="24"/>
          <w:szCs w:val="24"/>
        </w:rPr>
        <w:lastRenderedPageBreak/>
        <w:t xml:space="preserve">text and imagery does not dampen </w:t>
      </w:r>
      <w:r w:rsidR="00174E1D" w:rsidRPr="00526B95">
        <w:rPr>
          <w:rFonts w:ascii="Arial" w:hAnsi="Arial" w:cs="Arial"/>
          <w:sz w:val="24"/>
          <w:szCs w:val="24"/>
        </w:rPr>
        <w:t>the</w:t>
      </w:r>
      <w:r w:rsidR="007243A3" w:rsidRPr="00526B95">
        <w:rPr>
          <w:rFonts w:ascii="Arial" w:hAnsi="Arial" w:cs="Arial"/>
          <w:sz w:val="24"/>
          <w:szCs w:val="24"/>
        </w:rPr>
        <w:t xml:space="preserve"> raw emotion that he has encapsulated in this book. </w:t>
      </w:r>
      <w:r w:rsidR="003B6407" w:rsidRPr="00526B95">
        <w:rPr>
          <w:rFonts w:ascii="Arial" w:hAnsi="Arial" w:cs="Arial"/>
          <w:i/>
          <w:iCs/>
          <w:sz w:val="24"/>
          <w:szCs w:val="24"/>
        </w:rPr>
        <w:t>Sad Book</w:t>
      </w:r>
      <w:r w:rsidR="003B6407" w:rsidRPr="00526B95">
        <w:rPr>
          <w:rFonts w:ascii="Arial" w:hAnsi="Arial" w:cs="Arial"/>
          <w:sz w:val="24"/>
          <w:szCs w:val="24"/>
        </w:rPr>
        <w:t xml:space="preserve"> encourages healthy self-reflection and evokes important empathy in children for the difficult themes presented in th</w:t>
      </w:r>
      <w:r w:rsidR="001253BC" w:rsidRPr="00526B95">
        <w:rPr>
          <w:rFonts w:ascii="Arial" w:hAnsi="Arial" w:cs="Arial"/>
          <w:sz w:val="24"/>
          <w:szCs w:val="24"/>
        </w:rPr>
        <w:t>e</w:t>
      </w:r>
      <w:r w:rsidR="003B6407" w:rsidRPr="00526B95">
        <w:rPr>
          <w:rFonts w:ascii="Arial" w:hAnsi="Arial" w:cs="Arial"/>
          <w:sz w:val="24"/>
          <w:szCs w:val="24"/>
        </w:rPr>
        <w:t xml:space="preserve"> story. </w:t>
      </w:r>
      <w:r w:rsidR="00591DFD" w:rsidRPr="00526B95">
        <w:rPr>
          <w:rFonts w:ascii="Arial" w:hAnsi="Arial" w:cs="Arial"/>
          <w:sz w:val="24"/>
          <w:szCs w:val="24"/>
        </w:rPr>
        <w:t xml:space="preserve">‘Unchecked self-analysis can be harmful, but so can the artificial primitivism of the person who refuses to understand how and why he works’ (Arnheim, 2004). Arnheim’s theory suggests that those who do not confront and realise their grief, like Rosen has done in his </w:t>
      </w:r>
      <w:r w:rsidR="00591DFD" w:rsidRPr="00526B95">
        <w:rPr>
          <w:rFonts w:ascii="Arial" w:hAnsi="Arial" w:cs="Arial"/>
          <w:i/>
          <w:iCs/>
          <w:sz w:val="24"/>
          <w:szCs w:val="24"/>
        </w:rPr>
        <w:t xml:space="preserve">Sad Book </w:t>
      </w:r>
      <w:r w:rsidR="00591DFD" w:rsidRPr="00526B95">
        <w:rPr>
          <w:rFonts w:ascii="Arial" w:hAnsi="Arial" w:cs="Arial"/>
          <w:sz w:val="24"/>
          <w:szCs w:val="24"/>
        </w:rPr>
        <w:t>(2004), will not successfully understand themselves and their emotions. This proposes that the ways in which Rosen has shared his grief through both his writing and the illustrations is a necessary insight into grief for children who may be coping with similar feelings of loss.</w:t>
      </w:r>
      <w:r w:rsidR="00591DFD" w:rsidRPr="00526B95">
        <w:rPr>
          <w:rFonts w:ascii="Arial" w:hAnsi="Arial" w:cs="Arial"/>
          <w:sz w:val="24"/>
          <w:szCs w:val="24"/>
        </w:rPr>
        <w:t xml:space="preserve"> </w:t>
      </w:r>
      <w:r w:rsidR="003B6407" w:rsidRPr="00526B95">
        <w:rPr>
          <w:rFonts w:ascii="Arial" w:hAnsi="Arial" w:cs="Arial"/>
          <w:sz w:val="24"/>
          <w:szCs w:val="24"/>
        </w:rPr>
        <w:t xml:space="preserve">It </w:t>
      </w:r>
      <w:r w:rsidR="00E952F5" w:rsidRPr="00526B95">
        <w:rPr>
          <w:rFonts w:ascii="Arial" w:hAnsi="Arial" w:cs="Arial"/>
          <w:sz w:val="24"/>
          <w:szCs w:val="24"/>
        </w:rPr>
        <w:t xml:space="preserve">is a true journey through haunting sadness and this exploration of such a taboo topic for children allows them to accept death as part of life and encourage them to theorize about it themselves </w:t>
      </w:r>
      <w:r w:rsidR="00E952F5" w:rsidRPr="00526B95">
        <w:rPr>
          <w:rFonts w:ascii="Arial" w:hAnsi="Arial" w:cs="Arial"/>
          <w:sz w:val="24"/>
          <w:szCs w:val="24"/>
        </w:rPr>
        <w:t>(Schleifer, Harris and Talwar, 2011, p.133)</w:t>
      </w:r>
      <w:r w:rsidR="00E952F5" w:rsidRPr="00526B95">
        <w:rPr>
          <w:rFonts w:ascii="Arial" w:hAnsi="Arial" w:cs="Arial"/>
          <w:sz w:val="24"/>
          <w:szCs w:val="24"/>
        </w:rPr>
        <w:t xml:space="preserve">. </w:t>
      </w:r>
      <w:r w:rsidR="009E5808" w:rsidRPr="00526B95">
        <w:rPr>
          <w:rFonts w:ascii="Arial" w:hAnsi="Arial" w:cs="Arial"/>
          <w:sz w:val="24"/>
          <w:szCs w:val="24"/>
        </w:rPr>
        <w:t>This will hopefully lead them to a deeper understanding.</w:t>
      </w:r>
    </w:p>
    <w:p w14:paraId="1675EA6D" w14:textId="0761D882" w:rsidR="00654E96" w:rsidRPr="00526B95" w:rsidRDefault="00654E96" w:rsidP="00591DFD">
      <w:pPr>
        <w:spacing w:line="360" w:lineRule="auto"/>
        <w:ind w:firstLine="720"/>
        <w:rPr>
          <w:rFonts w:ascii="Arial" w:hAnsi="Arial" w:cs="Arial"/>
          <w:sz w:val="24"/>
          <w:szCs w:val="24"/>
        </w:rPr>
      </w:pPr>
      <w:r w:rsidRPr="00526B95">
        <w:rPr>
          <w:rFonts w:ascii="Arial" w:hAnsi="Arial" w:cs="Arial"/>
          <w:sz w:val="24"/>
          <w:szCs w:val="24"/>
        </w:rPr>
        <w:t xml:space="preserve">However, despite their visual and narrative differences, both the </w:t>
      </w:r>
      <w:r w:rsidRPr="00526B95">
        <w:rPr>
          <w:rFonts w:ascii="Arial" w:hAnsi="Arial" w:cs="Arial"/>
          <w:i/>
          <w:iCs/>
          <w:sz w:val="24"/>
          <w:szCs w:val="24"/>
        </w:rPr>
        <w:t>Sad Book</w:t>
      </w:r>
      <w:r w:rsidRPr="00526B95">
        <w:rPr>
          <w:rFonts w:ascii="Arial" w:hAnsi="Arial" w:cs="Arial"/>
          <w:sz w:val="24"/>
          <w:szCs w:val="24"/>
        </w:rPr>
        <w:t xml:space="preserve"> and </w:t>
      </w:r>
      <w:r w:rsidRPr="00526B95">
        <w:rPr>
          <w:rFonts w:ascii="Arial" w:hAnsi="Arial" w:cs="Arial"/>
          <w:i/>
          <w:iCs/>
          <w:sz w:val="24"/>
          <w:szCs w:val="24"/>
        </w:rPr>
        <w:t xml:space="preserve">The Red Tree </w:t>
      </w:r>
      <w:r w:rsidRPr="00526B95">
        <w:rPr>
          <w:rFonts w:ascii="Arial" w:hAnsi="Arial" w:cs="Arial"/>
          <w:sz w:val="24"/>
          <w:szCs w:val="24"/>
        </w:rPr>
        <w:t xml:space="preserve">harbour the same sensitivity shown towards the tackling of difficult themes. </w:t>
      </w:r>
      <w:r w:rsidR="00EA3001" w:rsidRPr="00526B95">
        <w:rPr>
          <w:rFonts w:ascii="Arial" w:hAnsi="Arial" w:cs="Arial"/>
          <w:sz w:val="24"/>
          <w:szCs w:val="24"/>
        </w:rPr>
        <w:t>Both provide intricately crafted lessons and some level of support or identification for those who need it, through both their writings and illustrations.</w:t>
      </w:r>
      <w:r w:rsidR="00EA3001" w:rsidRPr="00526B95">
        <w:rPr>
          <w:rFonts w:ascii="Arial" w:hAnsi="Arial" w:cs="Arial"/>
          <w:sz w:val="24"/>
          <w:szCs w:val="24"/>
        </w:rPr>
        <w:t xml:space="preserve"> </w:t>
      </w:r>
      <w:r w:rsidRPr="00526B95">
        <w:rPr>
          <w:rFonts w:ascii="Arial" w:hAnsi="Arial" w:cs="Arial"/>
          <w:sz w:val="24"/>
          <w:szCs w:val="24"/>
        </w:rPr>
        <w:t xml:space="preserve">Each book approaches the topic </w:t>
      </w:r>
      <w:r w:rsidR="00F524BE" w:rsidRPr="00526B95">
        <w:rPr>
          <w:rFonts w:ascii="Arial" w:hAnsi="Arial" w:cs="Arial"/>
          <w:sz w:val="24"/>
          <w:szCs w:val="24"/>
        </w:rPr>
        <w:t xml:space="preserve">of depression </w:t>
      </w:r>
      <w:r w:rsidRPr="00526B95">
        <w:rPr>
          <w:rFonts w:ascii="Arial" w:hAnsi="Arial" w:cs="Arial"/>
          <w:sz w:val="24"/>
          <w:szCs w:val="24"/>
        </w:rPr>
        <w:t xml:space="preserve">in a way that children can easily digest, identify with or connect to in some way, which is, arguably, the most important core element of this </w:t>
      </w:r>
      <w:r w:rsidR="00942201" w:rsidRPr="00526B95">
        <w:rPr>
          <w:rFonts w:ascii="Arial" w:hAnsi="Arial" w:cs="Arial"/>
          <w:sz w:val="24"/>
          <w:szCs w:val="24"/>
        </w:rPr>
        <w:t>picture book</w:t>
      </w:r>
      <w:r w:rsidR="00942201" w:rsidRPr="00526B95">
        <w:rPr>
          <w:rFonts w:ascii="Arial" w:hAnsi="Arial" w:cs="Arial"/>
          <w:sz w:val="24"/>
          <w:szCs w:val="24"/>
        </w:rPr>
        <w:t xml:space="preserve"> </w:t>
      </w:r>
      <w:r w:rsidRPr="00526B95">
        <w:rPr>
          <w:rFonts w:ascii="Arial" w:hAnsi="Arial" w:cs="Arial"/>
          <w:sz w:val="24"/>
          <w:szCs w:val="24"/>
        </w:rPr>
        <w:t>subgenre.</w:t>
      </w:r>
      <w:r w:rsidR="00EA3001" w:rsidRPr="00526B95">
        <w:rPr>
          <w:rFonts w:ascii="Arial" w:hAnsi="Arial" w:cs="Arial"/>
          <w:sz w:val="24"/>
          <w:szCs w:val="24"/>
        </w:rPr>
        <w:t xml:space="preserve"> </w:t>
      </w:r>
    </w:p>
    <w:p w14:paraId="74AFECAD" w14:textId="209ED139" w:rsidR="003B6407" w:rsidRDefault="003B6407" w:rsidP="00915D40">
      <w:pPr>
        <w:spacing w:line="360" w:lineRule="auto"/>
        <w:rPr>
          <w:rFonts w:ascii="Arial" w:hAnsi="Arial" w:cs="Arial"/>
          <w:sz w:val="24"/>
          <w:szCs w:val="24"/>
        </w:rPr>
      </w:pPr>
    </w:p>
    <w:p w14:paraId="07CD45A3" w14:textId="340C9572" w:rsidR="00915D40" w:rsidRPr="00915D40" w:rsidRDefault="00915D40" w:rsidP="00915D40">
      <w:pPr>
        <w:spacing w:line="360" w:lineRule="auto"/>
        <w:rPr>
          <w:rFonts w:ascii="Arial" w:hAnsi="Arial" w:cs="Arial"/>
          <w:b/>
          <w:bCs/>
          <w:sz w:val="24"/>
          <w:szCs w:val="24"/>
        </w:rPr>
      </w:pPr>
      <w:r w:rsidRPr="00915D40">
        <w:rPr>
          <w:rFonts w:ascii="Arial" w:hAnsi="Arial" w:cs="Arial"/>
          <w:b/>
          <w:bCs/>
          <w:sz w:val="24"/>
          <w:szCs w:val="24"/>
        </w:rPr>
        <w:t>Bibliography</w:t>
      </w:r>
    </w:p>
    <w:p w14:paraId="74A5611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Ambrose, G. and Harris, P. (2005). </w:t>
      </w:r>
      <w:r w:rsidRPr="00915D40">
        <w:rPr>
          <w:rFonts w:ascii="Arial" w:hAnsi="Arial" w:cs="Arial"/>
          <w:i/>
          <w:iCs/>
          <w:sz w:val="24"/>
          <w:szCs w:val="24"/>
          <w:lang w:val="en-US"/>
        </w:rPr>
        <w:t>Basics Design 05: Colour</w:t>
      </w:r>
      <w:r w:rsidRPr="00915D40">
        <w:rPr>
          <w:rFonts w:ascii="Arial" w:hAnsi="Arial" w:cs="Arial"/>
          <w:sz w:val="24"/>
          <w:szCs w:val="24"/>
          <w:lang w:val="en-US"/>
        </w:rPr>
        <w:t xml:space="preserve">. [online] AVA Publishing, p.73. Available at: </w:t>
      </w:r>
      <w:hyperlink r:id="rId8" w:history="1">
        <w:r w:rsidRPr="00915D40">
          <w:rPr>
            <w:rStyle w:val="Hyperlink"/>
            <w:rFonts w:ascii="Arial" w:hAnsi="Arial" w:cs="Arial"/>
            <w:sz w:val="24"/>
            <w:szCs w:val="24"/>
            <w:lang w:val="en-US"/>
          </w:rPr>
          <w:t>https://www.google.co.uk/books/edition/Basics_Design_05_Colour/NbVA1_WHFgsC?hl=en&amp;gbpv=1&amp;dq=%E2%80%AFBasics+Design+05:+Colour&amp;pg=PT54&amp;printsec=frontcover</w:t>
        </w:r>
      </w:hyperlink>
      <w:r w:rsidRPr="00915D40">
        <w:rPr>
          <w:rFonts w:ascii="Arial" w:hAnsi="Arial" w:cs="Arial"/>
          <w:sz w:val="24"/>
          <w:szCs w:val="24"/>
          <w:lang w:val="en-US"/>
        </w:rPr>
        <w:t xml:space="preserve"> [Accessed 26 Nov. 2022].</w:t>
      </w:r>
    </w:p>
    <w:p w14:paraId="0789ACE9" w14:textId="2AFC8E5A"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Arnheim, R. (2004). </w:t>
      </w:r>
      <w:r w:rsidRPr="00915D40">
        <w:rPr>
          <w:rFonts w:ascii="Arial" w:hAnsi="Arial" w:cs="Arial"/>
          <w:i/>
          <w:iCs/>
          <w:sz w:val="24"/>
          <w:szCs w:val="24"/>
          <w:lang w:val="en-US"/>
        </w:rPr>
        <w:t>Art and visual perception: a psychology of the creative eye</w:t>
      </w:r>
      <w:r w:rsidRPr="00915D40">
        <w:rPr>
          <w:rFonts w:ascii="Arial" w:hAnsi="Arial" w:cs="Arial"/>
          <w:sz w:val="24"/>
          <w:szCs w:val="24"/>
          <w:lang w:val="en-US"/>
        </w:rPr>
        <w:t xml:space="preserve">. [online] Berkeley: University of California Press. Available at: </w:t>
      </w:r>
      <w:hyperlink r:id="rId9" w:history="1">
        <w:r w:rsidRPr="00915D40">
          <w:rPr>
            <w:rStyle w:val="Hyperlink"/>
            <w:rFonts w:ascii="Arial" w:hAnsi="Arial" w:cs="Arial"/>
            <w:sz w:val="24"/>
            <w:szCs w:val="24"/>
            <w:lang w:val="en-US"/>
          </w:rPr>
          <w:t>https://www.google.co.uk/books/edition/Art_and_Visual_Perception_Second_Edition/FR5tEAAAQBAJ?hl=en&amp;gbpv=1&amp;dq=art+and+visual+perception&amp;printsec=frontcover</w:t>
        </w:r>
      </w:hyperlink>
      <w:r w:rsidRPr="00915D40">
        <w:rPr>
          <w:rFonts w:ascii="Arial" w:hAnsi="Arial" w:cs="Arial"/>
          <w:sz w:val="24"/>
          <w:szCs w:val="24"/>
          <w:lang w:val="en-US"/>
        </w:rPr>
        <w:t xml:space="preserve"> [Accessed 26 Nov. 2022].</w:t>
      </w:r>
    </w:p>
    <w:p w14:paraId="47BB112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Berger, J. (1972). </w:t>
      </w:r>
      <w:r w:rsidRPr="00915D40">
        <w:rPr>
          <w:rFonts w:ascii="Arial" w:hAnsi="Arial" w:cs="Arial"/>
          <w:i/>
          <w:iCs/>
          <w:sz w:val="24"/>
          <w:szCs w:val="24"/>
          <w:lang w:val="en-US"/>
        </w:rPr>
        <w:t>Ways of Seeing</w:t>
      </w:r>
      <w:r w:rsidRPr="00915D40">
        <w:rPr>
          <w:rFonts w:ascii="Arial" w:hAnsi="Arial" w:cs="Arial"/>
          <w:sz w:val="24"/>
          <w:szCs w:val="24"/>
          <w:lang w:val="en-US"/>
        </w:rPr>
        <w:t>. London: British Broadcasting Corporation, p.9.</w:t>
      </w:r>
    </w:p>
    <w:p w14:paraId="6E8CF873" w14:textId="77777777" w:rsidR="00915D40" w:rsidRPr="00915D40" w:rsidRDefault="00915D40" w:rsidP="00915D40">
      <w:pPr>
        <w:spacing w:line="360" w:lineRule="auto"/>
        <w:rPr>
          <w:rFonts w:ascii="Arial" w:hAnsi="Arial" w:cs="Arial"/>
          <w:sz w:val="24"/>
          <w:szCs w:val="24"/>
          <w:lang w:val="en-US"/>
        </w:rPr>
      </w:pPr>
      <w:proofErr w:type="spellStart"/>
      <w:r w:rsidRPr="00915D40">
        <w:rPr>
          <w:rFonts w:ascii="Arial" w:hAnsi="Arial" w:cs="Arial"/>
          <w:sz w:val="24"/>
          <w:szCs w:val="24"/>
          <w:lang w:val="en-US"/>
        </w:rPr>
        <w:t>Bleicher</w:t>
      </w:r>
      <w:proofErr w:type="spellEnd"/>
      <w:r w:rsidRPr="00915D40">
        <w:rPr>
          <w:rFonts w:ascii="Arial" w:hAnsi="Arial" w:cs="Arial"/>
          <w:sz w:val="24"/>
          <w:szCs w:val="24"/>
          <w:lang w:val="en-US"/>
        </w:rPr>
        <w:t xml:space="preserve">, S. (2012). </w:t>
      </w:r>
      <w:r w:rsidRPr="00915D40">
        <w:rPr>
          <w:rFonts w:ascii="Arial" w:hAnsi="Arial" w:cs="Arial"/>
          <w:i/>
          <w:iCs/>
          <w:sz w:val="24"/>
          <w:szCs w:val="24"/>
          <w:lang w:val="en-US"/>
        </w:rPr>
        <w:t>Contemporary color: Theory &amp; Use</w:t>
      </w:r>
      <w:r w:rsidRPr="00915D40">
        <w:rPr>
          <w:rFonts w:ascii="Arial" w:hAnsi="Arial" w:cs="Arial"/>
          <w:sz w:val="24"/>
          <w:szCs w:val="24"/>
          <w:lang w:val="en-US"/>
        </w:rPr>
        <w:t xml:space="preserve">. [online] Clifton Park, New York: Cengage Learning, p.15. Available at: </w:t>
      </w:r>
      <w:hyperlink r:id="rId10" w:history="1">
        <w:r w:rsidRPr="00915D40">
          <w:rPr>
            <w:rStyle w:val="Hyperlink"/>
            <w:rFonts w:ascii="Arial" w:hAnsi="Arial" w:cs="Arial"/>
            <w:sz w:val="24"/>
            <w:szCs w:val="24"/>
            <w:lang w:val="en-US"/>
          </w:rPr>
          <w:t>https://www.google.co.uk/books/edition/Contemporary_Color_Theory_and_Use/AUEKAAAAQBAJ?hl=en&amp;gbpv=1&amp;dq=mollica+p+color+theory&amp;printsec=frontcover</w:t>
        </w:r>
      </w:hyperlink>
      <w:r w:rsidRPr="00915D40">
        <w:rPr>
          <w:rFonts w:ascii="Arial" w:hAnsi="Arial" w:cs="Arial"/>
          <w:sz w:val="24"/>
          <w:szCs w:val="24"/>
          <w:lang w:val="en-US"/>
        </w:rPr>
        <w:t xml:space="preserve"> [Accessed 26 Nov. 2022].</w:t>
      </w:r>
    </w:p>
    <w:p w14:paraId="31244F5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Brenna, B. (2015). </w:t>
      </w:r>
      <w:r w:rsidRPr="00915D40">
        <w:rPr>
          <w:rFonts w:ascii="Arial" w:hAnsi="Arial" w:cs="Arial"/>
          <w:i/>
          <w:iCs/>
          <w:sz w:val="24"/>
          <w:szCs w:val="24"/>
          <w:lang w:val="en-US"/>
        </w:rPr>
        <w:t>Stories for Every Classroom: Canadian Fiction Portraying Characters with Disabilities</w:t>
      </w:r>
      <w:r w:rsidRPr="00915D40">
        <w:rPr>
          <w:rFonts w:ascii="Arial" w:hAnsi="Arial" w:cs="Arial"/>
          <w:sz w:val="24"/>
          <w:szCs w:val="24"/>
          <w:lang w:val="en-US"/>
        </w:rPr>
        <w:t xml:space="preserve">. [online] Toronto: Canadian Scholars’ Press. Available at: </w:t>
      </w:r>
      <w:hyperlink r:id="rId11" w:history="1">
        <w:r w:rsidRPr="00915D40">
          <w:rPr>
            <w:rStyle w:val="Hyperlink"/>
            <w:rFonts w:ascii="Arial" w:hAnsi="Arial" w:cs="Arial"/>
            <w:sz w:val="24"/>
            <w:szCs w:val="24"/>
            <w:lang w:val="en-US"/>
          </w:rPr>
          <w:t>https://www.google.co.uk/books/edition/Stories_for_Every_Classroom/yk51CQAAQBAJ?hl=en&amp;gbpv=1&amp;dq=Stories+for+every+classroom:+Canadian+fiction+portraying+characters++with+disabilities&amp;pg=PA192&amp;printsec=frontcoverhttps://www.google.co.uk/books/edition/Stories_for_Every_Classroom/yk51CQAAQBAJ?hl=en&amp;gbpv=1&amp;dq=Stories+for+every+classroom:+Canadian+fiction+portraying+characters++with+disabilities&amp;pg=PA192&amp;printsec=frontcover</w:t>
        </w:r>
      </w:hyperlink>
      <w:r w:rsidRPr="00915D40">
        <w:rPr>
          <w:rFonts w:ascii="Arial" w:hAnsi="Arial" w:cs="Arial"/>
          <w:sz w:val="24"/>
          <w:szCs w:val="24"/>
          <w:lang w:val="en-US"/>
        </w:rPr>
        <w:t xml:space="preserve"> [Accessed 16 Nov. 2022].</w:t>
      </w:r>
    </w:p>
    <w:p w14:paraId="59045DF3" w14:textId="77777777" w:rsidR="00915D40" w:rsidRPr="00915D40" w:rsidRDefault="00915D40" w:rsidP="00915D40">
      <w:pPr>
        <w:spacing w:line="360" w:lineRule="auto"/>
        <w:rPr>
          <w:rFonts w:ascii="Arial" w:hAnsi="Arial" w:cs="Arial"/>
          <w:sz w:val="24"/>
          <w:szCs w:val="24"/>
          <w:lang w:val="en-US"/>
        </w:rPr>
      </w:pPr>
      <w:proofErr w:type="spellStart"/>
      <w:r w:rsidRPr="00915D40">
        <w:rPr>
          <w:rFonts w:ascii="Arial" w:hAnsi="Arial" w:cs="Arial"/>
          <w:sz w:val="24"/>
          <w:szCs w:val="24"/>
          <w:lang w:val="en-US"/>
        </w:rPr>
        <w:t>Cadden</w:t>
      </w:r>
      <w:proofErr w:type="spellEnd"/>
      <w:r w:rsidRPr="00915D40">
        <w:rPr>
          <w:rFonts w:ascii="Arial" w:hAnsi="Arial" w:cs="Arial"/>
          <w:sz w:val="24"/>
          <w:szCs w:val="24"/>
          <w:lang w:val="en-US"/>
        </w:rPr>
        <w:t xml:space="preserve">, M. (2010). </w:t>
      </w:r>
      <w:r w:rsidRPr="00915D40">
        <w:rPr>
          <w:rFonts w:ascii="Arial" w:hAnsi="Arial" w:cs="Arial"/>
          <w:i/>
          <w:iCs/>
          <w:sz w:val="24"/>
          <w:szCs w:val="24"/>
          <w:lang w:val="en-US"/>
        </w:rPr>
        <w:t xml:space="preserve">Telling children’s </w:t>
      </w:r>
      <w:proofErr w:type="gramStart"/>
      <w:r w:rsidRPr="00915D40">
        <w:rPr>
          <w:rFonts w:ascii="Arial" w:hAnsi="Arial" w:cs="Arial"/>
          <w:i/>
          <w:iCs/>
          <w:sz w:val="24"/>
          <w:szCs w:val="24"/>
          <w:lang w:val="en-US"/>
        </w:rPr>
        <w:t>Stories :</w:t>
      </w:r>
      <w:proofErr w:type="gramEnd"/>
      <w:r w:rsidRPr="00915D40">
        <w:rPr>
          <w:rFonts w:ascii="Arial" w:hAnsi="Arial" w:cs="Arial"/>
          <w:i/>
          <w:iCs/>
          <w:sz w:val="24"/>
          <w:szCs w:val="24"/>
          <w:lang w:val="en-US"/>
        </w:rPr>
        <w:t xml:space="preserve"> Narrative Theory and children’s Literature</w:t>
      </w:r>
      <w:r w:rsidRPr="00915D40">
        <w:rPr>
          <w:rFonts w:ascii="Arial" w:hAnsi="Arial" w:cs="Arial"/>
          <w:sz w:val="24"/>
          <w:szCs w:val="24"/>
          <w:lang w:val="en-US"/>
        </w:rPr>
        <w:t xml:space="preserve">. [online] Lincoln: University </w:t>
      </w:r>
      <w:proofErr w:type="gramStart"/>
      <w:r w:rsidRPr="00915D40">
        <w:rPr>
          <w:rFonts w:ascii="Arial" w:hAnsi="Arial" w:cs="Arial"/>
          <w:sz w:val="24"/>
          <w:szCs w:val="24"/>
          <w:lang w:val="en-US"/>
        </w:rPr>
        <w:t>Of</w:t>
      </w:r>
      <w:proofErr w:type="gramEnd"/>
      <w:r w:rsidRPr="00915D40">
        <w:rPr>
          <w:rFonts w:ascii="Arial" w:hAnsi="Arial" w:cs="Arial"/>
          <w:sz w:val="24"/>
          <w:szCs w:val="24"/>
          <w:lang w:val="en-US"/>
        </w:rPr>
        <w:t xml:space="preserve"> Nebraska Press, pp.120–139. Available at: </w:t>
      </w:r>
      <w:hyperlink r:id="rId12" w:anchor="metadata_info_tab_contents" w:history="1">
        <w:r w:rsidRPr="00915D40">
          <w:rPr>
            <w:rStyle w:val="Hyperlink"/>
            <w:rFonts w:ascii="Arial" w:hAnsi="Arial" w:cs="Arial"/>
            <w:sz w:val="24"/>
            <w:szCs w:val="24"/>
            <w:lang w:val="en-US"/>
          </w:rPr>
          <w:t>https://www-jstor-org.ezproxy.uwtsd.ac.uk/stable/j.ctt1dfnsch.12?seq=2#metadata_info_tab_contents</w:t>
        </w:r>
      </w:hyperlink>
      <w:r w:rsidRPr="00915D40">
        <w:rPr>
          <w:rFonts w:ascii="Arial" w:hAnsi="Arial" w:cs="Arial"/>
          <w:sz w:val="24"/>
          <w:szCs w:val="24"/>
          <w:lang w:val="en-US"/>
        </w:rPr>
        <w:t xml:space="preserve"> [Accessed 26 Nov. 2022].</w:t>
      </w:r>
    </w:p>
    <w:p w14:paraId="1795069A"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Campbell, C.J., </w:t>
      </w:r>
      <w:proofErr w:type="spellStart"/>
      <w:r w:rsidRPr="00915D40">
        <w:rPr>
          <w:rFonts w:ascii="Arial" w:hAnsi="Arial" w:cs="Arial"/>
          <w:sz w:val="24"/>
          <w:szCs w:val="24"/>
          <w:lang w:val="en-US"/>
        </w:rPr>
        <w:t>Giovine</w:t>
      </w:r>
      <w:proofErr w:type="spellEnd"/>
      <w:r w:rsidRPr="00915D40">
        <w:rPr>
          <w:rFonts w:ascii="Arial" w:hAnsi="Arial" w:cs="Arial"/>
          <w:sz w:val="24"/>
          <w:szCs w:val="24"/>
          <w:lang w:val="en-US"/>
        </w:rPr>
        <w:t xml:space="preserve">, A. and Keating, J. (2019). </w:t>
      </w:r>
      <w:r w:rsidRPr="00915D40">
        <w:rPr>
          <w:rFonts w:ascii="Arial" w:hAnsi="Arial" w:cs="Arial"/>
          <w:i/>
          <w:iCs/>
          <w:sz w:val="24"/>
          <w:szCs w:val="24"/>
          <w:lang w:val="en-US"/>
        </w:rPr>
        <w:t>Empty spaces: Perspectives on emptiness in modern history.</w:t>
      </w:r>
      <w:r w:rsidRPr="00915D40">
        <w:rPr>
          <w:rFonts w:ascii="Arial" w:hAnsi="Arial" w:cs="Arial"/>
          <w:sz w:val="24"/>
          <w:szCs w:val="24"/>
          <w:lang w:val="en-US"/>
        </w:rPr>
        <w:t xml:space="preserve"> [online] London: University of London Press. Available at: </w:t>
      </w:r>
      <w:hyperlink r:id="rId13" w:history="1">
        <w:r w:rsidRPr="00915D40">
          <w:rPr>
            <w:rStyle w:val="Hyperlink"/>
            <w:rFonts w:ascii="Arial" w:hAnsi="Arial" w:cs="Arial"/>
            <w:sz w:val="24"/>
            <w:szCs w:val="24"/>
            <w:lang w:val="en-US"/>
          </w:rPr>
          <w:t>https://www.jstor.org/stable/j.ctvp2n2r8</w:t>
        </w:r>
      </w:hyperlink>
      <w:r w:rsidRPr="00915D40">
        <w:rPr>
          <w:rFonts w:ascii="Arial" w:hAnsi="Arial" w:cs="Arial"/>
          <w:sz w:val="24"/>
          <w:szCs w:val="24"/>
          <w:lang w:val="en-US"/>
        </w:rPr>
        <w:t xml:space="preserve"> [Accessed 26 Nov. 2022].</w:t>
      </w:r>
    </w:p>
    <w:p w14:paraId="4B2AF4D2"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Denisenko, M. (2015). Role of Grey Colour in Color Classifications. </w:t>
      </w:r>
      <w:r w:rsidRPr="00915D40">
        <w:rPr>
          <w:rFonts w:ascii="Arial" w:hAnsi="Arial" w:cs="Arial"/>
          <w:i/>
          <w:iCs/>
          <w:sz w:val="24"/>
          <w:szCs w:val="24"/>
          <w:lang w:val="en-US"/>
        </w:rPr>
        <w:t>Sociobrains International Scientific Journal</w:t>
      </w:r>
      <w:r w:rsidRPr="00915D40">
        <w:rPr>
          <w:rFonts w:ascii="Arial" w:hAnsi="Arial" w:cs="Arial"/>
          <w:sz w:val="24"/>
          <w:szCs w:val="24"/>
          <w:lang w:val="en-US"/>
        </w:rPr>
        <w:t xml:space="preserve">, [online] 74-76(9). Available at: </w:t>
      </w:r>
      <w:hyperlink r:id="rId14" w:history="1">
        <w:r w:rsidRPr="00915D40">
          <w:rPr>
            <w:rStyle w:val="Hyperlink"/>
            <w:rFonts w:ascii="Arial" w:hAnsi="Arial" w:cs="Arial"/>
            <w:sz w:val="24"/>
            <w:szCs w:val="24"/>
            <w:lang w:val="en-US"/>
          </w:rPr>
          <w:t>http://sociobrains.com/website/w1465/file/repository/74_76_Marina_Denisenko_ROLE_OF_GREY_COLOUR_IN_COLOR_CLASSIFICATIONS.pdf</w:t>
        </w:r>
      </w:hyperlink>
      <w:r w:rsidRPr="00915D40">
        <w:rPr>
          <w:rFonts w:ascii="Arial" w:hAnsi="Arial" w:cs="Arial"/>
          <w:sz w:val="24"/>
          <w:szCs w:val="24"/>
          <w:lang w:val="en-US"/>
        </w:rPr>
        <w:t xml:space="preserve"> [Accessed 26 Nov. 2022].</w:t>
      </w:r>
    </w:p>
    <w:p w14:paraId="49FF02F1"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Evans, J. (2009). </w:t>
      </w:r>
      <w:r w:rsidRPr="00915D40">
        <w:rPr>
          <w:rFonts w:ascii="Arial" w:hAnsi="Arial" w:cs="Arial"/>
          <w:i/>
          <w:iCs/>
          <w:sz w:val="24"/>
          <w:szCs w:val="24"/>
          <w:lang w:val="en-US"/>
        </w:rPr>
        <w:t>Talking beyond the page reading and responding to picturebooks</w:t>
      </w:r>
      <w:r w:rsidRPr="00915D40">
        <w:rPr>
          <w:rFonts w:ascii="Arial" w:hAnsi="Arial" w:cs="Arial"/>
          <w:sz w:val="24"/>
          <w:szCs w:val="24"/>
          <w:lang w:val="en-US"/>
        </w:rPr>
        <w:t xml:space="preserve">. [online] Taylor &amp; Francis Group. Available at: </w:t>
      </w:r>
      <w:hyperlink r:id="rId15" w:history="1">
        <w:r w:rsidRPr="00915D40">
          <w:rPr>
            <w:rStyle w:val="Hyperlink"/>
            <w:rFonts w:ascii="Arial" w:hAnsi="Arial" w:cs="Arial"/>
            <w:sz w:val="24"/>
            <w:szCs w:val="24"/>
            <w:lang w:val="en-US"/>
          </w:rPr>
          <w:t>https://ebookcentral.proquest.com/lib/trinity/reader.action?docID=6376115</w:t>
        </w:r>
      </w:hyperlink>
      <w:r w:rsidRPr="00915D40">
        <w:rPr>
          <w:rFonts w:ascii="Arial" w:hAnsi="Arial" w:cs="Arial"/>
          <w:sz w:val="24"/>
          <w:szCs w:val="24"/>
          <w:lang w:val="en-US"/>
        </w:rPr>
        <w:t xml:space="preserve"> [Accessed 16 Nov. 2022].</w:t>
      </w:r>
    </w:p>
    <w:p w14:paraId="5720AB8B"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Gil, S. and Le Bigot, L. (2015). Colour and emotion: children also associate red with negative valence. </w:t>
      </w:r>
      <w:r w:rsidRPr="00915D40">
        <w:rPr>
          <w:rFonts w:ascii="Arial" w:hAnsi="Arial" w:cs="Arial"/>
          <w:i/>
          <w:iCs/>
          <w:sz w:val="24"/>
          <w:szCs w:val="24"/>
          <w:lang w:val="en-US"/>
        </w:rPr>
        <w:t>Developmental Science</w:t>
      </w:r>
      <w:r w:rsidRPr="00915D40">
        <w:rPr>
          <w:rFonts w:ascii="Arial" w:hAnsi="Arial" w:cs="Arial"/>
          <w:sz w:val="24"/>
          <w:szCs w:val="24"/>
          <w:lang w:val="en-US"/>
        </w:rPr>
        <w:t>, [online] 19(6), pp.1087–1094. doi:</w:t>
      </w:r>
      <w:hyperlink r:id="rId16" w:history="1">
        <w:r w:rsidRPr="00915D40">
          <w:rPr>
            <w:rStyle w:val="Hyperlink"/>
            <w:rFonts w:ascii="Arial" w:hAnsi="Arial" w:cs="Arial"/>
            <w:sz w:val="24"/>
            <w:szCs w:val="24"/>
            <w:lang w:val="en-US"/>
          </w:rPr>
          <w:t>10.1111/desc.12382</w:t>
        </w:r>
      </w:hyperlink>
      <w:r w:rsidRPr="00915D40">
        <w:rPr>
          <w:rFonts w:ascii="Arial" w:hAnsi="Arial" w:cs="Arial"/>
          <w:sz w:val="24"/>
          <w:szCs w:val="24"/>
          <w:lang w:val="en-US"/>
        </w:rPr>
        <w:t>.</w:t>
      </w:r>
    </w:p>
    <w:p w14:paraId="1B61E517"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Hansen, C.C. and Zambo, D. (2006). </w:t>
      </w:r>
      <w:r w:rsidRPr="00915D40">
        <w:rPr>
          <w:rFonts w:ascii="Arial" w:hAnsi="Arial" w:cs="Arial"/>
          <w:i/>
          <w:iCs/>
          <w:sz w:val="24"/>
          <w:szCs w:val="24"/>
          <w:lang w:val="en-US"/>
        </w:rPr>
        <w:t>Child Development Through the Eyes of Children’s Authors: Using Picture Books to Understand Theory (Student Enrichment Series)</w:t>
      </w:r>
      <w:r w:rsidRPr="00915D40">
        <w:rPr>
          <w:rFonts w:ascii="Arial" w:hAnsi="Arial" w:cs="Arial"/>
          <w:sz w:val="24"/>
          <w:szCs w:val="24"/>
          <w:lang w:val="en-US"/>
        </w:rPr>
        <w:t>. 1st ed. Pearson Merrill Prentice Hall, p.55.</w:t>
      </w:r>
    </w:p>
    <w:p w14:paraId="159E64EC"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Harvey, J. (2013). </w:t>
      </w:r>
      <w:r w:rsidRPr="00915D40">
        <w:rPr>
          <w:rFonts w:ascii="Arial" w:hAnsi="Arial" w:cs="Arial"/>
          <w:i/>
          <w:iCs/>
          <w:sz w:val="24"/>
          <w:szCs w:val="24"/>
          <w:lang w:val="en-US"/>
        </w:rPr>
        <w:t>Men in Black: Picturing History</w:t>
      </w:r>
      <w:r w:rsidRPr="00915D40">
        <w:rPr>
          <w:rFonts w:ascii="Arial" w:hAnsi="Arial" w:cs="Arial"/>
          <w:sz w:val="24"/>
          <w:szCs w:val="24"/>
          <w:lang w:val="en-US"/>
        </w:rPr>
        <w:t xml:space="preserve">. Reprint ed. [online] Reaktion Books. Available at: </w:t>
      </w:r>
      <w:hyperlink r:id="rId17" w:anchor="v=onepage&amp;q=black%20clothing%20in%20funeral&amp;f=false" w:history="1">
        <w:r w:rsidRPr="00915D40">
          <w:rPr>
            <w:rStyle w:val="Hyperlink"/>
            <w:rFonts w:ascii="Arial" w:hAnsi="Arial" w:cs="Arial"/>
            <w:sz w:val="24"/>
            <w:szCs w:val="24"/>
            <w:lang w:val="en-US"/>
          </w:rPr>
          <w:t>https://books.google.co.uk/books?hl=en&amp;lr=&amp;id=2nVeiaepMggC&amp;oi=fnd&amp;pg=PP1&amp;dq=black+clothing+in+funeral&amp;ots=CU5XJl5Nlu&amp;sig=3uEUJEWhmYGuaXFuYuFp4-UNqc4#v=onepage&amp;q=black%20clothing%20in%20funeral&amp;f=false</w:t>
        </w:r>
      </w:hyperlink>
      <w:r w:rsidRPr="00915D40">
        <w:rPr>
          <w:rFonts w:ascii="Arial" w:hAnsi="Arial" w:cs="Arial"/>
          <w:sz w:val="24"/>
          <w:szCs w:val="24"/>
          <w:lang w:val="en-US"/>
        </w:rPr>
        <w:t xml:space="preserve"> [Accessed 26 Nov. 2022].</w:t>
      </w:r>
    </w:p>
    <w:p w14:paraId="789262BC"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Lambert, M.D. (2015). </w:t>
      </w:r>
      <w:r w:rsidRPr="00915D40">
        <w:rPr>
          <w:rFonts w:ascii="Arial" w:hAnsi="Arial" w:cs="Arial"/>
          <w:i/>
          <w:iCs/>
          <w:sz w:val="24"/>
          <w:szCs w:val="24"/>
          <w:lang w:val="en-US"/>
        </w:rPr>
        <w:t>Reading Picture Books with Children: How to Shake up Storytime and Get Kids Talking about What They See</w:t>
      </w:r>
      <w:r w:rsidRPr="00915D40">
        <w:rPr>
          <w:rFonts w:ascii="Arial" w:hAnsi="Arial" w:cs="Arial"/>
          <w:sz w:val="24"/>
          <w:szCs w:val="24"/>
          <w:lang w:val="en-US"/>
        </w:rPr>
        <w:t>. [online] Watertown, Ma: Charlesbridge Publishing, p.</w:t>
      </w:r>
      <w:proofErr w:type="gramStart"/>
      <w:r w:rsidRPr="00915D40">
        <w:rPr>
          <w:rFonts w:ascii="Arial" w:hAnsi="Arial" w:cs="Arial"/>
          <w:sz w:val="24"/>
          <w:szCs w:val="24"/>
          <w:lang w:val="en-US"/>
        </w:rPr>
        <w:t>100</w:t>
      </w:r>
      <w:proofErr w:type="gramEnd"/>
      <w:r w:rsidRPr="00915D40">
        <w:rPr>
          <w:rFonts w:ascii="Arial" w:hAnsi="Arial" w:cs="Arial"/>
          <w:sz w:val="24"/>
          <w:szCs w:val="24"/>
          <w:lang w:val="en-US"/>
        </w:rPr>
        <w:t xml:space="preserve">. Available at: </w:t>
      </w:r>
      <w:hyperlink r:id="rId18" w:anchor="v=onepage&amp;q=how%20children%20see%20pictures&amp;f=false" w:history="1">
        <w:r w:rsidRPr="00915D40">
          <w:rPr>
            <w:rStyle w:val="Hyperlink"/>
            <w:rFonts w:ascii="Arial" w:hAnsi="Arial" w:cs="Arial"/>
            <w:sz w:val="24"/>
            <w:szCs w:val="24"/>
            <w:lang w:val="en-US"/>
          </w:rPr>
          <w:t>https://books.google.co.uk/books?hl=en&amp;lr=&amp;id=rBW8BQAAQBAJ&amp;oi=fnd&amp;pg=PT28&amp;dq=how+children+see+pictures&amp;ots=xB9y7j-HSy&amp;sig=eLOAxyP0bBUZCIkXlC5E_MIXE_c#v=onepage&amp;q=how%20children%20see%20pictures&amp;f=false</w:t>
        </w:r>
      </w:hyperlink>
      <w:r w:rsidRPr="00915D40">
        <w:rPr>
          <w:rFonts w:ascii="Arial" w:hAnsi="Arial" w:cs="Arial"/>
          <w:sz w:val="24"/>
          <w:szCs w:val="24"/>
          <w:lang w:val="en-US"/>
        </w:rPr>
        <w:t xml:space="preserve"> [Accessed 27 Nov. 2022].</w:t>
      </w:r>
    </w:p>
    <w:p w14:paraId="22E2BE8F"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Mackenzie, C.S., Erickson, J., Deane, F.P. and Wright, M. (2014). Changes in attitudes toward seeking mental health services: A 40-year cross-temporal meta-analysis. </w:t>
      </w:r>
      <w:r w:rsidRPr="00915D40">
        <w:rPr>
          <w:rFonts w:ascii="Arial" w:hAnsi="Arial" w:cs="Arial"/>
          <w:i/>
          <w:iCs/>
          <w:sz w:val="24"/>
          <w:szCs w:val="24"/>
          <w:lang w:val="en-US"/>
        </w:rPr>
        <w:t>Clinical Psychology Review</w:t>
      </w:r>
      <w:r w:rsidRPr="00915D40">
        <w:rPr>
          <w:rFonts w:ascii="Arial" w:hAnsi="Arial" w:cs="Arial"/>
          <w:sz w:val="24"/>
          <w:szCs w:val="24"/>
          <w:lang w:val="en-US"/>
        </w:rPr>
        <w:t>, [online] 34(2). doi:</w:t>
      </w:r>
      <w:hyperlink r:id="rId19" w:history="1">
        <w:r w:rsidRPr="00915D40">
          <w:rPr>
            <w:rStyle w:val="Hyperlink"/>
            <w:rFonts w:ascii="Arial" w:hAnsi="Arial" w:cs="Arial"/>
            <w:sz w:val="24"/>
            <w:szCs w:val="24"/>
            <w:lang w:val="en-US"/>
          </w:rPr>
          <w:t>10.1016/j.cpr.2013.12.001</w:t>
        </w:r>
      </w:hyperlink>
      <w:r w:rsidRPr="00915D40">
        <w:rPr>
          <w:rFonts w:ascii="Arial" w:hAnsi="Arial" w:cs="Arial"/>
          <w:sz w:val="24"/>
          <w:szCs w:val="24"/>
          <w:lang w:val="en-US"/>
        </w:rPr>
        <w:t>.</w:t>
      </w:r>
    </w:p>
    <w:p w14:paraId="6FB53BF4"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Malik, F. and Raman, M. (2018). </w:t>
      </w:r>
      <w:r w:rsidRPr="00915D40">
        <w:rPr>
          <w:rFonts w:ascii="Arial" w:hAnsi="Arial" w:cs="Arial"/>
          <w:i/>
          <w:iCs/>
          <w:sz w:val="24"/>
          <w:szCs w:val="24"/>
          <w:lang w:val="en-US"/>
        </w:rPr>
        <w:t xml:space="preserve">Developmental Stages of Social Emotional Development </w:t>
      </w:r>
      <w:proofErr w:type="gramStart"/>
      <w:r w:rsidRPr="00915D40">
        <w:rPr>
          <w:rFonts w:ascii="Arial" w:hAnsi="Arial" w:cs="Arial"/>
          <w:i/>
          <w:iCs/>
          <w:sz w:val="24"/>
          <w:szCs w:val="24"/>
          <w:lang w:val="en-US"/>
        </w:rPr>
        <w:t>In</w:t>
      </w:r>
      <w:proofErr w:type="gramEnd"/>
      <w:r w:rsidRPr="00915D40">
        <w:rPr>
          <w:rFonts w:ascii="Arial" w:hAnsi="Arial" w:cs="Arial"/>
          <w:i/>
          <w:iCs/>
          <w:sz w:val="24"/>
          <w:szCs w:val="24"/>
          <w:lang w:val="en-US"/>
        </w:rPr>
        <w:t xml:space="preserve"> Children</w:t>
      </w:r>
      <w:r w:rsidRPr="00915D40">
        <w:rPr>
          <w:rFonts w:ascii="Arial" w:hAnsi="Arial" w:cs="Arial"/>
          <w:sz w:val="24"/>
          <w:szCs w:val="24"/>
          <w:lang w:val="en-US"/>
        </w:rPr>
        <w:t xml:space="preserve">. [online] Florida: StatPearls Publishing. Available at: </w:t>
      </w:r>
      <w:hyperlink r:id="rId20" w:anchor="__NBK534819_dtls__" w:history="1">
        <w:r w:rsidRPr="00915D40">
          <w:rPr>
            <w:rStyle w:val="Hyperlink"/>
            <w:rFonts w:ascii="Arial" w:hAnsi="Arial" w:cs="Arial"/>
            <w:sz w:val="24"/>
            <w:szCs w:val="24"/>
            <w:lang w:val="en-US"/>
          </w:rPr>
          <w:t>https://europepmc.org/article/nbk/nbk534819#__NBK534819_dtls__</w:t>
        </w:r>
      </w:hyperlink>
      <w:r w:rsidRPr="00915D40">
        <w:rPr>
          <w:rFonts w:ascii="Arial" w:hAnsi="Arial" w:cs="Arial"/>
          <w:sz w:val="24"/>
          <w:szCs w:val="24"/>
          <w:lang w:val="en-US"/>
        </w:rPr>
        <w:t xml:space="preserve"> [Accessed 27 Nov. 2022].</w:t>
      </w:r>
    </w:p>
    <w:p w14:paraId="16C9EED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Nikolajeva, M. and Scott, C. (2006). </w:t>
      </w:r>
      <w:r w:rsidRPr="00915D40">
        <w:rPr>
          <w:rFonts w:ascii="Arial" w:hAnsi="Arial" w:cs="Arial"/>
          <w:i/>
          <w:iCs/>
          <w:sz w:val="24"/>
          <w:szCs w:val="24"/>
          <w:lang w:val="en-US"/>
        </w:rPr>
        <w:t>How Picturebooks Work</w:t>
      </w:r>
      <w:r w:rsidRPr="00915D40">
        <w:rPr>
          <w:rFonts w:ascii="Arial" w:hAnsi="Arial" w:cs="Arial"/>
          <w:sz w:val="24"/>
          <w:szCs w:val="24"/>
          <w:lang w:val="en-US"/>
        </w:rPr>
        <w:t>. Routledge, p.10.</w:t>
      </w:r>
    </w:p>
    <w:p w14:paraId="5BDC507F"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Pager-</w:t>
      </w:r>
      <w:proofErr w:type="spellStart"/>
      <w:r w:rsidRPr="00915D40">
        <w:rPr>
          <w:rFonts w:ascii="Arial" w:hAnsi="Arial" w:cs="Arial"/>
          <w:sz w:val="24"/>
          <w:szCs w:val="24"/>
          <w:lang w:val="en-US"/>
        </w:rPr>
        <w:t>McClymont</w:t>
      </w:r>
      <w:proofErr w:type="spellEnd"/>
      <w:r w:rsidRPr="00915D40">
        <w:rPr>
          <w:rFonts w:ascii="Arial" w:hAnsi="Arial" w:cs="Arial"/>
          <w:sz w:val="24"/>
          <w:szCs w:val="24"/>
          <w:lang w:val="en-US"/>
        </w:rPr>
        <w:t xml:space="preserve">, K. (2022). Linking Emotions to Surroundings: A Stylistic Model of Pathetic Fallacy. </w:t>
      </w:r>
      <w:r w:rsidRPr="00915D40">
        <w:rPr>
          <w:rFonts w:ascii="Arial" w:hAnsi="Arial" w:cs="Arial"/>
          <w:i/>
          <w:iCs/>
          <w:sz w:val="24"/>
          <w:szCs w:val="24"/>
          <w:lang w:val="en-US"/>
        </w:rPr>
        <w:t>Language and Literature: International Journal of Stylistics</w:t>
      </w:r>
      <w:r w:rsidRPr="00915D40">
        <w:rPr>
          <w:rFonts w:ascii="Arial" w:hAnsi="Arial" w:cs="Arial"/>
          <w:sz w:val="24"/>
          <w:szCs w:val="24"/>
          <w:lang w:val="en-US"/>
        </w:rPr>
        <w:t>, [online] 31(3). doi:</w:t>
      </w:r>
      <w:hyperlink r:id="rId21" w:history="1">
        <w:r w:rsidRPr="00915D40">
          <w:rPr>
            <w:rStyle w:val="Hyperlink"/>
            <w:rFonts w:ascii="Arial" w:hAnsi="Arial" w:cs="Arial"/>
            <w:sz w:val="24"/>
            <w:szCs w:val="24"/>
            <w:lang w:val="en-US"/>
          </w:rPr>
          <w:t>10.1177/09639470221106021</w:t>
        </w:r>
      </w:hyperlink>
      <w:r w:rsidRPr="00915D40">
        <w:rPr>
          <w:rFonts w:ascii="Arial" w:hAnsi="Arial" w:cs="Arial"/>
          <w:sz w:val="24"/>
          <w:szCs w:val="24"/>
          <w:lang w:val="en-US"/>
        </w:rPr>
        <w:t>.</w:t>
      </w:r>
    </w:p>
    <w:p w14:paraId="2E09004A"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lastRenderedPageBreak/>
        <w:t xml:space="preserve">Rosen, M. (2017). </w:t>
      </w:r>
      <w:r w:rsidRPr="00915D40">
        <w:rPr>
          <w:rFonts w:ascii="Arial" w:hAnsi="Arial" w:cs="Arial"/>
          <w:i/>
          <w:iCs/>
          <w:sz w:val="24"/>
          <w:szCs w:val="24"/>
          <w:lang w:val="en-US"/>
        </w:rPr>
        <w:t>Michael Rosen’s Sad Book</w:t>
      </w:r>
      <w:r w:rsidRPr="00915D40">
        <w:rPr>
          <w:rFonts w:ascii="Arial" w:hAnsi="Arial" w:cs="Arial"/>
          <w:sz w:val="24"/>
          <w:szCs w:val="24"/>
          <w:lang w:val="en-US"/>
        </w:rPr>
        <w:t xml:space="preserve">. [online] Michael Rosen. Available at: </w:t>
      </w:r>
      <w:hyperlink r:id="rId22" w:history="1">
        <w:r w:rsidRPr="00915D40">
          <w:rPr>
            <w:rStyle w:val="Hyperlink"/>
            <w:rFonts w:ascii="Arial" w:hAnsi="Arial" w:cs="Arial"/>
            <w:sz w:val="24"/>
            <w:szCs w:val="24"/>
            <w:lang w:val="en-US"/>
          </w:rPr>
          <w:t>http://www.michaelrosen.co.uk/portfolio/michael-rosens-sad-book/</w:t>
        </w:r>
      </w:hyperlink>
      <w:r w:rsidRPr="00915D40">
        <w:rPr>
          <w:rFonts w:ascii="Arial" w:hAnsi="Arial" w:cs="Arial"/>
          <w:sz w:val="24"/>
          <w:szCs w:val="24"/>
          <w:lang w:val="en-US"/>
        </w:rPr>
        <w:t xml:space="preserve"> [Accessed 26 Nov. 2022].</w:t>
      </w:r>
    </w:p>
    <w:p w14:paraId="2A5CDCCB"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Ruskin, J. (1848). </w:t>
      </w:r>
      <w:r w:rsidRPr="00915D40">
        <w:rPr>
          <w:rFonts w:ascii="Arial" w:hAnsi="Arial" w:cs="Arial"/>
          <w:i/>
          <w:iCs/>
          <w:sz w:val="24"/>
          <w:szCs w:val="24"/>
          <w:lang w:val="en-US"/>
        </w:rPr>
        <w:t>Modern Painters: Volume 1</w:t>
      </w:r>
      <w:r w:rsidRPr="00915D40">
        <w:rPr>
          <w:rFonts w:ascii="Arial" w:hAnsi="Arial" w:cs="Arial"/>
          <w:sz w:val="24"/>
          <w:szCs w:val="24"/>
          <w:lang w:val="en-US"/>
        </w:rPr>
        <w:t xml:space="preserve">. [online] </w:t>
      </w:r>
      <w:proofErr w:type="gramStart"/>
      <w:r w:rsidRPr="00915D40">
        <w:rPr>
          <w:rFonts w:ascii="Arial" w:hAnsi="Arial" w:cs="Arial"/>
          <w:sz w:val="24"/>
          <w:szCs w:val="24"/>
          <w:lang w:val="en-US"/>
        </w:rPr>
        <w:t>London :</w:t>
      </w:r>
      <w:proofErr w:type="gramEnd"/>
      <w:r w:rsidRPr="00915D40">
        <w:rPr>
          <w:rFonts w:ascii="Arial" w:hAnsi="Arial" w:cs="Arial"/>
          <w:sz w:val="24"/>
          <w:szCs w:val="24"/>
          <w:lang w:val="en-US"/>
        </w:rPr>
        <w:t xml:space="preserve"> Smith, Elder, [1851?]-1860. Available at: </w:t>
      </w:r>
      <w:hyperlink r:id="rId23" w:history="1">
        <w:r w:rsidRPr="00915D40">
          <w:rPr>
            <w:rStyle w:val="Hyperlink"/>
            <w:rFonts w:ascii="Arial" w:hAnsi="Arial" w:cs="Arial"/>
            <w:sz w:val="24"/>
            <w:szCs w:val="24"/>
            <w:lang w:val="en-US"/>
          </w:rPr>
          <w:t>https://www.google.co.uk/books/edition/Modern_Painters/pDsJAAAAQAAJ?hl=en&amp;gbpv=1&amp;dq=ruskin+pathetic+fallacy&amp;printsec=frontcover</w:t>
        </w:r>
      </w:hyperlink>
      <w:r w:rsidRPr="00915D40">
        <w:rPr>
          <w:rFonts w:ascii="Arial" w:hAnsi="Arial" w:cs="Arial"/>
          <w:sz w:val="24"/>
          <w:szCs w:val="24"/>
          <w:lang w:val="en-US"/>
        </w:rPr>
        <w:t xml:space="preserve"> [Accessed 26 Nov. 2022].</w:t>
      </w:r>
    </w:p>
    <w:p w14:paraId="478F1D48"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Schleifer, M., Talwar, V. and Harris, P.L. (2011). </w:t>
      </w:r>
      <w:r w:rsidRPr="00915D40">
        <w:rPr>
          <w:rFonts w:ascii="Arial" w:hAnsi="Arial" w:cs="Arial"/>
          <w:i/>
          <w:iCs/>
          <w:sz w:val="24"/>
          <w:szCs w:val="24"/>
          <w:lang w:val="en-US"/>
        </w:rPr>
        <w:t>Children’s Understanding of Death: from Biological to Religious Conceptions</w:t>
      </w:r>
      <w:r w:rsidRPr="00915D40">
        <w:rPr>
          <w:rFonts w:ascii="Arial" w:hAnsi="Arial" w:cs="Arial"/>
          <w:sz w:val="24"/>
          <w:szCs w:val="24"/>
          <w:lang w:val="en-US"/>
        </w:rPr>
        <w:t xml:space="preserve">. [online] Cambridge University Press, p.133. Available at: </w:t>
      </w:r>
      <w:hyperlink r:id="rId24" w:history="1">
        <w:r w:rsidRPr="00915D40">
          <w:rPr>
            <w:rStyle w:val="Hyperlink"/>
            <w:rFonts w:ascii="Arial" w:hAnsi="Arial" w:cs="Arial"/>
            <w:sz w:val="24"/>
            <w:szCs w:val="24"/>
            <w:lang w:val="en-US"/>
          </w:rPr>
          <w:t>https://www.google.co.uk/books/edition/Children_s_Understanding_of_Death/qvwIznrltWQC?hl=en&amp;gbpv=1&amp;dq=children+understanding+death&amp;printsec=frontcover</w:t>
        </w:r>
      </w:hyperlink>
      <w:r w:rsidRPr="00915D40">
        <w:rPr>
          <w:rFonts w:ascii="Arial" w:hAnsi="Arial" w:cs="Arial"/>
          <w:sz w:val="24"/>
          <w:szCs w:val="24"/>
          <w:lang w:val="en-US"/>
        </w:rPr>
        <w:t xml:space="preserve"> [Accessed 27 Nov. 2022].</w:t>
      </w:r>
    </w:p>
    <w:p w14:paraId="58631C3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Sipe, L.R. and Pantaleo, S. (2010). </w:t>
      </w:r>
      <w:r w:rsidRPr="00915D40">
        <w:rPr>
          <w:rFonts w:ascii="Arial" w:hAnsi="Arial" w:cs="Arial"/>
          <w:i/>
          <w:iCs/>
          <w:sz w:val="24"/>
          <w:szCs w:val="24"/>
          <w:lang w:val="en-US"/>
        </w:rPr>
        <w:t>Postmodern Picturebooks: Play, Parody, and Self-Referentiality</w:t>
      </w:r>
      <w:r w:rsidRPr="00915D40">
        <w:rPr>
          <w:rFonts w:ascii="Arial" w:hAnsi="Arial" w:cs="Arial"/>
          <w:sz w:val="24"/>
          <w:szCs w:val="24"/>
          <w:lang w:val="en-US"/>
        </w:rPr>
        <w:t xml:space="preserve">. [online] Taylor &amp; Francis, p.1. Available at: </w:t>
      </w:r>
      <w:hyperlink r:id="rId25" w:history="1">
        <w:r w:rsidRPr="00915D40">
          <w:rPr>
            <w:rStyle w:val="Hyperlink"/>
            <w:rFonts w:ascii="Arial" w:hAnsi="Arial" w:cs="Arial"/>
            <w:sz w:val="24"/>
            <w:szCs w:val="24"/>
            <w:lang w:val="en-US"/>
          </w:rPr>
          <w:t>https://www.google.co.uk/books/edition/Postmodern_Picturebooks/6_KTAgAAQBAJ?hl=en&amp;gbpv=1&amp;dq=postmodernism+illustration&amp;pg=PA23&amp;printsec=frontcover</w:t>
        </w:r>
      </w:hyperlink>
      <w:r w:rsidRPr="00915D40">
        <w:rPr>
          <w:rFonts w:ascii="Arial" w:hAnsi="Arial" w:cs="Arial"/>
          <w:sz w:val="24"/>
          <w:szCs w:val="24"/>
          <w:lang w:val="en-US"/>
        </w:rPr>
        <w:t xml:space="preserve"> [Accessed 16 Nov. 2022].</w:t>
      </w:r>
    </w:p>
    <w:p w14:paraId="6D3E214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Tan, S. (2014). </w:t>
      </w:r>
      <w:r w:rsidRPr="00915D40">
        <w:rPr>
          <w:rFonts w:ascii="Arial" w:hAnsi="Arial" w:cs="Arial"/>
          <w:i/>
          <w:iCs/>
          <w:sz w:val="24"/>
          <w:szCs w:val="24"/>
          <w:lang w:val="en-US"/>
        </w:rPr>
        <w:t>Red Tree Book</w:t>
      </w:r>
      <w:r w:rsidRPr="00915D40">
        <w:rPr>
          <w:rFonts w:ascii="Arial" w:hAnsi="Arial" w:cs="Arial"/>
          <w:sz w:val="24"/>
          <w:szCs w:val="24"/>
          <w:lang w:val="en-US"/>
        </w:rPr>
        <w:t xml:space="preserve">. [online] Shaun Tan. Available at: </w:t>
      </w:r>
      <w:hyperlink r:id="rId26" w:history="1">
        <w:r w:rsidRPr="00915D40">
          <w:rPr>
            <w:rStyle w:val="Hyperlink"/>
            <w:rFonts w:ascii="Arial" w:hAnsi="Arial" w:cs="Arial"/>
            <w:sz w:val="24"/>
            <w:szCs w:val="24"/>
            <w:lang w:val="en-US"/>
          </w:rPr>
          <w:t>https://www.shauntan.net/red-tree-book</w:t>
        </w:r>
      </w:hyperlink>
      <w:r w:rsidRPr="00915D40">
        <w:rPr>
          <w:rFonts w:ascii="Arial" w:hAnsi="Arial" w:cs="Arial"/>
          <w:sz w:val="24"/>
          <w:szCs w:val="24"/>
          <w:lang w:val="en-US"/>
        </w:rPr>
        <w:t xml:space="preserve"> [Accessed 23 Nov. 2022].</w:t>
      </w:r>
    </w:p>
    <w:p w14:paraId="038F7C96"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Trifunović, A., Pešić, D. and Čičević, S. (2022). Experimental Study: Children’s Perceptions Expressed Through Drawings and Coloring. </w:t>
      </w:r>
      <w:r w:rsidRPr="00915D40">
        <w:rPr>
          <w:rFonts w:ascii="Arial" w:hAnsi="Arial" w:cs="Arial"/>
          <w:i/>
          <w:iCs/>
          <w:sz w:val="24"/>
          <w:szCs w:val="24"/>
          <w:lang w:val="en-US"/>
        </w:rPr>
        <w:t>Perceptual and Motor Skills</w:t>
      </w:r>
      <w:r w:rsidRPr="00915D40">
        <w:rPr>
          <w:rFonts w:ascii="Arial" w:hAnsi="Arial" w:cs="Arial"/>
          <w:sz w:val="24"/>
          <w:szCs w:val="24"/>
          <w:lang w:val="en-US"/>
        </w:rPr>
        <w:t>, [online] 129(4), p.003151252211047. doi:</w:t>
      </w:r>
      <w:hyperlink r:id="rId27" w:history="1">
        <w:r w:rsidRPr="00915D40">
          <w:rPr>
            <w:rStyle w:val="Hyperlink"/>
            <w:rFonts w:ascii="Arial" w:hAnsi="Arial" w:cs="Arial"/>
            <w:sz w:val="24"/>
            <w:szCs w:val="24"/>
            <w:lang w:val="en-US"/>
          </w:rPr>
          <w:t>10.1177/00315125221104780</w:t>
        </w:r>
      </w:hyperlink>
      <w:r w:rsidRPr="00915D40">
        <w:rPr>
          <w:rFonts w:ascii="Arial" w:hAnsi="Arial" w:cs="Arial"/>
          <w:sz w:val="24"/>
          <w:szCs w:val="24"/>
          <w:lang w:val="en-US"/>
        </w:rPr>
        <w:t>.</w:t>
      </w:r>
    </w:p>
    <w:p w14:paraId="32AB273D"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Ward, O. (2014). </w:t>
      </w:r>
      <w:r w:rsidRPr="00915D40">
        <w:rPr>
          <w:rFonts w:ascii="Arial" w:hAnsi="Arial" w:cs="Arial"/>
          <w:i/>
          <w:iCs/>
          <w:sz w:val="24"/>
          <w:szCs w:val="24"/>
          <w:lang w:val="en-US"/>
        </w:rPr>
        <w:t>Ways of looking: how to experience contemporary art</w:t>
      </w:r>
      <w:r w:rsidRPr="00915D40">
        <w:rPr>
          <w:rFonts w:ascii="Arial" w:hAnsi="Arial" w:cs="Arial"/>
          <w:sz w:val="24"/>
          <w:szCs w:val="24"/>
          <w:lang w:val="en-US"/>
        </w:rPr>
        <w:t>. Laurence King Publishing Ltd.</w:t>
      </w:r>
    </w:p>
    <w:p w14:paraId="6B0D1118" w14:textId="77777777" w:rsidR="00915D40" w:rsidRPr="00915D40" w:rsidRDefault="00915D40" w:rsidP="00915D40">
      <w:pPr>
        <w:spacing w:line="360" w:lineRule="auto"/>
        <w:rPr>
          <w:rFonts w:ascii="Arial" w:hAnsi="Arial" w:cs="Arial"/>
          <w:sz w:val="24"/>
          <w:szCs w:val="24"/>
          <w:lang w:val="en-US"/>
        </w:rPr>
      </w:pPr>
      <w:r w:rsidRPr="00915D40">
        <w:rPr>
          <w:rFonts w:ascii="Arial" w:hAnsi="Arial" w:cs="Arial"/>
          <w:sz w:val="24"/>
          <w:szCs w:val="24"/>
          <w:lang w:val="en-US"/>
        </w:rPr>
        <w:t xml:space="preserve">Wigan, M. (2006). </w:t>
      </w:r>
      <w:r w:rsidRPr="00915D40">
        <w:rPr>
          <w:rFonts w:ascii="Arial" w:hAnsi="Arial" w:cs="Arial"/>
          <w:i/>
          <w:iCs/>
          <w:sz w:val="24"/>
          <w:szCs w:val="24"/>
          <w:lang w:val="en-US"/>
        </w:rPr>
        <w:t>Thinking Visually</w:t>
      </w:r>
      <w:r w:rsidRPr="00915D40">
        <w:rPr>
          <w:rFonts w:ascii="Arial" w:hAnsi="Arial" w:cs="Arial"/>
          <w:sz w:val="24"/>
          <w:szCs w:val="24"/>
          <w:lang w:val="en-US"/>
        </w:rPr>
        <w:t>. Lausanne, New York: Ava Academia, p.134.</w:t>
      </w:r>
    </w:p>
    <w:p w14:paraId="4653BCDF" w14:textId="15817F18" w:rsidR="00513C29" w:rsidRPr="00513C29" w:rsidRDefault="00915D40" w:rsidP="00915D40">
      <w:pPr>
        <w:spacing w:line="360" w:lineRule="auto"/>
        <w:rPr>
          <w:rFonts w:ascii="Arial" w:hAnsi="Arial" w:cs="Arial"/>
          <w:sz w:val="24"/>
          <w:szCs w:val="24"/>
          <w:lang w:val="en-US"/>
        </w:rPr>
      </w:pPr>
      <w:proofErr w:type="spellStart"/>
      <w:r w:rsidRPr="00915D40">
        <w:rPr>
          <w:rFonts w:ascii="Arial" w:hAnsi="Arial" w:cs="Arial"/>
          <w:sz w:val="24"/>
          <w:szCs w:val="24"/>
          <w:lang w:val="en-US"/>
        </w:rPr>
        <w:t>Wix</w:t>
      </w:r>
      <w:proofErr w:type="spellEnd"/>
      <w:r w:rsidRPr="00915D40">
        <w:rPr>
          <w:rFonts w:ascii="Arial" w:hAnsi="Arial" w:cs="Arial"/>
          <w:sz w:val="24"/>
          <w:szCs w:val="24"/>
          <w:lang w:val="en-US"/>
        </w:rPr>
        <w:t xml:space="preserve">, L. and D La Pierre, S. (2015). </w:t>
      </w:r>
      <w:r w:rsidRPr="00915D40">
        <w:rPr>
          <w:rFonts w:ascii="Arial" w:hAnsi="Arial" w:cs="Arial"/>
          <w:i/>
          <w:iCs/>
          <w:sz w:val="24"/>
          <w:szCs w:val="24"/>
          <w:lang w:val="en-US"/>
        </w:rPr>
        <w:t>Book Review: Studies in Art Education</w:t>
      </w:r>
      <w:r w:rsidRPr="00915D40">
        <w:rPr>
          <w:rFonts w:ascii="Arial" w:hAnsi="Arial" w:cs="Arial"/>
          <w:sz w:val="24"/>
          <w:szCs w:val="24"/>
          <w:lang w:val="en-US"/>
        </w:rPr>
        <w:t xml:space="preserve">. Available at: </w:t>
      </w:r>
      <w:hyperlink r:id="rId28" w:history="1">
        <w:r w:rsidRPr="00915D40">
          <w:rPr>
            <w:rStyle w:val="Hyperlink"/>
            <w:rFonts w:ascii="Arial" w:hAnsi="Arial" w:cs="Arial"/>
            <w:sz w:val="24"/>
            <w:szCs w:val="24"/>
            <w:lang w:val="en-US"/>
          </w:rPr>
          <w:t>https://www-tandfonline-com.ezproxy.uwtsd.ac.uk/doi/pdf/10.1080/00393541.1998.11650031?needAccess=true</w:t>
        </w:r>
      </w:hyperlink>
      <w:r w:rsidRPr="00915D40">
        <w:rPr>
          <w:rFonts w:ascii="Arial" w:hAnsi="Arial" w:cs="Arial"/>
          <w:sz w:val="24"/>
          <w:szCs w:val="24"/>
          <w:lang w:val="en-US"/>
        </w:rPr>
        <w:t xml:space="preserve"> [Accessed 26 Nov. 2022].</w:t>
      </w:r>
    </w:p>
    <w:p w14:paraId="6E1221D3" w14:textId="78A7233D" w:rsidR="00915D40" w:rsidRPr="00915D40" w:rsidRDefault="00915D40" w:rsidP="00915D40">
      <w:pPr>
        <w:spacing w:line="360" w:lineRule="auto"/>
        <w:rPr>
          <w:rFonts w:ascii="Arial" w:hAnsi="Arial" w:cs="Arial"/>
          <w:b/>
          <w:bCs/>
          <w:sz w:val="24"/>
          <w:szCs w:val="24"/>
        </w:rPr>
      </w:pPr>
      <w:r w:rsidRPr="00915D40">
        <w:rPr>
          <w:rFonts w:ascii="Arial" w:hAnsi="Arial" w:cs="Arial"/>
          <w:b/>
          <w:bCs/>
          <w:sz w:val="24"/>
          <w:szCs w:val="24"/>
        </w:rPr>
        <w:lastRenderedPageBreak/>
        <w:t>List of Figures</w:t>
      </w:r>
    </w:p>
    <w:p w14:paraId="2E0172EF" w14:textId="4CD19916" w:rsidR="00232F20" w:rsidRPr="009D7B1D" w:rsidRDefault="00915D40" w:rsidP="00915D40">
      <w:pPr>
        <w:spacing w:line="360" w:lineRule="auto"/>
        <w:rPr>
          <w:rFonts w:ascii="Arial" w:hAnsi="Arial" w:cs="Arial"/>
          <w:i/>
          <w:iCs/>
          <w:sz w:val="24"/>
          <w:szCs w:val="24"/>
        </w:rPr>
      </w:pPr>
      <w:r>
        <w:rPr>
          <w:rFonts w:ascii="Arial" w:hAnsi="Arial" w:cs="Arial"/>
          <w:sz w:val="24"/>
          <w:szCs w:val="24"/>
        </w:rPr>
        <w:t>Figure 1:</w:t>
      </w:r>
      <w:r w:rsidRPr="00915D40">
        <w:rPr>
          <w:rFonts w:ascii="Arial" w:hAnsi="Arial" w:cs="Arial"/>
          <w:i/>
          <w:iCs/>
        </w:rPr>
        <w:t xml:space="preserve"> </w:t>
      </w:r>
      <w:r w:rsidR="009D7B1D" w:rsidRPr="009D7B1D">
        <w:rPr>
          <w:rFonts w:ascii="Arial" w:hAnsi="Arial" w:cs="Arial"/>
          <w:i/>
          <w:iCs/>
          <w:sz w:val="24"/>
          <w:szCs w:val="24"/>
        </w:rPr>
        <w:t>Tan, S., (2000), Darkness overcomes you [acrylic and oil on paper]</w:t>
      </w:r>
      <w:r w:rsidR="001E0489">
        <w:rPr>
          <w:rFonts w:ascii="Arial" w:hAnsi="Arial" w:cs="Arial"/>
          <w:i/>
          <w:iCs/>
          <w:sz w:val="24"/>
          <w:szCs w:val="24"/>
        </w:rPr>
        <w:t xml:space="preserve">. </w:t>
      </w:r>
      <w:bookmarkStart w:id="4" w:name="_Hlk120463873"/>
      <w:r w:rsidR="001E0489" w:rsidRPr="001E0489">
        <w:rPr>
          <w:rFonts w:ascii="Arial" w:hAnsi="Arial" w:cs="Arial"/>
          <w:sz w:val="24"/>
          <w:szCs w:val="24"/>
        </w:rPr>
        <w:t>Available at:</w:t>
      </w:r>
      <w:r w:rsidR="001E0489" w:rsidRPr="001E0489">
        <w:t xml:space="preserve"> </w:t>
      </w:r>
      <w:hyperlink r:id="rId29" w:history="1">
        <w:r w:rsidR="001E0489" w:rsidRPr="009560C3">
          <w:rPr>
            <w:rStyle w:val="Hyperlink"/>
            <w:rFonts w:ascii="Arial" w:hAnsi="Arial" w:cs="Arial"/>
            <w:sz w:val="24"/>
            <w:szCs w:val="24"/>
          </w:rPr>
          <w:t>https://www.shauntan.net/red-tree-book</w:t>
        </w:r>
      </w:hyperlink>
      <w:r w:rsidR="001E0489">
        <w:rPr>
          <w:rFonts w:ascii="Arial" w:hAnsi="Arial" w:cs="Arial"/>
          <w:sz w:val="24"/>
          <w:szCs w:val="24"/>
        </w:rPr>
        <w:t xml:space="preserve"> [Accessed 26 Nov. 2022]</w:t>
      </w:r>
      <w:r w:rsidR="00D70D09">
        <w:rPr>
          <w:rFonts w:ascii="Arial" w:hAnsi="Arial" w:cs="Arial"/>
          <w:sz w:val="24"/>
          <w:szCs w:val="24"/>
        </w:rPr>
        <w:t>.</w:t>
      </w:r>
      <w:bookmarkEnd w:id="4"/>
    </w:p>
    <w:p w14:paraId="2C39E110" w14:textId="4D11921E" w:rsidR="00915D40" w:rsidRDefault="00915D40" w:rsidP="00915D40">
      <w:pPr>
        <w:spacing w:line="360" w:lineRule="auto"/>
        <w:rPr>
          <w:rFonts w:ascii="Arial" w:hAnsi="Arial" w:cs="Arial"/>
          <w:sz w:val="24"/>
          <w:szCs w:val="24"/>
        </w:rPr>
      </w:pPr>
      <w:r>
        <w:rPr>
          <w:rFonts w:ascii="Arial" w:hAnsi="Arial" w:cs="Arial"/>
          <w:sz w:val="24"/>
          <w:szCs w:val="24"/>
        </w:rPr>
        <w:t>Figure 2:</w:t>
      </w:r>
      <w:r w:rsidR="009D7B1D" w:rsidRPr="009D7B1D">
        <w:rPr>
          <w:rFonts w:ascii="Arial" w:hAnsi="Arial" w:cs="Arial"/>
        </w:rPr>
        <w:t xml:space="preserve"> </w:t>
      </w:r>
      <w:r w:rsidR="009D7B1D" w:rsidRPr="009D7B1D">
        <w:rPr>
          <w:rFonts w:ascii="Arial" w:hAnsi="Arial" w:cs="Arial"/>
          <w:sz w:val="24"/>
          <w:szCs w:val="24"/>
        </w:rPr>
        <w:t xml:space="preserve">Tan, S., (2000), </w:t>
      </w:r>
      <w:r w:rsidR="009D7B1D" w:rsidRPr="009D7B1D">
        <w:rPr>
          <w:rFonts w:ascii="Arial" w:hAnsi="Arial" w:cs="Arial"/>
          <w:i/>
          <w:iCs/>
          <w:sz w:val="24"/>
          <w:szCs w:val="24"/>
        </w:rPr>
        <w:t>Reflection</w:t>
      </w:r>
      <w:r w:rsidR="009D7B1D" w:rsidRPr="009D7B1D">
        <w:rPr>
          <w:rFonts w:ascii="Arial" w:hAnsi="Arial" w:cs="Arial"/>
          <w:sz w:val="24"/>
          <w:szCs w:val="24"/>
        </w:rPr>
        <w:t xml:space="preserve"> [acrylic and oil on paper].</w:t>
      </w:r>
      <w:r w:rsidR="00D70D09">
        <w:rPr>
          <w:rFonts w:ascii="Arial" w:hAnsi="Arial" w:cs="Arial"/>
          <w:sz w:val="24"/>
          <w:szCs w:val="24"/>
        </w:rPr>
        <w:t xml:space="preserve"> </w:t>
      </w:r>
      <w:r w:rsidR="00D70D09" w:rsidRPr="00D70D09">
        <w:rPr>
          <w:rFonts w:ascii="Arial" w:hAnsi="Arial" w:cs="Arial"/>
          <w:sz w:val="24"/>
          <w:szCs w:val="24"/>
        </w:rPr>
        <w:t xml:space="preserve">Available at: </w:t>
      </w:r>
      <w:hyperlink r:id="rId30" w:history="1">
        <w:r w:rsidR="00D70D09" w:rsidRPr="00D70D09">
          <w:rPr>
            <w:rStyle w:val="Hyperlink"/>
            <w:rFonts w:ascii="Arial" w:hAnsi="Arial" w:cs="Arial"/>
            <w:sz w:val="24"/>
            <w:szCs w:val="24"/>
          </w:rPr>
          <w:t>https://www.shauntan.net/red-tree-book</w:t>
        </w:r>
      </w:hyperlink>
      <w:r w:rsidR="00D70D09" w:rsidRPr="00D70D09">
        <w:rPr>
          <w:rFonts w:ascii="Arial" w:hAnsi="Arial" w:cs="Arial"/>
          <w:sz w:val="24"/>
          <w:szCs w:val="24"/>
        </w:rPr>
        <w:t xml:space="preserve"> [Accessed 26 Nov. 2022].</w:t>
      </w:r>
    </w:p>
    <w:p w14:paraId="7D8561B9" w14:textId="065F6D84" w:rsidR="00915D40" w:rsidRDefault="00915D40" w:rsidP="00915D40">
      <w:pPr>
        <w:spacing w:line="360" w:lineRule="auto"/>
        <w:rPr>
          <w:rFonts w:ascii="Arial" w:hAnsi="Arial" w:cs="Arial"/>
          <w:sz w:val="24"/>
          <w:szCs w:val="24"/>
        </w:rPr>
      </w:pPr>
      <w:r>
        <w:rPr>
          <w:rFonts w:ascii="Arial" w:hAnsi="Arial" w:cs="Arial"/>
          <w:sz w:val="24"/>
          <w:szCs w:val="24"/>
        </w:rPr>
        <w:t>Figure 3:</w:t>
      </w:r>
      <w:r w:rsidR="009D7B1D" w:rsidRPr="009D7B1D">
        <w:rPr>
          <w:rFonts w:ascii="Arial" w:hAnsi="Arial" w:cs="Arial"/>
        </w:rPr>
        <w:t xml:space="preserve"> </w:t>
      </w:r>
      <w:r w:rsidR="009D7B1D" w:rsidRPr="009D7B1D">
        <w:rPr>
          <w:rFonts w:ascii="Arial" w:hAnsi="Arial" w:cs="Arial"/>
          <w:sz w:val="24"/>
          <w:szCs w:val="24"/>
        </w:rPr>
        <w:t xml:space="preserve">Rosen, M and Blake, Q., (2004), </w:t>
      </w:r>
      <w:r w:rsidR="009D7B1D" w:rsidRPr="009D7B1D">
        <w:rPr>
          <w:rFonts w:ascii="Arial" w:hAnsi="Arial" w:cs="Arial"/>
          <w:i/>
          <w:iCs/>
          <w:sz w:val="24"/>
          <w:szCs w:val="24"/>
        </w:rPr>
        <w:t>This is me being sad</w:t>
      </w:r>
      <w:r w:rsidR="009D7B1D" w:rsidRPr="009D7B1D">
        <w:rPr>
          <w:rFonts w:ascii="Arial" w:hAnsi="Arial" w:cs="Arial"/>
          <w:sz w:val="24"/>
          <w:szCs w:val="24"/>
        </w:rPr>
        <w:t xml:space="preserve"> [watercolour and ink on paper].</w:t>
      </w:r>
      <w:r w:rsidR="00F92FEA">
        <w:rPr>
          <w:rFonts w:ascii="Arial" w:hAnsi="Arial" w:cs="Arial"/>
          <w:sz w:val="24"/>
          <w:szCs w:val="24"/>
        </w:rPr>
        <w:t xml:space="preserve"> Available at:</w:t>
      </w:r>
      <w:r w:rsidR="00F92FEA" w:rsidRPr="00F92FEA">
        <w:t xml:space="preserve"> </w:t>
      </w:r>
      <w:hyperlink r:id="rId31" w:history="1">
        <w:r w:rsidR="00F92FEA" w:rsidRPr="009560C3">
          <w:rPr>
            <w:rStyle w:val="Hyperlink"/>
            <w:rFonts w:ascii="Arial" w:hAnsi="Arial" w:cs="Arial"/>
            <w:sz w:val="24"/>
            <w:szCs w:val="24"/>
          </w:rPr>
          <w:t>https://www.brownsbfs.co.uk/Product/Rosen-Michael/Michael-Rosens-sad-book/9781406317848</w:t>
        </w:r>
      </w:hyperlink>
      <w:r w:rsidR="00F92FEA">
        <w:rPr>
          <w:rFonts w:ascii="Arial" w:hAnsi="Arial" w:cs="Arial"/>
          <w:sz w:val="24"/>
          <w:szCs w:val="24"/>
        </w:rPr>
        <w:t xml:space="preserve"> [Accessed 26 Nov. 2022].</w:t>
      </w:r>
    </w:p>
    <w:p w14:paraId="35079D83" w14:textId="2A911E58" w:rsidR="00F92FEA" w:rsidRPr="00F92FEA" w:rsidRDefault="00915D40" w:rsidP="00F92FEA">
      <w:pPr>
        <w:spacing w:line="360" w:lineRule="auto"/>
        <w:rPr>
          <w:rFonts w:ascii="Arial" w:hAnsi="Arial" w:cs="Arial"/>
          <w:sz w:val="24"/>
          <w:szCs w:val="24"/>
        </w:rPr>
      </w:pPr>
      <w:r>
        <w:rPr>
          <w:rFonts w:ascii="Arial" w:hAnsi="Arial" w:cs="Arial"/>
          <w:sz w:val="24"/>
          <w:szCs w:val="24"/>
        </w:rPr>
        <w:t>Figure 4:</w:t>
      </w:r>
      <w:r w:rsidR="009D7B1D" w:rsidRPr="009D7B1D">
        <w:rPr>
          <w:rFonts w:ascii="Arial" w:hAnsi="Arial" w:cs="Arial"/>
        </w:rPr>
        <w:t xml:space="preserve"> </w:t>
      </w:r>
      <w:r w:rsidR="009D7B1D" w:rsidRPr="009D7B1D">
        <w:rPr>
          <w:rFonts w:ascii="Arial" w:hAnsi="Arial" w:cs="Arial"/>
          <w:sz w:val="24"/>
          <w:szCs w:val="24"/>
        </w:rPr>
        <w:t xml:space="preserve">Rosen, M and Blake, Q., (2004), </w:t>
      </w:r>
      <w:r w:rsidR="009D7B1D" w:rsidRPr="009D7B1D">
        <w:rPr>
          <w:rFonts w:ascii="Arial" w:hAnsi="Arial" w:cs="Arial"/>
          <w:i/>
          <w:iCs/>
          <w:sz w:val="24"/>
          <w:szCs w:val="24"/>
        </w:rPr>
        <w:t>Then I look like this</w:t>
      </w:r>
      <w:r w:rsidR="009D7B1D" w:rsidRPr="009D7B1D">
        <w:rPr>
          <w:rFonts w:ascii="Arial" w:hAnsi="Arial" w:cs="Arial"/>
          <w:sz w:val="24"/>
          <w:szCs w:val="24"/>
        </w:rPr>
        <w:t xml:space="preserve"> [watercolour and ink on paper].</w:t>
      </w:r>
      <w:r w:rsidR="00F92FEA" w:rsidRPr="00F92FEA">
        <w:rPr>
          <w:rFonts w:ascii="Arial" w:hAnsi="Arial" w:cs="Arial"/>
          <w:sz w:val="24"/>
          <w:szCs w:val="24"/>
        </w:rPr>
        <w:t xml:space="preserve"> </w:t>
      </w:r>
      <w:r w:rsidR="00F92FEA" w:rsidRPr="00F92FEA">
        <w:rPr>
          <w:rFonts w:ascii="Arial" w:hAnsi="Arial" w:cs="Arial"/>
          <w:sz w:val="24"/>
          <w:szCs w:val="24"/>
        </w:rPr>
        <w:t xml:space="preserve">Available at: </w:t>
      </w:r>
      <w:hyperlink r:id="rId32" w:history="1">
        <w:r w:rsidR="00F92FEA" w:rsidRPr="00F92FEA">
          <w:rPr>
            <w:rStyle w:val="Hyperlink"/>
            <w:rFonts w:ascii="Arial" w:hAnsi="Arial" w:cs="Arial"/>
            <w:sz w:val="24"/>
            <w:szCs w:val="24"/>
          </w:rPr>
          <w:t>https://www.brownsbfs.co.uk/Product/Rosen-Michael/Michael-Rosens-sad-book/9781406317848</w:t>
        </w:r>
      </w:hyperlink>
      <w:r w:rsidR="00F92FEA" w:rsidRPr="00F92FEA">
        <w:rPr>
          <w:rFonts w:ascii="Arial" w:hAnsi="Arial" w:cs="Arial"/>
          <w:sz w:val="24"/>
          <w:szCs w:val="24"/>
        </w:rPr>
        <w:t xml:space="preserve"> [Accessed 26 Nov. 2022].</w:t>
      </w:r>
    </w:p>
    <w:p w14:paraId="7F8D81D7" w14:textId="003273CD" w:rsidR="009D7B1D" w:rsidRPr="009D7B1D" w:rsidRDefault="009D7B1D" w:rsidP="009D7B1D">
      <w:pPr>
        <w:spacing w:line="360" w:lineRule="auto"/>
        <w:rPr>
          <w:rFonts w:ascii="Arial" w:hAnsi="Arial" w:cs="Arial"/>
          <w:sz w:val="24"/>
          <w:szCs w:val="24"/>
        </w:rPr>
      </w:pPr>
    </w:p>
    <w:p w14:paraId="74F34A2E" w14:textId="72BB086B" w:rsidR="00915D40" w:rsidRPr="00915D40" w:rsidRDefault="00915D40" w:rsidP="00915D40">
      <w:pPr>
        <w:spacing w:line="360" w:lineRule="auto"/>
        <w:rPr>
          <w:rFonts w:ascii="Arial" w:hAnsi="Arial" w:cs="Arial"/>
          <w:sz w:val="24"/>
          <w:szCs w:val="24"/>
        </w:rPr>
      </w:pPr>
    </w:p>
    <w:p w14:paraId="7117E98D" w14:textId="3D67BA70" w:rsidR="00232F20" w:rsidRDefault="00232F20" w:rsidP="00232F20">
      <w:pPr>
        <w:spacing w:line="360" w:lineRule="auto"/>
        <w:ind w:firstLine="720"/>
        <w:rPr>
          <w:rFonts w:ascii="Arial" w:hAnsi="Arial" w:cs="Arial"/>
        </w:rPr>
      </w:pPr>
    </w:p>
    <w:p w14:paraId="4F682A09" w14:textId="77777777" w:rsidR="00232F20" w:rsidRDefault="00232F20" w:rsidP="00232F20">
      <w:pPr>
        <w:spacing w:line="360" w:lineRule="auto"/>
        <w:ind w:firstLine="720"/>
        <w:rPr>
          <w:rFonts w:ascii="Arial" w:hAnsi="Arial" w:cs="Arial"/>
          <w:sz w:val="24"/>
          <w:szCs w:val="24"/>
        </w:rPr>
      </w:pPr>
    </w:p>
    <w:p w14:paraId="775CB20A" w14:textId="37867240" w:rsidR="00D22E93" w:rsidRPr="00D22E93" w:rsidRDefault="00D22E93" w:rsidP="00D22E93">
      <w:pPr>
        <w:spacing w:line="360" w:lineRule="auto"/>
        <w:ind w:firstLine="720"/>
        <w:jc w:val="center"/>
        <w:rPr>
          <w:rFonts w:ascii="Arial" w:hAnsi="Arial" w:cs="Arial"/>
        </w:rPr>
      </w:pPr>
    </w:p>
    <w:sectPr w:rsidR="00D22E93" w:rsidRPr="00D22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41F"/>
    <w:rsid w:val="00037258"/>
    <w:rsid w:val="00043F22"/>
    <w:rsid w:val="00045A7C"/>
    <w:rsid w:val="00050767"/>
    <w:rsid w:val="00064E84"/>
    <w:rsid w:val="00065DA7"/>
    <w:rsid w:val="00066161"/>
    <w:rsid w:val="000665CF"/>
    <w:rsid w:val="00066D08"/>
    <w:rsid w:val="00090F30"/>
    <w:rsid w:val="00093108"/>
    <w:rsid w:val="000A0820"/>
    <w:rsid w:val="000A52DC"/>
    <w:rsid w:val="000B6487"/>
    <w:rsid w:val="000C01EB"/>
    <w:rsid w:val="000C1F70"/>
    <w:rsid w:val="000D3F61"/>
    <w:rsid w:val="000D7CA0"/>
    <w:rsid w:val="000F3D3B"/>
    <w:rsid w:val="000F48DA"/>
    <w:rsid w:val="001036CC"/>
    <w:rsid w:val="00106E0A"/>
    <w:rsid w:val="0011103D"/>
    <w:rsid w:val="001171C1"/>
    <w:rsid w:val="001253BC"/>
    <w:rsid w:val="001326D9"/>
    <w:rsid w:val="001463DB"/>
    <w:rsid w:val="00156F35"/>
    <w:rsid w:val="00174E1D"/>
    <w:rsid w:val="001872DC"/>
    <w:rsid w:val="001964E3"/>
    <w:rsid w:val="001B18BC"/>
    <w:rsid w:val="001C62AD"/>
    <w:rsid w:val="001C670F"/>
    <w:rsid w:val="001D1BAE"/>
    <w:rsid w:val="001E0489"/>
    <w:rsid w:val="001E5A11"/>
    <w:rsid w:val="00203ABA"/>
    <w:rsid w:val="002079BF"/>
    <w:rsid w:val="0023148A"/>
    <w:rsid w:val="00232F20"/>
    <w:rsid w:val="00233E91"/>
    <w:rsid w:val="00262948"/>
    <w:rsid w:val="00262CFF"/>
    <w:rsid w:val="0027721E"/>
    <w:rsid w:val="00280920"/>
    <w:rsid w:val="002A0F8F"/>
    <w:rsid w:val="002A6734"/>
    <w:rsid w:val="002B2E0A"/>
    <w:rsid w:val="002B67BF"/>
    <w:rsid w:val="002C3B43"/>
    <w:rsid w:val="002D4CF6"/>
    <w:rsid w:val="002E501D"/>
    <w:rsid w:val="002F58D6"/>
    <w:rsid w:val="002F61C8"/>
    <w:rsid w:val="0030666C"/>
    <w:rsid w:val="003129F7"/>
    <w:rsid w:val="0032186C"/>
    <w:rsid w:val="00342100"/>
    <w:rsid w:val="00350030"/>
    <w:rsid w:val="00356C99"/>
    <w:rsid w:val="00370611"/>
    <w:rsid w:val="00371A0D"/>
    <w:rsid w:val="0037590F"/>
    <w:rsid w:val="00381C49"/>
    <w:rsid w:val="00385027"/>
    <w:rsid w:val="00391C97"/>
    <w:rsid w:val="00394974"/>
    <w:rsid w:val="00396E29"/>
    <w:rsid w:val="003A1DA1"/>
    <w:rsid w:val="003B6407"/>
    <w:rsid w:val="003C392B"/>
    <w:rsid w:val="003D728C"/>
    <w:rsid w:val="003E1020"/>
    <w:rsid w:val="003F1700"/>
    <w:rsid w:val="00402192"/>
    <w:rsid w:val="004105E9"/>
    <w:rsid w:val="00414E33"/>
    <w:rsid w:val="00421B52"/>
    <w:rsid w:val="00427FF5"/>
    <w:rsid w:val="00441F07"/>
    <w:rsid w:val="00443140"/>
    <w:rsid w:val="00450F23"/>
    <w:rsid w:val="0046380A"/>
    <w:rsid w:val="004665A0"/>
    <w:rsid w:val="00466EBD"/>
    <w:rsid w:val="00485589"/>
    <w:rsid w:val="004A3BAB"/>
    <w:rsid w:val="004A5709"/>
    <w:rsid w:val="004A616F"/>
    <w:rsid w:val="004B3CF6"/>
    <w:rsid w:val="004C1716"/>
    <w:rsid w:val="004D0A8F"/>
    <w:rsid w:val="004D1468"/>
    <w:rsid w:val="004D1B89"/>
    <w:rsid w:val="004D3B67"/>
    <w:rsid w:val="004E27D6"/>
    <w:rsid w:val="00500E10"/>
    <w:rsid w:val="00502390"/>
    <w:rsid w:val="00513C29"/>
    <w:rsid w:val="00515870"/>
    <w:rsid w:val="00524CB1"/>
    <w:rsid w:val="00525E88"/>
    <w:rsid w:val="00526B95"/>
    <w:rsid w:val="005310B7"/>
    <w:rsid w:val="00537A41"/>
    <w:rsid w:val="00544C78"/>
    <w:rsid w:val="00547EE1"/>
    <w:rsid w:val="0056065A"/>
    <w:rsid w:val="00560A00"/>
    <w:rsid w:val="005610E5"/>
    <w:rsid w:val="00591DFD"/>
    <w:rsid w:val="00592386"/>
    <w:rsid w:val="005A2442"/>
    <w:rsid w:val="005C451D"/>
    <w:rsid w:val="005E24A0"/>
    <w:rsid w:val="006025ED"/>
    <w:rsid w:val="00603DF0"/>
    <w:rsid w:val="00615606"/>
    <w:rsid w:val="00616969"/>
    <w:rsid w:val="00623315"/>
    <w:rsid w:val="00626759"/>
    <w:rsid w:val="0063436D"/>
    <w:rsid w:val="00640287"/>
    <w:rsid w:val="00654E96"/>
    <w:rsid w:val="00665F36"/>
    <w:rsid w:val="006676CF"/>
    <w:rsid w:val="006802B7"/>
    <w:rsid w:val="006A33A9"/>
    <w:rsid w:val="006A5CC7"/>
    <w:rsid w:val="006A6441"/>
    <w:rsid w:val="006D228B"/>
    <w:rsid w:val="006D6F50"/>
    <w:rsid w:val="006E69DF"/>
    <w:rsid w:val="006F25E5"/>
    <w:rsid w:val="006F2721"/>
    <w:rsid w:val="00700201"/>
    <w:rsid w:val="00704E2E"/>
    <w:rsid w:val="00712712"/>
    <w:rsid w:val="00713052"/>
    <w:rsid w:val="00716E13"/>
    <w:rsid w:val="007243A3"/>
    <w:rsid w:val="00726E6A"/>
    <w:rsid w:val="007501C5"/>
    <w:rsid w:val="00753B95"/>
    <w:rsid w:val="00755A68"/>
    <w:rsid w:val="00760B2C"/>
    <w:rsid w:val="0076241F"/>
    <w:rsid w:val="007624C6"/>
    <w:rsid w:val="00780BC3"/>
    <w:rsid w:val="00786637"/>
    <w:rsid w:val="00791BF8"/>
    <w:rsid w:val="007A48D4"/>
    <w:rsid w:val="007C72C8"/>
    <w:rsid w:val="007E7654"/>
    <w:rsid w:val="007E7E1A"/>
    <w:rsid w:val="007F0407"/>
    <w:rsid w:val="007F6456"/>
    <w:rsid w:val="008129FD"/>
    <w:rsid w:val="00813EFA"/>
    <w:rsid w:val="00815DD9"/>
    <w:rsid w:val="00821DD6"/>
    <w:rsid w:val="00822375"/>
    <w:rsid w:val="00834E8E"/>
    <w:rsid w:val="00835B7A"/>
    <w:rsid w:val="008428BB"/>
    <w:rsid w:val="008502F9"/>
    <w:rsid w:val="0085275F"/>
    <w:rsid w:val="0086225F"/>
    <w:rsid w:val="00865C45"/>
    <w:rsid w:val="00877E4E"/>
    <w:rsid w:val="00890DB7"/>
    <w:rsid w:val="00897F69"/>
    <w:rsid w:val="008A2067"/>
    <w:rsid w:val="008B3AFA"/>
    <w:rsid w:val="008B66CC"/>
    <w:rsid w:val="008B718B"/>
    <w:rsid w:val="008D5B34"/>
    <w:rsid w:val="008E032B"/>
    <w:rsid w:val="008E72C2"/>
    <w:rsid w:val="008F1F5A"/>
    <w:rsid w:val="00906013"/>
    <w:rsid w:val="00910811"/>
    <w:rsid w:val="00915D40"/>
    <w:rsid w:val="00941ACA"/>
    <w:rsid w:val="00942201"/>
    <w:rsid w:val="009643AF"/>
    <w:rsid w:val="00976B2B"/>
    <w:rsid w:val="00992890"/>
    <w:rsid w:val="00995529"/>
    <w:rsid w:val="00996007"/>
    <w:rsid w:val="009A36AF"/>
    <w:rsid w:val="009A4232"/>
    <w:rsid w:val="009D7B1D"/>
    <w:rsid w:val="009E5808"/>
    <w:rsid w:val="00A020B4"/>
    <w:rsid w:val="00A21390"/>
    <w:rsid w:val="00A2235C"/>
    <w:rsid w:val="00A244C1"/>
    <w:rsid w:val="00A27BC7"/>
    <w:rsid w:val="00A51868"/>
    <w:rsid w:val="00A818DA"/>
    <w:rsid w:val="00A97312"/>
    <w:rsid w:val="00A97350"/>
    <w:rsid w:val="00AA6875"/>
    <w:rsid w:val="00AB49C2"/>
    <w:rsid w:val="00AC17F1"/>
    <w:rsid w:val="00AD4E10"/>
    <w:rsid w:val="00AE41B3"/>
    <w:rsid w:val="00AE6ED4"/>
    <w:rsid w:val="00AF3876"/>
    <w:rsid w:val="00AF767D"/>
    <w:rsid w:val="00B01292"/>
    <w:rsid w:val="00B05095"/>
    <w:rsid w:val="00B058AB"/>
    <w:rsid w:val="00B065DB"/>
    <w:rsid w:val="00B06643"/>
    <w:rsid w:val="00B14BC6"/>
    <w:rsid w:val="00B300D7"/>
    <w:rsid w:val="00B55A4A"/>
    <w:rsid w:val="00B80E00"/>
    <w:rsid w:val="00B975FD"/>
    <w:rsid w:val="00BA28DE"/>
    <w:rsid w:val="00BB3E60"/>
    <w:rsid w:val="00BC23CF"/>
    <w:rsid w:val="00BE31C2"/>
    <w:rsid w:val="00BF0DDB"/>
    <w:rsid w:val="00BF7E3A"/>
    <w:rsid w:val="00C07A87"/>
    <w:rsid w:val="00C10F8E"/>
    <w:rsid w:val="00C22527"/>
    <w:rsid w:val="00C25F1A"/>
    <w:rsid w:val="00C26B2A"/>
    <w:rsid w:val="00C35BCE"/>
    <w:rsid w:val="00C3739A"/>
    <w:rsid w:val="00C40FED"/>
    <w:rsid w:val="00C43832"/>
    <w:rsid w:val="00C52FF3"/>
    <w:rsid w:val="00C63D61"/>
    <w:rsid w:val="00C708E6"/>
    <w:rsid w:val="00C76D58"/>
    <w:rsid w:val="00C814DB"/>
    <w:rsid w:val="00C82761"/>
    <w:rsid w:val="00C926F0"/>
    <w:rsid w:val="00CA71E0"/>
    <w:rsid w:val="00CC3D41"/>
    <w:rsid w:val="00CD04F2"/>
    <w:rsid w:val="00CD2A5B"/>
    <w:rsid w:val="00D07CCC"/>
    <w:rsid w:val="00D11C9C"/>
    <w:rsid w:val="00D22E93"/>
    <w:rsid w:val="00D23C36"/>
    <w:rsid w:val="00D27442"/>
    <w:rsid w:val="00D404CD"/>
    <w:rsid w:val="00D4096D"/>
    <w:rsid w:val="00D45977"/>
    <w:rsid w:val="00D46DC8"/>
    <w:rsid w:val="00D56874"/>
    <w:rsid w:val="00D61CCC"/>
    <w:rsid w:val="00D61F70"/>
    <w:rsid w:val="00D70D09"/>
    <w:rsid w:val="00D71723"/>
    <w:rsid w:val="00D9435E"/>
    <w:rsid w:val="00DB7B39"/>
    <w:rsid w:val="00DD21BD"/>
    <w:rsid w:val="00DD4A87"/>
    <w:rsid w:val="00DF2D1B"/>
    <w:rsid w:val="00E01BBA"/>
    <w:rsid w:val="00E06676"/>
    <w:rsid w:val="00E16124"/>
    <w:rsid w:val="00E2032E"/>
    <w:rsid w:val="00E21A03"/>
    <w:rsid w:val="00E239CD"/>
    <w:rsid w:val="00E41CC3"/>
    <w:rsid w:val="00E53AF1"/>
    <w:rsid w:val="00E53B59"/>
    <w:rsid w:val="00E61ECA"/>
    <w:rsid w:val="00E725BB"/>
    <w:rsid w:val="00E75971"/>
    <w:rsid w:val="00E9430B"/>
    <w:rsid w:val="00E952F5"/>
    <w:rsid w:val="00EA1BD2"/>
    <w:rsid w:val="00EA3001"/>
    <w:rsid w:val="00EA37EB"/>
    <w:rsid w:val="00EB09BC"/>
    <w:rsid w:val="00EB2E41"/>
    <w:rsid w:val="00EC3736"/>
    <w:rsid w:val="00EC3A97"/>
    <w:rsid w:val="00EC4037"/>
    <w:rsid w:val="00EE097B"/>
    <w:rsid w:val="00EE5CAC"/>
    <w:rsid w:val="00EF4E27"/>
    <w:rsid w:val="00F0129A"/>
    <w:rsid w:val="00F047A7"/>
    <w:rsid w:val="00F26393"/>
    <w:rsid w:val="00F33F86"/>
    <w:rsid w:val="00F410E2"/>
    <w:rsid w:val="00F415BC"/>
    <w:rsid w:val="00F42930"/>
    <w:rsid w:val="00F524BE"/>
    <w:rsid w:val="00F53982"/>
    <w:rsid w:val="00F55F13"/>
    <w:rsid w:val="00F5616A"/>
    <w:rsid w:val="00F645AF"/>
    <w:rsid w:val="00F665CF"/>
    <w:rsid w:val="00F92FEA"/>
    <w:rsid w:val="00F935FF"/>
    <w:rsid w:val="00F9408D"/>
    <w:rsid w:val="00FA2D60"/>
    <w:rsid w:val="00FA7B95"/>
    <w:rsid w:val="00FB3CDC"/>
    <w:rsid w:val="00FC1BEA"/>
    <w:rsid w:val="00FC2F5F"/>
    <w:rsid w:val="00FF1F03"/>
    <w:rsid w:val="00FF5B0A"/>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A5CA8"/>
  <w15:chartTrackingRefBased/>
  <w15:docId w15:val="{AF5335F9-51FF-4B6C-84EC-576FAD692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D4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9CD"/>
    <w:pPr>
      <w:ind w:left="720"/>
      <w:contextualSpacing/>
    </w:pPr>
  </w:style>
  <w:style w:type="character" w:styleId="Hyperlink">
    <w:name w:val="Hyperlink"/>
    <w:basedOn w:val="DefaultParagraphFont"/>
    <w:uiPriority w:val="99"/>
    <w:unhideWhenUsed/>
    <w:rsid w:val="00915D40"/>
    <w:rPr>
      <w:color w:val="0563C1" w:themeColor="hyperlink"/>
      <w:u w:val="single"/>
    </w:rPr>
  </w:style>
  <w:style w:type="character" w:styleId="UnresolvedMention">
    <w:name w:val="Unresolved Mention"/>
    <w:basedOn w:val="DefaultParagraphFont"/>
    <w:uiPriority w:val="99"/>
    <w:semiHidden/>
    <w:unhideWhenUsed/>
    <w:rsid w:val="00915D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84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j.ctvp2n2r8" TargetMode="External"/><Relationship Id="rId18" Type="http://schemas.openxmlformats.org/officeDocument/2006/relationships/hyperlink" Target="https://books.google.co.uk/books?hl=en&amp;lr=&amp;id=rBW8BQAAQBAJ&amp;oi=fnd&amp;pg=PT28&amp;dq=how+children+see+pictures&amp;ots=xB9y7j-HSy&amp;sig=eLOAxyP0bBUZCIkXlC5E_MIXE_c" TargetMode="External"/><Relationship Id="rId26" Type="http://schemas.openxmlformats.org/officeDocument/2006/relationships/hyperlink" Target="https://www.shauntan.net/red-tree-book" TargetMode="External"/><Relationship Id="rId3" Type="http://schemas.openxmlformats.org/officeDocument/2006/relationships/webSettings" Target="webSettings.xml"/><Relationship Id="rId21" Type="http://schemas.openxmlformats.org/officeDocument/2006/relationships/hyperlink" Target="file:///C:\Users\kaitl\Downloads\10.1177\09639470221106021" TargetMode="External"/><Relationship Id="rId34" Type="http://schemas.openxmlformats.org/officeDocument/2006/relationships/theme" Target="theme/theme1.xml"/><Relationship Id="rId7" Type="http://schemas.openxmlformats.org/officeDocument/2006/relationships/image" Target="media/image4.jpeg"/><Relationship Id="rId12" Type="http://schemas.openxmlformats.org/officeDocument/2006/relationships/hyperlink" Target="https://www-jstor-org.ezproxy.uwtsd.ac.uk/stable/j.ctt1dfnsch.12?seq=2" TargetMode="External"/><Relationship Id="rId17" Type="http://schemas.openxmlformats.org/officeDocument/2006/relationships/hyperlink" Target="https://books.google.co.uk/books?hl=en&amp;lr=&amp;id=2nVeiaepMggC&amp;oi=fnd&amp;pg=PP1&amp;dq=black+clothing+in+funeral&amp;ots=CU5XJl5Nlu&amp;sig=3uEUJEWhmYGuaXFuYuFp4-UNqc4" TargetMode="External"/><Relationship Id="rId25" Type="http://schemas.openxmlformats.org/officeDocument/2006/relationships/hyperlink" Target="https://www.google.co.uk/books/edition/Postmodern_Picturebooks/6_KTAgAAQBAJ?hl=en&amp;gbpv=1&amp;dq=postmodernism+illustration&amp;pg=PA23&amp;printsec=frontcover"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kaitl\Downloads\10.1111\desc.12382" TargetMode="External"/><Relationship Id="rId20" Type="http://schemas.openxmlformats.org/officeDocument/2006/relationships/hyperlink" Target="https://europepmc.org/article/nbk/nbk534819" TargetMode="External"/><Relationship Id="rId29" Type="http://schemas.openxmlformats.org/officeDocument/2006/relationships/hyperlink" Target="https://www.shauntan.net/red-tree-book" TargetMode="Externa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google.co.uk/books/edition/Stories_for_Every_Classroom/yk51CQAAQBAJ?hl=en&amp;gbpv=1&amp;dq=Stories+for+every+classroom:+Canadian+fiction+portraying+characters++with+disabilities&amp;pg=PA192&amp;printsec=frontcoverhttps://www.google.co.uk/books/edition/Stories_for_Every_Classroom/yk51CQAAQBAJ?hl=en&amp;gbpv=1&amp;dq=Stories+for+every+classroom:+Canadian+fiction+portraying+characters++with+disabilities&amp;pg=PA192&amp;printsec=frontcover" TargetMode="External"/><Relationship Id="rId24" Type="http://schemas.openxmlformats.org/officeDocument/2006/relationships/hyperlink" Target="https://www.google.co.uk/books/edition/Children_s_Understanding_of_Death/qvwIznrltWQC?hl=en&amp;gbpv=1&amp;dq=children+understanding+death&amp;printsec=frontcover" TargetMode="External"/><Relationship Id="rId32" Type="http://schemas.openxmlformats.org/officeDocument/2006/relationships/hyperlink" Target="https://www.brownsbfs.co.uk/Product/Rosen-Michael/Michael-Rosens-sad-book/9781406317848" TargetMode="External"/><Relationship Id="rId5" Type="http://schemas.openxmlformats.org/officeDocument/2006/relationships/image" Target="media/image2.jpeg"/><Relationship Id="rId15" Type="http://schemas.openxmlformats.org/officeDocument/2006/relationships/hyperlink" Target="https://ebookcentral.proquest.com/lib/trinity/reader.action?docID=6376115" TargetMode="External"/><Relationship Id="rId23" Type="http://schemas.openxmlformats.org/officeDocument/2006/relationships/hyperlink" Target="https://www.google.co.uk/books/edition/Modern_Painters/pDsJAAAAQAAJ?hl=en&amp;gbpv=1&amp;dq=ruskin+pathetic+fallacy&amp;printsec=frontcover" TargetMode="External"/><Relationship Id="rId28" Type="http://schemas.openxmlformats.org/officeDocument/2006/relationships/hyperlink" Target="https://www-tandfonline-com.ezproxy.uwtsd.ac.uk/doi/pdf/10.1080/00393541.1998.11650031?needAccess=true" TargetMode="External"/><Relationship Id="rId10" Type="http://schemas.openxmlformats.org/officeDocument/2006/relationships/hyperlink" Target="https://www.google.co.uk/books/edition/Contemporary_Color_Theory_and_Use/AUEKAAAAQBAJ?hl=en&amp;gbpv=1&amp;dq=mollica+p+color+theory&amp;printsec=frontcover" TargetMode="External"/><Relationship Id="rId19" Type="http://schemas.openxmlformats.org/officeDocument/2006/relationships/hyperlink" Target="file:///C:\Users\kaitl\Downloads\10.1016\j.cpr.2013.12.001" TargetMode="External"/><Relationship Id="rId31" Type="http://schemas.openxmlformats.org/officeDocument/2006/relationships/hyperlink" Target="https://www.brownsbfs.co.uk/Product/Rosen-Michael/Michael-Rosens-sad-book/9781406317848" TargetMode="External"/><Relationship Id="rId4" Type="http://schemas.openxmlformats.org/officeDocument/2006/relationships/image" Target="media/image1.jpeg"/><Relationship Id="rId9" Type="http://schemas.openxmlformats.org/officeDocument/2006/relationships/hyperlink" Target="https://www.google.co.uk/books/edition/Art_and_Visual_Perception_Second_Edition/FR5tEAAAQBAJ?hl=en&amp;gbpv=1&amp;dq=art+and+visual+perception&amp;printsec=frontcover" TargetMode="External"/><Relationship Id="rId14" Type="http://schemas.openxmlformats.org/officeDocument/2006/relationships/hyperlink" Target="http://sociobrains.com/website/w1465/file/repository/74_76_Marina_Denisenko_ROLE_OF_GREY_COLOUR_IN_COLOR_CLASSIFICATIONS.pdf" TargetMode="External"/><Relationship Id="rId22" Type="http://schemas.openxmlformats.org/officeDocument/2006/relationships/hyperlink" Target="http://www.michaelrosen.co.uk/portfolio/michael-rosens-sad-book/" TargetMode="External"/><Relationship Id="rId27" Type="http://schemas.openxmlformats.org/officeDocument/2006/relationships/hyperlink" Target="file:///C:\Users\kaitl\Downloads\10.1177\00315125221104780" TargetMode="External"/><Relationship Id="rId30" Type="http://schemas.openxmlformats.org/officeDocument/2006/relationships/hyperlink" Target="https://www.shauntan.net/red-tree-book" TargetMode="External"/><Relationship Id="rId8" Type="http://schemas.openxmlformats.org/officeDocument/2006/relationships/hyperlink" Target="https://www.google.co.uk/books/edition/Basics_Design_05_Colour/NbVA1_WHFgsC?hl=en&amp;gbpv=1&amp;dq=%E2%80%AFBasics+Design+05:+Colour&amp;pg=PT54&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3989</Words>
  <Characters>22743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Kaitlin Richards-Tang</dc:creator>
  <cp:keywords/>
  <dc:description/>
  <cp:lastModifiedBy>Kaitlin Richards-Tang (2100327)</cp:lastModifiedBy>
  <cp:revision>2</cp:revision>
  <dcterms:created xsi:type="dcterms:W3CDTF">2022-11-27T18:02:00Z</dcterms:created>
  <dcterms:modified xsi:type="dcterms:W3CDTF">2022-11-27T18:02:00Z</dcterms:modified>
</cp:coreProperties>
</file>