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F3A3C44" wp14:paraId="5E5787A5" wp14:textId="3C6FDA6B">
      <w:pPr>
        <w:rPr>
          <w:b w:val="1"/>
          <w:bCs w:val="1"/>
          <w:sz w:val="24"/>
          <w:szCs w:val="24"/>
        </w:rPr>
      </w:pPr>
      <w:r w:rsidR="4ADCD47D">
        <w:rPr/>
        <w:t xml:space="preserve">                                          </w:t>
      </w:r>
      <w:r w:rsidR="2E32A56E">
        <w:rPr/>
        <w:t xml:space="preserve">  </w:t>
      </w:r>
      <w:r w:rsidR="4ADCD47D">
        <w:rPr/>
        <w:t xml:space="preserve"> </w:t>
      </w:r>
      <w:r w:rsidRPr="1F3A3C44" w:rsidR="4ADCD47D">
        <w:rPr>
          <w:b w:val="1"/>
          <w:bCs w:val="1"/>
          <w:sz w:val="24"/>
          <w:szCs w:val="24"/>
        </w:rPr>
        <w:t xml:space="preserve">    Naziea Younis </w:t>
      </w:r>
    </w:p>
    <w:p w:rsidR="3874F158" w:rsidP="1F3A3C44" w:rsidRDefault="3874F158" w14:paraId="6F6122F0" w14:textId="020B0132">
      <w:pPr>
        <w:rPr>
          <w:b w:val="1"/>
          <w:bCs w:val="1"/>
          <w:sz w:val="24"/>
          <w:szCs w:val="24"/>
        </w:rPr>
      </w:pPr>
      <w:r w:rsidRPr="1F3A3C44" w:rsidR="3874F158">
        <w:rPr>
          <w:b w:val="1"/>
          <w:bCs w:val="1"/>
          <w:sz w:val="24"/>
          <w:szCs w:val="24"/>
        </w:rPr>
        <w:t xml:space="preserve">                                                    2410916</w:t>
      </w:r>
    </w:p>
    <w:p w:rsidR="3874F158" w:rsidP="1F3A3C44" w:rsidRDefault="3874F158" w14:paraId="0ED514FC" w14:textId="6899591B">
      <w:pPr>
        <w:pStyle w:val="Normal"/>
        <w:rPr>
          <w:rFonts w:ascii="Arial" w:hAnsi="Arial" w:eastAsia="Arial" w:cs="Arial"/>
          <w:b w:val="1"/>
          <w:bCs w:val="1"/>
          <w:noProof w:val="0"/>
          <w:sz w:val="24"/>
          <w:szCs w:val="24"/>
          <w:lang w:val="en-GB"/>
        </w:rPr>
      </w:pPr>
      <w:r w:rsidRPr="1F3A3C44" w:rsidR="3874F158">
        <w:rPr>
          <w:rFonts w:ascii="Arial" w:hAnsi="Arial" w:eastAsia="Arial" w:cs="Arial"/>
          <w:b w:val="1"/>
          <w:bCs w:val="1"/>
          <w:noProof w:val="0"/>
          <w:sz w:val="24"/>
          <w:szCs w:val="24"/>
          <w:lang w:val="en-GB"/>
        </w:rPr>
        <w:t xml:space="preserve">                                       BSc Health and Social Care  </w:t>
      </w:r>
    </w:p>
    <w:p w:rsidR="3874F158" w:rsidP="1F3A3C44" w:rsidRDefault="3874F158" w14:paraId="1BDC6CCF" w14:textId="644EDE60">
      <w:pPr>
        <w:pStyle w:val="Normal"/>
        <w:rPr>
          <w:rFonts w:ascii="Arial" w:hAnsi="Arial" w:eastAsia="Arial" w:cs="Arial"/>
          <w:b w:val="1"/>
          <w:bCs w:val="1"/>
          <w:noProof w:val="0"/>
          <w:sz w:val="24"/>
          <w:szCs w:val="24"/>
          <w:lang w:val="en-GB"/>
        </w:rPr>
      </w:pPr>
      <w:r w:rsidRPr="1F3A3C44" w:rsidR="3874F158">
        <w:rPr>
          <w:rFonts w:ascii="Arial" w:hAnsi="Arial" w:eastAsia="Arial" w:cs="Arial"/>
          <w:b w:val="1"/>
          <w:bCs w:val="1"/>
          <w:noProof w:val="0"/>
          <w:sz w:val="24"/>
          <w:szCs w:val="24"/>
          <w:lang w:val="en-GB"/>
        </w:rPr>
        <w:t xml:space="preserve">    Changemakers: Building your Personal Brand for Sustainable Employment    </w:t>
      </w:r>
    </w:p>
    <w:p w:rsidR="3874F158" w:rsidP="1F3A3C44" w:rsidRDefault="3874F158" w14:paraId="75A549E9" w14:textId="669DD42D">
      <w:pPr>
        <w:pStyle w:val="Normal"/>
      </w:pPr>
      <w:r w:rsidRPr="1F3A3C44" w:rsidR="3874F158">
        <w:rPr>
          <w:rFonts w:ascii="Arial" w:hAnsi="Arial" w:eastAsia="Arial" w:cs="Arial"/>
          <w:b w:val="1"/>
          <w:bCs w:val="1"/>
          <w:noProof w:val="0"/>
          <w:sz w:val="24"/>
          <w:szCs w:val="24"/>
          <w:lang w:val="en-GB"/>
        </w:rPr>
        <w:t xml:space="preserve">                                                     BMHP5015  </w:t>
      </w:r>
    </w:p>
    <w:p w:rsidR="1EEF5478" w:rsidP="1F3A3C44" w:rsidRDefault="1EEF5478" w14:paraId="28F5CD12" w14:textId="712B8FB8">
      <w:pPr>
        <w:pStyle w:val="Normal"/>
      </w:pPr>
      <w:r w:rsidRPr="1F3A3C44" w:rsidR="1EEF5478">
        <w:rPr>
          <w:rFonts w:ascii="Arial" w:hAnsi="Arial" w:eastAsia="Arial" w:cs="Arial"/>
          <w:b w:val="1"/>
          <w:bCs w:val="1"/>
          <w:noProof w:val="0"/>
          <w:sz w:val="22"/>
          <w:szCs w:val="22"/>
          <w:lang w:val="en-GB"/>
        </w:rPr>
        <w:t xml:space="preserve">                            </w:t>
      </w:r>
      <w:r w:rsidRPr="1F3A3C44" w:rsidR="1EEF5478">
        <w:rPr>
          <w:rFonts w:ascii="Arial" w:hAnsi="Arial" w:eastAsia="Arial" w:cs="Arial"/>
          <w:b w:val="1"/>
          <w:bCs w:val="1"/>
          <w:noProof w:val="0"/>
          <w:sz w:val="24"/>
          <w:szCs w:val="24"/>
          <w:lang w:val="en-GB"/>
        </w:rPr>
        <w:t>Component</w:t>
      </w:r>
      <w:r w:rsidRPr="1F3A3C44" w:rsidR="1EEF5478">
        <w:rPr>
          <w:rFonts w:ascii="Arial" w:hAnsi="Arial" w:eastAsia="Arial" w:cs="Arial"/>
          <w:b w:val="1"/>
          <w:bCs w:val="1"/>
          <w:noProof w:val="0"/>
          <w:sz w:val="24"/>
          <w:szCs w:val="24"/>
          <w:lang w:val="en-GB"/>
        </w:rPr>
        <w:t xml:space="preserve"> 1: Online Portfolio of Set Exercises    </w:t>
      </w:r>
    </w:p>
    <w:p w:rsidR="1F3A3C44" w:rsidP="1F3A3C44" w:rsidRDefault="1F3A3C44" w14:paraId="46B7985E" w14:textId="0553B617">
      <w:pPr>
        <w:pStyle w:val="Normal"/>
        <w:rPr>
          <w:rFonts w:ascii="Arial" w:hAnsi="Arial" w:eastAsia="Arial" w:cs="Arial"/>
          <w:b w:val="1"/>
          <w:bCs w:val="1"/>
          <w:noProof w:val="0"/>
          <w:sz w:val="24"/>
          <w:szCs w:val="24"/>
          <w:lang w:val="en-GB"/>
        </w:rPr>
      </w:pPr>
    </w:p>
    <w:p w:rsidR="1F3A3C44" w:rsidP="1F3A3C44" w:rsidRDefault="1F3A3C44" w14:paraId="1358DC15" w14:textId="06F80BCA">
      <w:pPr>
        <w:pStyle w:val="Normal"/>
        <w:rPr>
          <w:rFonts w:ascii="Arial" w:hAnsi="Arial" w:eastAsia="Arial" w:cs="Arial"/>
          <w:b w:val="1"/>
          <w:bCs w:val="1"/>
          <w:noProof w:val="0"/>
          <w:sz w:val="24"/>
          <w:szCs w:val="24"/>
          <w:lang w:val="en-GB"/>
        </w:rPr>
      </w:pPr>
    </w:p>
    <w:p w:rsidR="1F3A3C44" w:rsidP="1F3A3C44" w:rsidRDefault="1F3A3C44" w14:paraId="456E5B4B" w14:textId="250EFC1E">
      <w:pPr>
        <w:pStyle w:val="Normal"/>
        <w:rPr>
          <w:rFonts w:ascii="Arial" w:hAnsi="Arial" w:eastAsia="Arial" w:cs="Arial"/>
          <w:b w:val="1"/>
          <w:bCs w:val="1"/>
          <w:noProof w:val="0"/>
          <w:sz w:val="24"/>
          <w:szCs w:val="24"/>
          <w:lang w:val="en-GB"/>
        </w:rPr>
      </w:pPr>
    </w:p>
    <w:p w:rsidR="1F3A3C44" w:rsidP="1F3A3C44" w:rsidRDefault="1F3A3C44" w14:paraId="07D7698F" w14:textId="4217CAF5">
      <w:pPr>
        <w:pStyle w:val="Normal"/>
        <w:rPr>
          <w:rFonts w:ascii="Arial" w:hAnsi="Arial" w:eastAsia="Arial" w:cs="Arial"/>
          <w:b w:val="1"/>
          <w:bCs w:val="1"/>
          <w:noProof w:val="0"/>
          <w:sz w:val="24"/>
          <w:szCs w:val="24"/>
          <w:lang w:val="en-GB"/>
        </w:rPr>
      </w:pPr>
    </w:p>
    <w:p w:rsidR="1F3A3C44" w:rsidP="1F3A3C44" w:rsidRDefault="1F3A3C44" w14:paraId="02D130BD" w14:textId="1435D523">
      <w:pPr>
        <w:pStyle w:val="Normal"/>
        <w:rPr>
          <w:rFonts w:ascii="Arial" w:hAnsi="Arial" w:eastAsia="Arial" w:cs="Arial"/>
          <w:b w:val="1"/>
          <w:bCs w:val="1"/>
          <w:noProof w:val="0"/>
          <w:sz w:val="24"/>
          <w:szCs w:val="24"/>
          <w:lang w:val="en-GB"/>
        </w:rPr>
      </w:pPr>
    </w:p>
    <w:p w:rsidR="1F3A3C44" w:rsidP="1F3A3C44" w:rsidRDefault="1F3A3C44" w14:paraId="12390DEE" w14:textId="7ABC30A1">
      <w:pPr>
        <w:pStyle w:val="Normal"/>
        <w:rPr>
          <w:rFonts w:ascii="Arial" w:hAnsi="Arial" w:eastAsia="Arial" w:cs="Arial"/>
          <w:b w:val="1"/>
          <w:bCs w:val="1"/>
          <w:noProof w:val="0"/>
          <w:sz w:val="24"/>
          <w:szCs w:val="24"/>
          <w:lang w:val="en-GB"/>
        </w:rPr>
      </w:pPr>
    </w:p>
    <w:p w:rsidR="1F3A3C44" w:rsidP="1F3A3C44" w:rsidRDefault="1F3A3C44" w14:paraId="509F0515" w14:textId="0833CFEE">
      <w:pPr>
        <w:pStyle w:val="Normal"/>
        <w:rPr>
          <w:rFonts w:ascii="Arial" w:hAnsi="Arial" w:eastAsia="Arial" w:cs="Arial"/>
          <w:b w:val="1"/>
          <w:bCs w:val="1"/>
          <w:noProof w:val="0"/>
          <w:sz w:val="24"/>
          <w:szCs w:val="24"/>
          <w:lang w:val="en-GB"/>
        </w:rPr>
      </w:pPr>
    </w:p>
    <w:p w:rsidR="1F3A3C44" w:rsidP="1F3A3C44" w:rsidRDefault="1F3A3C44" w14:paraId="5DB6DD6A" w14:textId="3C48FA06">
      <w:pPr>
        <w:pStyle w:val="Normal"/>
        <w:rPr>
          <w:rFonts w:ascii="Arial" w:hAnsi="Arial" w:eastAsia="Arial" w:cs="Arial"/>
          <w:b w:val="1"/>
          <w:bCs w:val="1"/>
          <w:noProof w:val="0"/>
          <w:sz w:val="24"/>
          <w:szCs w:val="24"/>
          <w:lang w:val="en-GB"/>
        </w:rPr>
      </w:pPr>
    </w:p>
    <w:p w:rsidR="1F3A3C44" w:rsidP="1F3A3C44" w:rsidRDefault="1F3A3C44" w14:paraId="600E2882" w14:textId="579B77EA">
      <w:pPr>
        <w:pStyle w:val="Normal"/>
        <w:rPr>
          <w:rFonts w:ascii="Arial" w:hAnsi="Arial" w:eastAsia="Arial" w:cs="Arial"/>
          <w:b w:val="1"/>
          <w:bCs w:val="1"/>
          <w:noProof w:val="0"/>
          <w:sz w:val="24"/>
          <w:szCs w:val="24"/>
          <w:lang w:val="en-GB"/>
        </w:rPr>
      </w:pPr>
    </w:p>
    <w:p w:rsidR="1F3A3C44" w:rsidP="1F3A3C44" w:rsidRDefault="1F3A3C44" w14:paraId="037DC039" w14:textId="5AF41E32">
      <w:pPr>
        <w:pStyle w:val="Normal"/>
        <w:rPr>
          <w:rFonts w:ascii="Arial" w:hAnsi="Arial" w:eastAsia="Arial" w:cs="Arial"/>
          <w:b w:val="1"/>
          <w:bCs w:val="1"/>
          <w:noProof w:val="0"/>
          <w:sz w:val="24"/>
          <w:szCs w:val="24"/>
          <w:lang w:val="en-GB"/>
        </w:rPr>
      </w:pPr>
    </w:p>
    <w:p w:rsidR="1F3A3C44" w:rsidP="1F3A3C44" w:rsidRDefault="1F3A3C44" w14:paraId="21426680" w14:textId="59899360">
      <w:pPr>
        <w:pStyle w:val="Normal"/>
        <w:rPr>
          <w:rFonts w:ascii="Arial" w:hAnsi="Arial" w:eastAsia="Arial" w:cs="Arial"/>
          <w:b w:val="1"/>
          <w:bCs w:val="1"/>
          <w:noProof w:val="0"/>
          <w:sz w:val="24"/>
          <w:szCs w:val="24"/>
          <w:lang w:val="en-GB"/>
        </w:rPr>
      </w:pPr>
    </w:p>
    <w:p w:rsidR="1F3A3C44" w:rsidP="1F3A3C44" w:rsidRDefault="1F3A3C44" w14:paraId="11E03DEE" w14:textId="044F08BF">
      <w:pPr>
        <w:pStyle w:val="Normal"/>
        <w:rPr>
          <w:rFonts w:ascii="Arial" w:hAnsi="Arial" w:eastAsia="Arial" w:cs="Arial"/>
          <w:b w:val="1"/>
          <w:bCs w:val="1"/>
          <w:noProof w:val="0"/>
          <w:sz w:val="24"/>
          <w:szCs w:val="24"/>
          <w:lang w:val="en-GB"/>
        </w:rPr>
      </w:pPr>
    </w:p>
    <w:p w:rsidR="1F3A3C44" w:rsidP="1F3A3C44" w:rsidRDefault="1F3A3C44" w14:paraId="0872B00B" w14:textId="27F0CBB2">
      <w:pPr>
        <w:pStyle w:val="Normal"/>
        <w:rPr>
          <w:rFonts w:ascii="Arial" w:hAnsi="Arial" w:eastAsia="Arial" w:cs="Arial"/>
          <w:b w:val="1"/>
          <w:bCs w:val="1"/>
          <w:noProof w:val="0"/>
          <w:sz w:val="24"/>
          <w:szCs w:val="24"/>
          <w:lang w:val="en-GB"/>
        </w:rPr>
      </w:pPr>
    </w:p>
    <w:p w:rsidR="1F3A3C44" w:rsidP="1F3A3C44" w:rsidRDefault="1F3A3C44" w14:paraId="748AC58B" w14:textId="2536937D">
      <w:pPr>
        <w:pStyle w:val="Normal"/>
        <w:rPr>
          <w:rFonts w:ascii="Arial" w:hAnsi="Arial" w:eastAsia="Arial" w:cs="Arial"/>
          <w:b w:val="1"/>
          <w:bCs w:val="1"/>
          <w:noProof w:val="0"/>
          <w:sz w:val="24"/>
          <w:szCs w:val="24"/>
          <w:lang w:val="en-GB"/>
        </w:rPr>
      </w:pPr>
    </w:p>
    <w:p w:rsidR="1F3A3C44" w:rsidP="1F3A3C44" w:rsidRDefault="1F3A3C44" w14:paraId="06D9378C" w14:textId="0EB0B772">
      <w:pPr>
        <w:pStyle w:val="Normal"/>
        <w:rPr>
          <w:rFonts w:ascii="Arial" w:hAnsi="Arial" w:eastAsia="Arial" w:cs="Arial"/>
          <w:b w:val="1"/>
          <w:bCs w:val="1"/>
          <w:noProof w:val="0"/>
          <w:sz w:val="24"/>
          <w:szCs w:val="24"/>
          <w:lang w:val="en-GB"/>
        </w:rPr>
      </w:pPr>
    </w:p>
    <w:p w:rsidR="1F3A3C44" w:rsidP="1F3A3C44" w:rsidRDefault="1F3A3C44" w14:paraId="21BE6902" w14:textId="45DC2209">
      <w:pPr>
        <w:pStyle w:val="Normal"/>
      </w:pPr>
    </w:p>
    <w:p w:rsidR="1F3A3C44" w:rsidP="1F3A3C44" w:rsidRDefault="1F3A3C44" w14:paraId="5E008A7B" w14:textId="0085AF5C">
      <w:pPr>
        <w:pStyle w:val="Normal"/>
      </w:pPr>
    </w:p>
    <w:p w:rsidR="1F3A3C44" w:rsidP="1F3A3C44" w:rsidRDefault="1F3A3C44" w14:paraId="2FC21C17" w14:textId="3F4E8F5D">
      <w:pPr>
        <w:pStyle w:val="Normal"/>
      </w:pPr>
    </w:p>
    <w:p w:rsidR="1F3A3C44" w:rsidP="1F3A3C44" w:rsidRDefault="1F3A3C44" w14:paraId="45072A61" w14:textId="5BAB7B55">
      <w:pPr>
        <w:pStyle w:val="Normal"/>
      </w:pPr>
    </w:p>
    <w:p w:rsidR="1F3A3C44" w:rsidP="1F3A3C44" w:rsidRDefault="1F3A3C44" w14:paraId="717F7C75" w14:textId="2CB3DA84">
      <w:pPr>
        <w:pStyle w:val="Normal"/>
      </w:pPr>
    </w:p>
    <w:p w:rsidR="1F3A3C44" w:rsidP="1F3A3C44" w:rsidRDefault="1F3A3C44" w14:paraId="08BADC7E" w14:textId="4710AD5F">
      <w:pPr>
        <w:pStyle w:val="Normal"/>
      </w:pPr>
    </w:p>
    <w:p w:rsidR="1F3A3C44" w:rsidP="1F3A3C44" w:rsidRDefault="1F3A3C44" w14:paraId="667F4DBB" w14:textId="5039BF55">
      <w:pPr>
        <w:pStyle w:val="Normal"/>
      </w:pPr>
    </w:p>
    <w:p w:rsidR="1F3A3C44" w:rsidP="1F3A3C44" w:rsidRDefault="1F3A3C44" w14:paraId="143C2191" w14:textId="1B66E849">
      <w:pPr>
        <w:pStyle w:val="Normal"/>
      </w:pPr>
    </w:p>
    <w:p w:rsidR="1EBFCEA2" w:rsidP="1F3A3C44" w:rsidRDefault="1EBFCEA2" w14:paraId="10F2AD52" w14:textId="155BFBAA">
      <w:pPr>
        <w:pStyle w:val="Normal"/>
      </w:pPr>
      <w:r w:rsidRPr="1F3A3C44" w:rsidR="1EBFCEA2">
        <w:rPr>
          <w:b w:val="1"/>
          <w:bCs w:val="1"/>
        </w:rPr>
        <w:t xml:space="preserve">Content Page </w:t>
      </w:r>
      <w:r w:rsidRPr="1F3A3C44" w:rsidR="649B8F31">
        <w:rPr>
          <w:b w:val="1"/>
          <w:bCs w:val="1"/>
        </w:rPr>
        <w:t xml:space="preserve">  </w:t>
      </w:r>
    </w:p>
    <w:p w:rsidR="649B8F31" w:rsidP="1F3A3C44" w:rsidRDefault="649B8F31" w14:paraId="3D345007" w14:textId="4DAC3CE6">
      <w:pPr>
        <w:pStyle w:val="Normal"/>
      </w:pPr>
      <w:r w:rsidRPr="1F3A3C44" w:rsidR="649B8F31">
        <w:rPr>
          <w:b w:val="0"/>
          <w:bCs w:val="0"/>
          <w:sz w:val="22"/>
          <w:szCs w:val="22"/>
        </w:rPr>
        <w:t>Task 1 Personal Brand............................................................................p,3</w:t>
      </w:r>
    </w:p>
    <w:p w:rsidR="649B8F31" w:rsidP="1F3A3C44" w:rsidRDefault="649B8F31" w14:paraId="4C53C94E" w14:textId="1F4995BE">
      <w:pPr>
        <w:pStyle w:val="Normal"/>
      </w:pPr>
      <w:r w:rsidRPr="1F3A3C44" w:rsidR="649B8F31">
        <w:rPr>
          <w:b w:val="0"/>
          <w:bCs w:val="0"/>
          <w:sz w:val="22"/>
          <w:szCs w:val="22"/>
        </w:rPr>
        <w:t>Task 2 Network Map</w:t>
      </w:r>
      <w:r w:rsidRPr="1F3A3C44" w:rsidR="4C7D8DB8">
        <w:rPr>
          <w:b w:val="0"/>
          <w:bCs w:val="0"/>
          <w:sz w:val="22"/>
          <w:szCs w:val="22"/>
        </w:rPr>
        <w:t>................................................................................</w:t>
      </w:r>
      <w:r w:rsidRPr="1F3A3C44" w:rsidR="11A256C2">
        <w:rPr>
          <w:b w:val="0"/>
          <w:bCs w:val="0"/>
          <w:sz w:val="22"/>
          <w:szCs w:val="22"/>
        </w:rPr>
        <w:t>p,3,4,5</w:t>
      </w:r>
      <w:r w:rsidRPr="1F3A3C44" w:rsidR="649B8F31">
        <w:rPr>
          <w:b w:val="0"/>
          <w:bCs w:val="0"/>
          <w:sz w:val="22"/>
          <w:szCs w:val="22"/>
        </w:rPr>
        <w:t xml:space="preserve"> </w:t>
      </w:r>
    </w:p>
    <w:p w:rsidR="649B8F31" w:rsidP="1F3A3C44" w:rsidRDefault="649B8F31" w14:paraId="3352EC5A" w14:textId="1B54BE81">
      <w:pPr>
        <w:pStyle w:val="Normal"/>
      </w:pPr>
      <w:r w:rsidRPr="1F3A3C44" w:rsidR="649B8F31">
        <w:rPr>
          <w:b w:val="0"/>
          <w:bCs w:val="0"/>
          <w:sz w:val="22"/>
          <w:szCs w:val="22"/>
        </w:rPr>
        <w:t>Task 3 Blog</w:t>
      </w:r>
      <w:r w:rsidRPr="1F3A3C44" w:rsidR="0C30A47E">
        <w:rPr>
          <w:b w:val="0"/>
          <w:bCs w:val="0"/>
          <w:sz w:val="22"/>
          <w:szCs w:val="22"/>
        </w:rPr>
        <w:t>..............................................................................................p,5,6,7</w:t>
      </w:r>
    </w:p>
    <w:p w:rsidR="649B8F31" w:rsidP="1F3A3C44" w:rsidRDefault="649B8F31" w14:paraId="5CEA346C" w14:textId="624B2540">
      <w:pPr>
        <w:pStyle w:val="Normal"/>
      </w:pPr>
      <w:r w:rsidRPr="1F3A3C44" w:rsidR="649B8F31">
        <w:rPr>
          <w:b w:val="0"/>
          <w:bCs w:val="0"/>
          <w:sz w:val="22"/>
          <w:szCs w:val="22"/>
        </w:rPr>
        <w:t>Task 4 quiz</w:t>
      </w:r>
      <w:r w:rsidRPr="1F3A3C44" w:rsidR="1A25ABB9">
        <w:rPr>
          <w:b w:val="0"/>
          <w:bCs w:val="0"/>
          <w:sz w:val="22"/>
          <w:szCs w:val="22"/>
        </w:rPr>
        <w:t>...............................................................................................p,7,8</w:t>
      </w:r>
      <w:r w:rsidRPr="1F3A3C44" w:rsidR="649B8F31">
        <w:rPr>
          <w:b w:val="0"/>
          <w:bCs w:val="0"/>
          <w:sz w:val="22"/>
          <w:szCs w:val="22"/>
        </w:rPr>
        <w:t xml:space="preserve"> </w:t>
      </w:r>
    </w:p>
    <w:p w:rsidR="649B8F31" w:rsidP="1F3A3C44" w:rsidRDefault="649B8F31" w14:paraId="42D82874" w14:textId="67179758">
      <w:pPr>
        <w:pStyle w:val="Normal"/>
      </w:pPr>
      <w:r w:rsidRPr="1F3A3C44" w:rsidR="649B8F31">
        <w:rPr>
          <w:b w:val="0"/>
          <w:bCs w:val="0"/>
          <w:sz w:val="22"/>
          <w:szCs w:val="22"/>
        </w:rPr>
        <w:t>Task 5 A Letter to Yourself</w:t>
      </w:r>
      <w:r w:rsidRPr="1F3A3C44" w:rsidR="6B55F799">
        <w:rPr>
          <w:b w:val="0"/>
          <w:bCs w:val="0"/>
          <w:sz w:val="22"/>
          <w:szCs w:val="22"/>
        </w:rPr>
        <w:t>.......................................................................p,8,9</w:t>
      </w:r>
      <w:r w:rsidRPr="1F3A3C44" w:rsidR="649B8F31">
        <w:rPr>
          <w:b w:val="0"/>
          <w:bCs w:val="0"/>
          <w:sz w:val="22"/>
          <w:szCs w:val="22"/>
        </w:rPr>
        <w:t xml:space="preserve"> </w:t>
      </w:r>
    </w:p>
    <w:p w:rsidR="649B8F31" w:rsidP="1F3A3C44" w:rsidRDefault="649B8F31" w14:paraId="55C4E267" w14:textId="109E645A">
      <w:pPr>
        <w:pStyle w:val="Normal"/>
      </w:pPr>
      <w:r w:rsidRPr="1F3A3C44" w:rsidR="649B8F31">
        <w:rPr>
          <w:b w:val="0"/>
          <w:bCs w:val="0"/>
          <w:sz w:val="22"/>
          <w:szCs w:val="22"/>
        </w:rPr>
        <w:t xml:space="preserve">Task 6 Gantt Chart </w:t>
      </w:r>
      <w:r w:rsidRPr="1F3A3C44" w:rsidR="65B0C90C">
        <w:rPr>
          <w:b w:val="0"/>
          <w:bCs w:val="0"/>
          <w:sz w:val="22"/>
          <w:szCs w:val="22"/>
        </w:rPr>
        <w:t>..................................................................................p,9,10</w:t>
      </w:r>
    </w:p>
    <w:p w:rsidR="649B8F31" w:rsidP="1F3A3C44" w:rsidRDefault="649B8F31" w14:paraId="2CB4E233" w14:textId="50B4E9D3">
      <w:pPr>
        <w:pStyle w:val="Normal"/>
      </w:pPr>
      <w:r w:rsidRPr="1F3A3C44" w:rsidR="649B8F31">
        <w:rPr>
          <w:b w:val="0"/>
          <w:bCs w:val="0"/>
          <w:sz w:val="22"/>
          <w:szCs w:val="22"/>
        </w:rPr>
        <w:t>Task 7 Making Changing Report</w:t>
      </w:r>
      <w:r w:rsidRPr="1F3A3C44" w:rsidR="43B1C8DA">
        <w:rPr>
          <w:b w:val="0"/>
          <w:bCs w:val="0"/>
          <w:sz w:val="22"/>
          <w:szCs w:val="22"/>
        </w:rPr>
        <w:t>..............................................................p,10,11</w:t>
      </w:r>
    </w:p>
    <w:p w:rsidR="43B1C8DA" w:rsidP="1F3A3C44" w:rsidRDefault="43B1C8DA" w14:paraId="046298DB" w14:textId="6DCC013A">
      <w:pPr>
        <w:pStyle w:val="Normal"/>
      </w:pPr>
      <w:r w:rsidRPr="1F3A3C44" w:rsidR="43B1C8DA">
        <w:rPr>
          <w:sz w:val="22"/>
          <w:szCs w:val="22"/>
        </w:rPr>
        <w:t>Reference List</w:t>
      </w:r>
      <w:r w:rsidR="43B1C8DA">
        <w:rPr/>
        <w:t>...................................................................................p,12</w:t>
      </w:r>
    </w:p>
    <w:p w:rsidR="1F3A3C44" w:rsidP="1F3A3C44" w:rsidRDefault="1F3A3C44" w14:paraId="15F3C23F" w14:textId="2DA8120B">
      <w:pPr>
        <w:pStyle w:val="Normal"/>
      </w:pPr>
    </w:p>
    <w:p w:rsidR="1F3A3C44" w:rsidP="1F3A3C44" w:rsidRDefault="1F3A3C44" w14:paraId="515A1AFC" w14:textId="7535FF84">
      <w:pPr>
        <w:pStyle w:val="Normal"/>
      </w:pPr>
    </w:p>
    <w:p w:rsidR="1F3A3C44" w:rsidP="1F3A3C44" w:rsidRDefault="1F3A3C44" w14:paraId="7A76BDBF" w14:textId="18FE93FA">
      <w:pPr>
        <w:pStyle w:val="Normal"/>
      </w:pPr>
    </w:p>
    <w:p w:rsidR="1F3A3C44" w:rsidP="1F3A3C44" w:rsidRDefault="1F3A3C44" w14:paraId="2572CEC6" w14:textId="4747357D">
      <w:pPr>
        <w:pStyle w:val="Normal"/>
      </w:pPr>
    </w:p>
    <w:p w:rsidR="1F3A3C44" w:rsidP="1F3A3C44" w:rsidRDefault="1F3A3C44" w14:paraId="6DDB50EA" w14:textId="02F805CC">
      <w:pPr>
        <w:pStyle w:val="Normal"/>
      </w:pPr>
    </w:p>
    <w:p w:rsidR="1F3A3C44" w:rsidP="1F3A3C44" w:rsidRDefault="1F3A3C44" w14:paraId="1F2C8B28" w14:textId="31531B07">
      <w:pPr>
        <w:pStyle w:val="Normal"/>
      </w:pPr>
    </w:p>
    <w:p w:rsidR="1F3A3C44" w:rsidP="1F3A3C44" w:rsidRDefault="1F3A3C44" w14:paraId="5CE94F02" w14:textId="04DA9BDB">
      <w:pPr>
        <w:pStyle w:val="Normal"/>
      </w:pPr>
    </w:p>
    <w:p w:rsidR="1F3A3C44" w:rsidP="1F3A3C44" w:rsidRDefault="1F3A3C44" w14:paraId="7FC140FC" w14:textId="129FC1A1">
      <w:pPr>
        <w:pStyle w:val="Normal"/>
      </w:pPr>
    </w:p>
    <w:p w:rsidR="1F3A3C44" w:rsidP="1F3A3C44" w:rsidRDefault="1F3A3C44" w14:paraId="5369B21F" w14:textId="370978A6">
      <w:pPr>
        <w:pStyle w:val="Normal"/>
      </w:pPr>
    </w:p>
    <w:p w:rsidR="1F3A3C44" w:rsidP="1F3A3C44" w:rsidRDefault="1F3A3C44" w14:paraId="5E2F682D" w14:textId="65D586B5">
      <w:pPr>
        <w:pStyle w:val="Normal"/>
      </w:pPr>
    </w:p>
    <w:p w:rsidR="1F3A3C44" w:rsidP="1F3A3C44" w:rsidRDefault="1F3A3C44" w14:paraId="4F41203B" w14:textId="038EA25C">
      <w:pPr>
        <w:pStyle w:val="Normal"/>
      </w:pPr>
    </w:p>
    <w:p w:rsidR="1F3A3C44" w:rsidP="1F3A3C44" w:rsidRDefault="1F3A3C44" w14:paraId="740BE1D5" w14:textId="7C24C908">
      <w:pPr>
        <w:pStyle w:val="Normal"/>
      </w:pPr>
    </w:p>
    <w:p w:rsidR="1F3A3C44" w:rsidP="1F3A3C44" w:rsidRDefault="1F3A3C44" w14:paraId="4D4FCE77" w14:textId="3F9FD1A3">
      <w:pPr>
        <w:pStyle w:val="Normal"/>
      </w:pPr>
    </w:p>
    <w:p w:rsidR="1F3A3C44" w:rsidP="1F3A3C44" w:rsidRDefault="1F3A3C44" w14:paraId="44E34091" w14:textId="3F7A81E2">
      <w:pPr>
        <w:pStyle w:val="Normal"/>
      </w:pPr>
    </w:p>
    <w:p w:rsidR="1F3A3C44" w:rsidP="1F3A3C44" w:rsidRDefault="1F3A3C44" w14:paraId="3356DDA3" w14:textId="6AD706B1">
      <w:pPr>
        <w:pStyle w:val="Normal"/>
      </w:pPr>
    </w:p>
    <w:p w:rsidR="1F3A3C44" w:rsidP="1F3A3C44" w:rsidRDefault="1F3A3C44" w14:paraId="4D042B1F" w14:textId="679495DB">
      <w:pPr>
        <w:pStyle w:val="Normal"/>
      </w:pPr>
    </w:p>
    <w:p w:rsidR="1F3A3C44" w:rsidP="1F3A3C44" w:rsidRDefault="1F3A3C44" w14:paraId="79EBE12F" w14:textId="1D147637">
      <w:pPr>
        <w:pStyle w:val="Normal"/>
      </w:pPr>
    </w:p>
    <w:p w:rsidR="1F3A3C44" w:rsidP="1F3A3C44" w:rsidRDefault="1F3A3C44" w14:paraId="15049C1B" w14:textId="44941DF1">
      <w:pPr>
        <w:pStyle w:val="Normal"/>
      </w:pPr>
    </w:p>
    <w:p w:rsidR="1F3A3C44" w:rsidP="1F3A3C44" w:rsidRDefault="1F3A3C44" w14:paraId="14955A1E" w14:textId="2CFF192F">
      <w:pPr>
        <w:pStyle w:val="Normal"/>
      </w:pPr>
    </w:p>
    <w:p w:rsidR="1F3A3C44" w:rsidP="1F3A3C44" w:rsidRDefault="1F3A3C44" w14:paraId="0E04713E" w14:textId="08ED1BC3">
      <w:pPr>
        <w:pStyle w:val="Normal"/>
        <w:rPr>
          <w:rFonts w:ascii="Arial" w:hAnsi="Arial" w:eastAsia="Arial" w:cs="Arial"/>
          <w:b w:val="1"/>
          <w:bCs w:val="1"/>
          <w:noProof w:val="0"/>
          <w:sz w:val="22"/>
          <w:szCs w:val="22"/>
          <w:lang w:val="en-GB"/>
        </w:rPr>
      </w:pPr>
    </w:p>
    <w:p w:rsidR="1EBFCEA2" w:rsidP="1F3A3C44" w:rsidRDefault="1EBFCEA2" w14:paraId="76670BA5" w14:textId="7FB813DF">
      <w:pPr>
        <w:pStyle w:val="Normal"/>
        <w:rPr>
          <w:rFonts w:ascii="Arial" w:hAnsi="Arial" w:eastAsia="Arial" w:cs="Arial"/>
          <w:b w:val="1"/>
          <w:bCs w:val="1"/>
          <w:noProof w:val="0"/>
          <w:sz w:val="22"/>
          <w:szCs w:val="22"/>
          <w:lang w:val="en-GB"/>
        </w:rPr>
      </w:pPr>
      <w:r w:rsidRPr="1F3A3C44" w:rsidR="1EBFCEA2">
        <w:rPr>
          <w:rFonts w:ascii="Arial" w:hAnsi="Arial" w:eastAsia="Arial" w:cs="Arial"/>
          <w:b w:val="1"/>
          <w:bCs w:val="1"/>
          <w:noProof w:val="0"/>
          <w:sz w:val="22"/>
          <w:szCs w:val="22"/>
          <w:lang w:val="en-GB"/>
        </w:rPr>
        <w:t xml:space="preserve">Task 1 – Personal Brand </w:t>
      </w:r>
    </w:p>
    <w:p w:rsidR="1EBFCEA2" w:rsidP="1F3A3C44" w:rsidRDefault="1EBFCEA2" w14:paraId="2B729727" w14:textId="11799CDE">
      <w:pPr>
        <w:spacing w:before="240" w:beforeAutospacing="off" w:after="240" w:afterAutospacing="off" w:line="360" w:lineRule="auto"/>
      </w:pPr>
      <w:r w:rsidRPr="1F3A3C44" w:rsidR="1EBFCEA2">
        <w:rPr>
          <w:rFonts w:ascii="Arial" w:hAnsi="Arial" w:eastAsia="Arial" w:cs="Arial"/>
          <w:noProof w:val="0"/>
          <w:sz w:val="22"/>
          <w:szCs w:val="22"/>
          <w:lang w:val="en-GB"/>
        </w:rPr>
        <w:t xml:space="preserve">My personal brand reflects the professional qualities, </w:t>
      </w:r>
      <w:r w:rsidRPr="1F3A3C44" w:rsidR="00B5B4F1">
        <w:rPr>
          <w:rFonts w:ascii="Arial" w:hAnsi="Arial" w:eastAsia="Arial" w:cs="Arial"/>
          <w:noProof w:val="0"/>
          <w:sz w:val="22"/>
          <w:szCs w:val="22"/>
          <w:lang w:val="en-GB"/>
        </w:rPr>
        <w:t>values,</w:t>
      </w:r>
      <w:r w:rsidRPr="1F3A3C44" w:rsidR="1EBFCEA2">
        <w:rPr>
          <w:rFonts w:ascii="Arial" w:hAnsi="Arial" w:eastAsia="Arial" w:cs="Arial"/>
          <w:noProof w:val="0"/>
          <w:sz w:val="22"/>
          <w:szCs w:val="22"/>
          <w:lang w:val="en-GB"/>
        </w:rPr>
        <w:t xml:space="preserve"> and skills that I can offer within the health and social care sector. I consider myself compassionate, </w:t>
      </w:r>
      <w:r w:rsidRPr="1F3A3C44" w:rsidR="663865A5">
        <w:rPr>
          <w:rFonts w:ascii="Arial" w:hAnsi="Arial" w:eastAsia="Arial" w:cs="Arial"/>
          <w:noProof w:val="0"/>
          <w:sz w:val="22"/>
          <w:szCs w:val="22"/>
          <w:lang w:val="en-GB"/>
        </w:rPr>
        <w:t>reliable,</w:t>
      </w:r>
      <w:r w:rsidRPr="1F3A3C44" w:rsidR="1EBFCEA2">
        <w:rPr>
          <w:rFonts w:ascii="Arial" w:hAnsi="Arial" w:eastAsia="Arial" w:cs="Arial"/>
          <w:noProof w:val="0"/>
          <w:sz w:val="22"/>
          <w:szCs w:val="22"/>
          <w:lang w:val="en-GB"/>
        </w:rPr>
        <w:t xml:space="preserve"> and approachable, with </w:t>
      </w:r>
      <w:r w:rsidRPr="1F3A3C44" w:rsidR="4D52CFA0">
        <w:rPr>
          <w:rFonts w:ascii="Arial" w:hAnsi="Arial" w:eastAsia="Arial" w:cs="Arial"/>
          <w:noProof w:val="0"/>
          <w:sz w:val="22"/>
          <w:szCs w:val="22"/>
          <w:lang w:val="en-GB"/>
        </w:rPr>
        <w:t>effective communication</w:t>
      </w:r>
      <w:r w:rsidRPr="1F3A3C44" w:rsidR="1EBFCEA2">
        <w:rPr>
          <w:rFonts w:ascii="Arial" w:hAnsi="Arial" w:eastAsia="Arial" w:cs="Arial"/>
          <w:noProof w:val="0"/>
          <w:sz w:val="22"/>
          <w:szCs w:val="22"/>
          <w:lang w:val="en-GB"/>
        </w:rPr>
        <w:t xml:space="preserve"> and interpersonal skills. These qualities are important because health and social care professionals need to develop positive relationships with individuals, families and colleagues while </w:t>
      </w:r>
      <w:r w:rsidRPr="1F3A3C44" w:rsidR="1EBFCEA2">
        <w:rPr>
          <w:rFonts w:ascii="Arial" w:hAnsi="Arial" w:eastAsia="Arial" w:cs="Arial"/>
          <w:noProof w:val="0"/>
          <w:sz w:val="22"/>
          <w:szCs w:val="22"/>
          <w:lang w:val="en-GB"/>
        </w:rPr>
        <w:t>maintaining</w:t>
      </w:r>
      <w:r w:rsidRPr="1F3A3C44" w:rsidR="1EBFCEA2">
        <w:rPr>
          <w:rFonts w:ascii="Arial" w:hAnsi="Arial" w:eastAsia="Arial" w:cs="Arial"/>
          <w:noProof w:val="0"/>
          <w:sz w:val="22"/>
          <w:szCs w:val="22"/>
          <w:lang w:val="en-GB"/>
        </w:rPr>
        <w:t xml:space="preserve"> professionalism. Personal branding is more than presenting a positive image; it involves communicating an authentic and consistent professional identity based on an individual’s strengths, </w:t>
      </w:r>
      <w:r w:rsidRPr="1F3A3C44" w:rsidR="4AF08275">
        <w:rPr>
          <w:rFonts w:ascii="Arial" w:hAnsi="Arial" w:eastAsia="Arial" w:cs="Arial"/>
          <w:noProof w:val="0"/>
          <w:sz w:val="22"/>
          <w:szCs w:val="22"/>
          <w:lang w:val="en-GB"/>
        </w:rPr>
        <w:t>values,</w:t>
      </w:r>
      <w:r w:rsidRPr="1F3A3C44" w:rsidR="1EBFCEA2">
        <w:rPr>
          <w:rFonts w:ascii="Arial" w:hAnsi="Arial" w:eastAsia="Arial" w:cs="Arial"/>
          <w:noProof w:val="0"/>
          <w:sz w:val="22"/>
          <w:szCs w:val="22"/>
          <w:lang w:val="en-GB"/>
        </w:rPr>
        <w:t xml:space="preserve"> and career aspirations (Gorbatov, Khapova and </w:t>
      </w:r>
      <w:r w:rsidRPr="1F3A3C44" w:rsidR="1EBFCEA2">
        <w:rPr>
          <w:rFonts w:ascii="Arial" w:hAnsi="Arial" w:eastAsia="Arial" w:cs="Arial"/>
          <w:noProof w:val="0"/>
          <w:sz w:val="22"/>
          <w:szCs w:val="22"/>
          <w:lang w:val="en-GB"/>
        </w:rPr>
        <w:t>Lysova</w:t>
      </w:r>
      <w:r w:rsidRPr="1F3A3C44" w:rsidR="1EBFCEA2">
        <w:rPr>
          <w:rFonts w:ascii="Arial" w:hAnsi="Arial" w:eastAsia="Arial" w:cs="Arial"/>
          <w:noProof w:val="0"/>
          <w:sz w:val="22"/>
          <w:szCs w:val="22"/>
          <w:lang w:val="en-GB"/>
        </w:rPr>
        <w:t>, 2018).</w:t>
      </w:r>
    </w:p>
    <w:p w:rsidR="1EBFCEA2" w:rsidP="1F3A3C44" w:rsidRDefault="1EBFCEA2" w14:paraId="73C49C88" w14:textId="1440781F">
      <w:pPr>
        <w:spacing w:before="240" w:beforeAutospacing="off" w:after="240" w:afterAutospacing="off" w:line="360" w:lineRule="auto"/>
      </w:pPr>
      <w:r w:rsidRPr="1F3A3C44" w:rsidR="1EBFCEA2">
        <w:rPr>
          <w:rFonts w:ascii="Arial" w:hAnsi="Arial" w:eastAsia="Arial" w:cs="Arial"/>
          <w:noProof w:val="0"/>
          <w:sz w:val="22"/>
          <w:szCs w:val="22"/>
          <w:lang w:val="en-GB"/>
        </w:rPr>
        <w:t xml:space="preserve">My </w:t>
      </w:r>
      <w:r w:rsidRPr="1F3A3C44" w:rsidR="1EBFCEA2">
        <w:rPr>
          <w:rFonts w:ascii="Arial" w:hAnsi="Arial" w:eastAsia="Arial" w:cs="Arial"/>
          <w:noProof w:val="0"/>
          <w:sz w:val="22"/>
          <w:szCs w:val="22"/>
          <w:lang w:val="en-GB"/>
        </w:rPr>
        <w:t>previous</w:t>
      </w:r>
      <w:r w:rsidRPr="1F3A3C44" w:rsidR="1EBFCEA2">
        <w:rPr>
          <w:rFonts w:ascii="Arial" w:hAnsi="Arial" w:eastAsia="Arial" w:cs="Arial"/>
          <w:noProof w:val="0"/>
          <w:sz w:val="22"/>
          <w:szCs w:val="22"/>
          <w:lang w:val="en-GB"/>
        </w:rPr>
        <w:t xml:space="preserve"> experience within health and social care has helped me develop skills in teamwork, communication, empathy, safeguarding and responding to the needs of different individuals. My academic studies have also strengthened my knowledge of health inequalities, public </w:t>
      </w:r>
      <w:r w:rsidRPr="1F3A3C44" w:rsidR="53E7629F">
        <w:rPr>
          <w:rFonts w:ascii="Arial" w:hAnsi="Arial" w:eastAsia="Arial" w:cs="Arial"/>
          <w:noProof w:val="0"/>
          <w:sz w:val="22"/>
          <w:szCs w:val="22"/>
          <w:lang w:val="en-GB"/>
        </w:rPr>
        <w:t>health,</w:t>
      </w:r>
      <w:r w:rsidRPr="1F3A3C44" w:rsidR="1EBFCEA2">
        <w:rPr>
          <w:rFonts w:ascii="Arial" w:hAnsi="Arial" w:eastAsia="Arial" w:cs="Arial"/>
          <w:noProof w:val="0"/>
          <w:sz w:val="22"/>
          <w:szCs w:val="22"/>
          <w:lang w:val="en-GB"/>
        </w:rPr>
        <w:t xml:space="preserve"> and person-centred practice. Together, these experiences contribute to a professional identity that </w:t>
      </w:r>
      <w:r w:rsidRPr="1F3A3C44" w:rsidR="1EBFCEA2">
        <w:rPr>
          <w:rFonts w:ascii="Arial" w:hAnsi="Arial" w:eastAsia="Arial" w:cs="Arial"/>
          <w:noProof w:val="0"/>
          <w:sz w:val="22"/>
          <w:szCs w:val="22"/>
          <w:lang w:val="en-GB"/>
        </w:rPr>
        <w:t>demonstrates</w:t>
      </w:r>
      <w:r w:rsidRPr="1F3A3C44" w:rsidR="1EBFCEA2">
        <w:rPr>
          <w:rFonts w:ascii="Arial" w:hAnsi="Arial" w:eastAsia="Arial" w:cs="Arial"/>
          <w:noProof w:val="0"/>
          <w:sz w:val="22"/>
          <w:szCs w:val="22"/>
          <w:lang w:val="en-GB"/>
        </w:rPr>
        <w:t xml:space="preserve"> both practical experience and continued professional development.</w:t>
      </w:r>
    </w:p>
    <w:p w:rsidR="1EBFCEA2" w:rsidP="1F3A3C44" w:rsidRDefault="1EBFCEA2" w14:paraId="673975C2" w14:textId="3C1E2ECF">
      <w:pPr>
        <w:spacing w:before="240" w:beforeAutospacing="off" w:after="240" w:afterAutospacing="off" w:line="360" w:lineRule="auto"/>
      </w:pPr>
      <w:r w:rsidRPr="1F3A3C44" w:rsidR="1EBFCEA2">
        <w:rPr>
          <w:rFonts w:ascii="Arial" w:hAnsi="Arial" w:eastAsia="Arial" w:cs="Arial"/>
          <w:noProof w:val="0"/>
          <w:sz w:val="22"/>
          <w:szCs w:val="22"/>
          <w:lang w:val="en-GB"/>
        </w:rPr>
        <w:t xml:space="preserve">However, an effective personal brand requires ongoing development. I need to continue building my confidence, professional network and digital presence while gaining further experience within health and social care. Developing a professional LinkedIn profile, attending relevant </w:t>
      </w:r>
      <w:r w:rsidRPr="1F3A3C44" w:rsidR="5617B4D6">
        <w:rPr>
          <w:rFonts w:ascii="Arial" w:hAnsi="Arial" w:eastAsia="Arial" w:cs="Arial"/>
          <w:noProof w:val="0"/>
          <w:sz w:val="22"/>
          <w:szCs w:val="22"/>
          <w:lang w:val="en-GB"/>
        </w:rPr>
        <w:t>training,</w:t>
      </w:r>
      <w:r w:rsidRPr="1F3A3C44" w:rsidR="1EBFCEA2">
        <w:rPr>
          <w:rFonts w:ascii="Arial" w:hAnsi="Arial" w:eastAsia="Arial" w:cs="Arial"/>
          <w:noProof w:val="0"/>
          <w:sz w:val="22"/>
          <w:szCs w:val="22"/>
          <w:lang w:val="en-GB"/>
        </w:rPr>
        <w:t xml:space="preserve"> and networking with professionals could increase my visibility to potential employers. Continuing professional development is particularly important within health and social care because workers must </w:t>
      </w:r>
      <w:r w:rsidRPr="1F3A3C44" w:rsidR="1EBFCEA2">
        <w:rPr>
          <w:rFonts w:ascii="Arial" w:hAnsi="Arial" w:eastAsia="Arial" w:cs="Arial"/>
          <w:noProof w:val="0"/>
          <w:sz w:val="22"/>
          <w:szCs w:val="22"/>
          <w:lang w:val="en-GB"/>
        </w:rPr>
        <w:t>maintain</w:t>
      </w:r>
      <w:r w:rsidRPr="1F3A3C44" w:rsidR="1EBFCEA2">
        <w:rPr>
          <w:rFonts w:ascii="Arial" w:hAnsi="Arial" w:eastAsia="Arial" w:cs="Arial"/>
          <w:noProof w:val="0"/>
          <w:sz w:val="22"/>
          <w:szCs w:val="22"/>
          <w:lang w:val="en-GB"/>
        </w:rPr>
        <w:t xml:space="preserve"> and develop their knowledge and competence as practice changes (Skills for Care, 2024</w:t>
      </w:r>
      <w:r w:rsidRPr="1F3A3C44" w:rsidR="7FBE01C8">
        <w:rPr>
          <w:rFonts w:ascii="Arial" w:hAnsi="Arial" w:eastAsia="Arial" w:cs="Arial"/>
          <w:noProof w:val="0"/>
          <w:sz w:val="22"/>
          <w:szCs w:val="22"/>
          <w:lang w:val="en-GB"/>
        </w:rPr>
        <w:t>a</w:t>
      </w:r>
      <w:r w:rsidRPr="1F3A3C44" w:rsidR="1EBFCEA2">
        <w:rPr>
          <w:rFonts w:ascii="Arial" w:hAnsi="Arial" w:eastAsia="Arial" w:cs="Arial"/>
          <w:noProof w:val="0"/>
          <w:sz w:val="22"/>
          <w:szCs w:val="22"/>
          <w:lang w:val="en-GB"/>
        </w:rPr>
        <w:t>).</w:t>
      </w:r>
    </w:p>
    <w:p w:rsidR="1EBFCEA2" w:rsidP="1F3A3C44" w:rsidRDefault="1EBFCEA2" w14:paraId="521FF45F" w14:textId="34D02372">
      <w:pPr>
        <w:spacing w:before="240" w:beforeAutospacing="off" w:after="240" w:afterAutospacing="off" w:line="360" w:lineRule="auto"/>
      </w:pPr>
      <w:r w:rsidRPr="1F3A3C44" w:rsidR="1EBFCEA2">
        <w:rPr>
          <w:rFonts w:ascii="Arial" w:hAnsi="Arial" w:eastAsia="Arial" w:cs="Arial"/>
          <w:noProof w:val="0"/>
          <w:sz w:val="22"/>
          <w:szCs w:val="22"/>
          <w:lang w:val="en-GB"/>
        </w:rPr>
        <w:t xml:space="preserve">Therefore, I aim to develop a personal brand that </w:t>
      </w:r>
      <w:r w:rsidRPr="1F3A3C44" w:rsidR="1EBFCEA2">
        <w:rPr>
          <w:rFonts w:ascii="Arial" w:hAnsi="Arial" w:eastAsia="Arial" w:cs="Arial"/>
          <w:noProof w:val="0"/>
          <w:sz w:val="22"/>
          <w:szCs w:val="22"/>
          <w:lang w:val="en-GB"/>
        </w:rPr>
        <w:t>demonstrates</w:t>
      </w:r>
      <w:r w:rsidRPr="1F3A3C44" w:rsidR="1EBFCEA2">
        <w:rPr>
          <w:rFonts w:ascii="Arial" w:hAnsi="Arial" w:eastAsia="Arial" w:cs="Arial"/>
          <w:noProof w:val="0"/>
          <w:sz w:val="22"/>
          <w:szCs w:val="22"/>
          <w:lang w:val="en-GB"/>
        </w:rPr>
        <w:t xml:space="preserve"> compassion, professionalism, </w:t>
      </w:r>
      <w:r w:rsidRPr="1F3A3C44" w:rsidR="18BA92C7">
        <w:rPr>
          <w:rFonts w:ascii="Arial" w:hAnsi="Arial" w:eastAsia="Arial" w:cs="Arial"/>
          <w:noProof w:val="0"/>
          <w:sz w:val="22"/>
          <w:szCs w:val="22"/>
          <w:lang w:val="en-GB"/>
        </w:rPr>
        <w:t>adaptability,</w:t>
      </w:r>
      <w:r w:rsidRPr="1F3A3C44" w:rsidR="1EBFCEA2">
        <w:rPr>
          <w:rFonts w:ascii="Arial" w:hAnsi="Arial" w:eastAsia="Arial" w:cs="Arial"/>
          <w:noProof w:val="0"/>
          <w:sz w:val="22"/>
          <w:szCs w:val="22"/>
          <w:lang w:val="en-GB"/>
        </w:rPr>
        <w:t xml:space="preserve"> and commitment to learning. This could strengthen my employability and support my progression towards a sustainable career within health and social care</w:t>
      </w:r>
      <w:r w:rsidRPr="1F3A3C44" w:rsidR="5C6178A8">
        <w:rPr>
          <w:rFonts w:ascii="Arial" w:hAnsi="Arial" w:eastAsia="Arial" w:cs="Arial"/>
          <w:noProof w:val="0"/>
          <w:sz w:val="22"/>
          <w:szCs w:val="22"/>
          <w:lang w:val="en-GB"/>
        </w:rPr>
        <w:t xml:space="preserve">. </w:t>
      </w:r>
    </w:p>
    <w:p w:rsidR="1EBFCEA2" w:rsidP="1F3A3C44" w:rsidRDefault="1EBFCEA2" w14:paraId="26995898" w14:textId="025125DF">
      <w:pPr>
        <w:spacing w:before="240" w:beforeAutospacing="off" w:after="240" w:afterAutospacing="off" w:line="360" w:lineRule="auto"/>
        <w:rPr>
          <w:rFonts w:ascii="Arial" w:hAnsi="Arial" w:eastAsia="Arial" w:cs="Arial"/>
          <w:b w:val="1"/>
          <w:bCs w:val="1"/>
          <w:noProof w:val="0"/>
          <w:sz w:val="22"/>
          <w:szCs w:val="22"/>
          <w:lang w:val="en-GB"/>
        </w:rPr>
      </w:pPr>
      <w:r w:rsidRPr="1F3A3C44" w:rsidR="1EBFCEA2">
        <w:rPr>
          <w:rFonts w:ascii="Arial" w:hAnsi="Arial" w:eastAsia="Arial" w:cs="Arial"/>
          <w:b w:val="1"/>
          <w:bCs w:val="1"/>
          <w:noProof w:val="0"/>
          <w:sz w:val="22"/>
          <w:szCs w:val="22"/>
          <w:lang w:val="en-GB"/>
        </w:rPr>
        <w:t xml:space="preserve">Task 2 </w:t>
      </w:r>
      <w:r w:rsidRPr="1F3A3C44" w:rsidR="4B2F5875">
        <w:rPr>
          <w:rFonts w:ascii="Arial" w:hAnsi="Arial" w:eastAsia="Arial" w:cs="Arial"/>
          <w:b w:val="1"/>
          <w:bCs w:val="1"/>
          <w:noProof w:val="0"/>
          <w:sz w:val="22"/>
          <w:szCs w:val="22"/>
          <w:lang w:val="en-GB"/>
        </w:rPr>
        <w:t xml:space="preserve">Network Map </w:t>
      </w:r>
    </w:p>
    <w:p w:rsidR="07096C2F" w:rsidP="1F3A3C44" w:rsidRDefault="07096C2F" w14:paraId="4107E9AB" w14:textId="5D16B177">
      <w:pPr>
        <w:pStyle w:val="Normal"/>
        <w:suppressLineNumbers w:val="0"/>
        <w:bidi w:val="0"/>
        <w:spacing w:before="0" w:beforeAutospacing="off" w:after="160" w:afterAutospacing="off" w:line="279" w:lineRule="auto"/>
        <w:ind w:left="0" w:right="0"/>
        <w:jc w:val="left"/>
      </w:pPr>
      <w:r w:rsidR="07096C2F">
        <w:drawing>
          <wp:inline wp14:editId="668AE327" wp14:anchorId="52CA0B15">
            <wp:extent cx="5035809" cy="3626036"/>
            <wp:effectExtent l="0" t="0" r="0" b="0"/>
            <wp:docPr id="9442456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4245635" name="Picture 944245635"/>
                    <pic:cNvPicPr/>
                  </pic:nvPicPr>
                  <pic:blipFill>
                    <a:blip xmlns:r="http://schemas.openxmlformats.org/officeDocument/2006/relationships" r:embed="rId1451693689">
                      <a:extLst>
                        <a:ext uri="{28A0092B-C50C-407E-A947-70E740481C1C}">
                          <a14:useLocalDpi xmlns:a14="http://schemas.microsoft.com/office/drawing/2010/main"/>
                        </a:ext>
                      </a:extLst>
                    </a:blip>
                    <a:stretch>
                      <a:fillRect/>
                    </a:stretch>
                  </pic:blipFill>
                  <pic:spPr>
                    <a:xfrm>
                      <a:off x="0" y="0"/>
                      <a:ext cx="5035809" cy="3626036"/>
                    </a:xfrm>
                    <a:prstGeom prst="rect">
                      <a:avLst/>
                    </a:prstGeom>
                  </pic:spPr>
                </pic:pic>
              </a:graphicData>
            </a:graphic>
          </wp:inline>
        </w:drawing>
      </w:r>
      <w:r w:rsidRPr="1F3A3C44" w:rsidR="3E4D3FD7">
        <w:rPr>
          <w:sz w:val="22"/>
          <w:szCs w:val="22"/>
        </w:rPr>
        <w:t xml:space="preserve">      </w:t>
      </w:r>
    </w:p>
    <w:p w:rsidR="70D0F7FA" w:rsidP="1F3A3C44" w:rsidRDefault="70D0F7FA" w14:paraId="773F8798" w14:textId="07420AFC">
      <w:pPr>
        <w:pStyle w:val="Normal"/>
        <w:bidi w:val="0"/>
        <w:spacing w:before="240" w:beforeAutospacing="off" w:after="240" w:afterAutospacing="off" w:line="360" w:lineRule="auto"/>
        <w:jc w:val="left"/>
        <w:rPr>
          <w:rFonts w:ascii="Arial" w:hAnsi="Arial" w:eastAsia="Arial" w:cs="Arial"/>
          <w:b w:val="1"/>
          <w:bCs w:val="1"/>
          <w:noProof w:val="0"/>
          <w:sz w:val="22"/>
          <w:szCs w:val="22"/>
          <w:lang w:val="en-GB"/>
        </w:rPr>
      </w:pPr>
      <w:r w:rsidRPr="1F3A3C44" w:rsidR="70D0F7FA">
        <w:rPr>
          <w:rFonts w:ascii="Arial" w:hAnsi="Arial" w:eastAsia="Arial" w:cs="Arial"/>
          <w:b w:val="1"/>
          <w:bCs w:val="1"/>
          <w:noProof w:val="0"/>
          <w:sz w:val="22"/>
          <w:szCs w:val="22"/>
          <w:lang w:val="en-GB"/>
        </w:rPr>
        <w:t xml:space="preserve">Rationale </w:t>
      </w:r>
    </w:p>
    <w:p w:rsidR="70D0F7FA" w:rsidP="1F3A3C44" w:rsidRDefault="70D0F7FA" w14:paraId="6E00A6D7" w14:textId="459A28FD">
      <w:pPr>
        <w:bidi w:val="0"/>
        <w:spacing w:before="240" w:beforeAutospacing="off" w:after="240" w:afterAutospacing="off" w:line="360" w:lineRule="auto"/>
        <w:jc w:val="left"/>
      </w:pPr>
      <w:r w:rsidRPr="1F3A3C44" w:rsidR="70D0F7FA">
        <w:rPr>
          <w:rFonts w:ascii="Arial" w:hAnsi="Arial" w:eastAsia="Arial" w:cs="Arial"/>
          <w:noProof w:val="0"/>
          <w:sz w:val="22"/>
          <w:szCs w:val="22"/>
          <w:lang w:val="en-GB"/>
        </w:rPr>
        <w:t xml:space="preserve">My network map </w:t>
      </w:r>
      <w:r w:rsidRPr="1F3A3C44" w:rsidR="70D0F7FA">
        <w:rPr>
          <w:rFonts w:ascii="Arial" w:hAnsi="Arial" w:eastAsia="Arial" w:cs="Arial"/>
          <w:noProof w:val="0"/>
          <w:sz w:val="22"/>
          <w:szCs w:val="22"/>
          <w:lang w:val="en-GB"/>
        </w:rPr>
        <w:t>demonstrates</w:t>
      </w:r>
      <w:r w:rsidRPr="1F3A3C44" w:rsidR="70D0F7FA">
        <w:rPr>
          <w:rFonts w:ascii="Arial" w:hAnsi="Arial" w:eastAsia="Arial" w:cs="Arial"/>
          <w:noProof w:val="0"/>
          <w:sz w:val="22"/>
          <w:szCs w:val="22"/>
          <w:lang w:val="en-GB"/>
        </w:rPr>
        <w:t xml:space="preserve"> that my employability is influenced by several interconnected relationships across career, support, social and community networks. My career network includes university lecturers, managers, colleagues and other health and social care professionals. These connections can </w:t>
      </w:r>
      <w:r w:rsidRPr="1F3A3C44" w:rsidR="70D0F7FA">
        <w:rPr>
          <w:rFonts w:ascii="Arial" w:hAnsi="Arial" w:eastAsia="Arial" w:cs="Arial"/>
          <w:noProof w:val="0"/>
          <w:sz w:val="22"/>
          <w:szCs w:val="22"/>
          <w:lang w:val="en-GB"/>
        </w:rPr>
        <w:t>provide</w:t>
      </w:r>
      <w:r w:rsidRPr="1F3A3C44" w:rsidR="70D0F7FA">
        <w:rPr>
          <w:rFonts w:ascii="Arial" w:hAnsi="Arial" w:eastAsia="Arial" w:cs="Arial"/>
          <w:noProof w:val="0"/>
          <w:sz w:val="22"/>
          <w:szCs w:val="22"/>
          <w:lang w:val="en-GB"/>
        </w:rPr>
        <w:t xml:space="preserve"> professional advice, references, employment </w:t>
      </w:r>
      <w:r w:rsidRPr="1F3A3C44" w:rsidR="02190E2E">
        <w:rPr>
          <w:rFonts w:ascii="Arial" w:hAnsi="Arial" w:eastAsia="Arial" w:cs="Arial"/>
          <w:noProof w:val="0"/>
          <w:sz w:val="22"/>
          <w:szCs w:val="22"/>
          <w:lang w:val="en-GB"/>
        </w:rPr>
        <w:t>opportunities,</w:t>
      </w:r>
      <w:r w:rsidRPr="1F3A3C44" w:rsidR="70D0F7FA">
        <w:rPr>
          <w:rFonts w:ascii="Arial" w:hAnsi="Arial" w:eastAsia="Arial" w:cs="Arial"/>
          <w:noProof w:val="0"/>
          <w:sz w:val="22"/>
          <w:szCs w:val="22"/>
          <w:lang w:val="en-GB"/>
        </w:rPr>
        <w:t xml:space="preserve"> and knowledge about different career pathways. Networking is valuable because social relationships can provide access to information and opportunities that may not otherwise be available (</w:t>
      </w:r>
      <w:r w:rsidRPr="1F3A3C44" w:rsidR="70D0F7FA">
        <w:rPr>
          <w:rFonts w:ascii="Arial" w:hAnsi="Arial" w:eastAsia="Arial" w:cs="Arial"/>
          <w:noProof w:val="0"/>
          <w:sz w:val="22"/>
          <w:szCs w:val="22"/>
          <w:lang w:val="en-GB"/>
        </w:rPr>
        <w:t>Granovetter</w:t>
      </w:r>
      <w:r w:rsidRPr="1F3A3C44" w:rsidR="70D0F7FA">
        <w:rPr>
          <w:rFonts w:ascii="Arial" w:hAnsi="Arial" w:eastAsia="Arial" w:cs="Arial"/>
          <w:noProof w:val="0"/>
          <w:sz w:val="22"/>
          <w:szCs w:val="22"/>
          <w:lang w:val="en-GB"/>
        </w:rPr>
        <w:t>, 1973).</w:t>
      </w:r>
    </w:p>
    <w:p w:rsidR="70D0F7FA" w:rsidP="1F3A3C44" w:rsidRDefault="70D0F7FA" w14:paraId="17DFB0C3" w14:textId="7CCB5612">
      <w:pPr>
        <w:bidi w:val="0"/>
        <w:spacing w:before="240" w:beforeAutospacing="off" w:after="240" w:afterAutospacing="off" w:line="360" w:lineRule="auto"/>
        <w:jc w:val="left"/>
      </w:pPr>
      <w:r w:rsidRPr="1F3A3C44" w:rsidR="70D0F7FA">
        <w:rPr>
          <w:rFonts w:ascii="Arial" w:hAnsi="Arial" w:eastAsia="Arial" w:cs="Arial"/>
          <w:noProof w:val="0"/>
          <w:sz w:val="22"/>
          <w:szCs w:val="22"/>
          <w:lang w:val="en-GB"/>
        </w:rPr>
        <w:t xml:space="preserve">My support network includes family, </w:t>
      </w:r>
      <w:r w:rsidRPr="1F3A3C44" w:rsidR="2D382B87">
        <w:rPr>
          <w:rFonts w:ascii="Arial" w:hAnsi="Arial" w:eastAsia="Arial" w:cs="Arial"/>
          <w:noProof w:val="0"/>
          <w:sz w:val="22"/>
          <w:szCs w:val="22"/>
          <w:lang w:val="en-GB"/>
        </w:rPr>
        <w:t>friends,</w:t>
      </w:r>
      <w:r w:rsidRPr="1F3A3C44" w:rsidR="70D0F7FA">
        <w:rPr>
          <w:rFonts w:ascii="Arial" w:hAnsi="Arial" w:eastAsia="Arial" w:cs="Arial"/>
          <w:noProof w:val="0"/>
          <w:sz w:val="22"/>
          <w:szCs w:val="22"/>
          <w:lang w:val="en-GB"/>
        </w:rPr>
        <w:t xml:space="preserve"> and university support. These relationships are particularly important when managing the demands of employment, </w:t>
      </w:r>
      <w:r w:rsidRPr="1F3A3C44" w:rsidR="2D4DB72B">
        <w:rPr>
          <w:rFonts w:ascii="Arial" w:hAnsi="Arial" w:eastAsia="Arial" w:cs="Arial"/>
          <w:noProof w:val="0"/>
          <w:sz w:val="22"/>
          <w:szCs w:val="22"/>
          <w:lang w:val="en-GB"/>
        </w:rPr>
        <w:t>education,</w:t>
      </w:r>
      <w:r w:rsidRPr="1F3A3C44" w:rsidR="70D0F7FA">
        <w:rPr>
          <w:rFonts w:ascii="Arial" w:hAnsi="Arial" w:eastAsia="Arial" w:cs="Arial"/>
          <w:noProof w:val="0"/>
          <w:sz w:val="22"/>
          <w:szCs w:val="22"/>
          <w:lang w:val="en-GB"/>
        </w:rPr>
        <w:t xml:space="preserve"> and personal responsibilities. Supportive relationships can contribute to resilience by providing emotional and practical resources when individuals experience challenges (Southwick et al., 2016). My social network also includes friends, university peers and colleagues who can provide different perspectives, </w:t>
      </w:r>
      <w:r w:rsidRPr="1F3A3C44" w:rsidR="27E0FA52">
        <w:rPr>
          <w:rFonts w:ascii="Arial" w:hAnsi="Arial" w:eastAsia="Arial" w:cs="Arial"/>
          <w:noProof w:val="0"/>
          <w:sz w:val="22"/>
          <w:szCs w:val="22"/>
          <w:lang w:val="en-GB"/>
        </w:rPr>
        <w:t>encouragement,</w:t>
      </w:r>
      <w:r w:rsidRPr="1F3A3C44" w:rsidR="70D0F7FA">
        <w:rPr>
          <w:rFonts w:ascii="Arial" w:hAnsi="Arial" w:eastAsia="Arial" w:cs="Arial"/>
          <w:noProof w:val="0"/>
          <w:sz w:val="22"/>
          <w:szCs w:val="22"/>
          <w:lang w:val="en-GB"/>
        </w:rPr>
        <w:t xml:space="preserve"> and opportunities to exchange knowledge.</w:t>
      </w:r>
    </w:p>
    <w:p w:rsidR="70D0F7FA" w:rsidP="1F3A3C44" w:rsidRDefault="70D0F7FA" w14:paraId="2484A01F" w14:textId="53DCB4CC">
      <w:pPr>
        <w:bidi w:val="0"/>
        <w:spacing w:before="240" w:beforeAutospacing="off" w:after="240" w:afterAutospacing="off" w:line="360" w:lineRule="auto"/>
        <w:jc w:val="left"/>
      </w:pPr>
      <w:r w:rsidRPr="1F3A3C44" w:rsidR="70D0F7FA">
        <w:rPr>
          <w:rFonts w:ascii="Arial" w:hAnsi="Arial" w:eastAsia="Arial" w:cs="Arial"/>
          <w:noProof w:val="0"/>
          <w:sz w:val="22"/>
          <w:szCs w:val="22"/>
          <w:lang w:val="en-GB"/>
        </w:rPr>
        <w:t>Community connections, including local organisations, health and social care services and voluntary organisations, could further broaden my professional network. However, my map highlights that many of my existing relationships are based around people I already know. This may limit my exposure to new employment opportunities and professional perspectives.</w:t>
      </w:r>
    </w:p>
    <w:p w:rsidR="70D0F7FA" w:rsidP="1F3A3C44" w:rsidRDefault="70D0F7FA" w14:paraId="2809C006" w14:textId="5FEE007D">
      <w:pPr>
        <w:bidi w:val="0"/>
        <w:spacing w:before="240" w:beforeAutospacing="off" w:after="240" w:afterAutospacing="off" w:line="360" w:lineRule="auto"/>
        <w:jc w:val="left"/>
      </w:pPr>
      <w:r w:rsidRPr="1F3A3C44" w:rsidR="70D0F7FA">
        <w:rPr>
          <w:rFonts w:ascii="Arial" w:hAnsi="Arial" w:eastAsia="Arial" w:cs="Arial"/>
          <w:noProof w:val="0"/>
          <w:sz w:val="22"/>
          <w:szCs w:val="22"/>
          <w:lang w:val="en-GB"/>
        </w:rPr>
        <w:t xml:space="preserve">Therefore, I need to expand my network beyond familiar contacts. I could achieve this by attending professional events, engaging with relevant organisations, using </w:t>
      </w:r>
      <w:r w:rsidRPr="1F3A3C44" w:rsidR="459AD75B">
        <w:rPr>
          <w:rFonts w:ascii="Arial" w:hAnsi="Arial" w:eastAsia="Arial" w:cs="Arial"/>
          <w:noProof w:val="0"/>
          <w:sz w:val="22"/>
          <w:szCs w:val="22"/>
          <w:lang w:val="en-GB"/>
        </w:rPr>
        <w:t>LinkedIn,</w:t>
      </w:r>
      <w:r w:rsidRPr="1F3A3C44" w:rsidR="70D0F7FA">
        <w:rPr>
          <w:rFonts w:ascii="Arial" w:hAnsi="Arial" w:eastAsia="Arial" w:cs="Arial"/>
          <w:noProof w:val="0"/>
          <w:sz w:val="22"/>
          <w:szCs w:val="22"/>
          <w:lang w:val="en-GB"/>
        </w:rPr>
        <w:t xml:space="preserve"> and </w:t>
      </w:r>
      <w:r w:rsidRPr="1F3A3C44" w:rsidR="70D0F7FA">
        <w:rPr>
          <w:rFonts w:ascii="Arial" w:hAnsi="Arial" w:eastAsia="Arial" w:cs="Arial"/>
          <w:noProof w:val="0"/>
          <w:sz w:val="22"/>
          <w:szCs w:val="22"/>
          <w:lang w:val="en-GB"/>
        </w:rPr>
        <w:t>participating</w:t>
      </w:r>
      <w:r w:rsidRPr="1F3A3C44" w:rsidR="70D0F7FA">
        <w:rPr>
          <w:rFonts w:ascii="Arial" w:hAnsi="Arial" w:eastAsia="Arial" w:cs="Arial"/>
          <w:noProof w:val="0"/>
          <w:sz w:val="22"/>
          <w:szCs w:val="22"/>
          <w:lang w:val="en-GB"/>
        </w:rPr>
        <w:t xml:space="preserve"> in training opportunities. Developing a wider and more diverse network could strengthen my professional identity, increase my awareness of career opportunities and support my long-term progression within health and social care   </w:t>
      </w:r>
    </w:p>
    <w:p w:rsidR="22FFF7DF" w:rsidP="1F3A3C44" w:rsidRDefault="22FFF7DF" w14:paraId="34BFF4CD" w14:textId="253A422C">
      <w:pPr>
        <w:pStyle w:val="Normal"/>
        <w:bidi w:val="0"/>
        <w:spacing w:before="240" w:beforeAutospacing="off" w:after="240" w:afterAutospacing="off" w:line="360" w:lineRule="auto"/>
        <w:jc w:val="left"/>
      </w:pPr>
      <w:r w:rsidRPr="1F3A3C44" w:rsidR="22FFF7DF">
        <w:rPr>
          <w:rFonts w:ascii="Arial" w:hAnsi="Arial" w:eastAsia="Arial" w:cs="Arial"/>
          <w:b w:val="1"/>
          <w:bCs w:val="1"/>
          <w:noProof w:val="0"/>
          <w:sz w:val="24"/>
          <w:szCs w:val="24"/>
          <w:lang w:val="en-GB"/>
        </w:rPr>
        <w:t>Task 3 – Blog</w:t>
      </w:r>
      <w:r w:rsidRPr="1F3A3C44" w:rsidR="22FFF7DF">
        <w:rPr>
          <w:rFonts w:ascii="Arial" w:hAnsi="Arial" w:eastAsia="Arial" w:cs="Arial"/>
          <w:noProof w:val="0"/>
          <w:sz w:val="22"/>
          <w:szCs w:val="22"/>
          <w:lang w:val="en-GB"/>
        </w:rPr>
        <w:t xml:space="preserve">  </w:t>
      </w:r>
    </w:p>
    <w:p w:rsidR="605E3262" w:rsidP="1F3A3C44" w:rsidRDefault="605E3262" w14:paraId="775A60AA" w14:textId="37653562">
      <w:pPr>
        <w:pStyle w:val="Heading1"/>
        <w:bidi w:val="0"/>
        <w:spacing w:before="322" w:beforeAutospacing="off" w:after="322" w:afterAutospacing="off"/>
        <w:jc w:val="left"/>
        <w:rPr>
          <w:rFonts w:ascii="Arial" w:hAnsi="Arial" w:eastAsia="Arial" w:cs="Arial"/>
          <w:b w:val="1"/>
          <w:bCs w:val="1"/>
          <w:noProof w:val="0"/>
          <w:color w:val="000000" w:themeColor="text1" w:themeTint="FF" w:themeShade="FF"/>
          <w:sz w:val="40"/>
          <w:szCs w:val="40"/>
          <w:lang w:val="en-GB"/>
        </w:rPr>
      </w:pPr>
      <w:r w:rsidRPr="1F3A3C44" w:rsidR="605E3262">
        <w:rPr>
          <w:rFonts w:ascii="Arial" w:hAnsi="Arial" w:eastAsia="Arial" w:cs="Arial"/>
          <w:b w:val="1"/>
          <w:bCs w:val="1"/>
          <w:noProof w:val="0"/>
          <w:color w:val="000000" w:themeColor="text1" w:themeTint="FF" w:themeShade="FF"/>
          <w:sz w:val="40"/>
          <w:szCs w:val="40"/>
          <w:lang w:val="en-GB"/>
        </w:rPr>
        <w:t xml:space="preserve">Who Cares for the Carers? The Pressure Facing the UK Health and Social Care Workforce  </w:t>
      </w:r>
      <w:r w:rsidR="57CCF0DD">
        <w:drawing>
          <wp:inline wp14:editId="1BD90E00" wp14:anchorId="5C0B33EB">
            <wp:extent cx="4905375" cy="3272971"/>
            <wp:effectExtent l="0" t="0" r="0" b="0"/>
            <wp:docPr id="1714699920" name="drawing" descr="Stressed healthcare worke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4699920" name="Picture 1714699920"/>
                    <pic:cNvPicPr/>
                  </pic:nvPicPr>
                  <pic:blipFill>
                    <a:blip xmlns:r="http://schemas.openxmlformats.org/officeDocument/2006/relationships" r:embed="rId1544973915">
                      <a:extLst>
                        <a:ext uri="{28A0092B-C50C-407E-A947-70E740481C1C}">
                          <a14:useLocalDpi xmlns:a14="http://schemas.microsoft.com/office/drawing/2010/main"/>
                        </a:ext>
                      </a:extLst>
                    </a:blip>
                    <a:stretch>
                      <a:fillRect/>
                    </a:stretch>
                  </pic:blipFill>
                  <pic:spPr>
                    <a:xfrm rot="0">
                      <a:off x="0" y="0"/>
                      <a:ext cx="4905375" cy="3272971"/>
                    </a:xfrm>
                    <a:prstGeom prst="rect">
                      <a:avLst/>
                    </a:prstGeom>
                  </pic:spPr>
                </pic:pic>
              </a:graphicData>
            </a:graphic>
          </wp:inline>
        </w:drawing>
      </w:r>
    </w:p>
    <w:p w:rsidR="605E3262" w:rsidP="1F3A3C44" w:rsidRDefault="605E3262" w14:paraId="5E338904" w14:textId="42D84FD7">
      <w:pPr>
        <w:pStyle w:val="Normal"/>
        <w:bidi w:val="0"/>
        <w:spacing w:before="240" w:beforeAutospacing="off" w:after="240" w:afterAutospacing="off" w:line="360" w:lineRule="auto"/>
        <w:jc w:val="left"/>
      </w:pPr>
      <w:r w:rsidRPr="1F3A3C44" w:rsidR="605E3262">
        <w:rPr>
          <w:rFonts w:ascii="Arial" w:hAnsi="Arial" w:eastAsia="Arial" w:cs="Arial"/>
          <w:noProof w:val="0"/>
          <w:sz w:val="22"/>
          <w:szCs w:val="22"/>
          <w:lang w:val="en-GB"/>
        </w:rPr>
        <w:t xml:space="preserve"> </w:t>
      </w:r>
      <w:r w:rsidRPr="1F3A3C44" w:rsidR="55043F52">
        <w:rPr>
          <w:rFonts w:ascii="Arial" w:hAnsi="Arial" w:eastAsia="Arial" w:cs="Arial"/>
          <w:noProof w:val="0"/>
          <w:sz w:val="22"/>
          <w:szCs w:val="22"/>
          <w:lang w:val="en-GB"/>
        </w:rPr>
        <w:t xml:space="preserve">(stock image used) </w:t>
      </w:r>
    </w:p>
    <w:p w:rsidR="55043F52" w:rsidP="1F3A3C44" w:rsidRDefault="55043F52" w14:paraId="4F96C25E" w14:textId="06BA03F1">
      <w:pPr>
        <w:bidi w:val="0"/>
        <w:spacing w:before="240" w:beforeAutospacing="off" w:after="240" w:afterAutospacing="off"/>
        <w:jc w:val="left"/>
      </w:pPr>
      <w:r w:rsidRPr="1F3A3C44" w:rsidR="55043F52">
        <w:rPr>
          <w:rFonts w:ascii="Arial" w:hAnsi="Arial" w:eastAsia="Arial" w:cs="Arial"/>
          <w:b w:val="1"/>
          <w:bCs w:val="1"/>
          <w:noProof w:val="0"/>
          <w:sz w:val="22"/>
          <w:szCs w:val="22"/>
          <w:lang w:val="en-GB"/>
        </w:rPr>
        <w:t>For health and social care workers and students</w:t>
      </w:r>
    </w:p>
    <w:p w:rsidR="55043F52" w:rsidP="1F3A3C44" w:rsidRDefault="55043F52" w14:paraId="48F318CE" w14:textId="5D98390C">
      <w:pPr>
        <w:bidi w:val="0"/>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1F3A3C44" w:rsidR="55043F52">
        <w:rPr>
          <w:rFonts w:ascii="Arial" w:hAnsi="Arial" w:eastAsia="Arial" w:cs="Arial"/>
          <w:noProof w:val="0"/>
          <w:color w:val="000000" w:themeColor="text1" w:themeTint="FF" w:themeShade="FF"/>
          <w:sz w:val="22"/>
          <w:szCs w:val="22"/>
          <w:lang w:val="en-GB"/>
        </w:rPr>
        <w:t>Working in health and social care can be incredibly rewarding, but what happens when the people providing care become overwhelmed themselves?</w:t>
      </w:r>
    </w:p>
    <w:p w:rsidR="55043F52" w:rsidP="1F3A3C44" w:rsidRDefault="55043F52" w14:paraId="26049D78" w14:textId="594EE0D6">
      <w:pPr>
        <w:bidi w:val="0"/>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1F3A3C44" w:rsidR="55043F52">
        <w:rPr>
          <w:rFonts w:ascii="Arial" w:hAnsi="Arial" w:eastAsia="Arial" w:cs="Arial"/>
          <w:noProof w:val="0"/>
          <w:color w:val="000000" w:themeColor="text1" w:themeTint="FF" w:themeShade="FF"/>
          <w:sz w:val="22"/>
          <w:szCs w:val="22"/>
          <w:lang w:val="en-GB"/>
        </w:rPr>
        <w:t xml:space="preserve">Across the UK, health and social care services continue to face workforce pressures. Increasing demand, staff shortages and difficulties </w:t>
      </w:r>
      <w:r w:rsidRPr="1F3A3C44" w:rsidR="55043F52">
        <w:rPr>
          <w:rFonts w:ascii="Arial" w:hAnsi="Arial" w:eastAsia="Arial" w:cs="Arial"/>
          <w:noProof w:val="0"/>
          <w:color w:val="000000" w:themeColor="text1" w:themeTint="FF" w:themeShade="FF"/>
          <w:sz w:val="22"/>
          <w:szCs w:val="22"/>
          <w:lang w:val="en-GB"/>
        </w:rPr>
        <w:t>retaining</w:t>
      </w:r>
      <w:r w:rsidRPr="1F3A3C44" w:rsidR="55043F52">
        <w:rPr>
          <w:rFonts w:ascii="Arial" w:hAnsi="Arial" w:eastAsia="Arial" w:cs="Arial"/>
          <w:noProof w:val="0"/>
          <w:color w:val="000000" w:themeColor="text1" w:themeTint="FF" w:themeShade="FF"/>
          <w:sz w:val="22"/>
          <w:szCs w:val="22"/>
          <w:lang w:val="en-GB"/>
        </w:rPr>
        <w:t xml:space="preserve"> experienced workers can place </w:t>
      </w:r>
      <w:r w:rsidRPr="1F3A3C44" w:rsidR="55043F52">
        <w:rPr>
          <w:rFonts w:ascii="Arial" w:hAnsi="Arial" w:eastAsia="Arial" w:cs="Arial"/>
          <w:noProof w:val="0"/>
          <w:color w:val="000000" w:themeColor="text1" w:themeTint="FF" w:themeShade="FF"/>
          <w:sz w:val="22"/>
          <w:szCs w:val="22"/>
          <w:lang w:val="en-GB"/>
        </w:rPr>
        <w:t>additional</w:t>
      </w:r>
      <w:r w:rsidRPr="1F3A3C44" w:rsidR="55043F52">
        <w:rPr>
          <w:rFonts w:ascii="Arial" w:hAnsi="Arial" w:eastAsia="Arial" w:cs="Arial"/>
          <w:noProof w:val="0"/>
          <w:color w:val="000000" w:themeColor="text1" w:themeTint="FF" w:themeShade="FF"/>
          <w:sz w:val="22"/>
          <w:szCs w:val="22"/>
          <w:lang w:val="en-GB"/>
        </w:rPr>
        <w:t xml:space="preserve"> pressure on those who </w:t>
      </w:r>
      <w:r w:rsidRPr="1F3A3C44" w:rsidR="55043F52">
        <w:rPr>
          <w:rFonts w:ascii="Arial" w:hAnsi="Arial" w:eastAsia="Arial" w:cs="Arial"/>
          <w:noProof w:val="0"/>
          <w:color w:val="000000" w:themeColor="text1" w:themeTint="FF" w:themeShade="FF"/>
          <w:sz w:val="22"/>
          <w:szCs w:val="22"/>
          <w:lang w:val="en-GB"/>
        </w:rPr>
        <w:t>remain</w:t>
      </w:r>
      <w:r w:rsidRPr="1F3A3C44" w:rsidR="55043F52">
        <w:rPr>
          <w:rFonts w:ascii="Arial" w:hAnsi="Arial" w:eastAsia="Arial" w:cs="Arial"/>
          <w:noProof w:val="0"/>
          <w:color w:val="000000" w:themeColor="text1" w:themeTint="FF" w:themeShade="FF"/>
          <w:sz w:val="22"/>
          <w:szCs w:val="22"/>
          <w:lang w:val="en-GB"/>
        </w:rPr>
        <w:t xml:space="preserve">. For students hoping to enter the sector, this is </w:t>
      </w:r>
      <w:r w:rsidRPr="1F3A3C44" w:rsidR="76493CA4">
        <w:rPr>
          <w:rFonts w:ascii="Arial" w:hAnsi="Arial" w:eastAsia="Arial" w:cs="Arial"/>
          <w:noProof w:val="0"/>
          <w:color w:val="000000" w:themeColor="text1" w:themeTint="FF" w:themeShade="FF"/>
          <w:sz w:val="22"/>
          <w:szCs w:val="22"/>
          <w:lang w:val="en-GB"/>
        </w:rPr>
        <w:t>a critical issue</w:t>
      </w:r>
      <w:r w:rsidRPr="1F3A3C44" w:rsidR="55043F52">
        <w:rPr>
          <w:rFonts w:ascii="Arial" w:hAnsi="Arial" w:eastAsia="Arial" w:cs="Arial"/>
          <w:noProof w:val="0"/>
          <w:color w:val="000000" w:themeColor="text1" w:themeTint="FF" w:themeShade="FF"/>
          <w:sz w:val="22"/>
          <w:szCs w:val="22"/>
          <w:lang w:val="en-GB"/>
        </w:rPr>
        <w:t xml:space="preserve"> because workforce wellbeing can directly influence the quality and consistency of care.</w:t>
      </w:r>
    </w:p>
    <w:p w:rsidR="55043F52" w:rsidP="1F3A3C44" w:rsidRDefault="55043F52" w14:paraId="0F1C7D6F" w14:textId="3A74BA7A">
      <w:pPr>
        <w:pStyle w:val="Heading3"/>
        <w:bidi w:val="0"/>
        <w:spacing w:before="281" w:beforeAutospacing="off" w:after="281" w:afterAutospacing="off" w:line="360" w:lineRule="auto"/>
        <w:jc w:val="left"/>
      </w:pPr>
      <w:r w:rsidRPr="1F3A3C44" w:rsidR="55043F52">
        <w:rPr>
          <w:rFonts w:ascii="Arial" w:hAnsi="Arial" w:eastAsia="Arial" w:cs="Arial"/>
          <w:b w:val="1"/>
          <w:bCs w:val="1"/>
          <w:noProof w:val="0"/>
          <w:color w:val="000000" w:themeColor="text1" w:themeTint="FF" w:themeShade="FF"/>
          <w:sz w:val="28"/>
          <w:szCs w:val="28"/>
          <w:lang w:val="en-GB"/>
        </w:rPr>
        <w:t>Why is the pressure increasing?</w:t>
      </w:r>
    </w:p>
    <w:p w:rsidR="55043F52" w:rsidP="1F3A3C44" w:rsidRDefault="55043F52" w14:paraId="17EBC623" w14:textId="5652D7FD">
      <w:pPr>
        <w:pStyle w:val="Heading3"/>
        <w:bidi w:val="0"/>
        <w:spacing w:before="281" w:beforeAutospacing="off" w:after="281" w:afterAutospacing="off" w:line="360" w:lineRule="auto"/>
        <w:jc w:val="left"/>
        <w:rPr>
          <w:rFonts w:ascii="Arial" w:hAnsi="Arial" w:eastAsia="Arial" w:cs="Arial"/>
          <w:i w:val="0"/>
          <w:iCs w:val="0"/>
          <w:noProof w:val="0"/>
          <w:color w:val="000000" w:themeColor="text1" w:themeTint="FF" w:themeShade="FF"/>
          <w:sz w:val="22"/>
          <w:szCs w:val="22"/>
          <w:lang w:val="en-GB"/>
        </w:rPr>
      </w:pPr>
      <w:r w:rsidRPr="1F3A3C44" w:rsidR="55043F52">
        <w:rPr>
          <w:rFonts w:ascii="Arial" w:hAnsi="Arial" w:eastAsia="Arial" w:cs="Arial"/>
          <w:i w:val="0"/>
          <w:iCs w:val="0"/>
          <w:noProof w:val="0"/>
          <w:color w:val="000000" w:themeColor="text1" w:themeTint="FF" w:themeShade="FF"/>
          <w:sz w:val="22"/>
          <w:szCs w:val="22"/>
          <w:lang w:val="en-GB"/>
        </w:rPr>
        <w:t xml:space="preserve">People are living longer and many </w:t>
      </w:r>
      <w:r w:rsidRPr="1F3A3C44" w:rsidR="55043F52">
        <w:rPr>
          <w:rFonts w:ascii="Arial" w:hAnsi="Arial" w:eastAsia="Arial" w:cs="Arial"/>
          <w:i w:val="0"/>
          <w:iCs w:val="0"/>
          <w:noProof w:val="0"/>
          <w:color w:val="000000" w:themeColor="text1" w:themeTint="FF" w:themeShade="FF"/>
          <w:sz w:val="22"/>
          <w:szCs w:val="22"/>
          <w:lang w:val="en-GB"/>
        </w:rPr>
        <w:t>require</w:t>
      </w:r>
      <w:r w:rsidRPr="1F3A3C44" w:rsidR="55043F52">
        <w:rPr>
          <w:rFonts w:ascii="Arial" w:hAnsi="Arial" w:eastAsia="Arial" w:cs="Arial"/>
          <w:i w:val="0"/>
          <w:iCs w:val="0"/>
          <w:noProof w:val="0"/>
          <w:color w:val="000000" w:themeColor="text1" w:themeTint="FF" w:themeShade="FF"/>
          <w:sz w:val="22"/>
          <w:szCs w:val="22"/>
          <w:lang w:val="en-GB"/>
        </w:rPr>
        <w:t xml:space="preserve"> support for multiple or complex health conditions. This means greater demand for health and social care services. At the same time, recruiting and </w:t>
      </w:r>
      <w:r w:rsidRPr="1F3A3C44" w:rsidR="55043F52">
        <w:rPr>
          <w:rFonts w:ascii="Arial" w:hAnsi="Arial" w:eastAsia="Arial" w:cs="Arial"/>
          <w:i w:val="0"/>
          <w:iCs w:val="0"/>
          <w:noProof w:val="0"/>
          <w:color w:val="000000" w:themeColor="text1" w:themeTint="FF" w:themeShade="FF"/>
          <w:sz w:val="22"/>
          <w:szCs w:val="22"/>
          <w:lang w:val="en-GB"/>
        </w:rPr>
        <w:t>retaining</w:t>
      </w:r>
      <w:r w:rsidRPr="1F3A3C44" w:rsidR="55043F52">
        <w:rPr>
          <w:rFonts w:ascii="Arial" w:hAnsi="Arial" w:eastAsia="Arial" w:cs="Arial"/>
          <w:i w:val="0"/>
          <w:iCs w:val="0"/>
          <w:noProof w:val="0"/>
          <w:color w:val="000000" w:themeColor="text1" w:themeTint="FF" w:themeShade="FF"/>
          <w:sz w:val="22"/>
          <w:szCs w:val="22"/>
          <w:lang w:val="en-GB"/>
        </w:rPr>
        <w:t xml:space="preserve"> enough skilled professionals </w:t>
      </w:r>
      <w:r w:rsidRPr="1F3A3C44" w:rsidR="55043F52">
        <w:rPr>
          <w:rFonts w:ascii="Arial" w:hAnsi="Arial" w:eastAsia="Arial" w:cs="Arial"/>
          <w:i w:val="0"/>
          <w:iCs w:val="0"/>
          <w:noProof w:val="0"/>
          <w:color w:val="000000" w:themeColor="text1" w:themeTint="FF" w:themeShade="FF"/>
          <w:sz w:val="22"/>
          <w:szCs w:val="22"/>
          <w:lang w:val="en-GB"/>
        </w:rPr>
        <w:t>remains</w:t>
      </w:r>
      <w:r w:rsidRPr="1F3A3C44" w:rsidR="55043F52">
        <w:rPr>
          <w:rFonts w:ascii="Arial" w:hAnsi="Arial" w:eastAsia="Arial" w:cs="Arial"/>
          <w:i w:val="0"/>
          <w:iCs w:val="0"/>
          <w:noProof w:val="0"/>
          <w:color w:val="000000" w:themeColor="text1" w:themeTint="FF" w:themeShade="FF"/>
          <w:sz w:val="22"/>
          <w:szCs w:val="22"/>
          <w:lang w:val="en-GB"/>
        </w:rPr>
        <w:t xml:space="preserve"> challenging. NHS England (2023</w:t>
      </w:r>
      <w:r w:rsidRPr="1F3A3C44" w:rsidR="0CA3B495">
        <w:rPr>
          <w:rFonts w:ascii="Arial" w:hAnsi="Arial" w:eastAsia="Arial" w:cs="Arial"/>
          <w:i w:val="0"/>
          <w:iCs w:val="0"/>
          <w:noProof w:val="0"/>
          <w:color w:val="000000" w:themeColor="text1" w:themeTint="FF" w:themeShade="FF"/>
          <w:sz w:val="22"/>
          <w:szCs w:val="22"/>
          <w:lang w:val="en-GB"/>
        </w:rPr>
        <w:t>b</w:t>
      </w:r>
      <w:r w:rsidRPr="1F3A3C44" w:rsidR="55043F52">
        <w:rPr>
          <w:rFonts w:ascii="Arial" w:hAnsi="Arial" w:eastAsia="Arial" w:cs="Arial"/>
          <w:i w:val="0"/>
          <w:iCs w:val="0"/>
          <w:noProof w:val="0"/>
          <w:color w:val="000000" w:themeColor="text1" w:themeTint="FF" w:themeShade="FF"/>
          <w:sz w:val="22"/>
          <w:szCs w:val="22"/>
          <w:lang w:val="en-GB"/>
        </w:rPr>
        <w:t xml:space="preserve">) </w:t>
      </w:r>
      <w:r w:rsidRPr="1F3A3C44" w:rsidR="55043F52">
        <w:rPr>
          <w:rFonts w:ascii="Arial" w:hAnsi="Arial" w:eastAsia="Arial" w:cs="Arial"/>
          <w:i w:val="0"/>
          <w:iCs w:val="0"/>
          <w:noProof w:val="0"/>
          <w:color w:val="000000" w:themeColor="text1" w:themeTint="FF" w:themeShade="FF"/>
          <w:sz w:val="22"/>
          <w:szCs w:val="22"/>
          <w:lang w:val="en-GB"/>
        </w:rPr>
        <w:t>identified</w:t>
      </w:r>
      <w:r w:rsidRPr="1F3A3C44" w:rsidR="55043F52">
        <w:rPr>
          <w:rFonts w:ascii="Arial" w:hAnsi="Arial" w:eastAsia="Arial" w:cs="Arial"/>
          <w:i w:val="0"/>
          <w:iCs w:val="0"/>
          <w:noProof w:val="0"/>
          <w:color w:val="000000" w:themeColor="text1" w:themeTint="FF" w:themeShade="FF"/>
          <w:sz w:val="22"/>
          <w:szCs w:val="22"/>
          <w:lang w:val="en-GB"/>
        </w:rPr>
        <w:t xml:space="preserve"> recruitment, </w:t>
      </w:r>
      <w:r w:rsidRPr="1F3A3C44" w:rsidR="69B91F97">
        <w:rPr>
          <w:rFonts w:ascii="Arial" w:hAnsi="Arial" w:eastAsia="Arial" w:cs="Arial"/>
          <w:i w:val="0"/>
          <w:iCs w:val="0"/>
          <w:noProof w:val="0"/>
          <w:color w:val="000000" w:themeColor="text1" w:themeTint="FF" w:themeShade="FF"/>
          <w:sz w:val="22"/>
          <w:szCs w:val="22"/>
          <w:lang w:val="en-GB"/>
        </w:rPr>
        <w:t>retention,</w:t>
      </w:r>
      <w:r w:rsidRPr="1F3A3C44" w:rsidR="55043F52">
        <w:rPr>
          <w:rFonts w:ascii="Arial" w:hAnsi="Arial" w:eastAsia="Arial" w:cs="Arial"/>
          <w:i w:val="0"/>
          <w:iCs w:val="0"/>
          <w:noProof w:val="0"/>
          <w:color w:val="000000" w:themeColor="text1" w:themeTint="FF" w:themeShade="FF"/>
          <w:sz w:val="22"/>
          <w:szCs w:val="22"/>
          <w:lang w:val="en-GB"/>
        </w:rPr>
        <w:t xml:space="preserve"> and training as key priorities in its NHS Long Term Workforce Plan.</w:t>
      </w:r>
    </w:p>
    <w:p w:rsidR="55043F52" w:rsidP="1F3A3C44" w:rsidRDefault="55043F52" w14:paraId="286068AE" w14:textId="658A3E72">
      <w:pPr>
        <w:bidi w:val="0"/>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1F3A3C44" w:rsidR="55043F52">
        <w:rPr>
          <w:rFonts w:ascii="Arial" w:hAnsi="Arial" w:eastAsia="Arial" w:cs="Arial"/>
          <w:noProof w:val="0"/>
          <w:color w:val="000000" w:themeColor="text1" w:themeTint="FF" w:themeShade="FF"/>
          <w:sz w:val="22"/>
          <w:szCs w:val="22"/>
          <w:lang w:val="en-GB"/>
        </w:rPr>
        <w:t>Adult social care faces similar challenges. Skills for Care (2024</w:t>
      </w:r>
      <w:r w:rsidRPr="1F3A3C44" w:rsidR="6B8AA4A2">
        <w:rPr>
          <w:rFonts w:ascii="Arial" w:hAnsi="Arial" w:eastAsia="Arial" w:cs="Arial"/>
          <w:noProof w:val="0"/>
          <w:color w:val="000000" w:themeColor="text1" w:themeTint="FF" w:themeShade="FF"/>
          <w:sz w:val="22"/>
          <w:szCs w:val="22"/>
          <w:lang w:val="en-GB"/>
        </w:rPr>
        <w:t>b</w:t>
      </w:r>
      <w:r w:rsidRPr="1F3A3C44" w:rsidR="55043F52">
        <w:rPr>
          <w:rFonts w:ascii="Arial" w:hAnsi="Arial" w:eastAsia="Arial" w:cs="Arial"/>
          <w:noProof w:val="0"/>
          <w:color w:val="000000" w:themeColor="text1" w:themeTint="FF" w:themeShade="FF"/>
          <w:sz w:val="22"/>
          <w:szCs w:val="22"/>
          <w:lang w:val="en-GB"/>
        </w:rPr>
        <w:t xml:space="preserve">) reports continuing workforce pressures across the sector. When there are not enough workers, existing staff may experience heavier workloads, greater </w:t>
      </w:r>
      <w:r w:rsidRPr="1F3A3C44" w:rsidR="18E0C886">
        <w:rPr>
          <w:rFonts w:ascii="Arial" w:hAnsi="Arial" w:eastAsia="Arial" w:cs="Arial"/>
          <w:noProof w:val="0"/>
          <w:color w:val="000000" w:themeColor="text1" w:themeTint="FF" w:themeShade="FF"/>
          <w:sz w:val="22"/>
          <w:szCs w:val="22"/>
          <w:lang w:val="en-GB"/>
        </w:rPr>
        <w:t>responsibility,</w:t>
      </w:r>
      <w:r w:rsidRPr="1F3A3C44" w:rsidR="55043F52">
        <w:rPr>
          <w:rFonts w:ascii="Arial" w:hAnsi="Arial" w:eastAsia="Arial" w:cs="Arial"/>
          <w:noProof w:val="0"/>
          <w:color w:val="000000" w:themeColor="text1" w:themeTint="FF" w:themeShade="FF"/>
          <w:sz w:val="22"/>
          <w:szCs w:val="22"/>
          <w:lang w:val="en-GB"/>
        </w:rPr>
        <w:t xml:space="preserve"> and less time to spend with each person receiving care.</w:t>
      </w:r>
    </w:p>
    <w:p w:rsidR="55043F52" w:rsidP="1F3A3C44" w:rsidRDefault="55043F52" w14:paraId="1E579856" w14:textId="08510F19">
      <w:pPr>
        <w:pStyle w:val="Heading3"/>
        <w:bidi w:val="0"/>
        <w:spacing w:before="281" w:beforeAutospacing="off" w:after="281" w:afterAutospacing="off" w:line="360" w:lineRule="auto"/>
        <w:jc w:val="left"/>
        <w:rPr>
          <w:rFonts w:ascii="Arial" w:hAnsi="Arial" w:eastAsia="Arial" w:cs="Arial"/>
          <w:b w:val="1"/>
          <w:bCs w:val="1"/>
          <w:noProof w:val="0"/>
          <w:color w:val="000000" w:themeColor="text1" w:themeTint="FF" w:themeShade="FF"/>
          <w:sz w:val="28"/>
          <w:szCs w:val="28"/>
          <w:lang w:val="en-GB"/>
        </w:rPr>
      </w:pPr>
      <w:r w:rsidRPr="1F3A3C44" w:rsidR="55043F52">
        <w:rPr>
          <w:rFonts w:ascii="Arial" w:hAnsi="Arial" w:eastAsia="Arial" w:cs="Arial"/>
          <w:b w:val="1"/>
          <w:bCs w:val="1"/>
          <w:noProof w:val="0"/>
          <w:color w:val="000000" w:themeColor="text1" w:themeTint="FF" w:themeShade="FF"/>
          <w:sz w:val="28"/>
          <w:szCs w:val="28"/>
          <w:lang w:val="en-GB"/>
        </w:rPr>
        <w:t>Why should we care about staff wellbeing?</w:t>
      </w:r>
    </w:p>
    <w:p w:rsidR="55043F52" w:rsidP="1F3A3C44" w:rsidRDefault="55043F52" w14:paraId="02E400A6" w14:textId="2BB3B3F8">
      <w:pPr>
        <w:bidi w:val="0"/>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1F3A3C44" w:rsidR="55043F52">
        <w:rPr>
          <w:rFonts w:ascii="Arial" w:hAnsi="Arial" w:eastAsia="Arial" w:cs="Arial"/>
          <w:noProof w:val="0"/>
          <w:color w:val="000000" w:themeColor="text1" w:themeTint="FF" w:themeShade="FF"/>
          <w:sz w:val="22"/>
          <w:szCs w:val="22"/>
          <w:lang w:val="en-GB"/>
        </w:rPr>
        <w:t xml:space="preserve">Supporting staff is not only about making employees happier. It can also influence the experience of patients and service users. Tired, </w:t>
      </w:r>
      <w:r w:rsidRPr="1F3A3C44" w:rsidR="47E9E1A2">
        <w:rPr>
          <w:rFonts w:ascii="Arial" w:hAnsi="Arial" w:eastAsia="Arial" w:cs="Arial"/>
          <w:noProof w:val="0"/>
          <w:color w:val="000000" w:themeColor="text1" w:themeTint="FF" w:themeShade="FF"/>
          <w:sz w:val="22"/>
          <w:szCs w:val="22"/>
          <w:lang w:val="en-GB"/>
        </w:rPr>
        <w:t>stressed,</w:t>
      </w:r>
      <w:r w:rsidRPr="1F3A3C44" w:rsidR="55043F52">
        <w:rPr>
          <w:rFonts w:ascii="Arial" w:hAnsi="Arial" w:eastAsia="Arial" w:cs="Arial"/>
          <w:noProof w:val="0"/>
          <w:color w:val="000000" w:themeColor="text1" w:themeTint="FF" w:themeShade="FF"/>
          <w:sz w:val="22"/>
          <w:szCs w:val="22"/>
          <w:lang w:val="en-GB"/>
        </w:rPr>
        <w:t xml:space="preserve"> or overstretched professionals may find it more difficult to consistently provide the compassionate, person-centred care they want to deliver.</w:t>
      </w:r>
    </w:p>
    <w:p w:rsidR="55043F52" w:rsidP="1F3A3C44" w:rsidRDefault="55043F52" w14:paraId="219C01B4" w14:textId="4BF5A832">
      <w:pPr>
        <w:bidi w:val="0"/>
        <w:spacing w:before="240" w:beforeAutospacing="off" w:after="240" w:afterAutospacing="off" w:line="360" w:lineRule="auto"/>
        <w:jc w:val="left"/>
        <w:rPr>
          <w:rFonts w:ascii="Arial" w:hAnsi="Arial" w:eastAsia="Arial" w:cs="Arial"/>
          <w:b w:val="1"/>
          <w:bCs w:val="1"/>
          <w:noProof w:val="0"/>
          <w:color w:val="000000" w:themeColor="text1" w:themeTint="FF" w:themeShade="FF"/>
          <w:sz w:val="22"/>
          <w:szCs w:val="22"/>
          <w:lang w:val="en-GB"/>
        </w:rPr>
      </w:pPr>
      <w:r w:rsidRPr="1F3A3C44" w:rsidR="55043F52">
        <w:rPr>
          <w:rFonts w:ascii="Arial" w:hAnsi="Arial" w:eastAsia="Arial" w:cs="Arial"/>
          <w:noProof w:val="0"/>
          <w:color w:val="000000" w:themeColor="text1" w:themeTint="FF" w:themeShade="FF"/>
          <w:sz w:val="22"/>
          <w:szCs w:val="22"/>
          <w:lang w:val="en-GB"/>
        </w:rPr>
        <w:t xml:space="preserve">Recruiting more staff is therefore only part of the solution. Organisations must also ask an important question: </w:t>
      </w:r>
      <w:r w:rsidRPr="1F3A3C44" w:rsidR="55043F52">
        <w:rPr>
          <w:rFonts w:ascii="Arial" w:hAnsi="Arial" w:eastAsia="Arial" w:cs="Arial"/>
          <w:b w:val="1"/>
          <w:bCs w:val="1"/>
          <w:noProof w:val="0"/>
          <w:color w:val="000000" w:themeColor="text1" w:themeTint="FF" w:themeShade="FF"/>
          <w:sz w:val="22"/>
          <w:szCs w:val="22"/>
          <w:lang w:val="en-GB"/>
        </w:rPr>
        <w:t>what makes good employees want to stay?</w:t>
      </w:r>
    </w:p>
    <w:p w:rsidR="55043F52" w:rsidP="1F3A3C44" w:rsidRDefault="55043F52" w14:paraId="30F3618D" w14:textId="7DBE3B4B">
      <w:pPr>
        <w:pStyle w:val="Heading3"/>
        <w:bidi w:val="0"/>
        <w:spacing w:before="281" w:beforeAutospacing="off" w:after="281" w:afterAutospacing="off" w:line="360" w:lineRule="auto"/>
        <w:jc w:val="left"/>
        <w:rPr>
          <w:rFonts w:ascii="Arial" w:hAnsi="Arial" w:eastAsia="Arial" w:cs="Arial"/>
          <w:b w:val="1"/>
          <w:bCs w:val="1"/>
          <w:noProof w:val="0"/>
          <w:color w:val="000000" w:themeColor="text1" w:themeTint="FF" w:themeShade="FF"/>
          <w:sz w:val="28"/>
          <w:szCs w:val="28"/>
          <w:lang w:val="en-GB"/>
        </w:rPr>
      </w:pPr>
      <w:r w:rsidRPr="1F3A3C44" w:rsidR="55043F52">
        <w:rPr>
          <w:rFonts w:ascii="Arial" w:hAnsi="Arial" w:eastAsia="Arial" w:cs="Arial"/>
          <w:b w:val="1"/>
          <w:bCs w:val="1"/>
          <w:noProof w:val="0"/>
          <w:color w:val="000000" w:themeColor="text1" w:themeTint="FF" w:themeShade="FF"/>
          <w:sz w:val="28"/>
          <w:szCs w:val="28"/>
          <w:lang w:val="en-GB"/>
        </w:rPr>
        <w:t>So, what needs to change?</w:t>
      </w:r>
    </w:p>
    <w:p w:rsidR="55043F52" w:rsidP="1F3A3C44" w:rsidRDefault="55043F52" w14:paraId="361513DD" w14:textId="09A12240">
      <w:pPr>
        <w:bidi w:val="0"/>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1F3A3C44" w:rsidR="55043F52">
        <w:rPr>
          <w:rFonts w:ascii="Arial" w:hAnsi="Arial" w:eastAsia="Arial" w:cs="Arial"/>
          <w:noProof w:val="0"/>
          <w:color w:val="000000" w:themeColor="text1" w:themeTint="FF" w:themeShade="FF"/>
          <w:sz w:val="22"/>
          <w:szCs w:val="22"/>
          <w:lang w:val="en-GB"/>
        </w:rPr>
        <w:t xml:space="preserve">Better supervision, supportive leadership, flexible working, professional </w:t>
      </w:r>
      <w:r w:rsidRPr="1F3A3C44" w:rsidR="125A70D4">
        <w:rPr>
          <w:rFonts w:ascii="Arial" w:hAnsi="Arial" w:eastAsia="Arial" w:cs="Arial"/>
          <w:noProof w:val="0"/>
          <w:color w:val="000000" w:themeColor="text1" w:themeTint="FF" w:themeShade="FF"/>
          <w:sz w:val="22"/>
          <w:szCs w:val="22"/>
          <w:lang w:val="en-GB"/>
        </w:rPr>
        <w:t>development,</w:t>
      </w:r>
      <w:r w:rsidRPr="1F3A3C44" w:rsidR="55043F52">
        <w:rPr>
          <w:rFonts w:ascii="Arial" w:hAnsi="Arial" w:eastAsia="Arial" w:cs="Arial"/>
          <w:noProof w:val="0"/>
          <w:color w:val="000000" w:themeColor="text1" w:themeTint="FF" w:themeShade="FF"/>
          <w:sz w:val="22"/>
          <w:szCs w:val="22"/>
          <w:lang w:val="en-GB"/>
        </w:rPr>
        <w:t xml:space="preserve"> and access to wellbeing support could all contribute to healthier workplaces. Staff should also feel able to raise concerns without fearing negative consequences.</w:t>
      </w:r>
    </w:p>
    <w:p w:rsidR="55043F52" w:rsidP="1F3A3C44" w:rsidRDefault="55043F52" w14:paraId="1EAAA426" w14:textId="5932975F">
      <w:pPr>
        <w:bidi w:val="0"/>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1F3A3C44" w:rsidR="55043F52">
        <w:rPr>
          <w:rFonts w:ascii="Arial" w:hAnsi="Arial" w:eastAsia="Arial" w:cs="Arial"/>
          <w:noProof w:val="0"/>
          <w:color w:val="000000" w:themeColor="text1" w:themeTint="FF" w:themeShade="FF"/>
          <w:sz w:val="22"/>
          <w:szCs w:val="22"/>
          <w:lang w:val="en-GB"/>
        </w:rPr>
        <w:t xml:space="preserve">However, resilience should not mean expecting professionals to simply cope with excessive pressure. Employers and policymakers have responsibilities too. Sustainable improvement requires working environments where staff feel respected, </w:t>
      </w:r>
      <w:r w:rsidRPr="1F3A3C44" w:rsidR="78EBD6D4">
        <w:rPr>
          <w:rFonts w:ascii="Arial" w:hAnsi="Arial" w:eastAsia="Arial" w:cs="Arial"/>
          <w:noProof w:val="0"/>
          <w:color w:val="000000" w:themeColor="text1" w:themeTint="FF" w:themeShade="FF"/>
          <w:sz w:val="22"/>
          <w:szCs w:val="22"/>
          <w:lang w:val="en-GB"/>
        </w:rPr>
        <w:t>supported,</w:t>
      </w:r>
      <w:r w:rsidRPr="1F3A3C44" w:rsidR="55043F52">
        <w:rPr>
          <w:rFonts w:ascii="Arial" w:hAnsi="Arial" w:eastAsia="Arial" w:cs="Arial"/>
          <w:noProof w:val="0"/>
          <w:color w:val="000000" w:themeColor="text1" w:themeTint="FF" w:themeShade="FF"/>
          <w:sz w:val="22"/>
          <w:szCs w:val="22"/>
          <w:lang w:val="en-GB"/>
        </w:rPr>
        <w:t xml:space="preserve"> and able to develop their careers.</w:t>
      </w:r>
    </w:p>
    <w:p w:rsidR="55043F52" w:rsidP="1F3A3C44" w:rsidRDefault="55043F52" w14:paraId="4C51E7D6" w14:textId="3D12200E">
      <w:pPr>
        <w:bidi w:val="0"/>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r w:rsidRPr="1F3A3C44" w:rsidR="55043F52">
        <w:rPr>
          <w:rFonts w:ascii="Arial" w:hAnsi="Arial" w:eastAsia="Arial" w:cs="Arial"/>
          <w:noProof w:val="0"/>
          <w:color w:val="000000" w:themeColor="text1" w:themeTint="FF" w:themeShade="FF"/>
          <w:sz w:val="22"/>
          <w:szCs w:val="22"/>
          <w:lang w:val="en-GB"/>
        </w:rPr>
        <w:t>For anyone considering a career in health and social care, compassion remains essential — but that compassion must extend to the workforce as well as the people they support.</w:t>
      </w:r>
    </w:p>
    <w:p w:rsidR="55043F52" w:rsidP="1F3A3C44" w:rsidRDefault="55043F52" w14:paraId="361E2146" w14:textId="457E5BB0">
      <w:pPr>
        <w:bidi w:val="0"/>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GB"/>
        </w:rPr>
      </w:pPr>
      <w:r w:rsidRPr="1F3A3C44" w:rsidR="55043F52">
        <w:rPr>
          <w:rFonts w:ascii="Arial" w:hAnsi="Arial" w:eastAsia="Arial" w:cs="Arial"/>
          <w:b w:val="0"/>
          <w:bCs w:val="0"/>
          <w:noProof w:val="0"/>
          <w:color w:val="000000" w:themeColor="text1" w:themeTint="FF" w:themeShade="FF"/>
          <w:sz w:val="22"/>
          <w:szCs w:val="22"/>
          <w:lang w:val="en-GB"/>
        </w:rPr>
        <w:t>If we want high-quality care, we also need to care for the people providing it</w:t>
      </w:r>
      <w:r w:rsidRPr="1F3A3C44" w:rsidR="107464BB">
        <w:rPr>
          <w:rFonts w:ascii="Arial" w:hAnsi="Arial" w:eastAsia="Arial" w:cs="Arial"/>
          <w:b w:val="0"/>
          <w:bCs w:val="0"/>
          <w:noProof w:val="0"/>
          <w:color w:val="000000" w:themeColor="text1" w:themeTint="FF" w:themeShade="FF"/>
          <w:sz w:val="22"/>
          <w:szCs w:val="22"/>
          <w:lang w:val="en-GB"/>
        </w:rPr>
        <w:t xml:space="preserve">. </w:t>
      </w:r>
    </w:p>
    <w:p w:rsidR="14260327" w:rsidP="1F3A3C44" w:rsidRDefault="14260327" w14:paraId="18D5CFF4" w14:textId="1C2D3421">
      <w:pPr>
        <w:pStyle w:val="Normal"/>
        <w:bidi w:val="0"/>
        <w:spacing w:before="240" w:beforeAutospacing="off" w:after="240" w:afterAutospacing="off" w:line="360" w:lineRule="auto"/>
        <w:jc w:val="left"/>
      </w:pPr>
      <w:r w:rsidRPr="1F3A3C44" w:rsidR="14260327">
        <w:rPr>
          <w:rFonts w:ascii="Arial" w:hAnsi="Arial" w:eastAsia="Arial" w:cs="Arial"/>
          <w:b w:val="1"/>
          <w:bCs w:val="1"/>
          <w:noProof w:val="0"/>
          <w:color w:val="000000" w:themeColor="text1" w:themeTint="FF" w:themeShade="FF"/>
          <w:sz w:val="24"/>
          <w:szCs w:val="24"/>
          <w:lang w:val="en-GB"/>
        </w:rPr>
        <w:t xml:space="preserve">Task 4 NHS Equality, </w:t>
      </w:r>
      <w:r w:rsidRPr="1F3A3C44" w:rsidR="0C898CC3">
        <w:rPr>
          <w:rFonts w:ascii="Arial" w:hAnsi="Arial" w:eastAsia="Arial" w:cs="Arial"/>
          <w:b w:val="1"/>
          <w:bCs w:val="1"/>
          <w:noProof w:val="0"/>
          <w:color w:val="000000" w:themeColor="text1" w:themeTint="FF" w:themeShade="FF"/>
          <w:sz w:val="24"/>
          <w:szCs w:val="24"/>
          <w:lang w:val="en-GB"/>
        </w:rPr>
        <w:t>Diversity,</w:t>
      </w:r>
      <w:r w:rsidRPr="1F3A3C44" w:rsidR="14260327">
        <w:rPr>
          <w:rFonts w:ascii="Arial" w:hAnsi="Arial" w:eastAsia="Arial" w:cs="Arial"/>
          <w:b w:val="1"/>
          <w:bCs w:val="1"/>
          <w:noProof w:val="0"/>
          <w:color w:val="000000" w:themeColor="text1" w:themeTint="FF" w:themeShade="FF"/>
          <w:sz w:val="24"/>
          <w:szCs w:val="24"/>
          <w:lang w:val="en-GB"/>
        </w:rPr>
        <w:t xml:space="preserve"> and Inclusion Quiz</w:t>
      </w:r>
      <w:r w:rsidRPr="1F3A3C44" w:rsidR="14260327">
        <w:rPr>
          <w:rFonts w:ascii="Arial" w:hAnsi="Arial" w:eastAsia="Arial" w:cs="Arial"/>
          <w:noProof w:val="0"/>
          <w:sz w:val="24"/>
          <w:szCs w:val="24"/>
          <w:lang w:val="en-GB"/>
        </w:rPr>
        <w:t xml:space="preserve">  </w:t>
      </w:r>
    </w:p>
    <w:p w:rsidR="4EF71804" w:rsidP="1F3A3C44" w:rsidRDefault="4EF71804" w14:paraId="45FF35C7" w14:textId="3D6723B1">
      <w:pPr>
        <w:bidi w:val="0"/>
        <w:spacing w:before="240" w:beforeAutospacing="off" w:after="240" w:afterAutospacing="off" w:line="360" w:lineRule="auto"/>
        <w:jc w:val="left"/>
      </w:pPr>
      <w:r w:rsidRPr="1F3A3C44" w:rsidR="4EF71804">
        <w:rPr>
          <w:rFonts w:ascii="Arial" w:hAnsi="Arial" w:eastAsia="Arial" w:cs="Arial"/>
          <w:b w:val="1"/>
          <w:bCs w:val="1"/>
          <w:noProof w:val="0"/>
          <w:sz w:val="22"/>
          <w:szCs w:val="22"/>
          <w:lang w:val="en-GB"/>
        </w:rPr>
        <w:t>1. What is the primary goal of the NHS Equality, Diversity, and Inclusion Improvement Plan?</w:t>
      </w:r>
    </w:p>
    <w:p w:rsidR="4EF71804" w:rsidP="1F3A3C44" w:rsidRDefault="4EF71804" w14:paraId="7540C8BD" w14:textId="32B07EDD">
      <w:pPr>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The main goal is to create a fairer and more inclusive NHS workforce by reducing discrimination and inequalities and improving staff experiences and opportunities (NHS England, 2023).</w:t>
      </w:r>
    </w:p>
    <w:p w:rsidR="4EF71804" w:rsidP="1F3A3C44" w:rsidRDefault="4EF71804" w14:paraId="16760679" w14:textId="79A3C080">
      <w:pPr>
        <w:bidi w:val="0"/>
        <w:spacing w:before="240" w:beforeAutospacing="off" w:after="240" w:afterAutospacing="off" w:line="360" w:lineRule="auto"/>
        <w:jc w:val="left"/>
      </w:pPr>
      <w:r w:rsidRPr="1F3A3C44" w:rsidR="4EF71804">
        <w:rPr>
          <w:rFonts w:ascii="Arial" w:hAnsi="Arial" w:eastAsia="Arial" w:cs="Arial"/>
          <w:b w:val="1"/>
          <w:bCs w:val="1"/>
          <w:noProof w:val="0"/>
          <w:sz w:val="22"/>
          <w:szCs w:val="22"/>
          <w:lang w:val="en-GB"/>
        </w:rPr>
        <w:t>2. How does the NHS EDI Improvement Plan propose to tackle the gender pay gap?</w:t>
      </w:r>
    </w:p>
    <w:p w:rsidR="4EF71804" w:rsidP="1F3A3C44" w:rsidRDefault="4EF71804" w14:paraId="474FE263" w14:textId="639986B1">
      <w:pPr>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The plan promotes greater accountability for addressing pay inequalities and improving opportunities for women, including progression into senior and leadership positions (NHS England, 2023).</w:t>
      </w:r>
    </w:p>
    <w:p w:rsidR="4EF71804" w:rsidP="1F3A3C44" w:rsidRDefault="4EF71804" w14:paraId="489D2F87" w14:textId="787D6BCD">
      <w:pPr>
        <w:bidi w:val="0"/>
        <w:spacing w:before="240" w:beforeAutospacing="off" w:after="240" w:afterAutospacing="off" w:line="360" w:lineRule="auto"/>
        <w:jc w:val="left"/>
      </w:pPr>
      <w:r w:rsidRPr="1F3A3C44" w:rsidR="4EF71804">
        <w:rPr>
          <w:rFonts w:ascii="Arial" w:hAnsi="Arial" w:eastAsia="Arial" w:cs="Arial"/>
          <w:b w:val="1"/>
          <w:bCs w:val="1"/>
          <w:noProof w:val="0"/>
          <w:sz w:val="22"/>
          <w:szCs w:val="22"/>
          <w:lang w:val="en-GB"/>
        </w:rPr>
        <w:t>3. What is meant by the term ‘intersectionality’ as used in the NHS EDI Improvement Plan?</w:t>
      </w:r>
    </w:p>
    <w:p w:rsidR="4EF71804" w:rsidP="1F3A3C44" w:rsidRDefault="4EF71804" w14:paraId="0833F2D8" w14:textId="21E48C8D">
      <w:pPr>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 xml:space="preserve">Intersectionality recognises that </w:t>
      </w:r>
      <w:r w:rsidRPr="1F3A3C44" w:rsidR="46CAF6CA">
        <w:rPr>
          <w:rFonts w:ascii="Arial" w:hAnsi="Arial" w:eastAsia="Arial" w:cs="Arial"/>
          <w:noProof w:val="0"/>
          <w:sz w:val="22"/>
          <w:szCs w:val="22"/>
          <w:lang w:val="en-GB"/>
        </w:rPr>
        <w:t>distinctive characteristics</w:t>
      </w:r>
      <w:r w:rsidRPr="1F3A3C44" w:rsidR="4EF71804">
        <w:rPr>
          <w:rFonts w:ascii="Arial" w:hAnsi="Arial" w:eastAsia="Arial" w:cs="Arial"/>
          <w:noProof w:val="0"/>
          <w:sz w:val="22"/>
          <w:szCs w:val="22"/>
          <w:lang w:val="en-GB"/>
        </w:rPr>
        <w:t xml:space="preserve"> and identities can overlap, meaning individuals may experience multiple and interconnected forms of disadvantage or discrimination.</w:t>
      </w:r>
    </w:p>
    <w:p w:rsidR="4EF71804" w:rsidP="1F3A3C44" w:rsidRDefault="4EF71804" w14:paraId="769E460A" w14:textId="3A046691">
      <w:pPr>
        <w:bidi w:val="0"/>
        <w:spacing w:before="240" w:beforeAutospacing="off" w:after="240" w:afterAutospacing="off" w:line="360" w:lineRule="auto"/>
        <w:jc w:val="left"/>
      </w:pPr>
      <w:r w:rsidRPr="1F3A3C44" w:rsidR="4EF71804">
        <w:rPr>
          <w:rFonts w:ascii="Arial" w:hAnsi="Arial" w:eastAsia="Arial" w:cs="Arial"/>
          <w:b w:val="1"/>
          <w:bCs w:val="1"/>
          <w:noProof w:val="0"/>
          <w:sz w:val="22"/>
          <w:szCs w:val="22"/>
          <w:lang w:val="en-GB"/>
        </w:rPr>
        <w:t>4. Why is it important for the NHS to create a psychologically safe work environment?</w:t>
      </w:r>
    </w:p>
    <w:p w:rsidR="4EF71804" w:rsidP="1F3A3C44" w:rsidRDefault="4EF71804" w14:paraId="2F4BE1BF" w14:textId="7A15E7C7">
      <w:pPr>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 xml:space="preserve">Psychological safety allows staff to speak openly, raise concerns and contribute ideas without fear of humiliation, </w:t>
      </w:r>
      <w:r w:rsidRPr="1F3A3C44" w:rsidR="00046F63">
        <w:rPr>
          <w:rFonts w:ascii="Arial" w:hAnsi="Arial" w:eastAsia="Arial" w:cs="Arial"/>
          <w:noProof w:val="0"/>
          <w:sz w:val="22"/>
          <w:szCs w:val="22"/>
          <w:lang w:val="en-GB"/>
        </w:rPr>
        <w:t>discrimination,</w:t>
      </w:r>
      <w:r w:rsidRPr="1F3A3C44" w:rsidR="4EF71804">
        <w:rPr>
          <w:rFonts w:ascii="Arial" w:hAnsi="Arial" w:eastAsia="Arial" w:cs="Arial"/>
          <w:noProof w:val="0"/>
          <w:sz w:val="22"/>
          <w:szCs w:val="22"/>
          <w:lang w:val="en-GB"/>
        </w:rPr>
        <w:t xml:space="preserve"> or unfair consequences.</w:t>
      </w:r>
    </w:p>
    <w:p w:rsidR="4EF71804" w:rsidP="1F3A3C44" w:rsidRDefault="4EF71804" w14:paraId="0C581EF4" w14:textId="0D064499">
      <w:pPr>
        <w:bidi w:val="0"/>
        <w:spacing w:before="240" w:beforeAutospacing="off" w:after="240" w:afterAutospacing="off" w:line="360" w:lineRule="auto"/>
        <w:jc w:val="left"/>
      </w:pPr>
      <w:r w:rsidRPr="1F3A3C44" w:rsidR="4EF71804">
        <w:rPr>
          <w:rFonts w:ascii="Arial" w:hAnsi="Arial" w:eastAsia="Arial" w:cs="Arial"/>
          <w:b w:val="1"/>
          <w:bCs w:val="1"/>
          <w:noProof w:val="0"/>
          <w:sz w:val="22"/>
          <w:szCs w:val="22"/>
          <w:lang w:val="en-GB"/>
        </w:rPr>
        <w:t>5. How does the NHS EDI Improvement Plan suggest improving the experience of internationally recruited staff?</w:t>
      </w:r>
    </w:p>
    <w:p w:rsidR="4EF71804" w:rsidP="1F3A3C44" w:rsidRDefault="4EF71804" w14:paraId="5F1A65C7" w14:textId="57F9B77D">
      <w:pPr>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Internationally recruited staff should receive effective induction, pastoral support and development opportunities to help them feel welcomed, valued and included within the NHS workforce (NHS England, 2023).</w:t>
      </w:r>
    </w:p>
    <w:p w:rsidR="4EF71804" w:rsidP="1F3A3C44" w:rsidRDefault="4EF71804" w14:paraId="30959E5B" w14:textId="0AB7575D">
      <w:pPr>
        <w:bidi w:val="0"/>
        <w:spacing w:before="240" w:beforeAutospacing="off" w:after="240" w:afterAutospacing="off" w:line="360" w:lineRule="auto"/>
        <w:jc w:val="left"/>
      </w:pPr>
      <w:r w:rsidRPr="1F3A3C44" w:rsidR="4EF71804">
        <w:rPr>
          <w:rFonts w:ascii="Arial" w:hAnsi="Arial" w:eastAsia="Arial" w:cs="Arial"/>
          <w:b w:val="1"/>
          <w:bCs w:val="1"/>
          <w:noProof w:val="0"/>
          <w:sz w:val="22"/>
          <w:szCs w:val="22"/>
          <w:lang w:val="en-GB"/>
        </w:rPr>
        <w:t>6. What role does leadership play in advancing EDI objectives according to the NHS Improvement Plan?</w:t>
      </w:r>
    </w:p>
    <w:p w:rsidR="4EF71804" w:rsidP="1F3A3C44" w:rsidRDefault="4EF71804" w14:paraId="00428630" w14:textId="1706E442">
      <w:pPr>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 xml:space="preserve">Leaders are expected to </w:t>
      </w:r>
      <w:r w:rsidRPr="1F3A3C44" w:rsidR="4EF71804">
        <w:rPr>
          <w:rFonts w:ascii="Arial" w:hAnsi="Arial" w:eastAsia="Arial" w:cs="Arial"/>
          <w:noProof w:val="0"/>
          <w:sz w:val="22"/>
          <w:szCs w:val="22"/>
          <w:lang w:val="en-GB"/>
        </w:rPr>
        <w:t>demonstrate</w:t>
      </w:r>
      <w:r w:rsidRPr="1F3A3C44" w:rsidR="4EF71804">
        <w:rPr>
          <w:rFonts w:ascii="Arial" w:hAnsi="Arial" w:eastAsia="Arial" w:cs="Arial"/>
          <w:noProof w:val="0"/>
          <w:sz w:val="22"/>
          <w:szCs w:val="22"/>
          <w:lang w:val="en-GB"/>
        </w:rPr>
        <w:t xml:space="preserve"> inclusive behaviours, take responsibility for EDI </w:t>
      </w:r>
      <w:r w:rsidRPr="1F3A3C44" w:rsidR="11DFC675">
        <w:rPr>
          <w:rFonts w:ascii="Arial" w:hAnsi="Arial" w:eastAsia="Arial" w:cs="Arial"/>
          <w:noProof w:val="0"/>
          <w:sz w:val="22"/>
          <w:szCs w:val="22"/>
          <w:lang w:val="en-GB"/>
        </w:rPr>
        <w:t>outcomes,</w:t>
      </w:r>
      <w:r w:rsidRPr="1F3A3C44" w:rsidR="4EF71804">
        <w:rPr>
          <w:rFonts w:ascii="Arial" w:hAnsi="Arial" w:eastAsia="Arial" w:cs="Arial"/>
          <w:noProof w:val="0"/>
          <w:sz w:val="22"/>
          <w:szCs w:val="22"/>
          <w:lang w:val="en-GB"/>
        </w:rPr>
        <w:t xml:space="preserve"> and ensure that improvements are embedded within organisational culture and practice.</w:t>
      </w:r>
    </w:p>
    <w:p w:rsidR="4EF71804" w:rsidP="1F3A3C44" w:rsidRDefault="4EF71804" w14:paraId="2F0A02EE" w14:textId="30D0F6D4">
      <w:pPr>
        <w:bidi w:val="0"/>
        <w:spacing w:before="240" w:beforeAutospacing="off" w:after="240" w:afterAutospacing="off" w:line="360" w:lineRule="auto"/>
        <w:jc w:val="left"/>
      </w:pPr>
      <w:r w:rsidRPr="1F3A3C44" w:rsidR="4EF71804">
        <w:rPr>
          <w:rFonts w:ascii="Arial" w:hAnsi="Arial" w:eastAsia="Arial" w:cs="Arial"/>
          <w:b w:val="1"/>
          <w:bCs w:val="1"/>
          <w:noProof w:val="0"/>
          <w:sz w:val="22"/>
          <w:szCs w:val="22"/>
          <w:lang w:val="en-GB"/>
        </w:rPr>
        <w:t>7. Identify one way the NHS EDI Improvement Plan aims to reduce health inequalities within the workforce.</w:t>
      </w:r>
    </w:p>
    <w:p w:rsidR="4EF71804" w:rsidP="1F3A3C44" w:rsidRDefault="4EF71804" w14:paraId="11BD7783" w14:textId="5EEC9AAE">
      <w:pPr>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 xml:space="preserve">One approach is improving staff access to health and wellbeing support while recognising that </w:t>
      </w:r>
      <w:r w:rsidRPr="1F3A3C44" w:rsidR="6478B53E">
        <w:rPr>
          <w:rFonts w:ascii="Arial" w:hAnsi="Arial" w:eastAsia="Arial" w:cs="Arial"/>
          <w:noProof w:val="0"/>
          <w:sz w:val="22"/>
          <w:szCs w:val="22"/>
          <w:lang w:val="en-GB"/>
        </w:rPr>
        <w:t>distinct workforce</w:t>
      </w:r>
      <w:r w:rsidRPr="1F3A3C44" w:rsidR="4EF71804">
        <w:rPr>
          <w:rFonts w:ascii="Arial" w:hAnsi="Arial" w:eastAsia="Arial" w:cs="Arial"/>
          <w:noProof w:val="0"/>
          <w:sz w:val="22"/>
          <w:szCs w:val="22"/>
          <w:lang w:val="en-GB"/>
        </w:rPr>
        <w:t xml:space="preserve"> groups may experience unequal health outcomes.</w:t>
      </w:r>
    </w:p>
    <w:p w:rsidR="4EF71804" w:rsidP="1F3A3C44" w:rsidRDefault="4EF71804" w14:paraId="615F9AFF" w14:textId="2191FADD">
      <w:pPr>
        <w:bidi w:val="0"/>
        <w:spacing w:before="240" w:beforeAutospacing="off" w:after="240" w:afterAutospacing="off" w:line="360" w:lineRule="auto"/>
        <w:jc w:val="left"/>
      </w:pPr>
      <w:r w:rsidRPr="1F3A3C44" w:rsidR="4EF71804">
        <w:rPr>
          <w:rFonts w:ascii="Arial" w:hAnsi="Arial" w:eastAsia="Arial" w:cs="Arial"/>
          <w:b w:val="1"/>
          <w:bCs w:val="1"/>
          <w:noProof w:val="0"/>
          <w:sz w:val="22"/>
          <w:szCs w:val="22"/>
          <w:lang w:val="en-GB"/>
        </w:rPr>
        <w:t>8. Why does the NHS EDI Improvement Plan emphasise the importance of collecting and analysing data on protected characteristics?</w:t>
      </w:r>
    </w:p>
    <w:p w:rsidR="4EF71804" w:rsidP="1F3A3C44" w:rsidRDefault="4EF71804" w14:paraId="28E0BA12" w14:textId="647DF828">
      <w:pPr>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 xml:space="preserve">Workforce data can </w:t>
      </w:r>
      <w:r w:rsidRPr="1F3A3C44" w:rsidR="4EF71804">
        <w:rPr>
          <w:rFonts w:ascii="Arial" w:hAnsi="Arial" w:eastAsia="Arial" w:cs="Arial"/>
          <w:noProof w:val="0"/>
          <w:sz w:val="22"/>
          <w:szCs w:val="22"/>
          <w:lang w:val="en-GB"/>
        </w:rPr>
        <w:t>identify</w:t>
      </w:r>
      <w:r w:rsidRPr="1F3A3C44" w:rsidR="4EF71804">
        <w:rPr>
          <w:rFonts w:ascii="Arial" w:hAnsi="Arial" w:eastAsia="Arial" w:cs="Arial"/>
          <w:noProof w:val="0"/>
          <w:sz w:val="22"/>
          <w:szCs w:val="22"/>
          <w:lang w:val="en-GB"/>
        </w:rPr>
        <w:t xml:space="preserve"> inequalities in areas such as recruitment, progression, </w:t>
      </w:r>
      <w:r w:rsidRPr="1F3A3C44" w:rsidR="05ED0304">
        <w:rPr>
          <w:rFonts w:ascii="Arial" w:hAnsi="Arial" w:eastAsia="Arial" w:cs="Arial"/>
          <w:noProof w:val="0"/>
          <w:sz w:val="22"/>
          <w:szCs w:val="22"/>
          <w:lang w:val="en-GB"/>
        </w:rPr>
        <w:t>pay,</w:t>
      </w:r>
      <w:r w:rsidRPr="1F3A3C44" w:rsidR="4EF71804">
        <w:rPr>
          <w:rFonts w:ascii="Arial" w:hAnsi="Arial" w:eastAsia="Arial" w:cs="Arial"/>
          <w:noProof w:val="0"/>
          <w:sz w:val="22"/>
          <w:szCs w:val="22"/>
          <w:lang w:val="en-GB"/>
        </w:rPr>
        <w:t xml:space="preserve"> and staff experience, allowing organisations to develop targeted improvements and monitor progress.</w:t>
      </w:r>
    </w:p>
    <w:p w:rsidR="4EF71804" w:rsidP="1F3A3C44" w:rsidRDefault="4EF71804" w14:paraId="22819CD2" w14:textId="2EE788E9">
      <w:pPr>
        <w:bidi w:val="0"/>
        <w:spacing w:before="240" w:beforeAutospacing="off" w:after="240" w:afterAutospacing="off" w:line="360" w:lineRule="auto"/>
        <w:jc w:val="left"/>
      </w:pPr>
      <w:r w:rsidRPr="1F3A3C44" w:rsidR="4EF71804">
        <w:rPr>
          <w:rFonts w:ascii="Arial" w:hAnsi="Arial" w:eastAsia="Arial" w:cs="Arial"/>
          <w:b w:val="1"/>
          <w:bCs w:val="1"/>
          <w:noProof w:val="0"/>
          <w:sz w:val="22"/>
          <w:szCs w:val="22"/>
          <w:lang w:val="en-GB"/>
        </w:rPr>
        <w:t>9. Explain how flexible working policies can contribute to equality and inclusion in the NHS workforce.</w:t>
      </w:r>
    </w:p>
    <w:p w:rsidR="4EF71804" w:rsidP="1F3A3C44" w:rsidRDefault="4EF71804" w14:paraId="52F074C8" w14:textId="53C6F50E">
      <w:pPr>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Flexible working can help employees balance employment with caring, health and other responsibilities, potentially reducing barriers to remaining and progressing within the workforce.</w:t>
      </w:r>
    </w:p>
    <w:p w:rsidR="4EF71804" w:rsidP="1F3A3C44" w:rsidRDefault="4EF71804" w14:paraId="6C38FC45" w14:textId="3D4577DE">
      <w:pPr>
        <w:bidi w:val="0"/>
        <w:spacing w:before="240" w:beforeAutospacing="off" w:after="240" w:afterAutospacing="off" w:line="360" w:lineRule="auto"/>
        <w:jc w:val="left"/>
      </w:pPr>
      <w:r w:rsidRPr="1F3A3C44" w:rsidR="4EF71804">
        <w:rPr>
          <w:rFonts w:ascii="Arial" w:hAnsi="Arial" w:eastAsia="Arial" w:cs="Arial"/>
          <w:b w:val="1"/>
          <w:bCs w:val="1"/>
          <w:noProof w:val="0"/>
          <w:sz w:val="22"/>
          <w:szCs w:val="22"/>
          <w:lang w:val="en-GB"/>
        </w:rPr>
        <w:t>10. What is one strategy mentioned in the NHS EDI Improvement Plan to combat bullying and harassment in the workplace?</w:t>
      </w:r>
    </w:p>
    <w:p w:rsidR="4EF71804" w:rsidP="1F3A3C44" w:rsidRDefault="4EF71804" w14:paraId="434193DA" w14:textId="03DEB4BB">
      <w:pPr>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 xml:space="preserve">The plan emphasises creating a compassionate and inclusive culture where unacceptable behaviour is challenged and staff feel psychologically safe to speak up about bullying, </w:t>
      </w:r>
      <w:r w:rsidRPr="1F3A3C44" w:rsidR="6B3AB8BB">
        <w:rPr>
          <w:rFonts w:ascii="Arial" w:hAnsi="Arial" w:eastAsia="Arial" w:cs="Arial"/>
          <w:noProof w:val="0"/>
          <w:sz w:val="22"/>
          <w:szCs w:val="22"/>
          <w:lang w:val="en-GB"/>
        </w:rPr>
        <w:t>discrimination,</w:t>
      </w:r>
      <w:r w:rsidRPr="1F3A3C44" w:rsidR="4EF71804">
        <w:rPr>
          <w:rFonts w:ascii="Arial" w:hAnsi="Arial" w:eastAsia="Arial" w:cs="Arial"/>
          <w:noProof w:val="0"/>
          <w:sz w:val="22"/>
          <w:szCs w:val="22"/>
          <w:lang w:val="en-GB"/>
        </w:rPr>
        <w:t xml:space="preserve"> and harassment (NHS England, 2023)</w:t>
      </w:r>
      <w:r w:rsidRPr="1F3A3C44" w:rsidR="2EF232A3">
        <w:rPr>
          <w:rFonts w:ascii="Arial" w:hAnsi="Arial" w:eastAsia="Arial" w:cs="Arial"/>
          <w:noProof w:val="0"/>
          <w:sz w:val="22"/>
          <w:szCs w:val="22"/>
          <w:lang w:val="en-GB"/>
        </w:rPr>
        <w:t xml:space="preserve">. </w:t>
      </w:r>
    </w:p>
    <w:p w:rsidR="4EF71804" w:rsidP="1F3A3C44" w:rsidRDefault="4EF71804" w14:paraId="08C8C391" w14:textId="656FAC39">
      <w:pPr>
        <w:pStyle w:val="Normal"/>
        <w:bidi w:val="0"/>
        <w:spacing w:before="240" w:beforeAutospacing="off" w:after="240" w:afterAutospacing="off" w:line="360" w:lineRule="auto"/>
        <w:jc w:val="left"/>
        <w:rPr>
          <w:rFonts w:ascii="Arial" w:hAnsi="Arial" w:eastAsia="Arial" w:cs="Arial"/>
          <w:b w:val="1"/>
          <w:bCs w:val="1"/>
          <w:noProof w:val="0"/>
          <w:sz w:val="24"/>
          <w:szCs w:val="24"/>
          <w:lang w:val="en-GB"/>
        </w:rPr>
      </w:pPr>
      <w:r w:rsidRPr="1F3A3C44" w:rsidR="4EF71804">
        <w:rPr>
          <w:rFonts w:ascii="Arial" w:hAnsi="Arial" w:eastAsia="Arial" w:cs="Arial"/>
          <w:b w:val="1"/>
          <w:bCs w:val="1"/>
          <w:noProof w:val="0"/>
          <w:sz w:val="24"/>
          <w:szCs w:val="24"/>
          <w:lang w:val="en-GB"/>
        </w:rPr>
        <w:t xml:space="preserve">Task 5 – A Letter to Yourself </w:t>
      </w:r>
    </w:p>
    <w:p w:rsidR="4EF71804" w:rsidP="1F3A3C44" w:rsidRDefault="4EF71804" w14:paraId="33015A1A" w14:textId="202C404E">
      <w:pPr>
        <w:bidi w:val="0"/>
        <w:spacing w:before="240" w:beforeAutospacing="off" w:after="240" w:afterAutospacing="off" w:line="360" w:lineRule="auto"/>
        <w:jc w:val="left"/>
        <w:rPr>
          <w:rFonts w:ascii="Arial" w:hAnsi="Arial" w:eastAsia="Arial" w:cs="Arial"/>
          <w:b w:val="0"/>
          <w:bCs w:val="0"/>
          <w:noProof w:val="0"/>
          <w:sz w:val="22"/>
          <w:szCs w:val="22"/>
          <w:lang w:val="en-GB"/>
        </w:rPr>
      </w:pPr>
      <w:r w:rsidRPr="1F3A3C44" w:rsidR="4EF71804">
        <w:rPr>
          <w:rFonts w:ascii="Arial" w:hAnsi="Arial" w:eastAsia="Arial" w:cs="Arial"/>
          <w:b w:val="0"/>
          <w:bCs w:val="0"/>
          <w:noProof w:val="0"/>
          <w:sz w:val="22"/>
          <w:szCs w:val="22"/>
          <w:lang w:val="en-GB"/>
        </w:rPr>
        <w:t>Dear Younger Me,</w:t>
      </w:r>
    </w:p>
    <w:p w:rsidR="4EF71804" w:rsidP="1F3A3C44" w:rsidRDefault="4EF71804" w14:paraId="2A15A3B8" w14:textId="3996DBB3">
      <w:pPr>
        <w:bidi w:val="0"/>
        <w:spacing w:before="240" w:beforeAutospacing="off" w:after="240" w:afterAutospacing="off" w:line="360" w:lineRule="auto"/>
        <w:jc w:val="left"/>
        <w:rPr>
          <w:rFonts w:ascii="Arial" w:hAnsi="Arial" w:eastAsia="Arial" w:cs="Arial"/>
          <w:b w:val="0"/>
          <w:bCs w:val="0"/>
          <w:noProof w:val="0"/>
          <w:sz w:val="22"/>
          <w:szCs w:val="22"/>
          <w:lang w:val="en-GB"/>
        </w:rPr>
      </w:pPr>
      <w:r w:rsidRPr="1F3A3C44" w:rsidR="4EF71804">
        <w:rPr>
          <w:rFonts w:ascii="Arial" w:hAnsi="Arial" w:eastAsia="Arial" w:cs="Arial"/>
          <w:b w:val="0"/>
          <w:bCs w:val="0"/>
          <w:noProof w:val="0"/>
          <w:sz w:val="22"/>
          <w:szCs w:val="22"/>
          <w:lang w:val="en-GB"/>
        </w:rPr>
        <w:t xml:space="preserve">There will be times when life feels overwhelming and you question whether you </w:t>
      </w:r>
      <w:bookmarkStart w:name="_Int_0Uh5MD3m" w:id="891937389"/>
      <w:r w:rsidRPr="1F3A3C44" w:rsidR="4EF71804">
        <w:rPr>
          <w:rFonts w:ascii="Arial" w:hAnsi="Arial" w:eastAsia="Arial" w:cs="Arial"/>
          <w:b w:val="0"/>
          <w:bCs w:val="0"/>
          <w:noProof w:val="0"/>
          <w:sz w:val="22"/>
          <w:szCs w:val="22"/>
          <w:lang w:val="en-GB"/>
        </w:rPr>
        <w:t>are capable of achieving</w:t>
      </w:r>
      <w:bookmarkEnd w:id="891937389"/>
      <w:r w:rsidRPr="1F3A3C44" w:rsidR="4EF71804">
        <w:rPr>
          <w:rFonts w:ascii="Arial" w:hAnsi="Arial" w:eastAsia="Arial" w:cs="Arial"/>
          <w:b w:val="0"/>
          <w:bCs w:val="0"/>
          <w:noProof w:val="0"/>
          <w:sz w:val="22"/>
          <w:szCs w:val="22"/>
          <w:lang w:val="en-GB"/>
        </w:rPr>
        <w:t xml:space="preserve"> the goals you have set for yourself. You will experience periods where you are balancing family responsibilities, education and work, and it may sometimes feel as though there is </w:t>
      </w:r>
      <w:r w:rsidRPr="1F3A3C44" w:rsidR="0BF1ABAC">
        <w:rPr>
          <w:rFonts w:ascii="Arial" w:hAnsi="Arial" w:eastAsia="Arial" w:cs="Arial"/>
          <w:b w:val="0"/>
          <w:bCs w:val="0"/>
          <w:noProof w:val="0"/>
          <w:sz w:val="22"/>
          <w:szCs w:val="22"/>
          <w:lang w:val="en-GB"/>
        </w:rPr>
        <w:t>truly little</w:t>
      </w:r>
      <w:r w:rsidRPr="1F3A3C44" w:rsidR="4EF71804">
        <w:rPr>
          <w:rFonts w:ascii="Arial" w:hAnsi="Arial" w:eastAsia="Arial" w:cs="Arial"/>
          <w:b w:val="0"/>
          <w:bCs w:val="0"/>
          <w:noProof w:val="0"/>
          <w:sz w:val="22"/>
          <w:szCs w:val="22"/>
          <w:lang w:val="en-GB"/>
        </w:rPr>
        <w:t xml:space="preserve"> time left to focus on yourself.</w:t>
      </w:r>
    </w:p>
    <w:p w:rsidR="4EF71804" w:rsidP="1F3A3C44" w:rsidRDefault="4EF71804" w14:paraId="2636A42E" w14:textId="6E4E084E">
      <w:pPr>
        <w:bidi w:val="0"/>
        <w:spacing w:before="240" w:beforeAutospacing="off" w:after="240" w:afterAutospacing="off" w:line="360" w:lineRule="auto"/>
        <w:jc w:val="left"/>
        <w:rPr>
          <w:rFonts w:ascii="Arial" w:hAnsi="Arial" w:eastAsia="Arial" w:cs="Arial"/>
          <w:b w:val="0"/>
          <w:bCs w:val="0"/>
          <w:noProof w:val="0"/>
          <w:sz w:val="22"/>
          <w:szCs w:val="22"/>
          <w:lang w:val="en-GB"/>
        </w:rPr>
      </w:pPr>
      <w:r w:rsidRPr="1F3A3C44" w:rsidR="4EF71804">
        <w:rPr>
          <w:rFonts w:ascii="Arial" w:hAnsi="Arial" w:eastAsia="Arial" w:cs="Arial"/>
          <w:b w:val="0"/>
          <w:bCs w:val="0"/>
          <w:noProof w:val="0"/>
          <w:sz w:val="22"/>
          <w:szCs w:val="22"/>
          <w:lang w:val="en-GB"/>
        </w:rPr>
        <w:t>One of the most important things you will learn is the value of resilience. Difficult experiences will not always disappear quickly, but resilience will help you adapt, continue moving forward and learn from challenges. Instead of viewing setbacks as evidence that you have failed, you will gradually understand that they can provide opportunities for personal growth.</w:t>
      </w:r>
    </w:p>
    <w:p w:rsidR="4EF71804" w:rsidP="1F3A3C44" w:rsidRDefault="4EF71804" w14:paraId="75C5740A" w14:textId="2DBE45D8">
      <w:pPr>
        <w:bidi w:val="0"/>
        <w:spacing w:before="240" w:beforeAutospacing="off" w:after="240" w:afterAutospacing="off" w:line="360" w:lineRule="auto"/>
        <w:jc w:val="left"/>
        <w:rPr>
          <w:rFonts w:ascii="Arial" w:hAnsi="Arial" w:eastAsia="Arial" w:cs="Arial"/>
          <w:b w:val="0"/>
          <w:bCs w:val="0"/>
          <w:noProof w:val="0"/>
          <w:sz w:val="22"/>
          <w:szCs w:val="22"/>
          <w:lang w:val="en-GB"/>
        </w:rPr>
      </w:pPr>
      <w:r w:rsidRPr="1F3A3C44" w:rsidR="4EF71804">
        <w:rPr>
          <w:rFonts w:ascii="Arial" w:hAnsi="Arial" w:eastAsia="Arial" w:cs="Arial"/>
          <w:b w:val="0"/>
          <w:bCs w:val="0"/>
          <w:noProof w:val="0"/>
          <w:sz w:val="22"/>
          <w:szCs w:val="22"/>
          <w:lang w:val="en-GB"/>
        </w:rPr>
        <w:t xml:space="preserve">Emotional intelligence will also become important. You will learn to recognise your emotions rather than allowing stress or frustration to control your decisions. Understanding your own feelings will help you communicate more effectively with others and recognise when you need support. You will also develop greater empathy, which will become particularly valuable when working with people who may be experiencing vulnerability, </w:t>
      </w:r>
      <w:r w:rsidRPr="1F3A3C44" w:rsidR="2070C22C">
        <w:rPr>
          <w:rFonts w:ascii="Arial" w:hAnsi="Arial" w:eastAsia="Arial" w:cs="Arial"/>
          <w:b w:val="0"/>
          <w:bCs w:val="0"/>
          <w:noProof w:val="0"/>
          <w:sz w:val="22"/>
          <w:szCs w:val="22"/>
          <w:lang w:val="en-GB"/>
        </w:rPr>
        <w:t>distress,</w:t>
      </w:r>
      <w:r w:rsidRPr="1F3A3C44" w:rsidR="4EF71804">
        <w:rPr>
          <w:rFonts w:ascii="Arial" w:hAnsi="Arial" w:eastAsia="Arial" w:cs="Arial"/>
          <w:b w:val="0"/>
          <w:bCs w:val="0"/>
          <w:noProof w:val="0"/>
          <w:sz w:val="22"/>
          <w:szCs w:val="22"/>
          <w:lang w:val="en-GB"/>
        </w:rPr>
        <w:t xml:space="preserve"> or difficult circumstances.</w:t>
      </w:r>
    </w:p>
    <w:p w:rsidR="4EF71804" w:rsidP="1F3A3C44" w:rsidRDefault="4EF71804" w14:paraId="26B73375" w14:textId="2EBFBC3B">
      <w:pPr>
        <w:bidi w:val="0"/>
        <w:spacing w:before="240" w:beforeAutospacing="off" w:after="240" w:afterAutospacing="off" w:line="360" w:lineRule="auto"/>
        <w:jc w:val="left"/>
        <w:rPr>
          <w:rFonts w:ascii="Arial" w:hAnsi="Arial" w:eastAsia="Arial" w:cs="Arial"/>
          <w:b w:val="0"/>
          <w:bCs w:val="0"/>
          <w:noProof w:val="0"/>
          <w:sz w:val="22"/>
          <w:szCs w:val="22"/>
          <w:lang w:val="en-GB"/>
        </w:rPr>
      </w:pPr>
      <w:r w:rsidRPr="1F3A3C44" w:rsidR="4EF71804">
        <w:rPr>
          <w:rFonts w:ascii="Arial" w:hAnsi="Arial" w:eastAsia="Arial" w:cs="Arial"/>
          <w:b w:val="0"/>
          <w:bCs w:val="0"/>
          <w:noProof w:val="0"/>
          <w:sz w:val="22"/>
          <w:szCs w:val="22"/>
          <w:lang w:val="en-GB"/>
        </w:rPr>
        <w:t>If I could give you advice, I would tell you not to measure your progress against other people's lives. Ask for help when you need it, recognise your strengths and accept that you cannot control every situation. Developing self-awareness and managing emotions does not mean ignoring difficult feelings; it means understanding them and responding constructively.</w:t>
      </w:r>
    </w:p>
    <w:p w:rsidR="4EF71804" w:rsidP="1F3A3C44" w:rsidRDefault="4EF71804" w14:paraId="49A06982" w14:textId="00E462A6">
      <w:pPr>
        <w:bidi w:val="0"/>
        <w:spacing w:before="240" w:beforeAutospacing="off" w:after="240" w:afterAutospacing="off" w:line="360" w:lineRule="auto"/>
        <w:jc w:val="left"/>
        <w:rPr>
          <w:rFonts w:ascii="Arial" w:hAnsi="Arial" w:eastAsia="Arial" w:cs="Arial"/>
          <w:b w:val="0"/>
          <w:bCs w:val="0"/>
          <w:noProof w:val="0"/>
          <w:sz w:val="22"/>
          <w:szCs w:val="22"/>
          <w:lang w:val="en-GB"/>
        </w:rPr>
      </w:pPr>
      <w:r w:rsidRPr="1F3A3C44" w:rsidR="4EF71804">
        <w:rPr>
          <w:rFonts w:ascii="Arial" w:hAnsi="Arial" w:eastAsia="Arial" w:cs="Arial"/>
          <w:b w:val="0"/>
          <w:bCs w:val="0"/>
          <w:noProof w:val="0"/>
          <w:sz w:val="22"/>
          <w:szCs w:val="22"/>
          <w:lang w:val="en-GB"/>
        </w:rPr>
        <w:t xml:space="preserve">Most importantly, keep going even when your journey does not follow the path you originally expected. The challenges you experience will contribute to the person and professional you become. Your resilience, </w:t>
      </w:r>
      <w:r w:rsidRPr="1F3A3C44" w:rsidR="3B16F9F7">
        <w:rPr>
          <w:rFonts w:ascii="Arial" w:hAnsi="Arial" w:eastAsia="Arial" w:cs="Arial"/>
          <w:b w:val="0"/>
          <w:bCs w:val="0"/>
          <w:noProof w:val="0"/>
          <w:sz w:val="22"/>
          <w:szCs w:val="22"/>
          <w:lang w:val="en-GB"/>
        </w:rPr>
        <w:t>compassion,</w:t>
      </w:r>
      <w:r w:rsidRPr="1F3A3C44" w:rsidR="4EF71804">
        <w:rPr>
          <w:rFonts w:ascii="Arial" w:hAnsi="Arial" w:eastAsia="Arial" w:cs="Arial"/>
          <w:b w:val="0"/>
          <w:bCs w:val="0"/>
          <w:noProof w:val="0"/>
          <w:sz w:val="22"/>
          <w:szCs w:val="22"/>
          <w:lang w:val="en-GB"/>
        </w:rPr>
        <w:t xml:space="preserve"> and ability to understand others will eventually become some of your greatest strengths within health and social care.</w:t>
      </w:r>
    </w:p>
    <w:p w:rsidR="4EF71804" w:rsidP="1F3A3C44" w:rsidRDefault="4EF71804" w14:paraId="1821AA49" w14:textId="71D6AD65">
      <w:pPr>
        <w:bidi w:val="0"/>
        <w:spacing w:before="240" w:beforeAutospacing="off" w:after="240" w:afterAutospacing="off" w:line="360" w:lineRule="auto"/>
        <w:jc w:val="left"/>
        <w:rPr>
          <w:rFonts w:ascii="Arial" w:hAnsi="Arial" w:eastAsia="Arial" w:cs="Arial"/>
          <w:b w:val="0"/>
          <w:bCs w:val="0"/>
          <w:noProof w:val="0"/>
          <w:sz w:val="22"/>
          <w:szCs w:val="22"/>
          <w:lang w:val="en-GB"/>
        </w:rPr>
      </w:pPr>
      <w:r w:rsidRPr="1F3A3C44" w:rsidR="4EF71804">
        <w:rPr>
          <w:rFonts w:ascii="Arial" w:hAnsi="Arial" w:eastAsia="Arial" w:cs="Arial"/>
          <w:b w:val="0"/>
          <w:bCs w:val="0"/>
          <w:noProof w:val="0"/>
          <w:sz w:val="22"/>
          <w:szCs w:val="22"/>
          <w:lang w:val="en-GB"/>
        </w:rPr>
        <w:t>From,</w:t>
      </w:r>
    </w:p>
    <w:p w:rsidR="4EF71804" w:rsidP="1F3A3C44" w:rsidRDefault="4EF71804" w14:paraId="49891861" w14:textId="20832457">
      <w:pPr>
        <w:bidi w:val="0"/>
        <w:spacing w:before="240" w:beforeAutospacing="off" w:after="240" w:afterAutospacing="off" w:line="360" w:lineRule="auto"/>
        <w:jc w:val="left"/>
      </w:pPr>
      <w:r w:rsidRPr="1F3A3C44" w:rsidR="4EF71804">
        <w:rPr>
          <w:rFonts w:ascii="Arial" w:hAnsi="Arial" w:eastAsia="Arial" w:cs="Arial"/>
          <w:b w:val="0"/>
          <w:bCs w:val="0"/>
          <w:noProof w:val="0"/>
          <w:sz w:val="22"/>
          <w:szCs w:val="22"/>
          <w:lang w:val="en-GB"/>
        </w:rPr>
        <w:t xml:space="preserve">Your Future Self   </w:t>
      </w:r>
    </w:p>
    <w:p w:rsidR="0A10B193" w:rsidP="1F3A3C44" w:rsidRDefault="0A10B193" w14:paraId="2BB1BC1F" w14:textId="38DB67AB">
      <w:pPr>
        <w:pStyle w:val="Normal"/>
        <w:bidi w:val="0"/>
        <w:spacing w:before="240" w:beforeAutospacing="off" w:after="240" w:afterAutospacing="off" w:line="360" w:lineRule="auto"/>
        <w:jc w:val="left"/>
      </w:pPr>
      <w:r w:rsidRPr="1F3A3C44" w:rsidR="0A10B193">
        <w:rPr>
          <w:rFonts w:ascii="Arial" w:hAnsi="Arial" w:eastAsia="Arial" w:cs="Arial"/>
          <w:b w:val="1"/>
          <w:bCs w:val="1"/>
          <w:noProof w:val="0"/>
          <w:sz w:val="24"/>
          <w:szCs w:val="24"/>
          <w:lang w:val="en-GB"/>
        </w:rPr>
        <w:t xml:space="preserve">Task 6 – GANTT Chart </w:t>
      </w:r>
    </w:p>
    <w:tbl>
      <w:tblPr>
        <w:tblStyle w:val="TableGrid"/>
        <w:bidiVisual w:val="0"/>
        <w:tblW w:w="0" w:type="auto"/>
        <w:tblLook w:val="06A0" w:firstRow="1" w:lastRow="0" w:firstColumn="1" w:lastColumn="0" w:noHBand="1" w:noVBand="1"/>
      </w:tblPr>
      <w:tblGrid>
        <w:gridCol w:w="1803"/>
        <w:gridCol w:w="1803"/>
        <w:gridCol w:w="1803"/>
        <w:gridCol w:w="1803"/>
        <w:gridCol w:w="1803"/>
      </w:tblGrid>
      <w:tr w:rsidR="1F3A3C44" w:rsidTr="1F3A3C44" w14:paraId="79F7190B">
        <w:trPr>
          <w:trHeight w:val="300"/>
        </w:trPr>
        <w:tc>
          <w:tcPr>
            <w:tcW w:w="1803" w:type="dxa"/>
            <w:tcMar/>
          </w:tcPr>
          <w:p w:rsidR="1F3A3C44" w:rsidP="1F3A3C44" w:rsidRDefault="1F3A3C44" w14:paraId="42F0A759" w14:textId="1BD5CCB5">
            <w:pPr>
              <w:bidi w:val="0"/>
              <w:spacing w:before="0" w:beforeAutospacing="off" w:after="0" w:afterAutospacing="off"/>
              <w:jc w:val="center"/>
              <w:rPr>
                <w:b w:val="0"/>
                <w:bCs w:val="0"/>
              </w:rPr>
            </w:pPr>
            <w:r w:rsidR="1F3A3C44">
              <w:rPr>
                <w:b w:val="0"/>
                <w:bCs w:val="0"/>
              </w:rPr>
              <w:t>Task</w:t>
            </w:r>
          </w:p>
        </w:tc>
        <w:tc>
          <w:tcPr>
            <w:tcW w:w="1803" w:type="dxa"/>
            <w:tcMar/>
          </w:tcPr>
          <w:p w:rsidR="35B4522C" w:rsidP="1F3A3C44" w:rsidRDefault="35B4522C" w14:paraId="36450A8B" w14:textId="49BAC43F">
            <w:pPr>
              <w:pStyle w:val="Normal"/>
              <w:bidi w:val="0"/>
              <w:rPr>
                <w:rFonts w:ascii="Arial" w:hAnsi="Arial" w:eastAsia="Arial" w:cs="Arial"/>
                <w:noProof w:val="0"/>
                <w:sz w:val="24"/>
                <w:szCs w:val="24"/>
                <w:lang w:val="en-GB"/>
              </w:rPr>
            </w:pPr>
            <w:r w:rsidRPr="1F3A3C44" w:rsidR="35B4522C">
              <w:rPr>
                <w:rFonts w:ascii="Arial" w:hAnsi="Arial" w:eastAsia="Arial" w:cs="Arial"/>
                <w:b w:val="0"/>
                <w:bCs w:val="0"/>
                <w:noProof w:val="0"/>
                <w:sz w:val="24"/>
                <w:szCs w:val="24"/>
                <w:lang w:val="en-GB"/>
              </w:rPr>
              <w:t>Oct–Dec 2026</w:t>
            </w:r>
            <w:r w:rsidRPr="1F3A3C44" w:rsidR="35B4522C">
              <w:rPr>
                <w:rFonts w:ascii="Arial" w:hAnsi="Arial" w:eastAsia="Arial" w:cs="Arial"/>
                <w:b w:val="1"/>
                <w:bCs w:val="1"/>
                <w:noProof w:val="0"/>
                <w:sz w:val="24"/>
                <w:szCs w:val="24"/>
                <w:lang w:val="en-GB"/>
              </w:rPr>
              <w:t xml:space="preserve"> </w:t>
            </w:r>
          </w:p>
        </w:tc>
        <w:tc>
          <w:tcPr>
            <w:tcW w:w="1803" w:type="dxa"/>
            <w:tcMar/>
          </w:tcPr>
          <w:p w:rsidR="35B4522C" w:rsidP="1F3A3C44" w:rsidRDefault="35B4522C" w14:paraId="40D4AE96" w14:textId="2368E012">
            <w:pPr>
              <w:pStyle w:val="Normal"/>
              <w:bidi w:val="0"/>
              <w:rPr>
                <w:rFonts w:ascii="Arial" w:hAnsi="Arial" w:eastAsia="Arial" w:cs="Arial"/>
                <w:noProof w:val="0"/>
                <w:sz w:val="24"/>
                <w:szCs w:val="24"/>
                <w:lang w:val="en-GB"/>
              </w:rPr>
            </w:pPr>
            <w:r w:rsidRPr="1F3A3C44" w:rsidR="35B4522C">
              <w:rPr>
                <w:rFonts w:ascii="Arial" w:hAnsi="Arial" w:eastAsia="Arial" w:cs="Arial"/>
                <w:b w:val="0"/>
                <w:bCs w:val="0"/>
                <w:noProof w:val="0"/>
                <w:sz w:val="24"/>
                <w:szCs w:val="24"/>
                <w:lang w:val="en-GB"/>
              </w:rPr>
              <w:t>Jan–Mar 2027</w:t>
            </w:r>
            <w:r w:rsidRPr="1F3A3C44" w:rsidR="35B4522C">
              <w:rPr>
                <w:rFonts w:ascii="Arial" w:hAnsi="Arial" w:eastAsia="Arial" w:cs="Arial"/>
                <w:b w:val="1"/>
                <w:bCs w:val="1"/>
                <w:noProof w:val="0"/>
                <w:sz w:val="24"/>
                <w:szCs w:val="24"/>
                <w:lang w:val="en-GB"/>
              </w:rPr>
              <w:t xml:space="preserve"> </w:t>
            </w:r>
          </w:p>
        </w:tc>
        <w:tc>
          <w:tcPr>
            <w:tcW w:w="1803" w:type="dxa"/>
            <w:tcMar/>
          </w:tcPr>
          <w:p w:rsidR="35B4522C" w:rsidP="1F3A3C44" w:rsidRDefault="35B4522C" w14:paraId="18173B7B" w14:textId="1B5B4D8A">
            <w:pPr>
              <w:pStyle w:val="Normal"/>
              <w:bidi w:val="0"/>
              <w:rPr>
                <w:rFonts w:ascii="Arial" w:hAnsi="Arial" w:eastAsia="Arial" w:cs="Arial"/>
                <w:noProof w:val="0"/>
                <w:sz w:val="24"/>
                <w:szCs w:val="24"/>
                <w:lang w:val="en-GB"/>
              </w:rPr>
            </w:pPr>
            <w:r w:rsidRPr="1F3A3C44" w:rsidR="35B4522C">
              <w:rPr>
                <w:rFonts w:ascii="Arial" w:hAnsi="Arial" w:eastAsia="Arial" w:cs="Arial"/>
                <w:b w:val="0"/>
                <w:bCs w:val="0"/>
                <w:noProof w:val="0"/>
                <w:sz w:val="24"/>
                <w:szCs w:val="24"/>
                <w:lang w:val="en-GB"/>
              </w:rPr>
              <w:t>Apr–Jun 2027</w:t>
            </w:r>
            <w:r w:rsidRPr="1F3A3C44" w:rsidR="35B4522C">
              <w:rPr>
                <w:rFonts w:ascii="Arial" w:hAnsi="Arial" w:eastAsia="Arial" w:cs="Arial"/>
                <w:b w:val="1"/>
                <w:bCs w:val="1"/>
                <w:noProof w:val="0"/>
                <w:sz w:val="24"/>
                <w:szCs w:val="24"/>
                <w:lang w:val="en-GB"/>
              </w:rPr>
              <w:t xml:space="preserve"> </w:t>
            </w:r>
          </w:p>
        </w:tc>
        <w:tc>
          <w:tcPr>
            <w:tcW w:w="1803" w:type="dxa"/>
            <w:tcMar/>
          </w:tcPr>
          <w:p w:rsidR="35B4522C" w:rsidP="1F3A3C44" w:rsidRDefault="35B4522C" w14:paraId="1C3BCB6A" w14:textId="2C162D47">
            <w:pPr>
              <w:pStyle w:val="Normal"/>
            </w:pPr>
            <w:r w:rsidRPr="1F3A3C44" w:rsidR="35B4522C">
              <w:rPr>
                <w:rFonts w:ascii="Arial" w:hAnsi="Arial" w:eastAsia="Arial" w:cs="Arial"/>
                <w:noProof w:val="0"/>
                <w:sz w:val="24"/>
                <w:szCs w:val="24"/>
                <w:lang w:val="en-GB"/>
              </w:rPr>
              <w:t>Jul–Dec 2</w:t>
            </w:r>
            <w:r w:rsidRPr="1F3A3C44" w:rsidR="324F8E51">
              <w:rPr>
                <w:rFonts w:ascii="Arial" w:hAnsi="Arial" w:eastAsia="Arial" w:cs="Arial"/>
                <w:noProof w:val="0"/>
                <w:sz w:val="24"/>
                <w:szCs w:val="24"/>
                <w:lang w:val="en-GB"/>
              </w:rPr>
              <w:t>027</w:t>
            </w:r>
          </w:p>
        </w:tc>
      </w:tr>
      <w:tr w:rsidR="1F3A3C44" w:rsidTr="1F3A3C44" w14:paraId="4DC62F20">
        <w:trPr>
          <w:trHeight w:val="300"/>
        </w:trPr>
        <w:tc>
          <w:tcPr>
            <w:tcW w:w="1803" w:type="dxa"/>
            <w:tcMar/>
          </w:tcPr>
          <w:p w:rsidR="35B4522C" w:rsidP="1F3A3C44" w:rsidRDefault="35B4522C" w14:paraId="4E77976D" w14:textId="5D44161D">
            <w:pPr>
              <w:pStyle w:val="Normal"/>
              <w:bidi w:val="0"/>
              <w:rPr>
                <w:rFonts w:ascii="Arial" w:hAnsi="Arial" w:eastAsia="Arial" w:cs="Arial"/>
                <w:noProof w:val="0"/>
                <w:sz w:val="22"/>
                <w:szCs w:val="22"/>
                <w:lang w:val="en-GB"/>
              </w:rPr>
            </w:pPr>
            <w:r w:rsidRPr="1F3A3C44" w:rsidR="35B4522C">
              <w:rPr>
                <w:rFonts w:ascii="Arial" w:hAnsi="Arial" w:eastAsia="Arial" w:cs="Arial"/>
                <w:noProof w:val="0"/>
                <w:sz w:val="22"/>
                <w:szCs w:val="22"/>
                <w:lang w:val="en-GB"/>
              </w:rPr>
              <w:t xml:space="preserve">Complete my qualification </w:t>
            </w:r>
          </w:p>
        </w:tc>
        <w:tc>
          <w:tcPr>
            <w:tcW w:w="1803" w:type="dxa"/>
            <w:shd w:val="clear" w:color="auto" w:fill="DAE8F8"/>
            <w:tcMar/>
          </w:tcPr>
          <w:p w:rsidR="1F3A3C44" w:rsidP="1F3A3C44" w:rsidRDefault="1F3A3C44" w14:paraId="5F722DE0" w14:textId="37400AA4">
            <w:pPr>
              <w:pStyle w:val="Normal"/>
              <w:suppressLineNumbers w:val="0"/>
              <w:bidi w:val="0"/>
              <w:spacing w:before="0" w:beforeAutospacing="off" w:after="0" w:afterAutospacing="off" w:line="240" w:lineRule="auto"/>
              <w:ind w:left="0" w:right="0"/>
              <w:jc w:val="left"/>
              <w:rPr>
                <w:rFonts w:ascii="Arial" w:hAnsi="Arial" w:eastAsia="Arial" w:cs="Arial"/>
                <w:b w:val="1"/>
                <w:bCs w:val="1"/>
                <w:noProof w:val="0"/>
                <w:sz w:val="24"/>
                <w:szCs w:val="24"/>
                <w:highlight w:val="blue"/>
                <w:lang w:val="en-GB"/>
              </w:rPr>
            </w:pPr>
          </w:p>
        </w:tc>
        <w:tc>
          <w:tcPr>
            <w:tcW w:w="1803" w:type="dxa"/>
            <w:shd w:val="clear" w:color="auto" w:fill="DAE8F8"/>
            <w:tcMar/>
          </w:tcPr>
          <w:p w:rsidR="1F3A3C44" w:rsidP="1F3A3C44" w:rsidRDefault="1F3A3C44" w14:paraId="5A36EAA7" w14:textId="37400AA4">
            <w:pPr>
              <w:pStyle w:val="Normal"/>
              <w:bidi w:val="0"/>
              <w:rPr>
                <w:rFonts w:ascii="Arial" w:hAnsi="Arial" w:eastAsia="Arial" w:cs="Arial"/>
                <w:b w:val="1"/>
                <w:bCs w:val="1"/>
                <w:noProof w:val="0"/>
                <w:sz w:val="24"/>
                <w:szCs w:val="24"/>
                <w:lang w:val="en-GB"/>
              </w:rPr>
            </w:pPr>
          </w:p>
        </w:tc>
        <w:tc>
          <w:tcPr>
            <w:tcW w:w="1803" w:type="dxa"/>
            <w:tcMar/>
          </w:tcPr>
          <w:p w:rsidR="1F3A3C44" w:rsidP="1F3A3C44" w:rsidRDefault="1F3A3C44" w14:paraId="6A5DFBE1" w14:textId="37400AA4">
            <w:pPr>
              <w:pStyle w:val="Normal"/>
              <w:bidi w:val="0"/>
              <w:rPr>
                <w:rFonts w:ascii="Arial" w:hAnsi="Arial" w:eastAsia="Arial" w:cs="Arial"/>
                <w:b w:val="1"/>
                <w:bCs w:val="1"/>
                <w:noProof w:val="0"/>
                <w:sz w:val="24"/>
                <w:szCs w:val="24"/>
                <w:lang w:val="en-GB"/>
              </w:rPr>
            </w:pPr>
          </w:p>
        </w:tc>
        <w:tc>
          <w:tcPr>
            <w:tcW w:w="1803" w:type="dxa"/>
            <w:tcMar/>
          </w:tcPr>
          <w:p w:rsidR="1F3A3C44" w:rsidP="1F3A3C44" w:rsidRDefault="1F3A3C44" w14:paraId="3C064B7E" w14:textId="37400AA4">
            <w:pPr>
              <w:pStyle w:val="Normal"/>
              <w:bidi w:val="0"/>
              <w:rPr>
                <w:rFonts w:ascii="Arial" w:hAnsi="Arial" w:eastAsia="Arial" w:cs="Arial"/>
                <w:b w:val="1"/>
                <w:bCs w:val="1"/>
                <w:noProof w:val="0"/>
                <w:sz w:val="24"/>
                <w:szCs w:val="24"/>
                <w:lang w:val="en-GB"/>
              </w:rPr>
            </w:pPr>
          </w:p>
        </w:tc>
      </w:tr>
      <w:tr w:rsidR="1F3A3C44" w:rsidTr="1F3A3C44" w14:paraId="597FF113">
        <w:trPr>
          <w:trHeight w:val="300"/>
        </w:trPr>
        <w:tc>
          <w:tcPr>
            <w:tcW w:w="1803" w:type="dxa"/>
            <w:tcMar/>
          </w:tcPr>
          <w:p w:rsidR="35B4522C" w:rsidP="1F3A3C44" w:rsidRDefault="35B4522C" w14:paraId="233AFCF6" w14:textId="11053F9A">
            <w:pPr>
              <w:pStyle w:val="Normal"/>
            </w:pPr>
            <w:r w:rsidRPr="1F3A3C44" w:rsidR="35B4522C">
              <w:rPr>
                <w:rFonts w:ascii="Arial" w:hAnsi="Arial" w:eastAsia="Arial" w:cs="Arial"/>
                <w:noProof w:val="0"/>
                <w:sz w:val="22"/>
                <w:szCs w:val="22"/>
                <w:lang w:val="en-GB"/>
              </w:rPr>
              <w:t>Update my CV</w:t>
            </w:r>
            <w:r w:rsidRPr="1F3A3C44" w:rsidR="35B4522C">
              <w:rPr>
                <w:rFonts w:ascii="Arial" w:hAnsi="Arial" w:eastAsia="Arial" w:cs="Arial"/>
                <w:noProof w:val="0"/>
                <w:sz w:val="24"/>
                <w:szCs w:val="24"/>
                <w:lang w:val="en-GB"/>
              </w:rPr>
              <w:t xml:space="preserve"> </w:t>
            </w:r>
          </w:p>
          <w:p w:rsidR="1F3A3C44" w:rsidP="1F3A3C44" w:rsidRDefault="1F3A3C44" w14:paraId="613B9F85" w14:textId="64DABFE6">
            <w:pPr>
              <w:pStyle w:val="Normal"/>
              <w:bidi w:val="0"/>
              <w:rPr>
                <w:rFonts w:ascii="Arial" w:hAnsi="Arial" w:eastAsia="Arial" w:cs="Arial"/>
                <w:noProof w:val="0"/>
                <w:sz w:val="24"/>
                <w:szCs w:val="24"/>
                <w:lang w:val="en-GB"/>
              </w:rPr>
            </w:pPr>
          </w:p>
        </w:tc>
        <w:tc>
          <w:tcPr>
            <w:tcW w:w="1803" w:type="dxa"/>
            <w:shd w:val="clear" w:color="auto" w:fill="D9E2F3"/>
            <w:tcMar/>
          </w:tcPr>
          <w:p w:rsidR="1F3A3C44" w:rsidP="1F3A3C44" w:rsidRDefault="1F3A3C44" w14:paraId="63EB7891" w14:textId="37400AA4">
            <w:pPr>
              <w:pStyle w:val="Normal"/>
              <w:bidi w:val="0"/>
              <w:rPr>
                <w:rFonts w:ascii="Arial" w:hAnsi="Arial" w:eastAsia="Arial" w:cs="Arial"/>
                <w:b w:val="1"/>
                <w:bCs w:val="1"/>
                <w:noProof w:val="0"/>
                <w:sz w:val="24"/>
                <w:szCs w:val="24"/>
                <w:lang w:val="en-GB"/>
              </w:rPr>
            </w:pPr>
          </w:p>
        </w:tc>
        <w:tc>
          <w:tcPr>
            <w:tcW w:w="1803" w:type="dxa"/>
            <w:tcMar/>
          </w:tcPr>
          <w:p w:rsidR="1F3A3C44" w:rsidP="1F3A3C44" w:rsidRDefault="1F3A3C44" w14:paraId="4086942D" w14:textId="37400AA4">
            <w:pPr>
              <w:pStyle w:val="Normal"/>
              <w:bidi w:val="0"/>
              <w:rPr>
                <w:rFonts w:ascii="Arial" w:hAnsi="Arial" w:eastAsia="Arial" w:cs="Arial"/>
                <w:b w:val="1"/>
                <w:bCs w:val="1"/>
                <w:noProof w:val="0"/>
                <w:sz w:val="24"/>
                <w:szCs w:val="24"/>
                <w:lang w:val="en-GB"/>
              </w:rPr>
            </w:pPr>
          </w:p>
        </w:tc>
        <w:tc>
          <w:tcPr>
            <w:tcW w:w="1803" w:type="dxa"/>
            <w:tcMar/>
          </w:tcPr>
          <w:p w:rsidR="1F3A3C44" w:rsidP="1F3A3C44" w:rsidRDefault="1F3A3C44" w14:paraId="14F064AF" w14:textId="37400AA4">
            <w:pPr>
              <w:pStyle w:val="Normal"/>
              <w:bidi w:val="0"/>
              <w:rPr>
                <w:rFonts w:ascii="Arial" w:hAnsi="Arial" w:eastAsia="Arial" w:cs="Arial"/>
                <w:b w:val="1"/>
                <w:bCs w:val="1"/>
                <w:noProof w:val="0"/>
                <w:sz w:val="24"/>
                <w:szCs w:val="24"/>
                <w:lang w:val="en-GB"/>
              </w:rPr>
            </w:pPr>
          </w:p>
        </w:tc>
        <w:tc>
          <w:tcPr>
            <w:tcW w:w="1803" w:type="dxa"/>
            <w:tcMar/>
          </w:tcPr>
          <w:p w:rsidR="1F3A3C44" w:rsidP="1F3A3C44" w:rsidRDefault="1F3A3C44" w14:paraId="1DD88E13" w14:textId="37400AA4">
            <w:pPr>
              <w:pStyle w:val="Normal"/>
              <w:bidi w:val="0"/>
              <w:rPr>
                <w:rFonts w:ascii="Arial" w:hAnsi="Arial" w:eastAsia="Arial" w:cs="Arial"/>
                <w:b w:val="1"/>
                <w:bCs w:val="1"/>
                <w:noProof w:val="0"/>
                <w:sz w:val="24"/>
                <w:szCs w:val="24"/>
                <w:lang w:val="en-GB"/>
              </w:rPr>
            </w:pPr>
          </w:p>
        </w:tc>
      </w:tr>
      <w:tr w:rsidR="1F3A3C44" w:rsidTr="1F3A3C44" w14:paraId="1BE540D7">
        <w:trPr>
          <w:trHeight w:val="300"/>
        </w:trPr>
        <w:tc>
          <w:tcPr>
            <w:tcW w:w="1803" w:type="dxa"/>
            <w:tcMar/>
          </w:tcPr>
          <w:p w:rsidR="35B4522C" w:rsidP="1F3A3C44" w:rsidRDefault="35B4522C" w14:paraId="01628B35" w14:textId="3C1355A3">
            <w:pPr>
              <w:pStyle w:val="Normal"/>
              <w:bidi w:val="0"/>
              <w:rPr>
                <w:rFonts w:ascii="Arial" w:hAnsi="Arial" w:eastAsia="Arial" w:cs="Arial"/>
                <w:noProof w:val="0"/>
                <w:sz w:val="22"/>
                <w:szCs w:val="22"/>
                <w:lang w:val="en-GB"/>
              </w:rPr>
            </w:pPr>
            <w:r w:rsidRPr="1F3A3C44" w:rsidR="35B4522C">
              <w:rPr>
                <w:rFonts w:ascii="Arial" w:hAnsi="Arial" w:eastAsia="Arial" w:cs="Arial"/>
                <w:noProof w:val="0"/>
                <w:sz w:val="22"/>
                <w:szCs w:val="22"/>
                <w:lang w:val="en-GB"/>
              </w:rPr>
              <w:t xml:space="preserve">Complete relevant training </w:t>
            </w:r>
          </w:p>
        </w:tc>
        <w:tc>
          <w:tcPr>
            <w:tcW w:w="1803" w:type="dxa"/>
            <w:shd w:val="clear" w:color="auto" w:fill="DAE8F8"/>
            <w:tcMar/>
          </w:tcPr>
          <w:p w:rsidR="1F3A3C44" w:rsidP="1F3A3C44" w:rsidRDefault="1F3A3C44" w14:paraId="5F1E112D" w14:textId="37400AA4">
            <w:pPr>
              <w:pStyle w:val="Normal"/>
              <w:bidi w:val="0"/>
              <w:rPr>
                <w:rFonts w:ascii="Arial" w:hAnsi="Arial" w:eastAsia="Arial" w:cs="Arial"/>
                <w:b w:val="1"/>
                <w:bCs w:val="1"/>
                <w:noProof w:val="0"/>
                <w:sz w:val="24"/>
                <w:szCs w:val="24"/>
                <w:lang w:val="en-GB"/>
              </w:rPr>
            </w:pPr>
          </w:p>
        </w:tc>
        <w:tc>
          <w:tcPr>
            <w:tcW w:w="1803" w:type="dxa"/>
            <w:shd w:val="clear" w:color="auto" w:fill="DAE8F8"/>
            <w:tcMar/>
          </w:tcPr>
          <w:p w:rsidR="1F3A3C44" w:rsidP="1F3A3C44" w:rsidRDefault="1F3A3C44" w14:paraId="471A8CC3" w14:textId="37400AA4">
            <w:pPr>
              <w:pStyle w:val="Normal"/>
              <w:bidi w:val="0"/>
              <w:rPr>
                <w:rFonts w:ascii="Arial" w:hAnsi="Arial" w:eastAsia="Arial" w:cs="Arial"/>
                <w:b w:val="1"/>
                <w:bCs w:val="1"/>
                <w:noProof w:val="0"/>
                <w:sz w:val="24"/>
                <w:szCs w:val="24"/>
                <w:lang w:val="en-GB"/>
              </w:rPr>
            </w:pPr>
          </w:p>
        </w:tc>
        <w:tc>
          <w:tcPr>
            <w:tcW w:w="1803" w:type="dxa"/>
            <w:shd w:val="clear" w:color="auto" w:fill="DAE8F8"/>
            <w:tcMar/>
          </w:tcPr>
          <w:p w:rsidR="1F3A3C44" w:rsidP="1F3A3C44" w:rsidRDefault="1F3A3C44" w14:paraId="7D35C06F" w14:textId="37400AA4">
            <w:pPr>
              <w:pStyle w:val="Normal"/>
              <w:bidi w:val="0"/>
              <w:rPr>
                <w:rFonts w:ascii="Arial" w:hAnsi="Arial" w:eastAsia="Arial" w:cs="Arial"/>
                <w:b w:val="1"/>
                <w:bCs w:val="1"/>
                <w:noProof w:val="0"/>
                <w:sz w:val="24"/>
                <w:szCs w:val="24"/>
                <w:lang w:val="en-GB"/>
              </w:rPr>
            </w:pPr>
          </w:p>
        </w:tc>
        <w:tc>
          <w:tcPr>
            <w:tcW w:w="1803" w:type="dxa"/>
            <w:tcMar/>
          </w:tcPr>
          <w:p w:rsidR="1F3A3C44" w:rsidP="1F3A3C44" w:rsidRDefault="1F3A3C44" w14:paraId="596B498F" w14:textId="37400AA4">
            <w:pPr>
              <w:pStyle w:val="Normal"/>
              <w:bidi w:val="0"/>
              <w:rPr>
                <w:rFonts w:ascii="Arial" w:hAnsi="Arial" w:eastAsia="Arial" w:cs="Arial"/>
                <w:b w:val="1"/>
                <w:bCs w:val="1"/>
                <w:noProof w:val="0"/>
                <w:sz w:val="24"/>
                <w:szCs w:val="24"/>
                <w:lang w:val="en-GB"/>
              </w:rPr>
            </w:pPr>
          </w:p>
        </w:tc>
      </w:tr>
      <w:tr w:rsidR="1F3A3C44" w:rsidTr="1F3A3C44" w14:paraId="50F62163">
        <w:trPr>
          <w:trHeight w:val="300"/>
        </w:trPr>
        <w:tc>
          <w:tcPr>
            <w:tcW w:w="1803" w:type="dxa"/>
            <w:tcMar/>
          </w:tcPr>
          <w:p w:rsidR="35B4522C" w:rsidP="1F3A3C44" w:rsidRDefault="35B4522C" w14:paraId="13547A64" w14:textId="135E3B71">
            <w:pPr>
              <w:pStyle w:val="Normal"/>
            </w:pPr>
            <w:r w:rsidRPr="1F3A3C44" w:rsidR="35B4522C">
              <w:rPr>
                <w:rFonts w:ascii="Arial" w:hAnsi="Arial" w:eastAsia="Arial" w:cs="Arial"/>
                <w:noProof w:val="0"/>
                <w:sz w:val="22"/>
                <w:szCs w:val="22"/>
                <w:lang w:val="en-GB"/>
              </w:rPr>
              <w:t>Look and apply for job</w:t>
            </w:r>
            <w:r w:rsidRPr="1F3A3C44" w:rsidR="35B4522C">
              <w:rPr>
                <w:rFonts w:ascii="Arial" w:hAnsi="Arial" w:eastAsia="Arial" w:cs="Arial"/>
                <w:noProof w:val="0"/>
                <w:sz w:val="24"/>
                <w:szCs w:val="24"/>
                <w:lang w:val="en-GB"/>
              </w:rPr>
              <w:t xml:space="preserve">s </w:t>
            </w:r>
          </w:p>
        </w:tc>
        <w:tc>
          <w:tcPr>
            <w:tcW w:w="1803" w:type="dxa"/>
            <w:tcMar/>
          </w:tcPr>
          <w:p w:rsidR="1F3A3C44" w:rsidP="1F3A3C44" w:rsidRDefault="1F3A3C44" w14:paraId="1106B15D" w14:textId="37400AA4">
            <w:pPr>
              <w:pStyle w:val="Normal"/>
              <w:bidi w:val="0"/>
              <w:rPr>
                <w:rFonts w:ascii="Arial" w:hAnsi="Arial" w:eastAsia="Arial" w:cs="Arial"/>
                <w:b w:val="1"/>
                <w:bCs w:val="1"/>
                <w:noProof w:val="0"/>
                <w:sz w:val="24"/>
                <w:szCs w:val="24"/>
                <w:lang w:val="en-GB"/>
              </w:rPr>
            </w:pPr>
          </w:p>
        </w:tc>
        <w:tc>
          <w:tcPr>
            <w:tcW w:w="1803" w:type="dxa"/>
            <w:shd w:val="clear" w:color="auto" w:fill="DAE8F8"/>
            <w:tcMar/>
          </w:tcPr>
          <w:p w:rsidR="1F3A3C44" w:rsidP="1F3A3C44" w:rsidRDefault="1F3A3C44" w14:paraId="6F6A1DED" w14:textId="37400AA4">
            <w:pPr>
              <w:pStyle w:val="Normal"/>
              <w:bidi w:val="0"/>
              <w:rPr>
                <w:rFonts w:ascii="Arial" w:hAnsi="Arial" w:eastAsia="Arial" w:cs="Arial"/>
                <w:b w:val="1"/>
                <w:bCs w:val="1"/>
                <w:noProof w:val="0"/>
                <w:sz w:val="24"/>
                <w:szCs w:val="24"/>
                <w:lang w:val="en-GB"/>
              </w:rPr>
            </w:pPr>
          </w:p>
        </w:tc>
        <w:tc>
          <w:tcPr>
            <w:tcW w:w="1803" w:type="dxa"/>
            <w:shd w:val="clear" w:color="auto" w:fill="DAE8F8"/>
            <w:tcMar/>
          </w:tcPr>
          <w:p w:rsidR="1F3A3C44" w:rsidP="1F3A3C44" w:rsidRDefault="1F3A3C44" w14:paraId="100F280E" w14:textId="37400AA4">
            <w:pPr>
              <w:pStyle w:val="Normal"/>
              <w:bidi w:val="0"/>
              <w:rPr>
                <w:rFonts w:ascii="Arial" w:hAnsi="Arial" w:eastAsia="Arial" w:cs="Arial"/>
                <w:b w:val="1"/>
                <w:bCs w:val="1"/>
                <w:noProof w:val="0"/>
                <w:sz w:val="24"/>
                <w:szCs w:val="24"/>
                <w:lang w:val="en-GB"/>
              </w:rPr>
            </w:pPr>
          </w:p>
        </w:tc>
        <w:tc>
          <w:tcPr>
            <w:tcW w:w="1803" w:type="dxa"/>
            <w:tcMar/>
          </w:tcPr>
          <w:p w:rsidR="1F3A3C44" w:rsidP="1F3A3C44" w:rsidRDefault="1F3A3C44" w14:paraId="2A24C3C5" w14:textId="37400AA4">
            <w:pPr>
              <w:pStyle w:val="Normal"/>
              <w:bidi w:val="0"/>
              <w:rPr>
                <w:rFonts w:ascii="Arial" w:hAnsi="Arial" w:eastAsia="Arial" w:cs="Arial"/>
                <w:b w:val="1"/>
                <w:bCs w:val="1"/>
                <w:noProof w:val="0"/>
                <w:sz w:val="24"/>
                <w:szCs w:val="24"/>
                <w:lang w:val="en-GB"/>
              </w:rPr>
            </w:pPr>
          </w:p>
        </w:tc>
      </w:tr>
      <w:tr w:rsidR="1F3A3C44" w:rsidTr="1F3A3C44" w14:paraId="27754872">
        <w:trPr>
          <w:trHeight w:val="300"/>
        </w:trPr>
        <w:tc>
          <w:tcPr>
            <w:tcW w:w="1803" w:type="dxa"/>
            <w:tcMar/>
          </w:tcPr>
          <w:p w:rsidR="35B4522C" w:rsidP="1F3A3C44" w:rsidRDefault="35B4522C" w14:paraId="3F619B58" w14:textId="55559395">
            <w:pPr>
              <w:pStyle w:val="Normal"/>
              <w:bidi w:val="0"/>
              <w:rPr>
                <w:rFonts w:ascii="Arial" w:hAnsi="Arial" w:eastAsia="Arial" w:cs="Arial"/>
                <w:noProof w:val="0"/>
                <w:sz w:val="22"/>
                <w:szCs w:val="22"/>
                <w:lang w:val="en-GB"/>
              </w:rPr>
            </w:pPr>
            <w:r w:rsidRPr="1F3A3C44" w:rsidR="35B4522C">
              <w:rPr>
                <w:rFonts w:ascii="Arial" w:hAnsi="Arial" w:eastAsia="Arial" w:cs="Arial"/>
                <w:noProof w:val="0"/>
                <w:sz w:val="22"/>
                <w:szCs w:val="22"/>
                <w:lang w:val="en-GB"/>
              </w:rPr>
              <w:t xml:space="preserve">Gain more work experience </w:t>
            </w:r>
          </w:p>
        </w:tc>
        <w:tc>
          <w:tcPr>
            <w:tcW w:w="1803" w:type="dxa"/>
            <w:tcMar/>
          </w:tcPr>
          <w:p w:rsidR="1F3A3C44" w:rsidP="1F3A3C44" w:rsidRDefault="1F3A3C44" w14:paraId="34B245FB" w14:textId="37400AA4">
            <w:pPr>
              <w:pStyle w:val="Normal"/>
              <w:bidi w:val="0"/>
              <w:rPr>
                <w:rFonts w:ascii="Arial" w:hAnsi="Arial" w:eastAsia="Arial" w:cs="Arial"/>
                <w:b w:val="1"/>
                <w:bCs w:val="1"/>
                <w:noProof w:val="0"/>
                <w:sz w:val="24"/>
                <w:szCs w:val="24"/>
                <w:lang w:val="en-GB"/>
              </w:rPr>
            </w:pPr>
          </w:p>
        </w:tc>
        <w:tc>
          <w:tcPr>
            <w:tcW w:w="1803" w:type="dxa"/>
            <w:tcMar/>
          </w:tcPr>
          <w:p w:rsidR="1F3A3C44" w:rsidP="1F3A3C44" w:rsidRDefault="1F3A3C44" w14:paraId="61BB2FFB" w14:textId="37400AA4">
            <w:pPr>
              <w:pStyle w:val="Normal"/>
              <w:bidi w:val="0"/>
              <w:rPr>
                <w:rFonts w:ascii="Arial" w:hAnsi="Arial" w:eastAsia="Arial" w:cs="Arial"/>
                <w:b w:val="1"/>
                <w:bCs w:val="1"/>
                <w:noProof w:val="0"/>
                <w:sz w:val="24"/>
                <w:szCs w:val="24"/>
                <w:lang w:val="en-GB"/>
              </w:rPr>
            </w:pPr>
          </w:p>
        </w:tc>
        <w:tc>
          <w:tcPr>
            <w:tcW w:w="1803" w:type="dxa"/>
            <w:shd w:val="clear" w:color="auto" w:fill="DAE8F8"/>
            <w:tcMar/>
          </w:tcPr>
          <w:p w:rsidR="1F3A3C44" w:rsidP="1F3A3C44" w:rsidRDefault="1F3A3C44" w14:paraId="2EA1B5C0" w14:textId="37400AA4">
            <w:pPr>
              <w:pStyle w:val="Normal"/>
              <w:bidi w:val="0"/>
              <w:rPr>
                <w:rFonts w:ascii="Arial" w:hAnsi="Arial" w:eastAsia="Arial" w:cs="Arial"/>
                <w:b w:val="1"/>
                <w:bCs w:val="1"/>
                <w:noProof w:val="0"/>
                <w:sz w:val="24"/>
                <w:szCs w:val="24"/>
                <w:lang w:val="en-GB"/>
              </w:rPr>
            </w:pPr>
          </w:p>
        </w:tc>
        <w:tc>
          <w:tcPr>
            <w:tcW w:w="1803" w:type="dxa"/>
            <w:shd w:val="clear" w:color="auto" w:fill="DAE8F8"/>
            <w:tcMar/>
          </w:tcPr>
          <w:p w:rsidR="1F3A3C44" w:rsidP="1F3A3C44" w:rsidRDefault="1F3A3C44" w14:paraId="4C57732E" w14:textId="37400AA4">
            <w:pPr>
              <w:pStyle w:val="Normal"/>
              <w:bidi w:val="0"/>
              <w:rPr>
                <w:rFonts w:ascii="Arial" w:hAnsi="Arial" w:eastAsia="Arial" w:cs="Arial"/>
                <w:b w:val="1"/>
                <w:bCs w:val="1"/>
                <w:noProof w:val="0"/>
                <w:sz w:val="24"/>
                <w:szCs w:val="24"/>
                <w:lang w:val="en-GB"/>
              </w:rPr>
            </w:pPr>
          </w:p>
        </w:tc>
      </w:tr>
      <w:tr w:rsidR="1F3A3C44" w:rsidTr="1F3A3C44" w14:paraId="061B4759">
        <w:trPr>
          <w:trHeight w:val="300"/>
        </w:trPr>
        <w:tc>
          <w:tcPr>
            <w:tcW w:w="1803" w:type="dxa"/>
            <w:tcMar/>
          </w:tcPr>
          <w:p w:rsidR="35B4522C" w:rsidP="1F3A3C44" w:rsidRDefault="35B4522C" w14:paraId="3F9D6821" w14:textId="1C487291">
            <w:pPr>
              <w:pStyle w:val="Normal"/>
              <w:bidi w:val="0"/>
              <w:rPr>
                <w:rFonts w:ascii="Arial" w:hAnsi="Arial" w:eastAsia="Arial" w:cs="Arial"/>
                <w:noProof w:val="0"/>
                <w:sz w:val="22"/>
                <w:szCs w:val="22"/>
                <w:lang w:val="en-GB"/>
              </w:rPr>
            </w:pPr>
            <w:r w:rsidRPr="1F3A3C44" w:rsidR="35B4522C">
              <w:rPr>
                <w:rFonts w:ascii="Arial" w:hAnsi="Arial" w:eastAsia="Arial" w:cs="Arial"/>
                <w:noProof w:val="0"/>
                <w:sz w:val="22"/>
                <w:szCs w:val="22"/>
                <w:lang w:val="en-GB"/>
              </w:rPr>
              <w:t xml:space="preserve">Work towards career progression </w:t>
            </w:r>
          </w:p>
        </w:tc>
        <w:tc>
          <w:tcPr>
            <w:tcW w:w="1803" w:type="dxa"/>
            <w:tcMar/>
          </w:tcPr>
          <w:p w:rsidR="1F3A3C44" w:rsidP="1F3A3C44" w:rsidRDefault="1F3A3C44" w14:paraId="5A2CAEC1" w14:textId="37400AA4">
            <w:pPr>
              <w:pStyle w:val="Normal"/>
              <w:bidi w:val="0"/>
              <w:rPr>
                <w:rFonts w:ascii="Arial" w:hAnsi="Arial" w:eastAsia="Arial" w:cs="Arial"/>
                <w:b w:val="1"/>
                <w:bCs w:val="1"/>
                <w:noProof w:val="0"/>
                <w:sz w:val="24"/>
                <w:szCs w:val="24"/>
                <w:lang w:val="en-GB"/>
              </w:rPr>
            </w:pPr>
          </w:p>
        </w:tc>
        <w:tc>
          <w:tcPr>
            <w:tcW w:w="1803" w:type="dxa"/>
            <w:tcMar/>
          </w:tcPr>
          <w:p w:rsidR="1F3A3C44" w:rsidP="1F3A3C44" w:rsidRDefault="1F3A3C44" w14:paraId="4E2A025F" w14:textId="37400AA4">
            <w:pPr>
              <w:pStyle w:val="Normal"/>
              <w:bidi w:val="0"/>
              <w:rPr>
                <w:rFonts w:ascii="Arial" w:hAnsi="Arial" w:eastAsia="Arial" w:cs="Arial"/>
                <w:b w:val="1"/>
                <w:bCs w:val="1"/>
                <w:noProof w:val="0"/>
                <w:sz w:val="24"/>
                <w:szCs w:val="24"/>
                <w:lang w:val="en-GB"/>
              </w:rPr>
            </w:pPr>
          </w:p>
        </w:tc>
        <w:tc>
          <w:tcPr>
            <w:tcW w:w="1803" w:type="dxa"/>
            <w:tcMar/>
          </w:tcPr>
          <w:p w:rsidR="1F3A3C44" w:rsidP="1F3A3C44" w:rsidRDefault="1F3A3C44" w14:paraId="0FED1633" w14:textId="37400AA4">
            <w:pPr>
              <w:pStyle w:val="Normal"/>
              <w:bidi w:val="0"/>
              <w:rPr>
                <w:rFonts w:ascii="Arial" w:hAnsi="Arial" w:eastAsia="Arial" w:cs="Arial"/>
                <w:b w:val="1"/>
                <w:bCs w:val="1"/>
                <w:noProof w:val="0"/>
                <w:sz w:val="24"/>
                <w:szCs w:val="24"/>
                <w:lang w:val="en-GB"/>
              </w:rPr>
            </w:pPr>
          </w:p>
        </w:tc>
        <w:tc>
          <w:tcPr>
            <w:tcW w:w="1803" w:type="dxa"/>
            <w:shd w:val="clear" w:color="auto" w:fill="DAE8F8"/>
            <w:tcMar/>
          </w:tcPr>
          <w:p w:rsidR="1F3A3C44" w:rsidP="1F3A3C44" w:rsidRDefault="1F3A3C44" w14:paraId="31760CAC" w14:textId="37400AA4">
            <w:pPr>
              <w:pStyle w:val="Normal"/>
              <w:bidi w:val="0"/>
              <w:rPr>
                <w:rFonts w:ascii="Arial" w:hAnsi="Arial" w:eastAsia="Arial" w:cs="Arial"/>
                <w:b w:val="1"/>
                <w:bCs w:val="1"/>
                <w:noProof w:val="0"/>
                <w:sz w:val="24"/>
                <w:szCs w:val="24"/>
                <w:lang w:val="en-GB"/>
              </w:rPr>
            </w:pPr>
          </w:p>
        </w:tc>
      </w:tr>
    </w:tbl>
    <w:p w:rsidR="3DC885A8" w:rsidP="1F3A3C44" w:rsidRDefault="3DC885A8" w14:paraId="2AE6B267" w14:textId="66E315B8">
      <w:pPr>
        <w:pStyle w:val="Normal"/>
        <w:bidi w:val="0"/>
        <w:spacing w:before="240" w:beforeAutospacing="off" w:after="240" w:afterAutospacing="off" w:line="360" w:lineRule="auto"/>
        <w:ind w:left="0" w:right="0"/>
        <w:jc w:val="left"/>
      </w:pPr>
      <w:r w:rsidRPr="1F3A3C44" w:rsidR="3DC885A8">
        <w:rPr>
          <w:rFonts w:ascii="Arial" w:hAnsi="Arial" w:eastAsia="Arial" w:cs="Arial"/>
          <w:noProof w:val="0"/>
          <w:sz w:val="22"/>
          <w:szCs w:val="22"/>
          <w:lang w:val="en-GB"/>
        </w:rPr>
        <w:t>This Gantt chart outlines the steps I plan to take to develop my skills, experience and employability and progress towards my future career goals within health and social care</w:t>
      </w:r>
      <w:r w:rsidRPr="1F3A3C44" w:rsidR="01A12964">
        <w:rPr>
          <w:rFonts w:ascii="Arial" w:hAnsi="Arial" w:eastAsia="Arial" w:cs="Arial"/>
          <w:noProof w:val="0"/>
          <w:sz w:val="22"/>
          <w:szCs w:val="22"/>
          <w:lang w:val="en-GB"/>
        </w:rPr>
        <w:t xml:space="preserve">. </w:t>
      </w:r>
    </w:p>
    <w:p w:rsidR="7BA508F1" w:rsidP="1F3A3C44" w:rsidRDefault="7BA508F1" w14:paraId="5F8BB16A" w14:textId="14E90F77">
      <w:pPr>
        <w:pStyle w:val="Normal"/>
        <w:bidi w:val="0"/>
        <w:spacing w:before="240" w:beforeAutospacing="off" w:after="240" w:afterAutospacing="off" w:line="360" w:lineRule="auto"/>
        <w:ind w:left="0" w:right="0"/>
        <w:jc w:val="left"/>
      </w:pPr>
      <w:r w:rsidRPr="1F3A3C44" w:rsidR="7BA508F1">
        <w:rPr>
          <w:rFonts w:ascii="Arial" w:hAnsi="Arial" w:eastAsia="Arial" w:cs="Arial"/>
          <w:b w:val="1"/>
          <w:bCs w:val="1"/>
          <w:noProof w:val="0"/>
          <w:sz w:val="24"/>
          <w:szCs w:val="24"/>
          <w:lang w:val="en-GB"/>
        </w:rPr>
        <w:t xml:space="preserve">Task 7 – Making Changes Report   </w:t>
      </w:r>
    </w:p>
    <w:p w:rsidR="7BA508F1" w:rsidP="1F3A3C44" w:rsidRDefault="7BA508F1" w14:paraId="35B3475B" w14:textId="637BFA53">
      <w:pPr>
        <w:bidi w:val="0"/>
        <w:spacing w:before="240" w:beforeAutospacing="off" w:after="240" w:afterAutospacing="off" w:line="360" w:lineRule="auto"/>
        <w:jc w:val="left"/>
        <w:rPr>
          <w:rFonts w:ascii="Arial" w:hAnsi="Arial" w:eastAsia="Arial" w:cs="Arial"/>
          <w:b w:val="1"/>
          <w:bCs w:val="1"/>
          <w:i w:val="0"/>
          <w:iCs w:val="0"/>
          <w:noProof w:val="0"/>
          <w:color w:val="000000" w:themeColor="text1" w:themeTint="FF" w:themeShade="FF"/>
          <w:sz w:val="22"/>
          <w:szCs w:val="22"/>
          <w:lang w:val="en-GB"/>
        </w:rPr>
      </w:pPr>
      <w:r w:rsidRPr="1F3A3C44" w:rsidR="7BA508F1">
        <w:rPr>
          <w:rFonts w:ascii="Arial" w:hAnsi="Arial" w:eastAsia="Arial" w:cs="Arial"/>
          <w:b w:val="1"/>
          <w:bCs w:val="1"/>
          <w:i w:val="0"/>
          <w:iCs w:val="0"/>
          <w:noProof w:val="0"/>
          <w:color w:val="000000" w:themeColor="text1" w:themeTint="FF" w:themeShade="FF"/>
          <w:sz w:val="22"/>
          <w:szCs w:val="22"/>
          <w:lang w:val="en-GB"/>
        </w:rPr>
        <w:t>Introducing a Staff Wellbeing and Support Programme</w:t>
      </w:r>
    </w:p>
    <w:p w:rsidR="7BA508F1" w:rsidP="1F3A3C44" w:rsidRDefault="7BA508F1" w14:paraId="4F8013EE" w14:textId="04434E54">
      <w:pPr>
        <w:pStyle w:val="Heading4"/>
        <w:bidi w:val="0"/>
        <w:spacing w:before="319" w:beforeAutospacing="off" w:after="319" w:afterAutospacing="off" w:line="360" w:lineRule="auto"/>
        <w:jc w:val="left"/>
      </w:pPr>
      <w:r w:rsidRPr="1F3A3C44" w:rsidR="7BA508F1">
        <w:rPr>
          <w:rFonts w:ascii="Arial" w:hAnsi="Arial" w:eastAsia="Arial" w:cs="Arial"/>
          <w:b w:val="1"/>
          <w:bCs w:val="1"/>
          <w:i w:val="0"/>
          <w:iCs w:val="0"/>
          <w:noProof w:val="0"/>
          <w:color w:val="000000" w:themeColor="text1" w:themeTint="FF" w:themeShade="FF"/>
          <w:sz w:val="24"/>
          <w:szCs w:val="24"/>
          <w:lang w:val="en-GB"/>
        </w:rPr>
        <w:t>Introduction</w:t>
      </w:r>
    </w:p>
    <w:p w:rsidR="7BA508F1" w:rsidP="1F3A3C44" w:rsidRDefault="7BA508F1" w14:paraId="139FF774" w14:textId="77ABE27A">
      <w:pPr>
        <w:pStyle w:val="Heading4"/>
        <w:bidi w:val="0"/>
        <w:spacing w:before="319" w:beforeAutospacing="off" w:after="319" w:afterAutospacing="off" w:line="360" w:lineRule="auto"/>
        <w:jc w:val="left"/>
        <w:rPr>
          <w:rFonts w:ascii="Arial" w:hAnsi="Arial" w:eastAsia="Arial" w:cs="Arial"/>
          <w:i w:val="0"/>
          <w:iCs w:val="0"/>
          <w:noProof w:val="0"/>
          <w:color w:val="000000" w:themeColor="text1" w:themeTint="FF" w:themeShade="FF"/>
          <w:sz w:val="22"/>
          <w:szCs w:val="22"/>
          <w:lang w:val="en-GB"/>
        </w:rPr>
      </w:pPr>
      <w:r w:rsidRPr="1F3A3C44" w:rsidR="7BA508F1">
        <w:rPr>
          <w:rFonts w:ascii="Arial" w:hAnsi="Arial" w:eastAsia="Arial" w:cs="Arial"/>
          <w:i w:val="0"/>
          <w:iCs w:val="0"/>
          <w:noProof w:val="0"/>
          <w:color w:val="000000" w:themeColor="text1" w:themeTint="FF" w:themeShade="FF"/>
          <w:sz w:val="22"/>
          <w:szCs w:val="22"/>
          <w:lang w:val="en-GB"/>
        </w:rPr>
        <w:t xml:space="preserve">As the manager of a care home, I would introduce a staff wellbeing and support programme to reduce workplace stress and improve staff morale. Care work can be physically and emotionally demanding, particularly when employees experience high workloads and staffing pressures. Poor staff wellbeing may contribute to sickness absence, burnout and difficulties </w:t>
      </w:r>
      <w:r w:rsidRPr="1F3A3C44" w:rsidR="7BA508F1">
        <w:rPr>
          <w:rFonts w:ascii="Arial" w:hAnsi="Arial" w:eastAsia="Arial" w:cs="Arial"/>
          <w:i w:val="0"/>
          <w:iCs w:val="0"/>
          <w:noProof w:val="0"/>
          <w:color w:val="000000" w:themeColor="text1" w:themeTint="FF" w:themeShade="FF"/>
          <w:sz w:val="22"/>
          <w:szCs w:val="22"/>
          <w:lang w:val="en-GB"/>
        </w:rPr>
        <w:t>retaining</w:t>
      </w:r>
      <w:r w:rsidRPr="1F3A3C44" w:rsidR="7BA508F1">
        <w:rPr>
          <w:rFonts w:ascii="Arial" w:hAnsi="Arial" w:eastAsia="Arial" w:cs="Arial"/>
          <w:i w:val="0"/>
          <w:iCs w:val="0"/>
          <w:noProof w:val="0"/>
          <w:color w:val="000000" w:themeColor="text1" w:themeTint="FF" w:themeShade="FF"/>
          <w:sz w:val="22"/>
          <w:szCs w:val="22"/>
          <w:lang w:val="en-GB"/>
        </w:rPr>
        <w:t xml:space="preserve"> experienced workers. Skills for Care (2024) </w:t>
      </w:r>
      <w:r w:rsidRPr="1F3A3C44" w:rsidR="7BA508F1">
        <w:rPr>
          <w:rFonts w:ascii="Arial" w:hAnsi="Arial" w:eastAsia="Arial" w:cs="Arial"/>
          <w:i w:val="0"/>
          <w:iCs w:val="0"/>
          <w:noProof w:val="0"/>
          <w:color w:val="000000" w:themeColor="text1" w:themeTint="FF" w:themeShade="FF"/>
          <w:sz w:val="22"/>
          <w:szCs w:val="22"/>
          <w:lang w:val="en-GB"/>
        </w:rPr>
        <w:t>identifies</w:t>
      </w:r>
      <w:r w:rsidRPr="1F3A3C44" w:rsidR="7BA508F1">
        <w:rPr>
          <w:rFonts w:ascii="Arial" w:hAnsi="Arial" w:eastAsia="Arial" w:cs="Arial"/>
          <w:i w:val="0"/>
          <w:iCs w:val="0"/>
          <w:noProof w:val="0"/>
          <w:color w:val="000000" w:themeColor="text1" w:themeTint="FF" w:themeShade="FF"/>
          <w:sz w:val="22"/>
          <w:szCs w:val="22"/>
          <w:lang w:val="en-GB"/>
        </w:rPr>
        <w:t xml:space="preserve"> workforce wellbeing and retention as </w:t>
      </w:r>
      <w:r w:rsidRPr="1F3A3C44" w:rsidR="3C0D3B01">
        <w:rPr>
          <w:rFonts w:ascii="Arial" w:hAnsi="Arial" w:eastAsia="Arial" w:cs="Arial"/>
          <w:i w:val="0"/>
          <w:iCs w:val="0"/>
          <w:noProof w:val="0"/>
          <w:color w:val="000000" w:themeColor="text1" w:themeTint="FF" w:themeShade="FF"/>
          <w:sz w:val="22"/>
          <w:szCs w:val="22"/>
          <w:lang w:val="en-GB"/>
        </w:rPr>
        <w:t>critical issues</w:t>
      </w:r>
      <w:r w:rsidRPr="1F3A3C44" w:rsidR="7BA508F1">
        <w:rPr>
          <w:rFonts w:ascii="Arial" w:hAnsi="Arial" w:eastAsia="Arial" w:cs="Arial"/>
          <w:i w:val="0"/>
          <w:iCs w:val="0"/>
          <w:noProof w:val="0"/>
          <w:color w:val="000000" w:themeColor="text1" w:themeTint="FF" w:themeShade="FF"/>
          <w:sz w:val="22"/>
          <w:szCs w:val="22"/>
          <w:lang w:val="en-GB"/>
        </w:rPr>
        <w:t xml:space="preserve"> within adult social care. Therefore, supporting employees could benefit both staff and the residents receiving care.</w:t>
      </w:r>
    </w:p>
    <w:p w:rsidR="7BA508F1" w:rsidP="1F3A3C44" w:rsidRDefault="7BA508F1" w14:paraId="54D20A8A" w14:textId="7511A7AE">
      <w:pPr>
        <w:pStyle w:val="Heading4"/>
        <w:bidi w:val="0"/>
        <w:spacing w:before="319" w:beforeAutospacing="off" w:after="319" w:afterAutospacing="off" w:line="360" w:lineRule="auto"/>
        <w:jc w:val="left"/>
        <w:rPr>
          <w:rFonts w:ascii="Arial" w:hAnsi="Arial" w:eastAsia="Arial" w:cs="Arial"/>
          <w:b w:val="1"/>
          <w:bCs w:val="1"/>
          <w:i w:val="0"/>
          <w:iCs w:val="0"/>
          <w:noProof w:val="0"/>
          <w:color w:val="000000" w:themeColor="text1" w:themeTint="FF" w:themeShade="FF"/>
          <w:sz w:val="24"/>
          <w:szCs w:val="24"/>
          <w:lang w:val="en-GB"/>
        </w:rPr>
      </w:pPr>
      <w:r w:rsidRPr="1F3A3C44" w:rsidR="7BA508F1">
        <w:rPr>
          <w:rFonts w:ascii="Arial" w:hAnsi="Arial" w:eastAsia="Arial" w:cs="Arial"/>
          <w:b w:val="1"/>
          <w:bCs w:val="1"/>
          <w:i w:val="0"/>
          <w:iCs w:val="0"/>
          <w:noProof w:val="0"/>
          <w:color w:val="000000" w:themeColor="text1" w:themeTint="FF" w:themeShade="FF"/>
          <w:sz w:val="24"/>
          <w:szCs w:val="24"/>
          <w:lang w:val="en-GB"/>
        </w:rPr>
        <w:t>Implementing the Change</w:t>
      </w:r>
    </w:p>
    <w:p w:rsidR="7BA508F1" w:rsidP="1F3A3C44" w:rsidRDefault="7BA508F1" w14:paraId="327529C7" w14:textId="6C2B713F">
      <w:pPr>
        <w:bidi w:val="0"/>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2"/>
          <w:szCs w:val="22"/>
          <w:lang w:val="en-GB"/>
        </w:rPr>
      </w:pPr>
      <w:r w:rsidRPr="1F3A3C44" w:rsidR="7BA508F1">
        <w:rPr>
          <w:rFonts w:ascii="Arial" w:hAnsi="Arial" w:eastAsia="Arial" w:cs="Arial"/>
          <w:b w:val="0"/>
          <w:bCs w:val="0"/>
          <w:i w:val="0"/>
          <w:iCs w:val="0"/>
          <w:noProof w:val="0"/>
          <w:color w:val="000000" w:themeColor="text1" w:themeTint="FF" w:themeShade="FF"/>
          <w:sz w:val="22"/>
          <w:szCs w:val="22"/>
          <w:lang w:val="en-GB"/>
        </w:rPr>
        <w:t xml:space="preserve">I would use Lewin's Change Management Model, which involves three stages: unfreezing, </w:t>
      </w:r>
      <w:r w:rsidRPr="1F3A3C44" w:rsidR="5E853698">
        <w:rPr>
          <w:rFonts w:ascii="Arial" w:hAnsi="Arial" w:eastAsia="Arial" w:cs="Arial"/>
          <w:b w:val="0"/>
          <w:bCs w:val="0"/>
          <w:i w:val="0"/>
          <w:iCs w:val="0"/>
          <w:noProof w:val="0"/>
          <w:color w:val="000000" w:themeColor="text1" w:themeTint="FF" w:themeShade="FF"/>
          <w:sz w:val="22"/>
          <w:szCs w:val="22"/>
          <w:lang w:val="en-GB"/>
        </w:rPr>
        <w:t>changing,</w:t>
      </w:r>
      <w:r w:rsidRPr="1F3A3C44" w:rsidR="7BA508F1">
        <w:rPr>
          <w:rFonts w:ascii="Arial" w:hAnsi="Arial" w:eastAsia="Arial" w:cs="Arial"/>
          <w:b w:val="0"/>
          <w:bCs w:val="0"/>
          <w:i w:val="0"/>
          <w:iCs w:val="0"/>
          <w:noProof w:val="0"/>
          <w:color w:val="000000" w:themeColor="text1" w:themeTint="FF" w:themeShade="FF"/>
          <w:sz w:val="22"/>
          <w:szCs w:val="22"/>
          <w:lang w:val="en-GB"/>
        </w:rPr>
        <w:t xml:space="preserve"> and refreezing (Lewin, 1947). During the unfreezing stage, I would hold staff meetings and confidential discussions to </w:t>
      </w:r>
      <w:r w:rsidRPr="1F3A3C44" w:rsidR="7BA508F1">
        <w:rPr>
          <w:rFonts w:ascii="Arial" w:hAnsi="Arial" w:eastAsia="Arial" w:cs="Arial"/>
          <w:b w:val="0"/>
          <w:bCs w:val="0"/>
          <w:i w:val="0"/>
          <w:iCs w:val="0"/>
          <w:noProof w:val="0"/>
          <w:color w:val="000000" w:themeColor="text1" w:themeTint="FF" w:themeShade="FF"/>
          <w:sz w:val="22"/>
          <w:szCs w:val="22"/>
          <w:lang w:val="en-GB"/>
        </w:rPr>
        <w:t>identify</w:t>
      </w:r>
      <w:r w:rsidRPr="1F3A3C44" w:rsidR="7BA508F1">
        <w:rPr>
          <w:rFonts w:ascii="Arial" w:hAnsi="Arial" w:eastAsia="Arial" w:cs="Arial"/>
          <w:b w:val="0"/>
          <w:bCs w:val="0"/>
          <w:i w:val="0"/>
          <w:iCs w:val="0"/>
          <w:noProof w:val="0"/>
          <w:color w:val="000000" w:themeColor="text1" w:themeTint="FF" w:themeShade="FF"/>
          <w:sz w:val="22"/>
          <w:szCs w:val="22"/>
          <w:lang w:val="en-GB"/>
        </w:rPr>
        <w:t xml:space="preserve"> current concerns and explain why change is needed. Involving employees at an early stage could encourage participation rather than making staff feel that changes are being imposed on them.</w:t>
      </w:r>
    </w:p>
    <w:p w:rsidR="7BA508F1" w:rsidP="1F3A3C44" w:rsidRDefault="7BA508F1" w14:paraId="4A292F4C" w14:textId="00607E54">
      <w:pPr>
        <w:bidi w:val="0"/>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2"/>
          <w:szCs w:val="22"/>
          <w:lang w:val="en-GB"/>
        </w:rPr>
      </w:pPr>
      <w:r w:rsidRPr="1F3A3C44" w:rsidR="7BA508F1">
        <w:rPr>
          <w:rFonts w:ascii="Arial" w:hAnsi="Arial" w:eastAsia="Arial" w:cs="Arial"/>
          <w:b w:val="0"/>
          <w:bCs w:val="0"/>
          <w:i w:val="0"/>
          <w:iCs w:val="0"/>
          <w:noProof w:val="0"/>
          <w:color w:val="000000" w:themeColor="text1" w:themeTint="FF" w:themeShade="FF"/>
          <w:sz w:val="22"/>
          <w:szCs w:val="22"/>
          <w:lang w:val="en-GB"/>
        </w:rPr>
        <w:t>During the change stage, I would introduce regular wellbeing check-ins, opportunities for staff to discuss workplace concerns, access to wellbeing resources and improved recognition of staff achievements. Managers would also receive guidance on recognising signs of stress and supporting employees appropriately. The Health and Safety Executive (202</w:t>
      </w:r>
      <w:r w:rsidRPr="1F3A3C44" w:rsidR="4DEB9FDF">
        <w:rPr>
          <w:rFonts w:ascii="Arial" w:hAnsi="Arial" w:eastAsia="Arial" w:cs="Arial"/>
          <w:b w:val="0"/>
          <w:bCs w:val="0"/>
          <w:i w:val="0"/>
          <w:iCs w:val="0"/>
          <w:noProof w:val="0"/>
          <w:color w:val="000000" w:themeColor="text1" w:themeTint="FF" w:themeShade="FF"/>
          <w:sz w:val="22"/>
          <w:szCs w:val="22"/>
          <w:lang w:val="en-GB"/>
        </w:rPr>
        <w:t>5</w:t>
      </w:r>
      <w:r w:rsidRPr="1F3A3C44" w:rsidR="7BA508F1">
        <w:rPr>
          <w:rFonts w:ascii="Arial" w:hAnsi="Arial" w:eastAsia="Arial" w:cs="Arial"/>
          <w:b w:val="0"/>
          <w:bCs w:val="0"/>
          <w:i w:val="0"/>
          <w:iCs w:val="0"/>
          <w:noProof w:val="0"/>
          <w:color w:val="000000" w:themeColor="text1" w:themeTint="FF" w:themeShade="FF"/>
          <w:sz w:val="22"/>
          <w:szCs w:val="22"/>
          <w:lang w:val="en-GB"/>
        </w:rPr>
        <w:t>) emphasises that employers have a responsibility to assess and manage risks associated with work-related stress.</w:t>
      </w:r>
    </w:p>
    <w:p w:rsidR="7BA508F1" w:rsidP="1F3A3C44" w:rsidRDefault="7BA508F1" w14:paraId="27C21E3B" w14:textId="4A7D2FE1">
      <w:pPr>
        <w:bidi w:val="0"/>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2"/>
          <w:szCs w:val="22"/>
          <w:lang w:val="en-GB"/>
        </w:rPr>
      </w:pPr>
      <w:r w:rsidRPr="1F3A3C44" w:rsidR="7BA508F1">
        <w:rPr>
          <w:rFonts w:ascii="Arial" w:hAnsi="Arial" w:eastAsia="Arial" w:cs="Arial"/>
          <w:b w:val="0"/>
          <w:bCs w:val="0"/>
          <w:i w:val="0"/>
          <w:iCs w:val="0"/>
          <w:noProof w:val="0"/>
          <w:color w:val="000000" w:themeColor="text1" w:themeTint="FF" w:themeShade="FF"/>
          <w:sz w:val="22"/>
          <w:szCs w:val="22"/>
          <w:lang w:val="en-GB"/>
        </w:rPr>
        <w:t xml:space="preserve">During refreezing, successful practices would become part of normal workplace procedures. Staff feedback, sickness </w:t>
      </w:r>
      <w:r w:rsidRPr="1F3A3C44" w:rsidR="376C5D00">
        <w:rPr>
          <w:rFonts w:ascii="Arial" w:hAnsi="Arial" w:eastAsia="Arial" w:cs="Arial"/>
          <w:b w:val="0"/>
          <w:bCs w:val="0"/>
          <w:i w:val="0"/>
          <w:iCs w:val="0"/>
          <w:noProof w:val="0"/>
          <w:color w:val="000000" w:themeColor="text1" w:themeTint="FF" w:themeShade="FF"/>
          <w:sz w:val="22"/>
          <w:szCs w:val="22"/>
          <w:lang w:val="en-GB"/>
        </w:rPr>
        <w:t>absence,</w:t>
      </w:r>
      <w:r w:rsidRPr="1F3A3C44" w:rsidR="7BA508F1">
        <w:rPr>
          <w:rFonts w:ascii="Arial" w:hAnsi="Arial" w:eastAsia="Arial" w:cs="Arial"/>
          <w:b w:val="0"/>
          <w:bCs w:val="0"/>
          <w:i w:val="0"/>
          <w:iCs w:val="0"/>
          <w:noProof w:val="0"/>
          <w:color w:val="000000" w:themeColor="text1" w:themeTint="FF" w:themeShade="FF"/>
          <w:sz w:val="22"/>
          <w:szCs w:val="22"/>
          <w:lang w:val="en-GB"/>
        </w:rPr>
        <w:t xml:space="preserve"> and participation would be reviewed to evaluate whether improvements were occurring.</w:t>
      </w:r>
    </w:p>
    <w:p w:rsidR="7BA508F1" w:rsidP="1F3A3C44" w:rsidRDefault="7BA508F1" w14:paraId="30CBC850" w14:textId="0C157BBF">
      <w:pPr>
        <w:pStyle w:val="Heading4"/>
        <w:bidi w:val="0"/>
        <w:spacing w:before="319" w:beforeAutospacing="off" w:after="319" w:afterAutospacing="off" w:line="360" w:lineRule="auto"/>
        <w:jc w:val="left"/>
        <w:rPr>
          <w:rFonts w:ascii="Arial" w:hAnsi="Arial" w:eastAsia="Arial" w:cs="Arial"/>
          <w:b w:val="1"/>
          <w:bCs w:val="1"/>
          <w:i w:val="0"/>
          <w:iCs w:val="0"/>
          <w:noProof w:val="0"/>
          <w:color w:val="000000" w:themeColor="text1" w:themeTint="FF" w:themeShade="FF"/>
          <w:sz w:val="24"/>
          <w:szCs w:val="24"/>
          <w:lang w:val="en-GB"/>
        </w:rPr>
      </w:pPr>
      <w:r w:rsidRPr="1F3A3C44" w:rsidR="7BA508F1">
        <w:rPr>
          <w:rFonts w:ascii="Arial" w:hAnsi="Arial" w:eastAsia="Arial" w:cs="Arial"/>
          <w:b w:val="1"/>
          <w:bCs w:val="1"/>
          <w:i w:val="0"/>
          <w:iCs w:val="0"/>
          <w:noProof w:val="0"/>
          <w:color w:val="000000" w:themeColor="text1" w:themeTint="FF" w:themeShade="FF"/>
          <w:sz w:val="24"/>
          <w:szCs w:val="24"/>
          <w:lang w:val="en-GB"/>
        </w:rPr>
        <w:t>Skills and Barriers</w:t>
      </w:r>
    </w:p>
    <w:p w:rsidR="7BA508F1" w:rsidP="1F3A3C44" w:rsidRDefault="7BA508F1" w14:paraId="68A74CB9" w14:textId="5D9C33EA">
      <w:pPr>
        <w:bidi w:val="0"/>
        <w:spacing w:before="240" w:beforeAutospacing="off" w:after="240" w:afterAutospacing="off" w:line="360" w:lineRule="auto"/>
        <w:jc w:val="left"/>
        <w:rPr>
          <w:rFonts w:ascii="Arial" w:hAnsi="Arial" w:eastAsia="Arial" w:cs="Arial"/>
          <w:i w:val="0"/>
          <w:iCs w:val="0"/>
          <w:noProof w:val="0"/>
          <w:color w:val="000000" w:themeColor="text1" w:themeTint="FF" w:themeShade="FF"/>
          <w:sz w:val="22"/>
          <w:szCs w:val="22"/>
          <w:lang w:val="en-GB"/>
        </w:rPr>
      </w:pPr>
      <w:r w:rsidRPr="1F3A3C44" w:rsidR="7BA508F1">
        <w:rPr>
          <w:rFonts w:ascii="Arial" w:hAnsi="Arial" w:eastAsia="Arial" w:cs="Arial"/>
          <w:i w:val="0"/>
          <w:iCs w:val="0"/>
          <w:noProof w:val="0"/>
          <w:color w:val="000000" w:themeColor="text1" w:themeTint="FF" w:themeShade="FF"/>
          <w:sz w:val="22"/>
          <w:szCs w:val="22"/>
          <w:lang w:val="en-GB"/>
        </w:rPr>
        <w:t xml:space="preserve">Effective leadership, communication, empathy, active </w:t>
      </w:r>
      <w:r w:rsidRPr="1F3A3C44" w:rsidR="2BAEBE95">
        <w:rPr>
          <w:rFonts w:ascii="Arial" w:hAnsi="Arial" w:eastAsia="Arial" w:cs="Arial"/>
          <w:i w:val="0"/>
          <w:iCs w:val="0"/>
          <w:noProof w:val="0"/>
          <w:color w:val="000000" w:themeColor="text1" w:themeTint="FF" w:themeShade="FF"/>
          <w:sz w:val="22"/>
          <w:szCs w:val="22"/>
          <w:lang w:val="en-GB"/>
        </w:rPr>
        <w:t>listening,</w:t>
      </w:r>
      <w:r w:rsidRPr="1F3A3C44" w:rsidR="7BA508F1">
        <w:rPr>
          <w:rFonts w:ascii="Arial" w:hAnsi="Arial" w:eastAsia="Arial" w:cs="Arial"/>
          <w:i w:val="0"/>
          <w:iCs w:val="0"/>
          <w:noProof w:val="0"/>
          <w:color w:val="000000" w:themeColor="text1" w:themeTint="FF" w:themeShade="FF"/>
          <w:sz w:val="22"/>
          <w:szCs w:val="22"/>
          <w:lang w:val="en-GB"/>
        </w:rPr>
        <w:t xml:space="preserve"> and problem-solving would be necessary. A significant barrier may be staff feeling that they do not have time to </w:t>
      </w:r>
      <w:r w:rsidRPr="1F3A3C44" w:rsidR="7BA508F1">
        <w:rPr>
          <w:rFonts w:ascii="Arial" w:hAnsi="Arial" w:eastAsia="Arial" w:cs="Arial"/>
          <w:i w:val="0"/>
          <w:iCs w:val="0"/>
          <w:noProof w:val="0"/>
          <w:color w:val="000000" w:themeColor="text1" w:themeTint="FF" w:themeShade="FF"/>
          <w:sz w:val="22"/>
          <w:szCs w:val="22"/>
          <w:lang w:val="en-GB"/>
        </w:rPr>
        <w:t>participate</w:t>
      </w:r>
      <w:r w:rsidRPr="1F3A3C44" w:rsidR="7BA508F1">
        <w:rPr>
          <w:rFonts w:ascii="Arial" w:hAnsi="Arial" w:eastAsia="Arial" w:cs="Arial"/>
          <w:i w:val="0"/>
          <w:iCs w:val="0"/>
          <w:noProof w:val="0"/>
          <w:color w:val="000000" w:themeColor="text1" w:themeTint="FF" w:themeShade="FF"/>
          <w:sz w:val="22"/>
          <w:szCs w:val="22"/>
          <w:lang w:val="en-GB"/>
        </w:rPr>
        <w:t xml:space="preserve"> because of workload pressures. Some employees may also be reluctant to discuss their wellbeing with managers. Confidentiality, protected </w:t>
      </w:r>
      <w:r w:rsidRPr="1F3A3C44" w:rsidR="0E3FF10A">
        <w:rPr>
          <w:rFonts w:ascii="Arial" w:hAnsi="Arial" w:eastAsia="Arial" w:cs="Arial"/>
          <w:i w:val="0"/>
          <w:iCs w:val="0"/>
          <w:noProof w:val="0"/>
          <w:color w:val="000000" w:themeColor="text1" w:themeTint="FF" w:themeShade="FF"/>
          <w:sz w:val="22"/>
          <w:szCs w:val="22"/>
          <w:lang w:val="en-GB"/>
        </w:rPr>
        <w:t>time,</w:t>
      </w:r>
      <w:r w:rsidRPr="1F3A3C44" w:rsidR="7BA508F1">
        <w:rPr>
          <w:rFonts w:ascii="Arial" w:hAnsi="Arial" w:eastAsia="Arial" w:cs="Arial"/>
          <w:i w:val="0"/>
          <w:iCs w:val="0"/>
          <w:noProof w:val="0"/>
          <w:color w:val="000000" w:themeColor="text1" w:themeTint="FF" w:themeShade="FF"/>
          <w:sz w:val="22"/>
          <w:szCs w:val="22"/>
          <w:lang w:val="en-GB"/>
        </w:rPr>
        <w:t xml:space="preserve"> and supportive communication could help address these concerns.</w:t>
      </w:r>
    </w:p>
    <w:p w:rsidR="7BA508F1" w:rsidP="1F3A3C44" w:rsidRDefault="7BA508F1" w14:paraId="2A0AF8ED" w14:textId="1FEA9214">
      <w:pPr>
        <w:bidi w:val="0"/>
        <w:spacing w:before="240" w:beforeAutospacing="off" w:after="240" w:afterAutospacing="off" w:line="360" w:lineRule="auto"/>
        <w:jc w:val="left"/>
        <w:rPr>
          <w:rFonts w:ascii="Arial" w:hAnsi="Arial" w:eastAsia="Arial" w:cs="Arial"/>
          <w:i w:val="0"/>
          <w:iCs w:val="0"/>
          <w:noProof w:val="0"/>
          <w:color w:val="000000" w:themeColor="text1" w:themeTint="FF" w:themeShade="FF"/>
          <w:sz w:val="22"/>
          <w:szCs w:val="22"/>
          <w:lang w:val="en-GB"/>
        </w:rPr>
      </w:pPr>
      <w:r w:rsidRPr="1F3A3C44" w:rsidR="7BA508F1">
        <w:rPr>
          <w:rFonts w:ascii="Arial" w:hAnsi="Arial" w:eastAsia="Arial" w:cs="Arial"/>
          <w:i w:val="0"/>
          <w:iCs w:val="0"/>
          <w:noProof w:val="0"/>
          <w:color w:val="000000" w:themeColor="text1" w:themeTint="FF" w:themeShade="FF"/>
          <w:sz w:val="22"/>
          <w:szCs w:val="22"/>
          <w:lang w:val="en-GB"/>
        </w:rPr>
        <w:t>However, wellbeing initiatives have limitations if underlying problems such as excessive workloads or inadequate staffing remain unchanged. The World Health Organization (2022) emphasises that protecting mental health at work requires action on workplace risks as well as individual support. Therefore, the programme should form part of a wider commitment to creating a supportive working environment.</w:t>
      </w:r>
    </w:p>
    <w:p w:rsidR="7BA508F1" w:rsidP="1F3A3C44" w:rsidRDefault="7BA508F1" w14:paraId="5F61AA43" w14:textId="1823DF84">
      <w:pPr>
        <w:pStyle w:val="Heading4"/>
        <w:bidi w:val="0"/>
        <w:spacing w:before="319" w:beforeAutospacing="off" w:after="319" w:afterAutospacing="off" w:line="360" w:lineRule="auto"/>
        <w:jc w:val="left"/>
        <w:rPr>
          <w:rFonts w:ascii="Arial" w:hAnsi="Arial" w:eastAsia="Arial" w:cs="Arial"/>
          <w:b w:val="1"/>
          <w:bCs w:val="1"/>
          <w:i w:val="0"/>
          <w:iCs w:val="0"/>
          <w:noProof w:val="0"/>
          <w:color w:val="000000" w:themeColor="text1" w:themeTint="FF" w:themeShade="FF"/>
          <w:sz w:val="24"/>
          <w:szCs w:val="24"/>
          <w:lang w:val="en-GB"/>
        </w:rPr>
      </w:pPr>
      <w:r w:rsidRPr="1F3A3C44" w:rsidR="7BA508F1">
        <w:rPr>
          <w:rFonts w:ascii="Arial" w:hAnsi="Arial" w:eastAsia="Arial" w:cs="Arial"/>
          <w:b w:val="1"/>
          <w:bCs w:val="1"/>
          <w:i w:val="0"/>
          <w:iCs w:val="0"/>
          <w:noProof w:val="0"/>
          <w:color w:val="000000" w:themeColor="text1" w:themeTint="FF" w:themeShade="FF"/>
          <w:sz w:val="24"/>
          <w:szCs w:val="24"/>
          <w:lang w:val="en-GB"/>
        </w:rPr>
        <w:t>Conclusion</w:t>
      </w:r>
    </w:p>
    <w:p w:rsidR="7BA508F1" w:rsidP="1F3A3C44" w:rsidRDefault="7BA508F1" w14:paraId="4F9CA0E7" w14:textId="6C75A820">
      <w:pPr>
        <w:bidi w:val="0"/>
        <w:spacing w:before="240" w:beforeAutospacing="off" w:after="240" w:afterAutospacing="off" w:line="360" w:lineRule="auto"/>
        <w:jc w:val="left"/>
        <w:rPr>
          <w:rFonts w:ascii="Arial" w:hAnsi="Arial" w:eastAsia="Arial" w:cs="Arial"/>
          <w:i w:val="0"/>
          <w:iCs w:val="0"/>
          <w:noProof w:val="0"/>
          <w:color w:val="000000" w:themeColor="text1" w:themeTint="FF" w:themeShade="FF"/>
          <w:sz w:val="22"/>
          <w:szCs w:val="22"/>
          <w:lang w:val="en-GB"/>
        </w:rPr>
      </w:pPr>
      <w:r w:rsidRPr="1F3A3C44" w:rsidR="7BA508F1">
        <w:rPr>
          <w:rFonts w:ascii="Arial" w:hAnsi="Arial" w:eastAsia="Arial" w:cs="Arial"/>
          <w:i w:val="0"/>
          <w:iCs w:val="0"/>
          <w:noProof w:val="0"/>
          <w:color w:val="000000" w:themeColor="text1" w:themeTint="FF" w:themeShade="FF"/>
          <w:sz w:val="22"/>
          <w:szCs w:val="22"/>
          <w:lang w:val="en-GB"/>
        </w:rPr>
        <w:t xml:space="preserve">Introducing a staff wellbeing programme could improve morale and staff experience, but its success would depend on meaningful staff involvement, effective </w:t>
      </w:r>
      <w:r w:rsidRPr="1F3A3C44" w:rsidR="17140E80">
        <w:rPr>
          <w:rFonts w:ascii="Arial" w:hAnsi="Arial" w:eastAsia="Arial" w:cs="Arial"/>
          <w:i w:val="0"/>
          <w:iCs w:val="0"/>
          <w:noProof w:val="0"/>
          <w:color w:val="000000" w:themeColor="text1" w:themeTint="FF" w:themeShade="FF"/>
          <w:sz w:val="22"/>
          <w:szCs w:val="22"/>
          <w:lang w:val="en-GB"/>
        </w:rPr>
        <w:t>leadership,</w:t>
      </w:r>
      <w:r w:rsidRPr="1F3A3C44" w:rsidR="7BA508F1">
        <w:rPr>
          <w:rFonts w:ascii="Arial" w:hAnsi="Arial" w:eastAsia="Arial" w:cs="Arial"/>
          <w:i w:val="0"/>
          <w:iCs w:val="0"/>
          <w:noProof w:val="0"/>
          <w:color w:val="000000" w:themeColor="text1" w:themeTint="FF" w:themeShade="FF"/>
          <w:sz w:val="22"/>
          <w:szCs w:val="22"/>
          <w:lang w:val="en-GB"/>
        </w:rPr>
        <w:t xml:space="preserve"> and action on the causes of workplace stress rather than relying solely on individual resilience.</w:t>
      </w:r>
    </w:p>
    <w:p w:rsidR="7BA508F1" w:rsidP="1F3A3C44" w:rsidRDefault="7BA508F1" w14:paraId="27164B89" w14:textId="1B959C42">
      <w:pPr>
        <w:pStyle w:val="Normal"/>
        <w:bidi w:val="0"/>
        <w:spacing w:before="240" w:beforeAutospacing="off" w:after="240" w:afterAutospacing="off" w:line="360" w:lineRule="auto"/>
        <w:ind w:left="0" w:right="0"/>
        <w:jc w:val="left"/>
      </w:pPr>
      <w:r w:rsidRPr="1F3A3C44" w:rsidR="7BA508F1">
        <w:rPr>
          <w:rFonts w:ascii="Arial" w:hAnsi="Arial" w:eastAsia="Arial" w:cs="Arial"/>
          <w:b w:val="1"/>
          <w:bCs w:val="1"/>
          <w:noProof w:val="0"/>
          <w:sz w:val="22"/>
          <w:szCs w:val="22"/>
          <w:lang w:val="en-GB"/>
        </w:rPr>
        <w:t xml:space="preserve"> </w:t>
      </w:r>
    </w:p>
    <w:p w:rsidR="4EF71804" w:rsidP="1F3A3C44" w:rsidRDefault="4EF71804" w14:paraId="22F75112" w14:textId="29DF1A55">
      <w:pPr>
        <w:bidi w:val="0"/>
        <w:spacing w:before="240" w:beforeAutospacing="off" w:after="240" w:afterAutospacing="off" w:line="360" w:lineRule="auto"/>
        <w:ind w:left="0"/>
        <w:jc w:val="left"/>
      </w:pPr>
      <w:r w:rsidRPr="1F3A3C44" w:rsidR="4EF71804">
        <w:rPr>
          <w:rFonts w:ascii="Arial" w:hAnsi="Arial" w:eastAsia="Arial" w:cs="Arial"/>
          <w:noProof w:val="0"/>
          <w:sz w:val="22"/>
          <w:szCs w:val="22"/>
          <w:lang w:val="en-GB"/>
        </w:rPr>
        <w:t xml:space="preserve"> </w:t>
      </w:r>
    </w:p>
    <w:p w:rsidR="4EF71804" w:rsidP="1F3A3C44" w:rsidRDefault="4EF71804" w14:paraId="2C754EAD" w14:textId="2FEEFAC1">
      <w:pPr>
        <w:pStyle w:val="Normal"/>
        <w:bidi w:val="0"/>
        <w:spacing w:before="240" w:beforeAutospacing="off" w:after="240" w:afterAutospacing="off" w:line="360" w:lineRule="auto"/>
        <w:jc w:val="left"/>
      </w:pPr>
      <w:r w:rsidRPr="1F3A3C44" w:rsidR="4EF71804">
        <w:rPr>
          <w:rFonts w:ascii="Arial" w:hAnsi="Arial" w:eastAsia="Arial" w:cs="Arial"/>
          <w:noProof w:val="0"/>
          <w:sz w:val="22"/>
          <w:szCs w:val="22"/>
          <w:lang w:val="en-GB"/>
        </w:rPr>
        <w:t xml:space="preserve"> </w:t>
      </w:r>
    </w:p>
    <w:p w:rsidR="55043F52" w:rsidP="1F3A3C44" w:rsidRDefault="55043F52" w14:paraId="54DBB88D" w14:textId="265A728D">
      <w:pPr>
        <w:pStyle w:val="Normal"/>
        <w:bidi w:val="0"/>
        <w:spacing w:before="240" w:beforeAutospacing="off" w:after="240" w:afterAutospacing="off" w:line="360" w:lineRule="auto"/>
        <w:jc w:val="left"/>
      </w:pPr>
      <w:r w:rsidRPr="1F3A3C44" w:rsidR="55043F52">
        <w:rPr>
          <w:rFonts w:ascii="Arial" w:hAnsi="Arial" w:eastAsia="Arial" w:cs="Arial"/>
          <w:noProof w:val="0"/>
          <w:sz w:val="22"/>
          <w:szCs w:val="22"/>
          <w:lang w:val="en-GB"/>
        </w:rPr>
        <w:t xml:space="preserve"> </w:t>
      </w:r>
    </w:p>
    <w:p w:rsidR="70D0F7FA" w:rsidP="1F3A3C44" w:rsidRDefault="70D0F7FA" w14:paraId="1AC847F0" w14:textId="6F6154E9">
      <w:pPr>
        <w:pStyle w:val="Normal"/>
        <w:suppressLineNumbers w:val="0"/>
        <w:bidi w:val="0"/>
        <w:spacing w:before="0" w:beforeAutospacing="off" w:after="160" w:afterAutospacing="off" w:line="279" w:lineRule="auto"/>
        <w:ind w:left="0" w:right="0"/>
        <w:jc w:val="left"/>
      </w:pPr>
      <w:r w:rsidRPr="1F3A3C44" w:rsidR="70D0F7FA">
        <w:rPr>
          <w:sz w:val="22"/>
          <w:szCs w:val="22"/>
        </w:rPr>
        <w:t xml:space="preserve"> </w:t>
      </w:r>
    </w:p>
    <w:p w:rsidR="1F3A3C44" w:rsidP="1F3A3C44" w:rsidRDefault="1F3A3C44" w14:paraId="1C969E3D" w14:textId="2EE423CA">
      <w:pPr>
        <w:pStyle w:val="Normal"/>
        <w:suppressLineNumbers w:val="0"/>
        <w:bidi w:val="0"/>
        <w:spacing w:before="0" w:beforeAutospacing="off" w:after="160" w:afterAutospacing="off" w:line="279" w:lineRule="auto"/>
        <w:ind w:left="0" w:right="0"/>
        <w:jc w:val="left"/>
        <w:rPr>
          <w:sz w:val="22"/>
          <w:szCs w:val="22"/>
        </w:rPr>
      </w:pPr>
    </w:p>
    <w:p w:rsidR="1F3A3C44" w:rsidP="1F3A3C44" w:rsidRDefault="1F3A3C44" w14:paraId="154F9647" w14:textId="4009C28A">
      <w:pPr>
        <w:pStyle w:val="Normal"/>
        <w:suppressLineNumbers w:val="0"/>
        <w:bidi w:val="0"/>
        <w:spacing w:before="0" w:beforeAutospacing="off" w:after="160" w:afterAutospacing="off" w:line="279" w:lineRule="auto"/>
        <w:ind w:left="0" w:right="0"/>
        <w:jc w:val="left"/>
        <w:rPr>
          <w:sz w:val="22"/>
          <w:szCs w:val="22"/>
        </w:rPr>
      </w:pPr>
    </w:p>
    <w:p w:rsidR="1F3A3C44" w:rsidP="1F3A3C44" w:rsidRDefault="1F3A3C44" w14:paraId="20F9503B" w14:textId="3069AD91">
      <w:pPr>
        <w:pStyle w:val="Normal"/>
        <w:suppressLineNumbers w:val="0"/>
        <w:bidi w:val="0"/>
        <w:spacing w:before="0" w:beforeAutospacing="off" w:after="160" w:afterAutospacing="off" w:line="279" w:lineRule="auto"/>
        <w:ind w:left="0" w:right="0"/>
        <w:jc w:val="left"/>
        <w:rPr>
          <w:sz w:val="22"/>
          <w:szCs w:val="22"/>
        </w:rPr>
      </w:pPr>
    </w:p>
    <w:p w:rsidR="1F3A3C44" w:rsidP="1F3A3C44" w:rsidRDefault="1F3A3C44" w14:paraId="2BE3BD10" w14:textId="300ADFEF">
      <w:pPr>
        <w:pStyle w:val="Normal"/>
        <w:suppressLineNumbers w:val="0"/>
        <w:bidi w:val="0"/>
        <w:spacing w:before="0" w:beforeAutospacing="off" w:after="160" w:afterAutospacing="off" w:line="279" w:lineRule="auto"/>
        <w:ind w:left="0" w:right="0"/>
        <w:jc w:val="left"/>
        <w:rPr>
          <w:sz w:val="22"/>
          <w:szCs w:val="22"/>
        </w:rPr>
      </w:pPr>
    </w:p>
    <w:p w:rsidR="1F3A3C44" w:rsidP="1F3A3C44" w:rsidRDefault="1F3A3C44" w14:paraId="6FE198EE" w14:textId="3D938B88">
      <w:pPr>
        <w:pStyle w:val="Normal"/>
        <w:suppressLineNumbers w:val="0"/>
        <w:bidi w:val="0"/>
        <w:spacing w:before="0" w:beforeAutospacing="off" w:after="160" w:afterAutospacing="off" w:line="279" w:lineRule="auto"/>
        <w:ind w:left="0" w:right="0"/>
        <w:jc w:val="left"/>
        <w:rPr>
          <w:sz w:val="22"/>
          <w:szCs w:val="22"/>
        </w:rPr>
      </w:pPr>
    </w:p>
    <w:p w:rsidR="1F3A3C44" w:rsidP="1F3A3C44" w:rsidRDefault="1F3A3C44" w14:paraId="0AECDC35" w14:textId="4EAA0878">
      <w:pPr>
        <w:pStyle w:val="Normal"/>
        <w:suppressLineNumbers w:val="0"/>
        <w:bidi w:val="0"/>
        <w:spacing w:before="0" w:beforeAutospacing="off" w:after="160" w:afterAutospacing="off" w:line="279" w:lineRule="auto"/>
        <w:ind w:left="0" w:right="0"/>
        <w:jc w:val="left"/>
        <w:rPr>
          <w:sz w:val="22"/>
          <w:szCs w:val="22"/>
        </w:rPr>
      </w:pPr>
    </w:p>
    <w:p w:rsidR="1F3A3C44" w:rsidP="1F3A3C44" w:rsidRDefault="1F3A3C44" w14:paraId="4903C09D" w14:textId="34CDB270">
      <w:pPr>
        <w:pStyle w:val="Normal"/>
        <w:suppressLineNumbers w:val="0"/>
        <w:bidi w:val="0"/>
        <w:spacing w:before="0" w:beforeAutospacing="off" w:after="160" w:afterAutospacing="off" w:line="279" w:lineRule="auto"/>
        <w:ind w:left="0" w:right="0"/>
        <w:jc w:val="left"/>
        <w:rPr>
          <w:sz w:val="22"/>
          <w:szCs w:val="22"/>
        </w:rPr>
      </w:pPr>
    </w:p>
    <w:p w:rsidR="1F3A3C44" w:rsidP="1F3A3C44" w:rsidRDefault="1F3A3C44" w14:paraId="07DC194B" w14:textId="69C49A48">
      <w:pPr>
        <w:pStyle w:val="Normal"/>
        <w:suppressLineNumbers w:val="0"/>
        <w:bidi w:val="0"/>
        <w:spacing w:before="0" w:beforeAutospacing="off" w:after="160" w:afterAutospacing="off" w:line="279" w:lineRule="auto"/>
        <w:ind w:left="0" w:right="0"/>
        <w:jc w:val="left"/>
        <w:rPr>
          <w:sz w:val="22"/>
          <w:szCs w:val="22"/>
        </w:rPr>
      </w:pPr>
    </w:p>
    <w:p w:rsidR="1F3A3C44" w:rsidP="1F3A3C44" w:rsidRDefault="1F3A3C44" w14:paraId="36788CEF" w14:textId="388C3AA9">
      <w:pPr>
        <w:pStyle w:val="Normal"/>
        <w:suppressLineNumbers w:val="0"/>
        <w:bidi w:val="0"/>
        <w:spacing w:before="0" w:beforeAutospacing="off" w:after="160" w:afterAutospacing="off" w:line="279" w:lineRule="auto"/>
        <w:ind w:left="0" w:right="0"/>
        <w:jc w:val="left"/>
        <w:rPr>
          <w:sz w:val="22"/>
          <w:szCs w:val="22"/>
        </w:rPr>
      </w:pPr>
    </w:p>
    <w:p w:rsidR="1F3A3C44" w:rsidP="1F3A3C44" w:rsidRDefault="1F3A3C44" w14:paraId="005FCA0E" w14:textId="04027DFD">
      <w:pPr>
        <w:pStyle w:val="Normal"/>
        <w:suppressLineNumbers w:val="0"/>
        <w:bidi w:val="0"/>
        <w:spacing w:before="0" w:beforeAutospacing="off" w:after="160" w:afterAutospacing="off" w:line="279" w:lineRule="auto"/>
        <w:ind w:left="0" w:right="0"/>
        <w:jc w:val="left"/>
        <w:rPr>
          <w:sz w:val="22"/>
          <w:szCs w:val="22"/>
        </w:rPr>
      </w:pPr>
    </w:p>
    <w:p w:rsidR="1F3A3C44" w:rsidP="1F3A3C44" w:rsidRDefault="1F3A3C44" w14:paraId="27D6AB26" w14:textId="76575FB3">
      <w:pPr>
        <w:pStyle w:val="Normal"/>
        <w:suppressLineNumbers w:val="0"/>
        <w:bidi w:val="0"/>
        <w:spacing w:before="0" w:beforeAutospacing="off" w:after="160" w:afterAutospacing="off" w:line="279" w:lineRule="auto"/>
        <w:ind w:left="0" w:right="0"/>
        <w:jc w:val="left"/>
        <w:rPr>
          <w:sz w:val="22"/>
          <w:szCs w:val="22"/>
        </w:rPr>
      </w:pPr>
    </w:p>
    <w:p w:rsidR="3D600F2A" w:rsidP="1F3A3C44" w:rsidRDefault="3D600F2A" w14:paraId="0C2AE551" w14:textId="6B5B1C69">
      <w:pPr>
        <w:pStyle w:val="Normal"/>
        <w:suppressLineNumbers w:val="0"/>
        <w:bidi w:val="0"/>
        <w:spacing w:before="0" w:beforeAutospacing="off" w:after="160" w:afterAutospacing="off" w:line="279" w:lineRule="auto"/>
        <w:ind w:left="0" w:right="0"/>
        <w:jc w:val="left"/>
      </w:pPr>
      <w:r w:rsidRPr="1F3A3C44" w:rsidR="3D600F2A">
        <w:rPr>
          <w:b w:val="1"/>
          <w:bCs w:val="1"/>
          <w:sz w:val="24"/>
          <w:szCs w:val="24"/>
        </w:rPr>
        <w:t>References</w:t>
      </w:r>
      <w:r w:rsidRPr="1F3A3C44" w:rsidR="3D600F2A">
        <w:rPr>
          <w:b w:val="1"/>
          <w:bCs w:val="1"/>
          <w:sz w:val="24"/>
          <w:szCs w:val="24"/>
        </w:rPr>
        <w:t xml:space="preserve"> </w:t>
      </w:r>
    </w:p>
    <w:p w:rsidR="3F19A95E" w:rsidP="1F3A3C44" w:rsidRDefault="3F19A95E" w14:paraId="1E823874" w14:textId="22229CA8">
      <w:pPr>
        <w:bidi w:val="0"/>
        <w:spacing w:before="240" w:beforeAutospacing="off" w:after="240" w:afterAutospacing="off"/>
        <w:jc w:val="left"/>
        <w:rPr>
          <w:noProof w:val="0"/>
          <w:lang w:val="en-GB"/>
        </w:rPr>
      </w:pPr>
      <w:r w:rsidRPr="1F3A3C44" w:rsidR="3F19A95E">
        <w:rPr>
          <w:rFonts w:ascii="Arial" w:hAnsi="Arial" w:eastAsia="Arial" w:cs="Arial"/>
          <w:b w:val="1"/>
          <w:bCs w:val="1"/>
          <w:noProof w:val="0"/>
          <w:sz w:val="22"/>
          <w:szCs w:val="22"/>
          <w:lang w:val="en-GB"/>
        </w:rPr>
        <w:t>Gorbatov</w:t>
      </w:r>
      <w:r w:rsidRPr="1F3A3C44" w:rsidR="3F19A95E">
        <w:rPr>
          <w:rFonts w:ascii="Arial" w:hAnsi="Arial" w:eastAsia="Arial" w:cs="Arial"/>
          <w:b w:val="1"/>
          <w:bCs w:val="1"/>
          <w:noProof w:val="0"/>
          <w:sz w:val="22"/>
          <w:szCs w:val="22"/>
          <w:lang w:val="en-GB"/>
        </w:rPr>
        <w:t xml:space="preserve">, S., </w:t>
      </w:r>
      <w:r w:rsidRPr="1F3A3C44" w:rsidR="3F19A95E">
        <w:rPr>
          <w:rFonts w:ascii="Arial" w:hAnsi="Arial" w:eastAsia="Arial" w:cs="Arial"/>
          <w:b w:val="1"/>
          <w:bCs w:val="1"/>
          <w:noProof w:val="0"/>
          <w:sz w:val="22"/>
          <w:szCs w:val="22"/>
          <w:lang w:val="en-GB"/>
        </w:rPr>
        <w:t>Khapova</w:t>
      </w:r>
      <w:r w:rsidRPr="1F3A3C44" w:rsidR="3F19A95E">
        <w:rPr>
          <w:rFonts w:ascii="Arial" w:hAnsi="Arial" w:eastAsia="Arial" w:cs="Arial"/>
          <w:b w:val="1"/>
          <w:bCs w:val="1"/>
          <w:noProof w:val="0"/>
          <w:sz w:val="22"/>
          <w:szCs w:val="22"/>
          <w:lang w:val="en-GB"/>
        </w:rPr>
        <w:t xml:space="preserve">, S.N. and </w:t>
      </w:r>
      <w:r w:rsidRPr="1F3A3C44" w:rsidR="3F19A95E">
        <w:rPr>
          <w:rFonts w:ascii="Arial" w:hAnsi="Arial" w:eastAsia="Arial" w:cs="Arial"/>
          <w:b w:val="1"/>
          <w:bCs w:val="1"/>
          <w:noProof w:val="0"/>
          <w:sz w:val="22"/>
          <w:szCs w:val="22"/>
          <w:lang w:val="en-GB"/>
        </w:rPr>
        <w:t>Lysova</w:t>
      </w:r>
      <w:r w:rsidRPr="1F3A3C44" w:rsidR="3F19A95E">
        <w:rPr>
          <w:rFonts w:ascii="Arial" w:hAnsi="Arial" w:eastAsia="Arial" w:cs="Arial"/>
          <w:b w:val="1"/>
          <w:bCs w:val="1"/>
          <w:noProof w:val="0"/>
          <w:sz w:val="22"/>
          <w:szCs w:val="22"/>
          <w:lang w:val="en-GB"/>
        </w:rPr>
        <w:t>, E.I. (2018)</w:t>
      </w:r>
      <w:r w:rsidRPr="1F3A3C44" w:rsidR="3F19A95E">
        <w:rPr>
          <w:rFonts w:ascii="Arial" w:hAnsi="Arial" w:eastAsia="Arial" w:cs="Arial"/>
          <w:noProof w:val="0"/>
          <w:sz w:val="22"/>
          <w:szCs w:val="22"/>
          <w:lang w:val="en-GB"/>
        </w:rPr>
        <w:t xml:space="preserve"> ‘Personal branding: Interdisciplinary systematic review and research agenda’, </w:t>
      </w:r>
      <w:r w:rsidRPr="1F3A3C44" w:rsidR="3F19A95E">
        <w:rPr>
          <w:rFonts w:ascii="Arial" w:hAnsi="Arial" w:eastAsia="Arial" w:cs="Arial"/>
          <w:i w:val="1"/>
          <w:iCs w:val="1"/>
          <w:noProof w:val="0"/>
          <w:sz w:val="22"/>
          <w:szCs w:val="22"/>
          <w:lang w:val="en-GB"/>
        </w:rPr>
        <w:t>Frontiers in Psychology</w:t>
      </w:r>
      <w:r w:rsidRPr="1F3A3C44" w:rsidR="3F19A95E">
        <w:rPr>
          <w:rFonts w:ascii="Arial" w:hAnsi="Arial" w:eastAsia="Arial" w:cs="Arial"/>
          <w:noProof w:val="0"/>
          <w:sz w:val="22"/>
          <w:szCs w:val="22"/>
          <w:lang w:val="en-GB"/>
        </w:rPr>
        <w:t xml:space="preserve">, 9, p. 2238. Available at: </w:t>
      </w:r>
      <w:hyperlink r:id="R0892074a497d4a83">
        <w:r w:rsidRPr="1F3A3C44" w:rsidR="3F19A95E">
          <w:rPr>
            <w:rStyle w:val="Hyperlink"/>
            <w:noProof w:val="0"/>
            <w:lang w:val="en-GB"/>
          </w:rPr>
          <w:t>Frontiers in Psychology article</w:t>
        </w:r>
      </w:hyperlink>
      <w:r w:rsidRPr="1F3A3C44" w:rsidR="3F19A95E">
        <w:rPr>
          <w:rFonts w:ascii="Arial" w:hAnsi="Arial" w:eastAsia="Arial" w:cs="Arial"/>
          <w:noProof w:val="0"/>
          <w:sz w:val="22"/>
          <w:szCs w:val="22"/>
          <w:lang w:val="en-GB"/>
        </w:rPr>
        <w:t xml:space="preserve"> (Accessed: 17 October 2026). </w:t>
      </w:r>
    </w:p>
    <w:p w:rsidR="3F19A95E" w:rsidP="1F3A3C44" w:rsidRDefault="3F19A95E" w14:paraId="10D4E37D" w14:textId="0ED0904D">
      <w:pPr>
        <w:bidi w:val="0"/>
        <w:spacing w:before="240" w:beforeAutospacing="off" w:after="240" w:afterAutospacing="off"/>
        <w:jc w:val="left"/>
        <w:rPr>
          <w:noProof w:val="0"/>
          <w:lang w:val="en-GB"/>
        </w:rPr>
      </w:pPr>
      <w:r w:rsidRPr="1F3A3C44" w:rsidR="3F19A95E">
        <w:rPr>
          <w:rFonts w:ascii="Arial" w:hAnsi="Arial" w:eastAsia="Arial" w:cs="Arial"/>
          <w:b w:val="1"/>
          <w:bCs w:val="1"/>
          <w:noProof w:val="0"/>
          <w:sz w:val="22"/>
          <w:szCs w:val="22"/>
          <w:lang w:val="en-GB"/>
        </w:rPr>
        <w:t>Granovetter</w:t>
      </w:r>
      <w:r w:rsidRPr="1F3A3C44" w:rsidR="3F19A95E">
        <w:rPr>
          <w:rFonts w:ascii="Arial" w:hAnsi="Arial" w:eastAsia="Arial" w:cs="Arial"/>
          <w:b w:val="1"/>
          <w:bCs w:val="1"/>
          <w:noProof w:val="0"/>
          <w:sz w:val="22"/>
          <w:szCs w:val="22"/>
          <w:lang w:val="en-GB"/>
        </w:rPr>
        <w:t>, M.S. (1973)</w:t>
      </w:r>
      <w:r w:rsidRPr="1F3A3C44" w:rsidR="3F19A95E">
        <w:rPr>
          <w:rFonts w:ascii="Arial" w:hAnsi="Arial" w:eastAsia="Arial" w:cs="Arial"/>
          <w:noProof w:val="0"/>
          <w:sz w:val="22"/>
          <w:szCs w:val="22"/>
          <w:lang w:val="en-GB"/>
        </w:rPr>
        <w:t xml:space="preserve"> ‘The strength of weak ties’, </w:t>
      </w:r>
      <w:r w:rsidRPr="1F3A3C44" w:rsidR="3F19A95E">
        <w:rPr>
          <w:rFonts w:ascii="Arial" w:hAnsi="Arial" w:eastAsia="Arial" w:cs="Arial"/>
          <w:i w:val="1"/>
          <w:iCs w:val="1"/>
          <w:noProof w:val="0"/>
          <w:sz w:val="22"/>
          <w:szCs w:val="22"/>
          <w:lang w:val="en-GB"/>
        </w:rPr>
        <w:t>American Journal of Sociology</w:t>
      </w:r>
      <w:r w:rsidRPr="1F3A3C44" w:rsidR="3F19A95E">
        <w:rPr>
          <w:rFonts w:ascii="Arial" w:hAnsi="Arial" w:eastAsia="Arial" w:cs="Arial"/>
          <w:noProof w:val="0"/>
          <w:sz w:val="22"/>
          <w:szCs w:val="22"/>
          <w:lang w:val="en-GB"/>
        </w:rPr>
        <w:t xml:space="preserve">, 78(6), pp. 1360–1380. Available at: </w:t>
      </w:r>
      <w:hyperlink r:id="R39bbd964e57c40d3">
        <w:r w:rsidRPr="1F3A3C44" w:rsidR="3F19A95E">
          <w:rPr>
            <w:rStyle w:val="Hyperlink"/>
            <w:noProof w:val="0"/>
            <w:lang w:val="en-GB"/>
          </w:rPr>
          <w:t>University of Chicago Press article</w:t>
        </w:r>
      </w:hyperlink>
      <w:r w:rsidRPr="1F3A3C44" w:rsidR="3F19A95E">
        <w:rPr>
          <w:rFonts w:ascii="Arial" w:hAnsi="Arial" w:eastAsia="Arial" w:cs="Arial"/>
          <w:noProof w:val="0"/>
          <w:sz w:val="22"/>
          <w:szCs w:val="22"/>
          <w:lang w:val="en-GB"/>
        </w:rPr>
        <w:t xml:space="preserve"> (Accessed: 17 October 2026). </w:t>
      </w:r>
    </w:p>
    <w:p w:rsidR="3F19A95E" w:rsidP="1F3A3C44" w:rsidRDefault="3F19A95E" w14:paraId="5FC6584A" w14:textId="03DDB3F8">
      <w:pPr>
        <w:bidi w:val="0"/>
        <w:spacing w:before="240" w:beforeAutospacing="off" w:after="240" w:afterAutospacing="off"/>
        <w:jc w:val="left"/>
        <w:rPr>
          <w:noProof w:val="0"/>
          <w:lang w:val="en-GB"/>
        </w:rPr>
      </w:pPr>
      <w:r w:rsidRPr="1F3A3C44" w:rsidR="3F19A95E">
        <w:rPr>
          <w:rFonts w:ascii="Arial" w:hAnsi="Arial" w:eastAsia="Arial" w:cs="Arial"/>
          <w:b w:val="1"/>
          <w:bCs w:val="1"/>
          <w:noProof w:val="0"/>
          <w:sz w:val="22"/>
          <w:szCs w:val="22"/>
          <w:lang w:val="en-GB"/>
        </w:rPr>
        <w:t>Health and Safety Executive (HSE) (2025)</w:t>
      </w:r>
      <w:r w:rsidRPr="1F3A3C44" w:rsidR="3F19A95E">
        <w:rPr>
          <w:rFonts w:ascii="Arial" w:hAnsi="Arial" w:eastAsia="Arial" w:cs="Arial"/>
          <w:noProof w:val="0"/>
          <w:sz w:val="22"/>
          <w:szCs w:val="22"/>
          <w:lang w:val="en-GB"/>
        </w:rPr>
        <w:t xml:space="preserve"> </w:t>
      </w:r>
      <w:r w:rsidRPr="1F3A3C44" w:rsidR="3F19A95E">
        <w:rPr>
          <w:rFonts w:ascii="Arial" w:hAnsi="Arial" w:eastAsia="Arial" w:cs="Arial"/>
          <w:i w:val="1"/>
          <w:iCs w:val="1"/>
          <w:noProof w:val="0"/>
          <w:sz w:val="22"/>
          <w:szCs w:val="22"/>
          <w:lang w:val="en-GB"/>
        </w:rPr>
        <w:t>Management Standards</w:t>
      </w:r>
      <w:r w:rsidRPr="1F3A3C44" w:rsidR="3F19A95E">
        <w:rPr>
          <w:rFonts w:ascii="Arial" w:hAnsi="Arial" w:eastAsia="Arial" w:cs="Arial"/>
          <w:noProof w:val="0"/>
          <w:sz w:val="22"/>
          <w:szCs w:val="22"/>
          <w:lang w:val="en-GB"/>
        </w:rPr>
        <w:t xml:space="preserve">. Available at: </w:t>
      </w:r>
      <w:hyperlink r:id="Rf2683b2e66f44f57">
        <w:r w:rsidRPr="1F3A3C44" w:rsidR="3F19A95E">
          <w:rPr>
            <w:rStyle w:val="Hyperlink"/>
            <w:noProof w:val="0"/>
            <w:lang w:val="en-GB"/>
          </w:rPr>
          <w:t>HSE Management Standards</w:t>
        </w:r>
      </w:hyperlink>
      <w:r w:rsidRPr="1F3A3C44" w:rsidR="3F19A95E">
        <w:rPr>
          <w:rFonts w:ascii="Arial" w:hAnsi="Arial" w:eastAsia="Arial" w:cs="Arial"/>
          <w:noProof w:val="0"/>
          <w:sz w:val="22"/>
          <w:szCs w:val="22"/>
          <w:lang w:val="en-GB"/>
        </w:rPr>
        <w:t xml:space="preserve"> (Accessed: 17 October 2026). </w:t>
      </w:r>
    </w:p>
    <w:p w:rsidR="3F19A95E" w:rsidP="1F3A3C44" w:rsidRDefault="3F19A95E" w14:paraId="03844DAA" w14:textId="3B4ACBF3">
      <w:pPr>
        <w:bidi w:val="0"/>
        <w:spacing w:before="240" w:beforeAutospacing="off" w:after="240" w:afterAutospacing="off"/>
        <w:jc w:val="left"/>
      </w:pPr>
      <w:r w:rsidRPr="1F3A3C44" w:rsidR="3F19A95E">
        <w:rPr>
          <w:rFonts w:ascii="Arial" w:hAnsi="Arial" w:eastAsia="Arial" w:cs="Arial"/>
          <w:b w:val="1"/>
          <w:bCs w:val="1"/>
          <w:noProof w:val="0"/>
          <w:sz w:val="22"/>
          <w:szCs w:val="22"/>
          <w:lang w:val="en-GB"/>
        </w:rPr>
        <w:t>Lewin, K. (1947)</w:t>
      </w:r>
      <w:r w:rsidRPr="1F3A3C44" w:rsidR="3F19A95E">
        <w:rPr>
          <w:rFonts w:ascii="Arial" w:hAnsi="Arial" w:eastAsia="Arial" w:cs="Arial"/>
          <w:noProof w:val="0"/>
          <w:sz w:val="22"/>
          <w:szCs w:val="22"/>
          <w:lang w:val="en-GB"/>
        </w:rPr>
        <w:t xml:space="preserve"> ‘Frontiers in group dynamics: Concept, method and reality in social science; social equilibria and social change’, </w:t>
      </w:r>
      <w:r w:rsidRPr="1F3A3C44" w:rsidR="3F19A95E">
        <w:rPr>
          <w:rFonts w:ascii="Arial" w:hAnsi="Arial" w:eastAsia="Arial" w:cs="Arial"/>
          <w:i w:val="1"/>
          <w:iCs w:val="1"/>
          <w:noProof w:val="0"/>
          <w:sz w:val="22"/>
          <w:szCs w:val="22"/>
          <w:lang w:val="en-GB"/>
        </w:rPr>
        <w:t>Human Relations</w:t>
      </w:r>
      <w:r w:rsidRPr="1F3A3C44" w:rsidR="3F19A95E">
        <w:rPr>
          <w:rFonts w:ascii="Arial" w:hAnsi="Arial" w:eastAsia="Arial" w:cs="Arial"/>
          <w:noProof w:val="0"/>
          <w:sz w:val="22"/>
          <w:szCs w:val="22"/>
          <w:lang w:val="en-GB"/>
        </w:rPr>
        <w:t>, 1(1), pp. 5–41.</w:t>
      </w:r>
    </w:p>
    <w:p w:rsidR="3F19A95E" w:rsidP="1F3A3C44" w:rsidRDefault="3F19A95E" w14:paraId="66A2442D" w14:textId="7908DC43">
      <w:pPr>
        <w:bidi w:val="0"/>
        <w:spacing w:before="240" w:beforeAutospacing="off" w:after="240" w:afterAutospacing="off"/>
        <w:jc w:val="left"/>
        <w:rPr>
          <w:noProof w:val="0"/>
          <w:lang w:val="en-GB"/>
        </w:rPr>
      </w:pPr>
      <w:r w:rsidRPr="1F3A3C44" w:rsidR="3F19A95E">
        <w:rPr>
          <w:rFonts w:ascii="Arial" w:hAnsi="Arial" w:eastAsia="Arial" w:cs="Arial"/>
          <w:b w:val="1"/>
          <w:bCs w:val="1"/>
          <w:noProof w:val="0"/>
          <w:sz w:val="22"/>
          <w:szCs w:val="22"/>
          <w:lang w:val="en-GB"/>
        </w:rPr>
        <w:t>NHS England (2023a)</w:t>
      </w:r>
      <w:r w:rsidRPr="1F3A3C44" w:rsidR="3F19A95E">
        <w:rPr>
          <w:rFonts w:ascii="Arial" w:hAnsi="Arial" w:eastAsia="Arial" w:cs="Arial"/>
          <w:noProof w:val="0"/>
          <w:sz w:val="22"/>
          <w:szCs w:val="22"/>
          <w:lang w:val="en-GB"/>
        </w:rPr>
        <w:t xml:space="preserve"> </w:t>
      </w:r>
      <w:r w:rsidRPr="1F3A3C44" w:rsidR="3F19A95E">
        <w:rPr>
          <w:rFonts w:ascii="Arial" w:hAnsi="Arial" w:eastAsia="Arial" w:cs="Arial"/>
          <w:i w:val="1"/>
          <w:iCs w:val="1"/>
          <w:noProof w:val="0"/>
          <w:sz w:val="22"/>
          <w:szCs w:val="22"/>
          <w:lang w:val="en-GB"/>
        </w:rPr>
        <w:t xml:space="preserve">NHS equality, </w:t>
      </w:r>
      <w:bookmarkStart w:name="_Int_NZ0Ut2dd" w:id="1642123458"/>
      <w:r w:rsidRPr="1F3A3C44" w:rsidR="3F19A95E">
        <w:rPr>
          <w:rFonts w:ascii="Arial" w:hAnsi="Arial" w:eastAsia="Arial" w:cs="Arial"/>
          <w:i w:val="1"/>
          <w:iCs w:val="1"/>
          <w:noProof w:val="0"/>
          <w:sz w:val="22"/>
          <w:szCs w:val="22"/>
          <w:lang w:val="en-GB"/>
        </w:rPr>
        <w:t>diversity</w:t>
      </w:r>
      <w:bookmarkEnd w:id="1642123458"/>
      <w:r w:rsidRPr="1F3A3C44" w:rsidR="3F19A95E">
        <w:rPr>
          <w:rFonts w:ascii="Arial" w:hAnsi="Arial" w:eastAsia="Arial" w:cs="Arial"/>
          <w:i w:val="1"/>
          <w:iCs w:val="1"/>
          <w:noProof w:val="0"/>
          <w:sz w:val="22"/>
          <w:szCs w:val="22"/>
          <w:lang w:val="en-GB"/>
        </w:rPr>
        <w:t xml:space="preserve"> and inclusion improvement plan</w:t>
      </w:r>
      <w:r w:rsidRPr="1F3A3C44" w:rsidR="3F19A95E">
        <w:rPr>
          <w:rFonts w:ascii="Arial" w:hAnsi="Arial" w:eastAsia="Arial" w:cs="Arial"/>
          <w:noProof w:val="0"/>
          <w:sz w:val="22"/>
          <w:szCs w:val="22"/>
          <w:lang w:val="en-GB"/>
        </w:rPr>
        <w:t xml:space="preserve">. Available at: </w:t>
      </w:r>
      <w:hyperlink r:id="R6b429107bcf64ae5">
        <w:r w:rsidRPr="1F3A3C44" w:rsidR="3F19A95E">
          <w:rPr>
            <w:rStyle w:val="Hyperlink"/>
            <w:noProof w:val="0"/>
            <w:lang w:val="en-GB"/>
          </w:rPr>
          <w:t>NHS England EDI Improvement Plan</w:t>
        </w:r>
      </w:hyperlink>
      <w:r w:rsidRPr="1F3A3C44" w:rsidR="3F19A95E">
        <w:rPr>
          <w:rFonts w:ascii="Arial" w:hAnsi="Arial" w:eastAsia="Arial" w:cs="Arial"/>
          <w:noProof w:val="0"/>
          <w:sz w:val="22"/>
          <w:szCs w:val="22"/>
          <w:lang w:val="en-GB"/>
        </w:rPr>
        <w:t xml:space="preserve"> (Accessed: 17 October 2026). </w:t>
      </w:r>
    </w:p>
    <w:p w:rsidR="3F19A95E" w:rsidP="1F3A3C44" w:rsidRDefault="3F19A95E" w14:paraId="10BACDA4" w14:textId="2DAB9245">
      <w:pPr>
        <w:bidi w:val="0"/>
        <w:spacing w:before="240" w:beforeAutospacing="off" w:after="240" w:afterAutospacing="off"/>
        <w:jc w:val="left"/>
        <w:rPr>
          <w:noProof w:val="0"/>
          <w:lang w:val="en-GB"/>
        </w:rPr>
      </w:pPr>
      <w:r w:rsidRPr="1F3A3C44" w:rsidR="3F19A95E">
        <w:rPr>
          <w:rFonts w:ascii="Arial" w:hAnsi="Arial" w:eastAsia="Arial" w:cs="Arial"/>
          <w:b w:val="1"/>
          <w:bCs w:val="1"/>
          <w:noProof w:val="0"/>
          <w:sz w:val="22"/>
          <w:szCs w:val="22"/>
          <w:lang w:val="en-GB"/>
        </w:rPr>
        <w:t>NHS England (2023b)</w:t>
      </w:r>
      <w:r w:rsidRPr="1F3A3C44" w:rsidR="3F19A95E">
        <w:rPr>
          <w:rFonts w:ascii="Arial" w:hAnsi="Arial" w:eastAsia="Arial" w:cs="Arial"/>
          <w:noProof w:val="0"/>
          <w:sz w:val="22"/>
          <w:szCs w:val="22"/>
          <w:lang w:val="en-GB"/>
        </w:rPr>
        <w:t xml:space="preserve"> </w:t>
      </w:r>
      <w:r w:rsidRPr="1F3A3C44" w:rsidR="3F19A95E">
        <w:rPr>
          <w:rFonts w:ascii="Arial" w:hAnsi="Arial" w:eastAsia="Arial" w:cs="Arial"/>
          <w:i w:val="1"/>
          <w:iCs w:val="1"/>
          <w:noProof w:val="0"/>
          <w:sz w:val="22"/>
          <w:szCs w:val="22"/>
          <w:lang w:val="en-GB"/>
        </w:rPr>
        <w:t>NHS Long Term Workforce Plan</w:t>
      </w:r>
      <w:r w:rsidRPr="1F3A3C44" w:rsidR="3F19A95E">
        <w:rPr>
          <w:rFonts w:ascii="Arial" w:hAnsi="Arial" w:eastAsia="Arial" w:cs="Arial"/>
          <w:noProof w:val="0"/>
          <w:sz w:val="22"/>
          <w:szCs w:val="22"/>
          <w:lang w:val="en-GB"/>
        </w:rPr>
        <w:t xml:space="preserve">. Available at: </w:t>
      </w:r>
      <w:hyperlink r:id="Re78f535b43e943a0">
        <w:r w:rsidRPr="1F3A3C44" w:rsidR="3F19A95E">
          <w:rPr>
            <w:rStyle w:val="Hyperlink"/>
            <w:noProof w:val="0"/>
            <w:lang w:val="en-GB"/>
          </w:rPr>
          <w:t>NHS Long Term Workforce Plan</w:t>
        </w:r>
      </w:hyperlink>
      <w:r w:rsidRPr="1F3A3C44" w:rsidR="3F19A95E">
        <w:rPr>
          <w:rFonts w:ascii="Arial" w:hAnsi="Arial" w:eastAsia="Arial" w:cs="Arial"/>
          <w:noProof w:val="0"/>
          <w:sz w:val="22"/>
          <w:szCs w:val="22"/>
          <w:lang w:val="en-GB"/>
        </w:rPr>
        <w:t xml:space="preserve"> (Accessed: 17 October 2026). </w:t>
      </w:r>
    </w:p>
    <w:p w:rsidR="3F19A95E" w:rsidP="1F3A3C44" w:rsidRDefault="3F19A95E" w14:paraId="1B3D2751" w14:textId="0B63BCCD">
      <w:pPr>
        <w:bidi w:val="0"/>
        <w:spacing w:before="240" w:beforeAutospacing="off" w:after="240" w:afterAutospacing="off"/>
        <w:jc w:val="left"/>
      </w:pPr>
      <w:r w:rsidRPr="1F3A3C44" w:rsidR="3F19A95E">
        <w:rPr>
          <w:rFonts w:ascii="Arial" w:hAnsi="Arial" w:eastAsia="Arial" w:cs="Arial"/>
          <w:b w:val="1"/>
          <w:bCs w:val="1"/>
          <w:noProof w:val="0"/>
          <w:sz w:val="22"/>
          <w:szCs w:val="22"/>
          <w:lang w:val="en-GB"/>
        </w:rPr>
        <w:t>Skills for Care (2024a)</w:t>
      </w:r>
      <w:r w:rsidRPr="1F3A3C44" w:rsidR="3F19A95E">
        <w:rPr>
          <w:rFonts w:ascii="Arial" w:hAnsi="Arial" w:eastAsia="Arial" w:cs="Arial"/>
          <w:noProof w:val="0"/>
          <w:sz w:val="22"/>
          <w:szCs w:val="22"/>
          <w:lang w:val="en-GB"/>
        </w:rPr>
        <w:t xml:space="preserve"> </w:t>
      </w:r>
      <w:r w:rsidRPr="1F3A3C44" w:rsidR="3F19A95E">
        <w:rPr>
          <w:rFonts w:ascii="Arial" w:hAnsi="Arial" w:eastAsia="Arial" w:cs="Arial"/>
          <w:i w:val="1"/>
          <w:iCs w:val="1"/>
          <w:noProof w:val="0"/>
          <w:sz w:val="22"/>
          <w:szCs w:val="22"/>
          <w:lang w:val="en-GB"/>
        </w:rPr>
        <w:t>Continuing professional development (CPD)</w:t>
      </w:r>
      <w:r w:rsidRPr="1F3A3C44" w:rsidR="3F19A95E">
        <w:rPr>
          <w:rFonts w:ascii="Arial" w:hAnsi="Arial" w:eastAsia="Arial" w:cs="Arial"/>
          <w:noProof w:val="0"/>
          <w:sz w:val="22"/>
          <w:szCs w:val="22"/>
          <w:lang w:val="en-GB"/>
        </w:rPr>
        <w:t>. Leeds: Skills for Care.</w:t>
      </w:r>
    </w:p>
    <w:p w:rsidR="3F19A95E" w:rsidP="1F3A3C44" w:rsidRDefault="3F19A95E" w14:paraId="0B7898A5" w14:textId="571D92C8">
      <w:pPr>
        <w:bidi w:val="0"/>
        <w:spacing w:before="240" w:beforeAutospacing="off" w:after="240" w:afterAutospacing="off"/>
        <w:jc w:val="left"/>
        <w:rPr>
          <w:noProof w:val="0"/>
          <w:lang w:val="en-GB"/>
        </w:rPr>
      </w:pPr>
      <w:r w:rsidRPr="1F3A3C44" w:rsidR="3F19A95E">
        <w:rPr>
          <w:rFonts w:ascii="Arial" w:hAnsi="Arial" w:eastAsia="Arial" w:cs="Arial"/>
          <w:b w:val="1"/>
          <w:bCs w:val="1"/>
          <w:noProof w:val="0"/>
          <w:sz w:val="22"/>
          <w:szCs w:val="22"/>
          <w:lang w:val="en-GB"/>
        </w:rPr>
        <w:t>Skills for Care (2024b)</w:t>
      </w:r>
      <w:r w:rsidRPr="1F3A3C44" w:rsidR="3F19A95E">
        <w:rPr>
          <w:rFonts w:ascii="Arial" w:hAnsi="Arial" w:eastAsia="Arial" w:cs="Arial"/>
          <w:noProof w:val="0"/>
          <w:sz w:val="22"/>
          <w:szCs w:val="22"/>
          <w:lang w:val="en-GB"/>
        </w:rPr>
        <w:t xml:space="preserve"> </w:t>
      </w:r>
      <w:r w:rsidRPr="1F3A3C44" w:rsidR="3F19A95E">
        <w:rPr>
          <w:rFonts w:ascii="Arial" w:hAnsi="Arial" w:eastAsia="Arial" w:cs="Arial"/>
          <w:i w:val="1"/>
          <w:iCs w:val="1"/>
          <w:noProof w:val="0"/>
          <w:sz w:val="22"/>
          <w:szCs w:val="22"/>
          <w:lang w:val="en-GB"/>
        </w:rPr>
        <w:t>The state of the adult social care sector and workforce in England, 2024</w:t>
      </w:r>
      <w:r w:rsidRPr="1F3A3C44" w:rsidR="3F19A95E">
        <w:rPr>
          <w:rFonts w:ascii="Arial" w:hAnsi="Arial" w:eastAsia="Arial" w:cs="Arial"/>
          <w:noProof w:val="0"/>
          <w:sz w:val="22"/>
          <w:szCs w:val="22"/>
          <w:lang w:val="en-GB"/>
        </w:rPr>
        <w:t xml:space="preserve">. Leeds: Skills for Care. Available at: </w:t>
      </w:r>
      <w:hyperlink r:id="R819aa6d3816147e7">
        <w:r w:rsidRPr="1F3A3C44" w:rsidR="3F19A95E">
          <w:rPr>
            <w:rStyle w:val="Hyperlink"/>
            <w:noProof w:val="0"/>
            <w:lang w:val="en-GB"/>
          </w:rPr>
          <w:t>Skills for Care report</w:t>
        </w:r>
      </w:hyperlink>
      <w:r w:rsidRPr="1F3A3C44" w:rsidR="3F19A95E">
        <w:rPr>
          <w:rFonts w:ascii="Arial" w:hAnsi="Arial" w:eastAsia="Arial" w:cs="Arial"/>
          <w:noProof w:val="0"/>
          <w:sz w:val="22"/>
          <w:szCs w:val="22"/>
          <w:lang w:val="en-GB"/>
        </w:rPr>
        <w:t xml:space="preserve"> (Accessed: 17 October 2026). </w:t>
      </w:r>
    </w:p>
    <w:p w:rsidR="3F19A95E" w:rsidP="1F3A3C44" w:rsidRDefault="3F19A95E" w14:paraId="1DF7E6C8" w14:textId="7E70F53B">
      <w:pPr>
        <w:bidi w:val="0"/>
        <w:spacing w:before="240" w:beforeAutospacing="off" w:after="240" w:afterAutospacing="off"/>
        <w:jc w:val="left"/>
        <w:rPr>
          <w:noProof w:val="0"/>
          <w:lang w:val="en-GB"/>
        </w:rPr>
      </w:pPr>
      <w:r w:rsidRPr="1F3A3C44" w:rsidR="3F19A95E">
        <w:rPr>
          <w:rFonts w:ascii="Arial" w:hAnsi="Arial" w:eastAsia="Arial" w:cs="Arial"/>
          <w:b w:val="1"/>
          <w:bCs w:val="1"/>
          <w:noProof w:val="0"/>
          <w:sz w:val="22"/>
          <w:szCs w:val="22"/>
          <w:lang w:val="en-GB"/>
        </w:rPr>
        <w:t>Southwick, S.M., Sippel, L., Krystal, J., Charney, D., Mayes, L. and Pietrzak, R. (2016)</w:t>
      </w:r>
      <w:r w:rsidRPr="1F3A3C44" w:rsidR="3F19A95E">
        <w:rPr>
          <w:rFonts w:ascii="Arial" w:hAnsi="Arial" w:eastAsia="Arial" w:cs="Arial"/>
          <w:noProof w:val="0"/>
          <w:sz w:val="22"/>
          <w:szCs w:val="22"/>
          <w:lang w:val="en-GB"/>
        </w:rPr>
        <w:t xml:space="preserve"> ‘Why are some individuals more resilient than others: The role of social support’, </w:t>
      </w:r>
      <w:r w:rsidRPr="1F3A3C44" w:rsidR="3F19A95E">
        <w:rPr>
          <w:rFonts w:ascii="Arial" w:hAnsi="Arial" w:eastAsia="Arial" w:cs="Arial"/>
          <w:i w:val="1"/>
          <w:iCs w:val="1"/>
          <w:noProof w:val="0"/>
          <w:sz w:val="22"/>
          <w:szCs w:val="22"/>
          <w:lang w:val="en-GB"/>
        </w:rPr>
        <w:t>World Psychiatry</w:t>
      </w:r>
      <w:r w:rsidRPr="1F3A3C44" w:rsidR="3F19A95E">
        <w:rPr>
          <w:rFonts w:ascii="Arial" w:hAnsi="Arial" w:eastAsia="Arial" w:cs="Arial"/>
          <w:noProof w:val="0"/>
          <w:sz w:val="22"/>
          <w:szCs w:val="22"/>
          <w:lang w:val="en-GB"/>
        </w:rPr>
        <w:t xml:space="preserve">, 15(1), pp. 77–79. Available at: </w:t>
      </w:r>
      <w:hyperlink r:id="Rc3274ba163ea4c12">
        <w:r w:rsidRPr="1F3A3C44" w:rsidR="3F19A95E">
          <w:rPr>
            <w:rStyle w:val="Hyperlink"/>
            <w:noProof w:val="0"/>
            <w:lang w:val="en-GB"/>
          </w:rPr>
          <w:t>World Psychiatry article</w:t>
        </w:r>
      </w:hyperlink>
      <w:r w:rsidRPr="1F3A3C44" w:rsidR="3F19A95E">
        <w:rPr>
          <w:rFonts w:ascii="Arial" w:hAnsi="Arial" w:eastAsia="Arial" w:cs="Arial"/>
          <w:noProof w:val="0"/>
          <w:sz w:val="22"/>
          <w:szCs w:val="22"/>
          <w:lang w:val="en-GB"/>
        </w:rPr>
        <w:t xml:space="preserve"> (Accessed: 17 October 2026). </w:t>
      </w:r>
    </w:p>
    <w:p w:rsidR="3F19A95E" w:rsidP="1F3A3C44" w:rsidRDefault="3F19A95E" w14:paraId="544197FF" w14:textId="10503C8A">
      <w:pPr>
        <w:bidi w:val="0"/>
        <w:spacing w:before="240" w:beforeAutospacing="off" w:after="240" w:afterAutospacing="off"/>
        <w:jc w:val="left"/>
      </w:pPr>
      <w:r w:rsidRPr="1F3A3C44" w:rsidR="3F19A95E">
        <w:rPr>
          <w:rFonts w:ascii="Arial" w:hAnsi="Arial" w:eastAsia="Arial" w:cs="Arial"/>
          <w:b w:val="1"/>
          <w:bCs w:val="1"/>
          <w:noProof w:val="0"/>
          <w:sz w:val="22"/>
          <w:szCs w:val="22"/>
          <w:lang w:val="en-GB"/>
        </w:rPr>
        <w:t>World Health Organization (2022)</w:t>
      </w:r>
      <w:r w:rsidRPr="1F3A3C44" w:rsidR="3F19A95E">
        <w:rPr>
          <w:rFonts w:ascii="Arial" w:hAnsi="Arial" w:eastAsia="Arial" w:cs="Arial"/>
          <w:noProof w:val="0"/>
          <w:sz w:val="22"/>
          <w:szCs w:val="22"/>
          <w:lang w:val="en-GB"/>
        </w:rPr>
        <w:t xml:space="preserve"> </w:t>
      </w:r>
      <w:r w:rsidRPr="1F3A3C44" w:rsidR="3F19A95E">
        <w:rPr>
          <w:rFonts w:ascii="Arial" w:hAnsi="Arial" w:eastAsia="Arial" w:cs="Arial"/>
          <w:i w:val="1"/>
          <w:iCs w:val="1"/>
          <w:noProof w:val="0"/>
          <w:sz w:val="22"/>
          <w:szCs w:val="22"/>
          <w:lang w:val="en-GB"/>
        </w:rPr>
        <w:t>WHO guidelines on mental health at work</w:t>
      </w:r>
      <w:r w:rsidRPr="1F3A3C44" w:rsidR="3F19A95E">
        <w:rPr>
          <w:rFonts w:ascii="Arial" w:hAnsi="Arial" w:eastAsia="Arial" w:cs="Arial"/>
          <w:noProof w:val="0"/>
          <w:sz w:val="22"/>
          <w:szCs w:val="22"/>
          <w:lang w:val="en-GB"/>
        </w:rPr>
        <w:t xml:space="preserve">. Geneva: World Health Organization. Available at: </w:t>
      </w:r>
      <w:hyperlink r:id="R98fe42ebc6894543">
        <w:r w:rsidRPr="1F3A3C44" w:rsidR="3F19A95E">
          <w:rPr>
            <w:rStyle w:val="Hyperlink"/>
            <w:noProof w:val="0"/>
            <w:lang w:val="en-GB"/>
          </w:rPr>
          <w:t>WHO Guidelines on Mental Health at Work</w:t>
        </w:r>
      </w:hyperlink>
      <w:r w:rsidRPr="1F3A3C44" w:rsidR="3F19A95E">
        <w:rPr>
          <w:rFonts w:ascii="Arial" w:hAnsi="Arial" w:eastAsia="Arial" w:cs="Arial"/>
          <w:noProof w:val="0"/>
          <w:sz w:val="22"/>
          <w:szCs w:val="22"/>
          <w:lang w:val="en-GB"/>
        </w:rPr>
        <w:t xml:space="preserve"> (Accessed: 17 October 2026).</w:t>
      </w:r>
    </w:p>
    <w:p w:rsidR="3F19A95E" w:rsidP="1F3A3C44" w:rsidRDefault="3F19A95E" w14:paraId="63D1EFB1" w14:textId="4005446B">
      <w:pPr>
        <w:pStyle w:val="Normal"/>
        <w:suppressLineNumbers w:val="0"/>
        <w:bidi w:val="0"/>
        <w:spacing w:before="0" w:beforeAutospacing="off" w:after="160" w:afterAutospacing="off" w:line="279" w:lineRule="auto"/>
        <w:ind w:left="0" w:right="0"/>
        <w:jc w:val="left"/>
      </w:pPr>
      <w:r w:rsidRPr="1F3A3C44" w:rsidR="3F19A95E">
        <w:rPr>
          <w:b w:val="0"/>
          <w:bCs w:val="0"/>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LxIHebwdFbrAR" int2:id="lJJrBMH6">
      <int2:state int2:type="spell" int2:value="Rejected"/>
    </int2:textHash>
    <int2:textHash int2:hashCode="FE8kHg9f7dLAel" int2:id="6MQKbZbv">
      <int2:state int2:type="spell" int2:value="Rejected"/>
    </int2:textHash>
    <int2:textHash int2:hashCode="x+bSO5vOGCaWsD" int2:id="RN1f5vLw">
      <int2:state int2:type="spell" int2:value="Rejected"/>
    </int2:textHash>
    <int2:textHash int2:hashCode="2EVMiG4Xl3OYGD" int2:id="Vm8cQ3HH">
      <int2:state int2:type="spell" int2:value="Rejected"/>
    </int2:textHash>
    <int2:bookmark int2:bookmarkName="_Int_NZ0Ut2dd" int2:invalidationBookmarkName="" int2:hashCode="pjtg7qRmXwDt2x" int2:id="YVcwQ6eH">
      <int2:state int2:type="style" int2:value="Rejected"/>
    </int2:bookmark>
    <int2:bookmark int2:bookmarkName="_Int_0Uh5MD3m" int2:invalidationBookmarkName="" int2:hashCode="qBqIa2j3uacq1G" int2:id="6Rgr4ghw">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9FCBCE"/>
    <w:rsid w:val="00046F63"/>
    <w:rsid w:val="00B5B4F1"/>
    <w:rsid w:val="01A12964"/>
    <w:rsid w:val="01C61E52"/>
    <w:rsid w:val="02190E2E"/>
    <w:rsid w:val="043BEB57"/>
    <w:rsid w:val="043BEB57"/>
    <w:rsid w:val="049841F7"/>
    <w:rsid w:val="057816A8"/>
    <w:rsid w:val="05C9E36C"/>
    <w:rsid w:val="05ED0304"/>
    <w:rsid w:val="061FEE9B"/>
    <w:rsid w:val="069FCBCE"/>
    <w:rsid w:val="06A6D658"/>
    <w:rsid w:val="06BE2DD6"/>
    <w:rsid w:val="07096C2F"/>
    <w:rsid w:val="072DB8F0"/>
    <w:rsid w:val="07828A17"/>
    <w:rsid w:val="07BEA32A"/>
    <w:rsid w:val="093BC61D"/>
    <w:rsid w:val="0A10B193"/>
    <w:rsid w:val="0BF1ABAC"/>
    <w:rsid w:val="0C1DBE4F"/>
    <w:rsid w:val="0C30A47E"/>
    <w:rsid w:val="0C898CC3"/>
    <w:rsid w:val="0CA3B495"/>
    <w:rsid w:val="0CA8AB3C"/>
    <w:rsid w:val="0CEDEE41"/>
    <w:rsid w:val="0E3FF10A"/>
    <w:rsid w:val="0EDC3D7C"/>
    <w:rsid w:val="107464BB"/>
    <w:rsid w:val="1163D593"/>
    <w:rsid w:val="1163D593"/>
    <w:rsid w:val="11A256C2"/>
    <w:rsid w:val="11DFC675"/>
    <w:rsid w:val="125A70D4"/>
    <w:rsid w:val="126E9D34"/>
    <w:rsid w:val="1372A9A6"/>
    <w:rsid w:val="14260327"/>
    <w:rsid w:val="14A43AC6"/>
    <w:rsid w:val="166DA10B"/>
    <w:rsid w:val="1704582D"/>
    <w:rsid w:val="170EEE71"/>
    <w:rsid w:val="170EEE71"/>
    <w:rsid w:val="17140E80"/>
    <w:rsid w:val="18BA92C7"/>
    <w:rsid w:val="18BB8120"/>
    <w:rsid w:val="18E0C886"/>
    <w:rsid w:val="197F0340"/>
    <w:rsid w:val="198800F0"/>
    <w:rsid w:val="19F147D0"/>
    <w:rsid w:val="1A25ABB9"/>
    <w:rsid w:val="1D60DF38"/>
    <w:rsid w:val="1E2BB0BB"/>
    <w:rsid w:val="1EBFCEA2"/>
    <w:rsid w:val="1EEF5478"/>
    <w:rsid w:val="1F3A3C44"/>
    <w:rsid w:val="205DF7D2"/>
    <w:rsid w:val="2070C22C"/>
    <w:rsid w:val="21242E34"/>
    <w:rsid w:val="21242E34"/>
    <w:rsid w:val="213BC5DE"/>
    <w:rsid w:val="213BC5DE"/>
    <w:rsid w:val="22D80551"/>
    <w:rsid w:val="22FFF7DF"/>
    <w:rsid w:val="240D174E"/>
    <w:rsid w:val="24B8FFA1"/>
    <w:rsid w:val="24DEB24A"/>
    <w:rsid w:val="26CEC4BE"/>
    <w:rsid w:val="26FAF311"/>
    <w:rsid w:val="27101944"/>
    <w:rsid w:val="27D6D7A3"/>
    <w:rsid w:val="27E0FA52"/>
    <w:rsid w:val="2A028654"/>
    <w:rsid w:val="2BAEBE95"/>
    <w:rsid w:val="2CFCD9BE"/>
    <w:rsid w:val="2CFCD9BE"/>
    <w:rsid w:val="2D382B87"/>
    <w:rsid w:val="2D4DB72B"/>
    <w:rsid w:val="2E32A56E"/>
    <w:rsid w:val="2EF232A3"/>
    <w:rsid w:val="2EF8A5C5"/>
    <w:rsid w:val="2EF8A5C5"/>
    <w:rsid w:val="2EF9E4D7"/>
    <w:rsid w:val="2FA1D5BD"/>
    <w:rsid w:val="2FA1D5BD"/>
    <w:rsid w:val="324F8E51"/>
    <w:rsid w:val="32E7361B"/>
    <w:rsid w:val="3429B7AC"/>
    <w:rsid w:val="34BC4176"/>
    <w:rsid w:val="35A1690A"/>
    <w:rsid w:val="35B4522C"/>
    <w:rsid w:val="36D34084"/>
    <w:rsid w:val="376C5D00"/>
    <w:rsid w:val="379E044C"/>
    <w:rsid w:val="37D439C4"/>
    <w:rsid w:val="37D439C4"/>
    <w:rsid w:val="3874F158"/>
    <w:rsid w:val="39A2EE06"/>
    <w:rsid w:val="3B16F9F7"/>
    <w:rsid w:val="3BF1B4EC"/>
    <w:rsid w:val="3C0D3B01"/>
    <w:rsid w:val="3C74814C"/>
    <w:rsid w:val="3D600F2A"/>
    <w:rsid w:val="3DC885A8"/>
    <w:rsid w:val="3E4D3FD7"/>
    <w:rsid w:val="3EFF52C0"/>
    <w:rsid w:val="3F19A95E"/>
    <w:rsid w:val="3F6E8DB1"/>
    <w:rsid w:val="3FEAF55A"/>
    <w:rsid w:val="3FEAF55A"/>
    <w:rsid w:val="43674BC8"/>
    <w:rsid w:val="43B1C8DA"/>
    <w:rsid w:val="458F1274"/>
    <w:rsid w:val="459AD75B"/>
    <w:rsid w:val="461B4FB2"/>
    <w:rsid w:val="461B4FB2"/>
    <w:rsid w:val="461C1C4B"/>
    <w:rsid w:val="46CAF6CA"/>
    <w:rsid w:val="47E9E1A2"/>
    <w:rsid w:val="4AC067D7"/>
    <w:rsid w:val="4ACFA523"/>
    <w:rsid w:val="4ADCD47D"/>
    <w:rsid w:val="4AF08275"/>
    <w:rsid w:val="4B2F5875"/>
    <w:rsid w:val="4B898002"/>
    <w:rsid w:val="4B8F390C"/>
    <w:rsid w:val="4C4B945C"/>
    <w:rsid w:val="4C7D8DB8"/>
    <w:rsid w:val="4D52CFA0"/>
    <w:rsid w:val="4DEB9FDF"/>
    <w:rsid w:val="4EF71804"/>
    <w:rsid w:val="5286FB80"/>
    <w:rsid w:val="5368A6F3"/>
    <w:rsid w:val="53E7629F"/>
    <w:rsid w:val="5426FB71"/>
    <w:rsid w:val="5468BE13"/>
    <w:rsid w:val="546F741F"/>
    <w:rsid w:val="55043F52"/>
    <w:rsid w:val="5580C920"/>
    <w:rsid w:val="5617B4D6"/>
    <w:rsid w:val="56CB1208"/>
    <w:rsid w:val="57624BE3"/>
    <w:rsid w:val="57CCF0DD"/>
    <w:rsid w:val="58709A3D"/>
    <w:rsid w:val="58709A3D"/>
    <w:rsid w:val="5B8808B9"/>
    <w:rsid w:val="5C6178A8"/>
    <w:rsid w:val="5CC35AFD"/>
    <w:rsid w:val="5D66E80B"/>
    <w:rsid w:val="5D66E80B"/>
    <w:rsid w:val="5E5948DC"/>
    <w:rsid w:val="5E5962A6"/>
    <w:rsid w:val="5E5962A6"/>
    <w:rsid w:val="5E853698"/>
    <w:rsid w:val="5F80EA57"/>
    <w:rsid w:val="5F80EA57"/>
    <w:rsid w:val="605E3262"/>
    <w:rsid w:val="60D2F568"/>
    <w:rsid w:val="61D5DCDA"/>
    <w:rsid w:val="62C20B04"/>
    <w:rsid w:val="6478B53E"/>
    <w:rsid w:val="649B8F31"/>
    <w:rsid w:val="653B2C6E"/>
    <w:rsid w:val="65B0C90C"/>
    <w:rsid w:val="6615DDCA"/>
    <w:rsid w:val="663865A5"/>
    <w:rsid w:val="6744B494"/>
    <w:rsid w:val="691EEF6C"/>
    <w:rsid w:val="69B91F97"/>
    <w:rsid w:val="6AC0760A"/>
    <w:rsid w:val="6B3AB8BB"/>
    <w:rsid w:val="6B55F799"/>
    <w:rsid w:val="6B8AA4A2"/>
    <w:rsid w:val="6BC126FC"/>
    <w:rsid w:val="6D52CF83"/>
    <w:rsid w:val="6EA670CB"/>
    <w:rsid w:val="6EA670CB"/>
    <w:rsid w:val="70D0F7FA"/>
    <w:rsid w:val="730EDF63"/>
    <w:rsid w:val="74AF7803"/>
    <w:rsid w:val="76493CA4"/>
    <w:rsid w:val="7658A554"/>
    <w:rsid w:val="769F7C21"/>
    <w:rsid w:val="78DC8CD0"/>
    <w:rsid w:val="78DC8CD0"/>
    <w:rsid w:val="78EBD6D4"/>
    <w:rsid w:val="7AAA16B5"/>
    <w:rsid w:val="7AF8C310"/>
    <w:rsid w:val="7B07316A"/>
    <w:rsid w:val="7BA508F1"/>
    <w:rsid w:val="7FBE0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FBEF7"/>
  <w15:chartTrackingRefBased/>
  <w15:docId w15:val="{6B09B385-9881-4EBE-AE0E-274D5E95D2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F3A3C4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1F3A3C4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F3A3C4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1F3A3C4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51693689" /><Relationship Type="http://schemas.openxmlformats.org/officeDocument/2006/relationships/image" Target="/media/image.jpg" Id="rId1544973915" /><Relationship Type="http://schemas.openxmlformats.org/officeDocument/2006/relationships/hyperlink" Target="https://doi.org/10.3389/fpsyg.2018.02238?utm_source=chatgpt.com" TargetMode="External" Id="R0892074a497d4a83" /><Relationship Type="http://schemas.openxmlformats.org/officeDocument/2006/relationships/hyperlink" Target="https://doi.org/10.1086/225469?utm_source=chatgpt.com" TargetMode="External" Id="R39bbd964e57c40d3" /><Relationship Type="http://schemas.openxmlformats.org/officeDocument/2006/relationships/hyperlink" Target="https://www.hse.gov.uk/stress/standards/?utm_source=chatgpt.com" TargetMode="External" Id="Rf2683b2e66f44f57" /><Relationship Type="http://schemas.openxmlformats.org/officeDocument/2006/relationships/hyperlink" Target="https://www.england.nhs.uk/publication/nhs-edi-improvement-plan/?utm_source=chatgpt.com" TargetMode="External" Id="R6b429107bcf64ae5" /><Relationship Type="http://schemas.openxmlformats.org/officeDocument/2006/relationships/hyperlink" Target="https://www.england.nhs.uk/publication/nhs-long-term--workforce-plan/?utm_source=chatgpt.com" TargetMode="External" Id="Re78f535b43e943a0" /><Relationship Type="http://schemas.openxmlformats.org/officeDocument/2006/relationships/hyperlink" Target="https://www.skillsforcare.org.uk/Adult-Social-Care-Workforce-Data/workforceintelligence/resources/Reports/National/The-state-of-the-adult-social-care-sector-and-workforce-in-England-2024.pdf?utm_source=chatgpt.com" TargetMode="External" Id="R819aa6d3816147e7" /><Relationship Type="http://schemas.openxmlformats.org/officeDocument/2006/relationships/hyperlink" Target="https://doi.org/10.1002/wps.20282?utm_source=chatgpt.com" TargetMode="External" Id="Rc3274ba163ea4c12" /><Relationship Type="http://schemas.openxmlformats.org/officeDocument/2006/relationships/hyperlink" Target="https://www.who.int/publications/b/63912?utm_source=chatgpt.com" TargetMode="External" Id="R98fe42ebc6894543" /><Relationship Type="http://schemas.microsoft.com/office/2020/10/relationships/intelligence" Target="/word/intelligence2.xml" Id="R175e8390240544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Naziea Yasmin Younis (2410916)</dc:creator>
  <keywords/>
  <dc:description/>
  <lastModifiedBy>Naziea Yasmin Younis (2410916)</lastModifiedBy>
  <revision>2</revision>
  <dcterms:created xsi:type="dcterms:W3CDTF">2026-10-17T21:30:55.7785422Z</dcterms:created>
  <dcterms:modified xsi:type="dcterms:W3CDTF">2026-10-17T23:22:27.2180170Z</dcterms:modified>
</coreProperties>
</file>