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A411A" w:rsidRPr="00914097" w:rsidRDefault="00043149" w:rsidP="00BA411A">
      <w:pPr>
        <w:rPr>
          <w:b/>
          <w:u w:val="single"/>
        </w:rPr>
      </w:pPr>
      <w:r w:rsidRPr="00914097">
        <w:rPr>
          <w:b/>
          <w:u w:val="single"/>
        </w:rPr>
        <w:t xml:space="preserve">Lit Review – </w:t>
      </w:r>
      <w:r w:rsidR="00BA411A" w:rsidRPr="00914097">
        <w:rPr>
          <w:b/>
          <w:u w:val="single"/>
        </w:rPr>
        <w:t>Fisher, Nick (2006) ‘Citizens, Foreigners and Slaves in Greek Society’ Blackwell Companion to the Classical Greek World, Konrad H. Kinzl (ed.) Wiley-Blackwell (938 COM)</w:t>
      </w:r>
    </w:p>
    <w:p w:rsidR="00914097" w:rsidRDefault="001D3975" w:rsidP="00914097">
      <w:pPr>
        <w:ind w:firstLine="720"/>
      </w:pPr>
      <w:r>
        <w:t xml:space="preserve">First and foremost this article begins with a well-articulated introduction outlining the basics of ancient Greek society and its social makeup, deliberating on the fact that it was predominantly male </w:t>
      </w:r>
      <w:r w:rsidR="00415617">
        <w:t>monopolised. In addition, it is also noted that the status of slaves are greatly diminished in comparison to their masters or even the standard Greek citizen and that the effective running of a Greek state depended on these slaves and laboure</w:t>
      </w:r>
      <w:bookmarkStart w:id="0" w:name="_GoBack"/>
      <w:bookmarkEnd w:id="0"/>
      <w:r w:rsidR="00415617">
        <w:t>rs to allow the smooth running of their city. Fisher uses simple yet eloquent language which is easy to understand, making this introduction highly effective</w:t>
      </w:r>
      <w:r w:rsidR="006A3C49">
        <w:t xml:space="preserve"> in the sense that those who had no prior understanding or knowledge of Greek history, it would still be highly accessible to them to learn from. On the other hand, there are issues that must be addressed. Although a strong introduction, it is also quite short, with only the basic of facts covered and not in any great detail which makes the accessibility of this introduction less effective as it does not </w:t>
      </w:r>
      <w:r w:rsidR="00CA33B3">
        <w:t>explain the points of the next few chapters, which means that readers will not know what exactly to expect and in what order. Therefore, although a good beginning, there is still room for improvement concerning this article.</w:t>
      </w:r>
    </w:p>
    <w:p w:rsidR="00914097" w:rsidRDefault="006E5819" w:rsidP="00914097">
      <w:pPr>
        <w:ind w:firstLine="720"/>
      </w:pPr>
      <w:r>
        <w:t xml:space="preserve">In continuation, Fisher’s next chapter explores the terminology of a slave and how it can be applied, or rather, how it should be applied, maintaining a careful distinction between a slave and an under classed labourer. With this in mind, Fisher is able to explore the definition of a slave state and how the term is applied depending on the ratio of the population, concerning free men to slaves. In addition to this, </w:t>
      </w:r>
      <w:r w:rsidR="002E5F5A">
        <w:t xml:space="preserve">the philosophy of the ancient Greeks is also brought into consideration, allowing Fisher to disagree with Aristotle, who attempts to justify the slave system, that it is a contradiction of nature. </w:t>
      </w:r>
      <w:r w:rsidR="00007E0C">
        <w:t>All things considered, this paragraph subtly encourage</w:t>
      </w:r>
      <w:r w:rsidR="00DB2084">
        <w:t>s</w:t>
      </w:r>
      <w:r w:rsidR="00007E0C">
        <w:t xml:space="preserve"> the reader to think about the system of slavery in antiquity, questioning their own thoughts</w:t>
      </w:r>
      <w:r w:rsidR="00DB2084">
        <w:t xml:space="preserve"> on its moral grounds</w:t>
      </w:r>
      <w:r w:rsidR="00007E0C">
        <w:t>, or at least, this was w</w:t>
      </w:r>
      <w:r w:rsidR="00DB2084">
        <w:t>hat was experienced</w:t>
      </w:r>
      <w:r w:rsidR="00DB2084" w:rsidRPr="00DB2084">
        <w:t xml:space="preserve"> </w:t>
      </w:r>
      <w:r w:rsidR="00DB2084">
        <w:t xml:space="preserve">personally. With this in mind, Fisher continues to impress with a simple yet compelling argument which he supports with </w:t>
      </w:r>
      <w:r w:rsidR="00A14D97">
        <w:t xml:space="preserve">other works appropriately referenced. One issue that can be picked up is the continual lack of strong direction. Granted, it is stated by Fisher at the end that he intends to explore the distinctions between slaves and freemen, however it would be more effective to have placed this statement in the introduction and to explain with more detail as to ensure the reader understands exactly what is being </w:t>
      </w:r>
      <w:r w:rsidR="00751DC9">
        <w:t>analysed.</w:t>
      </w:r>
    </w:p>
    <w:p w:rsidR="00914097" w:rsidRDefault="00271FFB" w:rsidP="00914097">
      <w:pPr>
        <w:ind w:firstLine="720"/>
      </w:pPr>
      <w:r>
        <w:t>Due to the lack of a formatted layout, it is therefore ideal that Fisher included subheadings in his article, however even despite this, the sheer volume of his work makes it difficult to follow without a proper explanation of the argument he is trying to make. Although the bulk of his work is informative and well researched, the lack of definitive arguments and objective makes it difficult to follow and understand coherently</w:t>
      </w:r>
      <w:r w:rsidR="009B13D0">
        <w:t xml:space="preserve">. Because of the intensity of Fisher’s work after the first two chapters, it therefore took a very long time to read and its vast information made it very tiring to comprehend, meaning that to a reader who is perhaps new to the subject or is not used to such academic articles would have a difficult time knowing all of the dates, battles and meanings of certain term specific words such as hoplites. Taking this into consideration, it can be argued that for those with prior knowledge and a capable mental aptitude for such works, such an article is ideal for them as it </w:t>
      </w:r>
      <w:r w:rsidR="0036166C">
        <w:t xml:space="preserve">goes into distinctive detail concerning the comparison of slaves, citizens and </w:t>
      </w:r>
      <w:r w:rsidR="00C34E29">
        <w:t>foreigners in ancient Greece, making it a highly useful work to read and highly useful to use in personal research.</w:t>
      </w:r>
    </w:p>
    <w:p w:rsidR="00C34E29" w:rsidRDefault="004F1654" w:rsidP="00914097">
      <w:pPr>
        <w:ind w:firstLine="720"/>
      </w:pPr>
      <w:r>
        <w:t xml:space="preserve">Thus in conclusion, it can be said that overall Fisher writes a well-versed article, however it is targeted towards those with prior knowledge of the ancient world and is perhaps not suitable for either children, young adolescents or those who struggle with academic material. Although the layout is problematic dude to its lacking in specific and clear direction, this article is still highly useful </w:t>
      </w:r>
      <w:r>
        <w:lastRenderedPageBreak/>
        <w:t>and can be recommended to others, providing they have the time and patience to read Fisher’</w:t>
      </w:r>
      <w:r w:rsidR="00BA411A">
        <w:t>s mentally stimulating work.</w:t>
      </w:r>
    </w:p>
    <w:sectPr w:rsidR="00C34E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16BF" w:rsidRDefault="00B516BF" w:rsidP="00914097">
      <w:pPr>
        <w:spacing w:after="0" w:line="240" w:lineRule="auto"/>
      </w:pPr>
      <w:r>
        <w:separator/>
      </w:r>
    </w:p>
  </w:endnote>
  <w:endnote w:type="continuationSeparator" w:id="0">
    <w:p w:rsidR="00B516BF" w:rsidRDefault="00B516BF" w:rsidP="009140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16BF" w:rsidRDefault="00B516BF" w:rsidP="00914097">
      <w:pPr>
        <w:spacing w:after="0" w:line="240" w:lineRule="auto"/>
      </w:pPr>
      <w:r>
        <w:separator/>
      </w:r>
    </w:p>
  </w:footnote>
  <w:footnote w:type="continuationSeparator" w:id="0">
    <w:p w:rsidR="00B516BF" w:rsidRDefault="00B516BF" w:rsidP="009140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3149"/>
    <w:rsid w:val="00007E0C"/>
    <w:rsid w:val="00043149"/>
    <w:rsid w:val="001D3975"/>
    <w:rsid w:val="00271FFB"/>
    <w:rsid w:val="002E5F5A"/>
    <w:rsid w:val="0036166C"/>
    <w:rsid w:val="00415617"/>
    <w:rsid w:val="004F1654"/>
    <w:rsid w:val="006A3C49"/>
    <w:rsid w:val="006E5819"/>
    <w:rsid w:val="00751DC9"/>
    <w:rsid w:val="0075580F"/>
    <w:rsid w:val="00914097"/>
    <w:rsid w:val="009B13D0"/>
    <w:rsid w:val="00A14D97"/>
    <w:rsid w:val="00B44598"/>
    <w:rsid w:val="00B516BF"/>
    <w:rsid w:val="00BA411A"/>
    <w:rsid w:val="00C34E29"/>
    <w:rsid w:val="00CA33B3"/>
    <w:rsid w:val="00DB2084"/>
    <w:rsid w:val="00E276C8"/>
    <w:rsid w:val="00E44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9F3CF5F-C014-4E18-B01C-84D5FB917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40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097"/>
  </w:style>
  <w:style w:type="paragraph" w:styleId="Footer">
    <w:name w:val="footer"/>
    <w:basedOn w:val="Normal"/>
    <w:link w:val="FooterChar"/>
    <w:uiPriority w:val="99"/>
    <w:unhideWhenUsed/>
    <w:rsid w:val="009140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0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1</Pages>
  <Words>670</Words>
  <Characters>3825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dc:creator>
  <cp:keywords/>
  <dc:description/>
  <cp:lastModifiedBy>Angharad</cp:lastModifiedBy>
  <cp:revision>18</cp:revision>
  <dcterms:created xsi:type="dcterms:W3CDTF">2017-11-12T10:26:00Z</dcterms:created>
  <dcterms:modified xsi:type="dcterms:W3CDTF">2017-11-21T13:34:00Z</dcterms:modified>
</cp:coreProperties>
</file>