
<file path=[Content_Types].xml><?xml version="1.0" encoding="utf-8"?>
<Types xmlns="http://schemas.openxmlformats.org/package/2006/content-types">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74F48E" w14:textId="77777777" w:rsidR="00D630C4" w:rsidRPr="00675990" w:rsidRDefault="00D630C4">
      <w:pPr>
        <w:jc w:val="center"/>
        <w:rPr>
          <w:rFonts w:ascii="Arial" w:hAnsi="Arial" w:cs="Arial"/>
          <w:b/>
          <w:bCs/>
        </w:rPr>
      </w:pPr>
    </w:p>
    <w:p w14:paraId="12D6B039" w14:textId="77777777" w:rsidR="00D630C4" w:rsidRPr="00675990" w:rsidRDefault="00D630C4">
      <w:pPr>
        <w:jc w:val="center"/>
        <w:rPr>
          <w:rFonts w:ascii="Arial" w:hAnsi="Arial" w:cs="Arial"/>
          <w:b/>
          <w:bCs/>
          <w:sz w:val="32"/>
          <w:szCs w:val="32"/>
        </w:rPr>
      </w:pPr>
    </w:p>
    <w:p w14:paraId="51333CDE" w14:textId="77777777" w:rsidR="00D630C4" w:rsidRPr="00675990" w:rsidRDefault="00000000">
      <w:pPr>
        <w:jc w:val="center"/>
        <w:rPr>
          <w:rFonts w:ascii="Arial" w:hAnsi="Arial" w:cs="Arial"/>
          <w:b/>
          <w:bCs/>
          <w:sz w:val="32"/>
          <w:szCs w:val="32"/>
        </w:rPr>
      </w:pPr>
      <w:r w:rsidRPr="00675990">
        <w:rPr>
          <w:rFonts w:ascii="Arial" w:hAnsi="Arial" w:cs="Arial"/>
          <w:b/>
          <w:bCs/>
          <w:sz w:val="32"/>
          <w:szCs w:val="32"/>
        </w:rPr>
        <w:t xml:space="preserve">Course: </w:t>
      </w:r>
      <w:r w:rsidRPr="00675990">
        <w:rPr>
          <w:rFonts w:ascii="Arial" w:hAnsi="Arial" w:cs="Arial"/>
          <w:sz w:val="32"/>
          <w:szCs w:val="32"/>
        </w:rPr>
        <w:t>BSc (Hons) Health and Social Care</w:t>
      </w:r>
    </w:p>
    <w:p w14:paraId="35B2F966" w14:textId="77777777" w:rsidR="00D630C4" w:rsidRPr="00675990" w:rsidRDefault="00000000">
      <w:pPr>
        <w:jc w:val="center"/>
        <w:rPr>
          <w:rFonts w:ascii="Arial" w:hAnsi="Arial" w:cs="Arial"/>
          <w:b/>
          <w:bCs/>
        </w:rPr>
      </w:pPr>
      <w:r w:rsidRPr="00675990">
        <w:rPr>
          <w:rFonts w:ascii="Arial" w:hAnsi="Arial" w:cs="Arial"/>
          <w:b/>
          <w:bCs/>
        </w:rPr>
        <w:t xml:space="preserve">Module: </w:t>
      </w:r>
      <w:r w:rsidRPr="00675990">
        <w:rPr>
          <w:rFonts w:ascii="Arial" w:hAnsi="Arial" w:cs="Arial"/>
        </w:rPr>
        <w:t>Independent Project (BMHP6020_BIRM)</w:t>
      </w:r>
    </w:p>
    <w:p w14:paraId="2E169559" w14:textId="77777777" w:rsidR="00D630C4" w:rsidRPr="00675990" w:rsidRDefault="00000000">
      <w:pPr>
        <w:jc w:val="center"/>
        <w:rPr>
          <w:rFonts w:ascii="Arial" w:hAnsi="Arial" w:cs="Arial"/>
          <w:b/>
          <w:bCs/>
        </w:rPr>
      </w:pPr>
      <w:r w:rsidRPr="00675990">
        <w:rPr>
          <w:rFonts w:ascii="Arial" w:hAnsi="Arial" w:cs="Arial"/>
          <w:b/>
          <w:bCs/>
        </w:rPr>
        <w:t xml:space="preserve">Component 1: </w:t>
      </w:r>
      <w:r w:rsidRPr="00675990">
        <w:rPr>
          <w:rFonts w:ascii="Arial" w:hAnsi="Arial" w:cs="Arial"/>
        </w:rPr>
        <w:t>Element 1 - Project Proposal</w:t>
      </w:r>
    </w:p>
    <w:p w14:paraId="336C4243" w14:textId="77777777" w:rsidR="00D630C4" w:rsidRPr="00675990" w:rsidRDefault="00D630C4">
      <w:pPr>
        <w:jc w:val="center"/>
        <w:rPr>
          <w:rFonts w:ascii="Arial" w:hAnsi="Arial" w:cs="Arial"/>
          <w:b/>
          <w:bCs/>
        </w:rPr>
      </w:pPr>
    </w:p>
    <w:p w14:paraId="5B36D064" w14:textId="77777777" w:rsidR="00D630C4" w:rsidRPr="00675990" w:rsidRDefault="00D630C4">
      <w:pPr>
        <w:jc w:val="center"/>
        <w:rPr>
          <w:rFonts w:ascii="Arial" w:hAnsi="Arial" w:cs="Arial"/>
          <w:b/>
          <w:bCs/>
        </w:rPr>
      </w:pPr>
    </w:p>
    <w:p w14:paraId="60E5742D" w14:textId="77777777" w:rsidR="00D630C4" w:rsidRPr="00675990" w:rsidRDefault="00D630C4">
      <w:pPr>
        <w:jc w:val="center"/>
        <w:rPr>
          <w:rFonts w:ascii="Arial" w:hAnsi="Arial" w:cs="Arial"/>
          <w:b/>
          <w:bCs/>
        </w:rPr>
      </w:pPr>
    </w:p>
    <w:p w14:paraId="5DA6D91C" w14:textId="77777777" w:rsidR="00D630C4" w:rsidRPr="00675990" w:rsidRDefault="00D630C4">
      <w:pPr>
        <w:jc w:val="center"/>
        <w:rPr>
          <w:rFonts w:ascii="Arial" w:hAnsi="Arial" w:cs="Arial"/>
          <w:b/>
          <w:bCs/>
        </w:rPr>
      </w:pPr>
    </w:p>
    <w:p w14:paraId="64E3DD30" w14:textId="0A0F179C" w:rsidR="00D630C4" w:rsidRPr="00675990" w:rsidRDefault="00000000">
      <w:pPr>
        <w:jc w:val="center"/>
        <w:rPr>
          <w:rFonts w:ascii="Arial" w:hAnsi="Arial" w:cs="Arial"/>
          <w:b/>
          <w:bCs/>
        </w:rPr>
      </w:pPr>
      <w:r w:rsidRPr="00675990">
        <w:rPr>
          <w:rFonts w:ascii="Arial" w:hAnsi="Arial" w:cs="Arial"/>
          <w:b/>
          <w:bCs/>
        </w:rPr>
        <w:t xml:space="preserve">Student Name: </w:t>
      </w:r>
      <w:r w:rsidR="004B109B">
        <w:rPr>
          <w:rFonts w:ascii="Arial" w:hAnsi="Arial" w:cs="Arial"/>
          <w:b/>
          <w:bCs/>
        </w:rPr>
        <w:t>Samina Shahzad</w:t>
      </w:r>
      <w:r w:rsidRPr="00675990">
        <w:rPr>
          <w:rFonts w:ascii="Arial" w:hAnsi="Arial" w:cs="Arial"/>
          <w:b/>
          <w:bCs/>
        </w:rPr>
        <w:t xml:space="preserve"> </w:t>
      </w:r>
    </w:p>
    <w:p w14:paraId="14A9685C" w14:textId="5AE00D4C" w:rsidR="00D630C4" w:rsidRPr="00675990" w:rsidRDefault="00000000">
      <w:pPr>
        <w:jc w:val="center"/>
        <w:rPr>
          <w:rFonts w:ascii="Arial" w:hAnsi="Arial" w:cs="Arial"/>
          <w:b/>
          <w:bCs/>
        </w:rPr>
      </w:pPr>
      <w:r w:rsidRPr="00675990">
        <w:rPr>
          <w:rFonts w:ascii="Arial" w:hAnsi="Arial" w:cs="Arial"/>
          <w:b/>
          <w:bCs/>
        </w:rPr>
        <w:t>Student Id:</w:t>
      </w:r>
      <w:r w:rsidR="00AC4BF2">
        <w:rPr>
          <w:rFonts w:ascii="Arial" w:hAnsi="Arial" w:cs="Arial"/>
          <w:b/>
          <w:bCs/>
        </w:rPr>
        <w:t xml:space="preserve"> </w:t>
      </w:r>
      <w:r w:rsidRPr="00675990">
        <w:rPr>
          <w:rFonts w:ascii="Arial" w:hAnsi="Arial" w:cs="Arial"/>
          <w:b/>
          <w:bCs/>
        </w:rPr>
        <w:t xml:space="preserve">2328504 </w:t>
      </w:r>
    </w:p>
    <w:p w14:paraId="421556CE" w14:textId="77777777" w:rsidR="00D630C4" w:rsidRPr="00675990" w:rsidRDefault="00D630C4">
      <w:pPr>
        <w:jc w:val="left"/>
        <w:rPr>
          <w:rFonts w:ascii="Arial" w:hAnsi="Arial" w:cs="Arial"/>
          <w:b/>
          <w:bCs/>
        </w:rPr>
      </w:pPr>
    </w:p>
    <w:p w14:paraId="47AFFE51" w14:textId="77777777" w:rsidR="00D630C4" w:rsidRPr="00675990" w:rsidRDefault="00D630C4">
      <w:pPr>
        <w:rPr>
          <w:rFonts w:ascii="Arial" w:hAnsi="Arial" w:cs="Arial"/>
        </w:rPr>
      </w:pPr>
    </w:p>
    <w:p w14:paraId="45BC4F54" w14:textId="77777777" w:rsidR="00D630C4" w:rsidRPr="00675990" w:rsidRDefault="00D630C4">
      <w:pPr>
        <w:rPr>
          <w:rFonts w:ascii="Arial" w:hAnsi="Arial" w:cs="Arial"/>
        </w:rPr>
      </w:pPr>
    </w:p>
    <w:p w14:paraId="643C248D" w14:textId="77777777" w:rsidR="00D630C4" w:rsidRPr="00675990" w:rsidRDefault="00000000">
      <w:pPr>
        <w:spacing w:line="259" w:lineRule="auto"/>
        <w:jc w:val="left"/>
        <w:rPr>
          <w:rFonts w:ascii="Arial" w:hAnsi="Arial" w:cs="Arial"/>
          <w:b/>
          <w:bCs/>
          <w:sz w:val="28"/>
          <w:szCs w:val="28"/>
          <w:u w:val="single"/>
        </w:rPr>
      </w:pPr>
      <w:r w:rsidRPr="00675990">
        <w:rPr>
          <w:rFonts w:ascii="Arial" w:hAnsi="Arial" w:cs="Arial"/>
        </w:rPr>
        <w:br w:type="page"/>
      </w:r>
    </w:p>
    <w:p w14:paraId="725329A9" w14:textId="77777777" w:rsidR="00D630C4" w:rsidRPr="00675990" w:rsidRDefault="00000000">
      <w:pPr>
        <w:jc w:val="center"/>
        <w:rPr>
          <w:rFonts w:ascii="Arial" w:hAnsi="Arial" w:cs="Arial"/>
          <w:b/>
          <w:bCs/>
          <w:sz w:val="28"/>
          <w:szCs w:val="28"/>
          <w:u w:val="single"/>
        </w:rPr>
      </w:pPr>
      <w:r w:rsidRPr="00675990">
        <w:rPr>
          <w:rFonts w:ascii="Arial" w:hAnsi="Arial" w:cs="Arial"/>
          <w:b/>
          <w:bCs/>
          <w:sz w:val="28"/>
          <w:szCs w:val="28"/>
          <w:u w:val="single"/>
        </w:rPr>
        <w:lastRenderedPageBreak/>
        <w:t>Element 1 - Project Proposal</w:t>
      </w:r>
    </w:p>
    <w:p w14:paraId="7B721C92" w14:textId="77777777" w:rsidR="00D630C4" w:rsidRPr="00675990" w:rsidRDefault="00000000">
      <w:pPr>
        <w:rPr>
          <w:rFonts w:ascii="Arial" w:hAnsi="Arial" w:cs="Arial"/>
          <w:b/>
          <w:bCs/>
          <w:i/>
          <w:iCs/>
        </w:rPr>
      </w:pPr>
      <w:r w:rsidRPr="00675990">
        <w:rPr>
          <w:rFonts w:ascii="Arial" w:hAnsi="Arial" w:cs="Arial"/>
          <w:b/>
          <w:bCs/>
          <w:i/>
          <w:iCs/>
        </w:rPr>
        <w:t>Project Proposal Title</w:t>
      </w:r>
    </w:p>
    <w:p w14:paraId="63BF07B2" w14:textId="7AA737DF" w:rsidR="00D630C4" w:rsidRPr="00675990" w:rsidRDefault="00070463">
      <w:pPr>
        <w:jc w:val="center"/>
        <w:rPr>
          <w:rFonts w:ascii="Arial" w:hAnsi="Arial" w:cs="Arial"/>
        </w:rPr>
      </w:pPr>
      <w:r w:rsidRPr="00675990">
        <w:rPr>
          <w:rFonts w:ascii="Arial" w:hAnsi="Arial" w:cs="Arial"/>
          <w:b/>
          <w:bCs/>
        </w:rPr>
        <w:t>An Investigation into Staffing, Training and Person-Centred Care Challenges in Dementia Care Homes in England</w:t>
      </w:r>
    </w:p>
    <w:p w14:paraId="32971ED7" w14:textId="77777777" w:rsidR="00D630C4" w:rsidRPr="00675990" w:rsidRDefault="00000000">
      <w:pPr>
        <w:rPr>
          <w:rFonts w:ascii="Arial" w:hAnsi="Arial" w:cs="Arial"/>
          <w:b/>
          <w:bCs/>
          <w:i/>
          <w:iCs/>
        </w:rPr>
      </w:pPr>
      <w:r w:rsidRPr="00675990">
        <w:rPr>
          <w:rFonts w:ascii="Arial" w:hAnsi="Arial" w:cs="Arial"/>
          <w:b/>
          <w:bCs/>
          <w:i/>
          <w:iCs/>
        </w:rPr>
        <w:t>1. Aim</w:t>
      </w:r>
    </w:p>
    <w:p w14:paraId="6A86FC83" w14:textId="6085F498" w:rsidR="00D630C4" w:rsidRPr="00675990" w:rsidRDefault="00DA57C2">
      <w:pPr>
        <w:rPr>
          <w:rFonts w:ascii="Arial" w:hAnsi="Arial" w:cs="Arial"/>
        </w:rPr>
      </w:pPr>
      <w:r w:rsidRPr="00675990">
        <w:rPr>
          <w:rFonts w:ascii="Arial" w:hAnsi="Arial" w:cs="Arial"/>
        </w:rPr>
        <w:t>This project aims to investigate staffing, training and person-centred care challenges in dementia care homes in England and examine how these challenges may affect the quality of care and wellbeing of residents.</w:t>
      </w:r>
    </w:p>
    <w:p w14:paraId="579228B2" w14:textId="77777777" w:rsidR="00D630C4" w:rsidRPr="00675990" w:rsidRDefault="00000000">
      <w:pPr>
        <w:rPr>
          <w:rFonts w:ascii="Arial" w:hAnsi="Arial" w:cs="Arial"/>
          <w:b/>
          <w:bCs/>
          <w:i/>
          <w:iCs/>
        </w:rPr>
      </w:pPr>
      <w:r w:rsidRPr="00675990">
        <w:rPr>
          <w:rFonts w:ascii="Arial" w:hAnsi="Arial" w:cs="Arial"/>
          <w:b/>
          <w:bCs/>
          <w:i/>
          <w:iCs/>
        </w:rPr>
        <w:t>2. Objectives</w:t>
      </w:r>
    </w:p>
    <w:p w14:paraId="1AF92B09" w14:textId="77777777" w:rsidR="00DA57C2" w:rsidRPr="00675990" w:rsidRDefault="00DA57C2" w:rsidP="00DA57C2">
      <w:pPr>
        <w:numPr>
          <w:ilvl w:val="0"/>
          <w:numId w:val="1"/>
        </w:numPr>
        <w:rPr>
          <w:rFonts w:ascii="Arial" w:hAnsi="Arial" w:cs="Arial"/>
        </w:rPr>
      </w:pPr>
      <w:r w:rsidRPr="00675990">
        <w:rPr>
          <w:rFonts w:ascii="Arial" w:hAnsi="Arial" w:cs="Arial"/>
        </w:rPr>
        <w:t>To define dementia care and explain its importance in care homes in England.</w:t>
      </w:r>
    </w:p>
    <w:p w14:paraId="63F4B4F6" w14:textId="77777777" w:rsidR="00DA57C2" w:rsidRPr="00675990" w:rsidRDefault="00DA57C2" w:rsidP="00DA57C2">
      <w:pPr>
        <w:numPr>
          <w:ilvl w:val="0"/>
          <w:numId w:val="1"/>
        </w:numPr>
        <w:rPr>
          <w:rFonts w:ascii="Arial" w:hAnsi="Arial" w:cs="Arial"/>
        </w:rPr>
      </w:pPr>
      <w:r w:rsidRPr="00675990">
        <w:rPr>
          <w:rFonts w:ascii="Arial" w:hAnsi="Arial" w:cs="Arial"/>
        </w:rPr>
        <w:t>To analyse current literature, evidence and data on staffing, training and person-centred care challenges in dementia care homes in England.</w:t>
      </w:r>
    </w:p>
    <w:p w14:paraId="3DCF2027" w14:textId="77777777" w:rsidR="00DA57C2" w:rsidRPr="00675990" w:rsidRDefault="00DA57C2" w:rsidP="00DA57C2">
      <w:pPr>
        <w:numPr>
          <w:ilvl w:val="0"/>
          <w:numId w:val="1"/>
        </w:numPr>
        <w:rPr>
          <w:rFonts w:ascii="Arial" w:hAnsi="Arial" w:cs="Arial"/>
        </w:rPr>
      </w:pPr>
      <w:r w:rsidRPr="00675990">
        <w:rPr>
          <w:rFonts w:ascii="Arial" w:hAnsi="Arial" w:cs="Arial"/>
        </w:rPr>
        <w:t>To critically evaluate the findings using thematic analysis to identify common challenges affecting care quality and residents’ wellbeing.</w:t>
      </w:r>
    </w:p>
    <w:p w14:paraId="7F1F751D" w14:textId="4B05321D" w:rsidR="00DA57C2" w:rsidRPr="00675990" w:rsidRDefault="00DA57C2" w:rsidP="00DA57C2">
      <w:pPr>
        <w:numPr>
          <w:ilvl w:val="0"/>
          <w:numId w:val="1"/>
        </w:numPr>
        <w:rPr>
          <w:rFonts w:ascii="Arial" w:hAnsi="Arial" w:cs="Arial"/>
        </w:rPr>
      </w:pPr>
      <w:r w:rsidRPr="00675990">
        <w:rPr>
          <w:rFonts w:ascii="Arial" w:hAnsi="Arial" w:cs="Arial"/>
        </w:rPr>
        <w:t>To provide evidence-based recommendations for care home managers, care staff and health and social care professionals to improve dementia care quality.</w:t>
      </w:r>
    </w:p>
    <w:p w14:paraId="3921A84D" w14:textId="77777777" w:rsidR="00D630C4" w:rsidRPr="00675990" w:rsidRDefault="00000000">
      <w:pPr>
        <w:rPr>
          <w:rFonts w:ascii="Arial" w:hAnsi="Arial" w:cs="Arial"/>
          <w:b/>
          <w:bCs/>
          <w:i/>
          <w:iCs/>
        </w:rPr>
      </w:pPr>
      <w:r w:rsidRPr="00675990">
        <w:rPr>
          <w:rFonts w:ascii="Arial" w:hAnsi="Arial" w:cs="Arial"/>
          <w:b/>
          <w:bCs/>
          <w:i/>
          <w:iCs/>
        </w:rPr>
        <w:t>3. Background/Rationale</w:t>
      </w:r>
    </w:p>
    <w:p w14:paraId="5C52521A" w14:textId="7EB5F1DC" w:rsidR="00DA57C2" w:rsidRPr="00675990" w:rsidRDefault="00DA57C2">
      <w:pPr>
        <w:rPr>
          <w:rFonts w:ascii="Arial" w:hAnsi="Arial" w:cs="Arial"/>
          <w:lang w:val="en-US"/>
        </w:rPr>
      </w:pPr>
      <w:r w:rsidRPr="00675990">
        <w:rPr>
          <w:rFonts w:ascii="Arial" w:hAnsi="Arial" w:cs="Arial"/>
          <w:lang w:val="en-US"/>
        </w:rPr>
        <w:t xml:space="preserve">Dementia care is an important issue in health and social care because residents may have complex physical, psychological and social needs. </w:t>
      </w:r>
      <w:r w:rsidR="000C1918" w:rsidRPr="00675990">
        <w:rPr>
          <w:rFonts w:ascii="Arial" w:hAnsi="Arial" w:cs="Arial"/>
        </w:rPr>
        <w:t xml:space="preserve">This can sometimes be difficult to provide good care when staffing in care homes is low, there is limited time or a lack of skills or training. </w:t>
      </w:r>
      <w:r w:rsidR="000C1918" w:rsidRPr="00675990">
        <w:rPr>
          <w:rFonts w:ascii="Arial" w:hAnsi="Arial" w:cs="Arial"/>
          <w:lang w:val="en-US"/>
        </w:rPr>
        <w:t xml:space="preserve">Kenny et al. (2025) explored </w:t>
      </w:r>
      <w:r w:rsidR="000C1918" w:rsidRPr="00675990">
        <w:rPr>
          <w:rFonts w:ascii="Arial" w:hAnsi="Arial" w:cs="Arial"/>
        </w:rPr>
        <w:t xml:space="preserve">the views of people working in care homes, and looked at the barriers to quality care for those with dementia. </w:t>
      </w:r>
      <w:r w:rsidR="000C1918" w:rsidRPr="00675990">
        <w:rPr>
          <w:rFonts w:ascii="Arial" w:hAnsi="Arial" w:cs="Arial"/>
          <w:lang w:val="en-US"/>
        </w:rPr>
        <w:t xml:space="preserve">Surr et al. (2019) found that </w:t>
      </w:r>
      <w:r w:rsidR="000C1918" w:rsidRPr="00675990">
        <w:rPr>
          <w:rFonts w:ascii="Arial" w:hAnsi="Arial" w:cs="Arial"/>
        </w:rPr>
        <w:t xml:space="preserve">dementia training could enhance understanding and knowledge among staff, and that ongoing support is needed to improve communication and understanding of residents' needs when implementing the training in a real setting. </w:t>
      </w:r>
      <w:r w:rsidR="000C1918" w:rsidRPr="00675990">
        <w:rPr>
          <w:rFonts w:ascii="Arial" w:hAnsi="Arial" w:cs="Arial"/>
          <w:lang w:val="en-US"/>
        </w:rPr>
        <w:t xml:space="preserve">Griffiths et al. (2021) also examined </w:t>
      </w:r>
      <w:r w:rsidR="000C1918" w:rsidRPr="00675990">
        <w:rPr>
          <w:rFonts w:ascii="Arial" w:hAnsi="Arial" w:cs="Arial"/>
        </w:rPr>
        <w:t xml:space="preserve">staff experiences of using Dementia Care Mapping to enhance staff quality of care in care homes. </w:t>
      </w:r>
      <w:r w:rsidR="000C1918" w:rsidRPr="00675990">
        <w:rPr>
          <w:rFonts w:ascii="Arial" w:hAnsi="Arial" w:cs="Arial"/>
          <w:lang w:val="en-US"/>
        </w:rPr>
        <w:t>In addition, the Care Quality Commission (CQC, 2025) reported</w:t>
      </w:r>
      <w:r w:rsidR="000C1918" w:rsidRPr="00675990">
        <w:rPr>
          <w:rFonts w:ascii="Arial" w:hAnsi="Arial" w:cs="Arial"/>
        </w:rPr>
        <w:t xml:space="preserve"> </w:t>
      </w:r>
      <w:r w:rsidR="000C1918" w:rsidRPr="00675990">
        <w:rPr>
          <w:rFonts w:ascii="Arial" w:hAnsi="Arial" w:cs="Arial"/>
        </w:rPr>
        <w:lastRenderedPageBreak/>
        <w:t>issues with staffing, training, person-centred care and communication regarding care for people with dementia in England.</w:t>
      </w:r>
      <w:r w:rsidR="000C1918" w:rsidRPr="00675990">
        <w:rPr>
          <w:rFonts w:ascii="Arial" w:hAnsi="Arial" w:cs="Arial"/>
          <w:lang w:val="en-US"/>
        </w:rPr>
        <w:t xml:space="preserve">Campbell et al. (2020) evaluated approaches </w:t>
      </w:r>
      <w:r w:rsidR="000C1918" w:rsidRPr="00675990">
        <w:rPr>
          <w:rFonts w:ascii="Arial" w:hAnsi="Arial" w:cs="Arial"/>
        </w:rPr>
        <w:t xml:space="preserve">for training care home staff in the management of challenging behaviour in older people with dementia. </w:t>
      </w:r>
      <w:r w:rsidR="000C1918" w:rsidRPr="00675990">
        <w:rPr>
          <w:rFonts w:ascii="Arial" w:hAnsi="Arial" w:cs="Arial"/>
          <w:lang w:val="en-US"/>
        </w:rPr>
        <w:t xml:space="preserve">Therefore, this project will </w:t>
      </w:r>
      <w:r w:rsidR="000C1918" w:rsidRPr="00675990">
        <w:rPr>
          <w:rFonts w:ascii="Arial" w:hAnsi="Arial" w:cs="Arial"/>
        </w:rPr>
        <w:t>explore in depth evidence regarding staffing, training and the provision of person-centred care in dementia care homes in England, critically studying this evidence. The findings will guide and feed into the practical recommendations of carers and staff in care homes and health and social care workers.</w:t>
      </w:r>
    </w:p>
    <w:p w14:paraId="1D65A54A" w14:textId="0D46485A" w:rsidR="00D630C4" w:rsidRPr="00675990" w:rsidRDefault="00000000">
      <w:pPr>
        <w:rPr>
          <w:rFonts w:ascii="Arial" w:hAnsi="Arial" w:cs="Arial"/>
          <w:b/>
          <w:bCs/>
          <w:i/>
          <w:iCs/>
        </w:rPr>
      </w:pPr>
      <w:r w:rsidRPr="00675990">
        <w:rPr>
          <w:rFonts w:ascii="Arial" w:hAnsi="Arial" w:cs="Arial"/>
          <w:b/>
          <w:bCs/>
          <w:i/>
          <w:iCs/>
        </w:rPr>
        <w:t>4. Methods</w:t>
      </w:r>
    </w:p>
    <w:p w14:paraId="5F82CED7" w14:textId="34B57B08" w:rsidR="00D630C4" w:rsidRPr="00675990" w:rsidRDefault="000C1918">
      <w:pPr>
        <w:rPr>
          <w:rFonts w:ascii="Arial" w:hAnsi="Arial" w:cs="Arial"/>
        </w:rPr>
      </w:pPr>
      <w:r w:rsidRPr="00675990">
        <w:rPr>
          <w:rFonts w:ascii="Arial" w:hAnsi="Arial" w:cs="Arial"/>
        </w:rPr>
        <w:t>This project will use secondary qualitative research based on existing academic studies and relevant policy documents</w:t>
      </w:r>
      <w:r w:rsidR="00DA57C2" w:rsidRPr="00675990">
        <w:rPr>
          <w:rFonts w:ascii="Arial" w:hAnsi="Arial" w:cs="Arial"/>
        </w:rPr>
        <w:t>. PubMed, CINAHL, Scopus and PsycINFO will be searched using terms such as “dementia care”,“care homes”, “staffing”, “staff training”,“person-centred care” and “England”.</w:t>
      </w:r>
      <w:r w:rsidRPr="00675990">
        <w:rPr>
          <w:rFonts w:ascii="Arial" w:hAnsi="Arial" w:cs="Arial"/>
        </w:rPr>
        <w:t>Sources between 2016 and 2026 will be considered. Studies that have been undertaken and that focus on a care home setting in England and how staff are trained/qualified, and staffing issues within care homes, or focus on person-centred care will be included. Studies that exclude care homes or facility-based care in the community will be excluded. Selected literature will be critically reviewed, and themes of the literature will be identified and compared using a thematic analysis approach. The practice of academic integrity will be supported by accurate referencing, fair reporting and avoiding plagiarism.</w:t>
      </w:r>
    </w:p>
    <w:p w14:paraId="3845E878" w14:textId="77777777" w:rsidR="00D630C4" w:rsidRPr="00675990" w:rsidRDefault="00000000">
      <w:pPr>
        <w:rPr>
          <w:rFonts w:ascii="Arial" w:hAnsi="Arial" w:cs="Arial"/>
          <w:b/>
          <w:bCs/>
          <w:i/>
          <w:iCs/>
        </w:rPr>
      </w:pPr>
      <w:r w:rsidRPr="00675990">
        <w:rPr>
          <w:rFonts w:ascii="Arial" w:hAnsi="Arial" w:cs="Arial"/>
          <w:b/>
          <w:bCs/>
          <w:i/>
          <w:iCs/>
        </w:rPr>
        <w:t>5. Resources</w:t>
      </w:r>
    </w:p>
    <w:p w14:paraId="1BBBB179" w14:textId="3F582491" w:rsidR="00DA57C2" w:rsidRPr="00675990" w:rsidRDefault="00DA57C2">
      <w:pPr>
        <w:rPr>
          <w:rFonts w:ascii="Arial" w:hAnsi="Arial" w:cs="Arial"/>
          <w:lang w:val="en-US"/>
        </w:rPr>
      </w:pPr>
      <w:r w:rsidRPr="00675990">
        <w:rPr>
          <w:rFonts w:ascii="Arial" w:hAnsi="Arial" w:cs="Arial"/>
          <w:lang w:val="en-US"/>
        </w:rPr>
        <w:t>UWTSD Library, PubMed, CINAHL, Scopus, PsycINFO, NICE, NHS, GOV.UK, Care Quality Commission (CQC), Microsoft Word and Excel, lecturer guidance, Library support, Study Skills services and appropriate peer support.</w:t>
      </w:r>
    </w:p>
    <w:p w14:paraId="6C70391D" w14:textId="52F4FDDC" w:rsidR="00D630C4" w:rsidRPr="00675990" w:rsidRDefault="00000000">
      <w:pPr>
        <w:rPr>
          <w:rFonts w:ascii="Arial" w:hAnsi="Arial" w:cs="Arial"/>
          <w:b/>
          <w:bCs/>
          <w:i/>
          <w:iCs/>
        </w:rPr>
      </w:pPr>
      <w:r w:rsidRPr="00675990">
        <w:rPr>
          <w:rFonts w:ascii="Arial" w:hAnsi="Arial" w:cs="Arial"/>
          <w:b/>
          <w:bCs/>
          <w:i/>
          <w:iCs/>
        </w:rPr>
        <w:t>6. Timescale</w:t>
      </w:r>
    </w:p>
    <w:tbl>
      <w:tblPr>
        <w:tblStyle w:val="TableGrid"/>
        <w:tblW w:w="0" w:type="auto"/>
        <w:tblLook w:val="04A0" w:firstRow="1" w:lastRow="0" w:firstColumn="1" w:lastColumn="0" w:noHBand="0" w:noVBand="1"/>
      </w:tblPr>
      <w:tblGrid>
        <w:gridCol w:w="2508"/>
        <w:gridCol w:w="6842"/>
      </w:tblGrid>
      <w:tr w:rsidR="00DA57C2" w:rsidRPr="00675990" w14:paraId="0E3180C4" w14:textId="77777777" w:rsidTr="00DA57C2">
        <w:tc>
          <w:tcPr>
            <w:tcW w:w="0" w:type="auto"/>
            <w:hideMark/>
          </w:tcPr>
          <w:p w14:paraId="608A7FDA" w14:textId="77777777" w:rsidR="00DA57C2" w:rsidRPr="00675990" w:rsidRDefault="00DA57C2" w:rsidP="00DA57C2">
            <w:pPr>
              <w:spacing w:after="160" w:line="360" w:lineRule="auto"/>
              <w:jc w:val="center"/>
              <w:rPr>
                <w:rFonts w:ascii="Arial" w:hAnsi="Arial" w:cs="Arial"/>
                <w:b/>
                <w:bCs/>
                <w:lang w:val="en-US"/>
              </w:rPr>
            </w:pPr>
            <w:r w:rsidRPr="00675990">
              <w:rPr>
                <w:rFonts w:ascii="Arial" w:hAnsi="Arial" w:cs="Arial"/>
                <w:b/>
                <w:bCs/>
                <w:lang w:val="en-US"/>
              </w:rPr>
              <w:t>Time period</w:t>
            </w:r>
          </w:p>
        </w:tc>
        <w:tc>
          <w:tcPr>
            <w:tcW w:w="0" w:type="auto"/>
            <w:hideMark/>
          </w:tcPr>
          <w:p w14:paraId="3C57C51B" w14:textId="77777777" w:rsidR="00DA57C2" w:rsidRPr="00675990" w:rsidRDefault="00DA57C2" w:rsidP="00DA57C2">
            <w:pPr>
              <w:spacing w:after="160" w:line="360" w:lineRule="auto"/>
              <w:jc w:val="center"/>
              <w:rPr>
                <w:rFonts w:ascii="Arial" w:hAnsi="Arial" w:cs="Arial"/>
                <w:b/>
                <w:bCs/>
                <w:lang w:val="en-US"/>
              </w:rPr>
            </w:pPr>
            <w:r w:rsidRPr="00675990">
              <w:rPr>
                <w:rFonts w:ascii="Arial" w:hAnsi="Arial" w:cs="Arial"/>
                <w:b/>
                <w:bCs/>
                <w:lang w:val="en-US"/>
              </w:rPr>
              <w:t>Planned activity</w:t>
            </w:r>
          </w:p>
        </w:tc>
      </w:tr>
      <w:tr w:rsidR="00DA57C2" w:rsidRPr="00675990" w14:paraId="11E68838" w14:textId="77777777" w:rsidTr="00DA57C2">
        <w:tc>
          <w:tcPr>
            <w:tcW w:w="0" w:type="auto"/>
            <w:hideMark/>
          </w:tcPr>
          <w:p w14:paraId="1C259E85" w14:textId="77777777" w:rsidR="00DA57C2" w:rsidRPr="00675990" w:rsidRDefault="00DA57C2" w:rsidP="00DA57C2">
            <w:pPr>
              <w:spacing w:after="160" w:line="360" w:lineRule="auto"/>
              <w:rPr>
                <w:rFonts w:ascii="Arial" w:hAnsi="Arial" w:cs="Arial"/>
                <w:lang w:val="en-US"/>
              </w:rPr>
            </w:pPr>
            <w:r w:rsidRPr="00675990">
              <w:rPr>
                <w:rFonts w:ascii="Arial" w:hAnsi="Arial" w:cs="Arial"/>
                <w:lang w:val="en-US"/>
              </w:rPr>
              <w:t>October 2026</w:t>
            </w:r>
          </w:p>
        </w:tc>
        <w:tc>
          <w:tcPr>
            <w:tcW w:w="0" w:type="auto"/>
            <w:hideMark/>
          </w:tcPr>
          <w:p w14:paraId="6A3F1A72" w14:textId="77777777" w:rsidR="00DA57C2" w:rsidRPr="00675990" w:rsidRDefault="00DA57C2" w:rsidP="00DA57C2">
            <w:pPr>
              <w:spacing w:after="160" w:line="360" w:lineRule="auto"/>
              <w:rPr>
                <w:rFonts w:ascii="Arial" w:hAnsi="Arial" w:cs="Arial"/>
                <w:lang w:val="en-US"/>
              </w:rPr>
            </w:pPr>
            <w:r w:rsidRPr="00675990">
              <w:rPr>
                <w:rFonts w:ascii="Arial" w:hAnsi="Arial" w:cs="Arial"/>
                <w:lang w:val="en-US"/>
              </w:rPr>
              <w:t>Revise the proposal and complete Chapters 1 and 2.</w:t>
            </w:r>
          </w:p>
        </w:tc>
      </w:tr>
      <w:tr w:rsidR="00DA57C2" w:rsidRPr="00675990" w14:paraId="133DD350" w14:textId="77777777" w:rsidTr="00DA57C2">
        <w:tc>
          <w:tcPr>
            <w:tcW w:w="0" w:type="auto"/>
            <w:hideMark/>
          </w:tcPr>
          <w:p w14:paraId="54048909" w14:textId="77777777" w:rsidR="00DA57C2" w:rsidRPr="00675990" w:rsidRDefault="00DA57C2" w:rsidP="00DA57C2">
            <w:pPr>
              <w:spacing w:after="160" w:line="360" w:lineRule="auto"/>
              <w:rPr>
                <w:rFonts w:ascii="Arial" w:hAnsi="Arial" w:cs="Arial"/>
                <w:lang w:val="en-US"/>
              </w:rPr>
            </w:pPr>
            <w:r w:rsidRPr="00675990">
              <w:rPr>
                <w:rFonts w:ascii="Arial" w:hAnsi="Arial" w:cs="Arial"/>
                <w:lang w:val="en-US"/>
              </w:rPr>
              <w:lastRenderedPageBreak/>
              <w:t>October–November 2026</w:t>
            </w:r>
          </w:p>
        </w:tc>
        <w:tc>
          <w:tcPr>
            <w:tcW w:w="0" w:type="auto"/>
            <w:hideMark/>
          </w:tcPr>
          <w:p w14:paraId="4D09FD0E" w14:textId="77777777" w:rsidR="00DA57C2" w:rsidRPr="00675990" w:rsidRDefault="00DA57C2" w:rsidP="00DA57C2">
            <w:pPr>
              <w:spacing w:after="160" w:line="360" w:lineRule="auto"/>
              <w:rPr>
                <w:rFonts w:ascii="Arial" w:hAnsi="Arial" w:cs="Arial"/>
                <w:lang w:val="en-US"/>
              </w:rPr>
            </w:pPr>
            <w:r w:rsidRPr="00675990">
              <w:rPr>
                <w:rFonts w:ascii="Arial" w:hAnsi="Arial" w:cs="Arial"/>
                <w:lang w:val="en-US"/>
              </w:rPr>
              <w:t>Develop Chapter 3 (Methods) and continue the literature search.</w:t>
            </w:r>
          </w:p>
        </w:tc>
      </w:tr>
      <w:tr w:rsidR="00DA57C2" w:rsidRPr="00675990" w14:paraId="6F42A7E9" w14:textId="77777777" w:rsidTr="00DA57C2">
        <w:tc>
          <w:tcPr>
            <w:tcW w:w="0" w:type="auto"/>
            <w:hideMark/>
          </w:tcPr>
          <w:p w14:paraId="45E053A4" w14:textId="77777777" w:rsidR="00DA57C2" w:rsidRPr="00675990" w:rsidRDefault="00DA57C2" w:rsidP="00DA57C2">
            <w:pPr>
              <w:spacing w:after="160" w:line="360" w:lineRule="auto"/>
              <w:rPr>
                <w:rFonts w:ascii="Arial" w:hAnsi="Arial" w:cs="Arial"/>
                <w:lang w:val="en-US"/>
              </w:rPr>
            </w:pPr>
            <w:r w:rsidRPr="00675990">
              <w:rPr>
                <w:rFonts w:ascii="Arial" w:hAnsi="Arial" w:cs="Arial"/>
                <w:lang w:val="en-US"/>
              </w:rPr>
              <w:t>November–December 2026</w:t>
            </w:r>
          </w:p>
        </w:tc>
        <w:tc>
          <w:tcPr>
            <w:tcW w:w="0" w:type="auto"/>
            <w:hideMark/>
          </w:tcPr>
          <w:p w14:paraId="49F5A188" w14:textId="77777777" w:rsidR="00DA57C2" w:rsidRPr="00675990" w:rsidRDefault="00DA57C2" w:rsidP="00DA57C2">
            <w:pPr>
              <w:spacing w:after="160" w:line="360" w:lineRule="auto"/>
              <w:rPr>
                <w:rFonts w:ascii="Arial" w:hAnsi="Arial" w:cs="Arial"/>
                <w:lang w:val="en-US"/>
              </w:rPr>
            </w:pPr>
            <w:r w:rsidRPr="00675990">
              <w:rPr>
                <w:rFonts w:ascii="Arial" w:hAnsi="Arial" w:cs="Arial"/>
                <w:lang w:val="en-US"/>
              </w:rPr>
              <w:t>Complete the literature search and prepare the Academic Methods Poster.</w:t>
            </w:r>
          </w:p>
        </w:tc>
      </w:tr>
      <w:tr w:rsidR="00DA57C2" w:rsidRPr="00675990" w14:paraId="235CC0B4" w14:textId="77777777" w:rsidTr="00DA57C2">
        <w:tc>
          <w:tcPr>
            <w:tcW w:w="0" w:type="auto"/>
            <w:hideMark/>
          </w:tcPr>
          <w:p w14:paraId="6B3076C0" w14:textId="77777777" w:rsidR="00DA57C2" w:rsidRPr="00675990" w:rsidRDefault="00DA57C2" w:rsidP="00DA57C2">
            <w:pPr>
              <w:spacing w:after="160" w:line="360" w:lineRule="auto"/>
              <w:rPr>
                <w:rFonts w:ascii="Arial" w:hAnsi="Arial" w:cs="Arial"/>
                <w:lang w:val="en-US"/>
              </w:rPr>
            </w:pPr>
            <w:r w:rsidRPr="00675990">
              <w:rPr>
                <w:rFonts w:ascii="Arial" w:hAnsi="Arial" w:cs="Arial"/>
                <w:lang w:val="en-US"/>
              </w:rPr>
              <w:t>December 2026–January 2027</w:t>
            </w:r>
          </w:p>
        </w:tc>
        <w:tc>
          <w:tcPr>
            <w:tcW w:w="0" w:type="auto"/>
            <w:hideMark/>
          </w:tcPr>
          <w:p w14:paraId="3D488D2D" w14:textId="77777777" w:rsidR="00DA57C2" w:rsidRPr="00675990" w:rsidRDefault="00DA57C2" w:rsidP="00DA57C2">
            <w:pPr>
              <w:spacing w:after="160" w:line="360" w:lineRule="auto"/>
              <w:rPr>
                <w:rFonts w:ascii="Arial" w:hAnsi="Arial" w:cs="Arial"/>
                <w:lang w:val="en-US"/>
              </w:rPr>
            </w:pPr>
            <w:r w:rsidRPr="00675990">
              <w:rPr>
                <w:rFonts w:ascii="Arial" w:hAnsi="Arial" w:cs="Arial"/>
                <w:lang w:val="en-US"/>
              </w:rPr>
              <w:t>Organise and critically analyse the findings for Chapter 4 (Results and Discussion).</w:t>
            </w:r>
          </w:p>
        </w:tc>
      </w:tr>
      <w:tr w:rsidR="00DA57C2" w:rsidRPr="00675990" w14:paraId="5F65E4ED" w14:textId="77777777" w:rsidTr="00DA57C2">
        <w:tc>
          <w:tcPr>
            <w:tcW w:w="0" w:type="auto"/>
            <w:hideMark/>
          </w:tcPr>
          <w:p w14:paraId="38598C90" w14:textId="77777777" w:rsidR="00DA57C2" w:rsidRPr="00675990" w:rsidRDefault="00DA57C2" w:rsidP="00DA57C2">
            <w:pPr>
              <w:spacing w:after="160" w:line="360" w:lineRule="auto"/>
              <w:rPr>
                <w:rFonts w:ascii="Arial" w:hAnsi="Arial" w:cs="Arial"/>
                <w:lang w:val="en-US"/>
              </w:rPr>
            </w:pPr>
            <w:r w:rsidRPr="00675990">
              <w:rPr>
                <w:rFonts w:ascii="Arial" w:hAnsi="Arial" w:cs="Arial"/>
                <w:lang w:val="en-US"/>
              </w:rPr>
              <w:t>January–February 2027</w:t>
            </w:r>
          </w:p>
        </w:tc>
        <w:tc>
          <w:tcPr>
            <w:tcW w:w="0" w:type="auto"/>
            <w:hideMark/>
          </w:tcPr>
          <w:p w14:paraId="5E723B9D" w14:textId="77777777" w:rsidR="00DA57C2" w:rsidRPr="00675990" w:rsidRDefault="00DA57C2" w:rsidP="00DA57C2">
            <w:pPr>
              <w:spacing w:after="160" w:line="360" w:lineRule="auto"/>
              <w:rPr>
                <w:rFonts w:ascii="Arial" w:hAnsi="Arial" w:cs="Arial"/>
                <w:lang w:val="en-US"/>
              </w:rPr>
            </w:pPr>
            <w:r w:rsidRPr="00675990">
              <w:rPr>
                <w:rFonts w:ascii="Arial" w:hAnsi="Arial" w:cs="Arial"/>
                <w:lang w:val="en-US"/>
              </w:rPr>
              <w:t>Complete Chapter 5 (Recommendations and Conclusion) and prepare the full dissertation draft.</w:t>
            </w:r>
          </w:p>
        </w:tc>
      </w:tr>
      <w:tr w:rsidR="00DA57C2" w:rsidRPr="00675990" w14:paraId="31F553F4" w14:textId="77777777" w:rsidTr="00DA57C2">
        <w:tc>
          <w:tcPr>
            <w:tcW w:w="0" w:type="auto"/>
            <w:hideMark/>
          </w:tcPr>
          <w:p w14:paraId="630C51B4" w14:textId="77777777" w:rsidR="00DA57C2" w:rsidRPr="00675990" w:rsidRDefault="00DA57C2" w:rsidP="00DA57C2">
            <w:pPr>
              <w:spacing w:after="160" w:line="360" w:lineRule="auto"/>
              <w:rPr>
                <w:rFonts w:ascii="Arial" w:hAnsi="Arial" w:cs="Arial"/>
                <w:lang w:val="en-US"/>
              </w:rPr>
            </w:pPr>
            <w:r w:rsidRPr="00675990">
              <w:rPr>
                <w:rFonts w:ascii="Arial" w:hAnsi="Arial" w:cs="Arial"/>
                <w:lang w:val="en-US"/>
              </w:rPr>
              <w:t>February 2027</w:t>
            </w:r>
          </w:p>
        </w:tc>
        <w:tc>
          <w:tcPr>
            <w:tcW w:w="0" w:type="auto"/>
            <w:hideMark/>
          </w:tcPr>
          <w:p w14:paraId="6AA75F06" w14:textId="77777777" w:rsidR="00DA57C2" w:rsidRPr="00675990" w:rsidRDefault="00DA57C2" w:rsidP="00DA57C2">
            <w:pPr>
              <w:spacing w:after="160" w:line="360" w:lineRule="auto"/>
              <w:rPr>
                <w:rFonts w:ascii="Arial" w:hAnsi="Arial" w:cs="Arial"/>
                <w:lang w:val="en-US"/>
              </w:rPr>
            </w:pPr>
            <w:r w:rsidRPr="00675990">
              <w:rPr>
                <w:rFonts w:ascii="Arial" w:hAnsi="Arial" w:cs="Arial"/>
                <w:lang w:val="en-US"/>
              </w:rPr>
              <w:t>Review lecturer feedback and make the required changes.</w:t>
            </w:r>
          </w:p>
        </w:tc>
      </w:tr>
      <w:tr w:rsidR="00DA57C2" w:rsidRPr="00675990" w14:paraId="4ED14086" w14:textId="77777777" w:rsidTr="00DA57C2">
        <w:tc>
          <w:tcPr>
            <w:tcW w:w="0" w:type="auto"/>
            <w:hideMark/>
          </w:tcPr>
          <w:p w14:paraId="2BA28B43" w14:textId="77777777" w:rsidR="00DA57C2" w:rsidRPr="00675990" w:rsidRDefault="00DA57C2" w:rsidP="00DA57C2">
            <w:pPr>
              <w:spacing w:after="160" w:line="360" w:lineRule="auto"/>
              <w:rPr>
                <w:rFonts w:ascii="Arial" w:hAnsi="Arial" w:cs="Arial"/>
                <w:lang w:val="en-US"/>
              </w:rPr>
            </w:pPr>
            <w:r w:rsidRPr="00675990">
              <w:rPr>
                <w:rFonts w:ascii="Arial" w:hAnsi="Arial" w:cs="Arial"/>
                <w:lang w:val="en-US"/>
              </w:rPr>
              <w:t>February–March 2027</w:t>
            </w:r>
          </w:p>
        </w:tc>
        <w:tc>
          <w:tcPr>
            <w:tcW w:w="0" w:type="auto"/>
            <w:hideMark/>
          </w:tcPr>
          <w:p w14:paraId="15C55818" w14:textId="77777777" w:rsidR="00DA57C2" w:rsidRPr="00675990" w:rsidRDefault="00DA57C2" w:rsidP="00DA57C2">
            <w:pPr>
              <w:spacing w:after="160" w:line="360" w:lineRule="auto"/>
              <w:rPr>
                <w:rFonts w:ascii="Arial" w:hAnsi="Arial" w:cs="Arial"/>
                <w:lang w:val="en-US"/>
              </w:rPr>
            </w:pPr>
            <w:r w:rsidRPr="00675990">
              <w:rPr>
                <w:rFonts w:ascii="Arial" w:hAnsi="Arial" w:cs="Arial"/>
                <w:lang w:val="en-US"/>
              </w:rPr>
              <w:t>Check references, formatting and grammar, proofread the dissertation and complete final amendments.</w:t>
            </w:r>
          </w:p>
        </w:tc>
      </w:tr>
      <w:tr w:rsidR="00DA57C2" w:rsidRPr="00675990" w14:paraId="492546A4" w14:textId="77777777" w:rsidTr="00DA57C2">
        <w:tc>
          <w:tcPr>
            <w:tcW w:w="0" w:type="auto"/>
            <w:hideMark/>
          </w:tcPr>
          <w:p w14:paraId="4CA52A2C" w14:textId="77777777" w:rsidR="00DA57C2" w:rsidRPr="00675990" w:rsidRDefault="00DA57C2" w:rsidP="00DA57C2">
            <w:pPr>
              <w:spacing w:after="160" w:line="360" w:lineRule="auto"/>
              <w:rPr>
                <w:rFonts w:ascii="Arial" w:hAnsi="Arial" w:cs="Arial"/>
                <w:lang w:val="en-US"/>
              </w:rPr>
            </w:pPr>
            <w:r w:rsidRPr="00675990">
              <w:rPr>
                <w:rFonts w:ascii="Arial" w:hAnsi="Arial" w:cs="Arial"/>
                <w:lang w:val="en-US"/>
              </w:rPr>
              <w:t>March 2027</w:t>
            </w:r>
          </w:p>
        </w:tc>
        <w:tc>
          <w:tcPr>
            <w:tcW w:w="0" w:type="auto"/>
            <w:hideMark/>
          </w:tcPr>
          <w:p w14:paraId="774FBD7C" w14:textId="77777777" w:rsidR="00DA57C2" w:rsidRPr="00675990" w:rsidRDefault="00DA57C2" w:rsidP="00DA57C2">
            <w:pPr>
              <w:spacing w:after="160" w:line="360" w:lineRule="auto"/>
              <w:rPr>
                <w:rFonts w:ascii="Arial" w:hAnsi="Arial" w:cs="Arial"/>
                <w:lang w:val="en-US"/>
              </w:rPr>
            </w:pPr>
            <w:r w:rsidRPr="00675990">
              <w:rPr>
                <w:rFonts w:ascii="Arial" w:hAnsi="Arial" w:cs="Arial"/>
                <w:lang w:val="en-US"/>
              </w:rPr>
              <w:t>Submit the final dissertation.</w:t>
            </w:r>
          </w:p>
        </w:tc>
      </w:tr>
    </w:tbl>
    <w:p w14:paraId="42F22751" w14:textId="77777777" w:rsidR="00DA57C2" w:rsidRPr="00675990" w:rsidRDefault="00DA57C2" w:rsidP="00DA57C2">
      <w:pPr>
        <w:rPr>
          <w:rFonts w:ascii="Arial" w:hAnsi="Arial" w:cs="Arial"/>
        </w:rPr>
      </w:pPr>
    </w:p>
    <w:p w14:paraId="46EB752B" w14:textId="337FA538" w:rsidR="00D630C4" w:rsidRPr="00675990" w:rsidRDefault="00000000">
      <w:pPr>
        <w:rPr>
          <w:rFonts w:ascii="Arial" w:hAnsi="Arial" w:cs="Arial"/>
          <w:b/>
          <w:bCs/>
          <w:i/>
          <w:iCs/>
        </w:rPr>
      </w:pPr>
      <w:r w:rsidRPr="00675990">
        <w:rPr>
          <w:rFonts w:ascii="Arial" w:hAnsi="Arial" w:cs="Arial"/>
          <w:b/>
          <w:bCs/>
          <w:i/>
          <w:iCs/>
        </w:rPr>
        <w:t>7. Self-reflection</w:t>
      </w:r>
    </w:p>
    <w:p w14:paraId="33D3E281" w14:textId="6742514E" w:rsidR="00DA57C2" w:rsidRPr="00675990" w:rsidRDefault="00DA57C2" w:rsidP="00DA57C2">
      <w:pPr>
        <w:rPr>
          <w:rFonts w:ascii="Arial" w:hAnsi="Arial" w:cs="Arial"/>
          <w:lang w:val="en-US"/>
        </w:rPr>
      </w:pPr>
      <w:r w:rsidRPr="00675990">
        <w:rPr>
          <w:rFonts w:ascii="Arial" w:hAnsi="Arial" w:cs="Arial"/>
          <w:lang w:val="en-US"/>
        </w:rPr>
        <w:t xml:space="preserve">An interest in dementia care and health and social care is a strength. </w:t>
      </w:r>
      <w:r w:rsidR="00115845" w:rsidRPr="00675990">
        <w:rPr>
          <w:rFonts w:ascii="Arial" w:hAnsi="Arial" w:cs="Arial"/>
        </w:rPr>
        <w:t xml:space="preserve">In this project, students will work on their academic searching skills, critical reading and thematic analysis. It can be difficult to keep track of a lot of sources. To remedy this, a source-tracking table will be used, which will record relevant findings and references. The student will be supported to maintain progress with a weekly reading timetable, lecturer guidance, support from UWTSD Library, and Study Skills services. </w:t>
      </w:r>
      <w:r w:rsidR="00115845" w:rsidRPr="00675990">
        <w:rPr>
          <w:rFonts w:ascii="Arial" w:hAnsi="Arial" w:cs="Arial"/>
          <w:lang w:val="en-US"/>
        </w:rPr>
        <w:t>Regular proofreading will also improve academic writing and clarity.</w:t>
      </w:r>
    </w:p>
    <w:p w14:paraId="51FACC62" w14:textId="1D23BD3F" w:rsidR="00D630C4" w:rsidRPr="00675990" w:rsidRDefault="00D630C4">
      <w:pPr>
        <w:rPr>
          <w:rFonts w:ascii="Arial" w:hAnsi="Arial" w:cs="Arial"/>
        </w:rPr>
      </w:pPr>
    </w:p>
    <w:p w14:paraId="418D7C4F" w14:textId="77777777" w:rsidR="00DA57C2" w:rsidRPr="00675990" w:rsidRDefault="00DA57C2">
      <w:pPr>
        <w:rPr>
          <w:rFonts w:ascii="Arial" w:hAnsi="Arial" w:cs="Arial"/>
          <w:b/>
          <w:bCs/>
        </w:rPr>
      </w:pPr>
      <w:r w:rsidRPr="00675990">
        <w:rPr>
          <w:rFonts w:ascii="Arial" w:hAnsi="Arial" w:cs="Arial"/>
          <w:b/>
          <w:bCs/>
        </w:rPr>
        <w:br w:type="page"/>
      </w:r>
    </w:p>
    <w:p w14:paraId="1D7FBCAC" w14:textId="75C27EF5" w:rsidR="00D630C4" w:rsidRPr="00675990" w:rsidRDefault="00000000">
      <w:pPr>
        <w:rPr>
          <w:rFonts w:ascii="Arial" w:hAnsi="Arial" w:cs="Arial"/>
          <w:b/>
          <w:bCs/>
        </w:rPr>
      </w:pPr>
      <w:r w:rsidRPr="00675990">
        <w:rPr>
          <w:rFonts w:ascii="Arial" w:hAnsi="Arial" w:cs="Arial"/>
          <w:b/>
          <w:bCs/>
        </w:rPr>
        <w:lastRenderedPageBreak/>
        <w:t>References</w:t>
      </w:r>
    </w:p>
    <w:p w14:paraId="112C9143" w14:textId="77777777" w:rsidR="00020453" w:rsidRPr="00675990" w:rsidRDefault="00020453" w:rsidP="00020453">
      <w:pPr>
        <w:rPr>
          <w:rFonts w:ascii="Arial" w:hAnsi="Arial" w:cs="Arial"/>
          <w:lang w:val="en-US"/>
        </w:rPr>
      </w:pPr>
      <w:r w:rsidRPr="00675990">
        <w:rPr>
          <w:rFonts w:ascii="Arial" w:hAnsi="Arial" w:cs="Arial"/>
          <w:lang w:val="en-US"/>
        </w:rPr>
        <w:t xml:space="preserve">Campbell, N., Maidment, I.D., Randle, E. and Shaw, R.L. (2020) ‘Preparing care home staff to manage challenging behaviours among residents living with dementia: A mixed-methods evaluation’, Health Psychology Open, 7(2), article 2055102920933065. Available at: </w:t>
      </w:r>
      <w:hyperlink r:id="rId7" w:history="1">
        <w:r w:rsidRPr="00675990">
          <w:rPr>
            <w:rStyle w:val="Hyperlink"/>
            <w:rFonts w:ascii="Arial" w:hAnsi="Arial" w:cs="Arial"/>
            <w:lang w:val="en-US"/>
          </w:rPr>
          <w:t>https://doi.org/10.1177/2055102920933065</w:t>
        </w:r>
      </w:hyperlink>
    </w:p>
    <w:p w14:paraId="75CD821E" w14:textId="52E7FDA5" w:rsidR="00020453" w:rsidRPr="00675990" w:rsidRDefault="00020453" w:rsidP="00020453">
      <w:pPr>
        <w:rPr>
          <w:rFonts w:ascii="Arial" w:hAnsi="Arial" w:cs="Arial"/>
          <w:lang w:val="en-US"/>
        </w:rPr>
      </w:pPr>
      <w:r w:rsidRPr="00675990">
        <w:rPr>
          <w:rFonts w:ascii="Arial" w:hAnsi="Arial" w:cs="Arial"/>
          <w:lang w:val="en-US"/>
        </w:rPr>
        <w:t xml:space="preserve">Care Quality Commission (CQC) (2025) Health and social care support for people with dementia. Available at: </w:t>
      </w:r>
      <w:hyperlink r:id="rId8" w:history="1">
        <w:r w:rsidRPr="00675990">
          <w:rPr>
            <w:rStyle w:val="Hyperlink"/>
            <w:rFonts w:ascii="Arial" w:hAnsi="Arial" w:cs="Arial"/>
            <w:lang w:val="en-US"/>
          </w:rPr>
          <w:t>https://www.cqc.org.uk/publications/health-and-social-care-support-dementia</w:t>
        </w:r>
      </w:hyperlink>
      <w:r w:rsidRPr="00675990">
        <w:rPr>
          <w:rFonts w:ascii="Arial" w:hAnsi="Arial" w:cs="Arial"/>
          <w:lang w:val="en-US"/>
        </w:rPr>
        <w:t xml:space="preserve"> </w:t>
      </w:r>
    </w:p>
    <w:p w14:paraId="494EA7FA" w14:textId="77777777" w:rsidR="00020453" w:rsidRPr="00675990" w:rsidRDefault="00020453" w:rsidP="00020453">
      <w:pPr>
        <w:rPr>
          <w:rFonts w:ascii="Arial" w:hAnsi="Arial" w:cs="Arial"/>
          <w:lang w:val="en-US"/>
        </w:rPr>
      </w:pPr>
      <w:r w:rsidRPr="00675990">
        <w:rPr>
          <w:rFonts w:ascii="Arial" w:hAnsi="Arial" w:cs="Arial"/>
          <w:lang w:val="en-US"/>
        </w:rPr>
        <w:t xml:space="preserve">Griffiths, A.W., Robinson, O.C., Shoesmith, E., Kelley, R. and Surr, C.A. (2021) ‘Staff experiences of implementing Dementia Care Mapping to improve the quality of dementia care in care homes: A qualitative process evaluation’, BMC Health Services Research, 21, article 138. Available at: </w:t>
      </w:r>
      <w:hyperlink r:id="rId9" w:history="1">
        <w:r w:rsidRPr="00675990">
          <w:rPr>
            <w:rStyle w:val="Hyperlink"/>
            <w:rFonts w:ascii="Arial" w:hAnsi="Arial" w:cs="Arial"/>
            <w:lang w:val="en-US"/>
          </w:rPr>
          <w:t>https://doi.org/10.1186/s12913-021-06152-6</w:t>
        </w:r>
      </w:hyperlink>
      <w:r w:rsidRPr="00675990">
        <w:rPr>
          <w:rFonts w:ascii="Arial" w:hAnsi="Arial" w:cs="Arial"/>
          <w:lang w:val="en-US"/>
        </w:rPr>
        <w:t xml:space="preserve"> </w:t>
      </w:r>
    </w:p>
    <w:p w14:paraId="5F408559" w14:textId="77777777" w:rsidR="00020453" w:rsidRPr="00675990" w:rsidRDefault="00020453" w:rsidP="00020453">
      <w:pPr>
        <w:rPr>
          <w:rFonts w:ascii="Arial" w:hAnsi="Arial" w:cs="Arial"/>
          <w:lang w:val="en-US"/>
        </w:rPr>
      </w:pPr>
      <w:r w:rsidRPr="00675990">
        <w:rPr>
          <w:rFonts w:ascii="Arial" w:hAnsi="Arial" w:cs="Arial"/>
          <w:lang w:val="en-US"/>
        </w:rPr>
        <w:t xml:space="preserve">Kenny, K., Odell-Miller, H. and Hsu, M.-H. (2025) ‘Exploring the meaning of and barriers to quality of care for people living with dementia through the perspective of care home staff: A qualitative study’, Geriatric Nursing, 64, article 103345. Available at: </w:t>
      </w:r>
      <w:hyperlink r:id="rId10" w:history="1">
        <w:r w:rsidRPr="00675990">
          <w:rPr>
            <w:rStyle w:val="Hyperlink"/>
            <w:rFonts w:ascii="Arial" w:hAnsi="Arial" w:cs="Arial"/>
            <w:lang w:val="en-US"/>
          </w:rPr>
          <w:t>https://doi.org/10.1016/j.gerinurse.2025.04.018</w:t>
        </w:r>
      </w:hyperlink>
      <w:r w:rsidRPr="00675990">
        <w:rPr>
          <w:rFonts w:ascii="Arial" w:hAnsi="Arial" w:cs="Arial"/>
          <w:lang w:val="en-US"/>
        </w:rPr>
        <w:t xml:space="preserve"> </w:t>
      </w:r>
    </w:p>
    <w:p w14:paraId="6394E0B9" w14:textId="77777777" w:rsidR="00020453" w:rsidRPr="00675990" w:rsidRDefault="00020453" w:rsidP="00020453">
      <w:pPr>
        <w:rPr>
          <w:rFonts w:ascii="Arial" w:hAnsi="Arial" w:cs="Arial"/>
          <w:lang w:val="en-US"/>
        </w:rPr>
      </w:pPr>
      <w:r w:rsidRPr="00675990">
        <w:rPr>
          <w:rFonts w:ascii="Arial" w:hAnsi="Arial" w:cs="Arial"/>
          <w:lang w:val="en-US"/>
        </w:rPr>
        <w:t xml:space="preserve">Surr, C.A., Sass, C., Drury, M., Burnley, N., Dennison, A., Burden, S. and Oyebode, J. (2019) ‘A collective case study of the features of impactful dementia training for care home staff’, BMC Geriatrics, 19, article 175. Available at: </w:t>
      </w:r>
      <w:hyperlink r:id="rId11" w:history="1">
        <w:r w:rsidRPr="00675990">
          <w:rPr>
            <w:rStyle w:val="Hyperlink"/>
            <w:rFonts w:ascii="Arial" w:hAnsi="Arial" w:cs="Arial"/>
            <w:lang w:val="en-US"/>
          </w:rPr>
          <w:t>https://doi.org/10.1186/s12877-019-1186-z</w:t>
        </w:r>
      </w:hyperlink>
    </w:p>
    <w:p w14:paraId="5FF204D6" w14:textId="20930C0E" w:rsidR="00D630C4" w:rsidRPr="00675990" w:rsidRDefault="00D630C4" w:rsidP="00020453">
      <w:pPr>
        <w:rPr>
          <w:rFonts w:ascii="Arial" w:hAnsi="Arial" w:cs="Arial"/>
        </w:rPr>
      </w:pPr>
    </w:p>
    <w:sectPr w:rsidR="00D630C4" w:rsidRPr="00675990">
      <w:headerReference w:type="default" r:id="rId12"/>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433E273" w14:textId="77777777" w:rsidR="00937014" w:rsidRDefault="00937014">
      <w:pPr>
        <w:spacing w:after="0" w:line="240" w:lineRule="auto"/>
      </w:pPr>
      <w:r>
        <w:separator/>
      </w:r>
    </w:p>
  </w:endnote>
  <w:endnote w:type="continuationSeparator" w:id="0">
    <w:p w14:paraId="676733CE" w14:textId="77777777" w:rsidR="00937014" w:rsidRDefault="0093701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Noto Sans Symbols">
    <w:altName w:val="Calibri"/>
    <w:charset w:val="00"/>
    <w:family w:val="auto"/>
    <w:pitch w:val="default"/>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embedRegular r:id="rId1" w:fontKey="{00B1FEBB-30FF-44D1-A5D8-F731AF8EF829}"/>
    <w:embedItalic r:id="rId2" w:fontKey="{A8613334-004E-48A7-8E31-D74B4B56B856}"/>
  </w:font>
  <w:font w:name="Play">
    <w:charset w:val="00"/>
    <w:family w:val="auto"/>
    <w:pitch w:val="default"/>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3" w:fontKey="{E8AB168C-EBF2-45D0-8FD7-635B7EC521E7}"/>
  </w:font>
  <w:font w:name="Cambria">
    <w:panose1 w:val="02040503050406030204"/>
    <w:charset w:val="00"/>
    <w:family w:val="roman"/>
    <w:pitch w:val="variable"/>
    <w:sig w:usb0="E00006FF" w:usb1="420024FF" w:usb2="02000000" w:usb3="00000000" w:csb0="0000019F" w:csb1="00000000"/>
    <w:embedRegular r:id="rId4" w:fontKey="{AA5071A1-B83B-4D81-9299-6AD994EA32C3}"/>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191C04B" w14:textId="77777777" w:rsidR="00937014" w:rsidRDefault="00937014">
      <w:pPr>
        <w:spacing w:after="0" w:line="240" w:lineRule="auto"/>
      </w:pPr>
      <w:r>
        <w:separator/>
      </w:r>
    </w:p>
  </w:footnote>
  <w:footnote w:type="continuationSeparator" w:id="0">
    <w:p w14:paraId="1326EB26" w14:textId="77777777" w:rsidR="00937014" w:rsidRDefault="0093701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C463AC2" w14:textId="77777777" w:rsidR="00D630C4" w:rsidRDefault="00000000">
    <w:pPr>
      <w:pBdr>
        <w:top w:val="nil"/>
        <w:left w:val="nil"/>
        <w:bottom w:val="nil"/>
        <w:right w:val="nil"/>
        <w:between w:val="nil"/>
      </w:pBdr>
      <w:tabs>
        <w:tab w:val="center" w:pos="4680"/>
        <w:tab w:val="right" w:pos="9360"/>
      </w:tabs>
      <w:spacing w:after="0" w:line="240" w:lineRule="auto"/>
      <w:jc w:val="right"/>
      <w:rPr>
        <w:color w:val="000000"/>
      </w:rPr>
    </w:pPr>
    <w:r>
      <w:rPr>
        <w:color w:val="000000"/>
      </w:rPr>
      <w:fldChar w:fldCharType="begin"/>
    </w:r>
    <w:r>
      <w:rPr>
        <w:color w:val="000000"/>
      </w:rPr>
      <w:instrText>PAGE</w:instrText>
    </w:r>
    <w:r>
      <w:rPr>
        <w:color w:val="000000"/>
      </w:rPr>
      <w:fldChar w:fldCharType="separate"/>
    </w:r>
    <w:r w:rsidR="00070463">
      <w:rPr>
        <w:noProof/>
        <w:color w:val="000000"/>
      </w:rPr>
      <w:t>1</w:t>
    </w:r>
    <w:r>
      <w:rPr>
        <w:color w:val="000000"/>
      </w:rPr>
      <w:fldChar w:fldCharType="end"/>
    </w:r>
  </w:p>
  <w:p w14:paraId="1D48FD1F" w14:textId="77777777" w:rsidR="00D630C4" w:rsidRDefault="00D630C4">
    <w:pPr>
      <w:pBdr>
        <w:top w:val="nil"/>
        <w:left w:val="nil"/>
        <w:bottom w:val="nil"/>
        <w:right w:val="nil"/>
        <w:between w:val="nil"/>
      </w:pBdr>
      <w:tabs>
        <w:tab w:val="center" w:pos="4680"/>
        <w:tab w:val="right" w:pos="9360"/>
      </w:tabs>
      <w:spacing w:after="0" w:line="240" w:lineRule="auto"/>
      <w:rPr>
        <w:color w:val="000000"/>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6503875"/>
    <w:multiLevelType w:val="multilevel"/>
    <w:tmpl w:val="F3A0CC9A"/>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num w:numId="1" w16cid:durableId="80636150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630C4"/>
    <w:rsid w:val="00020453"/>
    <w:rsid w:val="00067169"/>
    <w:rsid w:val="00070463"/>
    <w:rsid w:val="000C1918"/>
    <w:rsid w:val="00115845"/>
    <w:rsid w:val="003312F7"/>
    <w:rsid w:val="00434588"/>
    <w:rsid w:val="004B109B"/>
    <w:rsid w:val="005E2998"/>
    <w:rsid w:val="00675990"/>
    <w:rsid w:val="00937014"/>
    <w:rsid w:val="00AC4BF2"/>
    <w:rsid w:val="00D630C4"/>
    <w:rsid w:val="00DA57C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5EABAF"/>
  <w15:docId w15:val="{BA56E38D-98FC-49EF-8DA1-D3F27DBDC2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 w:eastAsia="en-US" w:bidi="ar-SA"/>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jc w:val="center"/>
      <w:outlineLvl w:val="0"/>
    </w:pPr>
    <w:rPr>
      <w:b/>
      <w:bCs/>
      <w:sz w:val="32"/>
      <w:szCs w:val="32"/>
      <w:u w:val="single"/>
    </w:rPr>
  </w:style>
  <w:style w:type="paragraph" w:styleId="Heading2">
    <w:name w:val="heading 2"/>
    <w:basedOn w:val="Normal"/>
    <w:next w:val="Normal"/>
    <w:uiPriority w:val="9"/>
    <w:semiHidden/>
    <w:unhideWhenUsed/>
    <w:qFormat/>
    <w:pPr>
      <w:outlineLvl w:val="1"/>
    </w:pPr>
    <w:rPr>
      <w:b/>
      <w:bCs/>
      <w:color w:val="0F9ED5"/>
    </w:rPr>
  </w:style>
  <w:style w:type="paragraph" w:styleId="Heading3">
    <w:name w:val="heading 3"/>
    <w:basedOn w:val="Normal"/>
    <w:next w:val="Normal"/>
    <w:uiPriority w:val="9"/>
    <w:semiHidden/>
    <w:unhideWhenUsed/>
    <w:qFormat/>
    <w:pPr>
      <w:keepNext/>
      <w:keepLines/>
      <w:spacing w:before="160" w:after="80"/>
      <w:outlineLvl w:val="2"/>
    </w:pPr>
    <w:rPr>
      <w:b/>
      <w:bCs/>
      <w:u w:val="single"/>
    </w:rPr>
  </w:style>
  <w:style w:type="paragraph" w:styleId="Heading4">
    <w:name w:val="heading 4"/>
    <w:basedOn w:val="Normal"/>
    <w:next w:val="Normal"/>
    <w:uiPriority w:val="9"/>
    <w:semiHidden/>
    <w:unhideWhenUsed/>
    <w:qFormat/>
    <w:pPr>
      <w:keepNext/>
      <w:keepLines/>
      <w:spacing w:before="80" w:after="40"/>
      <w:outlineLvl w:val="3"/>
    </w:pPr>
    <w:rPr>
      <w:rFonts w:ascii="Aptos" w:eastAsia="Aptos" w:hAnsi="Aptos" w:cs="Aptos"/>
      <w:i/>
      <w:iCs/>
      <w:color w:val="0F4761"/>
    </w:rPr>
  </w:style>
  <w:style w:type="paragraph" w:styleId="Heading5">
    <w:name w:val="heading 5"/>
    <w:basedOn w:val="Normal"/>
    <w:next w:val="Normal"/>
    <w:uiPriority w:val="9"/>
    <w:semiHidden/>
    <w:unhideWhenUsed/>
    <w:qFormat/>
    <w:pPr>
      <w:keepNext/>
      <w:keepLines/>
      <w:spacing w:before="80" w:after="40"/>
      <w:outlineLvl w:val="4"/>
    </w:pPr>
    <w:rPr>
      <w:rFonts w:ascii="Aptos" w:eastAsia="Aptos" w:hAnsi="Aptos" w:cs="Aptos"/>
      <w:color w:val="0F4761"/>
    </w:rPr>
  </w:style>
  <w:style w:type="paragraph" w:styleId="Heading6">
    <w:name w:val="heading 6"/>
    <w:basedOn w:val="Normal"/>
    <w:next w:val="Normal"/>
    <w:uiPriority w:val="9"/>
    <w:semiHidden/>
    <w:unhideWhenUsed/>
    <w:qFormat/>
    <w:pPr>
      <w:keepNext/>
      <w:keepLines/>
      <w:spacing w:before="40" w:after="0"/>
      <w:outlineLvl w:val="5"/>
    </w:pPr>
    <w:rPr>
      <w:rFonts w:ascii="Aptos" w:eastAsia="Aptos" w:hAnsi="Aptos" w:cs="Aptos"/>
      <w:i/>
      <w:iCs/>
      <w:color w:val="595959"/>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spacing w:after="80" w:line="240" w:lineRule="auto"/>
    </w:pPr>
    <w:rPr>
      <w:rFonts w:ascii="Play" w:eastAsia="Play" w:hAnsi="Play" w:cs="Play"/>
      <w:sz w:val="56"/>
      <w:szCs w:val="56"/>
    </w:rPr>
  </w:style>
  <w:style w:type="paragraph" w:styleId="Subtitle">
    <w:name w:val="Subtitle"/>
    <w:basedOn w:val="Normal"/>
    <w:next w:val="Normal"/>
    <w:uiPriority w:val="11"/>
    <w:qFormat/>
    <w:pPr>
      <w:spacing w:after="40"/>
      <w:jc w:val="center"/>
    </w:pPr>
    <w:rPr>
      <w:i/>
      <w:iCs/>
      <w:sz w:val="20"/>
      <w:szCs w:val="20"/>
    </w:rPr>
  </w:style>
  <w:style w:type="table" w:customStyle="1" w:styleId="a">
    <w:basedOn w:val="TableNormal0"/>
    <w:pPr>
      <w:spacing w:after="0" w:line="240" w:lineRule="auto"/>
    </w:pPr>
    <w:tblPr>
      <w:tblStyleRowBandSize w:val="1"/>
      <w:tblStyleColBandSize w:val="1"/>
      <w:tblCellMar>
        <w:top w:w="0" w:type="dxa"/>
        <w:left w:w="108" w:type="dxa"/>
        <w:bottom w:w="0" w:type="dxa"/>
        <w:right w:w="108" w:type="dxa"/>
      </w:tblCellMar>
    </w:tblPr>
    <w:tblStylePr w:type="firstRow">
      <w:rPr>
        <w:b/>
        <w:bCs/>
      </w:rPr>
    </w:tblStylePr>
    <w:tblStylePr w:type="lastRow">
      <w:rPr>
        <w:b/>
        <w:bCs/>
      </w:rPr>
      <w:tblPr/>
      <w:tcPr>
        <w:tcBorders>
          <w:top w:val="single" w:sz="4" w:space="0" w:color="BFBFBF"/>
        </w:tcBorders>
      </w:tcPr>
    </w:tblStylePr>
    <w:tblStylePr w:type="firstCol">
      <w:rPr>
        <w:b/>
        <w:bCs/>
      </w:rPr>
    </w:tblStylePr>
    <w:tblStylePr w:type="lastCol">
      <w:rPr>
        <w:b/>
        <w:bCs/>
      </w:rPr>
    </w:tblStylePr>
    <w:tblStylePr w:type="band1Vert">
      <w:tblPr/>
      <w:tcPr>
        <w:shd w:val="clear" w:color="auto" w:fill="F2F2F2"/>
      </w:tcPr>
    </w:tblStylePr>
    <w:tblStylePr w:type="band1Horz">
      <w:tblPr/>
      <w:tcPr>
        <w:shd w:val="clear" w:color="auto" w:fill="F2F2F2"/>
      </w:tcPr>
    </w:tblStylePr>
  </w:style>
  <w:style w:type="table" w:styleId="TableGrid">
    <w:name w:val="Table Grid"/>
    <w:basedOn w:val="TableNormal"/>
    <w:uiPriority w:val="39"/>
    <w:rsid w:val="00DA57C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020453"/>
    <w:rPr>
      <w:color w:val="0000FF" w:themeColor="hyperlink"/>
      <w:u w:val="single"/>
    </w:rPr>
  </w:style>
  <w:style w:type="character" w:styleId="UnresolvedMention">
    <w:name w:val="Unresolved Mention"/>
    <w:basedOn w:val="DefaultParagraphFont"/>
    <w:uiPriority w:val="99"/>
    <w:semiHidden/>
    <w:unhideWhenUsed/>
    <w:rsid w:val="0002045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www.cqc.org.uk/publications/health-and-social-care-support-dementia?utm_source=chatgpt.com"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doi.org/10.1177/2055102920933065?utm_source=chatgpt.com" TargetMode="External"/><Relationship Id="rId12"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186/s12877-019-1186-z?utm_source=chatgpt.com" TargetMode="External"/><Relationship Id="rId5" Type="http://schemas.openxmlformats.org/officeDocument/2006/relationships/footnotes" Target="footnotes.xml"/><Relationship Id="rId10" Type="http://schemas.openxmlformats.org/officeDocument/2006/relationships/hyperlink" Target="https://doi.org/10.1016/j.gerinurse.2025.04.018?utm_source=chatgpt.com" TargetMode="External"/><Relationship Id="rId4" Type="http://schemas.openxmlformats.org/officeDocument/2006/relationships/webSettings" Target="webSettings.xml"/><Relationship Id="rId9" Type="http://schemas.openxmlformats.org/officeDocument/2006/relationships/hyperlink" Target="https://doi.org/10.1186/s12913-021-06152-6?utm_source=chatgpt.com" TargetMode="External"/><Relationship Id="rId14" Type="http://schemas.openxmlformats.org/officeDocument/2006/relationships/theme" Target="theme/theme1.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9</TotalTime>
  <Pages>5</Pages>
  <Words>1034</Words>
  <Characters>5899</Characters>
  <Application>Microsoft Office Word</Application>
  <DocSecurity>0</DocSecurity>
  <Lines>49</Lines>
  <Paragraphs>13</Paragraphs>
  <ScaleCrop>false</ScaleCrop>
  <Company/>
  <LinksUpToDate>false</LinksUpToDate>
  <CharactersWithSpaces>6920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Zihadul Islam Romahi</cp:lastModifiedBy>
  <cp:revision>28</cp:revision>
  <dcterms:created xsi:type="dcterms:W3CDTF">2026-10-16T18:08:00Z</dcterms:created>
  <dcterms:modified xsi:type="dcterms:W3CDTF">2026-10-16T18:23:00Z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31ccffc09dc6864df9e1fe198bfd205c783b0fce3189a8d3046a7ac27930f006</vt:lpwstr>
  </property>
</Properties>
</file>