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C081B" w:rsidRDefault="00DC081B">
      <w:pPr>
        <w:spacing w:line="360" w:lineRule="auto"/>
        <w:jc w:val="center"/>
        <w:rPr>
          <w:b/>
          <w:sz w:val="46"/>
          <w:szCs w:val="46"/>
        </w:rPr>
      </w:pPr>
    </w:p>
    <w:p w14:paraId="00000002" w14:textId="77777777" w:rsidR="00DC081B" w:rsidRDefault="00DC081B">
      <w:pPr>
        <w:spacing w:line="360" w:lineRule="auto"/>
        <w:jc w:val="center"/>
        <w:rPr>
          <w:b/>
          <w:sz w:val="46"/>
          <w:szCs w:val="46"/>
        </w:rPr>
      </w:pPr>
    </w:p>
    <w:p w14:paraId="00000003" w14:textId="77777777" w:rsidR="00DC081B" w:rsidRDefault="00DC081B">
      <w:pPr>
        <w:spacing w:line="360" w:lineRule="auto"/>
        <w:jc w:val="center"/>
        <w:rPr>
          <w:b/>
          <w:sz w:val="46"/>
          <w:szCs w:val="46"/>
        </w:rPr>
      </w:pPr>
    </w:p>
    <w:p w14:paraId="00000004" w14:textId="77777777" w:rsidR="00DC081B" w:rsidRDefault="00DC081B">
      <w:pPr>
        <w:spacing w:line="360" w:lineRule="auto"/>
        <w:jc w:val="center"/>
        <w:rPr>
          <w:b/>
          <w:sz w:val="46"/>
          <w:szCs w:val="46"/>
        </w:rPr>
      </w:pPr>
    </w:p>
    <w:p w14:paraId="00000005" w14:textId="77777777" w:rsidR="00DC081B" w:rsidRDefault="009C1E12">
      <w:pPr>
        <w:spacing w:line="360" w:lineRule="auto"/>
        <w:jc w:val="center"/>
        <w:rPr>
          <w:b/>
          <w:sz w:val="46"/>
          <w:szCs w:val="46"/>
        </w:rPr>
      </w:pPr>
      <w:r>
        <w:rPr>
          <w:b/>
          <w:sz w:val="46"/>
          <w:szCs w:val="46"/>
        </w:rPr>
        <w:t xml:space="preserve">Contract Law </w:t>
      </w:r>
    </w:p>
    <w:p w14:paraId="00000006" w14:textId="77777777" w:rsidR="00DC081B" w:rsidRDefault="00DC081B">
      <w:pPr>
        <w:spacing w:line="360" w:lineRule="auto"/>
        <w:jc w:val="center"/>
        <w:rPr>
          <w:b/>
          <w:sz w:val="46"/>
          <w:szCs w:val="46"/>
        </w:rPr>
      </w:pPr>
    </w:p>
    <w:p w14:paraId="00000007" w14:textId="77777777" w:rsidR="00DC081B" w:rsidRDefault="009C1E12">
      <w:pPr>
        <w:spacing w:line="360" w:lineRule="auto"/>
        <w:jc w:val="center"/>
        <w:rPr>
          <w:b/>
          <w:sz w:val="46"/>
          <w:szCs w:val="46"/>
        </w:rPr>
      </w:pPr>
      <w:r>
        <w:rPr>
          <w:b/>
          <w:sz w:val="46"/>
          <w:szCs w:val="46"/>
        </w:rPr>
        <w:t>Assignment 2</w:t>
      </w:r>
    </w:p>
    <w:p w14:paraId="00000008" w14:textId="77777777" w:rsidR="00DC081B" w:rsidRDefault="00DC081B">
      <w:pPr>
        <w:spacing w:line="360" w:lineRule="auto"/>
        <w:jc w:val="center"/>
        <w:rPr>
          <w:b/>
          <w:sz w:val="46"/>
          <w:szCs w:val="46"/>
        </w:rPr>
      </w:pPr>
    </w:p>
    <w:p w14:paraId="00000009" w14:textId="77777777" w:rsidR="00DC081B" w:rsidRDefault="009C1E12">
      <w:pPr>
        <w:spacing w:line="360" w:lineRule="auto"/>
        <w:jc w:val="center"/>
        <w:rPr>
          <w:b/>
        </w:rPr>
      </w:pPr>
      <w:r>
        <w:rPr>
          <w:b/>
          <w:sz w:val="46"/>
          <w:szCs w:val="46"/>
        </w:rPr>
        <w:t>Ewan Swan - 1901543</w:t>
      </w:r>
    </w:p>
    <w:p w14:paraId="0000000A" w14:textId="77777777" w:rsidR="00DC081B" w:rsidRDefault="00DC081B">
      <w:pPr>
        <w:spacing w:line="360" w:lineRule="auto"/>
        <w:jc w:val="center"/>
        <w:rPr>
          <w:b/>
        </w:rPr>
      </w:pPr>
    </w:p>
    <w:p w14:paraId="0000000B" w14:textId="77777777" w:rsidR="00DC081B" w:rsidRDefault="00DC081B">
      <w:pPr>
        <w:spacing w:line="360" w:lineRule="auto"/>
        <w:jc w:val="center"/>
        <w:rPr>
          <w:b/>
        </w:rPr>
      </w:pPr>
    </w:p>
    <w:p w14:paraId="0000000C" w14:textId="77777777" w:rsidR="00DC081B" w:rsidRDefault="00DC081B">
      <w:pPr>
        <w:spacing w:line="360" w:lineRule="auto"/>
        <w:jc w:val="center"/>
        <w:rPr>
          <w:b/>
        </w:rPr>
      </w:pPr>
    </w:p>
    <w:p w14:paraId="0000000D" w14:textId="77777777" w:rsidR="00DC081B" w:rsidRDefault="00DC081B">
      <w:pPr>
        <w:spacing w:line="360" w:lineRule="auto"/>
        <w:jc w:val="center"/>
        <w:rPr>
          <w:b/>
        </w:rPr>
      </w:pPr>
    </w:p>
    <w:p w14:paraId="0000000E" w14:textId="77777777" w:rsidR="00DC081B" w:rsidRDefault="00DC081B">
      <w:pPr>
        <w:spacing w:line="360" w:lineRule="auto"/>
        <w:jc w:val="center"/>
        <w:rPr>
          <w:b/>
        </w:rPr>
      </w:pPr>
    </w:p>
    <w:p w14:paraId="0000000F" w14:textId="77777777" w:rsidR="00DC081B" w:rsidRDefault="00DC081B">
      <w:pPr>
        <w:spacing w:line="360" w:lineRule="auto"/>
        <w:rPr>
          <w:b/>
        </w:rPr>
      </w:pPr>
    </w:p>
    <w:p w14:paraId="00000010" w14:textId="77777777" w:rsidR="00DC081B" w:rsidRDefault="00DC081B">
      <w:pPr>
        <w:spacing w:line="360" w:lineRule="auto"/>
        <w:rPr>
          <w:b/>
        </w:rPr>
      </w:pPr>
    </w:p>
    <w:p w14:paraId="00000011" w14:textId="77777777" w:rsidR="00DC081B" w:rsidRDefault="009C1E12">
      <w:pPr>
        <w:spacing w:line="360" w:lineRule="auto"/>
        <w:rPr>
          <w:b/>
          <w:color w:val="181817"/>
        </w:rPr>
      </w:pPr>
      <w:r>
        <w:rPr>
          <w:b/>
          <w:color w:val="181817"/>
        </w:rPr>
        <w:lastRenderedPageBreak/>
        <w:t>The Consumer Rights Act of 2015</w:t>
      </w:r>
    </w:p>
    <w:p w14:paraId="00000012" w14:textId="77777777" w:rsidR="00DC081B" w:rsidRDefault="009C1E12">
      <w:pPr>
        <w:spacing w:line="360" w:lineRule="auto"/>
      </w:pPr>
      <w:r>
        <w:t>The Consumer Rights Act of 2015 was regarded as a bold piece of legislation that sought to address a variety of issues. The Consumer Rights Act (CRA) of 2015 aims to bring together the essential rights of consumers relevant to contracts for products, activ</w:t>
      </w:r>
      <w:r>
        <w:t>ities, and virtual goods and the legislation governing unjust conditions in consumer contracts in one location. These would be sectors in which there is a lot of work on both a national</w:t>
      </w:r>
      <w:r>
        <w:rPr>
          <w:sz w:val="16"/>
          <w:szCs w:val="16"/>
        </w:rPr>
        <w:t xml:space="preserve"> </w:t>
      </w:r>
      <w:r>
        <w:t>and European Union level(</w:t>
      </w:r>
      <w:proofErr w:type="spellStart"/>
      <w:r>
        <w:t>Giliker</w:t>
      </w:r>
      <w:proofErr w:type="spellEnd"/>
      <w:r>
        <w:t xml:space="preserve"> 2017). The CRA is an attempt to unify</w:t>
      </w:r>
      <w:r>
        <w:t xml:space="preserve"> consumer rights and to try to establish some restrictions on terms within contracts. In the areas of purchases, repair work, reimbursements, and deliveries, consumers are protected from low-quality items, unfair business practices, and conditions of contr</w:t>
      </w:r>
      <w:r>
        <w:t>act. The act itself is successful but is not without its issues(El-</w:t>
      </w:r>
      <w:proofErr w:type="spellStart"/>
      <w:r>
        <w:t>Gendi</w:t>
      </w:r>
      <w:proofErr w:type="spellEnd"/>
      <w:r>
        <w:t xml:space="preserve"> 2017).</w:t>
      </w:r>
    </w:p>
    <w:p w14:paraId="00000013" w14:textId="77777777" w:rsidR="00DC081B" w:rsidRDefault="009C1E12">
      <w:pPr>
        <w:spacing w:line="360" w:lineRule="auto"/>
        <w:rPr>
          <w:b/>
        </w:rPr>
      </w:pPr>
      <w:r>
        <w:rPr>
          <w:b/>
        </w:rPr>
        <w:t>The Sales Of Goods Act 1979 and CRA 2015 Part 1</w:t>
      </w:r>
    </w:p>
    <w:p w14:paraId="00000014" w14:textId="77777777" w:rsidR="00DC081B" w:rsidRDefault="009C1E12">
      <w:pPr>
        <w:spacing w:line="360" w:lineRule="auto"/>
      </w:pPr>
      <w:r>
        <w:t xml:space="preserve">The Sale of Goods Act of 1979(SGA) states that all products purchased or purchased in the United Kingdom must be as advertised, </w:t>
      </w:r>
      <w:r>
        <w:t>and the item must match any example you were shown. Should be of acceptable quality; any flaws or problems should be disclosed to you when you purchased the products. If the item is suitable for</w:t>
      </w:r>
      <w:r>
        <w:rPr>
          <w:sz w:val="16"/>
          <w:szCs w:val="16"/>
        </w:rPr>
        <w:t xml:space="preserve"> </w:t>
      </w:r>
      <w:r>
        <w:t xml:space="preserve"> function, you should be able to use it for its intended purp</w:t>
      </w:r>
      <w:r>
        <w:t>ose, as agreed upon with the seller. If your products fail to fulfil any one of these requirements, the merchant is in breach of contract, and you may have a claim under the SGA</w:t>
      </w:r>
      <w:r>
        <w:rPr>
          <w:color w:val="FF0000"/>
          <w:sz w:val="16"/>
          <w:szCs w:val="16"/>
        </w:rPr>
        <w:t xml:space="preserve"> </w:t>
      </w:r>
      <w:r>
        <w:t>It is also stated When a dealer offers to install or arrange for the installat</w:t>
      </w:r>
      <w:r>
        <w:t>ion of the items they provide, the installation must be done appropriately, otherwise, this is a breach of the contract(Sales Of Goods Act 1979 c. 54).</w:t>
      </w:r>
    </w:p>
    <w:p w14:paraId="00000015" w14:textId="77777777" w:rsidR="00DC081B" w:rsidRDefault="009C1E12">
      <w:pPr>
        <w:spacing w:line="360" w:lineRule="auto"/>
      </w:pPr>
      <w:r>
        <w:t xml:space="preserve">Consumer rights in contracts for products, digital material, and services are updated and modernised by </w:t>
      </w:r>
      <w:r>
        <w:t>Part 1 of the Consumer Rights Act 2015 (CRA).</w:t>
      </w:r>
    </w:p>
    <w:p w14:paraId="00000016" w14:textId="77777777" w:rsidR="00DC081B" w:rsidRDefault="009C1E12">
      <w:pPr>
        <w:spacing w:line="360" w:lineRule="auto"/>
      </w:pPr>
      <w:r>
        <w:t>Without a question, the CRA's most significant influence on the supply of products will be the new three-tier system that would often apply when a trader violates the Act's criteria. The short term right to rej</w:t>
      </w:r>
      <w:r>
        <w:t>ect, within the first 30 days of the purchase of a product they are entitled to a full refund, should this be within the product lifetime(French 2021). The right to repair and replacement, merchant must make the repair or replacement in a fair amount of ti</w:t>
      </w:r>
      <w:r>
        <w:t>me, without causing the customer undue trouble, and at no expense to the customer.  Right to a price reduction or final right to reject, this happens if the repair or replacement of a product is unsuccessful, not provided within a reasonable time, impossib</w:t>
      </w:r>
      <w:r>
        <w:t xml:space="preserve">le or cannot be done without causing inconvenience for the consumer. Ultimately, the consumer can keep the items and </w:t>
      </w:r>
      <w:r>
        <w:lastRenderedPageBreak/>
        <w:t>claim a price decrease or return them and receive a reimbursement(Consumer Rights Act 2015 c. 15).</w:t>
      </w:r>
    </w:p>
    <w:p w14:paraId="00000017" w14:textId="77777777" w:rsidR="00DC081B" w:rsidRDefault="009C1E12">
      <w:pPr>
        <w:spacing w:line="360" w:lineRule="auto"/>
      </w:pPr>
      <w:r>
        <w:t>Virtual digital property was traditional</w:t>
      </w:r>
      <w:r>
        <w:t>ly not deemed "goods." Songs, for instance, were classified as products if bought on CD but not if downloaded via the internet. As a result, songs bought from digital webstores were not governed by the Sale of Goods Act of 1979. The CRA established a new s</w:t>
      </w:r>
      <w:r>
        <w:t>ystem for digital content, which is classified as data created and given in the digital form and provides much-needed clarification since it was previously unclear whether digital material could be classified as goods or services in certain circumstances(M</w:t>
      </w:r>
      <w:r>
        <w:t>cDowell 2016). The criteria that apply to digital material are that it must be of adequate quality, suitable for the purpose, and as represented, which are inspired by the goods standards. If those requirements are not met, a two-tier legislative redress s</w:t>
      </w:r>
      <w:r>
        <w:t xml:space="preserve">ystem has been established. These are a right to repair or replacement and the right to a price reduction(Consumer Rights Act 2015 c. 15). </w:t>
      </w:r>
    </w:p>
    <w:p w14:paraId="00000018" w14:textId="77777777" w:rsidR="00DC081B" w:rsidRDefault="009C1E12">
      <w:pPr>
        <w:spacing w:line="360" w:lineRule="auto"/>
        <w:rPr>
          <w:b/>
        </w:rPr>
      </w:pPr>
      <w:r>
        <w:rPr>
          <w:b/>
        </w:rPr>
        <w:t>The Supply of Goods and Services Act of 1982 and CRA 2015 Part 1</w:t>
      </w:r>
    </w:p>
    <w:p w14:paraId="00000019" w14:textId="77777777" w:rsidR="00DC081B" w:rsidRDefault="009C1E12">
      <w:pPr>
        <w:spacing w:line="360" w:lineRule="auto"/>
        <w:rPr>
          <w:color w:val="1155CC"/>
          <w:u w:val="single"/>
        </w:rPr>
      </w:pPr>
      <w:r>
        <w:t>The Supply of Goods and Services Act of 1982 was an</w:t>
      </w:r>
      <w:r>
        <w:t xml:space="preserve"> early attempt to provide consumers more protection when they bought an item or service, ensuring that they got an item of comparable quality or service performed with adequate skill and attention. Services must be performed with care and diligence, which </w:t>
      </w:r>
      <w:r>
        <w:t>indicates that a trader must perform to the same level as any fairly competent individual in that industry(Supply of Goods and Services Act 1982 c. 29).</w:t>
      </w:r>
    </w:p>
    <w:p w14:paraId="0000001A" w14:textId="77777777" w:rsidR="00DC081B" w:rsidRDefault="009C1E12">
      <w:pPr>
        <w:spacing w:line="360" w:lineRule="auto"/>
      </w:pPr>
      <w:r>
        <w:t xml:space="preserve">Furthermore, the CRA includes a new clause under which the trader is contractually accountable for any </w:t>
      </w:r>
      <w:r>
        <w:t>claims it makes. In addition, the CRA creates a new two-tier statutory remedy framework that occurs when service requirements are violated. Repeat performance, if the work is unsuitable then it must be performed properly within a reasonable time and withou</w:t>
      </w:r>
      <w:r>
        <w:t>t causing inconvenience. The second is a price reduction, when repeat performance is unfeasible, or cannot be done in a specific timeframe or without causing considerable difficulty to the customer, a price reduction might be claimed(</w:t>
      </w:r>
      <w:proofErr w:type="spellStart"/>
      <w:r>
        <w:t>Fieldfisher</w:t>
      </w:r>
      <w:proofErr w:type="spellEnd"/>
      <w:r>
        <w:t xml:space="preserve"> 2015).</w:t>
      </w:r>
    </w:p>
    <w:p w14:paraId="0000001B" w14:textId="77777777" w:rsidR="00DC081B" w:rsidRDefault="009C1E12">
      <w:pPr>
        <w:spacing w:line="360" w:lineRule="auto"/>
        <w:rPr>
          <w:b/>
        </w:rPr>
      </w:pPr>
      <w:r>
        <w:rPr>
          <w:b/>
        </w:rPr>
        <w:t>The</w:t>
      </w:r>
      <w:r>
        <w:rPr>
          <w:b/>
        </w:rPr>
        <w:t xml:space="preserve"> Unfair Contract Terms Act of 1977 and CRA 2015 Part 2</w:t>
      </w:r>
    </w:p>
    <w:p w14:paraId="0000001C" w14:textId="77777777" w:rsidR="00DC081B" w:rsidRDefault="009C1E12">
      <w:pPr>
        <w:spacing w:line="360" w:lineRule="auto"/>
      </w:pPr>
      <w:r>
        <w:t xml:space="preserve">The Unfair Contract Terms Act of 1977 governs contracts by limiting the use and validity of certain contractual terms. It applies to almost all types of contracts, and one of its most essential duties </w:t>
      </w:r>
      <w:r>
        <w:t xml:space="preserve">is to restrict the applicability of liability disclaimers. Terms denying or limiting responsibility are rendered invalid or subject to just under the Act. Depending on the nature of </w:t>
      </w:r>
      <w:r>
        <w:lastRenderedPageBreak/>
        <w:t>the supposedly excluded obligation and whether the party attempting to exc</w:t>
      </w:r>
      <w:r>
        <w:t>lude or limit business liability is acting against a customer(</w:t>
      </w:r>
      <w:r>
        <w:rPr>
          <w:i/>
        </w:rPr>
        <w:t>Unfair Contract Terms Act 1977 c. 50)</w:t>
      </w:r>
      <w:r>
        <w:t xml:space="preserve">. </w:t>
      </w:r>
    </w:p>
    <w:p w14:paraId="0000001D" w14:textId="77777777" w:rsidR="00DC081B" w:rsidRDefault="009C1E12">
      <w:pPr>
        <w:spacing w:line="360" w:lineRule="auto"/>
      </w:pPr>
      <w:r>
        <w:t>The CRA combines the numerous laws under the Unfair Contract Terms Act of 1977, which protects people against contractual language that might be exploited to give dealers an unfair advantage. While much of the statute remains unchanged, the CRA has made so</w:t>
      </w:r>
      <w:r>
        <w:t>me minor adjustments(Consumer Rights Act 2015 c. 15). The Act also adds to the so-called "grey list," which includes a detailed list of phrases that, in most situations, are likely to be deemed unjust by the courts. Including:</w:t>
      </w:r>
    </w:p>
    <w:p w14:paraId="0000001E" w14:textId="77777777" w:rsidR="00DC081B" w:rsidRDefault="009C1E12">
      <w:pPr>
        <w:numPr>
          <w:ilvl w:val="0"/>
          <w:numId w:val="1"/>
        </w:numPr>
        <w:spacing w:after="0" w:line="360" w:lineRule="auto"/>
      </w:pPr>
      <w:r>
        <w:t>When a consumer wishes to ter</w:t>
      </w:r>
      <w:r>
        <w:t>minate a contract, he or she is subjected to excessive rates.</w:t>
      </w:r>
    </w:p>
    <w:p w14:paraId="0000001F" w14:textId="77777777" w:rsidR="00DC081B" w:rsidRDefault="009C1E12">
      <w:pPr>
        <w:numPr>
          <w:ilvl w:val="0"/>
          <w:numId w:val="1"/>
        </w:numPr>
        <w:spacing w:before="0" w:after="0" w:line="360" w:lineRule="auto"/>
      </w:pPr>
      <w:r>
        <w:t>Allowing the trader to make judgments concerning the subject matter's features after the agreement is signed.</w:t>
      </w:r>
    </w:p>
    <w:p w14:paraId="00000020" w14:textId="77777777" w:rsidR="00DC081B" w:rsidRDefault="009C1E12">
      <w:pPr>
        <w:numPr>
          <w:ilvl w:val="0"/>
          <w:numId w:val="1"/>
        </w:numPr>
        <w:spacing w:before="0" w:after="480" w:line="360" w:lineRule="auto"/>
      </w:pPr>
      <w:r>
        <w:t>Giving the trader the authority to change the price after the customer has already a</w:t>
      </w:r>
      <w:r>
        <w:t>greed to it</w:t>
      </w:r>
    </w:p>
    <w:p w14:paraId="00000021" w14:textId="77777777" w:rsidR="00DC081B" w:rsidRDefault="009C1E12">
      <w:pPr>
        <w:spacing w:before="0" w:after="480" w:line="360" w:lineRule="auto"/>
      </w:pPr>
      <w:r>
        <w:t>Also included in the CRA is that even if neither party to the proceedings mentions fairness as an issue, a court is now required to analyse contractual conditions for fairness. To reach this determination, the court must have enough evidence. F</w:t>
      </w:r>
      <w:r>
        <w:t>air contract terms and notices are required for contractual agreements. Only fair conditions will bind customers. It characterizes "unfair" terms as those that disadvantage customers by restricting their rights or extending their liabilities excessively in</w:t>
      </w:r>
      <w:r>
        <w:t xml:space="preserve"> comparison to the rights and obligations of the dealer(Consumer Rights Act 2015 c. 15). If a term is judged unjust and hence unenforceable, the rest of the contract will be enforced to the extent possible. Even if a contract term has been individually neg</w:t>
      </w:r>
      <w:r>
        <w:t xml:space="preserve">otiated with the consumer, it can be judged unfair. Only if the contract's major subject matter or price-setting terms are "transparent and prominent" are they immune from the fairness requirement. 25 The phrase must be written in plain and understandable </w:t>
      </w:r>
      <w:r>
        <w:t>terms to meet the transparency requirement. To be prominent, the term must be brought to the notice of the consumer in such a way that the ordinary consumer is aware of it(Conway 2021).</w:t>
      </w:r>
    </w:p>
    <w:p w14:paraId="00000022" w14:textId="77777777" w:rsidR="00DC081B" w:rsidRDefault="009C1E12">
      <w:pPr>
        <w:spacing w:before="0" w:after="480" w:line="360" w:lineRule="auto"/>
        <w:rPr>
          <w:b/>
        </w:rPr>
      </w:pPr>
      <w:r>
        <w:rPr>
          <w:b/>
        </w:rPr>
        <w:t>The Advantages and Disadvantages of the CRA 2015</w:t>
      </w:r>
    </w:p>
    <w:p w14:paraId="00000023" w14:textId="77777777" w:rsidR="00DC081B" w:rsidRDefault="009C1E12">
      <w:pPr>
        <w:spacing w:before="0" w:after="480" w:line="360" w:lineRule="auto"/>
      </w:pPr>
      <w:r>
        <w:t xml:space="preserve">Prior to the new CRA </w:t>
      </w:r>
      <w:r>
        <w:t>2015, there were 12 distinct pieces of legislation protecting rights of consumers and about 60 relevant legislation outlining consumer law enforcement's investigative authorities. This was the outcome of 30 years of fragmented development of consumer law i</w:t>
      </w:r>
      <w:r>
        <w:t xml:space="preserve">n the United Kingdom. While providing a high level of consumer protection, the </w:t>
      </w:r>
      <w:r>
        <w:lastRenderedPageBreak/>
        <w:t>old system was critiqued for being too complicated, disjointed, and vague in areas. The legislation had likewise fallen behind technical advancements. Furthermore, there were di</w:t>
      </w:r>
      <w:r>
        <w:t xml:space="preserve">screpancies and similarities between EU and pre-existing UK law(Conway 2021) </w:t>
      </w:r>
    </w:p>
    <w:p w14:paraId="00000024" w14:textId="77777777" w:rsidR="00DC081B" w:rsidRDefault="009C1E12">
      <w:pPr>
        <w:spacing w:before="0" w:after="480" w:line="360" w:lineRule="auto"/>
      </w:pPr>
      <w:r>
        <w:t xml:space="preserve">The main drawback of the CRA is that ibn some ways it is considered rather </w:t>
      </w:r>
      <w:proofErr w:type="spellStart"/>
      <w:r>
        <w:t>lackluster</w:t>
      </w:r>
      <w:proofErr w:type="spellEnd"/>
      <w:r>
        <w:t xml:space="preserve"> and just </w:t>
      </w:r>
      <w:proofErr w:type="spellStart"/>
      <w:r>
        <w:t>referbising</w:t>
      </w:r>
      <w:proofErr w:type="spellEnd"/>
      <w:r>
        <w:t xml:space="preserve"> old ideas. Unfortunately, the act intended to expand consumer protectio</w:t>
      </w:r>
      <w:r>
        <w:t>n into new areas; even so, the CRA could not do so effectively enough. Several of the modifications in Part 1 of the act were just rewordings or extensions of rights and laws that consumers previously had access to.</w:t>
      </w:r>
    </w:p>
    <w:p w14:paraId="00000025" w14:textId="77777777" w:rsidR="00DC081B" w:rsidRDefault="009C1E12">
      <w:pPr>
        <w:spacing w:line="360" w:lineRule="auto"/>
        <w:rPr>
          <w:b/>
          <w:color w:val="181817"/>
        </w:rPr>
      </w:pPr>
      <w:r>
        <w:rPr>
          <w:b/>
          <w:color w:val="181817"/>
        </w:rPr>
        <w:t xml:space="preserve"> Conclusion</w:t>
      </w:r>
    </w:p>
    <w:p w14:paraId="00000026" w14:textId="77777777" w:rsidR="00DC081B" w:rsidRDefault="009C1E12">
      <w:pPr>
        <w:spacing w:line="360" w:lineRule="auto"/>
      </w:pPr>
      <w:r>
        <w:rPr>
          <w:color w:val="181817"/>
        </w:rPr>
        <w:t>The CRA's primary function i</w:t>
      </w:r>
      <w:r>
        <w:rPr>
          <w:color w:val="181817"/>
        </w:rPr>
        <w:t>s to combine current legislation into a single statute. It indicates an increase in consumer protection laws and the court's authority. It has provided public enforcers more leeway in responding to violations of consumer protection laws. The CRA is less of</w:t>
      </w:r>
      <w:r>
        <w:rPr>
          <w:color w:val="181817"/>
        </w:rPr>
        <w:t xml:space="preserve"> its own legislation and can almost be considered a continuation and combination of the Sales of Goods Act(1979), </w:t>
      </w:r>
      <w:r>
        <w:t>The Supply of Goods and Services Act(1982)</w:t>
      </w:r>
      <w:r>
        <w:rPr>
          <w:color w:val="181817"/>
        </w:rPr>
        <w:t xml:space="preserve"> and</w:t>
      </w:r>
      <w:r>
        <w:t xml:space="preserve"> Unfair Contract Terms Act(1977). These CRA sees a simplification of the previous legislations m</w:t>
      </w:r>
      <w:r>
        <w:t xml:space="preserve">aking them easier to understand for consumers.. Consumers will have a better understanding of how businesses should treat them. They'll be able to pick the best offers and hold companies more accountable for poor levels of service(Department for Business, </w:t>
      </w:r>
      <w:r>
        <w:t>Energy &amp; Industrial Strategy 2016). Overall, the Consumer Rights Act(2015) was a mixed bag of success and failure. Yes, the act accomplished its goal of integrating important parts of existing legislation, but many of the additional consumer protections we</w:t>
      </w:r>
      <w:r>
        <w:t>re just reiterations of rights previously available under previous acts. While the act finally resolved protection for consumers in digital media, it left several areas of the law unresolved, including no law on customer to customer or business to business</w:t>
      </w:r>
      <w:r>
        <w:t xml:space="preserve"> contracts, and finally, confusion over the requirement of prominence was addressed in Part 2 of the act, but so-called "additions" to the grey list were not significantly different from the ones in the UTCCRs.</w:t>
      </w:r>
      <w:r>
        <w:t xml:space="preserve">     </w:t>
      </w:r>
    </w:p>
    <w:p w14:paraId="00000027" w14:textId="77777777" w:rsidR="00DC081B" w:rsidRDefault="009C1E12">
      <w:pPr>
        <w:spacing w:line="360" w:lineRule="auto"/>
      </w:pPr>
      <w:r>
        <w:t>‌</w:t>
      </w:r>
    </w:p>
    <w:p w14:paraId="00000028" w14:textId="77777777" w:rsidR="00DC081B" w:rsidRDefault="00DC081B">
      <w:pPr>
        <w:spacing w:line="360" w:lineRule="auto"/>
      </w:pPr>
    </w:p>
    <w:p w14:paraId="00000029" w14:textId="77777777" w:rsidR="00DC081B" w:rsidRDefault="009C1E12">
      <w:pPr>
        <w:spacing w:line="360" w:lineRule="auto"/>
        <w:rPr>
          <w:b/>
          <w:color w:val="181817"/>
        </w:rPr>
      </w:pPr>
      <w:r>
        <w:rPr>
          <w:b/>
          <w:color w:val="181817"/>
        </w:rPr>
        <w:t>References</w:t>
      </w:r>
    </w:p>
    <w:p w14:paraId="0000002A" w14:textId="77777777" w:rsidR="00DC081B" w:rsidRDefault="009C1E12">
      <w:pPr>
        <w:spacing w:line="360" w:lineRule="auto"/>
        <w:rPr>
          <w:b/>
          <w:color w:val="181817"/>
        </w:rPr>
      </w:pPr>
      <w:r>
        <w:t>Consumer Rights Act 2015 c. 15 Available at:</w:t>
      </w:r>
      <w:hyperlink r:id="rId5">
        <w:r>
          <w:t xml:space="preserve"> </w:t>
        </w:r>
      </w:hyperlink>
      <w:hyperlink r:id="rId6">
        <w:r>
          <w:rPr>
            <w:color w:val="1155CC"/>
            <w:u w:val="single"/>
          </w:rPr>
          <w:t>https://www.legislation.gov.uk/ukpga/2015/15/cont</w:t>
        </w:r>
        <w:r>
          <w:rPr>
            <w:color w:val="1155CC"/>
            <w:u w:val="single"/>
          </w:rPr>
          <w:t>ents/enacted</w:t>
        </w:r>
      </w:hyperlink>
    </w:p>
    <w:p w14:paraId="0000002B" w14:textId="200E965F" w:rsidR="00DC081B" w:rsidRDefault="009C1E12">
      <w:pPr>
        <w:spacing w:before="0" w:after="0" w:line="360" w:lineRule="auto"/>
      </w:pPr>
      <w:r>
        <w:lastRenderedPageBreak/>
        <w:t xml:space="preserve">Conway, L. (2021). [online] Available at: </w:t>
      </w:r>
      <w:hyperlink r:id="rId7" w:history="1">
        <w:r w:rsidRPr="00074CC6">
          <w:rPr>
            <w:rStyle w:val="Hyperlink"/>
          </w:rPr>
          <w:t>https://researchbriefings.files.parliament.uk/documents/SN06588/SN06588.pdf</w:t>
        </w:r>
      </w:hyperlink>
      <w:r>
        <w:t xml:space="preserve">. </w:t>
      </w:r>
    </w:p>
    <w:p w14:paraId="6AAB84B0" w14:textId="77777777" w:rsidR="009C1E12" w:rsidRDefault="009C1E12">
      <w:pPr>
        <w:spacing w:before="0" w:after="0" w:line="360" w:lineRule="auto"/>
        <w:rPr>
          <w:b/>
          <w:color w:val="181817"/>
        </w:rPr>
      </w:pPr>
    </w:p>
    <w:p w14:paraId="0000002C" w14:textId="77777777" w:rsidR="00DC081B" w:rsidRDefault="009C1E12">
      <w:pPr>
        <w:spacing w:before="0" w:after="0" w:line="360" w:lineRule="auto"/>
        <w:rPr>
          <w:b/>
          <w:color w:val="181817"/>
        </w:rPr>
      </w:pPr>
      <w:r>
        <w:t xml:space="preserve">Department for Business, Energy &amp; Industrial Strategy (2016). </w:t>
      </w:r>
      <w:r>
        <w:rPr>
          <w:i/>
        </w:rPr>
        <w:t>Consumer Rights Act 2015</w:t>
      </w:r>
      <w:r>
        <w:t xml:space="preserve">. [online] GOV.UK. Available at: </w:t>
      </w:r>
      <w:hyperlink r:id="rId8">
        <w:r>
          <w:rPr>
            <w:color w:val="1155CC"/>
            <w:u w:val="single"/>
          </w:rPr>
          <w:t>https://www.gov.uk/government/publications/consumer-rights-act-2015/consumer-rights-act-2015</w:t>
        </w:r>
      </w:hyperlink>
      <w:r>
        <w:t xml:space="preserve">. </w:t>
      </w:r>
    </w:p>
    <w:p w14:paraId="0000002D" w14:textId="77777777" w:rsidR="00DC081B" w:rsidRDefault="009C1E12">
      <w:pPr>
        <w:spacing w:line="360" w:lineRule="auto"/>
      </w:pPr>
      <w:r>
        <w:t>El-</w:t>
      </w:r>
      <w:proofErr w:type="spellStart"/>
      <w:r>
        <w:t>Gendi</w:t>
      </w:r>
      <w:proofErr w:type="spellEnd"/>
      <w:r>
        <w:t>, M. (2017) The Consumer Rights Act 2015: A On</w:t>
      </w:r>
      <w:r>
        <w:t xml:space="preserve">e Stop Shop of Consumer Rights. QMLJ, </w:t>
      </w:r>
      <w:r>
        <w:rPr>
          <w:sz w:val="16"/>
          <w:szCs w:val="16"/>
        </w:rPr>
        <w:t xml:space="preserve"> </w:t>
      </w:r>
      <w:r>
        <w:t>8, p.83</w:t>
      </w:r>
    </w:p>
    <w:p w14:paraId="0000002E" w14:textId="77777777" w:rsidR="00DC081B" w:rsidRDefault="009C1E12">
      <w:pPr>
        <w:spacing w:line="360" w:lineRule="auto"/>
      </w:pPr>
      <w:proofErr w:type="spellStart"/>
      <w:r>
        <w:t>Fieldfisher</w:t>
      </w:r>
      <w:proofErr w:type="spellEnd"/>
      <w:r>
        <w:t xml:space="preserve"> (2015). </w:t>
      </w:r>
      <w:r>
        <w:rPr>
          <w:i/>
        </w:rPr>
        <w:t>Consumer Rights Act 2015: What has changed?</w:t>
      </w:r>
      <w:r>
        <w:t xml:space="preserve"> [online] </w:t>
      </w:r>
      <w:proofErr w:type="spellStart"/>
      <w:r>
        <w:t>Fieldfisher</w:t>
      </w:r>
      <w:proofErr w:type="spellEnd"/>
      <w:r>
        <w:t>. Available at: https://www.fieldfisher.com/en/insights/consumer-rights-act-2015-what-has-changed..</w:t>
      </w:r>
    </w:p>
    <w:p w14:paraId="0000002F" w14:textId="77777777" w:rsidR="00DC081B" w:rsidRDefault="009C1E12">
      <w:pPr>
        <w:spacing w:before="0" w:after="0" w:line="360" w:lineRule="auto"/>
      </w:pPr>
      <w:r>
        <w:t xml:space="preserve">French, A. (2021). </w:t>
      </w:r>
      <w:r>
        <w:rPr>
          <w:i/>
        </w:rPr>
        <w:t>Consum</w:t>
      </w:r>
      <w:r>
        <w:rPr>
          <w:i/>
        </w:rPr>
        <w:t>er Rights Act 2015</w:t>
      </w:r>
      <w:r>
        <w:t>. [online] Which? Available at: https://www.which.co.uk/consumer-rights/regulation/consumer-rights-act-aKJYx8n5KiSl.</w:t>
      </w:r>
    </w:p>
    <w:p w14:paraId="00000030" w14:textId="77777777" w:rsidR="00DC081B" w:rsidRDefault="009C1E12">
      <w:pPr>
        <w:spacing w:line="360" w:lineRule="auto"/>
        <w:rPr>
          <w:highlight w:val="white"/>
        </w:rPr>
      </w:pPr>
      <w:proofErr w:type="spellStart"/>
      <w:r>
        <w:rPr>
          <w:highlight w:val="white"/>
        </w:rPr>
        <w:t>Giliker</w:t>
      </w:r>
      <w:proofErr w:type="spellEnd"/>
      <w:r>
        <w:rPr>
          <w:highlight w:val="white"/>
        </w:rPr>
        <w:t xml:space="preserve">, P. (2017). The Consumer Rights Act 2015 – a bastion of European consumer rights? </w:t>
      </w:r>
      <w:r>
        <w:rPr>
          <w:i/>
          <w:highlight w:val="white"/>
        </w:rPr>
        <w:t>Legal Studies,</w:t>
      </w:r>
      <w:r>
        <w:rPr>
          <w:highlight w:val="white"/>
        </w:rPr>
        <w:t xml:space="preserve"> </w:t>
      </w:r>
      <w:r>
        <w:rPr>
          <w:i/>
          <w:highlight w:val="white"/>
        </w:rPr>
        <w:t>37</w:t>
      </w:r>
      <w:r>
        <w:rPr>
          <w:highlight w:val="white"/>
        </w:rPr>
        <w:t>(1), 78-102. d</w:t>
      </w:r>
      <w:r>
        <w:rPr>
          <w:highlight w:val="white"/>
        </w:rPr>
        <w:t>oi:10.1111/lest.12139</w:t>
      </w:r>
    </w:p>
    <w:p w14:paraId="00000031" w14:textId="77777777" w:rsidR="00DC081B" w:rsidRDefault="009C1E12">
      <w:pPr>
        <w:spacing w:before="0" w:after="0" w:line="360" w:lineRule="auto"/>
        <w:rPr>
          <w:highlight w:val="white"/>
        </w:rPr>
      </w:pPr>
      <w:r>
        <w:t xml:space="preserve">McDowell, C. (2016). </w:t>
      </w:r>
      <w:r>
        <w:rPr>
          <w:i/>
        </w:rPr>
        <w:t>Digital Content and the Consumer Rights Act 2015</w:t>
      </w:r>
      <w:r>
        <w:t>. [online] Available at: https://www.carson-mcdowell.com/news-and-events/insights/digital-content-and-the-consumer-rights-act-2015.</w:t>
      </w:r>
    </w:p>
    <w:p w14:paraId="00000032" w14:textId="77777777" w:rsidR="00DC081B" w:rsidRDefault="009C1E12">
      <w:pPr>
        <w:spacing w:line="360" w:lineRule="auto"/>
      </w:pPr>
      <w:r>
        <w:t>Newton, C. (2021) What does the C</w:t>
      </w:r>
      <w:r>
        <w:t xml:space="preserve">onsumer Rights Act 2015 do? | Consumer Rights. Available at: </w:t>
      </w:r>
      <w:hyperlink r:id="rId9">
        <w:r>
          <w:rPr>
            <w:color w:val="1155CC"/>
            <w:u w:val="single"/>
          </w:rPr>
          <w:t>https://www.newtons.co.uk/news/what-does-the-consumer-rights-act-2015-do/.</w:t>
        </w:r>
      </w:hyperlink>
      <w:hyperlink r:id="rId10">
        <w:r>
          <w:rPr>
            <w:color w:val="1155CC"/>
            <w:u w:val="single"/>
          </w:rPr>
          <w:t>‌</w:t>
        </w:r>
      </w:hyperlink>
    </w:p>
    <w:p w14:paraId="00000033" w14:textId="77777777" w:rsidR="00DC081B" w:rsidRDefault="009C1E12">
      <w:pPr>
        <w:spacing w:line="360" w:lineRule="auto"/>
      </w:pPr>
      <w:r>
        <w:t>Sale of Goods Act 1979 c. 54 Available at:</w:t>
      </w:r>
      <w:hyperlink r:id="rId11" w:anchor="reference-key-8659aaad59e944db19602f923b774b95">
        <w:r>
          <w:t xml:space="preserve"> </w:t>
        </w:r>
      </w:hyperlink>
      <w:hyperlink r:id="rId12" w:anchor="reference-key-8659aaad59e944db19602f923b774b95">
        <w:r>
          <w:rPr>
            <w:color w:val="1155CC"/>
            <w:u w:val="single"/>
          </w:rPr>
          <w:t>https://www.legislation.gov.uk/ukpga/1979/54#reference-key-8659aaad59e944db19602f923b774b95</w:t>
        </w:r>
      </w:hyperlink>
      <w:r>
        <w:t xml:space="preserve"> (Accessed 5</w:t>
      </w:r>
      <w:r>
        <w:rPr>
          <w:vertAlign w:val="superscript"/>
        </w:rPr>
        <w:t>th</w:t>
      </w:r>
      <w:r>
        <w:t xml:space="preserve"> May 2022)</w:t>
      </w:r>
    </w:p>
    <w:p w14:paraId="00000034" w14:textId="77777777" w:rsidR="00DC081B" w:rsidRDefault="009C1E12">
      <w:pPr>
        <w:spacing w:line="360" w:lineRule="auto"/>
      </w:pPr>
      <w:r>
        <w:t>Supply of Goods and Services Act 1982 c. 29 Available at:</w:t>
      </w:r>
      <w:hyperlink r:id="rId13">
        <w:r>
          <w:t xml:space="preserve"> </w:t>
        </w:r>
      </w:hyperlink>
      <w:hyperlink r:id="rId14">
        <w:r>
          <w:rPr>
            <w:color w:val="1155CC"/>
            <w:u w:val="single"/>
          </w:rPr>
          <w:t>https://www.legislation.gov.uk/ukpga/1982/29</w:t>
        </w:r>
      </w:hyperlink>
    </w:p>
    <w:p w14:paraId="00000035" w14:textId="77777777" w:rsidR="00DC081B" w:rsidRDefault="009C1E12">
      <w:pPr>
        <w:spacing w:before="0" w:after="0" w:line="360" w:lineRule="auto"/>
        <w:rPr>
          <w:b/>
        </w:rPr>
      </w:pPr>
      <w:r>
        <w:rPr>
          <w:i/>
        </w:rPr>
        <w:t>Unfair Contract Terms Act 1977 c. 50</w:t>
      </w:r>
      <w:r>
        <w:t xml:space="preserve">. [online] Available at: </w:t>
      </w:r>
      <w:hyperlink r:id="rId15">
        <w:r>
          <w:rPr>
            <w:color w:val="1155CC"/>
            <w:u w:val="single"/>
          </w:rPr>
          <w:t>https://www.legislation.gov.uk/ukpga/1977/50</w:t>
        </w:r>
      </w:hyperlink>
      <w:r>
        <w:t xml:space="preserve">. </w:t>
      </w:r>
    </w:p>
    <w:sectPr w:rsidR="00DC081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45D16"/>
    <w:multiLevelType w:val="multilevel"/>
    <w:tmpl w:val="B42EB8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4233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081B"/>
    <w:rsid w:val="00553F06"/>
    <w:rsid w:val="009C1E12"/>
    <w:rsid w:val="00DC0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BABAD"/>
  <w15:docId w15:val="{43A459DC-9B69-456D-BFC6-D4509982C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before="240" w:after="24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character" w:styleId="Hyperlink">
    <w:name w:val="Hyperlink"/>
    <w:basedOn w:val="DefaultParagraphFont"/>
    <w:uiPriority w:val="99"/>
    <w:unhideWhenUsed/>
    <w:rsid w:val="009C1E12"/>
    <w:rPr>
      <w:color w:val="0000FF" w:themeColor="hyperlink"/>
      <w:u w:val="single"/>
    </w:rPr>
  </w:style>
  <w:style w:type="character" w:styleId="UnresolvedMention">
    <w:name w:val="Unresolved Mention"/>
    <w:basedOn w:val="DefaultParagraphFont"/>
    <w:uiPriority w:val="99"/>
    <w:semiHidden/>
    <w:unhideWhenUsed/>
    <w:rsid w:val="009C1E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nsumer-rights-act-2015/consumer-rights-act-2015" TargetMode="External"/><Relationship Id="rId13" Type="http://schemas.openxmlformats.org/officeDocument/2006/relationships/hyperlink" Target="https://www.legislation.gov.uk/ukpga/1982/29" TargetMode="External"/><Relationship Id="rId3" Type="http://schemas.openxmlformats.org/officeDocument/2006/relationships/settings" Target="settings.xml"/><Relationship Id="rId7" Type="http://schemas.openxmlformats.org/officeDocument/2006/relationships/hyperlink" Target="https://researchbriefings.files.parliament.uk/documents/SN06588/SN06588.pdf" TargetMode="External"/><Relationship Id="rId12" Type="http://schemas.openxmlformats.org/officeDocument/2006/relationships/hyperlink" Target="https://www.legislation.gov.uk/ukpga/1979/5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egislation.gov.uk/ukpga/2015/15/contents/enacted" TargetMode="External"/><Relationship Id="rId11" Type="http://schemas.openxmlformats.org/officeDocument/2006/relationships/hyperlink" Target="https://www.legislation.gov.uk/ukpga/1979/54" TargetMode="External"/><Relationship Id="rId5" Type="http://schemas.openxmlformats.org/officeDocument/2006/relationships/hyperlink" Target="https://www.legislation.gov.uk/ukpga/2015/15/contents/enacted" TargetMode="External"/><Relationship Id="rId15" Type="http://schemas.openxmlformats.org/officeDocument/2006/relationships/hyperlink" Target="https://www.legislation.gov.uk/ukpga/1977/50" TargetMode="External"/><Relationship Id="rId10" Type="http://schemas.openxmlformats.org/officeDocument/2006/relationships/hyperlink" Target="https://www.newtons.co.uk/news/what-does-the-consumer-rights-act-2015-do/.%E2%80%8C" TargetMode="External"/><Relationship Id="rId4" Type="http://schemas.openxmlformats.org/officeDocument/2006/relationships/webSettings" Target="webSettings.xml"/><Relationship Id="rId9" Type="http://schemas.openxmlformats.org/officeDocument/2006/relationships/hyperlink" Target="https://www.newtons.co.uk/news/what-does-the-consumer-rights-act-2015-do/.%E2%80%8C" TargetMode="External"/><Relationship Id="rId14" Type="http://schemas.openxmlformats.org/officeDocument/2006/relationships/hyperlink" Target="https://www.legislation.gov.uk/ukpga/1982/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1928</Words>
  <Characters>10991</Characters>
  <Application>Microsoft Office Word</Application>
  <DocSecurity>0</DocSecurity>
  <Lines>91</Lines>
  <Paragraphs>25</Paragraphs>
  <ScaleCrop>false</ScaleCrop>
  <Company/>
  <LinksUpToDate>false</LinksUpToDate>
  <CharactersWithSpaces>12894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Ewan Swan (1901543)</cp:lastModifiedBy>
  <cp:revision>3</cp:revision>
  <dcterms:created xsi:type="dcterms:W3CDTF">2022-05-06T22:54:00Z</dcterms:created>
  <dcterms:modified xsi:type="dcterms:W3CDTF">2022-05-06T22:55:00Z</dcterms:modified>
</cp:coreProperties>
</file>