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6659" w:rsidRDefault="006C6659" w:rsidP="006C6659">
      <w:r>
        <w:object w:dxaOrig="7268" w:dyaOrig="2773">
          <v:rect id="rectole0000000000" o:spid="_x0000_i1025" style="width:363.75pt;height:139pt" o:ole="" o:preferrelative="t" stroked="f">
            <v:imagedata r:id="rId5" o:title=""/>
          </v:rect>
          <o:OLEObject Type="Embed" ProgID="StaticMetafile" ShapeID="rectole0000000000" DrawAspect="Content" ObjectID="_1752517106" r:id="rId6"/>
        </w:object>
      </w:r>
    </w:p>
    <w:p w:rsidR="006C6659" w:rsidRDefault="006C6659" w:rsidP="006C6659"/>
    <w:p w:rsidR="006C6659" w:rsidRDefault="006C6659" w:rsidP="006C6659"/>
    <w:p w:rsidR="006C6659" w:rsidRPr="00E0456C" w:rsidRDefault="006C6659" w:rsidP="006C6659">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w:t>
      </w:r>
      <w:proofErr w:type="spellStart"/>
      <w:r>
        <w:rPr>
          <w:rFonts w:ascii="Times New Roman" w:eastAsia="Times New Roman" w:hAnsi="Times New Roman" w:cs="Times New Roman"/>
          <w:b/>
          <w:sz w:val="48"/>
          <w:szCs w:val="48"/>
        </w:rPr>
        <w:t>Name</w:t>
      </w:r>
      <w:proofErr w:type="gramStart"/>
      <w:r>
        <w:rPr>
          <w:rFonts w:ascii="Times New Roman" w:eastAsia="Times New Roman" w:hAnsi="Times New Roman" w:cs="Times New Roman"/>
          <w:b/>
          <w:sz w:val="48"/>
          <w:szCs w:val="48"/>
        </w:rPr>
        <w:t>:Md</w:t>
      </w:r>
      <w:proofErr w:type="spellEnd"/>
      <w:proofErr w:type="gramEnd"/>
      <w:r>
        <w:rPr>
          <w:rFonts w:ascii="Times New Roman" w:eastAsia="Times New Roman" w:hAnsi="Times New Roman" w:cs="Times New Roman"/>
          <w:b/>
          <w:sz w:val="48"/>
          <w:szCs w:val="48"/>
        </w:rPr>
        <w:t xml:space="preserve"> </w:t>
      </w:r>
      <w:proofErr w:type="spellStart"/>
      <w:r>
        <w:rPr>
          <w:rFonts w:ascii="Times New Roman" w:eastAsia="Times New Roman" w:hAnsi="Times New Roman" w:cs="Times New Roman"/>
          <w:b/>
          <w:sz w:val="48"/>
          <w:szCs w:val="48"/>
        </w:rPr>
        <w:t>Sadeque</w:t>
      </w:r>
      <w:proofErr w:type="spellEnd"/>
      <w:r>
        <w:rPr>
          <w:rFonts w:ascii="Times New Roman" w:eastAsia="Times New Roman" w:hAnsi="Times New Roman" w:cs="Times New Roman"/>
          <w:b/>
          <w:sz w:val="48"/>
          <w:szCs w:val="48"/>
        </w:rPr>
        <w:t xml:space="preserve"> Imam Shaikh</w:t>
      </w:r>
      <w:r>
        <w:rPr>
          <w:rFonts w:ascii="Times New Roman" w:eastAsia="Times New Roman" w:hAnsi="Times New Roman" w:cs="Times New Roman"/>
          <w:b/>
          <w:sz w:val="48"/>
          <w:szCs w:val="48"/>
        </w:rPr>
        <w:t xml:space="preserve"> </w:t>
      </w:r>
    </w:p>
    <w:p w:rsidR="006C6659" w:rsidRPr="00E0456C" w:rsidRDefault="006C6659" w:rsidP="006C6659">
      <w:pPr>
        <w:shd w:val="clear" w:color="auto" w:fill="FFFFFF"/>
        <w:spacing w:after="0" w:line="360" w:lineRule="auto"/>
        <w:rPr>
          <w:rFonts w:ascii="Times New Roman" w:eastAsia="Times New Roman" w:hAnsi="Times New Roman" w:cs="Times New Roman"/>
          <w:b/>
          <w:sz w:val="48"/>
          <w:szCs w:val="48"/>
        </w:rPr>
      </w:pPr>
      <w:r w:rsidRPr="00E0456C">
        <w:rPr>
          <w:rFonts w:ascii="Times New Roman" w:eastAsia="Times New Roman" w:hAnsi="Times New Roman" w:cs="Times New Roman"/>
          <w:b/>
          <w:sz w:val="48"/>
          <w:szCs w:val="48"/>
        </w:rPr>
        <w:t xml:space="preserve">Student Name: </w:t>
      </w:r>
      <w:proofErr w:type="spellStart"/>
      <w:r w:rsidRPr="00E0456C">
        <w:rPr>
          <w:rFonts w:ascii="Times New Roman" w:eastAsia="Times New Roman" w:hAnsi="Times New Roman" w:cs="Times New Roman"/>
          <w:b/>
          <w:sz w:val="48"/>
          <w:szCs w:val="48"/>
        </w:rPr>
        <w:t>Varzari</w:t>
      </w:r>
      <w:proofErr w:type="spellEnd"/>
      <w:r w:rsidRPr="00E0456C">
        <w:rPr>
          <w:rFonts w:ascii="Times New Roman" w:eastAsia="Times New Roman" w:hAnsi="Times New Roman" w:cs="Times New Roman"/>
          <w:b/>
          <w:sz w:val="48"/>
          <w:szCs w:val="48"/>
        </w:rPr>
        <w:t xml:space="preserve"> Cristina </w:t>
      </w:r>
    </w:p>
    <w:p w:rsidR="006C6659" w:rsidRPr="00E0456C" w:rsidRDefault="006C6659" w:rsidP="006C6659">
      <w:pPr>
        <w:shd w:val="clear" w:color="auto" w:fill="FFFFFF"/>
        <w:spacing w:after="0" w:line="360" w:lineRule="auto"/>
        <w:rPr>
          <w:rFonts w:ascii="Times New Roman" w:eastAsia="Times New Roman" w:hAnsi="Times New Roman" w:cs="Times New Roman"/>
          <w:b/>
          <w:sz w:val="48"/>
          <w:szCs w:val="48"/>
        </w:rPr>
      </w:pPr>
      <w:r w:rsidRPr="00E0456C">
        <w:rPr>
          <w:rFonts w:ascii="Times New Roman" w:eastAsia="Times New Roman" w:hAnsi="Times New Roman" w:cs="Times New Roman"/>
          <w:b/>
          <w:sz w:val="48"/>
          <w:szCs w:val="48"/>
        </w:rPr>
        <w:t xml:space="preserve">Student ID: 2110951 </w:t>
      </w:r>
    </w:p>
    <w:p w:rsidR="006C6659" w:rsidRPr="00E0456C" w:rsidRDefault="006C6659" w:rsidP="006C6659">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48"/>
          <w:szCs w:val="48"/>
        </w:rPr>
        <w:t xml:space="preserve"> LCBB5005</w:t>
      </w:r>
    </w:p>
    <w:p w:rsidR="006C6659" w:rsidRDefault="006C6659" w:rsidP="006C6659">
      <w:pPr>
        <w:shd w:val="clear" w:color="auto" w:fill="FFFFFF"/>
        <w:spacing w:after="0" w:line="360" w:lineRule="auto"/>
        <w:rPr>
          <w:rFonts w:ascii="Times New Roman" w:eastAsia="Times New Roman" w:hAnsi="Times New Roman" w:cs="Times New Roman"/>
          <w:b/>
          <w:sz w:val="48"/>
          <w:szCs w:val="48"/>
        </w:rPr>
      </w:pPr>
      <w:r w:rsidRPr="00E0456C">
        <w:rPr>
          <w:rFonts w:ascii="Times New Roman" w:eastAsia="Times New Roman" w:hAnsi="Times New Roman" w:cs="Times New Roman"/>
          <w:b/>
          <w:sz w:val="48"/>
          <w:szCs w:val="48"/>
        </w:rPr>
        <w:t>Mod</w:t>
      </w:r>
      <w:r>
        <w:rPr>
          <w:rFonts w:ascii="Times New Roman" w:eastAsia="Times New Roman" w:hAnsi="Times New Roman" w:cs="Times New Roman"/>
          <w:b/>
          <w:sz w:val="48"/>
          <w:szCs w:val="48"/>
        </w:rPr>
        <w:t>ule Title: Project Management</w:t>
      </w:r>
    </w:p>
    <w:p w:rsidR="006C6659" w:rsidRDefault="006C6659" w:rsidP="006C6659">
      <w:pPr>
        <w:shd w:val="clear" w:color="auto" w:fill="FFFFFF"/>
        <w:spacing w:after="0" w:line="360" w:lineRule="auto"/>
        <w:rPr>
          <w:rFonts w:ascii="Times New Roman" w:eastAsia="Times New Roman" w:hAnsi="Times New Roman" w:cs="Times New Roman"/>
          <w:b/>
          <w:sz w:val="48"/>
          <w:szCs w:val="48"/>
        </w:rPr>
      </w:pPr>
    </w:p>
    <w:p w:rsidR="006C6659" w:rsidRDefault="006C6659" w:rsidP="006C6659">
      <w:pPr>
        <w:shd w:val="clear" w:color="auto" w:fill="FFFFFF"/>
        <w:spacing w:after="0" w:line="360" w:lineRule="auto"/>
        <w:rPr>
          <w:rFonts w:ascii="Times New Roman" w:eastAsia="Times New Roman" w:hAnsi="Times New Roman" w:cs="Times New Roman"/>
          <w:b/>
          <w:sz w:val="48"/>
          <w:szCs w:val="48"/>
        </w:rPr>
      </w:pPr>
    </w:p>
    <w:p w:rsidR="006C6659" w:rsidRDefault="006C6659" w:rsidP="006C6659">
      <w:pPr>
        <w:shd w:val="clear" w:color="auto" w:fill="FFFFFF"/>
        <w:spacing w:after="0" w:line="360" w:lineRule="auto"/>
        <w:rPr>
          <w:rFonts w:ascii="Times New Roman" w:eastAsia="Times New Roman" w:hAnsi="Times New Roman" w:cs="Times New Roman"/>
          <w:b/>
          <w:sz w:val="48"/>
          <w:szCs w:val="48"/>
        </w:rPr>
      </w:pPr>
    </w:p>
    <w:p w:rsidR="006C6659" w:rsidRDefault="006C6659" w:rsidP="006C6659">
      <w:pPr>
        <w:shd w:val="clear" w:color="auto" w:fill="FFFFFF"/>
        <w:spacing w:after="0" w:line="360" w:lineRule="auto"/>
        <w:rPr>
          <w:rFonts w:ascii="Times New Roman" w:eastAsia="Times New Roman" w:hAnsi="Times New Roman" w:cs="Times New Roman"/>
          <w:b/>
          <w:sz w:val="48"/>
          <w:szCs w:val="48"/>
        </w:rPr>
      </w:pPr>
    </w:p>
    <w:p w:rsidR="006C6659" w:rsidRDefault="006C6659" w:rsidP="006C6659">
      <w:pPr>
        <w:shd w:val="clear" w:color="auto" w:fill="FFFFFF"/>
        <w:spacing w:after="0" w:line="360" w:lineRule="auto"/>
        <w:rPr>
          <w:rFonts w:ascii="Times New Roman" w:eastAsia="Times New Roman" w:hAnsi="Times New Roman" w:cs="Times New Roman"/>
          <w:b/>
          <w:sz w:val="48"/>
          <w:szCs w:val="48"/>
        </w:rPr>
      </w:pPr>
    </w:p>
    <w:p w:rsidR="006C6659" w:rsidRDefault="006C6659" w:rsidP="006C6659">
      <w:pPr>
        <w:shd w:val="clear" w:color="auto" w:fill="FFFFFF"/>
        <w:spacing w:after="0" w:line="360" w:lineRule="auto"/>
        <w:rPr>
          <w:rFonts w:ascii="Times New Roman" w:eastAsia="Times New Roman" w:hAnsi="Times New Roman" w:cs="Times New Roman"/>
          <w:b/>
          <w:sz w:val="48"/>
          <w:szCs w:val="48"/>
        </w:rPr>
      </w:pPr>
    </w:p>
    <w:p w:rsidR="006C6659" w:rsidRDefault="006C6659" w:rsidP="006C6659">
      <w:pPr>
        <w:shd w:val="clear" w:color="auto" w:fill="FFFFFF"/>
        <w:spacing w:after="0" w:line="360" w:lineRule="auto"/>
        <w:rPr>
          <w:rFonts w:ascii="Times New Roman" w:eastAsia="Times New Roman" w:hAnsi="Times New Roman" w:cs="Times New Roman"/>
          <w:b/>
          <w:sz w:val="48"/>
          <w:szCs w:val="48"/>
        </w:rPr>
      </w:pPr>
    </w:p>
    <w:p w:rsidR="006C6659" w:rsidRDefault="006C6659" w:rsidP="006C6659">
      <w:pPr>
        <w:shd w:val="clear" w:color="auto" w:fill="FFFFFF"/>
        <w:spacing w:after="0" w:line="360" w:lineRule="auto"/>
        <w:rPr>
          <w:rFonts w:ascii="Times New Roman" w:eastAsia="Times New Roman" w:hAnsi="Times New Roman" w:cs="Times New Roman"/>
          <w:b/>
          <w:sz w:val="48"/>
          <w:szCs w:val="48"/>
        </w:rPr>
      </w:pPr>
    </w:p>
    <w:p w:rsidR="006C6659" w:rsidRPr="006C6659" w:rsidRDefault="006C6659" w:rsidP="006C6659">
      <w:pPr>
        <w:spacing w:after="0" w:line="360" w:lineRule="auto"/>
        <w:contextualSpacing/>
        <w:jc w:val="center"/>
        <w:rPr>
          <w:rFonts w:ascii="Times New Roman" w:eastAsia="Times New Roman" w:hAnsi="Times New Roman" w:cs="Times New Roman"/>
          <w:b/>
          <w:i/>
          <w:iCs/>
          <w:spacing w:val="-10"/>
          <w:kern w:val="28"/>
          <w:sz w:val="28"/>
          <w:szCs w:val="28"/>
          <w:lang w:val="en-GB"/>
          <w14:ligatures w14:val="standardContextual"/>
        </w:rPr>
      </w:pPr>
      <w:r w:rsidRPr="006C6659">
        <w:rPr>
          <w:rFonts w:ascii="Times New Roman" w:eastAsia="Times New Roman" w:hAnsi="Times New Roman" w:cs="Times New Roman"/>
          <w:b/>
          <w:spacing w:val="-10"/>
          <w:kern w:val="28"/>
          <w:sz w:val="36"/>
          <w:szCs w:val="56"/>
          <w:lang w:val="en-GB"/>
          <w14:ligatures w14:val="standardContextual"/>
        </w:rPr>
        <w:t>Project Management - Task 1</w:t>
      </w:r>
    </w:p>
    <w:p w:rsidR="006C6659" w:rsidRPr="006C6659" w:rsidRDefault="006C6659" w:rsidP="006C6659">
      <w:pPr>
        <w:spacing w:after="160" w:line="360" w:lineRule="auto"/>
        <w:jc w:val="center"/>
        <w:rPr>
          <w:rFonts w:ascii="Times New Roman" w:eastAsia="Calibri" w:hAnsi="Times New Roman" w:cs="Times New Roman"/>
          <w:i/>
          <w:iCs/>
          <w:kern w:val="2"/>
          <w:sz w:val="28"/>
          <w:szCs w:val="28"/>
          <w:lang w:val="en-GB"/>
          <w14:ligatures w14:val="standardContextual"/>
        </w:rPr>
      </w:pPr>
      <w:proofErr w:type="gramStart"/>
      <w:r w:rsidRPr="006C6659">
        <w:rPr>
          <w:rFonts w:ascii="Times New Roman" w:eastAsia="Calibri" w:hAnsi="Times New Roman" w:cs="Times New Roman"/>
          <w:i/>
          <w:iCs/>
          <w:kern w:val="2"/>
          <w:sz w:val="28"/>
          <w:szCs w:val="28"/>
          <w:lang w:val="en-GB"/>
          <w14:ligatures w14:val="standardContextual"/>
        </w:rPr>
        <w:t xml:space="preserve">“Critical evaluation of the </w:t>
      </w:r>
      <w:proofErr w:type="spellStart"/>
      <w:r w:rsidRPr="006C6659">
        <w:rPr>
          <w:rFonts w:ascii="Times New Roman" w:eastAsia="Calibri" w:hAnsi="Times New Roman" w:cs="Times New Roman"/>
          <w:i/>
          <w:iCs/>
          <w:kern w:val="2"/>
          <w:sz w:val="28"/>
          <w:szCs w:val="28"/>
          <w:lang w:val="en-GB"/>
          <w14:ligatures w14:val="standardContextual"/>
        </w:rPr>
        <w:t>Hinkley</w:t>
      </w:r>
      <w:proofErr w:type="spellEnd"/>
      <w:r w:rsidRPr="006C6659">
        <w:rPr>
          <w:rFonts w:ascii="Times New Roman" w:eastAsia="Calibri" w:hAnsi="Times New Roman" w:cs="Times New Roman"/>
          <w:i/>
          <w:iCs/>
          <w:kern w:val="2"/>
          <w:sz w:val="28"/>
          <w:szCs w:val="28"/>
          <w:lang w:val="en-GB"/>
          <w14:ligatures w14:val="standardContextual"/>
        </w:rPr>
        <w:t xml:space="preserve"> Point C Project of UK.”</w:t>
      </w:r>
      <w:proofErr w:type="gramEnd"/>
    </w:p>
    <w:p w:rsidR="006C6659" w:rsidRPr="006C6659" w:rsidRDefault="006C6659" w:rsidP="006C6659">
      <w:pPr>
        <w:spacing w:after="160" w:line="256" w:lineRule="auto"/>
        <w:rPr>
          <w:rFonts w:ascii="Times New Roman" w:eastAsia="Calibri" w:hAnsi="Times New Roman" w:cs="Times New Roman"/>
          <w:i/>
          <w:iCs/>
          <w:kern w:val="2"/>
          <w:sz w:val="28"/>
          <w:szCs w:val="28"/>
          <w:lang w:val="en-GB"/>
          <w14:ligatures w14:val="standardContextual"/>
        </w:rPr>
      </w:pPr>
      <w:r w:rsidRPr="006C6659">
        <w:rPr>
          <w:rFonts w:ascii="Times New Roman" w:eastAsia="Calibri" w:hAnsi="Times New Roman" w:cs="Times New Roman"/>
          <w:i/>
          <w:iCs/>
          <w:sz w:val="28"/>
          <w:szCs w:val="28"/>
          <w:lang w:val="en-GB"/>
        </w:rPr>
        <w:br w:type="page"/>
      </w:r>
    </w:p>
    <w:sdt>
      <w:sdtPr>
        <w:rPr>
          <w:rFonts w:ascii="Times New Roman" w:eastAsia="Calibri" w:hAnsi="Times New Roman" w:cs="Times New Roman"/>
          <w:sz w:val="24"/>
          <w:lang w:val="en-GB"/>
        </w:rPr>
        <w:id w:val="680019250"/>
        <w:docPartObj>
          <w:docPartGallery w:val="Table of Contents"/>
          <w:docPartUnique/>
        </w:docPartObj>
      </w:sdtPr>
      <w:sdtContent>
        <w:p w:rsidR="006C6659" w:rsidRPr="006C6659" w:rsidRDefault="006C6659" w:rsidP="006C6659">
          <w:pPr>
            <w:keepNext/>
            <w:keepLines/>
            <w:spacing w:before="240" w:after="0" w:line="360" w:lineRule="auto"/>
            <w:jc w:val="center"/>
            <w:rPr>
              <w:rFonts w:ascii="Times New Roman" w:eastAsia="Times New Roman" w:hAnsi="Times New Roman" w:cs="Times New Roman"/>
              <w:b/>
              <w:bCs/>
              <w:sz w:val="28"/>
              <w:szCs w:val="28"/>
            </w:rPr>
          </w:pPr>
          <w:r w:rsidRPr="006C6659">
            <w:rPr>
              <w:rFonts w:ascii="Times New Roman" w:eastAsia="Times New Roman" w:hAnsi="Times New Roman" w:cs="Times New Roman"/>
              <w:b/>
              <w:bCs/>
              <w:sz w:val="28"/>
              <w:szCs w:val="28"/>
            </w:rPr>
            <w:t>Table of Contents</w:t>
          </w:r>
        </w:p>
        <w:p w:rsidR="006C6659" w:rsidRPr="006C6659" w:rsidRDefault="006C6659" w:rsidP="006C6659">
          <w:pPr>
            <w:tabs>
              <w:tab w:val="right" w:leader="dot" w:pos="9016"/>
            </w:tabs>
            <w:spacing w:after="100" w:line="360" w:lineRule="auto"/>
            <w:jc w:val="both"/>
            <w:rPr>
              <w:rFonts w:ascii="Times New Roman" w:eastAsia="Calibri" w:hAnsi="Times New Roman" w:cs="Times New Roman"/>
              <w:noProof/>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fldChar w:fldCharType="begin"/>
          </w:r>
          <w:r w:rsidRPr="006C6659">
            <w:rPr>
              <w:rFonts w:ascii="Times New Roman" w:eastAsia="Calibri" w:hAnsi="Times New Roman" w:cs="Times New Roman"/>
              <w:kern w:val="2"/>
              <w:sz w:val="24"/>
              <w:lang w:val="en-GB"/>
              <w14:ligatures w14:val="standardContextual"/>
            </w:rPr>
            <w:instrText xml:space="preserve"> TOC \o "1-3" \h \z \u </w:instrText>
          </w:r>
          <w:r w:rsidRPr="006C6659">
            <w:rPr>
              <w:rFonts w:ascii="Times New Roman" w:eastAsia="Calibri" w:hAnsi="Times New Roman" w:cs="Times New Roman"/>
              <w:kern w:val="2"/>
              <w:sz w:val="24"/>
              <w:lang w:val="en-GB"/>
              <w14:ligatures w14:val="standardContextual"/>
            </w:rPr>
            <w:fldChar w:fldCharType="separate"/>
          </w:r>
          <w:r w:rsidRPr="006C6659">
            <w:rPr>
              <w:rFonts w:ascii="Times New Roman" w:eastAsia="Calibri" w:hAnsi="Times New Roman" w:cs="Times New Roman"/>
              <w:noProof/>
              <w:color w:val="0563C1"/>
              <w:kern w:val="2"/>
              <w:sz w:val="24"/>
              <w:u w:val="single"/>
              <w:lang w:val="en-GB"/>
              <w14:ligatures w14:val="standardContextual"/>
            </w:rPr>
            <w:t>Introduction</w:t>
          </w:r>
          <w:r w:rsidRPr="006C6659">
            <w:rPr>
              <w:rFonts w:ascii="Times New Roman" w:eastAsia="Calibri" w:hAnsi="Times New Roman" w:cs="Times New Roman"/>
              <w:noProof/>
              <w:webHidden/>
              <w:color w:val="0563C1"/>
              <w:kern w:val="2"/>
              <w:sz w:val="24"/>
              <w:u w:val="single"/>
              <w:lang w:val="en-GB"/>
              <w14:ligatures w14:val="standardContextual"/>
            </w:rPr>
            <w:tab/>
          </w:r>
          <w:r>
            <w:rPr>
              <w:rFonts w:ascii="Times New Roman" w:eastAsia="Calibri" w:hAnsi="Times New Roman" w:cs="Times New Roman"/>
              <w:noProof/>
              <w:webHidden/>
              <w:color w:val="0563C1"/>
              <w:kern w:val="2"/>
              <w:sz w:val="24"/>
              <w:u w:val="single"/>
              <w:lang w:val="en-GB"/>
              <w14:ligatures w14:val="standardContextual"/>
            </w:rPr>
            <w:t>4</w:t>
          </w:r>
        </w:p>
        <w:p w:rsidR="006C6659" w:rsidRPr="006C6659" w:rsidRDefault="006C6659" w:rsidP="006C6659">
          <w:pPr>
            <w:tabs>
              <w:tab w:val="right" w:leader="dot" w:pos="9016"/>
            </w:tabs>
            <w:spacing w:after="100" w:line="360" w:lineRule="auto"/>
            <w:jc w:val="both"/>
            <w:rPr>
              <w:rFonts w:ascii="Times New Roman" w:eastAsia="Calibri" w:hAnsi="Times New Roman" w:cs="Times New Roman"/>
              <w:noProof/>
              <w:kern w:val="2"/>
              <w:sz w:val="24"/>
              <w:lang w:val="en-GB"/>
              <w14:ligatures w14:val="standardContextual"/>
            </w:rPr>
          </w:pPr>
          <w:r w:rsidRPr="006C6659">
            <w:rPr>
              <w:rFonts w:ascii="Times New Roman" w:eastAsia="Calibri" w:hAnsi="Times New Roman" w:cs="Times New Roman"/>
              <w:noProof/>
              <w:color w:val="0563C1"/>
              <w:kern w:val="2"/>
              <w:sz w:val="24"/>
              <w:u w:val="single"/>
              <w:lang w:val="en-GB"/>
              <w14:ligatures w14:val="standardContextual"/>
            </w:rPr>
            <w:t>Body</w:t>
          </w:r>
          <w:r w:rsidRPr="006C6659">
            <w:rPr>
              <w:rFonts w:ascii="Times New Roman" w:eastAsia="Calibri" w:hAnsi="Times New Roman" w:cs="Times New Roman"/>
              <w:noProof/>
              <w:webHidden/>
              <w:color w:val="0563C1"/>
              <w:kern w:val="2"/>
              <w:sz w:val="24"/>
              <w:u w:val="single"/>
              <w:lang w:val="en-GB"/>
              <w14:ligatures w14:val="standardContextual"/>
            </w:rPr>
            <w:tab/>
          </w:r>
          <w:r>
            <w:rPr>
              <w:rFonts w:ascii="Times New Roman" w:eastAsia="Calibri" w:hAnsi="Times New Roman" w:cs="Times New Roman"/>
              <w:noProof/>
              <w:webHidden/>
              <w:color w:val="0563C1"/>
              <w:kern w:val="2"/>
              <w:sz w:val="24"/>
              <w:u w:val="single"/>
              <w:lang w:val="en-GB"/>
              <w14:ligatures w14:val="standardContextual"/>
            </w:rPr>
            <w:t>4</w:t>
          </w:r>
        </w:p>
        <w:p w:rsidR="006C6659" w:rsidRPr="006C6659" w:rsidRDefault="006C6659" w:rsidP="006C6659">
          <w:pPr>
            <w:tabs>
              <w:tab w:val="right" w:leader="dot" w:pos="9016"/>
            </w:tabs>
            <w:spacing w:after="100" w:line="360" w:lineRule="auto"/>
            <w:jc w:val="both"/>
            <w:rPr>
              <w:rFonts w:ascii="Times New Roman" w:eastAsia="Calibri" w:hAnsi="Times New Roman" w:cs="Times New Roman"/>
              <w:noProof/>
              <w:kern w:val="2"/>
              <w:sz w:val="24"/>
              <w:lang w:val="en-GB"/>
              <w14:ligatures w14:val="standardContextual"/>
            </w:rPr>
          </w:pPr>
          <w:r w:rsidRPr="006C6659">
            <w:rPr>
              <w:rFonts w:ascii="Times New Roman" w:eastAsia="Calibri" w:hAnsi="Times New Roman" w:cs="Times New Roman"/>
              <w:noProof/>
              <w:color w:val="0563C1"/>
              <w:kern w:val="2"/>
              <w:sz w:val="24"/>
              <w:u w:val="single"/>
              <w:lang w:val="en-GB"/>
              <w14:ligatures w14:val="standardContextual"/>
            </w:rPr>
            <w:t>Conclusion</w:t>
          </w:r>
          <w:r w:rsidRPr="006C6659">
            <w:rPr>
              <w:rFonts w:ascii="Times New Roman" w:eastAsia="Calibri" w:hAnsi="Times New Roman" w:cs="Times New Roman"/>
              <w:noProof/>
              <w:webHidden/>
              <w:color w:val="0563C1"/>
              <w:kern w:val="2"/>
              <w:sz w:val="24"/>
              <w:u w:val="single"/>
              <w:lang w:val="en-GB"/>
              <w14:ligatures w14:val="standardContextual"/>
            </w:rPr>
            <w:tab/>
          </w:r>
          <w:r w:rsidR="00622847">
            <w:rPr>
              <w:rFonts w:ascii="Times New Roman" w:eastAsia="Calibri" w:hAnsi="Times New Roman" w:cs="Times New Roman"/>
              <w:noProof/>
              <w:webHidden/>
              <w:color w:val="0563C1"/>
              <w:kern w:val="2"/>
              <w:sz w:val="24"/>
              <w:u w:val="single"/>
              <w:lang w:val="en-GB"/>
              <w14:ligatures w14:val="standardContextual"/>
            </w:rPr>
            <w:t>10</w:t>
          </w:r>
        </w:p>
        <w:p w:rsidR="006C6659" w:rsidRPr="006C6659" w:rsidRDefault="006C6659" w:rsidP="006C6659">
          <w:pPr>
            <w:tabs>
              <w:tab w:val="right" w:leader="dot" w:pos="9016"/>
            </w:tabs>
            <w:spacing w:after="100" w:line="360" w:lineRule="auto"/>
            <w:jc w:val="both"/>
            <w:rPr>
              <w:rFonts w:ascii="Times New Roman" w:eastAsia="Calibri" w:hAnsi="Times New Roman" w:cs="Times New Roman"/>
              <w:noProof/>
              <w:kern w:val="2"/>
              <w:sz w:val="24"/>
              <w:lang w:val="en-GB"/>
              <w14:ligatures w14:val="standardContextual"/>
            </w:rPr>
          </w:pPr>
          <w:hyperlink r:id="rId7" w:anchor="_Toc141096213" w:history="1">
            <w:r w:rsidRPr="006C6659">
              <w:rPr>
                <w:rFonts w:ascii="Times New Roman" w:eastAsia="Calibri" w:hAnsi="Times New Roman" w:cs="Times New Roman"/>
                <w:noProof/>
                <w:color w:val="0563C1"/>
                <w:kern w:val="2"/>
                <w:sz w:val="24"/>
                <w:u w:val="single"/>
                <w:lang w:val="en-GB"/>
                <w14:ligatures w14:val="standardContextual"/>
              </w:rPr>
              <w:t>Reference List</w:t>
            </w:r>
            <w:r w:rsidRPr="006C6659">
              <w:rPr>
                <w:rFonts w:ascii="Times New Roman" w:eastAsia="Calibri" w:hAnsi="Times New Roman" w:cs="Times New Roman"/>
                <w:noProof/>
                <w:webHidden/>
                <w:color w:val="0563C1"/>
                <w:kern w:val="2"/>
                <w:sz w:val="24"/>
                <w:u w:val="single"/>
                <w:lang w:val="en-GB"/>
                <w14:ligatures w14:val="standardContextual"/>
              </w:rPr>
              <w:tab/>
            </w:r>
            <w:r w:rsidRPr="006C6659">
              <w:rPr>
                <w:rFonts w:ascii="Times New Roman" w:eastAsia="Calibri" w:hAnsi="Times New Roman" w:cs="Times New Roman"/>
                <w:noProof/>
                <w:webHidden/>
                <w:color w:val="0563C1"/>
                <w:kern w:val="2"/>
                <w:sz w:val="24"/>
                <w:u w:val="single"/>
                <w:lang w:val="en-GB"/>
                <w14:ligatures w14:val="standardContextual"/>
              </w:rPr>
              <w:fldChar w:fldCharType="begin"/>
            </w:r>
            <w:r w:rsidRPr="006C6659">
              <w:rPr>
                <w:rFonts w:ascii="Times New Roman" w:eastAsia="Calibri" w:hAnsi="Times New Roman" w:cs="Times New Roman"/>
                <w:noProof/>
                <w:webHidden/>
                <w:color w:val="0563C1"/>
                <w:kern w:val="2"/>
                <w:sz w:val="24"/>
                <w:u w:val="single"/>
                <w:lang w:val="en-GB"/>
                <w14:ligatures w14:val="standardContextual"/>
              </w:rPr>
              <w:instrText xml:space="preserve"> PAGEREF _Toc141096213 \h </w:instrText>
            </w:r>
            <w:r w:rsidRPr="006C6659">
              <w:rPr>
                <w:rFonts w:ascii="Times New Roman" w:eastAsia="Calibri" w:hAnsi="Times New Roman" w:cs="Times New Roman"/>
                <w:noProof/>
                <w:webHidden/>
                <w:color w:val="0563C1"/>
                <w:kern w:val="2"/>
                <w:sz w:val="24"/>
                <w:u w:val="single"/>
                <w:lang w:val="en-GB"/>
                <w14:ligatures w14:val="standardContextual"/>
              </w:rPr>
            </w:r>
            <w:r w:rsidRPr="006C6659">
              <w:rPr>
                <w:rFonts w:ascii="Times New Roman" w:eastAsia="Calibri" w:hAnsi="Times New Roman" w:cs="Times New Roman"/>
                <w:noProof/>
                <w:webHidden/>
                <w:color w:val="0563C1"/>
                <w:kern w:val="2"/>
                <w:sz w:val="24"/>
                <w:u w:val="single"/>
                <w:lang w:val="en-GB"/>
                <w14:ligatures w14:val="standardContextual"/>
              </w:rPr>
              <w:fldChar w:fldCharType="separate"/>
            </w:r>
            <w:r w:rsidRPr="006C6659">
              <w:rPr>
                <w:rFonts w:ascii="Times New Roman" w:eastAsia="Calibri" w:hAnsi="Times New Roman" w:cs="Times New Roman"/>
                <w:noProof/>
                <w:webHidden/>
                <w:color w:val="0563C1"/>
                <w:kern w:val="2"/>
                <w:sz w:val="24"/>
                <w:u w:val="single"/>
                <w:lang w:val="en-GB"/>
                <w14:ligatures w14:val="standardContextual"/>
              </w:rPr>
              <w:t>11</w:t>
            </w:r>
            <w:r w:rsidRPr="006C6659">
              <w:rPr>
                <w:rFonts w:ascii="Times New Roman" w:eastAsia="Calibri" w:hAnsi="Times New Roman" w:cs="Times New Roman"/>
                <w:noProof/>
                <w:webHidden/>
                <w:color w:val="0563C1"/>
                <w:kern w:val="2"/>
                <w:sz w:val="24"/>
                <w:u w:val="single"/>
                <w:lang w:val="en-GB"/>
                <w14:ligatures w14:val="standardContextual"/>
              </w:rPr>
              <w:fldChar w:fldCharType="end"/>
            </w:r>
          </w:hyperlink>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b/>
              <w:bCs/>
              <w:noProof/>
              <w:kern w:val="2"/>
              <w:sz w:val="24"/>
              <w:lang w:val="en-GB"/>
              <w14:ligatures w14:val="standardContextual"/>
            </w:rPr>
            <w:fldChar w:fldCharType="end"/>
          </w:r>
        </w:p>
      </w:sdtContent>
    </w:sdt>
    <w:p w:rsidR="006C6659" w:rsidRPr="006C6659" w:rsidRDefault="006C6659" w:rsidP="006C6659">
      <w:pPr>
        <w:spacing w:after="160" w:line="256" w:lineRule="auto"/>
        <w:rPr>
          <w:rFonts w:ascii="Times New Roman" w:eastAsia="Calibri" w:hAnsi="Times New Roman" w:cs="Times New Roman"/>
          <w:i/>
          <w:iCs/>
          <w:kern w:val="2"/>
          <w:sz w:val="28"/>
          <w:szCs w:val="28"/>
          <w:lang w:val="en-GB"/>
          <w14:ligatures w14:val="standardContextual"/>
        </w:rPr>
      </w:pPr>
      <w:r w:rsidRPr="006C6659">
        <w:rPr>
          <w:rFonts w:ascii="Times New Roman" w:eastAsia="Calibri" w:hAnsi="Times New Roman" w:cs="Times New Roman"/>
          <w:i/>
          <w:iCs/>
          <w:sz w:val="28"/>
          <w:szCs w:val="28"/>
          <w:lang w:val="en-GB"/>
        </w:rPr>
        <w:br w:type="page"/>
      </w:r>
    </w:p>
    <w:p w:rsidR="006C6659" w:rsidRPr="006C6659" w:rsidRDefault="006C6659" w:rsidP="006C6659">
      <w:pPr>
        <w:keepNext/>
        <w:keepLines/>
        <w:spacing w:before="240" w:after="0" w:line="360" w:lineRule="auto"/>
        <w:outlineLvl w:val="0"/>
        <w:rPr>
          <w:rFonts w:ascii="Times New Roman" w:eastAsia="Times New Roman" w:hAnsi="Times New Roman" w:cs="Times New Roman"/>
          <w:b/>
          <w:kern w:val="2"/>
          <w:sz w:val="28"/>
          <w:szCs w:val="32"/>
          <w:lang w:val="en-GB"/>
          <w14:ligatures w14:val="standardContextual"/>
        </w:rPr>
      </w:pPr>
      <w:bookmarkStart w:id="0" w:name="_Toc141096210"/>
      <w:r w:rsidRPr="006C6659">
        <w:rPr>
          <w:rFonts w:ascii="Times New Roman" w:eastAsia="Times New Roman" w:hAnsi="Times New Roman" w:cs="Times New Roman"/>
          <w:b/>
          <w:kern w:val="2"/>
          <w:sz w:val="28"/>
          <w:szCs w:val="32"/>
          <w:lang w:val="en-GB"/>
          <w14:ligatures w14:val="standardContextual"/>
        </w:rPr>
        <w:lastRenderedPageBreak/>
        <w:t>Introduction</w:t>
      </w:r>
      <w:bookmarkEnd w:id="0"/>
      <w:r w:rsidRPr="006C6659">
        <w:rPr>
          <w:rFonts w:ascii="Times New Roman" w:eastAsia="Times New Roman" w:hAnsi="Times New Roman" w:cs="Times New Roman"/>
          <w:b/>
          <w:kern w:val="2"/>
          <w:sz w:val="28"/>
          <w:szCs w:val="32"/>
          <w:lang w:val="en-GB"/>
          <w14:ligatures w14:val="standardContextual"/>
        </w:rPr>
        <w:t xml:space="preserve"> </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is a two-unit nuclear power plant in Somerset, England. It will be the first new-generation nuclear power plant in the country (edfenergy.com, 2023). Nuclear energy is a sustainable source of electricity.  The project is financed by two private companies </w:t>
      </w:r>
      <w:proofErr w:type="spellStart"/>
      <w:r w:rsidRPr="006C6659">
        <w:rPr>
          <w:rFonts w:ascii="Times New Roman" w:eastAsia="Calibri" w:hAnsi="Times New Roman" w:cs="Times New Roman"/>
          <w:kern w:val="2"/>
          <w:sz w:val="24"/>
          <w:lang w:val="en-GB"/>
          <w14:ligatures w14:val="standardContextual"/>
        </w:rPr>
        <w:t>Electricite</w:t>
      </w:r>
      <w:proofErr w:type="spellEnd"/>
      <w:r w:rsidRPr="006C6659">
        <w:rPr>
          <w:rFonts w:ascii="Times New Roman" w:eastAsia="Calibri" w:hAnsi="Times New Roman" w:cs="Times New Roman"/>
          <w:kern w:val="2"/>
          <w:sz w:val="24"/>
          <w:lang w:val="en-GB"/>
          <w14:ligatures w14:val="standardContextual"/>
        </w:rPr>
        <w:t xml:space="preserve"> de France (EDF) and China General Nuclear Power Group (CGNP).  The purpose of this project is to achieve net zero emissions by using renewable sources of energy. It is going to have positive economic, social and environmental impacts. The construction project will generate 25,000 employment opportunities and 1000 apprenticeships (edfenergy.com, 2023). Low carbon-emission would reduce environmental impact. It will offer clean and affordable electricity to millions of people in the UK. However, there are risks related to the quality, time and budget of 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These risks are arising due to the large scope and complexities of the project. </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The project has faced delays and cost overruns since its initiation due to uncertain events such as the pandemic and inflation. The success of this project is crucial, as it is an expensive project. Regular delays are affecting the trust and engagement of stakeholders in the project. Therefore, this essay will critically evaluate the core elements of nuclear power plant projects to identify reasons for cost overruns and delays. Elements of the project initiation plan such as project scope, budget, assumptions, stakeholders and constraints will be analysed to find the reason for quality issues in the project.</w:t>
      </w:r>
    </w:p>
    <w:p w:rsidR="006C6659" w:rsidRPr="006C6659" w:rsidRDefault="006C6659" w:rsidP="006C6659">
      <w:pPr>
        <w:keepNext/>
        <w:keepLines/>
        <w:spacing w:before="240" w:after="0" w:line="360" w:lineRule="auto"/>
        <w:outlineLvl w:val="0"/>
        <w:rPr>
          <w:rFonts w:ascii="Times New Roman" w:eastAsia="Times New Roman" w:hAnsi="Times New Roman" w:cs="Times New Roman"/>
          <w:b/>
          <w:kern w:val="2"/>
          <w:sz w:val="28"/>
          <w:szCs w:val="32"/>
          <w:lang w:val="en-GB"/>
          <w14:ligatures w14:val="standardContextual"/>
        </w:rPr>
      </w:pPr>
      <w:bookmarkStart w:id="1" w:name="_Toc141096211"/>
      <w:r w:rsidRPr="006C6659">
        <w:rPr>
          <w:rFonts w:ascii="Times New Roman" w:eastAsia="Times New Roman" w:hAnsi="Times New Roman" w:cs="Times New Roman"/>
          <w:b/>
          <w:kern w:val="2"/>
          <w:sz w:val="28"/>
          <w:szCs w:val="32"/>
          <w:lang w:val="en-GB"/>
          <w14:ligatures w14:val="standardContextual"/>
        </w:rPr>
        <w:t>Body</w:t>
      </w:r>
      <w:bookmarkEnd w:id="1"/>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Project Scope</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is expected to be built in over 20 years and it will have a total lifespan of 60 years. It aims to offer low-carbon electricity to 6 million UK homes. It will meet 7% of the total electricity needed in the UK. The two ERP reactors of this power plant are expected to offset 9 million tonnes of carbon dioxide emissions every year (edfenergy.com, 2023). The twin unit can generate 3,260MW of low-carbon and secure electricity for the next 60 years. Two European pressurised reactors (EPR) of 1,630MW will be installed in a power station.  Each power generation unit will consist of a reactor building of 7000 m</w:t>
      </w:r>
      <w:r w:rsidRPr="006C6659">
        <w:rPr>
          <w:rFonts w:ascii="Times New Roman" w:eastAsia="Calibri" w:hAnsi="Times New Roman" w:cs="Times New Roman"/>
          <w:kern w:val="2"/>
          <w:vertAlign w:val="superscript"/>
          <w:lang w:val="en-GB"/>
          <w14:ligatures w14:val="standardContextual"/>
        </w:rPr>
        <w:t>2,</w:t>
      </w:r>
      <w:r w:rsidRPr="006C6659">
        <w:rPr>
          <w:rFonts w:ascii="Times New Roman" w:eastAsia="Calibri" w:hAnsi="Times New Roman" w:cs="Times New Roman"/>
          <w:kern w:val="2"/>
          <w:sz w:val="24"/>
          <w:lang w:val="en-GB"/>
          <w14:ligatures w14:val="standardContextual"/>
        </w:rPr>
        <w:t xml:space="preserve"> one fuel building, an access tower, four safeguard buildings and a conventional island for accommodating ancillary buildings and a turbine hall. The reactor core can produce 4,500MW of heat, as it comprises 241 fuel assemblies. The reactor pressures vessel will be enclosed by a "double-shell concrete containment building" in a 64m-high reactor building with a leak-tight metallic liner. The generated electricity will be transferred to the adjacent switchyard building by 400kV transformers (nsenergybusiness.com, 2023). </w:t>
      </w:r>
    </w:p>
    <w:p w:rsidR="006C6659" w:rsidRPr="006C6659" w:rsidRDefault="006C6659" w:rsidP="006C6659">
      <w:pPr>
        <w:spacing w:after="160" w:line="360" w:lineRule="auto"/>
        <w:jc w:val="center"/>
        <w:rPr>
          <w:rFonts w:ascii="Times New Roman" w:eastAsia="Calibri" w:hAnsi="Times New Roman" w:cs="Times New Roman"/>
          <w:b/>
          <w:bCs/>
          <w:kern w:val="2"/>
          <w:sz w:val="24"/>
          <w:lang w:val="en-GB"/>
          <w14:ligatures w14:val="standardContextual"/>
        </w:rPr>
      </w:pPr>
      <w:r w:rsidRPr="006C6659">
        <w:rPr>
          <w:rFonts w:ascii="Times New Roman" w:eastAsia="Calibri" w:hAnsi="Times New Roman" w:cs="Times New Roman"/>
          <w:b/>
          <w:noProof/>
          <w:kern w:val="2"/>
          <w:sz w:val="24"/>
        </w:rPr>
        <w:lastRenderedPageBreak/>
        <w:drawing>
          <wp:inline distT="0" distB="0" distL="0" distR="0" wp14:anchorId="2E20B90D" wp14:editId="3867EE4E">
            <wp:extent cx="3649345" cy="3578225"/>
            <wp:effectExtent l="76200" t="76200" r="122555" b="136525"/>
            <wp:docPr id="1" name="Picture 1"/>
            <wp:cNvGraphicFramePr/>
            <a:graphic xmlns:a="http://schemas.openxmlformats.org/drawingml/2006/main">
              <a:graphicData uri="http://schemas.openxmlformats.org/drawingml/2006/picture">
                <pic:pic xmlns:pic="http://schemas.openxmlformats.org/drawingml/2006/picture">
                  <pic:nvPicPr>
                    <pic:cNvPr id="1536418119" name="Picture 1"/>
                    <pic:cNvPicPr/>
                  </pic:nvPicPr>
                  <pic:blipFill>
                    <a:blip r:embed="rId8"/>
                    <a:stretch>
                      <a:fillRect/>
                    </a:stretch>
                  </pic:blipFill>
                  <pic:spPr>
                    <a:xfrm>
                      <a:off x="0" y="0"/>
                      <a:ext cx="3467100" cy="3409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C6659" w:rsidRPr="006C6659" w:rsidRDefault="006C6659" w:rsidP="006C6659">
      <w:pPr>
        <w:spacing w:after="160" w:line="360" w:lineRule="auto"/>
        <w:jc w:val="center"/>
        <w:rPr>
          <w:rFonts w:ascii="Times New Roman" w:eastAsia="Calibri" w:hAnsi="Times New Roman" w:cs="Times New Roman"/>
          <w:b/>
          <w:bCs/>
          <w:kern w:val="2"/>
          <w:sz w:val="24"/>
          <w:lang w:val="en-GB"/>
          <w14:ligatures w14:val="standardContextual"/>
        </w:rPr>
      </w:pPr>
      <w:r w:rsidRPr="006C6659">
        <w:rPr>
          <w:rFonts w:ascii="Times New Roman" w:eastAsia="Calibri" w:hAnsi="Times New Roman" w:cs="Times New Roman"/>
          <w:b/>
          <w:bCs/>
          <w:kern w:val="2"/>
          <w:sz w:val="24"/>
          <w:lang w:val="en-GB"/>
          <w14:ligatures w14:val="standardContextual"/>
        </w:rPr>
        <w:t>Figure 1: Project Scope</w:t>
      </w:r>
    </w:p>
    <w:p w:rsidR="006C6659" w:rsidRPr="006C6659" w:rsidRDefault="006C6659" w:rsidP="006C6659">
      <w:pPr>
        <w:spacing w:after="160" w:line="360" w:lineRule="auto"/>
        <w:jc w:val="center"/>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(Source: assets.publishing.service.gov.uk, 2023)</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 xml:space="preserve">It is an ambitious and costly project which will involve infrastructural development and generation of nuclear energy. However, the environmental and economic impacts of this project should be considered in the project scope. Project delays can increase overall costs and affect the quality of deliverables. There is a risk of toxic contamination, thermal impacts, entrainment, impingement of water bodies and disturbance to birds (assets.publishing.service.gov.uk, 2023). The heat generated from the power plant can increase water temperature and affect the food source of birds and fish. There are radioactive waste storage facilities and water treatment facilities included in the scope of the project. However, there are no solutions for preventing adverse impacts on birds. </w:t>
      </w:r>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Budget Assumptions</w:t>
      </w:r>
    </w:p>
    <w:p w:rsidR="00622847"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 xml:space="preserve">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was assumed to be fully financed by EDF and CGNP.  The total estimated cost of construction, regular operation, decommissioning and toxic waste management was £45.5bn in 2016.  In September 2015, the UK government promised a debt guarantee of £2bn and CGNP agreed on an investment of £6bn. The strike price of £92.50/MWh was guaranteed by the UK government in 2012, which was reduced to £89.50/MWh in 2016 (nsenergybusiness.com, 2023). The price has increased to £106/MWh in 2021 due to increasing inflation. The total estimated cost of construction by EDF was £18bn in 2016 and a bill of £23bn was put by the company in 2021. </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lastRenderedPageBreak/>
        <w:t xml:space="preserve">Greater delays in the project will increase the cost </w:t>
      </w:r>
      <w:proofErr w:type="gramStart"/>
      <w:r w:rsidRPr="006C6659">
        <w:rPr>
          <w:rFonts w:ascii="Times New Roman" w:eastAsia="Calibri" w:hAnsi="Times New Roman" w:cs="Times New Roman"/>
          <w:kern w:val="2"/>
          <w:sz w:val="24"/>
          <w:lang w:val="en-GB"/>
          <w14:ligatures w14:val="standardContextual"/>
        </w:rPr>
        <w:t>however,</w:t>
      </w:r>
      <w:proofErr w:type="gramEnd"/>
      <w:r w:rsidRPr="006C6659">
        <w:rPr>
          <w:rFonts w:ascii="Times New Roman" w:eastAsia="Calibri" w:hAnsi="Times New Roman" w:cs="Times New Roman"/>
          <w:kern w:val="2"/>
          <w:sz w:val="24"/>
          <w:lang w:val="en-GB"/>
          <w14:ligatures w14:val="standardContextual"/>
        </w:rPr>
        <w:t xml:space="preserve"> prices for the consumer will not be changed due to fixed prices by the government (bbc.com, 2023). </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 xml:space="preserve">Since the beginning of 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power project, the project is subjected to delays and increases in budget. Controversies have been part of this project since the initial announcement. </w:t>
      </w:r>
      <w:proofErr w:type="gramStart"/>
      <w:r w:rsidRPr="006C6659">
        <w:rPr>
          <w:rFonts w:ascii="Times New Roman" w:eastAsia="Calibri" w:hAnsi="Times New Roman" w:cs="Times New Roman"/>
          <w:kern w:val="2"/>
          <w:sz w:val="24"/>
          <w:lang w:val="en-GB"/>
          <w14:ligatures w14:val="standardContextual"/>
        </w:rPr>
        <w:t>national</w:t>
      </w:r>
      <w:proofErr w:type="gramEnd"/>
      <w:r w:rsidRPr="006C6659">
        <w:rPr>
          <w:rFonts w:ascii="Times New Roman" w:eastAsia="Calibri" w:hAnsi="Times New Roman" w:cs="Times New Roman"/>
          <w:kern w:val="2"/>
          <w:sz w:val="24"/>
          <w:lang w:val="en-GB"/>
          <w14:ligatures w14:val="standardContextual"/>
        </w:rPr>
        <w:t xml:space="preserve"> security, environmental safety, high base price and financial risks for investors have affected the project's progress. In June 2022, EDF executives proposed that the cost of construction might reach $40bn with the increasing market inflation (</w:t>
      </w:r>
      <w:proofErr w:type="spellStart"/>
      <w:r w:rsidRPr="006C6659">
        <w:rPr>
          <w:rFonts w:ascii="Times New Roman" w:eastAsia="Calibri" w:hAnsi="Times New Roman" w:cs="Times New Roman"/>
          <w:kern w:val="2"/>
          <w:sz w:val="24"/>
          <w:lang w:val="en-GB"/>
          <w14:ligatures w14:val="standardContextual"/>
        </w:rPr>
        <w:t>Cossins</w:t>
      </w:r>
      <w:proofErr w:type="spellEnd"/>
      <w:r w:rsidRPr="006C6659">
        <w:rPr>
          <w:rFonts w:ascii="Times New Roman" w:eastAsia="Calibri" w:hAnsi="Times New Roman" w:cs="Times New Roman"/>
          <w:kern w:val="2"/>
          <w:sz w:val="24"/>
          <w:lang w:val="en-GB"/>
          <w14:ligatures w14:val="standardContextual"/>
        </w:rPr>
        <w:t xml:space="preserve">-Smith, 2023). As per the joint venture agreement, EDF can ask CGN for more capital in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with changes in the budget.  EDF is already at a loss and withdrawal of CGN from funding can increase the cost burden on the company. </w:t>
      </w:r>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Assumptions</w:t>
      </w:r>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 xml:space="preserve">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was based on less favourable and reasonable assumptions related to fuel prices, environmental safety and renewable costs. The report of the national audit office (NAO) stated that the department did not consider risks and costs related to consumers. Alternative approaches could have mitigated the delays and cost overruns. The success of this project depends on future fuel prices, the development of energy technology and the cost of alternative electricity generation. The price guarantee would be funded via consumer bill (nao.org.uk, 2022).  An inspection by Office for Nuclear Regulation (ONR) indicated quality issues in 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As per the investigation, several key areas need improvement. The first area is project leadership, which lacked clarity (McIntyre and McIntyre, 2018). The second area is quality management, as quality measures are not adequately implemented in the project. The quality organisation requires </w:t>
      </w:r>
      <w:proofErr w:type="gramStart"/>
      <w:r w:rsidRPr="006C6659">
        <w:rPr>
          <w:rFonts w:ascii="Times New Roman" w:eastAsia="Calibri" w:hAnsi="Times New Roman" w:cs="Times New Roman"/>
          <w:kern w:val="2"/>
          <w:sz w:val="24"/>
          <w:lang w:val="en-GB"/>
          <w14:ligatures w14:val="standardContextual"/>
        </w:rPr>
        <w:t>to focus</w:t>
      </w:r>
      <w:proofErr w:type="gramEnd"/>
      <w:r w:rsidRPr="006C6659">
        <w:rPr>
          <w:rFonts w:ascii="Times New Roman" w:eastAsia="Calibri" w:hAnsi="Times New Roman" w:cs="Times New Roman"/>
          <w:kern w:val="2"/>
          <w:sz w:val="24"/>
          <w:lang w:val="en-GB"/>
          <w14:ligatures w14:val="standardContextual"/>
        </w:rPr>
        <w:t xml:space="preserve"> on supply chain and construction activities to mitigate delays and waste. Project assurance arrangements also required changes. Independent inspections help ensure high standards of quality and safety in the project. </w:t>
      </w:r>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Constraints</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Budget:</w:t>
      </w:r>
      <w:r w:rsidRPr="006C6659">
        <w:rPr>
          <w:rFonts w:ascii="Times New Roman" w:eastAsia="Calibri" w:hAnsi="Times New Roman" w:cs="Times New Roman"/>
          <w:kern w:val="2"/>
          <w:sz w:val="24"/>
          <w:lang w:val="en-GB"/>
          <w14:ligatures w14:val="standardContextual"/>
        </w:rPr>
        <w:t xml:space="preserve"> The first constraint of 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is high budget.  According to the NAO report, it is an expensive and risky project (theguardian.com, 2017). It is a privately funded project and higher costs can increase financial vendor on investors. The cost of construction has increased to £23bn in 2022, which was estimated at £18bn in 2016 (bbc.com, 2023). Regular delays and increasing inflation are affecting the total cost of the project. It can result in delays and quality issues due to unavailability of funds.</w:t>
      </w:r>
    </w:p>
    <w:p w:rsidR="00622847" w:rsidRDefault="00622847" w:rsidP="006C6659">
      <w:pPr>
        <w:spacing w:after="160" w:line="360" w:lineRule="auto"/>
        <w:jc w:val="both"/>
        <w:rPr>
          <w:rFonts w:ascii="Times New Roman" w:eastAsia="Calibri" w:hAnsi="Times New Roman" w:cs="Times New Roman"/>
          <w:b/>
          <w:bCs/>
          <w:i/>
          <w:iCs/>
          <w:kern w:val="2"/>
          <w:sz w:val="24"/>
          <w:lang w:val="en-GB"/>
          <w14:ligatures w14:val="standardContextual"/>
        </w:rPr>
      </w:pPr>
    </w:p>
    <w:p w:rsidR="00622847" w:rsidRDefault="00622847" w:rsidP="006C6659">
      <w:pPr>
        <w:spacing w:after="160" w:line="360" w:lineRule="auto"/>
        <w:jc w:val="both"/>
        <w:rPr>
          <w:rFonts w:ascii="Times New Roman" w:eastAsia="Calibri" w:hAnsi="Times New Roman" w:cs="Times New Roman"/>
          <w:b/>
          <w:bCs/>
          <w:i/>
          <w:iCs/>
          <w:kern w:val="2"/>
          <w:sz w:val="24"/>
          <w:lang w:val="en-GB"/>
          <w14:ligatures w14:val="standardContextual"/>
        </w:rPr>
      </w:pP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lastRenderedPageBreak/>
        <w:t>Time:</w:t>
      </w:r>
      <w:r w:rsidRPr="006C6659">
        <w:rPr>
          <w:rFonts w:ascii="Times New Roman" w:eastAsia="Calibri" w:hAnsi="Times New Roman" w:cs="Times New Roman"/>
          <w:kern w:val="2"/>
          <w:sz w:val="24"/>
          <w:lang w:val="en-GB"/>
          <w14:ligatures w14:val="standardContextual"/>
        </w:rPr>
        <w:t xml:space="preserve"> The second constraint is delayed in the project due to uncertain events. Unit 1 of the project was expected to be completed in 2025 and the second unit in 2026. The covid-19 pandemic interrupted construction activities. In 2021, the company pushed back the completion date to June 2026. It announced a further year-long delay due to uncertain events in 2022 (Moore and Moore, 2022). These delays are increasing the cost and uncertainties related to the delivery of the project. </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Environmental safety:</w:t>
      </w:r>
      <w:r w:rsidRPr="006C6659">
        <w:rPr>
          <w:rFonts w:ascii="Times New Roman" w:eastAsia="Calibri" w:hAnsi="Times New Roman" w:cs="Times New Roman"/>
          <w:kern w:val="2"/>
          <w:sz w:val="24"/>
          <w:lang w:val="en-GB"/>
          <w14:ligatures w14:val="standardContextual"/>
        </w:rPr>
        <w:t xml:space="preserve"> Next constraint for the project is environmental concerns such as the impacts of the project on waterbodies, birds and waste management. Nuclear power plants generate toxic waste and heat that can affect natural surroundings (assets.publishing.service.gov.uk, 2023). Construction activities also continue to waste and noise. Negligence in managing environmental impacts can create controversies and delays. It also requires investment in waste management technologies to manage toxic waste.</w:t>
      </w:r>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Stakeholders and their Involvement</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 xml:space="preserve">The main stakeholders of 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are owners, contractors, consumers and the UK government. It is a joint venture of France's state-owned company EDF Energy and China's state-owned company CGN. EDF Energy has a 66.3% stake and CGN has a 33.5% stake in the venture. UK government approved the deal and permitted the construction of the project. The main contractors in the project are </w:t>
      </w:r>
      <w:proofErr w:type="spellStart"/>
      <w:r w:rsidRPr="006C6659">
        <w:rPr>
          <w:rFonts w:ascii="Times New Roman" w:eastAsia="Calibri" w:hAnsi="Times New Roman" w:cs="Times New Roman"/>
          <w:kern w:val="2"/>
          <w:sz w:val="24"/>
          <w:lang w:val="en-GB"/>
          <w14:ligatures w14:val="standardContextual"/>
        </w:rPr>
        <w:t>Framatome</w:t>
      </w:r>
      <w:proofErr w:type="spellEnd"/>
      <w:r w:rsidRPr="006C6659">
        <w:rPr>
          <w:rFonts w:ascii="Times New Roman" w:eastAsia="Calibri" w:hAnsi="Times New Roman" w:cs="Times New Roman"/>
          <w:kern w:val="2"/>
          <w:sz w:val="24"/>
          <w:lang w:val="en-GB"/>
          <w14:ligatures w14:val="standardContextual"/>
        </w:rPr>
        <w:t xml:space="preserve">, Bouygues and Laing O’Rourke, BAM Nuttall and Kier, Balfour Beatty, German engineering firm </w:t>
      </w:r>
      <w:proofErr w:type="spellStart"/>
      <w:r w:rsidRPr="006C6659">
        <w:rPr>
          <w:rFonts w:ascii="Times New Roman" w:eastAsia="Calibri" w:hAnsi="Times New Roman" w:cs="Times New Roman"/>
          <w:kern w:val="2"/>
          <w:sz w:val="24"/>
          <w:lang w:val="en-GB"/>
          <w14:ligatures w14:val="standardContextual"/>
        </w:rPr>
        <w:t>Bilfinger</w:t>
      </w:r>
      <w:proofErr w:type="spellEnd"/>
      <w:r w:rsidRPr="006C6659">
        <w:rPr>
          <w:rFonts w:ascii="Times New Roman" w:eastAsia="Calibri" w:hAnsi="Times New Roman" w:cs="Times New Roman"/>
          <w:kern w:val="2"/>
          <w:sz w:val="24"/>
          <w:lang w:val="en-GB"/>
          <w14:ligatures w14:val="standardContextual"/>
        </w:rPr>
        <w:t xml:space="preserve"> and National Grid of UK (nsenergybusiness.com, 2023). EDF and CGN are mainly responsible for the funding of the project. EDF is a key organisation with a higher stake in inventing the main portion of total investment. Government is responsible for ensuring compliance, public and environmental safety through inspection and approvals. Contractors are responsible for construction planning and execution activities. Consumers will receive affordable and sustainable electricity.</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Stakeholders are losing interest in the project due to regular increases in budget, environmental risks and delays. Funding for the project is the responsibility of CGN and EDF. These businesses are already experiencing financial stress due to the pandemic. Meeting additional fund requirements for the project can be difficult. Inspections and audits of the project have shown quality issues, environmental impacts and a longer cost burden on consumers. These issues are creating a conflict of interest among stakeholders and resulting in cost overruns.</w:t>
      </w:r>
    </w:p>
    <w:p w:rsidR="00622847" w:rsidRDefault="00622847" w:rsidP="006C6659">
      <w:pPr>
        <w:spacing w:after="160" w:line="360" w:lineRule="auto"/>
        <w:jc w:val="both"/>
        <w:rPr>
          <w:rFonts w:ascii="Times New Roman" w:eastAsia="Calibri" w:hAnsi="Times New Roman" w:cs="Times New Roman"/>
          <w:b/>
          <w:bCs/>
          <w:i/>
          <w:iCs/>
          <w:kern w:val="2"/>
          <w:sz w:val="24"/>
          <w:lang w:val="en-GB"/>
          <w14:ligatures w14:val="standardContextual"/>
        </w:rPr>
      </w:pPr>
    </w:p>
    <w:p w:rsidR="00622847" w:rsidRDefault="00622847" w:rsidP="006C6659">
      <w:pPr>
        <w:spacing w:after="160" w:line="360" w:lineRule="auto"/>
        <w:jc w:val="both"/>
        <w:rPr>
          <w:rFonts w:ascii="Times New Roman" w:eastAsia="Calibri" w:hAnsi="Times New Roman" w:cs="Times New Roman"/>
          <w:b/>
          <w:bCs/>
          <w:i/>
          <w:iCs/>
          <w:kern w:val="2"/>
          <w:sz w:val="24"/>
          <w:lang w:val="en-GB"/>
          <w14:ligatures w14:val="standardContextual"/>
        </w:rPr>
      </w:pPr>
    </w:p>
    <w:p w:rsidR="00622847" w:rsidRDefault="00622847" w:rsidP="006C6659">
      <w:pPr>
        <w:spacing w:after="160" w:line="360" w:lineRule="auto"/>
        <w:jc w:val="both"/>
        <w:rPr>
          <w:rFonts w:ascii="Times New Roman" w:eastAsia="Calibri" w:hAnsi="Times New Roman" w:cs="Times New Roman"/>
          <w:b/>
          <w:bCs/>
          <w:i/>
          <w:iCs/>
          <w:kern w:val="2"/>
          <w:sz w:val="24"/>
          <w:lang w:val="en-GB"/>
          <w14:ligatures w14:val="standardContextual"/>
        </w:rPr>
      </w:pPr>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lastRenderedPageBreak/>
        <w:t>Project Organisation Structure and Roles and Responsibilities</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 xml:space="preserve">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is an </w:t>
      </w:r>
      <w:r w:rsidRPr="006C6659">
        <w:rPr>
          <w:rFonts w:ascii="Times New Roman" w:eastAsia="Calibri" w:hAnsi="Times New Roman" w:cs="Times New Roman"/>
          <w:b/>
          <w:bCs/>
          <w:i/>
          <w:iCs/>
          <w:kern w:val="2"/>
          <w:sz w:val="24"/>
          <w:lang w:val="en-GB"/>
          <w14:ligatures w14:val="standardContextual"/>
        </w:rPr>
        <w:t>industrial partnership</w:t>
      </w:r>
      <w:r w:rsidRPr="006C6659">
        <w:rPr>
          <w:rFonts w:ascii="Times New Roman" w:eastAsia="Calibri" w:hAnsi="Times New Roman" w:cs="Times New Roman"/>
          <w:kern w:val="2"/>
          <w:sz w:val="24"/>
          <w:lang w:val="en-GB"/>
          <w14:ligatures w14:val="standardContextual"/>
        </w:rPr>
        <w:t xml:space="preserve"> between the EDF group and CGN. Initially, the partnership agreement was signed by EDF, AREVA, CGN and CNNC. These companies have a long history of working together on international projects. The equity share held by each company was EDF group 45-50%, AREVA 10%, CGN and CNNC 30-40% (edf.fr, 2023). All the partners were responsible for sharing risks and budgets in their equity holding rations. EDF and CGN were responsible for project planning, execution and compliance. AREVA and CNNC were responsible for nuclear logistics services. Later EDF acquired AREVA and CGN merged with CNNC (world-nuclear-news.org. 2023). EDF became a major partner in the project and it was responsible for meeting key funds requirements. </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The partnership helped improve project efficiency and ensure the availability of funds. All partners had clear roles and responsibilities. Skills and technologies from different parts of the world were available for project completion. However, the issue arises with different work styles and opinions of partners. CGN is failing to meet its share of extra payment in the project, as it has reached its committed equity cap (ft.com, 2023). The UK government and EDF are looking for new investors for the project.</w:t>
      </w:r>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Project Control Mechanisms</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is a big project with thousands of engineers working on the power plant. Strong communication skills and channels are required for ensuring a consistent flow of clear communication. It was difficult to maintain communication with complex stakeholder groups and international teams. "MI-GSO | PCUBED” is responsible for the monitoring of projects, facilitating communication and synchronising processes between engineering groups. The control team include a cost controller, project manager and schedulers to support engineering activities. Communication barriers are quick to remove and avoid any communication gap. </w:t>
      </w:r>
      <w:proofErr w:type="gramStart"/>
      <w:r w:rsidRPr="006C6659">
        <w:rPr>
          <w:rFonts w:ascii="Times New Roman" w:eastAsia="Calibri" w:hAnsi="Times New Roman" w:cs="Times New Roman"/>
          <w:kern w:val="2"/>
          <w:sz w:val="24"/>
          <w:lang w:val="en-GB"/>
          <w14:ligatures w14:val="standardContextual"/>
        </w:rPr>
        <w:t>project</w:t>
      </w:r>
      <w:proofErr w:type="gramEnd"/>
      <w:r w:rsidRPr="006C6659">
        <w:rPr>
          <w:rFonts w:ascii="Times New Roman" w:eastAsia="Calibri" w:hAnsi="Times New Roman" w:cs="Times New Roman"/>
          <w:kern w:val="2"/>
          <w:sz w:val="24"/>
          <w:lang w:val="en-GB"/>
          <w14:ligatures w14:val="standardContextual"/>
        </w:rPr>
        <w:t xml:space="preserve"> schedule is for dividing sub-projects into hundreds of interlinked activities. A single Gantt chart was not sufficient for managing complex project schedules </w:t>
      </w:r>
      <w:proofErr w:type="gramStart"/>
      <w:r w:rsidRPr="006C6659">
        <w:rPr>
          <w:rFonts w:ascii="Times New Roman" w:eastAsia="Calibri" w:hAnsi="Times New Roman" w:cs="Times New Roman"/>
          <w:kern w:val="2"/>
          <w:sz w:val="24"/>
          <w:lang w:val="en-GB"/>
          <w14:ligatures w14:val="standardContextual"/>
        </w:rPr>
        <w:t>therefore,</w:t>
      </w:r>
      <w:proofErr w:type="gramEnd"/>
      <w:r w:rsidRPr="006C6659">
        <w:rPr>
          <w:rFonts w:ascii="Times New Roman" w:eastAsia="Calibri" w:hAnsi="Times New Roman" w:cs="Times New Roman"/>
          <w:kern w:val="2"/>
          <w:sz w:val="24"/>
          <w:lang w:val="en-GB"/>
          <w14:ligatures w14:val="standardContextual"/>
        </w:rPr>
        <w:t xml:space="preserve"> Primavera P6 is used for monitoring interlinked activities (Wheeler, 2021). However, covid-19 pandemic was the greatest hurdle in managing control mechanisms.  Significant delays were prevented by driving project engineering developments. Inspections have also identified quality issues and a lack of clarity in the project due to leadership issues. Hence, the control system requires improvements for better quality control.</w:t>
      </w:r>
    </w:p>
    <w:p w:rsidR="00622847" w:rsidRDefault="00622847" w:rsidP="006C6659">
      <w:pPr>
        <w:spacing w:after="160" w:line="360" w:lineRule="auto"/>
        <w:jc w:val="both"/>
        <w:rPr>
          <w:rFonts w:ascii="Times New Roman" w:eastAsia="Calibri" w:hAnsi="Times New Roman" w:cs="Times New Roman"/>
          <w:b/>
          <w:bCs/>
          <w:i/>
          <w:iCs/>
          <w:kern w:val="2"/>
          <w:sz w:val="24"/>
          <w:lang w:val="en-GB"/>
          <w14:ligatures w14:val="standardContextual"/>
        </w:rPr>
      </w:pPr>
    </w:p>
    <w:p w:rsidR="00622847" w:rsidRDefault="00622847" w:rsidP="006C6659">
      <w:pPr>
        <w:spacing w:after="160" w:line="360" w:lineRule="auto"/>
        <w:jc w:val="both"/>
        <w:rPr>
          <w:rFonts w:ascii="Times New Roman" w:eastAsia="Calibri" w:hAnsi="Times New Roman" w:cs="Times New Roman"/>
          <w:b/>
          <w:bCs/>
          <w:i/>
          <w:iCs/>
          <w:kern w:val="2"/>
          <w:sz w:val="24"/>
          <w:lang w:val="en-GB"/>
          <w14:ligatures w14:val="standardContextual"/>
        </w:rPr>
      </w:pPr>
    </w:p>
    <w:p w:rsidR="00622847" w:rsidRDefault="00622847" w:rsidP="006C6659">
      <w:pPr>
        <w:spacing w:after="160" w:line="360" w:lineRule="auto"/>
        <w:jc w:val="both"/>
        <w:rPr>
          <w:rFonts w:ascii="Times New Roman" w:eastAsia="Calibri" w:hAnsi="Times New Roman" w:cs="Times New Roman"/>
          <w:b/>
          <w:bCs/>
          <w:i/>
          <w:iCs/>
          <w:kern w:val="2"/>
          <w:sz w:val="24"/>
          <w:lang w:val="en-GB"/>
          <w14:ligatures w14:val="standardContextual"/>
        </w:rPr>
      </w:pPr>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lastRenderedPageBreak/>
        <w:t>Reporting Framework</w:t>
      </w:r>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 xml:space="preserve">Recording and managing data in a large project is a complex process. Reporting is used for recording and storing all types of data for audits, inspections and analysis.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has a dedicated team for project reporting.  “MI-GSO | PCUBED" is also responsible for reporting cost status and overall project. A monthly control cycle is followed, which audits and reinforces data within the tools that are aligned with project objectives. Nuclear projects attract significant audit, approval and regulation requirements (Wheeler, 2021). Hence, good traceability of data is important. The reporting and control teams also ensure accurate and detailed documentation of the cost component of project scheduling. This reporting is used as a historic record of project activities and </w:t>
      </w:r>
      <w:proofErr w:type="gramStart"/>
      <w:r w:rsidRPr="006C6659">
        <w:rPr>
          <w:rFonts w:ascii="Times New Roman" w:eastAsia="Calibri" w:hAnsi="Times New Roman" w:cs="Times New Roman"/>
          <w:kern w:val="2"/>
          <w:sz w:val="24"/>
          <w:lang w:val="en-GB"/>
          <w14:ligatures w14:val="standardContextual"/>
        </w:rPr>
        <w:t>learn</w:t>
      </w:r>
      <w:proofErr w:type="gramEnd"/>
      <w:r w:rsidRPr="006C6659">
        <w:rPr>
          <w:rFonts w:ascii="Times New Roman" w:eastAsia="Calibri" w:hAnsi="Times New Roman" w:cs="Times New Roman"/>
          <w:kern w:val="2"/>
          <w:sz w:val="24"/>
          <w:lang w:val="en-GB"/>
          <w14:ligatures w14:val="standardContextual"/>
        </w:rPr>
        <w:t xml:space="preserve"> lessons from past mistakes. Reports and documents of the project have been used for project audit and issues are identified. However, the report does not clarify information related to all stakeholders. It only provides necessary information related to the project.</w:t>
      </w:r>
    </w:p>
    <w:p w:rsidR="006C6659" w:rsidRPr="006C6659" w:rsidRDefault="006C6659" w:rsidP="006C6659">
      <w:pPr>
        <w:spacing w:after="160" w:line="360" w:lineRule="auto"/>
        <w:jc w:val="both"/>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Project Planning with Milestones</w:t>
      </w:r>
    </w:p>
    <w:p w:rsid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 xml:space="preserve">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was expected to be completed within ten years. This duration was further divided into five stages. The first stage was earthwork, which involved preparing the ground for construction. The resources involved in this stage are project managers, plant operators and earthwork workers. The second phase was civil construction which involves the development of infrastructure for the project. Construction supervisor crane and lifting operators, carpenter and concrete workers operate at this stage. It is the longest phase of the project which would take 5 years to complete.</w:t>
      </w:r>
    </w:p>
    <w:p w:rsidR="00622847" w:rsidRDefault="00622847" w:rsidP="006C6659">
      <w:pPr>
        <w:spacing w:after="160" w:line="360" w:lineRule="auto"/>
        <w:jc w:val="both"/>
        <w:rPr>
          <w:rFonts w:ascii="Times New Roman" w:eastAsia="Calibri" w:hAnsi="Times New Roman" w:cs="Times New Roman"/>
          <w:kern w:val="2"/>
          <w:sz w:val="24"/>
          <w:lang w:val="en-GB"/>
          <w14:ligatures w14:val="standardContextual"/>
        </w:rPr>
      </w:pPr>
    </w:p>
    <w:p w:rsidR="00622847" w:rsidRDefault="00622847" w:rsidP="006C6659">
      <w:pPr>
        <w:spacing w:after="160" w:line="360" w:lineRule="auto"/>
        <w:jc w:val="both"/>
        <w:rPr>
          <w:rFonts w:ascii="Times New Roman" w:eastAsia="Calibri" w:hAnsi="Times New Roman" w:cs="Times New Roman"/>
          <w:kern w:val="2"/>
          <w:sz w:val="24"/>
          <w:lang w:val="en-GB"/>
          <w14:ligatures w14:val="standardContextual"/>
        </w:rPr>
      </w:pPr>
    </w:p>
    <w:p w:rsidR="00622847" w:rsidRPr="006C6659" w:rsidRDefault="00622847" w:rsidP="006C6659">
      <w:pPr>
        <w:spacing w:after="160" w:line="360" w:lineRule="auto"/>
        <w:jc w:val="both"/>
        <w:rPr>
          <w:rFonts w:ascii="Times New Roman" w:eastAsia="Calibri" w:hAnsi="Times New Roman" w:cs="Times New Roman"/>
          <w:kern w:val="2"/>
          <w:sz w:val="24"/>
          <w:lang w:val="en-GB"/>
          <w14:ligatures w14:val="standardContextual"/>
        </w:rPr>
      </w:pPr>
    </w:p>
    <w:p w:rsidR="006C6659" w:rsidRPr="006C6659" w:rsidRDefault="006C6659" w:rsidP="006C6659">
      <w:pPr>
        <w:spacing w:after="160" w:line="360" w:lineRule="auto"/>
        <w:jc w:val="center"/>
        <w:rPr>
          <w:rFonts w:ascii="Times New Roman" w:eastAsia="Calibri" w:hAnsi="Times New Roman" w:cs="Times New Roman"/>
          <w:b/>
          <w:bCs/>
          <w:i/>
          <w:iCs/>
          <w:kern w:val="2"/>
          <w:sz w:val="24"/>
          <w:lang w:val="en-GB"/>
          <w14:ligatures w14:val="standardContextual"/>
        </w:rPr>
      </w:pPr>
      <w:r w:rsidRPr="006C6659">
        <w:rPr>
          <w:rFonts w:ascii="Times New Roman" w:eastAsia="Calibri" w:hAnsi="Times New Roman" w:cs="Times New Roman"/>
          <w:noProof/>
          <w:kern w:val="2"/>
          <w:sz w:val="24"/>
        </w:rPr>
        <w:lastRenderedPageBreak/>
        <w:drawing>
          <wp:inline distT="0" distB="0" distL="0" distR="0" wp14:anchorId="062E043A" wp14:editId="2E64C90A">
            <wp:extent cx="5764530" cy="2774950"/>
            <wp:effectExtent l="76200" t="76200" r="140970" b="25400"/>
            <wp:docPr id="2" name="Picture 1"/>
            <wp:cNvGraphicFramePr/>
            <a:graphic xmlns:a="http://schemas.openxmlformats.org/drawingml/2006/main">
              <a:graphicData uri="http://schemas.openxmlformats.org/drawingml/2006/picture">
                <pic:pic xmlns:pic="http://schemas.openxmlformats.org/drawingml/2006/picture">
                  <pic:nvPicPr>
                    <pic:cNvPr id="1079262358" name="Picture 1"/>
                    <pic:cNvPicPr/>
                  </pic:nvPicPr>
                  <pic:blipFill>
                    <a:blip r:embed="rId9"/>
                    <a:stretch>
                      <a:fillRect/>
                    </a:stretch>
                  </pic:blipFill>
                  <pic:spPr>
                    <a:xfrm>
                      <a:off x="0" y="0"/>
                      <a:ext cx="5591175" cy="2590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C6659" w:rsidRPr="006C6659" w:rsidRDefault="006C6659" w:rsidP="006C6659">
      <w:pPr>
        <w:spacing w:after="160" w:line="360" w:lineRule="auto"/>
        <w:jc w:val="center"/>
        <w:rPr>
          <w:rFonts w:ascii="Times New Roman" w:eastAsia="Calibri" w:hAnsi="Times New Roman" w:cs="Times New Roman"/>
          <w:b/>
          <w:bCs/>
          <w:kern w:val="2"/>
          <w:sz w:val="24"/>
          <w:lang w:val="en-GB"/>
          <w14:ligatures w14:val="standardContextual"/>
        </w:rPr>
      </w:pPr>
      <w:r w:rsidRPr="006C6659">
        <w:rPr>
          <w:rFonts w:ascii="Times New Roman" w:eastAsia="Calibri" w:hAnsi="Times New Roman" w:cs="Times New Roman"/>
          <w:b/>
          <w:bCs/>
          <w:kern w:val="2"/>
          <w:sz w:val="24"/>
          <w:lang w:val="en-GB"/>
          <w14:ligatures w14:val="standardContextual"/>
        </w:rPr>
        <w:t>Figure 2: Project Milestone</w:t>
      </w:r>
    </w:p>
    <w:p w:rsidR="006C6659" w:rsidRPr="006C6659" w:rsidRDefault="006C6659" w:rsidP="006C6659">
      <w:pPr>
        <w:spacing w:after="160" w:line="360" w:lineRule="auto"/>
        <w:jc w:val="center"/>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(Source: assets.publishing.service.gov.uk, 2023)</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The third phase is mechanical and electrical work. Engineering and air conditioning works will be completed at this stage. The fourth phase is commissioning which involves maintenance, cable polling and electrical installation. The fifth phase is site clearance and landscaping, which involves group maintenance. The project is delayed for a year due to the pandemic and cost overruns. It will take three more years to complete unit one of the projects.</w:t>
      </w:r>
    </w:p>
    <w:p w:rsidR="006C6659" w:rsidRPr="006C6659" w:rsidRDefault="006C6659" w:rsidP="006C6659">
      <w:pPr>
        <w:keepNext/>
        <w:keepLines/>
        <w:spacing w:before="240" w:after="0" w:line="360" w:lineRule="auto"/>
        <w:outlineLvl w:val="0"/>
        <w:rPr>
          <w:rFonts w:ascii="Times New Roman" w:eastAsia="Times New Roman" w:hAnsi="Times New Roman" w:cs="Times New Roman"/>
          <w:b/>
          <w:kern w:val="2"/>
          <w:sz w:val="28"/>
          <w:szCs w:val="32"/>
          <w:lang w:val="en-GB"/>
          <w14:ligatures w14:val="standardContextual"/>
        </w:rPr>
      </w:pPr>
      <w:bookmarkStart w:id="2" w:name="_Toc141096212"/>
      <w:r w:rsidRPr="006C6659">
        <w:rPr>
          <w:rFonts w:ascii="Times New Roman" w:eastAsia="Times New Roman" w:hAnsi="Times New Roman" w:cs="Times New Roman"/>
          <w:b/>
          <w:kern w:val="2"/>
          <w:sz w:val="28"/>
          <w:szCs w:val="32"/>
          <w:lang w:val="en-GB"/>
          <w14:ligatures w14:val="standardContextual"/>
        </w:rPr>
        <w:t>Conclusion</w:t>
      </w:r>
      <w:bookmarkEnd w:id="2"/>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kern w:val="2"/>
          <w:sz w:val="24"/>
          <w:lang w:val="en-GB"/>
          <w14:ligatures w14:val="standardContextual"/>
        </w:rPr>
        <w:t xml:space="preserve">Thus, it can be concluded from the essay that 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is the first and crucial nuclear power generation project which started in 2016. It is expected to take 10 years in competition of two nuclear power generation units. The project has defined control and reporting process.  Stakeholders of the project are industrial partners, the UK government, consumers and local authorities. However, the project is delayed by a year due to the pandemic and high inflation. Fund availability has become an issue and one of the partners is not willing to meet additional fund requirements. Hence, the financial burden on the EDF group is increasing.  There are also quality and sustainability issues associated with the project. The project lacks clarity due to high complexities and some areas require improvement. </w:t>
      </w:r>
    </w:p>
    <w:p w:rsidR="00622847" w:rsidRDefault="00622847" w:rsidP="006C6659">
      <w:pPr>
        <w:spacing w:after="160" w:line="360" w:lineRule="auto"/>
        <w:jc w:val="both"/>
        <w:rPr>
          <w:rFonts w:ascii="Times New Roman" w:eastAsia="Calibri" w:hAnsi="Times New Roman" w:cs="Times New Roman"/>
          <w:i/>
          <w:iCs/>
          <w:kern w:val="2"/>
          <w:sz w:val="24"/>
          <w:lang w:val="en-GB"/>
          <w14:ligatures w14:val="standardContextual"/>
        </w:rPr>
      </w:pPr>
    </w:p>
    <w:p w:rsidR="00622847" w:rsidRDefault="00622847" w:rsidP="006C6659">
      <w:pPr>
        <w:spacing w:after="160" w:line="360" w:lineRule="auto"/>
        <w:jc w:val="both"/>
        <w:rPr>
          <w:rFonts w:ascii="Times New Roman" w:eastAsia="Calibri" w:hAnsi="Times New Roman" w:cs="Times New Roman"/>
          <w:i/>
          <w:iCs/>
          <w:kern w:val="2"/>
          <w:sz w:val="24"/>
          <w:lang w:val="en-GB"/>
          <w14:ligatures w14:val="standardContextual"/>
        </w:rPr>
      </w:pPr>
    </w:p>
    <w:p w:rsidR="00622847" w:rsidRDefault="00622847" w:rsidP="006C6659">
      <w:pPr>
        <w:spacing w:after="160" w:line="360" w:lineRule="auto"/>
        <w:jc w:val="both"/>
        <w:rPr>
          <w:rFonts w:ascii="Times New Roman" w:eastAsia="Calibri" w:hAnsi="Times New Roman" w:cs="Times New Roman"/>
          <w:i/>
          <w:iCs/>
          <w:kern w:val="2"/>
          <w:sz w:val="24"/>
          <w:lang w:val="en-GB"/>
          <w14:ligatures w14:val="standardContextual"/>
        </w:rPr>
      </w:pPr>
    </w:p>
    <w:p w:rsidR="00622847" w:rsidRDefault="00622847" w:rsidP="006C6659">
      <w:pPr>
        <w:spacing w:after="160" w:line="360" w:lineRule="auto"/>
        <w:jc w:val="both"/>
        <w:rPr>
          <w:rFonts w:ascii="Times New Roman" w:eastAsia="Calibri" w:hAnsi="Times New Roman" w:cs="Times New Roman"/>
          <w:i/>
          <w:iCs/>
          <w:kern w:val="2"/>
          <w:sz w:val="24"/>
          <w:lang w:val="en-GB"/>
          <w14:ligatures w14:val="standardContextual"/>
        </w:rPr>
      </w:pPr>
    </w:p>
    <w:p w:rsidR="006C6659" w:rsidRPr="006C6659" w:rsidRDefault="006C6659" w:rsidP="006C6659">
      <w:pPr>
        <w:spacing w:after="160" w:line="360" w:lineRule="auto"/>
        <w:jc w:val="both"/>
        <w:rPr>
          <w:rFonts w:ascii="Times New Roman" w:eastAsia="Calibri" w:hAnsi="Times New Roman" w:cs="Times New Roman"/>
          <w:i/>
          <w:iCs/>
          <w:kern w:val="2"/>
          <w:sz w:val="24"/>
          <w:lang w:val="en-GB"/>
          <w14:ligatures w14:val="standardContextual"/>
        </w:rPr>
      </w:pPr>
      <w:r w:rsidRPr="006C6659">
        <w:rPr>
          <w:rFonts w:ascii="Times New Roman" w:eastAsia="Calibri" w:hAnsi="Times New Roman" w:cs="Times New Roman"/>
          <w:i/>
          <w:iCs/>
          <w:kern w:val="2"/>
          <w:sz w:val="24"/>
          <w:lang w:val="en-GB"/>
          <w14:ligatures w14:val="standardContextual"/>
        </w:rPr>
        <w:lastRenderedPageBreak/>
        <w:t>Recommendations</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Effective planning:</w:t>
      </w:r>
      <w:r w:rsidRPr="006C6659">
        <w:rPr>
          <w:rFonts w:ascii="Times New Roman" w:eastAsia="Calibri" w:hAnsi="Times New Roman" w:cs="Times New Roman"/>
          <w:kern w:val="2"/>
          <w:sz w:val="24"/>
          <w:lang w:val="en-GB"/>
          <w14:ligatures w14:val="standardContextual"/>
        </w:rPr>
        <w:t xml:space="preserve"> The issues of the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can be addressed by effective planning of project tasks, waste management, budget and scope. Quality issues in the project are the result of poor planning. Industrial partners could have considered the market uncertainties and explored cost-effective ways of electricity generation to engage stakeholders in the project. Strong leadership can also offer clarity in quality arrangements.</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Consider environmental impacts:</w:t>
      </w:r>
      <w:r w:rsidRPr="006C6659">
        <w:rPr>
          <w:rFonts w:ascii="Times New Roman" w:eastAsia="Calibri" w:hAnsi="Times New Roman" w:cs="Times New Roman"/>
          <w:kern w:val="2"/>
          <w:sz w:val="24"/>
          <w:lang w:val="en-GB"/>
          <w14:ligatures w14:val="standardContextual"/>
        </w:rPr>
        <w:t xml:space="preserve"> Next suggestion for the given project is consideration of environmental consequences of the project. High heat and toxic wastes can be reduced or disposed of safely to ensure the safety of nature and living beings in the region. Environmental issues can raise questions about the project activities and create resistance from local communities and authorities.  A sustainable approach can support the consistent execution of activities.</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Cost-effective alternatives:</w:t>
      </w:r>
      <w:r w:rsidRPr="006C6659">
        <w:rPr>
          <w:rFonts w:ascii="Times New Roman" w:eastAsia="Calibri" w:hAnsi="Times New Roman" w:cs="Times New Roman"/>
          <w:kern w:val="2"/>
          <w:sz w:val="24"/>
          <w:lang w:val="en-GB"/>
          <w14:ligatures w14:val="standardContextual"/>
        </w:rPr>
        <w:t xml:space="preserve"> Cost is a major concern for nuclear energy plants. Higher costs would increase the prices of electricity in future (</w:t>
      </w:r>
      <w:proofErr w:type="spellStart"/>
      <w:r w:rsidRPr="006C6659">
        <w:rPr>
          <w:rFonts w:ascii="Times New Roman" w:eastAsia="Calibri" w:hAnsi="Times New Roman" w:cs="Times New Roman"/>
          <w:kern w:val="2"/>
          <w:sz w:val="24"/>
          <w:lang w:val="en-GB"/>
          <w14:ligatures w14:val="standardContextual"/>
        </w:rPr>
        <w:t>Cossins</w:t>
      </w:r>
      <w:proofErr w:type="spellEnd"/>
      <w:r w:rsidRPr="006C6659">
        <w:rPr>
          <w:rFonts w:ascii="Times New Roman" w:eastAsia="Calibri" w:hAnsi="Times New Roman" w:cs="Times New Roman"/>
          <w:kern w:val="2"/>
          <w:sz w:val="24"/>
          <w:lang w:val="en-GB"/>
          <w14:ligatures w14:val="standardContextual"/>
        </w:rPr>
        <w:t>-Smith, 2023). Hence, alternative renewable energy sources can be explored for affordable electricity generation. Solar, wind and steam energies can be used with nuclear energy to ensure an affordable electricity generation process. Government can also support nuclear power plants through financial support.</w:t>
      </w: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r w:rsidRPr="006C6659">
        <w:rPr>
          <w:rFonts w:ascii="Times New Roman" w:eastAsia="Calibri" w:hAnsi="Times New Roman" w:cs="Times New Roman"/>
          <w:b/>
          <w:bCs/>
          <w:i/>
          <w:iCs/>
          <w:kern w:val="2"/>
          <w:sz w:val="24"/>
          <w:lang w:val="en-GB"/>
          <w14:ligatures w14:val="standardContextual"/>
        </w:rPr>
        <w:t>Strong Leadership:</w:t>
      </w:r>
      <w:r w:rsidRPr="006C6659">
        <w:rPr>
          <w:rFonts w:ascii="Times New Roman" w:eastAsia="Calibri" w:hAnsi="Times New Roman" w:cs="Times New Roman"/>
          <w:kern w:val="2"/>
          <w:sz w:val="24"/>
          <w:lang w:val="en-GB"/>
          <w14:ligatures w14:val="standardContextual"/>
        </w:rPr>
        <w:t xml:space="preserve"> </w:t>
      </w:r>
      <w:proofErr w:type="gramStart"/>
      <w:r w:rsidRPr="006C6659">
        <w:rPr>
          <w:rFonts w:ascii="Times New Roman" w:eastAsia="Calibri" w:hAnsi="Times New Roman" w:cs="Times New Roman"/>
          <w:kern w:val="2"/>
          <w:sz w:val="24"/>
          <w:lang w:val="en-GB"/>
          <w14:ligatures w14:val="standardContextual"/>
        </w:rPr>
        <w:t>Big infrastructure projects requires</w:t>
      </w:r>
      <w:proofErr w:type="gramEnd"/>
      <w:r w:rsidRPr="006C6659">
        <w:rPr>
          <w:rFonts w:ascii="Times New Roman" w:eastAsia="Calibri" w:hAnsi="Times New Roman" w:cs="Times New Roman"/>
          <w:kern w:val="2"/>
          <w:sz w:val="24"/>
          <w:lang w:val="en-GB"/>
          <w14:ligatures w14:val="standardContextual"/>
        </w:rPr>
        <w:t xml:space="preserve"> strong leadership to manage diverse teams, collaborations and changes. Quality standards can be managed by regular guidance and supervision from leaders. </w:t>
      </w:r>
      <w:proofErr w:type="spellStart"/>
      <w:r w:rsidRPr="006C6659">
        <w:rPr>
          <w:rFonts w:ascii="Times New Roman" w:eastAsia="Calibri" w:hAnsi="Times New Roman" w:cs="Times New Roman"/>
          <w:kern w:val="2"/>
          <w:sz w:val="24"/>
          <w:lang w:val="en-GB"/>
          <w14:ligatures w14:val="standardContextual"/>
        </w:rPr>
        <w:t>Hinkley</w:t>
      </w:r>
      <w:proofErr w:type="spellEnd"/>
      <w:r w:rsidRPr="006C6659">
        <w:rPr>
          <w:rFonts w:ascii="Times New Roman" w:eastAsia="Calibri" w:hAnsi="Times New Roman" w:cs="Times New Roman"/>
          <w:kern w:val="2"/>
          <w:sz w:val="24"/>
          <w:lang w:val="en-GB"/>
          <w14:ligatures w14:val="standardContextual"/>
        </w:rPr>
        <w:t xml:space="preserve"> Point C project also requires effective leadership for clarity of reporting, communication and change process. Leaders can use innovative approaches to manage performance and project quality. </w:t>
      </w:r>
    </w:p>
    <w:p w:rsidR="006C6659" w:rsidRPr="006C6659" w:rsidRDefault="006C6659" w:rsidP="006C6659">
      <w:pPr>
        <w:spacing w:after="160" w:line="360" w:lineRule="auto"/>
        <w:jc w:val="both"/>
        <w:rPr>
          <w:rFonts w:ascii="Times New Roman" w:eastAsia="Times New Roman" w:hAnsi="Times New Roman" w:cs="Times New Roman"/>
          <w:b/>
          <w:i/>
          <w:iCs/>
          <w:kern w:val="2"/>
          <w:szCs w:val="32"/>
          <w:vertAlign w:val="superscript"/>
          <w:lang w:val="en-GB"/>
          <w14:ligatures w14:val="standardContextual"/>
        </w:rPr>
      </w:pPr>
      <w:r w:rsidRPr="006C6659">
        <w:rPr>
          <w:rFonts w:ascii="Times New Roman" w:eastAsia="Calibri" w:hAnsi="Times New Roman" w:cs="Times New Roman"/>
          <w:i/>
          <w:iCs/>
          <w:sz w:val="24"/>
          <w:lang w:val="en-GB"/>
        </w:rPr>
        <w:br w:type="page"/>
      </w:r>
      <w:bookmarkStart w:id="3" w:name="_GoBack"/>
      <w:bookmarkEnd w:id="3"/>
    </w:p>
    <w:p w:rsidR="006C6659" w:rsidRPr="006C6659" w:rsidRDefault="006C6659" w:rsidP="006C6659">
      <w:pPr>
        <w:keepNext/>
        <w:keepLines/>
        <w:spacing w:before="240" w:after="0" w:line="360" w:lineRule="auto"/>
        <w:outlineLvl w:val="0"/>
        <w:rPr>
          <w:rFonts w:ascii="Times New Roman" w:eastAsia="Times New Roman" w:hAnsi="Times New Roman" w:cs="Times New Roman"/>
          <w:b/>
          <w:kern w:val="2"/>
          <w:sz w:val="28"/>
          <w:szCs w:val="32"/>
          <w:lang w:val="en-GB"/>
          <w14:ligatures w14:val="standardContextual"/>
        </w:rPr>
      </w:pPr>
      <w:bookmarkStart w:id="4" w:name="_Toc141096213"/>
      <w:r w:rsidRPr="006C6659">
        <w:rPr>
          <w:rFonts w:ascii="Times New Roman" w:eastAsia="Times New Roman" w:hAnsi="Times New Roman" w:cs="Times New Roman"/>
          <w:b/>
          <w:kern w:val="2"/>
          <w:sz w:val="28"/>
          <w:szCs w:val="32"/>
          <w:lang w:val="en-GB"/>
          <w14:ligatures w14:val="standardContextual"/>
        </w:rPr>
        <w:lastRenderedPageBreak/>
        <w:t>Reference List</w:t>
      </w:r>
      <w:bookmarkEnd w:id="4"/>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gramStart"/>
      <w:r w:rsidRPr="006C6659">
        <w:rPr>
          <w:rFonts w:ascii="Times New Roman" w:eastAsia="Calibri" w:hAnsi="Times New Roman" w:cs="Times New Roman"/>
          <w:kern w:val="2"/>
          <w:sz w:val="24"/>
          <w:lang w:val="en-GB"/>
          <w14:ligatures w14:val="standardContextual"/>
        </w:rPr>
        <w:t>assets.publishing.service.gov.uk. 2023.</w:t>
      </w:r>
      <w:proofErr w:type="gramEnd"/>
      <w:r w:rsidRPr="006C6659">
        <w:rPr>
          <w:rFonts w:ascii="Times New Roman" w:eastAsia="Calibri" w:hAnsi="Times New Roman" w:cs="Times New Roman"/>
          <w:kern w:val="2"/>
          <w:sz w:val="24"/>
          <w:lang w:val="en-GB"/>
          <w14:ligatures w14:val="standardContextual"/>
        </w:rPr>
        <w:t> </w:t>
      </w:r>
      <w:proofErr w:type="spell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 C Appropriate Assessment for related environmental permits</w:t>
      </w:r>
      <w:r w:rsidRPr="006C6659">
        <w:rPr>
          <w:rFonts w:ascii="Times New Roman" w:eastAsia="Calibri" w:hAnsi="Times New Roman" w:cs="Times New Roman"/>
          <w:kern w:val="2"/>
          <w:sz w:val="24"/>
          <w:lang w:val="en-GB"/>
          <w14:ligatures w14:val="standardContextual"/>
        </w:rPr>
        <w:t>. Available at: https://assets.publishing.service.gov.uk/government/uploads/system/uploads/attachment_data/file/291298/LIT_7950_16c2b3.pdf (Accessed: 22 July 2023).</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gramStart"/>
      <w:r w:rsidRPr="006C6659">
        <w:rPr>
          <w:rFonts w:ascii="Times New Roman" w:eastAsia="Calibri" w:hAnsi="Times New Roman" w:cs="Times New Roman"/>
          <w:kern w:val="2"/>
          <w:sz w:val="24"/>
          <w:lang w:val="en-GB"/>
          <w14:ligatures w14:val="standardContextual"/>
        </w:rPr>
        <w:t>assets.publishing.service.gov.uk. 2023.</w:t>
      </w:r>
      <w:proofErr w:type="gramEnd"/>
      <w:r w:rsidRPr="006C6659">
        <w:rPr>
          <w:rFonts w:ascii="Times New Roman" w:eastAsia="Calibri" w:hAnsi="Times New Roman" w:cs="Times New Roman"/>
          <w:kern w:val="2"/>
          <w:sz w:val="24"/>
          <w:lang w:val="en-GB"/>
          <w14:ligatures w14:val="standardContextual"/>
        </w:rPr>
        <w:t> </w:t>
      </w:r>
      <w:r w:rsidRPr="006C6659">
        <w:rPr>
          <w:rFonts w:ascii="Times New Roman" w:eastAsia="Calibri" w:hAnsi="Times New Roman" w:cs="Times New Roman"/>
          <w:i/>
          <w:iCs/>
          <w:kern w:val="2"/>
          <w:sz w:val="24"/>
          <w:lang w:val="en-GB"/>
          <w14:ligatures w14:val="standardContextual"/>
        </w:rPr>
        <w:t>HINKLEY POINT C WIDER BENEFITS REALISATION PLAN</w:t>
      </w:r>
      <w:r w:rsidRPr="006C6659">
        <w:rPr>
          <w:rFonts w:ascii="Times New Roman" w:eastAsia="Calibri" w:hAnsi="Times New Roman" w:cs="Times New Roman"/>
          <w:kern w:val="2"/>
          <w:sz w:val="24"/>
          <w:lang w:val="en-GB"/>
          <w14:ligatures w14:val="standardContextual"/>
        </w:rPr>
        <w:t>. Available at: https://assets.publishing.service.gov.uk/government/uploads/system/uploads/attachment_data/file/725960/HPC_Benefits_Realisation_Plan.pdf (Accessed: 23 July 2023).</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gramStart"/>
      <w:r w:rsidRPr="006C6659">
        <w:rPr>
          <w:rFonts w:ascii="Times New Roman" w:eastAsia="Calibri" w:hAnsi="Times New Roman" w:cs="Times New Roman"/>
          <w:kern w:val="2"/>
          <w:sz w:val="24"/>
          <w:lang w:val="en-GB"/>
          <w14:ligatures w14:val="standardContextual"/>
        </w:rPr>
        <w:t>bbc.com. 2023.</w:t>
      </w:r>
      <w:proofErr w:type="gramEnd"/>
      <w:r w:rsidRPr="006C6659">
        <w:rPr>
          <w:rFonts w:ascii="Times New Roman" w:eastAsia="Calibri" w:hAnsi="Times New Roman" w:cs="Times New Roman"/>
          <w:i/>
          <w:iCs/>
          <w:kern w:val="2"/>
          <w:sz w:val="24"/>
          <w:lang w:val="en-GB"/>
          <w14:ligatures w14:val="standardContextual"/>
        </w:rPr>
        <w:t xml:space="preserve"> </w:t>
      </w:r>
      <w:proofErr w:type="spellStart"/>
      <w:proofErr w:type="gram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nuclear power station on track for 2026 opening</w:t>
      </w:r>
      <w:r w:rsidRPr="006C6659">
        <w:rPr>
          <w:rFonts w:ascii="Times New Roman" w:eastAsia="Calibri" w:hAnsi="Times New Roman" w:cs="Times New Roman"/>
          <w:kern w:val="2"/>
          <w:sz w:val="24"/>
          <w:lang w:val="en-GB"/>
          <w14:ligatures w14:val="standardContextual"/>
        </w:rPr>
        <w:t>.</w:t>
      </w:r>
      <w:proofErr w:type="gramEnd"/>
      <w:r w:rsidRPr="006C6659">
        <w:rPr>
          <w:rFonts w:ascii="Times New Roman" w:eastAsia="Calibri" w:hAnsi="Times New Roman" w:cs="Times New Roman"/>
          <w:kern w:val="2"/>
          <w:sz w:val="24"/>
          <w:lang w:val="en-GB"/>
          <w14:ligatures w14:val="standardContextual"/>
        </w:rPr>
        <w:t xml:space="preserve"> Available at: https://www.bbc.com/news/uk-england-somerset-58724732 (Accessed: 22 July 2023).</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spellStart"/>
      <w:proofErr w:type="gramStart"/>
      <w:r w:rsidRPr="006C6659">
        <w:rPr>
          <w:rFonts w:ascii="Times New Roman" w:eastAsia="Calibri" w:hAnsi="Times New Roman" w:cs="Times New Roman"/>
          <w:kern w:val="2"/>
          <w:sz w:val="24"/>
          <w:lang w:val="en-GB"/>
          <w14:ligatures w14:val="standardContextual"/>
        </w:rPr>
        <w:t>Cossins</w:t>
      </w:r>
      <w:proofErr w:type="spellEnd"/>
      <w:r w:rsidRPr="006C6659">
        <w:rPr>
          <w:rFonts w:ascii="Times New Roman" w:eastAsia="Calibri" w:hAnsi="Times New Roman" w:cs="Times New Roman"/>
          <w:kern w:val="2"/>
          <w:sz w:val="24"/>
          <w:lang w:val="en-GB"/>
          <w14:ligatures w14:val="standardContextual"/>
        </w:rPr>
        <w:t>-Smith, A. 2023.</w:t>
      </w:r>
      <w:proofErr w:type="gramEnd"/>
      <w:r w:rsidRPr="006C6659">
        <w:rPr>
          <w:rFonts w:ascii="Times New Roman" w:eastAsia="Calibri" w:hAnsi="Times New Roman" w:cs="Times New Roman"/>
          <w:kern w:val="2"/>
          <w:sz w:val="24"/>
          <w:lang w:val="en-GB"/>
          <w14:ligatures w14:val="standardContextual"/>
        </w:rPr>
        <w:t> </w:t>
      </w:r>
      <w:r w:rsidRPr="006C6659">
        <w:rPr>
          <w:rFonts w:ascii="Times New Roman" w:eastAsia="Calibri" w:hAnsi="Times New Roman" w:cs="Times New Roman"/>
          <w:i/>
          <w:iCs/>
          <w:kern w:val="2"/>
          <w:sz w:val="24"/>
          <w:lang w:val="en-GB"/>
          <w14:ligatures w14:val="standardContextual"/>
        </w:rPr>
        <w:t xml:space="preserve">Cost of EDF’s </w:t>
      </w:r>
      <w:proofErr w:type="spell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 C nuclear project rises to $40bn</w:t>
      </w:r>
      <w:r w:rsidRPr="006C6659">
        <w:rPr>
          <w:rFonts w:ascii="Times New Roman" w:eastAsia="Calibri" w:hAnsi="Times New Roman" w:cs="Times New Roman"/>
          <w:kern w:val="2"/>
          <w:sz w:val="24"/>
          <w:lang w:val="en-GB"/>
          <w14:ligatures w14:val="standardContextual"/>
        </w:rPr>
        <w:t>, </w:t>
      </w:r>
      <w:r w:rsidRPr="006C6659">
        <w:rPr>
          <w:rFonts w:ascii="Times New Roman" w:eastAsia="Calibri" w:hAnsi="Times New Roman" w:cs="Times New Roman"/>
          <w:i/>
          <w:iCs/>
          <w:kern w:val="2"/>
          <w:sz w:val="24"/>
          <w:lang w:val="en-GB"/>
          <w14:ligatures w14:val="standardContextual"/>
        </w:rPr>
        <w:t>Power Technology</w:t>
      </w:r>
      <w:r w:rsidRPr="006C6659">
        <w:rPr>
          <w:rFonts w:ascii="Times New Roman" w:eastAsia="Calibri" w:hAnsi="Times New Roman" w:cs="Times New Roman"/>
          <w:kern w:val="2"/>
          <w:sz w:val="24"/>
          <w:lang w:val="en-GB"/>
          <w14:ligatures w14:val="standardContextual"/>
        </w:rPr>
        <w:t>. Available at: https://www.power-technology.com/news/hinkley-point-c-project-costs-rise-again/ (Accessed: 22 July 2023).</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gramStart"/>
      <w:r w:rsidRPr="006C6659">
        <w:rPr>
          <w:rFonts w:ascii="Times New Roman" w:eastAsia="Calibri" w:hAnsi="Times New Roman" w:cs="Times New Roman"/>
          <w:kern w:val="2"/>
          <w:sz w:val="24"/>
          <w:lang w:val="en-GB"/>
          <w14:ligatures w14:val="standardContextual"/>
        </w:rPr>
        <w:t>edf.fr. 2023.</w:t>
      </w:r>
      <w:proofErr w:type="gramEnd"/>
      <w:r w:rsidRPr="006C6659">
        <w:rPr>
          <w:rFonts w:ascii="Times New Roman" w:eastAsia="Calibri" w:hAnsi="Times New Roman" w:cs="Times New Roman"/>
          <w:kern w:val="2"/>
          <w:sz w:val="24"/>
          <w:lang w:val="en-GB"/>
          <w14:ligatures w14:val="standardContextual"/>
        </w:rPr>
        <w:t xml:space="preserve"> </w:t>
      </w:r>
      <w:r w:rsidRPr="006C6659">
        <w:rPr>
          <w:rFonts w:ascii="Times New Roman" w:eastAsia="Calibri" w:hAnsi="Times New Roman" w:cs="Times New Roman"/>
          <w:i/>
          <w:iCs/>
          <w:kern w:val="2"/>
          <w:sz w:val="24"/>
          <w:lang w:val="en-GB"/>
          <w14:ligatures w14:val="standardContextual"/>
        </w:rPr>
        <w:t xml:space="preserve">Structure of the partnership for </w:t>
      </w:r>
      <w:proofErr w:type="spell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 C project - EDF FR</w:t>
      </w:r>
      <w:r w:rsidRPr="006C6659">
        <w:rPr>
          <w:rFonts w:ascii="Times New Roman" w:eastAsia="Calibri" w:hAnsi="Times New Roman" w:cs="Times New Roman"/>
          <w:kern w:val="2"/>
          <w:sz w:val="24"/>
          <w:lang w:val="en-GB"/>
          <w14:ligatures w14:val="standardContextual"/>
        </w:rPr>
        <w:t xml:space="preserve">. Available at: https://www.edf.fr/sites/groupe/files/contrib/groupe-edf/espaces-dedies/espace-finance-en/investors-analysts/events/special-announcements/structure_of_the_partnership_for_hinkley_point_c.pdf (Accessed: 23 July 2023). </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gramStart"/>
      <w:r w:rsidRPr="006C6659">
        <w:rPr>
          <w:rFonts w:ascii="Times New Roman" w:eastAsia="Calibri" w:hAnsi="Times New Roman" w:cs="Times New Roman"/>
          <w:kern w:val="2"/>
          <w:sz w:val="24"/>
          <w:lang w:val="en-GB"/>
          <w14:ligatures w14:val="standardContextual"/>
        </w:rPr>
        <w:t>edfenergy.com. 2023.</w:t>
      </w:r>
      <w:proofErr w:type="gramEnd"/>
      <w:r w:rsidRPr="006C6659">
        <w:rPr>
          <w:rFonts w:ascii="Times New Roman" w:eastAsia="Calibri" w:hAnsi="Times New Roman" w:cs="Times New Roman"/>
          <w:kern w:val="2"/>
          <w:sz w:val="24"/>
          <w:lang w:val="en-GB"/>
          <w14:ligatures w14:val="standardContextual"/>
        </w:rPr>
        <w:t xml:space="preserve"> </w:t>
      </w:r>
      <w:r w:rsidRPr="006C6659">
        <w:rPr>
          <w:rFonts w:ascii="Times New Roman" w:eastAsia="Calibri" w:hAnsi="Times New Roman" w:cs="Times New Roman"/>
          <w:i/>
          <w:iCs/>
          <w:kern w:val="2"/>
          <w:sz w:val="24"/>
          <w:lang w:val="en-GB"/>
          <w14:ligatures w14:val="standardContextual"/>
        </w:rPr>
        <w:t xml:space="preserve">About </w:t>
      </w:r>
      <w:proofErr w:type="spell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 C</w:t>
      </w:r>
      <w:r w:rsidRPr="006C6659">
        <w:rPr>
          <w:rFonts w:ascii="Times New Roman" w:eastAsia="Calibri" w:hAnsi="Times New Roman" w:cs="Times New Roman"/>
          <w:kern w:val="2"/>
          <w:sz w:val="24"/>
          <w:lang w:val="en-GB"/>
          <w14:ligatures w14:val="standardContextual"/>
        </w:rPr>
        <w:t xml:space="preserve">. Available at: https://www.edfenergy.com/energy/nuclear-new-build-projects/hinkley-point-c/about (Accessed: 22 July 2023). </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gramStart"/>
      <w:r w:rsidRPr="006C6659">
        <w:rPr>
          <w:rFonts w:ascii="Times New Roman" w:eastAsia="Calibri" w:hAnsi="Times New Roman" w:cs="Times New Roman"/>
          <w:kern w:val="2"/>
          <w:sz w:val="24"/>
          <w:lang w:val="en-GB"/>
          <w14:ligatures w14:val="standardContextual"/>
        </w:rPr>
        <w:t>ft.com. 2023.</w:t>
      </w:r>
      <w:proofErr w:type="gramEnd"/>
      <w:r w:rsidRPr="006C6659">
        <w:rPr>
          <w:rFonts w:ascii="Times New Roman" w:eastAsia="Calibri" w:hAnsi="Times New Roman" w:cs="Times New Roman"/>
          <w:i/>
          <w:iCs/>
          <w:kern w:val="2"/>
          <w:sz w:val="24"/>
          <w:lang w:val="en-GB"/>
          <w14:ligatures w14:val="standardContextual"/>
        </w:rPr>
        <w:t xml:space="preserve"> EDF faces shouldering more of soaring bill for </w:t>
      </w:r>
      <w:proofErr w:type="spell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w:t>
      </w:r>
      <w:r w:rsidRPr="006C6659">
        <w:rPr>
          <w:rFonts w:ascii="Times New Roman" w:eastAsia="Calibri" w:hAnsi="Times New Roman" w:cs="Times New Roman"/>
          <w:kern w:val="2"/>
          <w:sz w:val="24"/>
          <w:lang w:val="en-GB"/>
          <w14:ligatures w14:val="standardContextual"/>
        </w:rPr>
        <w:t>. Available at: https://www.ft.com/content/ae5fb399-08ce-4045-bb70-45a6531ac5f2 (Accessed: 23 July 2023).</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r w:rsidRPr="006C6659">
        <w:rPr>
          <w:rFonts w:ascii="Times New Roman" w:eastAsia="Calibri" w:hAnsi="Times New Roman" w:cs="Times New Roman"/>
          <w:kern w:val="2"/>
          <w:sz w:val="24"/>
          <w:lang w:val="en-GB"/>
          <w14:ligatures w14:val="standardContextual"/>
        </w:rPr>
        <w:t>McIntyre, F and McIntyre, F. 2018. </w:t>
      </w:r>
      <w:proofErr w:type="spell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 C quality management needs improvement, says nuclear regulator | New Civil Engineer</w:t>
      </w:r>
      <w:r w:rsidRPr="006C6659">
        <w:rPr>
          <w:rFonts w:ascii="Times New Roman" w:eastAsia="Calibri" w:hAnsi="Times New Roman" w:cs="Times New Roman"/>
          <w:kern w:val="2"/>
          <w:sz w:val="24"/>
          <w:lang w:val="en-GB"/>
          <w14:ligatures w14:val="standardContextual"/>
        </w:rPr>
        <w:t>, </w:t>
      </w:r>
      <w:r w:rsidRPr="006C6659">
        <w:rPr>
          <w:rFonts w:ascii="Times New Roman" w:eastAsia="Calibri" w:hAnsi="Times New Roman" w:cs="Times New Roman"/>
          <w:i/>
          <w:iCs/>
          <w:kern w:val="2"/>
          <w:sz w:val="24"/>
          <w:lang w:val="en-GB"/>
          <w14:ligatures w14:val="standardContextual"/>
        </w:rPr>
        <w:t>New Civil Engineer</w:t>
      </w:r>
      <w:r w:rsidRPr="006C6659">
        <w:rPr>
          <w:rFonts w:ascii="Times New Roman" w:eastAsia="Calibri" w:hAnsi="Times New Roman" w:cs="Times New Roman"/>
          <w:kern w:val="2"/>
          <w:sz w:val="24"/>
          <w:lang w:val="en-GB"/>
          <w14:ligatures w14:val="standardContextual"/>
        </w:rPr>
        <w:t>. Available at: https://www.newcivilengineer.com/archive/hinkley-point-c-quality-management-needs-improvement-says-nuclear-regulator-16-03-2018/ (Accessed: 22 July 2023).</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r w:rsidRPr="006C6659">
        <w:rPr>
          <w:rFonts w:ascii="Times New Roman" w:eastAsia="Calibri" w:hAnsi="Times New Roman" w:cs="Times New Roman"/>
          <w:kern w:val="2"/>
          <w:sz w:val="24"/>
          <w:lang w:val="en-GB"/>
          <w14:ligatures w14:val="standardContextual"/>
        </w:rPr>
        <w:t>Moore, C. and Moore, C. 2022. </w:t>
      </w:r>
      <w:proofErr w:type="spell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 C schedule 'remains unchanged' despite fears of 11 year delay | New Civil Engineer</w:t>
      </w:r>
      <w:r w:rsidRPr="006C6659">
        <w:rPr>
          <w:rFonts w:ascii="Times New Roman" w:eastAsia="Calibri" w:hAnsi="Times New Roman" w:cs="Times New Roman"/>
          <w:kern w:val="2"/>
          <w:sz w:val="24"/>
          <w:lang w:val="en-GB"/>
          <w14:ligatures w14:val="standardContextual"/>
        </w:rPr>
        <w:t>, </w:t>
      </w:r>
      <w:r w:rsidRPr="006C6659">
        <w:rPr>
          <w:rFonts w:ascii="Times New Roman" w:eastAsia="Calibri" w:hAnsi="Times New Roman" w:cs="Times New Roman"/>
          <w:i/>
          <w:iCs/>
          <w:kern w:val="2"/>
          <w:sz w:val="24"/>
          <w:lang w:val="en-GB"/>
          <w14:ligatures w14:val="standardContextual"/>
        </w:rPr>
        <w:t>New Civil Engineer</w:t>
      </w:r>
      <w:r w:rsidRPr="006C6659">
        <w:rPr>
          <w:rFonts w:ascii="Times New Roman" w:eastAsia="Calibri" w:hAnsi="Times New Roman" w:cs="Times New Roman"/>
          <w:kern w:val="2"/>
          <w:sz w:val="24"/>
          <w:lang w:val="en-GB"/>
          <w14:ligatures w14:val="standardContextual"/>
        </w:rPr>
        <w:t>. Available at: https://www.newcivilengineer.com/latest/hinkley-schedule-remains-unchanged-despite-fears-of-11-year-delay-01-12-</w:t>
      </w:r>
      <w:r w:rsidRPr="006C6659">
        <w:rPr>
          <w:rFonts w:ascii="Times New Roman" w:eastAsia="Calibri" w:hAnsi="Times New Roman" w:cs="Times New Roman"/>
          <w:kern w:val="2"/>
          <w:sz w:val="24"/>
          <w:lang w:val="en-GB"/>
          <w14:ligatures w14:val="standardContextual"/>
        </w:rPr>
        <w:lastRenderedPageBreak/>
        <w:t xml:space="preserve">2022/#:~:text=The%20project%20has%20already%20faced,and%20%C2%A33bn%20cost%20increase. </w:t>
      </w:r>
      <w:proofErr w:type="gramStart"/>
      <w:r w:rsidRPr="006C6659">
        <w:rPr>
          <w:rFonts w:ascii="Times New Roman" w:eastAsia="Calibri" w:hAnsi="Times New Roman" w:cs="Times New Roman"/>
          <w:kern w:val="2"/>
          <w:sz w:val="24"/>
          <w:lang w:val="en-GB"/>
          <w14:ligatures w14:val="standardContextual"/>
        </w:rPr>
        <w:t>(Accessed: 22 July 2023).</w:t>
      </w:r>
      <w:proofErr w:type="gramEnd"/>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proofErr w:type="gramStart"/>
      <w:r w:rsidRPr="006C6659">
        <w:rPr>
          <w:rFonts w:ascii="Times New Roman" w:eastAsia="Calibri" w:hAnsi="Times New Roman" w:cs="Times New Roman"/>
          <w:kern w:val="2"/>
          <w:sz w:val="24"/>
          <w:lang w:val="en-GB"/>
          <w14:ligatures w14:val="standardContextual"/>
        </w:rPr>
        <w:t>nao.org.uk. 2022.</w:t>
      </w:r>
      <w:proofErr w:type="gramEnd"/>
      <w:r w:rsidRPr="006C6659">
        <w:rPr>
          <w:rFonts w:ascii="Times New Roman" w:eastAsia="Calibri" w:hAnsi="Times New Roman" w:cs="Times New Roman"/>
          <w:kern w:val="2"/>
          <w:sz w:val="24"/>
          <w:lang w:val="en-GB"/>
          <w14:ligatures w14:val="standardContextual"/>
        </w:rPr>
        <w:t xml:space="preserve"> </w:t>
      </w:r>
      <w:proofErr w:type="spell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 C - National Audit Office (NAO) report</w:t>
      </w:r>
      <w:r w:rsidRPr="006C6659">
        <w:rPr>
          <w:rFonts w:ascii="Times New Roman" w:eastAsia="Calibri" w:hAnsi="Times New Roman" w:cs="Times New Roman"/>
          <w:kern w:val="2"/>
          <w:sz w:val="24"/>
          <w:lang w:val="en-GB"/>
          <w14:ligatures w14:val="standardContextual"/>
        </w:rPr>
        <w:t xml:space="preserve">. Available at: https://www.nao.org.uk/reports/hinkley-point-c/ (Accessed: 22 July 2023). </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gramStart"/>
      <w:r w:rsidRPr="006C6659">
        <w:rPr>
          <w:rFonts w:ascii="Times New Roman" w:eastAsia="Calibri" w:hAnsi="Times New Roman" w:cs="Times New Roman"/>
          <w:kern w:val="2"/>
          <w:sz w:val="24"/>
          <w:lang w:val="en-GB"/>
          <w14:ligatures w14:val="standardContextual"/>
        </w:rPr>
        <w:t>nsenergybusiness.com. 2023.</w:t>
      </w:r>
      <w:proofErr w:type="gramEnd"/>
      <w:r w:rsidRPr="006C6659">
        <w:rPr>
          <w:rFonts w:ascii="Times New Roman" w:eastAsia="Calibri" w:hAnsi="Times New Roman" w:cs="Times New Roman"/>
          <w:kern w:val="2"/>
          <w:sz w:val="24"/>
          <w:lang w:val="en-GB"/>
          <w14:ligatures w14:val="standardContextual"/>
        </w:rPr>
        <w:t xml:space="preserve"> </w:t>
      </w:r>
      <w:proofErr w:type="spellStart"/>
      <w:proofErr w:type="gram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 C Nuclear Power Station.</w:t>
      </w:r>
      <w:proofErr w:type="gramEnd"/>
      <w:r w:rsidRPr="006C6659">
        <w:rPr>
          <w:rFonts w:ascii="Times New Roman" w:eastAsia="Calibri" w:hAnsi="Times New Roman" w:cs="Times New Roman"/>
          <w:kern w:val="2"/>
          <w:sz w:val="24"/>
          <w:lang w:val="en-GB"/>
          <w14:ligatures w14:val="standardContextual"/>
        </w:rPr>
        <w:t xml:space="preserve"> </w:t>
      </w:r>
      <w:proofErr w:type="gramStart"/>
      <w:r w:rsidRPr="006C6659">
        <w:rPr>
          <w:rFonts w:ascii="Times New Roman" w:eastAsia="Calibri" w:hAnsi="Times New Roman" w:cs="Times New Roman"/>
          <w:i/>
          <w:iCs/>
          <w:kern w:val="2"/>
          <w:sz w:val="24"/>
          <w:lang w:val="en-GB"/>
          <w14:ligatures w14:val="standardContextual"/>
        </w:rPr>
        <w:t>NS Energy</w:t>
      </w:r>
      <w:r w:rsidRPr="006C6659">
        <w:rPr>
          <w:rFonts w:ascii="Times New Roman" w:eastAsia="Calibri" w:hAnsi="Times New Roman" w:cs="Times New Roman"/>
          <w:kern w:val="2"/>
          <w:sz w:val="24"/>
          <w:lang w:val="en-GB"/>
          <w14:ligatures w14:val="standardContextual"/>
        </w:rPr>
        <w:t>.</w:t>
      </w:r>
      <w:proofErr w:type="gramEnd"/>
      <w:r w:rsidRPr="006C6659">
        <w:rPr>
          <w:rFonts w:ascii="Times New Roman" w:eastAsia="Calibri" w:hAnsi="Times New Roman" w:cs="Times New Roman"/>
          <w:kern w:val="2"/>
          <w:sz w:val="24"/>
          <w:lang w:val="en-GB"/>
          <w14:ligatures w14:val="standardContextual"/>
        </w:rPr>
        <w:t xml:space="preserve"> Available at: https://www.nsenergybusiness.com/projects/hinkley-point-c-nuclear-power-station-uk/ (Accessed: 22 July 2023). </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gramStart"/>
      <w:r w:rsidRPr="006C6659">
        <w:rPr>
          <w:rFonts w:ascii="Times New Roman" w:eastAsia="Calibri" w:hAnsi="Times New Roman" w:cs="Times New Roman"/>
          <w:kern w:val="2"/>
          <w:sz w:val="24"/>
          <w:lang w:val="en-GB"/>
          <w14:ligatures w14:val="standardContextual"/>
        </w:rPr>
        <w:t>theguardian.com. 2017.</w:t>
      </w:r>
      <w:proofErr w:type="gramEnd"/>
      <w:r w:rsidRPr="006C6659">
        <w:rPr>
          <w:rFonts w:ascii="Times New Roman" w:eastAsia="Calibri" w:hAnsi="Times New Roman" w:cs="Times New Roman"/>
          <w:i/>
          <w:iCs/>
          <w:kern w:val="2"/>
          <w:sz w:val="24"/>
          <w:lang w:val="en-GB"/>
          <w14:ligatures w14:val="standardContextual"/>
        </w:rPr>
        <w:t xml:space="preserve"> </w:t>
      </w:r>
      <w:proofErr w:type="spell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 C: watchdog confirms fears of political vanity project | Nils Pratley</w:t>
      </w:r>
      <w:r w:rsidRPr="006C6659">
        <w:rPr>
          <w:rFonts w:ascii="Times New Roman" w:eastAsia="Calibri" w:hAnsi="Times New Roman" w:cs="Times New Roman"/>
          <w:kern w:val="2"/>
          <w:sz w:val="24"/>
          <w:lang w:val="en-GB"/>
          <w14:ligatures w14:val="standardContextual"/>
        </w:rPr>
        <w:t>. Available at: https://www.theguardian.com/uk-news/nils-pratley-on-finance/2017/jun/23/hinkley-point-c-nuclear-energy-risky-expensive-national-audit-office (Accessed: 22 July 2023).</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gramStart"/>
      <w:r w:rsidRPr="006C6659">
        <w:rPr>
          <w:rFonts w:ascii="Times New Roman" w:eastAsia="Calibri" w:hAnsi="Times New Roman" w:cs="Times New Roman"/>
          <w:kern w:val="2"/>
          <w:sz w:val="24"/>
          <w:lang w:val="en-GB"/>
          <w14:ligatures w14:val="standardContextual"/>
        </w:rPr>
        <w:t>Wheeler, E. 2021.</w:t>
      </w:r>
      <w:proofErr w:type="gramEnd"/>
      <w:r w:rsidRPr="006C6659">
        <w:rPr>
          <w:rFonts w:ascii="Times New Roman" w:eastAsia="Calibri" w:hAnsi="Times New Roman" w:cs="Times New Roman"/>
          <w:kern w:val="2"/>
          <w:sz w:val="24"/>
          <w:lang w:val="en-GB"/>
          <w14:ligatures w14:val="standardContextual"/>
        </w:rPr>
        <w:t> </w:t>
      </w:r>
      <w:r w:rsidRPr="006C6659">
        <w:rPr>
          <w:rFonts w:ascii="Times New Roman" w:eastAsia="Calibri" w:hAnsi="Times New Roman" w:cs="Times New Roman"/>
          <w:i/>
          <w:iCs/>
          <w:kern w:val="2"/>
          <w:sz w:val="24"/>
          <w:lang w:val="en-GB"/>
          <w14:ligatures w14:val="standardContextual"/>
        </w:rPr>
        <w:t xml:space="preserve">Project Controls for </w:t>
      </w:r>
      <w:proofErr w:type="spellStart"/>
      <w:r w:rsidRPr="006C6659">
        <w:rPr>
          <w:rFonts w:ascii="Times New Roman" w:eastAsia="Calibri" w:hAnsi="Times New Roman" w:cs="Times New Roman"/>
          <w:i/>
          <w:iCs/>
          <w:kern w:val="2"/>
          <w:sz w:val="24"/>
          <w:lang w:val="en-GB"/>
          <w14:ligatures w14:val="standardContextual"/>
        </w:rPr>
        <w:t>Hinkley</w:t>
      </w:r>
      <w:proofErr w:type="spellEnd"/>
      <w:r w:rsidRPr="006C6659">
        <w:rPr>
          <w:rFonts w:ascii="Times New Roman" w:eastAsia="Calibri" w:hAnsi="Times New Roman" w:cs="Times New Roman"/>
          <w:i/>
          <w:iCs/>
          <w:kern w:val="2"/>
          <w:sz w:val="24"/>
          <w:lang w:val="en-GB"/>
          <w14:ligatures w14:val="standardContextual"/>
        </w:rPr>
        <w:t xml:space="preserve"> Point C Engineering</w:t>
      </w:r>
      <w:r w:rsidRPr="006C6659">
        <w:rPr>
          <w:rFonts w:ascii="Times New Roman" w:eastAsia="Calibri" w:hAnsi="Times New Roman" w:cs="Times New Roman"/>
          <w:kern w:val="2"/>
          <w:sz w:val="24"/>
          <w:lang w:val="en-GB"/>
          <w14:ligatures w14:val="standardContextual"/>
        </w:rPr>
        <w:t>, </w:t>
      </w:r>
      <w:r w:rsidRPr="006C6659">
        <w:rPr>
          <w:rFonts w:ascii="Times New Roman" w:eastAsia="Calibri" w:hAnsi="Times New Roman" w:cs="Times New Roman"/>
          <w:i/>
          <w:iCs/>
          <w:kern w:val="2"/>
          <w:sz w:val="24"/>
          <w:lang w:val="en-GB"/>
          <w14:ligatures w14:val="standardContextual"/>
        </w:rPr>
        <w:t>MI-GSO|PCUBED</w:t>
      </w:r>
      <w:r w:rsidRPr="006C6659">
        <w:rPr>
          <w:rFonts w:ascii="Times New Roman" w:eastAsia="Calibri" w:hAnsi="Times New Roman" w:cs="Times New Roman"/>
          <w:kern w:val="2"/>
          <w:sz w:val="24"/>
          <w:lang w:val="en-GB"/>
          <w14:ligatures w14:val="standardContextual"/>
        </w:rPr>
        <w:t>. Available at: https://www.migso-pcubed.com/case-studies/project-controls-for-hinkley-point-c-engineering/ (Accessed: 23 July 2023).</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roofErr w:type="gramStart"/>
      <w:r w:rsidRPr="006C6659">
        <w:rPr>
          <w:rFonts w:ascii="Times New Roman" w:eastAsia="Calibri" w:hAnsi="Times New Roman" w:cs="Times New Roman"/>
          <w:kern w:val="2"/>
          <w:sz w:val="24"/>
          <w:lang w:val="en-GB"/>
          <w14:ligatures w14:val="standardContextual"/>
        </w:rPr>
        <w:t>world-nuclear-news.org</w:t>
      </w:r>
      <w:proofErr w:type="gramEnd"/>
      <w:r w:rsidRPr="006C6659">
        <w:rPr>
          <w:rFonts w:ascii="Times New Roman" w:eastAsia="Calibri" w:hAnsi="Times New Roman" w:cs="Times New Roman"/>
          <w:kern w:val="2"/>
          <w:sz w:val="24"/>
          <w:lang w:val="en-GB"/>
          <w14:ligatures w14:val="standardContextual"/>
        </w:rPr>
        <w:t>. 2023.</w:t>
      </w:r>
      <w:r w:rsidRPr="006C6659">
        <w:rPr>
          <w:rFonts w:ascii="Times New Roman" w:eastAsia="Calibri" w:hAnsi="Times New Roman" w:cs="Times New Roman"/>
          <w:i/>
          <w:iCs/>
          <w:kern w:val="2"/>
          <w:sz w:val="24"/>
          <w:lang w:val="en-GB"/>
          <w14:ligatures w14:val="standardContextual"/>
        </w:rPr>
        <w:t xml:space="preserve"> France, China </w:t>
      </w:r>
      <w:proofErr w:type="gramStart"/>
      <w:r w:rsidRPr="006C6659">
        <w:rPr>
          <w:rFonts w:ascii="Times New Roman" w:eastAsia="Calibri" w:hAnsi="Times New Roman" w:cs="Times New Roman"/>
          <w:i/>
          <w:iCs/>
          <w:kern w:val="2"/>
          <w:sz w:val="24"/>
          <w:lang w:val="en-GB"/>
          <w14:ligatures w14:val="standardContextual"/>
        </w:rPr>
        <w:t>extend</w:t>
      </w:r>
      <w:proofErr w:type="gramEnd"/>
      <w:r w:rsidRPr="006C6659">
        <w:rPr>
          <w:rFonts w:ascii="Times New Roman" w:eastAsia="Calibri" w:hAnsi="Times New Roman" w:cs="Times New Roman"/>
          <w:i/>
          <w:iCs/>
          <w:kern w:val="2"/>
          <w:sz w:val="24"/>
          <w:lang w:val="en-GB"/>
          <w14:ligatures w14:val="standardContextual"/>
        </w:rPr>
        <w:t xml:space="preserve"> nuclear cooperation - World Nuclear News.</w:t>
      </w:r>
      <w:r w:rsidRPr="006C6659">
        <w:rPr>
          <w:rFonts w:ascii="Times New Roman" w:eastAsia="Calibri" w:hAnsi="Times New Roman" w:cs="Times New Roman"/>
          <w:kern w:val="2"/>
          <w:sz w:val="24"/>
          <w:lang w:val="en-GB"/>
          <w14:ligatures w14:val="standardContextual"/>
        </w:rPr>
        <w:t xml:space="preserve"> Available at: https://world-nuclear-news.org/Articles/France,-China-extend-nuclear-cooperation (Accessed: 23 July 2023).</w:t>
      </w:r>
    </w:p>
    <w:p w:rsidR="006C6659" w:rsidRPr="006C6659" w:rsidRDefault="006C6659" w:rsidP="006C6659">
      <w:pPr>
        <w:spacing w:after="160" w:line="360" w:lineRule="auto"/>
        <w:jc w:val="both"/>
        <w:rPr>
          <w:rFonts w:ascii="Times New Roman" w:eastAsia="Calibri" w:hAnsi="Times New Roman" w:cs="Times New Roman"/>
          <w:kern w:val="2"/>
          <w:sz w:val="24"/>
          <w:lang w:val="en-IN"/>
          <w14:ligatures w14:val="standardContextual"/>
        </w:rPr>
      </w:pPr>
    </w:p>
    <w:p w:rsidR="006C6659" w:rsidRPr="006C6659" w:rsidRDefault="006C6659" w:rsidP="006C6659">
      <w:pPr>
        <w:spacing w:after="160" w:line="360" w:lineRule="auto"/>
        <w:jc w:val="both"/>
        <w:rPr>
          <w:rFonts w:ascii="Times New Roman" w:eastAsia="Calibri" w:hAnsi="Times New Roman" w:cs="Times New Roman"/>
          <w:kern w:val="2"/>
          <w:sz w:val="24"/>
          <w:lang w:val="en-GB"/>
          <w14:ligatures w14:val="standardContextual"/>
        </w:rPr>
      </w:pPr>
    </w:p>
    <w:p w:rsidR="00974F9D" w:rsidRPr="006C6659" w:rsidRDefault="00974F9D">
      <w:pPr>
        <w:rPr>
          <w:lang w:val="en-GB"/>
        </w:rPr>
      </w:pPr>
    </w:p>
    <w:sectPr w:rsidR="00974F9D" w:rsidRPr="006C6659" w:rsidSect="006C6659">
      <w:pgSz w:w="12240" w:h="15840"/>
      <w:pgMar w:top="851" w:right="616"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1D28"/>
    <w:rsid w:val="005F1D28"/>
    <w:rsid w:val="00622847"/>
    <w:rsid w:val="006C6659"/>
    <w:rsid w:val="00974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66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C66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665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66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C66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665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5877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file:///C:\Users\varza\Desktop\Project%20Management%20-%20Ass%201.docx"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oleObject" Target="embeddings/oleObject1.bin"/><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13</Pages>
  <Words>3124</Words>
  <Characters>17807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2</cp:revision>
  <dcterms:created xsi:type="dcterms:W3CDTF">2023-08-02T20:14:00Z</dcterms:created>
  <dcterms:modified xsi:type="dcterms:W3CDTF">2023-08-02T20:32:00Z</dcterms:modified>
</cp:coreProperties>
</file>