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86E5D" w14:textId="77777777" w:rsidR="00E2104C" w:rsidRPr="00E2104C" w:rsidRDefault="00E2104C" w:rsidP="00E2104C"/>
    <w:p w14:paraId="680ED640" w14:textId="77777777" w:rsidR="00E2104C" w:rsidRPr="00E2104C" w:rsidRDefault="00E2104C" w:rsidP="00E2104C">
      <w:pPr>
        <w:jc w:val="center"/>
        <w:rPr>
          <w:sz w:val="72"/>
          <w:szCs w:val="72"/>
        </w:rPr>
      </w:pPr>
    </w:p>
    <w:p w14:paraId="1C3E47D1" w14:textId="77777777" w:rsidR="00E2104C" w:rsidRPr="00E2104C" w:rsidRDefault="00E2104C" w:rsidP="00E2104C">
      <w:pPr>
        <w:jc w:val="center"/>
        <w:rPr>
          <w:sz w:val="72"/>
          <w:szCs w:val="72"/>
        </w:rPr>
      </w:pPr>
      <w:r w:rsidRPr="00E2104C">
        <w:rPr>
          <w:sz w:val="72"/>
          <w:szCs w:val="72"/>
        </w:rPr>
        <w:t>ECIE4012</w:t>
      </w:r>
    </w:p>
    <w:p w14:paraId="1C55EC5A" w14:textId="77777777" w:rsidR="00E2104C" w:rsidRPr="00E2104C" w:rsidRDefault="00E2104C" w:rsidP="00E2104C">
      <w:pPr>
        <w:jc w:val="center"/>
        <w:rPr>
          <w:sz w:val="72"/>
          <w:szCs w:val="72"/>
        </w:rPr>
      </w:pPr>
      <w:r w:rsidRPr="00E2104C">
        <w:rPr>
          <w:sz w:val="72"/>
          <w:szCs w:val="72"/>
        </w:rPr>
        <w:t>The Principles of Learning and Teaching</w:t>
      </w:r>
    </w:p>
    <w:p w14:paraId="275900DA" w14:textId="77777777" w:rsidR="00E2104C" w:rsidRPr="00E2104C" w:rsidRDefault="00E2104C" w:rsidP="00E2104C">
      <w:pPr>
        <w:jc w:val="center"/>
        <w:rPr>
          <w:sz w:val="72"/>
          <w:szCs w:val="72"/>
        </w:rPr>
      </w:pPr>
    </w:p>
    <w:p w14:paraId="1C8281F7" w14:textId="77777777" w:rsidR="00E2104C" w:rsidRPr="00E2104C" w:rsidRDefault="00E2104C" w:rsidP="00E2104C">
      <w:pPr>
        <w:jc w:val="center"/>
        <w:rPr>
          <w:b/>
          <w:bCs/>
          <w:sz w:val="72"/>
          <w:szCs w:val="72"/>
          <w:u w:val="single"/>
        </w:rPr>
      </w:pPr>
      <w:r w:rsidRPr="00E2104C">
        <w:rPr>
          <w:b/>
          <w:bCs/>
          <w:sz w:val="72"/>
          <w:szCs w:val="72"/>
          <w:u w:val="single"/>
        </w:rPr>
        <w:t>Portfolio</w:t>
      </w:r>
    </w:p>
    <w:p w14:paraId="55C0A13E" w14:textId="77777777" w:rsidR="00E2104C" w:rsidRPr="00E2104C" w:rsidRDefault="00E2104C" w:rsidP="00E2104C">
      <w:pPr>
        <w:jc w:val="center"/>
        <w:rPr>
          <w:b/>
          <w:bCs/>
          <w:sz w:val="72"/>
          <w:szCs w:val="72"/>
          <w:u w:val="single"/>
        </w:rPr>
      </w:pPr>
    </w:p>
    <w:p w14:paraId="59F6B06C" w14:textId="77777777" w:rsidR="00E2104C" w:rsidRDefault="00E2104C" w:rsidP="00E2104C">
      <w:pPr>
        <w:jc w:val="center"/>
        <w:rPr>
          <w:sz w:val="72"/>
          <w:szCs w:val="72"/>
        </w:rPr>
      </w:pPr>
      <w:r w:rsidRPr="00E2104C">
        <w:rPr>
          <w:sz w:val="72"/>
          <w:szCs w:val="72"/>
        </w:rPr>
        <w:t>Student Number:</w:t>
      </w:r>
    </w:p>
    <w:p w14:paraId="797E3CE4" w14:textId="767E1E2F" w:rsidR="00E2104C" w:rsidRDefault="00E2104C" w:rsidP="00E2104C">
      <w:pPr>
        <w:jc w:val="center"/>
        <w:rPr>
          <w:sz w:val="72"/>
          <w:szCs w:val="72"/>
        </w:rPr>
      </w:pPr>
      <w:r>
        <w:rPr>
          <w:sz w:val="72"/>
          <w:szCs w:val="72"/>
        </w:rPr>
        <w:t>2307229</w:t>
      </w:r>
    </w:p>
    <w:p w14:paraId="6EE5A84D" w14:textId="77777777" w:rsidR="00E2104C" w:rsidRDefault="00E2104C" w:rsidP="00E2104C">
      <w:pPr>
        <w:jc w:val="center"/>
        <w:rPr>
          <w:sz w:val="72"/>
          <w:szCs w:val="72"/>
        </w:rPr>
      </w:pPr>
    </w:p>
    <w:p w14:paraId="0C2958D3" w14:textId="77777777" w:rsidR="00E2104C" w:rsidRDefault="00E2104C" w:rsidP="00E2104C">
      <w:pPr>
        <w:jc w:val="center"/>
        <w:rPr>
          <w:sz w:val="72"/>
          <w:szCs w:val="72"/>
        </w:rPr>
      </w:pPr>
    </w:p>
    <w:p w14:paraId="47B1B213" w14:textId="77777777" w:rsidR="00E2104C" w:rsidRDefault="00E2104C" w:rsidP="00E2104C">
      <w:pPr>
        <w:jc w:val="center"/>
        <w:rPr>
          <w:sz w:val="72"/>
          <w:szCs w:val="72"/>
        </w:rPr>
      </w:pPr>
    </w:p>
    <w:p w14:paraId="76694756" w14:textId="52EEDE03" w:rsidR="00E2104C" w:rsidRPr="003B3188" w:rsidRDefault="00E2104C" w:rsidP="00E2104C">
      <w:pPr>
        <w:rPr>
          <w:b/>
          <w:bCs/>
          <w:color w:val="3A7C22" w:themeColor="accent6" w:themeShade="BF"/>
          <w:sz w:val="28"/>
          <w:szCs w:val="28"/>
        </w:rPr>
      </w:pPr>
      <w:r>
        <w:rPr>
          <w:b/>
          <w:bCs/>
          <w:noProof/>
          <w:color w:val="4EA72E" w:themeColor="accent6"/>
          <w:sz w:val="28"/>
          <w:szCs w:val="28"/>
        </w:rPr>
        <w:lastRenderedPageBreak/>
        <mc:AlternateContent>
          <mc:Choice Requires="wps">
            <w:drawing>
              <wp:anchor distT="0" distB="0" distL="114300" distR="114300" simplePos="0" relativeHeight="251665408" behindDoc="0" locked="0" layoutInCell="1" allowOverlap="1" wp14:anchorId="0427C763" wp14:editId="7DFC74B3">
                <wp:simplePos x="0" y="0"/>
                <wp:positionH relativeFrom="margin">
                  <wp:align>left</wp:align>
                </wp:positionH>
                <wp:positionV relativeFrom="paragraph">
                  <wp:posOffset>38100</wp:posOffset>
                </wp:positionV>
                <wp:extent cx="6094095" cy="1384935"/>
                <wp:effectExtent l="38100" t="38100" r="40005" b="62865"/>
                <wp:wrapThrough wrapText="bothSides">
                  <wp:wrapPolygon edited="0">
                    <wp:start x="5604" y="-594"/>
                    <wp:lineTo x="-135" y="-594"/>
                    <wp:lineTo x="-135" y="21392"/>
                    <wp:lineTo x="3579" y="22283"/>
                    <wp:lineTo x="21674" y="22283"/>
                    <wp:lineTo x="21674" y="1486"/>
                    <wp:lineTo x="21607" y="-594"/>
                    <wp:lineTo x="21472" y="-594"/>
                    <wp:lineTo x="5604" y="-594"/>
                  </wp:wrapPolygon>
                </wp:wrapThrough>
                <wp:docPr id="1685420051" name="Text Box 8"/>
                <wp:cNvGraphicFramePr/>
                <a:graphic xmlns:a="http://schemas.openxmlformats.org/drawingml/2006/main">
                  <a:graphicData uri="http://schemas.microsoft.com/office/word/2010/wordprocessingShape">
                    <wps:wsp>
                      <wps:cNvSpPr txBox="1"/>
                      <wps:spPr>
                        <a:xfrm>
                          <a:off x="0" y="0"/>
                          <a:ext cx="6094095" cy="1384935"/>
                        </a:xfrm>
                        <a:custGeom>
                          <a:avLst/>
                          <a:gdLst>
                            <a:gd name="connsiteX0" fmla="*/ 0 w 6094095"/>
                            <a:gd name="connsiteY0" fmla="*/ 0 h 1384935"/>
                            <a:gd name="connsiteX1" fmla="*/ 738063 w 6094095"/>
                            <a:gd name="connsiteY1" fmla="*/ 0 h 1384935"/>
                            <a:gd name="connsiteX2" fmla="*/ 1537066 w 6094095"/>
                            <a:gd name="connsiteY2" fmla="*/ 0 h 1384935"/>
                            <a:gd name="connsiteX3" fmla="*/ 2153247 w 6094095"/>
                            <a:gd name="connsiteY3" fmla="*/ 0 h 1384935"/>
                            <a:gd name="connsiteX4" fmla="*/ 2708487 w 6094095"/>
                            <a:gd name="connsiteY4" fmla="*/ 0 h 1384935"/>
                            <a:gd name="connsiteX5" fmla="*/ 3324667 w 6094095"/>
                            <a:gd name="connsiteY5" fmla="*/ 0 h 1384935"/>
                            <a:gd name="connsiteX6" fmla="*/ 4001789 w 6094095"/>
                            <a:gd name="connsiteY6" fmla="*/ 0 h 1384935"/>
                            <a:gd name="connsiteX7" fmla="*/ 4800793 w 6094095"/>
                            <a:gd name="connsiteY7" fmla="*/ 0 h 1384935"/>
                            <a:gd name="connsiteX8" fmla="*/ 5477914 w 6094095"/>
                            <a:gd name="connsiteY8" fmla="*/ 0 h 1384935"/>
                            <a:gd name="connsiteX9" fmla="*/ 6094095 w 6094095"/>
                            <a:gd name="connsiteY9" fmla="*/ 0 h 1384935"/>
                            <a:gd name="connsiteX10" fmla="*/ 6094095 w 6094095"/>
                            <a:gd name="connsiteY10" fmla="*/ 706317 h 1384935"/>
                            <a:gd name="connsiteX11" fmla="*/ 6094095 w 6094095"/>
                            <a:gd name="connsiteY11" fmla="*/ 1384935 h 1384935"/>
                            <a:gd name="connsiteX12" fmla="*/ 5356032 w 6094095"/>
                            <a:gd name="connsiteY12" fmla="*/ 1384935 h 1384935"/>
                            <a:gd name="connsiteX13" fmla="*/ 4557029 w 6094095"/>
                            <a:gd name="connsiteY13" fmla="*/ 1384935 h 1384935"/>
                            <a:gd name="connsiteX14" fmla="*/ 3818966 w 6094095"/>
                            <a:gd name="connsiteY14" fmla="*/ 1384935 h 1384935"/>
                            <a:gd name="connsiteX15" fmla="*/ 3080904 w 6094095"/>
                            <a:gd name="connsiteY15" fmla="*/ 1384935 h 1384935"/>
                            <a:gd name="connsiteX16" fmla="*/ 2342841 w 6094095"/>
                            <a:gd name="connsiteY16" fmla="*/ 1384935 h 1384935"/>
                            <a:gd name="connsiteX17" fmla="*/ 1604778 w 6094095"/>
                            <a:gd name="connsiteY17" fmla="*/ 1384935 h 1384935"/>
                            <a:gd name="connsiteX18" fmla="*/ 1049539 w 6094095"/>
                            <a:gd name="connsiteY18" fmla="*/ 1384935 h 1384935"/>
                            <a:gd name="connsiteX19" fmla="*/ 0 w 6094095"/>
                            <a:gd name="connsiteY19" fmla="*/ 1384935 h 1384935"/>
                            <a:gd name="connsiteX20" fmla="*/ 0 w 6094095"/>
                            <a:gd name="connsiteY20" fmla="*/ 664769 h 1384935"/>
                            <a:gd name="connsiteX21" fmla="*/ 0 w 6094095"/>
                            <a:gd name="connsiteY21" fmla="*/ 0 h 13849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6094095" h="1384935" fill="none" extrusionOk="0">
                              <a:moveTo>
                                <a:pt x="0" y="0"/>
                              </a:moveTo>
                              <a:cubicBezTo>
                                <a:pt x="299231" y="8034"/>
                                <a:pt x="555144" y="-14773"/>
                                <a:pt x="738063" y="0"/>
                              </a:cubicBezTo>
                              <a:cubicBezTo>
                                <a:pt x="920982" y="14773"/>
                                <a:pt x="1327006" y="21427"/>
                                <a:pt x="1537066" y="0"/>
                              </a:cubicBezTo>
                              <a:cubicBezTo>
                                <a:pt x="1747126" y="-21427"/>
                                <a:pt x="1933844" y="-6762"/>
                                <a:pt x="2153247" y="0"/>
                              </a:cubicBezTo>
                              <a:cubicBezTo>
                                <a:pt x="2372650" y="6762"/>
                                <a:pt x="2511561" y="-4621"/>
                                <a:pt x="2708487" y="0"/>
                              </a:cubicBezTo>
                              <a:cubicBezTo>
                                <a:pt x="2905413" y="4621"/>
                                <a:pt x="3148847" y="-28148"/>
                                <a:pt x="3324667" y="0"/>
                              </a:cubicBezTo>
                              <a:cubicBezTo>
                                <a:pt x="3500487" y="28148"/>
                                <a:pt x="3751792" y="-18428"/>
                                <a:pt x="4001789" y="0"/>
                              </a:cubicBezTo>
                              <a:cubicBezTo>
                                <a:pt x="4251786" y="18428"/>
                                <a:pt x="4506442" y="7113"/>
                                <a:pt x="4800793" y="0"/>
                              </a:cubicBezTo>
                              <a:cubicBezTo>
                                <a:pt x="5095144" y="-7113"/>
                                <a:pt x="5179011" y="-13046"/>
                                <a:pt x="5477914" y="0"/>
                              </a:cubicBezTo>
                              <a:cubicBezTo>
                                <a:pt x="5776817" y="13046"/>
                                <a:pt x="5887468" y="-24078"/>
                                <a:pt x="6094095" y="0"/>
                              </a:cubicBezTo>
                              <a:cubicBezTo>
                                <a:pt x="6103346" y="305881"/>
                                <a:pt x="6125702" y="426433"/>
                                <a:pt x="6094095" y="706317"/>
                              </a:cubicBezTo>
                              <a:cubicBezTo>
                                <a:pt x="6062488" y="986201"/>
                                <a:pt x="6126137" y="1133481"/>
                                <a:pt x="6094095" y="1384935"/>
                              </a:cubicBezTo>
                              <a:cubicBezTo>
                                <a:pt x="5752941" y="1415471"/>
                                <a:pt x="5611902" y="1373747"/>
                                <a:pt x="5356032" y="1384935"/>
                              </a:cubicBezTo>
                              <a:cubicBezTo>
                                <a:pt x="5100162" y="1396123"/>
                                <a:pt x="4905878" y="1352271"/>
                                <a:pt x="4557029" y="1384935"/>
                              </a:cubicBezTo>
                              <a:cubicBezTo>
                                <a:pt x="4208180" y="1417599"/>
                                <a:pt x="4035813" y="1381656"/>
                                <a:pt x="3818966" y="1384935"/>
                              </a:cubicBezTo>
                              <a:cubicBezTo>
                                <a:pt x="3602119" y="1388214"/>
                                <a:pt x="3290144" y="1366160"/>
                                <a:pt x="3080904" y="1384935"/>
                              </a:cubicBezTo>
                              <a:cubicBezTo>
                                <a:pt x="2871664" y="1403710"/>
                                <a:pt x="2579672" y="1416602"/>
                                <a:pt x="2342841" y="1384935"/>
                              </a:cubicBezTo>
                              <a:cubicBezTo>
                                <a:pt x="2106010" y="1353268"/>
                                <a:pt x="1941166" y="1371489"/>
                                <a:pt x="1604778" y="1384935"/>
                              </a:cubicBezTo>
                              <a:cubicBezTo>
                                <a:pt x="1268390" y="1398381"/>
                                <a:pt x="1166459" y="1405014"/>
                                <a:pt x="1049539" y="1384935"/>
                              </a:cubicBezTo>
                              <a:cubicBezTo>
                                <a:pt x="932619" y="1364856"/>
                                <a:pt x="439581" y="1338019"/>
                                <a:pt x="0" y="1384935"/>
                              </a:cubicBezTo>
                              <a:cubicBezTo>
                                <a:pt x="-4582" y="1144721"/>
                                <a:pt x="-6995" y="1001511"/>
                                <a:pt x="0" y="664769"/>
                              </a:cubicBezTo>
                              <a:cubicBezTo>
                                <a:pt x="6995" y="328027"/>
                                <a:pt x="-9878" y="237764"/>
                                <a:pt x="0" y="0"/>
                              </a:cubicBezTo>
                              <a:close/>
                            </a:path>
                            <a:path w="6094095" h="1384935" stroke="0" extrusionOk="0">
                              <a:moveTo>
                                <a:pt x="0" y="0"/>
                              </a:moveTo>
                              <a:cubicBezTo>
                                <a:pt x="289947" y="-18918"/>
                                <a:pt x="470138" y="33415"/>
                                <a:pt x="738063" y="0"/>
                              </a:cubicBezTo>
                              <a:cubicBezTo>
                                <a:pt x="1005988" y="-33415"/>
                                <a:pt x="1061691" y="11150"/>
                                <a:pt x="1354243" y="0"/>
                              </a:cubicBezTo>
                              <a:cubicBezTo>
                                <a:pt x="1646795" y="-11150"/>
                                <a:pt x="1713614" y="-31482"/>
                                <a:pt x="2031365" y="0"/>
                              </a:cubicBezTo>
                              <a:cubicBezTo>
                                <a:pt x="2349116" y="31482"/>
                                <a:pt x="2355917" y="-5890"/>
                                <a:pt x="2586605" y="0"/>
                              </a:cubicBezTo>
                              <a:cubicBezTo>
                                <a:pt x="2817293" y="5890"/>
                                <a:pt x="3128016" y="-26288"/>
                                <a:pt x="3263726" y="0"/>
                              </a:cubicBezTo>
                              <a:cubicBezTo>
                                <a:pt x="3399436" y="26288"/>
                                <a:pt x="3652078" y="-20203"/>
                                <a:pt x="3818966" y="0"/>
                              </a:cubicBezTo>
                              <a:cubicBezTo>
                                <a:pt x="3985854" y="20203"/>
                                <a:pt x="4163119" y="24973"/>
                                <a:pt x="4496088" y="0"/>
                              </a:cubicBezTo>
                              <a:cubicBezTo>
                                <a:pt x="4829057" y="-24973"/>
                                <a:pt x="4953756" y="667"/>
                                <a:pt x="5112269" y="0"/>
                              </a:cubicBezTo>
                              <a:cubicBezTo>
                                <a:pt x="5270782" y="-667"/>
                                <a:pt x="5894298" y="-40815"/>
                                <a:pt x="6094095" y="0"/>
                              </a:cubicBezTo>
                              <a:cubicBezTo>
                                <a:pt x="6079279" y="215190"/>
                                <a:pt x="6095658" y="399074"/>
                                <a:pt x="6094095" y="706317"/>
                              </a:cubicBezTo>
                              <a:cubicBezTo>
                                <a:pt x="6092532" y="1013560"/>
                                <a:pt x="6092935" y="1163833"/>
                                <a:pt x="6094095" y="1384935"/>
                              </a:cubicBezTo>
                              <a:cubicBezTo>
                                <a:pt x="5889521" y="1380723"/>
                                <a:pt x="5661332" y="1414980"/>
                                <a:pt x="5477914" y="1384935"/>
                              </a:cubicBezTo>
                              <a:cubicBezTo>
                                <a:pt x="5294496" y="1354890"/>
                                <a:pt x="4955251" y="1414324"/>
                                <a:pt x="4678911" y="1384935"/>
                              </a:cubicBezTo>
                              <a:cubicBezTo>
                                <a:pt x="4402571" y="1355546"/>
                                <a:pt x="4281279" y="1416508"/>
                                <a:pt x="4001789" y="1384935"/>
                              </a:cubicBezTo>
                              <a:cubicBezTo>
                                <a:pt x="3722299" y="1353362"/>
                                <a:pt x="3518892" y="1382674"/>
                                <a:pt x="3385608" y="1384935"/>
                              </a:cubicBezTo>
                              <a:cubicBezTo>
                                <a:pt x="3252324" y="1387196"/>
                                <a:pt x="2971699" y="1401241"/>
                                <a:pt x="2647546" y="1384935"/>
                              </a:cubicBezTo>
                              <a:cubicBezTo>
                                <a:pt x="2323393" y="1368629"/>
                                <a:pt x="2091710" y="1386273"/>
                                <a:pt x="1848542" y="1384935"/>
                              </a:cubicBezTo>
                              <a:cubicBezTo>
                                <a:pt x="1605374" y="1383597"/>
                                <a:pt x="1474781" y="1393559"/>
                                <a:pt x="1354243" y="1384935"/>
                              </a:cubicBezTo>
                              <a:cubicBezTo>
                                <a:pt x="1233705" y="1376311"/>
                                <a:pt x="1010338" y="1388708"/>
                                <a:pt x="859945" y="1384935"/>
                              </a:cubicBezTo>
                              <a:cubicBezTo>
                                <a:pt x="709552" y="1381162"/>
                                <a:pt x="232039" y="1354109"/>
                                <a:pt x="0" y="1384935"/>
                              </a:cubicBezTo>
                              <a:cubicBezTo>
                                <a:pt x="-27466" y="1071630"/>
                                <a:pt x="34013" y="880721"/>
                                <a:pt x="0" y="664769"/>
                              </a:cubicBezTo>
                              <a:cubicBezTo>
                                <a:pt x="-34013" y="448817"/>
                                <a:pt x="-26605" y="181967"/>
                                <a:pt x="0" y="0"/>
                              </a:cubicBezTo>
                              <a:close/>
                            </a:path>
                          </a:pathLst>
                        </a:custGeom>
                        <a:solidFill>
                          <a:schemeClr val="lt1"/>
                        </a:solidFill>
                        <a:ln w="31750">
                          <a:solidFill>
                            <a:prstClr val="black"/>
                          </a:solidFill>
                          <a:extLst>
                            <a:ext uri="{C807C97D-BFC1-408E-A445-0C87EB9F89A2}">
                              <ask:lineSketchStyleProps xmlns:ask="http://schemas.microsoft.com/office/drawing/2018/sketchyshapes" sd="2512980468">
                                <a:prstGeom prst="rect">
                                  <a:avLst/>
                                </a:prstGeom>
                                <ask:type>
                                  <ask:lineSketchFreehand/>
                                </ask:type>
                              </ask:lineSketchStyleProps>
                            </a:ext>
                          </a:extLst>
                        </a:ln>
                      </wps:spPr>
                      <wps:txbx>
                        <w:txbxContent>
                          <w:p w14:paraId="0C53C96B" w14:textId="77777777" w:rsidR="00E2104C" w:rsidRPr="003963D4" w:rsidRDefault="00E2104C" w:rsidP="00E2104C">
                            <w:pPr>
                              <w:jc w:val="center"/>
                              <w:rPr>
                                <w:rFonts w:ascii="Baguet Script" w:hAnsi="Baguet Script"/>
                                <w:b/>
                                <w:bCs/>
                                <w:sz w:val="84"/>
                                <w:szCs w:val="84"/>
                              </w:rPr>
                            </w:pPr>
                            <w:r w:rsidRPr="003963D4">
                              <w:rPr>
                                <w:rFonts w:ascii="Baguet Script" w:hAnsi="Baguet Script"/>
                                <w:b/>
                                <w:bCs/>
                                <w:sz w:val="84"/>
                                <w:szCs w:val="84"/>
                              </w:rPr>
                              <w:t>B. F. Skinners Operant Conditioning Simplified.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27C763" id="_x0000_t202" coordsize="21600,21600" o:spt="202" path="m,l,21600r21600,l21600,xe">
                <v:stroke joinstyle="miter"/>
                <v:path gradientshapeok="t" o:connecttype="rect"/>
              </v:shapetype>
              <v:shape id="Text Box 8" o:spid="_x0000_s1026" type="#_x0000_t202" style="position:absolute;margin-left:0;margin-top:3pt;width:479.85pt;height:109.0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" fillcolor="white [3201]" strokeweight="2.5pt">
                <v:textbox>
                  <w:txbxContent>
                    <w:p w14:paraId="0C53C96B" w14:textId="77777777" w:rsidR="00E2104C" w:rsidRPr="003963D4" w:rsidRDefault="00E2104C" w:rsidP="00E2104C">
                      <w:pPr>
                        <w:jc w:val="center"/>
                        <w:rPr>
                          <w:rFonts w:ascii="Baguet Script" w:hAnsi="Baguet Script"/>
                          <w:b/>
                          <w:bCs/>
                          <w:sz w:val="84"/>
                          <w:szCs w:val="84"/>
                        </w:rPr>
                      </w:pPr>
                      <w:r w:rsidRPr="003963D4">
                        <w:rPr>
                          <w:rFonts w:ascii="Baguet Script" w:hAnsi="Baguet Script"/>
                          <w:b/>
                          <w:bCs/>
                          <w:sz w:val="84"/>
                          <w:szCs w:val="84"/>
                        </w:rPr>
                        <w:t>B. F. Skinners Operant Conditioning Simplified.</w:t>
                      </w:r>
                    </w:p>
                  </w:txbxContent>
                </v:textbox>
                <w10:wrap type="through" anchorx="margin"/>
              </v:shape>
            </w:pict>
          </mc:Fallback>
        </mc:AlternateContent>
      </w:r>
      <w:r>
        <w:rPr>
          <w:b/>
          <w:bCs/>
          <w:noProof/>
          <w:color w:val="3A7C22" w:themeColor="accent6" w:themeShade="BF"/>
          <w:sz w:val="28"/>
          <w:szCs w:val="28"/>
        </w:rPr>
        <w:drawing>
          <wp:anchor distT="0" distB="0" distL="114300" distR="114300" simplePos="0" relativeHeight="251666432" behindDoc="0" locked="0" layoutInCell="1" allowOverlap="1" wp14:anchorId="7088EAB8" wp14:editId="6009D789">
            <wp:simplePos x="0" y="0"/>
            <wp:positionH relativeFrom="margin">
              <wp:align>left</wp:align>
            </wp:positionH>
            <wp:positionV relativeFrom="paragraph">
              <wp:posOffset>1491615</wp:posOffset>
            </wp:positionV>
            <wp:extent cx="2914650" cy="304800"/>
            <wp:effectExtent l="0" t="0" r="0" b="0"/>
            <wp:wrapNone/>
            <wp:docPr id="8691094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304800"/>
                    </a:xfrm>
                    <a:prstGeom prst="rect">
                      <a:avLst/>
                    </a:prstGeom>
                    <a:noFill/>
                  </pic:spPr>
                </pic:pic>
              </a:graphicData>
            </a:graphic>
          </wp:anchor>
        </w:drawing>
      </w:r>
    </w:p>
    <w:p w14:paraId="07FD5E9E" w14:textId="77777777" w:rsidR="00E2104C" w:rsidRDefault="00E2104C" w:rsidP="00E2104C">
      <w:r w:rsidRPr="002A0D56">
        <w:t>If you are anything like me and str</w:t>
      </w:r>
      <w:bookmarkStart w:id="0" w:name="_Hlk186484237"/>
      <w:bookmarkEnd w:id="0"/>
      <w:r w:rsidRPr="002A0D56">
        <w:t xml:space="preserve">uggle to read in-depth blogs about theories, this is the blog for you. In this blog I will introduce you to B. F. Skinner and his theory of Operant Conditioning without the </w:t>
      </w:r>
      <w:r w:rsidRPr="002A0D56">
        <w:rPr>
          <w:b/>
          <w:bCs/>
        </w:rPr>
        <w:t xml:space="preserve">big words </w:t>
      </w:r>
      <w:r w:rsidRPr="002A0D56">
        <w:t>and without making you read a million pages. In this blog I will aim to give you</w:t>
      </w:r>
      <w:r>
        <w:t xml:space="preserve"> a summary</w:t>
      </w:r>
      <w:r w:rsidRPr="002A0D56">
        <w:t xml:space="preserve"> of how Operant Conditioning came about, who influenced it and an example of how it was researched. Furthermore, I will briefly touch upon how it works in today’s pedagogy. </w:t>
      </w:r>
      <w:r>
        <w:t xml:space="preserve">Okay, maybe one or two big words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I couldn’t resist! Let’s begin.</w:t>
      </w:r>
      <w:bookmarkStart w:id="1" w:name="_Hlk185608749"/>
      <w:bookmarkEnd w:id="1"/>
    </w:p>
    <w:p w14:paraId="74627325" w14:textId="17613A11" w:rsidR="00E2104C" w:rsidRPr="00E2104C" w:rsidRDefault="00E2104C" w:rsidP="00E2104C">
      <w:r>
        <w:rPr>
          <w:rFonts w:asciiTheme="majorHAnsi" w:hAnsiTheme="majorHAnsi"/>
        </w:rPr>
        <w:t xml:space="preserve">                                          </w:t>
      </w:r>
    </w:p>
    <w:p w14:paraId="7FE83CD6" w14:textId="77777777" w:rsidR="00E2104C" w:rsidRPr="0025646F" w:rsidRDefault="00E2104C" w:rsidP="00E2104C">
      <w:pPr>
        <w:rPr>
          <w:rFonts w:ascii="Castellar" w:hAnsi="Castellar"/>
          <w:b/>
          <w:bCs/>
          <w:color w:val="7030A0"/>
          <w:sz w:val="28"/>
          <w:szCs w:val="28"/>
        </w:rPr>
      </w:pPr>
      <w:r w:rsidRPr="0025646F">
        <w:rPr>
          <w:noProof/>
          <w:color w:val="7030A0"/>
        </w:rPr>
        <w:drawing>
          <wp:anchor distT="0" distB="0" distL="114300" distR="114300" simplePos="0" relativeHeight="251659264" behindDoc="0" locked="0" layoutInCell="1" allowOverlap="1" wp14:anchorId="24DCE1C0" wp14:editId="48CD4A15">
            <wp:simplePos x="0" y="0"/>
            <wp:positionH relativeFrom="margin">
              <wp:align>left</wp:align>
            </wp:positionH>
            <wp:positionV relativeFrom="paragraph">
              <wp:posOffset>190869</wp:posOffset>
            </wp:positionV>
            <wp:extent cx="1949450" cy="2009140"/>
            <wp:effectExtent l="0" t="0" r="0" b="0"/>
            <wp:wrapThrough wrapText="bothSides">
              <wp:wrapPolygon edited="0">
                <wp:start x="0" y="0"/>
                <wp:lineTo x="0" y="21300"/>
                <wp:lineTo x="21319" y="21300"/>
                <wp:lineTo x="21319" y="0"/>
                <wp:lineTo x="0" y="0"/>
              </wp:wrapPolygon>
            </wp:wrapThrough>
            <wp:docPr id="2088109711" name="Picture 1" descr="A person wearing glasses and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09711" name="Picture 1" descr="A person wearing glasses and a sui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9450" cy="2009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rPr>
        <w:t xml:space="preserve">         </w:t>
      </w:r>
      <w:r w:rsidRPr="0025646F">
        <w:rPr>
          <w:rFonts w:asciiTheme="majorHAnsi" w:hAnsiTheme="majorHAnsi"/>
          <w:b/>
          <w:bCs/>
          <w:color w:val="7030A0"/>
          <w:sz w:val="28"/>
          <w:szCs w:val="28"/>
        </w:rPr>
        <w:t>Where it began</w:t>
      </w:r>
      <w:r w:rsidRPr="0025646F">
        <w:rPr>
          <w:rFonts w:ascii="Castellar" w:hAnsi="Castellar"/>
          <w:b/>
          <w:bCs/>
          <w:color w:val="7030A0"/>
          <w:sz w:val="28"/>
          <w:szCs w:val="28"/>
        </w:rPr>
        <w:t>.</w:t>
      </w:r>
    </w:p>
    <w:p w14:paraId="0B72DB40" w14:textId="77777777" w:rsidR="00E2104C" w:rsidRPr="004C311B" w:rsidRDefault="00E2104C" w:rsidP="00E2104C">
      <w:pPr>
        <w:ind w:left="3600"/>
        <w:rPr>
          <w:b/>
          <w:bCs/>
          <w:sz w:val="28"/>
          <w:szCs w:val="28"/>
        </w:rPr>
      </w:pPr>
      <w:r w:rsidRPr="002A0D56">
        <w:rPr>
          <w:noProof/>
        </w:rPr>
        <mc:AlternateContent>
          <mc:Choice Requires="wps">
            <w:drawing>
              <wp:anchor distT="0" distB="0" distL="114300" distR="114300" simplePos="0" relativeHeight="251660288" behindDoc="0" locked="0" layoutInCell="1" allowOverlap="1" wp14:anchorId="069FDE7A" wp14:editId="3E268F70">
                <wp:simplePos x="0" y="0"/>
                <wp:positionH relativeFrom="margin">
                  <wp:posOffset>-281305</wp:posOffset>
                </wp:positionH>
                <wp:positionV relativeFrom="paragraph">
                  <wp:posOffset>1864006</wp:posOffset>
                </wp:positionV>
                <wp:extent cx="1838960" cy="276225"/>
                <wp:effectExtent l="0" t="0" r="27940" b="28575"/>
                <wp:wrapNone/>
                <wp:docPr id="469058027" name="Text Box 2"/>
                <wp:cNvGraphicFramePr/>
                <a:graphic xmlns:a="http://schemas.openxmlformats.org/drawingml/2006/main">
                  <a:graphicData uri="http://schemas.microsoft.com/office/word/2010/wordprocessingShape">
                    <wps:wsp>
                      <wps:cNvSpPr txBox="1"/>
                      <wps:spPr>
                        <a:xfrm>
                          <a:off x="0" y="0"/>
                          <a:ext cx="1838960" cy="276225"/>
                        </a:xfrm>
                        <a:prstGeom prst="rect">
                          <a:avLst/>
                        </a:prstGeom>
                        <a:solidFill>
                          <a:schemeClr val="bg1"/>
                        </a:solidFill>
                        <a:ln w="6350">
                          <a:solidFill>
                            <a:schemeClr val="bg1"/>
                          </a:solidFill>
                        </a:ln>
                      </wps:spPr>
                      <wps:txbx>
                        <w:txbxContent>
                          <w:p w14:paraId="39F6559D" w14:textId="77777777" w:rsidR="00E2104C" w:rsidRPr="00DA0BFB" w:rsidRDefault="00E2104C" w:rsidP="00E2104C">
                            <w:pPr>
                              <w:rPr>
                                <w:sz w:val="16"/>
                                <w:szCs w:val="16"/>
                              </w:rPr>
                            </w:pPr>
                            <w:r w:rsidRPr="00DA0BFB">
                              <w:rPr>
                                <w:sz w:val="16"/>
                                <w:szCs w:val="16"/>
                              </w:rPr>
                              <w:t xml:space="preserve">                                 (</w:t>
                            </w:r>
                            <w:proofErr w:type="spellStart"/>
                            <w:r w:rsidRPr="00DA0BFB">
                              <w:rPr>
                                <w:sz w:val="16"/>
                                <w:szCs w:val="16"/>
                              </w:rPr>
                              <w:t>Practicalpie</w:t>
                            </w:r>
                            <w:proofErr w:type="spellEnd"/>
                            <w:r w:rsidRPr="00DA0BFB">
                              <w:rPr>
                                <w:sz w:val="16"/>
                                <w:szCs w:val="16"/>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FDE7A" id="Text Box 2" o:spid="_x0000_s1027" type="#_x0000_t202" style="position:absolute;left:0;text-align:left;margin-left:-22.15pt;margin-top:146.75pt;width:144.8pt;height:21.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" fillcolor="white [3212]" strokecolor="white [3212]" strokeweight=".5pt">
                <v:textbox>
                  <w:txbxContent>
                    <w:p w14:paraId="39F6559D" w14:textId="77777777" w:rsidR="00E2104C" w:rsidRPr="00DA0BFB" w:rsidRDefault="00E2104C" w:rsidP="00E2104C">
                      <w:pPr>
                        <w:rPr>
                          <w:sz w:val="16"/>
                          <w:szCs w:val="16"/>
                        </w:rPr>
                      </w:pPr>
                      <w:r w:rsidRPr="00DA0BFB">
                        <w:rPr>
                          <w:sz w:val="16"/>
                          <w:szCs w:val="16"/>
                        </w:rPr>
                        <w:t xml:space="preserve">                                 (</w:t>
                      </w:r>
                      <w:proofErr w:type="spellStart"/>
                      <w:r w:rsidRPr="00DA0BFB">
                        <w:rPr>
                          <w:sz w:val="16"/>
                          <w:szCs w:val="16"/>
                        </w:rPr>
                        <w:t>Practicalpie</w:t>
                      </w:r>
                      <w:proofErr w:type="spellEnd"/>
                      <w:r w:rsidRPr="00DA0BFB">
                        <w:rPr>
                          <w:sz w:val="16"/>
                          <w:szCs w:val="16"/>
                        </w:rPr>
                        <w:t>, 2020)</w:t>
                      </w:r>
                    </w:p>
                  </w:txbxContent>
                </v:textbox>
                <w10:wrap anchorx="margin"/>
              </v:shape>
            </w:pict>
          </mc:Fallback>
        </mc:AlternateContent>
      </w:r>
      <w:r w:rsidRPr="002A0D56">
        <w:t>Operant Conditioning was constructed by B. F. Skinner (1953), an American Psychologist. Skinner’s theory is derived from a theoretical approach to pedagogy known as Behaviourism. The approach was developed in the early 20</w:t>
      </w:r>
      <w:r w:rsidRPr="002A0D56">
        <w:rPr>
          <w:vertAlign w:val="superscript"/>
        </w:rPr>
        <w:t>th</w:t>
      </w:r>
      <w:r w:rsidRPr="002A0D56">
        <w:t xml:space="preserve"> century through the work of psychologists (Bartlett and Burton, 2016) and focuses on observable behaviours. A considerate number of principles of Behaviourism were originally developed through working with animals, this knowledge was then applied to humans. Bates (2019) describes Behaviourism as a reward and punishment system that promotes a child to respond in ways we (teaching staff) deem appropriate, also known as learnt behaviour</w:t>
      </w:r>
      <w:r w:rsidRPr="004C311B">
        <w:rPr>
          <w:sz w:val="24"/>
          <w:szCs w:val="24"/>
        </w:rPr>
        <w:t xml:space="preserve">.        </w:t>
      </w:r>
    </w:p>
    <w:p w14:paraId="708A75B0" w14:textId="77777777" w:rsidR="00E2104C" w:rsidRPr="00E2104C" w:rsidRDefault="00E2104C" w:rsidP="00E2104C">
      <w:pPr>
        <w:rPr>
          <w:rFonts w:asciiTheme="majorHAnsi" w:hAnsiTheme="majorHAnsi"/>
          <w:b/>
          <w:bCs/>
          <w:color w:val="7030A0"/>
          <w:sz w:val="28"/>
          <w:szCs w:val="28"/>
        </w:rPr>
      </w:pPr>
      <w:r w:rsidRPr="00E2104C">
        <w:rPr>
          <w:rFonts w:asciiTheme="majorHAnsi" w:hAnsiTheme="majorHAnsi"/>
          <w:b/>
          <w:bCs/>
          <w:color w:val="7030A0"/>
          <w:sz w:val="28"/>
          <w:szCs w:val="28"/>
        </w:rPr>
        <w:t>Influences and Operant conditioning.</w:t>
      </w:r>
    </w:p>
    <w:p w14:paraId="0AD1C3EC" w14:textId="1A1092DD" w:rsidR="00E2104C" w:rsidRPr="002A0D56" w:rsidRDefault="00E2104C" w:rsidP="00E2104C">
      <w:r w:rsidRPr="002A0D56">
        <w:rPr>
          <w:noProof/>
        </w:rPr>
        <w:drawing>
          <wp:anchor distT="0" distB="0" distL="114300" distR="114300" simplePos="0" relativeHeight="251661312" behindDoc="0" locked="0" layoutInCell="1" allowOverlap="1" wp14:anchorId="6859A077" wp14:editId="58B70A3B">
            <wp:simplePos x="0" y="0"/>
            <wp:positionH relativeFrom="margin">
              <wp:posOffset>2628900</wp:posOffset>
            </wp:positionH>
            <wp:positionV relativeFrom="paragraph">
              <wp:posOffset>1716405</wp:posOffset>
            </wp:positionV>
            <wp:extent cx="3181350" cy="1781175"/>
            <wp:effectExtent l="0" t="0" r="0" b="9525"/>
            <wp:wrapNone/>
            <wp:docPr id="386261568" name="Picture 1" descr="A person in a suit pointing at a mouse c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61568" name="Picture 1" descr="A person in a suit pointing at a mouse c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81350" cy="1781175"/>
                    </a:xfrm>
                    <a:prstGeom prst="rect">
                      <a:avLst/>
                    </a:prstGeom>
                  </pic:spPr>
                </pic:pic>
              </a:graphicData>
            </a:graphic>
            <wp14:sizeRelH relativeFrom="margin">
              <wp14:pctWidth>0</wp14:pctWidth>
            </wp14:sizeRelH>
            <wp14:sizeRelV relativeFrom="margin">
              <wp14:pctHeight>0</wp14:pctHeight>
            </wp14:sizeRelV>
          </wp:anchor>
        </w:drawing>
      </w:r>
      <w:r w:rsidRPr="002A0D56">
        <w:t xml:space="preserve">Skinner built upon the theories of his predecessors, </w:t>
      </w:r>
      <w:hyperlink r:id="rId11" w:history="1">
        <w:r w:rsidRPr="002A0D56">
          <w:rPr>
            <w:rStyle w:val="Hyperlink"/>
          </w:rPr>
          <w:t>Thorndike – Law of effect</w:t>
        </w:r>
      </w:hyperlink>
      <w:r w:rsidRPr="002A0D56">
        <w:t xml:space="preserve"> (McLeod, 2024a) and </w:t>
      </w:r>
      <w:hyperlink r:id="rId12" w:history="1">
        <w:r w:rsidRPr="002A0D56">
          <w:rPr>
            <w:rStyle w:val="Hyperlink"/>
          </w:rPr>
          <w:t>Pavlov – Classical Conditioning</w:t>
        </w:r>
      </w:hyperlink>
      <w:r w:rsidRPr="002A0D56">
        <w:t xml:space="preserve"> (McLeod, 2024b). Thorndike put cats in cages and observed their attempts to escape through trial and error, placing food outside the cages as a reinforcer (McLeod, 2024a). Sound familiar? Pavlov conditioned dogs to associate the sound of a bell with food (Bates, 2019). Skinner is considered one of the most influential behaviourists of the 20</w:t>
      </w:r>
      <w:r w:rsidRPr="002A0D56">
        <w:rPr>
          <w:vertAlign w:val="superscript"/>
        </w:rPr>
        <w:t>th</w:t>
      </w:r>
      <w:r w:rsidRPr="002A0D56">
        <w:t xml:space="preserve"> century and is highly praised amongst his peers for his theory of Operant Conditioning and the influence that it has had on our understanding of child development (Schlinger, D. 2021).  Operant Conditioning can be found embedded throughout schools today an example would be teaching staff using positive reinforcement such as rewards or praise to promote positive behaviour (Pwll Primary School, 2020).</w:t>
      </w:r>
    </w:p>
    <w:p w14:paraId="2C55E643" w14:textId="78D18CB9" w:rsidR="00E2104C" w:rsidRPr="007A7605" w:rsidRDefault="00E2104C" w:rsidP="00E2104C">
      <w:r>
        <w:rPr>
          <w:noProof/>
        </w:rPr>
        <mc:AlternateContent>
          <mc:Choice Requires="wps">
            <w:drawing>
              <wp:anchor distT="0" distB="0" distL="114300" distR="114300" simplePos="0" relativeHeight="251662336" behindDoc="0" locked="0" layoutInCell="1" allowOverlap="1" wp14:anchorId="7E7102E7" wp14:editId="535764BE">
                <wp:simplePos x="0" y="0"/>
                <wp:positionH relativeFrom="margin">
                  <wp:posOffset>1530350</wp:posOffset>
                </wp:positionH>
                <wp:positionV relativeFrom="paragraph">
                  <wp:posOffset>990600</wp:posOffset>
                </wp:positionV>
                <wp:extent cx="1092200" cy="266700"/>
                <wp:effectExtent l="0" t="0" r="12700" b="19050"/>
                <wp:wrapNone/>
                <wp:docPr id="1123298818" name="Text Box 3"/>
                <wp:cNvGraphicFramePr/>
                <a:graphic xmlns:a="http://schemas.openxmlformats.org/drawingml/2006/main">
                  <a:graphicData uri="http://schemas.microsoft.com/office/word/2010/wordprocessingShape">
                    <wps:wsp>
                      <wps:cNvSpPr txBox="1"/>
                      <wps:spPr>
                        <a:xfrm>
                          <a:off x="0" y="0"/>
                          <a:ext cx="1092200" cy="266700"/>
                        </a:xfrm>
                        <a:prstGeom prst="rect">
                          <a:avLst/>
                        </a:prstGeom>
                        <a:solidFill>
                          <a:schemeClr val="lt1"/>
                        </a:solidFill>
                        <a:ln w="6350">
                          <a:solidFill>
                            <a:schemeClr val="bg1"/>
                          </a:solidFill>
                        </a:ln>
                      </wps:spPr>
                      <wps:txbx>
                        <w:txbxContent>
                          <w:p w14:paraId="28FCD278" w14:textId="77777777" w:rsidR="00E2104C" w:rsidRPr="002A0D56" w:rsidRDefault="00E2104C" w:rsidP="00E2104C">
                            <w:pPr>
                              <w:rPr>
                                <w:sz w:val="16"/>
                                <w:szCs w:val="16"/>
                              </w:rPr>
                            </w:pPr>
                            <w:r w:rsidRPr="002A0D56">
                              <w:rPr>
                                <w:i/>
                                <w:iCs/>
                                <w:sz w:val="16"/>
                                <w:szCs w:val="16"/>
                              </w:rPr>
                              <w:t xml:space="preserve">         </w:t>
                            </w:r>
                            <w:r w:rsidRPr="00E50224">
                              <w:rPr>
                                <w:i/>
                                <w:iCs/>
                                <w:sz w:val="16"/>
                                <w:szCs w:val="16"/>
                              </w:rPr>
                              <w:t>Gaggell</w:t>
                            </w:r>
                            <w:r w:rsidRPr="002A0D56">
                              <w:rPr>
                                <w:i/>
                                <w:iCs/>
                                <w:sz w:val="16"/>
                                <w:szCs w:val="16"/>
                              </w:rPr>
                              <w:t>i,</w:t>
                            </w:r>
                            <w:r w:rsidRPr="00E50224">
                              <w:rPr>
                                <w:i/>
                                <w:iCs/>
                                <w:sz w:val="16"/>
                                <w:szCs w:val="16"/>
                              </w:rPr>
                              <w:t xml:space="preserve"> (2020).</w:t>
                            </w:r>
                          </w:p>
                          <w:p w14:paraId="06231446" w14:textId="77777777" w:rsidR="00E2104C" w:rsidRDefault="00E2104C" w:rsidP="00E21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102E7" id="Text Box 3" o:spid="_x0000_s1028" type="#_x0000_t202" style="position:absolute;margin-left:120.5pt;margin-top:78pt;width:86pt;height:2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" fillcolor="white [3201]" strokecolor="white [3212]" strokeweight=".5pt">
                <v:textbox>
                  <w:txbxContent>
                    <w:p w14:paraId="28FCD278" w14:textId="77777777" w:rsidR="00E2104C" w:rsidRPr="002A0D56" w:rsidRDefault="00E2104C" w:rsidP="00E2104C">
                      <w:pPr>
                        <w:rPr>
                          <w:sz w:val="16"/>
                          <w:szCs w:val="16"/>
                        </w:rPr>
                      </w:pPr>
                      <w:r w:rsidRPr="002A0D56">
                        <w:rPr>
                          <w:i/>
                          <w:iCs/>
                          <w:sz w:val="16"/>
                          <w:szCs w:val="16"/>
                        </w:rPr>
                        <w:t xml:space="preserve">         </w:t>
                      </w:r>
                      <w:r w:rsidRPr="00E50224">
                        <w:rPr>
                          <w:i/>
                          <w:iCs/>
                          <w:sz w:val="16"/>
                          <w:szCs w:val="16"/>
                        </w:rPr>
                        <w:t>Gaggell</w:t>
                      </w:r>
                      <w:r w:rsidRPr="002A0D56">
                        <w:rPr>
                          <w:i/>
                          <w:iCs/>
                          <w:sz w:val="16"/>
                          <w:szCs w:val="16"/>
                        </w:rPr>
                        <w:t>i,</w:t>
                      </w:r>
                      <w:r w:rsidRPr="00E50224">
                        <w:rPr>
                          <w:i/>
                          <w:iCs/>
                          <w:sz w:val="16"/>
                          <w:szCs w:val="16"/>
                        </w:rPr>
                        <w:t xml:space="preserve"> (2020).</w:t>
                      </w:r>
                    </w:p>
                    <w:p w14:paraId="06231446" w14:textId="77777777" w:rsidR="00E2104C" w:rsidRDefault="00E2104C" w:rsidP="00E2104C"/>
                  </w:txbxContent>
                </v:textbox>
                <w10:wrap anchorx="margin"/>
              </v:shape>
            </w:pict>
          </mc:Fallback>
        </mc:AlternateContent>
      </w:r>
    </w:p>
    <w:p w14:paraId="766F74A6" w14:textId="77777777" w:rsidR="00E2104C" w:rsidRPr="000635B4" w:rsidRDefault="00E2104C" w:rsidP="00E2104C">
      <w:pPr>
        <w:rPr>
          <w:rFonts w:asciiTheme="majorHAnsi" w:hAnsiTheme="majorHAnsi"/>
          <w:b/>
          <w:bCs/>
          <w:color w:val="00CC00"/>
          <w:sz w:val="28"/>
          <w:szCs w:val="28"/>
        </w:rPr>
      </w:pPr>
      <w:r w:rsidRPr="0071712F">
        <w:rPr>
          <w:noProof/>
          <w:sz w:val="24"/>
          <w:szCs w:val="24"/>
        </w:rPr>
        <w:lastRenderedPageBreak/>
        <w:drawing>
          <wp:anchor distT="0" distB="0" distL="114300" distR="114300" simplePos="0" relativeHeight="251663360" behindDoc="0" locked="0" layoutInCell="1" allowOverlap="1" wp14:anchorId="40BB86F0" wp14:editId="75346F10">
            <wp:simplePos x="0" y="0"/>
            <wp:positionH relativeFrom="margin">
              <wp:align>left</wp:align>
            </wp:positionH>
            <wp:positionV relativeFrom="paragraph">
              <wp:posOffset>119542</wp:posOffset>
            </wp:positionV>
            <wp:extent cx="2359660" cy="2498090"/>
            <wp:effectExtent l="0" t="0" r="2540" b="0"/>
            <wp:wrapThrough wrapText="bothSides">
              <wp:wrapPolygon edited="0">
                <wp:start x="0" y="0"/>
                <wp:lineTo x="0" y="21413"/>
                <wp:lineTo x="21449" y="21413"/>
                <wp:lineTo x="21449" y="0"/>
                <wp:lineTo x="0" y="0"/>
              </wp:wrapPolygon>
            </wp:wrapThrough>
            <wp:docPr id="2052361282" name="Picture 4" descr="A pigeon pecks a button inside a Skinner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geon pecks a button inside a Skinner bo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9660" cy="2498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5646F">
        <w:rPr>
          <w:rFonts w:asciiTheme="majorHAnsi" w:hAnsiTheme="majorHAnsi"/>
          <w:b/>
          <w:bCs/>
          <w:color w:val="7030A0"/>
          <w:sz w:val="28"/>
          <w:szCs w:val="28"/>
        </w:rPr>
        <w:t>SKINNER BOX.</w:t>
      </w:r>
    </w:p>
    <w:p w14:paraId="2CDAFC1E" w14:textId="77777777" w:rsidR="00E2104C" w:rsidRDefault="00E2104C" w:rsidP="00E2104C">
      <w:pPr>
        <w:ind w:left="4320"/>
      </w:pPr>
      <w:r>
        <w:rPr>
          <w:b/>
          <w:bCs/>
          <w:noProof/>
          <w:sz w:val="28"/>
          <w:szCs w:val="28"/>
        </w:rPr>
        <mc:AlternateContent>
          <mc:Choice Requires="wps">
            <w:drawing>
              <wp:anchor distT="0" distB="0" distL="114300" distR="114300" simplePos="0" relativeHeight="251664384" behindDoc="0" locked="0" layoutInCell="1" allowOverlap="1" wp14:anchorId="7795BCC2" wp14:editId="467759BC">
                <wp:simplePos x="0" y="0"/>
                <wp:positionH relativeFrom="column">
                  <wp:posOffset>632106</wp:posOffset>
                </wp:positionH>
                <wp:positionV relativeFrom="paragraph">
                  <wp:posOffset>2279089</wp:posOffset>
                </wp:positionV>
                <wp:extent cx="1137683" cy="233917"/>
                <wp:effectExtent l="0" t="0" r="0" b="0"/>
                <wp:wrapNone/>
                <wp:docPr id="1042814726" name="Text Box 5"/>
                <wp:cNvGraphicFramePr/>
                <a:graphic xmlns:a="http://schemas.openxmlformats.org/drawingml/2006/main">
                  <a:graphicData uri="http://schemas.microsoft.com/office/word/2010/wordprocessingShape">
                    <wps:wsp>
                      <wps:cNvSpPr txBox="1"/>
                      <wps:spPr>
                        <a:xfrm>
                          <a:off x="0" y="0"/>
                          <a:ext cx="1137683" cy="23391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728C52" w14:textId="77777777" w:rsidR="00E2104C" w:rsidRPr="00AF6479" w:rsidRDefault="00E2104C" w:rsidP="00E2104C">
                            <w:pPr>
                              <w:rPr>
                                <w:sz w:val="16"/>
                                <w:szCs w:val="16"/>
                              </w:rPr>
                            </w:pPr>
                            <w:r w:rsidRPr="00AF6479">
                              <w:rPr>
                                <w:sz w:val="16"/>
                                <w:szCs w:val="16"/>
                              </w:rPr>
                              <w:t>(Noba Project,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5BCC2" id="Text Box 5" o:spid="_x0000_s1029" type="#_x0000_t202" style="position:absolute;left:0;text-align:left;margin-left:49.75pt;margin-top:179.45pt;width:89.6pt;height:1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" filled="f" stroked="f">
                <v:textbox>
                  <w:txbxContent>
                    <w:p w14:paraId="05728C52" w14:textId="77777777" w:rsidR="00E2104C" w:rsidRPr="00AF6479" w:rsidRDefault="00E2104C" w:rsidP="00E2104C">
                      <w:pPr>
                        <w:rPr>
                          <w:sz w:val="16"/>
                          <w:szCs w:val="16"/>
                        </w:rPr>
                      </w:pPr>
                      <w:r w:rsidRPr="00AF6479">
                        <w:rPr>
                          <w:sz w:val="16"/>
                          <w:szCs w:val="16"/>
                        </w:rPr>
                        <w:t>(Noba Project, 2024)</w:t>
                      </w:r>
                    </w:p>
                  </w:txbxContent>
                </v:textbox>
              </v:shape>
            </w:pict>
          </mc:Fallback>
        </mc:AlternateContent>
      </w:r>
      <w:r w:rsidRPr="00A0197D">
        <w:t xml:space="preserve">Skinners most infamous experiment was the Skinner Boxes. Rats were placed inside a box where they would be conditioned to press a lever to release food or water, this is known as positive reinforcement (Bouton, 2024). He then developed the theory further by placing grids in the boxes that gave the rats electric shocks, to act as a negative reinforcement. Skinner believed that positive reinforcement had a longer lasting impact on behaviour comparatively to negative reinforcement. Skinner also placed pigeons in the boxes and conditioned them to peck at a target and turn in segments until they could turn in a full circle, varying how often he reinforced the pigeons (Harvard University, 2007). </w:t>
      </w:r>
    </w:p>
    <w:p w14:paraId="6806CF75" w14:textId="77777777" w:rsidR="00E2104C" w:rsidRDefault="00E2104C" w:rsidP="00E2104C"/>
    <w:p w14:paraId="68519D0F" w14:textId="77777777" w:rsidR="00E2104C" w:rsidRDefault="00E2104C" w:rsidP="00E2104C"/>
    <w:p w14:paraId="1E033553" w14:textId="77777777" w:rsidR="00E2104C" w:rsidRPr="00A0197D" w:rsidRDefault="00E2104C" w:rsidP="00E2104C">
      <w:r>
        <w:t xml:space="preserve">Video: </w:t>
      </w:r>
      <w:hyperlink r:id="rId14" w:history="1">
        <w:r w:rsidRPr="00E95E37">
          <w:rPr>
            <w:rStyle w:val="Hyperlink"/>
          </w:rPr>
          <w:t xml:space="preserve">An example of Operant Conditioning: </w:t>
        </w:r>
        <w:proofErr w:type="gramStart"/>
        <w:r w:rsidRPr="00E95E37">
          <w:rPr>
            <w:rStyle w:val="Hyperlink"/>
          </w:rPr>
          <w:t>a</w:t>
        </w:r>
        <w:proofErr w:type="gramEnd"/>
        <w:r w:rsidRPr="00E95E37">
          <w:rPr>
            <w:rStyle w:val="Hyperlink"/>
          </w:rPr>
          <w:t xml:space="preserve"> The hungry rats</w:t>
        </w:r>
      </w:hyperlink>
      <w:r>
        <w:t>. (</w:t>
      </w:r>
      <w:r w:rsidRPr="00912E01">
        <w:t>The Psychology Channel</w:t>
      </w:r>
      <w:r>
        <w:t xml:space="preserve">, </w:t>
      </w:r>
      <w:r w:rsidRPr="00912E01">
        <w:t>2015).</w:t>
      </w:r>
    </w:p>
    <w:p w14:paraId="7C2161B4" w14:textId="77777777" w:rsidR="00E2104C" w:rsidRPr="000635B4" w:rsidRDefault="00E2104C" w:rsidP="00E2104C">
      <w:pPr>
        <w:rPr>
          <w:rFonts w:asciiTheme="majorHAnsi" w:hAnsiTheme="majorHAnsi"/>
          <w:color w:val="FF3300"/>
          <w:sz w:val="24"/>
          <w:szCs w:val="24"/>
        </w:rPr>
      </w:pPr>
    </w:p>
    <w:p w14:paraId="27AE2B35" w14:textId="77777777" w:rsidR="00E2104C" w:rsidRPr="0025646F" w:rsidRDefault="00E2104C" w:rsidP="00E2104C">
      <w:pPr>
        <w:rPr>
          <w:rFonts w:asciiTheme="majorHAnsi" w:hAnsiTheme="majorHAnsi"/>
          <w:b/>
          <w:bCs/>
          <w:color w:val="7030A0"/>
          <w:sz w:val="28"/>
          <w:szCs w:val="28"/>
        </w:rPr>
      </w:pPr>
      <w:r w:rsidRPr="0025646F">
        <w:rPr>
          <w:rFonts w:asciiTheme="majorHAnsi" w:hAnsiTheme="majorHAnsi"/>
          <w:b/>
          <w:bCs/>
          <w:color w:val="7030A0"/>
          <w:sz w:val="28"/>
          <w:szCs w:val="28"/>
        </w:rPr>
        <w:t>HOW IS IT USED IN PEDAGOGY?</w:t>
      </w:r>
    </w:p>
    <w:p w14:paraId="5FBC4A9F" w14:textId="77777777" w:rsidR="00E2104C" w:rsidRDefault="00E2104C" w:rsidP="00E2104C">
      <w:r w:rsidRPr="00A0197D">
        <w:t>Now I know what you must be wondering, Leah this is all based off work with animals! How does this have anything to do with teaching? Well, Skinner considered this learnt behaviour to be transferable to how we teach children to do many things, such as speak. A child mimics a word we say, and we provide them with positive reinforcement. We continue this process of positive reinforcement until the child can say the word (PBS, 2020)</w:t>
      </w:r>
      <w:r>
        <w:t>.</w:t>
      </w:r>
      <w:r w:rsidRPr="00A0197D">
        <w:t xml:space="preserve"> Additionally, you could extinguish an unwanted behaviour through negative reinforcement. If a child is displaying unwanted behaviours, you could use a planned ignore </w:t>
      </w:r>
      <w:r>
        <w:t xml:space="preserve">or distraction </w:t>
      </w:r>
      <w:r w:rsidRPr="00A0197D">
        <w:t xml:space="preserve">to reduce the amount that the behaviour occurs until it is extinguished (Robertson, 2018). </w:t>
      </w:r>
    </w:p>
    <w:p w14:paraId="5587A2B5" w14:textId="77777777" w:rsidR="00E2104C" w:rsidRDefault="00E2104C" w:rsidP="00E2104C">
      <w:r w:rsidRPr="00091142">
        <w:rPr>
          <w:b/>
          <w:bCs/>
        </w:rPr>
        <w:t>Example: A child that swears</w:t>
      </w:r>
      <w:r>
        <w:t>.</w:t>
      </w:r>
    </w:p>
    <w:p w14:paraId="4F79D7A3" w14:textId="77777777" w:rsidR="00E2104C" w:rsidRDefault="00E2104C" w:rsidP="00E2104C">
      <w:r>
        <w:t>Positive reinforcement: Teach the child to use appropriate language, use examples. Give praise and reinforcers for the child when using appropriate language instead of swearing.</w:t>
      </w:r>
    </w:p>
    <w:p w14:paraId="105278E9" w14:textId="77777777" w:rsidR="00E2104C" w:rsidRPr="00A0197D" w:rsidRDefault="00E2104C" w:rsidP="00E2104C">
      <w:r>
        <w:t>Negative reinforcer: The child swears, utilise a planned ignore and when the child displays appropriate behaviour or corrects themselves then provide praise and positive reinforcement.</w:t>
      </w:r>
    </w:p>
    <w:p w14:paraId="46F53D50" w14:textId="77777777" w:rsidR="00E2104C" w:rsidRPr="000635B4" w:rsidRDefault="00E2104C" w:rsidP="00E2104C">
      <w:pPr>
        <w:rPr>
          <w:rFonts w:asciiTheme="majorHAnsi" w:hAnsiTheme="majorHAnsi"/>
          <w:b/>
          <w:bCs/>
          <w:sz w:val="28"/>
          <w:szCs w:val="28"/>
        </w:rPr>
      </w:pPr>
    </w:p>
    <w:p w14:paraId="493E0885" w14:textId="77777777" w:rsidR="00E2104C" w:rsidRPr="0025646F" w:rsidRDefault="00E2104C" w:rsidP="00E2104C">
      <w:pPr>
        <w:rPr>
          <w:rFonts w:asciiTheme="majorHAnsi" w:hAnsiTheme="majorHAnsi"/>
          <w:b/>
          <w:bCs/>
          <w:color w:val="7030A0"/>
          <w:sz w:val="26"/>
          <w:szCs w:val="26"/>
        </w:rPr>
      </w:pPr>
      <w:r w:rsidRPr="0025646F">
        <w:rPr>
          <w:rFonts w:asciiTheme="majorHAnsi" w:hAnsiTheme="majorHAnsi"/>
          <w:b/>
          <w:bCs/>
          <w:color w:val="7030A0"/>
          <w:sz w:val="28"/>
          <w:szCs w:val="28"/>
        </w:rPr>
        <w:t>Food For thought.</w:t>
      </w:r>
      <w:r w:rsidRPr="0025646F">
        <w:rPr>
          <w:rFonts w:asciiTheme="majorHAnsi" w:hAnsiTheme="majorHAnsi"/>
          <w:b/>
          <w:bCs/>
          <w:color w:val="7030A0"/>
          <w:sz w:val="26"/>
          <w:szCs w:val="26"/>
        </w:rPr>
        <w:t xml:space="preserve"> </w:t>
      </w:r>
    </w:p>
    <w:p w14:paraId="3701BD20" w14:textId="77777777" w:rsidR="00A22DE1" w:rsidRDefault="00E2104C" w:rsidP="00A22DE1">
      <w:pPr>
        <w:pStyle w:val="ListParagraph"/>
        <w:numPr>
          <w:ilvl w:val="0"/>
          <w:numId w:val="1"/>
        </w:numPr>
        <w:rPr>
          <w:b/>
          <w:bCs/>
        </w:rPr>
      </w:pPr>
      <w:r w:rsidRPr="00691227">
        <w:rPr>
          <w:b/>
          <w:bCs/>
        </w:rPr>
        <w:t>How and when do you use Operant Conditioning in your teaching? Is it effective</w:t>
      </w:r>
      <w:r w:rsidR="00A22DE1">
        <w:rPr>
          <w:b/>
          <w:bCs/>
        </w:rPr>
        <w:t>?</w:t>
      </w:r>
    </w:p>
    <w:p w14:paraId="42FEAF07" w14:textId="3F3D8AC7" w:rsidR="00A22DE1" w:rsidRPr="00A22DE1" w:rsidRDefault="00B61500" w:rsidP="00A22DE1">
      <w:pPr>
        <w:pStyle w:val="ListParagraph"/>
        <w:numPr>
          <w:ilvl w:val="0"/>
          <w:numId w:val="1"/>
        </w:numPr>
        <w:rPr>
          <w:b/>
          <w:bCs/>
        </w:rPr>
      </w:pPr>
      <w:r w:rsidRPr="00A22DE1">
        <w:rPr>
          <w:b/>
          <w:bCs/>
        </w:rPr>
        <w:t xml:space="preserve">Does </w:t>
      </w:r>
      <w:r w:rsidR="00E2104C" w:rsidRPr="00A22DE1">
        <w:rPr>
          <w:b/>
          <w:bCs/>
        </w:rPr>
        <w:t xml:space="preserve">Operant Conditioning </w:t>
      </w:r>
      <w:r w:rsidRPr="00A22DE1">
        <w:rPr>
          <w:b/>
          <w:bCs/>
        </w:rPr>
        <w:t xml:space="preserve">create </w:t>
      </w:r>
      <w:r w:rsidR="008D7B96" w:rsidRPr="00A22DE1">
        <w:rPr>
          <w:b/>
          <w:bCs/>
        </w:rPr>
        <w:t>learners that depend on rewards</w:t>
      </w:r>
      <w:r w:rsidR="00E2104C" w:rsidRPr="00A22DE1">
        <w:rPr>
          <w:b/>
          <w:bCs/>
        </w:rPr>
        <w:t>?</w:t>
      </w:r>
      <w:r w:rsidR="005B230A" w:rsidRPr="00A22DE1">
        <w:rPr>
          <w:b/>
          <w:bCs/>
        </w:rPr>
        <w:t xml:space="preserve"> </w:t>
      </w:r>
      <w:r w:rsidR="00A22DE1" w:rsidRPr="00A22DE1">
        <w:rPr>
          <w:sz w:val="16"/>
          <w:szCs w:val="16"/>
        </w:rPr>
        <w:t>(Aubrey and Riley, 2019)</w:t>
      </w:r>
    </w:p>
    <w:p w14:paraId="6EFCBA6D" w14:textId="3F8D6A19" w:rsidR="00E2104C" w:rsidRPr="00691227" w:rsidRDefault="00E2104C" w:rsidP="00A22DE1">
      <w:pPr>
        <w:pStyle w:val="ListParagraph"/>
        <w:rPr>
          <w:b/>
          <w:bCs/>
        </w:rPr>
      </w:pPr>
    </w:p>
    <w:p w14:paraId="0EF262C8" w14:textId="5A25D71A" w:rsidR="00E2104C" w:rsidRPr="00E2104C" w:rsidRDefault="00A22DE1" w:rsidP="00E2104C">
      <w:pPr>
        <w:jc w:val="center"/>
        <w:rPr>
          <w:sz w:val="72"/>
          <w:szCs w:val="72"/>
        </w:rPr>
      </w:pPr>
      <w:r>
        <w:rPr>
          <w:noProof/>
        </w:rPr>
        <mc:AlternateContent>
          <mc:Choice Requires="wps">
            <w:drawing>
              <wp:anchor distT="0" distB="0" distL="114300" distR="114300" simplePos="0" relativeHeight="251685888" behindDoc="0" locked="0" layoutInCell="1" allowOverlap="1" wp14:anchorId="568DBB86" wp14:editId="11BB44E1">
                <wp:simplePos x="0" y="0"/>
                <wp:positionH relativeFrom="column">
                  <wp:posOffset>2070100</wp:posOffset>
                </wp:positionH>
                <wp:positionV relativeFrom="paragraph">
                  <wp:posOffset>15875</wp:posOffset>
                </wp:positionV>
                <wp:extent cx="1422400" cy="596900"/>
                <wp:effectExtent l="0" t="0" r="25400" b="12700"/>
                <wp:wrapNone/>
                <wp:docPr id="2059993194" name="Text Box 2"/>
                <wp:cNvGraphicFramePr/>
                <a:graphic xmlns:a="http://schemas.openxmlformats.org/drawingml/2006/main">
                  <a:graphicData uri="http://schemas.microsoft.com/office/word/2010/wordprocessingShape">
                    <wps:wsp>
                      <wps:cNvSpPr txBox="1"/>
                      <wps:spPr>
                        <a:xfrm>
                          <a:off x="0" y="0"/>
                          <a:ext cx="1422400" cy="596900"/>
                        </a:xfrm>
                        <a:prstGeom prst="rect">
                          <a:avLst/>
                        </a:prstGeom>
                        <a:solidFill>
                          <a:schemeClr val="lt1"/>
                        </a:solidFill>
                        <a:ln w="6350">
                          <a:solidFill>
                            <a:schemeClr val="bg1"/>
                          </a:solidFill>
                        </a:ln>
                      </wps:spPr>
                      <wps:txbx>
                        <w:txbxContent>
                          <w:p w14:paraId="757A57BA" w14:textId="621B0E41" w:rsidR="0067022E" w:rsidRPr="0067022E" w:rsidRDefault="0067022E">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DBB86" id="_x0000_s1030" type="#_x0000_t202" style="position:absolute;left:0;text-align:left;margin-left:163pt;margin-top:1.25pt;width:112pt;height:4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" fillcolor="white [3201]" strokecolor="white [3212]" strokeweight=".5pt">
                <v:textbox>
                  <w:txbxContent>
                    <w:p w14:paraId="757A57BA" w14:textId="621B0E41" w:rsidR="0067022E" w:rsidRPr="0067022E" w:rsidRDefault="0067022E">
                      <w:pPr>
                        <w:rPr>
                          <w:sz w:val="16"/>
                          <w:szCs w:val="16"/>
                        </w:rPr>
                      </w:pPr>
                    </w:p>
                  </w:txbxContent>
                </v:textbox>
              </v:shape>
            </w:pict>
          </mc:Fallback>
        </mc:AlternateContent>
      </w:r>
    </w:p>
    <w:p w14:paraId="3E49D349" w14:textId="6B45ACAA" w:rsidR="00E2104C" w:rsidRDefault="00E2104C" w:rsidP="00E2104C">
      <w:pPr>
        <w:jc w:val="center"/>
      </w:pPr>
      <w:r>
        <w:lastRenderedPageBreak/>
        <w:t xml:space="preserve">Blog 1 References. </w:t>
      </w:r>
    </w:p>
    <w:p w14:paraId="6473881C" w14:textId="77777777" w:rsidR="001C3A13" w:rsidRDefault="001C3A13" w:rsidP="001C3A13"/>
    <w:p w14:paraId="674BDD3E" w14:textId="202A059D" w:rsidR="001C3A13" w:rsidRPr="001C3A13" w:rsidRDefault="001C3A13" w:rsidP="001C3A13">
      <w:r w:rsidRPr="00E92E62">
        <w:t>Aubrey, K. and Riley, A</w:t>
      </w:r>
      <w:r>
        <w:t>,</w:t>
      </w:r>
      <w:r w:rsidRPr="00E92E62">
        <w:t xml:space="preserve"> (2019). </w:t>
      </w:r>
      <w:r w:rsidRPr="00E92E62">
        <w:rPr>
          <w:i/>
          <w:iCs/>
        </w:rPr>
        <w:t>Understanding and Using Educational Theories</w:t>
      </w:r>
      <w:r w:rsidRPr="00E92E62">
        <w:t xml:space="preserve">. 2nd ed. </w:t>
      </w:r>
      <w:proofErr w:type="gramStart"/>
      <w:r w:rsidRPr="00E92E62">
        <w:t>London :</w:t>
      </w:r>
      <w:proofErr w:type="gramEnd"/>
      <w:r w:rsidRPr="00E92E62">
        <w:t xml:space="preserve"> Sage.</w:t>
      </w:r>
    </w:p>
    <w:p w14:paraId="51E2D7CC" w14:textId="17D1D101" w:rsidR="00E2104C" w:rsidRDefault="00E2104C" w:rsidP="00E2104C">
      <w:pPr>
        <w:spacing w:line="360" w:lineRule="auto"/>
        <w:rPr>
          <w:rFonts w:cs="Times New Roman"/>
        </w:rPr>
      </w:pPr>
      <w:r w:rsidRPr="00D37DB0">
        <w:rPr>
          <w:rFonts w:cs="Times New Roman"/>
        </w:rPr>
        <w:t xml:space="preserve">Bartlett, S. and Burton, D. (2016). </w:t>
      </w:r>
      <w:r w:rsidRPr="00D37DB0">
        <w:rPr>
          <w:rFonts w:cs="Times New Roman"/>
          <w:i/>
          <w:iCs/>
        </w:rPr>
        <w:t>Introduction to education studies</w:t>
      </w:r>
      <w:r w:rsidRPr="00D37DB0">
        <w:rPr>
          <w:rFonts w:cs="Times New Roman"/>
        </w:rPr>
        <w:t>. London: Sage.</w:t>
      </w:r>
    </w:p>
    <w:p w14:paraId="067D9856" w14:textId="77777777" w:rsidR="00E2104C" w:rsidRDefault="00E2104C" w:rsidP="00E2104C">
      <w:pPr>
        <w:spacing w:line="360" w:lineRule="auto"/>
        <w:rPr>
          <w:rFonts w:cs="Times New Roman"/>
        </w:rPr>
      </w:pPr>
      <w:r w:rsidRPr="00E310AE">
        <w:rPr>
          <w:rFonts w:cs="Times New Roman"/>
        </w:rPr>
        <w:t>Bates, B. (2019). Learning Theories Simplified. London: Sage Publishing</w:t>
      </w:r>
      <w:r>
        <w:rPr>
          <w:rFonts w:cs="Times New Roman"/>
        </w:rPr>
        <w:t>.</w:t>
      </w:r>
    </w:p>
    <w:p w14:paraId="1B49CBF3" w14:textId="77777777" w:rsidR="00E2104C" w:rsidRDefault="00E2104C" w:rsidP="00E2104C">
      <w:pPr>
        <w:spacing w:line="360" w:lineRule="auto"/>
        <w:rPr>
          <w:rFonts w:cs="Times New Roman"/>
        </w:rPr>
      </w:pPr>
      <w:r w:rsidRPr="00012E89">
        <w:rPr>
          <w:rFonts w:cs="Times New Roman"/>
        </w:rPr>
        <w:t>Harvard University</w:t>
      </w:r>
      <w:r>
        <w:rPr>
          <w:rFonts w:cs="Times New Roman"/>
        </w:rPr>
        <w:t>.</w:t>
      </w:r>
      <w:r w:rsidRPr="00012E89">
        <w:rPr>
          <w:rFonts w:cs="Times New Roman"/>
        </w:rPr>
        <w:t xml:space="preserve"> (2007). </w:t>
      </w:r>
      <w:r w:rsidRPr="00012E89">
        <w:rPr>
          <w:rFonts w:cs="Times New Roman"/>
          <w:i/>
          <w:iCs/>
        </w:rPr>
        <w:t>B. F. Skinner</w:t>
      </w:r>
      <w:r w:rsidRPr="00012E89">
        <w:rPr>
          <w:rFonts w:cs="Times New Roman"/>
        </w:rPr>
        <w:t xml:space="preserve">. [online] Available at: </w:t>
      </w:r>
      <w:hyperlink r:id="rId15" w:history="1">
        <w:r w:rsidRPr="00012E89">
          <w:rPr>
            <w:rStyle w:val="Hyperlink"/>
            <w:rFonts w:cs="Times New Roman"/>
          </w:rPr>
          <w:t>https://psychology.fas.harvard.edu/people/b-f-skinner</w:t>
        </w:r>
      </w:hyperlink>
      <w:r w:rsidRPr="00012E89">
        <w:rPr>
          <w:rFonts w:cs="Times New Roman"/>
        </w:rPr>
        <w:t>.</w:t>
      </w:r>
      <w:r>
        <w:rPr>
          <w:rFonts w:cs="Times New Roman"/>
        </w:rPr>
        <w:t xml:space="preserve"> (Accessed: 19</w:t>
      </w:r>
      <w:r w:rsidRPr="00071B5A">
        <w:rPr>
          <w:rFonts w:cs="Times New Roman"/>
          <w:vertAlign w:val="superscript"/>
        </w:rPr>
        <w:t>th</w:t>
      </w:r>
      <w:r>
        <w:rPr>
          <w:rFonts w:cs="Times New Roman"/>
        </w:rPr>
        <w:t xml:space="preserve"> December 2024).</w:t>
      </w:r>
    </w:p>
    <w:p w14:paraId="7921DF4C" w14:textId="77777777" w:rsidR="00E2104C" w:rsidRDefault="00E2104C" w:rsidP="00E2104C">
      <w:pPr>
        <w:spacing w:line="360" w:lineRule="auto"/>
        <w:rPr>
          <w:rFonts w:cs="Times New Roman"/>
        </w:rPr>
      </w:pPr>
      <w:r w:rsidRPr="00B13D7A">
        <w:rPr>
          <w:rFonts w:cs="Times New Roman"/>
        </w:rPr>
        <w:t>Bouton, M.E. (20</w:t>
      </w:r>
      <w:r>
        <w:rPr>
          <w:rFonts w:cs="Times New Roman"/>
        </w:rPr>
        <w:t>24</w:t>
      </w:r>
      <w:r w:rsidRPr="00B13D7A">
        <w:rPr>
          <w:rFonts w:cs="Times New Roman"/>
        </w:rPr>
        <w:t xml:space="preserve">). </w:t>
      </w:r>
      <w:r w:rsidRPr="00B13D7A">
        <w:rPr>
          <w:rFonts w:cs="Times New Roman"/>
          <w:i/>
          <w:iCs/>
        </w:rPr>
        <w:t>Conditioning and Learning</w:t>
      </w:r>
      <w:r>
        <w:rPr>
          <w:rFonts w:cs="Times New Roman"/>
        </w:rPr>
        <w:t xml:space="preserve">, </w:t>
      </w:r>
      <w:r w:rsidRPr="00865A7D">
        <w:rPr>
          <w:rFonts w:cs="Times New Roman"/>
          <w:i/>
          <w:iCs/>
        </w:rPr>
        <w:t>Noba textbook series: Psychology</w:t>
      </w:r>
      <w:r w:rsidRPr="00B13D7A">
        <w:rPr>
          <w:rFonts w:cs="Times New Roman"/>
        </w:rPr>
        <w:t xml:space="preserve"> [</w:t>
      </w:r>
      <w:r>
        <w:rPr>
          <w:rFonts w:cs="Times New Roman"/>
        </w:rPr>
        <w:t>O</w:t>
      </w:r>
      <w:r w:rsidRPr="00B13D7A">
        <w:rPr>
          <w:rFonts w:cs="Times New Roman"/>
        </w:rPr>
        <w:t xml:space="preserve">nline] Available at: </w:t>
      </w:r>
      <w:hyperlink r:id="rId16" w:history="1">
        <w:r w:rsidRPr="00B13D7A">
          <w:rPr>
            <w:rStyle w:val="Hyperlink"/>
            <w:rFonts w:cs="Times New Roman"/>
          </w:rPr>
          <w:t>https://nobaproject.com/modules/conditioning-and-learning</w:t>
        </w:r>
      </w:hyperlink>
      <w:r w:rsidRPr="00B13D7A">
        <w:rPr>
          <w:rFonts w:cs="Times New Roman"/>
        </w:rPr>
        <w:t>.</w:t>
      </w:r>
      <w:r>
        <w:rPr>
          <w:rFonts w:cs="Times New Roman"/>
        </w:rPr>
        <w:t xml:space="preserve"> (Accessed: 20</w:t>
      </w:r>
      <w:r w:rsidRPr="00B13D7A">
        <w:rPr>
          <w:rFonts w:cs="Times New Roman"/>
          <w:vertAlign w:val="superscript"/>
        </w:rPr>
        <w:t>th</w:t>
      </w:r>
      <w:r>
        <w:rPr>
          <w:rFonts w:cs="Times New Roman"/>
        </w:rPr>
        <w:t xml:space="preserve"> December 2024).</w:t>
      </w:r>
    </w:p>
    <w:p w14:paraId="23806564" w14:textId="77777777" w:rsidR="00E2104C" w:rsidRDefault="00E2104C" w:rsidP="00E2104C">
      <w:pPr>
        <w:rPr>
          <w:rFonts w:cs="Times New Roman"/>
          <w:i/>
          <w:iCs/>
        </w:rPr>
      </w:pPr>
      <w:r>
        <w:rPr>
          <w:rFonts w:cs="Times New Roman"/>
        </w:rPr>
        <w:t xml:space="preserve">McLeod, S. (2024a). </w:t>
      </w:r>
      <w:r>
        <w:rPr>
          <w:rFonts w:cs="Times New Roman"/>
          <w:i/>
          <w:iCs/>
        </w:rPr>
        <w:t xml:space="preserve">Edward Thorndike – Law of Effect. </w:t>
      </w:r>
      <w:r w:rsidRPr="00121C38">
        <w:rPr>
          <w:rFonts w:cs="Times New Roman"/>
        </w:rPr>
        <w:t xml:space="preserve">[Online]. Available at: </w:t>
      </w:r>
      <w:hyperlink r:id="rId17" w:history="1">
        <w:r w:rsidRPr="00121C38">
          <w:rPr>
            <w:rStyle w:val="Hyperlink"/>
            <w:rFonts w:cs="Times New Roman"/>
          </w:rPr>
          <w:t>https://www.simplypsychology.org/edward-thorndike.html</w:t>
        </w:r>
      </w:hyperlink>
      <w:r w:rsidRPr="00121C38">
        <w:rPr>
          <w:rFonts w:cs="Times New Roman"/>
        </w:rPr>
        <w:t>. (Accessed: 15</w:t>
      </w:r>
      <w:r w:rsidRPr="00121C38">
        <w:rPr>
          <w:rFonts w:cs="Times New Roman"/>
          <w:vertAlign w:val="superscript"/>
        </w:rPr>
        <w:t>th</w:t>
      </w:r>
      <w:r w:rsidRPr="00121C38">
        <w:rPr>
          <w:rFonts w:cs="Times New Roman"/>
        </w:rPr>
        <w:t xml:space="preserve"> December 2024).</w:t>
      </w:r>
    </w:p>
    <w:p w14:paraId="0FBE6DB2" w14:textId="77777777" w:rsidR="00E2104C" w:rsidRDefault="00E2104C" w:rsidP="00E2104C">
      <w:proofErr w:type="spellStart"/>
      <w:r w:rsidRPr="00121C38">
        <w:t>Mcleod</w:t>
      </w:r>
      <w:proofErr w:type="spellEnd"/>
      <w:r w:rsidRPr="00121C38">
        <w:t>, S. (2024b).</w:t>
      </w:r>
      <w:r w:rsidRPr="00121C38">
        <w:rPr>
          <w:i/>
          <w:iCs/>
        </w:rPr>
        <w:t xml:space="preserve"> Pavlov’s Dogs Experiment and Pavlovian Conditioning Response. </w:t>
      </w:r>
      <w:r w:rsidRPr="00121C38">
        <w:t xml:space="preserve">[Online] Simply Psychology. Available at: </w:t>
      </w:r>
      <w:hyperlink r:id="rId18" w:history="1">
        <w:r w:rsidRPr="00121C38">
          <w:rPr>
            <w:rStyle w:val="Hyperlink"/>
          </w:rPr>
          <w:t>https://www.simplypsychology.org/pavlov.html</w:t>
        </w:r>
      </w:hyperlink>
      <w:r w:rsidRPr="00121C38">
        <w:t>.</w:t>
      </w:r>
      <w:r>
        <w:rPr>
          <w:i/>
          <w:iCs/>
        </w:rPr>
        <w:t xml:space="preserve"> (</w:t>
      </w:r>
      <w:r w:rsidRPr="00121C38">
        <w:t>Accessed: 15</w:t>
      </w:r>
      <w:r w:rsidRPr="00121C38">
        <w:rPr>
          <w:vertAlign w:val="superscript"/>
        </w:rPr>
        <w:t>th</w:t>
      </w:r>
      <w:r w:rsidRPr="00121C38">
        <w:t xml:space="preserve"> December 2024).</w:t>
      </w:r>
    </w:p>
    <w:p w14:paraId="1782FA44" w14:textId="77777777" w:rsidR="00E2104C" w:rsidRDefault="00E2104C" w:rsidP="00E2104C">
      <w:r w:rsidRPr="0013548C">
        <w:t xml:space="preserve">Robertson, N. (2018). </w:t>
      </w:r>
      <w:r w:rsidRPr="0013548C">
        <w:rPr>
          <w:i/>
          <w:iCs/>
        </w:rPr>
        <w:t xml:space="preserve">What is Planned </w:t>
      </w:r>
      <w:proofErr w:type="gramStart"/>
      <w:r w:rsidRPr="0013548C">
        <w:rPr>
          <w:i/>
          <w:iCs/>
        </w:rPr>
        <w:t>Ignoring</w:t>
      </w:r>
      <w:proofErr w:type="gramEnd"/>
      <w:r w:rsidRPr="0013548C">
        <w:rPr>
          <w:i/>
          <w:iCs/>
        </w:rPr>
        <w:t>? - Teaching Autism</w:t>
      </w:r>
      <w:r w:rsidRPr="0013548C">
        <w:t>. [</w:t>
      </w:r>
      <w:r>
        <w:t>Blog</w:t>
      </w:r>
      <w:r w:rsidRPr="0013548C">
        <w:t xml:space="preserve">] Available at: </w:t>
      </w:r>
      <w:hyperlink r:id="rId19" w:history="1">
        <w:r w:rsidRPr="0013548C">
          <w:rPr>
            <w:rStyle w:val="Hyperlink"/>
          </w:rPr>
          <w:t>https://teachingautism.co.uk/planned-ignoring/</w:t>
        </w:r>
      </w:hyperlink>
      <w:r w:rsidRPr="0013548C">
        <w:t>.</w:t>
      </w:r>
      <w:r>
        <w:t xml:space="preserve"> (Accessed: 22</w:t>
      </w:r>
      <w:r w:rsidRPr="00190F3B">
        <w:rPr>
          <w:vertAlign w:val="superscript"/>
        </w:rPr>
        <w:t>nd</w:t>
      </w:r>
      <w:r>
        <w:t xml:space="preserve"> December 2024).</w:t>
      </w:r>
    </w:p>
    <w:p w14:paraId="16C7C9D0" w14:textId="77777777" w:rsidR="00E2104C" w:rsidRDefault="00E2104C" w:rsidP="00E2104C">
      <w:r w:rsidRPr="00F2774D">
        <w:t>Nobaproject.com. (2024).</w:t>
      </w:r>
      <w:r>
        <w:t xml:space="preserve"> </w:t>
      </w:r>
      <w:r>
        <w:rPr>
          <w:i/>
          <w:iCs/>
        </w:rPr>
        <w:t xml:space="preserve">Skinner Box Image. </w:t>
      </w:r>
      <w:r>
        <w:t>[Online].</w:t>
      </w:r>
      <w:r w:rsidRPr="00F2774D">
        <w:t xml:space="preserve"> Available at: </w:t>
      </w:r>
      <w:hyperlink r:id="rId20" w:history="1">
        <w:r w:rsidRPr="00F2774D">
          <w:rPr>
            <w:rStyle w:val="Hyperlink"/>
          </w:rPr>
          <w:t>https://nobaproject.com/images/shared/images/000/000/160/original.png</w:t>
        </w:r>
      </w:hyperlink>
      <w:r w:rsidRPr="00F2774D">
        <w:t>.</w:t>
      </w:r>
      <w:r>
        <w:t xml:space="preserve"> (Accessed: 20</w:t>
      </w:r>
      <w:r w:rsidRPr="00F2774D">
        <w:rPr>
          <w:vertAlign w:val="superscript"/>
        </w:rPr>
        <w:t>th</w:t>
      </w:r>
      <w:r>
        <w:t xml:space="preserve"> December 2024).</w:t>
      </w:r>
    </w:p>
    <w:p w14:paraId="0995F281" w14:textId="77777777" w:rsidR="00E2104C" w:rsidRDefault="00E2104C" w:rsidP="00E2104C">
      <w:r w:rsidRPr="00E50224">
        <w:t>Gaggelli</w:t>
      </w:r>
      <w:r w:rsidRPr="00616623">
        <w:t>, P.</w:t>
      </w:r>
      <w:r w:rsidRPr="00E50224">
        <w:t xml:space="preserve"> (2020).</w:t>
      </w:r>
      <w:r w:rsidRPr="00E50224">
        <w:rPr>
          <w:i/>
          <w:iCs/>
        </w:rPr>
        <w:t xml:space="preserve"> Skinner’s Operant Conditioning: Rewards &amp; Punishments. </w:t>
      </w:r>
      <w:r w:rsidRPr="00E50224">
        <w:t>YouTube.</w:t>
      </w:r>
      <w:r w:rsidRPr="0074163E">
        <w:t xml:space="preserve"> [Online].</w:t>
      </w:r>
      <w:r w:rsidRPr="00E50224">
        <w:t xml:space="preserve"> Available at: </w:t>
      </w:r>
      <w:hyperlink r:id="rId21" w:history="1">
        <w:r w:rsidRPr="00E50224">
          <w:rPr>
            <w:rStyle w:val="Hyperlink"/>
          </w:rPr>
          <w:t>https://www.youtube.com/watch?v=ne6o-uPJarA</w:t>
        </w:r>
      </w:hyperlink>
      <w:r w:rsidRPr="0074163E">
        <w:t>. (Accessed: 19</w:t>
      </w:r>
      <w:r w:rsidRPr="0074163E">
        <w:rPr>
          <w:vertAlign w:val="superscript"/>
        </w:rPr>
        <w:t>th</w:t>
      </w:r>
      <w:r w:rsidRPr="0074163E">
        <w:t xml:space="preserve"> December 2024).</w:t>
      </w:r>
    </w:p>
    <w:p w14:paraId="5884EC58" w14:textId="77777777" w:rsidR="00E2104C" w:rsidRPr="00115371" w:rsidRDefault="00E2104C" w:rsidP="00E2104C">
      <w:pPr>
        <w:rPr>
          <w:i/>
          <w:iCs/>
        </w:rPr>
      </w:pPr>
      <w:r w:rsidRPr="00441A83">
        <w:t>PBS</w:t>
      </w:r>
      <w:r>
        <w:t>.</w:t>
      </w:r>
      <w:r w:rsidRPr="00441A83">
        <w:t xml:space="preserve"> (2020).</w:t>
      </w:r>
      <w:r w:rsidRPr="00441A83">
        <w:rPr>
          <w:i/>
          <w:iCs/>
        </w:rPr>
        <w:t xml:space="preserve"> A Science Odyssey: People and Discoveries: B.F. Skinner. </w:t>
      </w:r>
      <w:r w:rsidRPr="00441A83">
        <w:t xml:space="preserve">[Online] Pbs.org. Available at: </w:t>
      </w:r>
      <w:hyperlink r:id="rId22" w:history="1">
        <w:r w:rsidRPr="00441A83">
          <w:rPr>
            <w:rStyle w:val="Hyperlink"/>
          </w:rPr>
          <w:t>https://www.pbs.org/wgbh/aso/databank/entries/bhskin.html</w:t>
        </w:r>
      </w:hyperlink>
      <w:r w:rsidRPr="00441A83">
        <w:t>. (Accessed: 20</w:t>
      </w:r>
      <w:r w:rsidRPr="00441A83">
        <w:rPr>
          <w:vertAlign w:val="superscript"/>
        </w:rPr>
        <w:t>th</w:t>
      </w:r>
      <w:r w:rsidRPr="00441A83">
        <w:t xml:space="preserve"> December 2024).</w:t>
      </w:r>
    </w:p>
    <w:p w14:paraId="7E6BCF9F" w14:textId="77777777" w:rsidR="00E2104C" w:rsidRDefault="00E2104C" w:rsidP="00E2104C">
      <w:proofErr w:type="spellStart"/>
      <w:r>
        <w:t>Practicalpie</w:t>
      </w:r>
      <w:proofErr w:type="spellEnd"/>
      <w:r>
        <w:t xml:space="preserve">. (2020). </w:t>
      </w:r>
      <w:r w:rsidRPr="00901424">
        <w:rPr>
          <w:i/>
          <w:iCs/>
        </w:rPr>
        <w:t xml:space="preserve">B. F Skinner (Psychologist Biography). </w:t>
      </w:r>
      <w:r>
        <w:t xml:space="preserve">[Online]. Available at: </w:t>
      </w:r>
      <w:hyperlink r:id="rId23" w:history="1">
        <w:r w:rsidRPr="009B6D60">
          <w:rPr>
            <w:rStyle w:val="Hyperlink"/>
          </w:rPr>
          <w:t>https://practicalpie.com/bf-skinner/</w:t>
        </w:r>
      </w:hyperlink>
      <w:r>
        <w:t xml:space="preserve"> (Accessed: 12</w:t>
      </w:r>
      <w:r w:rsidRPr="00901424">
        <w:rPr>
          <w:vertAlign w:val="superscript"/>
        </w:rPr>
        <w:t>th</w:t>
      </w:r>
      <w:r>
        <w:t xml:space="preserve"> December 2024).</w:t>
      </w:r>
    </w:p>
    <w:p w14:paraId="0908F6EF" w14:textId="77777777" w:rsidR="00E2104C" w:rsidRPr="00073A2B" w:rsidRDefault="00E2104C" w:rsidP="00E2104C">
      <w:pPr>
        <w:spacing w:line="360" w:lineRule="auto"/>
        <w:rPr>
          <w:rFonts w:cs="Times New Roman"/>
        </w:rPr>
      </w:pPr>
      <w:r w:rsidRPr="002C7467">
        <w:rPr>
          <w:rFonts w:cs="Times New Roman"/>
        </w:rPr>
        <w:t xml:space="preserve">Pwll Primary School (2020). </w:t>
      </w:r>
      <w:r w:rsidRPr="002C7467">
        <w:rPr>
          <w:rFonts w:cs="Times New Roman"/>
          <w:i/>
          <w:iCs/>
        </w:rPr>
        <w:t>Policies | Pwll CP School</w:t>
      </w:r>
      <w:r w:rsidRPr="002C7467">
        <w:rPr>
          <w:rFonts w:cs="Times New Roman"/>
        </w:rPr>
        <w:t xml:space="preserve">. [online] Available at: </w:t>
      </w:r>
      <w:hyperlink r:id="rId24" w:history="1">
        <w:r w:rsidRPr="002C7467">
          <w:rPr>
            <w:rStyle w:val="Hyperlink"/>
            <w:rFonts w:cs="Times New Roman"/>
          </w:rPr>
          <w:t>https://primarysite-prod-sorted.s3.amazonaws.com/pwll-cp-school/UploadedDocument/3e0bcb41-f9e7-4d32-8a25-599f155d8ed3/positive-behaviour-policy-sept-2022.pdf</w:t>
        </w:r>
      </w:hyperlink>
      <w:r w:rsidRPr="002C7467">
        <w:rPr>
          <w:rFonts w:cs="Times New Roman"/>
        </w:rPr>
        <w:t>. (Accessed: 12</w:t>
      </w:r>
      <w:r w:rsidRPr="002C7467">
        <w:rPr>
          <w:rFonts w:cs="Times New Roman"/>
          <w:vertAlign w:val="superscript"/>
        </w:rPr>
        <w:t>th</w:t>
      </w:r>
      <w:r w:rsidRPr="002C7467">
        <w:rPr>
          <w:rFonts w:cs="Times New Roman"/>
        </w:rPr>
        <w:t xml:space="preserve"> December 2024).</w:t>
      </w:r>
    </w:p>
    <w:p w14:paraId="37F5DF27" w14:textId="77777777" w:rsidR="00E2104C" w:rsidRDefault="00E2104C" w:rsidP="00E2104C">
      <w:r w:rsidRPr="004842B7">
        <w:t>Schlinger, H. D. (2021) ‘The impact of B. F. Skinner’s science of operant learning on early childhood research, theory, treatment, and care’, </w:t>
      </w:r>
      <w:r w:rsidRPr="004842B7">
        <w:rPr>
          <w:i/>
          <w:iCs/>
        </w:rPr>
        <w:t>Early Child Development and Care</w:t>
      </w:r>
      <w:r w:rsidRPr="004842B7">
        <w:t xml:space="preserve">, 191(7–8), pp. 1089–1106. </w:t>
      </w:r>
      <w:proofErr w:type="spellStart"/>
      <w:r w:rsidRPr="004842B7">
        <w:t>doi</w:t>
      </w:r>
      <w:proofErr w:type="spellEnd"/>
      <w:r w:rsidRPr="004842B7">
        <w:t>: 10.1080/03004430.2020.1855155.</w:t>
      </w:r>
      <w:r>
        <w:t xml:space="preserve"> </w:t>
      </w:r>
    </w:p>
    <w:p w14:paraId="6E7EBB13" w14:textId="77777777" w:rsidR="00E2104C" w:rsidRPr="00912E01" w:rsidRDefault="00E2104C" w:rsidP="00E2104C">
      <w:r w:rsidRPr="00912E01">
        <w:t xml:space="preserve">Skinner, B. F. (1953). </w:t>
      </w:r>
      <w:r w:rsidRPr="00912E01">
        <w:rPr>
          <w:i/>
          <w:iCs/>
        </w:rPr>
        <w:t>Science and Human Behaviour</w:t>
      </w:r>
      <w:r w:rsidRPr="00912E01">
        <w:t>. New York: The Free Press.</w:t>
      </w:r>
    </w:p>
    <w:p w14:paraId="67DB0476" w14:textId="2885F443" w:rsidR="00E2104C" w:rsidRPr="00E2104C" w:rsidRDefault="00E2104C" w:rsidP="00E2104C">
      <w:r w:rsidRPr="00912E01">
        <w:t xml:space="preserve">The Psychology Channel (2015). </w:t>
      </w:r>
      <w:r w:rsidRPr="00912E01">
        <w:rPr>
          <w:i/>
          <w:iCs/>
        </w:rPr>
        <w:t xml:space="preserve">An example of Operant Conditioning: </w:t>
      </w:r>
      <w:proofErr w:type="gramStart"/>
      <w:r w:rsidRPr="00912E01">
        <w:rPr>
          <w:i/>
          <w:iCs/>
        </w:rPr>
        <w:t>a</w:t>
      </w:r>
      <w:proofErr w:type="gramEnd"/>
      <w:r w:rsidRPr="00912E01">
        <w:rPr>
          <w:i/>
          <w:iCs/>
        </w:rPr>
        <w:t xml:space="preserve"> The hungry rats</w:t>
      </w:r>
      <w:r w:rsidRPr="00912E01">
        <w:t xml:space="preserve">. </w:t>
      </w:r>
      <w:r w:rsidRPr="00912E01">
        <w:rPr>
          <w:i/>
          <w:iCs/>
        </w:rPr>
        <w:t>YouTube</w:t>
      </w:r>
      <w:r w:rsidRPr="00912E01">
        <w:t>.</w:t>
      </w:r>
      <w:r>
        <w:t xml:space="preserve"> [Online]</w:t>
      </w:r>
      <w:r w:rsidRPr="00912E01">
        <w:t xml:space="preserve"> Available at: </w:t>
      </w:r>
      <w:hyperlink r:id="rId25" w:history="1">
        <w:r w:rsidRPr="00912E01">
          <w:rPr>
            <w:rStyle w:val="Hyperlink"/>
          </w:rPr>
          <w:t>https://www.youtube.com/watch?v=L6MamDfrH-I</w:t>
        </w:r>
      </w:hyperlink>
      <w:r w:rsidRPr="00912E01">
        <w:t>.</w:t>
      </w:r>
      <w:r>
        <w:t xml:space="preserve"> (Accessed: 22</w:t>
      </w:r>
      <w:r w:rsidRPr="0045715B">
        <w:rPr>
          <w:vertAlign w:val="superscript"/>
        </w:rPr>
        <w:t>nd</w:t>
      </w:r>
      <w:r>
        <w:t xml:space="preserve"> December 2024).</w:t>
      </w:r>
    </w:p>
    <w:p w14:paraId="16DB8B4A" w14:textId="77777777" w:rsidR="00E2104C" w:rsidRDefault="00E2104C" w:rsidP="00E2104C">
      <w:pPr>
        <w:jc w:val="center"/>
        <w:rPr>
          <w:rFonts w:ascii="Castellar" w:hAnsi="Castellar"/>
          <w:b/>
          <w:bCs/>
          <w:color w:val="0F4761" w:themeColor="accent1" w:themeShade="BF"/>
          <w:sz w:val="52"/>
          <w:szCs w:val="52"/>
        </w:rPr>
      </w:pPr>
      <w:r>
        <w:rPr>
          <w:noProof/>
        </w:rPr>
        <w:lastRenderedPageBreak/>
        <mc:AlternateContent>
          <mc:Choice Requires="wps">
            <w:drawing>
              <wp:anchor distT="0" distB="0" distL="114300" distR="114300" simplePos="0" relativeHeight="251674624" behindDoc="0" locked="0" layoutInCell="1" allowOverlap="1" wp14:anchorId="45D374CF" wp14:editId="5C35073C">
                <wp:simplePos x="0" y="0"/>
                <wp:positionH relativeFrom="margin">
                  <wp:align>left</wp:align>
                </wp:positionH>
                <wp:positionV relativeFrom="paragraph">
                  <wp:posOffset>55880</wp:posOffset>
                </wp:positionV>
                <wp:extent cx="6129020" cy="1366520"/>
                <wp:effectExtent l="38100" t="38100" r="43180" b="43180"/>
                <wp:wrapThrough wrapText="bothSides">
                  <wp:wrapPolygon edited="0">
                    <wp:start x="5505" y="-602"/>
                    <wp:lineTo x="-134" y="-602"/>
                    <wp:lineTo x="-134" y="21981"/>
                    <wp:lineTo x="21685" y="21981"/>
                    <wp:lineTo x="21685" y="-602"/>
                    <wp:lineTo x="18194" y="-602"/>
                    <wp:lineTo x="5505" y="-602"/>
                  </wp:wrapPolygon>
                </wp:wrapThrough>
                <wp:docPr id="897961965" name="Text Box 10"/>
                <wp:cNvGraphicFramePr/>
                <a:graphic xmlns:a="http://schemas.openxmlformats.org/drawingml/2006/main">
                  <a:graphicData uri="http://schemas.microsoft.com/office/word/2010/wordprocessingShape">
                    <wps:wsp>
                      <wps:cNvSpPr txBox="1"/>
                      <wps:spPr>
                        <a:xfrm>
                          <a:off x="0" y="0"/>
                          <a:ext cx="6129020" cy="1366520"/>
                        </a:xfrm>
                        <a:custGeom>
                          <a:avLst/>
                          <a:gdLst>
                            <a:gd name="connsiteX0" fmla="*/ 0 w 6129020"/>
                            <a:gd name="connsiteY0" fmla="*/ 0 h 1366520"/>
                            <a:gd name="connsiteX1" fmla="*/ 803583 w 6129020"/>
                            <a:gd name="connsiteY1" fmla="*/ 0 h 1366520"/>
                            <a:gd name="connsiteX2" fmla="*/ 1545875 w 6129020"/>
                            <a:gd name="connsiteY2" fmla="*/ 0 h 1366520"/>
                            <a:gd name="connsiteX3" fmla="*/ 2226877 w 6129020"/>
                            <a:gd name="connsiteY3" fmla="*/ 0 h 1366520"/>
                            <a:gd name="connsiteX4" fmla="*/ 2907879 w 6129020"/>
                            <a:gd name="connsiteY4" fmla="*/ 0 h 1366520"/>
                            <a:gd name="connsiteX5" fmla="*/ 3711462 w 6129020"/>
                            <a:gd name="connsiteY5" fmla="*/ 0 h 1366520"/>
                            <a:gd name="connsiteX6" fmla="*/ 4453755 w 6129020"/>
                            <a:gd name="connsiteY6" fmla="*/ 0 h 1366520"/>
                            <a:gd name="connsiteX7" fmla="*/ 4950886 w 6129020"/>
                            <a:gd name="connsiteY7" fmla="*/ 0 h 1366520"/>
                            <a:gd name="connsiteX8" fmla="*/ 6129020 w 6129020"/>
                            <a:gd name="connsiteY8" fmla="*/ 0 h 1366520"/>
                            <a:gd name="connsiteX9" fmla="*/ 6129020 w 6129020"/>
                            <a:gd name="connsiteY9" fmla="*/ 710590 h 1366520"/>
                            <a:gd name="connsiteX10" fmla="*/ 6129020 w 6129020"/>
                            <a:gd name="connsiteY10" fmla="*/ 1366520 h 1366520"/>
                            <a:gd name="connsiteX11" fmla="*/ 5570598 w 6129020"/>
                            <a:gd name="connsiteY11" fmla="*/ 1366520 h 1366520"/>
                            <a:gd name="connsiteX12" fmla="*/ 4767016 w 6129020"/>
                            <a:gd name="connsiteY12" fmla="*/ 1366520 h 1366520"/>
                            <a:gd name="connsiteX13" fmla="*/ 4147304 w 6129020"/>
                            <a:gd name="connsiteY13" fmla="*/ 1366520 h 1366520"/>
                            <a:gd name="connsiteX14" fmla="*/ 3343721 w 6129020"/>
                            <a:gd name="connsiteY14" fmla="*/ 1366520 h 1366520"/>
                            <a:gd name="connsiteX15" fmla="*/ 2785299 w 6129020"/>
                            <a:gd name="connsiteY15" fmla="*/ 1366520 h 1366520"/>
                            <a:gd name="connsiteX16" fmla="*/ 2288167 w 6129020"/>
                            <a:gd name="connsiteY16" fmla="*/ 1366520 h 1366520"/>
                            <a:gd name="connsiteX17" fmla="*/ 1791036 w 6129020"/>
                            <a:gd name="connsiteY17" fmla="*/ 1366520 h 1366520"/>
                            <a:gd name="connsiteX18" fmla="*/ 1048743 w 6129020"/>
                            <a:gd name="connsiteY18" fmla="*/ 1366520 h 1366520"/>
                            <a:gd name="connsiteX19" fmla="*/ 0 w 6129020"/>
                            <a:gd name="connsiteY19" fmla="*/ 1366520 h 1366520"/>
                            <a:gd name="connsiteX20" fmla="*/ 0 w 6129020"/>
                            <a:gd name="connsiteY20" fmla="*/ 683260 h 1366520"/>
                            <a:gd name="connsiteX21" fmla="*/ 0 w 6129020"/>
                            <a:gd name="connsiteY21" fmla="*/ 0 h 13665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6129020" h="1366520" fill="none" extrusionOk="0">
                              <a:moveTo>
                                <a:pt x="0" y="0"/>
                              </a:moveTo>
                              <a:cubicBezTo>
                                <a:pt x="205370" y="16472"/>
                                <a:pt x="423839" y="34869"/>
                                <a:pt x="803583" y="0"/>
                              </a:cubicBezTo>
                              <a:cubicBezTo>
                                <a:pt x="1183327" y="-34869"/>
                                <a:pt x="1323915" y="21699"/>
                                <a:pt x="1545875" y="0"/>
                              </a:cubicBezTo>
                              <a:cubicBezTo>
                                <a:pt x="1767835" y="-21699"/>
                                <a:pt x="1988894" y="-22544"/>
                                <a:pt x="2226877" y="0"/>
                              </a:cubicBezTo>
                              <a:cubicBezTo>
                                <a:pt x="2464860" y="22544"/>
                                <a:pt x="2744366" y="27951"/>
                                <a:pt x="2907879" y="0"/>
                              </a:cubicBezTo>
                              <a:cubicBezTo>
                                <a:pt x="3071392" y="-27951"/>
                                <a:pt x="3343871" y="6970"/>
                                <a:pt x="3711462" y="0"/>
                              </a:cubicBezTo>
                              <a:cubicBezTo>
                                <a:pt x="4079053" y="-6970"/>
                                <a:pt x="4229322" y="32593"/>
                                <a:pt x="4453755" y="0"/>
                              </a:cubicBezTo>
                              <a:cubicBezTo>
                                <a:pt x="4678188" y="-32593"/>
                                <a:pt x="4734401" y="21706"/>
                                <a:pt x="4950886" y="0"/>
                              </a:cubicBezTo>
                              <a:cubicBezTo>
                                <a:pt x="5167371" y="-21706"/>
                                <a:pt x="5717351" y="-49304"/>
                                <a:pt x="6129020" y="0"/>
                              </a:cubicBezTo>
                              <a:cubicBezTo>
                                <a:pt x="6107976" y="208736"/>
                                <a:pt x="6095981" y="456628"/>
                                <a:pt x="6129020" y="710590"/>
                              </a:cubicBezTo>
                              <a:cubicBezTo>
                                <a:pt x="6162060" y="964552"/>
                                <a:pt x="6116904" y="1079511"/>
                                <a:pt x="6129020" y="1366520"/>
                              </a:cubicBezTo>
                              <a:cubicBezTo>
                                <a:pt x="5894434" y="1345404"/>
                                <a:pt x="5809401" y="1357957"/>
                                <a:pt x="5570598" y="1366520"/>
                              </a:cubicBezTo>
                              <a:cubicBezTo>
                                <a:pt x="5331795" y="1375083"/>
                                <a:pt x="5141758" y="1375326"/>
                                <a:pt x="4767016" y="1366520"/>
                              </a:cubicBezTo>
                              <a:cubicBezTo>
                                <a:pt x="4392274" y="1357714"/>
                                <a:pt x="4410207" y="1343545"/>
                                <a:pt x="4147304" y="1366520"/>
                              </a:cubicBezTo>
                              <a:cubicBezTo>
                                <a:pt x="3884401" y="1389495"/>
                                <a:pt x="3557024" y="1329256"/>
                                <a:pt x="3343721" y="1366520"/>
                              </a:cubicBezTo>
                              <a:cubicBezTo>
                                <a:pt x="3130418" y="1403784"/>
                                <a:pt x="2919582" y="1375873"/>
                                <a:pt x="2785299" y="1366520"/>
                              </a:cubicBezTo>
                              <a:cubicBezTo>
                                <a:pt x="2651016" y="1357167"/>
                                <a:pt x="2463957" y="1351234"/>
                                <a:pt x="2288167" y="1366520"/>
                              </a:cubicBezTo>
                              <a:cubicBezTo>
                                <a:pt x="2112377" y="1381806"/>
                                <a:pt x="2001505" y="1379360"/>
                                <a:pt x="1791036" y="1366520"/>
                              </a:cubicBezTo>
                              <a:cubicBezTo>
                                <a:pt x="1580567" y="1353680"/>
                                <a:pt x="1225970" y="1393539"/>
                                <a:pt x="1048743" y="1366520"/>
                              </a:cubicBezTo>
                              <a:cubicBezTo>
                                <a:pt x="871516" y="1339501"/>
                                <a:pt x="427131" y="1331591"/>
                                <a:pt x="0" y="1366520"/>
                              </a:cubicBezTo>
                              <a:cubicBezTo>
                                <a:pt x="22176" y="1071021"/>
                                <a:pt x="-14188" y="997940"/>
                                <a:pt x="0" y="683260"/>
                              </a:cubicBezTo>
                              <a:cubicBezTo>
                                <a:pt x="14188" y="368580"/>
                                <a:pt x="-9884" y="337599"/>
                                <a:pt x="0" y="0"/>
                              </a:cubicBezTo>
                              <a:close/>
                            </a:path>
                            <a:path w="6129020" h="1366520" stroke="0" extrusionOk="0">
                              <a:moveTo>
                                <a:pt x="0" y="0"/>
                              </a:moveTo>
                              <a:cubicBezTo>
                                <a:pt x="199707" y="19456"/>
                                <a:pt x="455190" y="-26099"/>
                                <a:pt x="619712" y="0"/>
                              </a:cubicBezTo>
                              <a:cubicBezTo>
                                <a:pt x="784234" y="26099"/>
                                <a:pt x="876264" y="5373"/>
                                <a:pt x="1116844" y="0"/>
                              </a:cubicBezTo>
                              <a:cubicBezTo>
                                <a:pt x="1357424" y="-5373"/>
                                <a:pt x="1645051" y="27366"/>
                                <a:pt x="1920426" y="0"/>
                              </a:cubicBezTo>
                              <a:cubicBezTo>
                                <a:pt x="2195801" y="-27366"/>
                                <a:pt x="2280742" y="-219"/>
                                <a:pt x="2540138" y="0"/>
                              </a:cubicBezTo>
                              <a:cubicBezTo>
                                <a:pt x="2799534" y="219"/>
                                <a:pt x="2998616" y="-12361"/>
                                <a:pt x="3159850" y="0"/>
                              </a:cubicBezTo>
                              <a:cubicBezTo>
                                <a:pt x="3321084" y="12361"/>
                                <a:pt x="3706395" y="-18215"/>
                                <a:pt x="3963433" y="0"/>
                              </a:cubicBezTo>
                              <a:cubicBezTo>
                                <a:pt x="4220471" y="18215"/>
                                <a:pt x="4318191" y="204"/>
                                <a:pt x="4521855" y="0"/>
                              </a:cubicBezTo>
                              <a:cubicBezTo>
                                <a:pt x="4725519" y="-204"/>
                                <a:pt x="4973386" y="32205"/>
                                <a:pt x="5325437" y="0"/>
                              </a:cubicBezTo>
                              <a:cubicBezTo>
                                <a:pt x="5677488" y="-32205"/>
                                <a:pt x="5962663" y="7250"/>
                                <a:pt x="6129020" y="0"/>
                              </a:cubicBezTo>
                              <a:cubicBezTo>
                                <a:pt x="6152042" y="321740"/>
                                <a:pt x="6101394" y="462906"/>
                                <a:pt x="6129020" y="683260"/>
                              </a:cubicBezTo>
                              <a:cubicBezTo>
                                <a:pt x="6156646" y="903614"/>
                                <a:pt x="6121626" y="1065884"/>
                                <a:pt x="6129020" y="1366520"/>
                              </a:cubicBezTo>
                              <a:cubicBezTo>
                                <a:pt x="5868229" y="1399796"/>
                                <a:pt x="5742525" y="1355425"/>
                                <a:pt x="5386728" y="1366520"/>
                              </a:cubicBezTo>
                              <a:cubicBezTo>
                                <a:pt x="5030931" y="1377615"/>
                                <a:pt x="4745729" y="1351480"/>
                                <a:pt x="4583145" y="1366520"/>
                              </a:cubicBezTo>
                              <a:cubicBezTo>
                                <a:pt x="4420561" y="1381560"/>
                                <a:pt x="4172068" y="1327354"/>
                                <a:pt x="3779562" y="1366520"/>
                              </a:cubicBezTo>
                              <a:cubicBezTo>
                                <a:pt x="3387056" y="1405686"/>
                                <a:pt x="3499277" y="1344464"/>
                                <a:pt x="3221141" y="1366520"/>
                              </a:cubicBezTo>
                              <a:cubicBezTo>
                                <a:pt x="2943005" y="1388576"/>
                                <a:pt x="2691134" y="1342426"/>
                                <a:pt x="2540138" y="1366520"/>
                              </a:cubicBezTo>
                              <a:cubicBezTo>
                                <a:pt x="2389142" y="1390614"/>
                                <a:pt x="2025673" y="1358150"/>
                                <a:pt x="1736556" y="1366520"/>
                              </a:cubicBezTo>
                              <a:cubicBezTo>
                                <a:pt x="1447439" y="1374890"/>
                                <a:pt x="1247804" y="1332809"/>
                                <a:pt x="1055553" y="1366520"/>
                              </a:cubicBezTo>
                              <a:cubicBezTo>
                                <a:pt x="863302" y="1400231"/>
                                <a:pt x="403963" y="1322366"/>
                                <a:pt x="0" y="1366520"/>
                              </a:cubicBezTo>
                              <a:cubicBezTo>
                                <a:pt x="18392" y="1225165"/>
                                <a:pt x="-4965" y="896902"/>
                                <a:pt x="0" y="710590"/>
                              </a:cubicBezTo>
                              <a:cubicBezTo>
                                <a:pt x="4965" y="524278"/>
                                <a:pt x="-17243" y="148764"/>
                                <a:pt x="0" y="0"/>
                              </a:cubicBezTo>
                              <a:close/>
                            </a:path>
                          </a:pathLst>
                        </a:custGeom>
                        <a:ln w="31750">
                          <a:solidFill>
                            <a:schemeClr val="tx1"/>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style>
                        <a:lnRef idx="2">
                          <a:schemeClr val="dk1"/>
                        </a:lnRef>
                        <a:fillRef idx="1">
                          <a:schemeClr val="lt1"/>
                        </a:fillRef>
                        <a:effectRef idx="0">
                          <a:schemeClr val="dk1"/>
                        </a:effectRef>
                        <a:fontRef idx="minor">
                          <a:schemeClr val="dk1"/>
                        </a:fontRef>
                      </wps:style>
                      <wps:txbx>
                        <w:txbxContent>
                          <w:p w14:paraId="5FB75DC6" w14:textId="77777777" w:rsidR="00E2104C" w:rsidRPr="00232050" w:rsidRDefault="00E2104C" w:rsidP="00E2104C">
                            <w:pPr>
                              <w:jc w:val="center"/>
                              <w:rPr>
                                <w:rFonts w:ascii="Baguet Script" w:hAnsi="Baguet Script"/>
                                <w:sz w:val="84"/>
                                <w:szCs w:val="84"/>
                              </w:rPr>
                            </w:pPr>
                            <w:r w:rsidRPr="00D75536">
                              <w:rPr>
                                <w:rFonts w:ascii="Baguet Script" w:hAnsi="Baguet Script"/>
                                <w:b/>
                                <w:bCs/>
                                <w:sz w:val="84"/>
                                <w:szCs w:val="84"/>
                              </w:rPr>
                              <w:t>Vygotsky’s Zone of Proximal Development.</w:t>
                            </w:r>
                            <w:r w:rsidRPr="00232050">
                              <w:rPr>
                                <w:rFonts w:ascii="Baguet Script" w:hAnsi="Baguet Script"/>
                                <w:sz w:val="84"/>
                                <w:szCs w:val="84"/>
                              </w:rPr>
                              <w:t xml:space="preserve"> Simplified.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374CF" id="Text Box 10" o:spid="_x0000_s1031" type="#_x0000_t202" style="position:absolute;left:0;text-align:left;margin-left:0;margin-top:4.4pt;width:482.6pt;height:107.6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" fillcolor="white [3201]" strokecolor="black [3213]" strokeweight="2.5pt">
                <v:textbox>
                  <w:txbxContent>
                    <w:p w14:paraId="5FB75DC6" w14:textId="77777777" w:rsidR="00E2104C" w:rsidRPr="00232050" w:rsidRDefault="00E2104C" w:rsidP="00E2104C">
                      <w:pPr>
                        <w:jc w:val="center"/>
                        <w:rPr>
                          <w:rFonts w:ascii="Baguet Script" w:hAnsi="Baguet Script"/>
                          <w:sz w:val="84"/>
                          <w:szCs w:val="84"/>
                        </w:rPr>
                      </w:pPr>
                      <w:r w:rsidRPr="00D75536">
                        <w:rPr>
                          <w:rFonts w:ascii="Baguet Script" w:hAnsi="Baguet Script"/>
                          <w:b/>
                          <w:bCs/>
                          <w:sz w:val="84"/>
                          <w:szCs w:val="84"/>
                        </w:rPr>
                        <w:t>Vygotsky’s Zone of Proximal Development.</w:t>
                      </w:r>
                      <w:r w:rsidRPr="00232050">
                        <w:rPr>
                          <w:rFonts w:ascii="Baguet Script" w:hAnsi="Baguet Script"/>
                          <w:sz w:val="84"/>
                          <w:szCs w:val="84"/>
                        </w:rPr>
                        <w:t xml:space="preserve"> Simplified.</w:t>
                      </w:r>
                    </w:p>
                  </w:txbxContent>
                </v:textbox>
                <w10:wrap type="through" anchorx="margin"/>
              </v:shape>
            </w:pict>
          </mc:Fallback>
        </mc:AlternateContent>
      </w:r>
      <w:r>
        <w:rPr>
          <w:rFonts w:ascii="Castellar" w:hAnsi="Castellar"/>
          <w:b/>
          <w:bCs/>
          <w:noProof/>
          <w:color w:val="0F4761" w:themeColor="accent1" w:themeShade="BF"/>
          <w:sz w:val="52"/>
          <w:szCs w:val="52"/>
        </w:rPr>
        <w:drawing>
          <wp:anchor distT="0" distB="0" distL="114300" distR="114300" simplePos="0" relativeHeight="251675648" behindDoc="0" locked="0" layoutInCell="1" allowOverlap="1" wp14:anchorId="7963610F" wp14:editId="748F7B9A">
            <wp:simplePos x="0" y="0"/>
            <wp:positionH relativeFrom="margin">
              <wp:align>left</wp:align>
            </wp:positionH>
            <wp:positionV relativeFrom="paragraph">
              <wp:posOffset>1502316</wp:posOffset>
            </wp:positionV>
            <wp:extent cx="2920365" cy="304800"/>
            <wp:effectExtent l="0" t="0" r="0" b="0"/>
            <wp:wrapNone/>
            <wp:docPr id="16620615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20365" cy="304800"/>
                    </a:xfrm>
                    <a:prstGeom prst="rect">
                      <a:avLst/>
                    </a:prstGeom>
                    <a:noFill/>
                  </pic:spPr>
                </pic:pic>
              </a:graphicData>
            </a:graphic>
          </wp:anchor>
        </w:drawing>
      </w:r>
    </w:p>
    <w:p w14:paraId="7F7B580A" w14:textId="77777777" w:rsidR="00E2104C" w:rsidRDefault="00E2104C" w:rsidP="00E2104C">
      <w:r w:rsidRPr="006366C5">
        <w:rPr>
          <w:noProof/>
        </w:rPr>
        <w:drawing>
          <wp:anchor distT="0" distB="0" distL="114300" distR="114300" simplePos="0" relativeHeight="251668480" behindDoc="1" locked="0" layoutInCell="1" allowOverlap="1" wp14:anchorId="3F85A63A" wp14:editId="0546CC7A">
            <wp:simplePos x="0" y="0"/>
            <wp:positionH relativeFrom="margin">
              <wp:align>right</wp:align>
            </wp:positionH>
            <wp:positionV relativeFrom="paragraph">
              <wp:posOffset>12065</wp:posOffset>
            </wp:positionV>
            <wp:extent cx="1796415" cy="1737995"/>
            <wp:effectExtent l="0" t="0" r="0" b="0"/>
            <wp:wrapTight wrapText="bothSides">
              <wp:wrapPolygon edited="0">
                <wp:start x="0" y="0"/>
                <wp:lineTo x="0" y="21308"/>
                <wp:lineTo x="21302" y="21308"/>
                <wp:lineTo x="21302" y="0"/>
                <wp:lineTo x="0" y="0"/>
              </wp:wrapPolygon>
            </wp:wrapTight>
            <wp:docPr id="450453388" name="Picture 1" descr="A person with a seriou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453388" name="Picture 1" descr="A person with a serious fac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796415" cy="1737995"/>
                    </a:xfrm>
                    <a:prstGeom prst="rect">
                      <a:avLst/>
                    </a:prstGeom>
                  </pic:spPr>
                </pic:pic>
              </a:graphicData>
            </a:graphic>
            <wp14:sizeRelH relativeFrom="margin">
              <wp14:pctWidth>0</wp14:pctWidth>
            </wp14:sizeRelH>
            <wp14:sizeRelV relativeFrom="margin">
              <wp14:pctHeight>0</wp14:pctHeight>
            </wp14:sizeRelV>
          </wp:anchor>
        </w:drawing>
      </w:r>
      <w:r>
        <w:t xml:space="preserve">In good old Leah fashion, I am once again here to save you from reading a billion pages and goodness knows how many </w:t>
      </w:r>
      <w:r>
        <w:rPr>
          <w:b/>
          <w:bCs/>
        </w:rPr>
        <w:t xml:space="preserve">big words </w:t>
      </w:r>
      <w:r>
        <w:t xml:space="preserve">(you can thank me later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about the outstanding Lev Vygotsky. In this blog I will introduce you to Lev Vygotsky (1978) and The Zone of Proximal Development, a collaborative learning approach between teacher and learner. I will highlight the use of most knowledgeable others and Scaffolding (</w:t>
      </w:r>
      <w:r w:rsidRPr="003163F9">
        <w:rPr>
          <w:rFonts w:cs="Times New Roman"/>
        </w:rPr>
        <w:t>David</w:t>
      </w:r>
      <w:r>
        <w:rPr>
          <w:rFonts w:cs="Times New Roman"/>
        </w:rPr>
        <w:t>, Goouch and Powell,</w:t>
      </w:r>
      <w:r w:rsidRPr="003163F9">
        <w:rPr>
          <w:rFonts w:cs="Times New Roman"/>
        </w:rPr>
        <w:t xml:space="preserve"> 2016).</w:t>
      </w:r>
      <w:r>
        <w:rPr>
          <w:rFonts w:cs="Times New Roman"/>
        </w:rPr>
        <w:t xml:space="preserve"> Furthermore, looking at the stages of The Zone of Proximal development in further detail.</w:t>
      </w:r>
    </w:p>
    <w:p w14:paraId="39ED86BF" w14:textId="77777777" w:rsidR="00E2104C" w:rsidRDefault="00E2104C" w:rsidP="00E2104C">
      <w:r w:rsidRPr="00284872">
        <w:rPr>
          <w:rFonts w:ascii="Baguet Script" w:hAnsi="Baguet Script"/>
          <w:b/>
          <w:bCs/>
          <w:noProof/>
          <w:color w:val="156082" w:themeColor="accent1"/>
          <w:sz w:val="72"/>
          <w:szCs w:val="72"/>
        </w:rPr>
        <mc:AlternateContent>
          <mc:Choice Requires="wps">
            <w:drawing>
              <wp:anchor distT="0" distB="0" distL="114300" distR="114300" simplePos="0" relativeHeight="251669504" behindDoc="1" locked="0" layoutInCell="1" allowOverlap="1" wp14:anchorId="081F09CA" wp14:editId="29C736F8">
                <wp:simplePos x="0" y="0"/>
                <wp:positionH relativeFrom="page">
                  <wp:posOffset>5377199</wp:posOffset>
                </wp:positionH>
                <wp:positionV relativeFrom="paragraph">
                  <wp:posOffset>82078</wp:posOffset>
                </wp:positionV>
                <wp:extent cx="1086415" cy="235390"/>
                <wp:effectExtent l="0" t="0" r="19050" b="12700"/>
                <wp:wrapNone/>
                <wp:docPr id="2083882181" name="Text Box 1"/>
                <wp:cNvGraphicFramePr/>
                <a:graphic xmlns:a="http://schemas.openxmlformats.org/drawingml/2006/main">
                  <a:graphicData uri="http://schemas.microsoft.com/office/word/2010/wordprocessingShape">
                    <wps:wsp>
                      <wps:cNvSpPr txBox="1"/>
                      <wps:spPr>
                        <a:xfrm>
                          <a:off x="0" y="0"/>
                          <a:ext cx="1086415" cy="235390"/>
                        </a:xfrm>
                        <a:prstGeom prst="rect">
                          <a:avLst/>
                        </a:prstGeom>
                        <a:solidFill>
                          <a:schemeClr val="lt1"/>
                        </a:solidFill>
                        <a:ln w="6350">
                          <a:solidFill>
                            <a:schemeClr val="bg1"/>
                          </a:solidFill>
                        </a:ln>
                      </wps:spPr>
                      <wps:txbx>
                        <w:txbxContent>
                          <w:p w14:paraId="362648C5" w14:textId="77777777" w:rsidR="00E2104C" w:rsidRPr="00ED591E" w:rsidRDefault="00E2104C" w:rsidP="00E2104C">
                            <w:pPr>
                              <w:rPr>
                                <w:sz w:val="16"/>
                                <w:szCs w:val="16"/>
                              </w:rPr>
                            </w:pPr>
                            <w:r w:rsidRPr="00ED591E">
                              <w:rPr>
                                <w:sz w:val="16"/>
                                <w:szCs w:val="16"/>
                              </w:rPr>
                              <w:t>(Shutterstock,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F09CA" id="Text Box 1" o:spid="_x0000_s1032" type="#_x0000_t202" style="position:absolute;margin-left:423.4pt;margin-top:6.45pt;width:85.55pt;height:18.5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" fillcolor="white [3201]" strokecolor="white [3212]" strokeweight=".5pt">
                <v:textbox>
                  <w:txbxContent>
                    <w:p w14:paraId="362648C5" w14:textId="77777777" w:rsidR="00E2104C" w:rsidRPr="00ED591E" w:rsidRDefault="00E2104C" w:rsidP="00E2104C">
                      <w:pPr>
                        <w:rPr>
                          <w:sz w:val="16"/>
                          <w:szCs w:val="16"/>
                        </w:rPr>
                      </w:pPr>
                      <w:r w:rsidRPr="00ED591E">
                        <w:rPr>
                          <w:sz w:val="16"/>
                          <w:szCs w:val="16"/>
                        </w:rPr>
                        <w:t>(Shutterstock, 2018)</w:t>
                      </w:r>
                    </w:p>
                  </w:txbxContent>
                </v:textbox>
                <w10:wrap anchorx="page"/>
              </v:shape>
            </w:pict>
          </mc:Fallback>
        </mc:AlternateContent>
      </w:r>
    </w:p>
    <w:p w14:paraId="685724D3" w14:textId="77777777" w:rsidR="00E2104C" w:rsidRPr="00E622D1" w:rsidRDefault="00E2104C" w:rsidP="00E2104C">
      <w:pPr>
        <w:rPr>
          <w:rFonts w:asciiTheme="majorHAnsi" w:hAnsiTheme="majorHAnsi"/>
          <w:b/>
          <w:bCs/>
          <w:color w:val="7030A0"/>
          <w:sz w:val="28"/>
          <w:szCs w:val="28"/>
        </w:rPr>
      </w:pPr>
      <w:r w:rsidRPr="00E622D1">
        <w:rPr>
          <w:rFonts w:asciiTheme="majorHAnsi" w:hAnsiTheme="majorHAnsi"/>
          <w:b/>
          <w:bCs/>
          <w:color w:val="7030A0"/>
          <w:sz w:val="28"/>
          <w:szCs w:val="28"/>
        </w:rPr>
        <w:t xml:space="preserve">Where it began: </w:t>
      </w:r>
    </w:p>
    <w:p w14:paraId="722CB1E1" w14:textId="77777777" w:rsidR="00E2104C" w:rsidRPr="00220A7B" w:rsidRDefault="00E2104C" w:rsidP="00E2104C">
      <w:r>
        <w:t>Lev Vygotsky was a Russian Psychologist who in his short lifespan developed numerous valuable theories, such as The Zone of Proximal Development (ZPD) and Most Knowledgeable Others (MKOs). His theoretical approach to pedagogy is known as Cognitivism, it is believed that the theory emerged from the discontent of the Behaviourist approach to pedagogy (Bates, 2019). Cognitivism can be split into 2 approaches, Cognitive Constructivism and Social Constructivism (</w:t>
      </w:r>
      <w:r w:rsidRPr="00F87377">
        <w:rPr>
          <w:rFonts w:cs="Times New Roman"/>
        </w:rPr>
        <w:t>Nassaji</w:t>
      </w:r>
      <w:r>
        <w:rPr>
          <w:rFonts w:cs="Times New Roman"/>
        </w:rPr>
        <w:t xml:space="preserve"> and</w:t>
      </w:r>
      <w:r w:rsidRPr="00F87377">
        <w:rPr>
          <w:rFonts w:cs="Times New Roman"/>
        </w:rPr>
        <w:t xml:space="preserve"> Tian. 2018).</w:t>
      </w:r>
      <w:r>
        <w:t xml:space="preserve"> Unlike </w:t>
      </w:r>
      <w:hyperlink r:id="rId28" w:history="1">
        <w:r w:rsidRPr="00361376">
          <w:rPr>
            <w:rStyle w:val="Hyperlink"/>
          </w:rPr>
          <w:t>Piaget</w:t>
        </w:r>
      </w:hyperlink>
      <w:r>
        <w:t xml:space="preserve"> (McLeod, 2024) a Cognitive Constructivist, Vygotsky a Social Constructivist believed that social interaction such as a child’s community and culture played a key role in the learning process (Bates, 2019). </w:t>
      </w:r>
    </w:p>
    <w:p w14:paraId="37B0EEEA" w14:textId="77777777" w:rsidR="00E2104C" w:rsidRDefault="00E2104C" w:rsidP="00E2104C"/>
    <w:p w14:paraId="19CA4952" w14:textId="1801FFF9" w:rsidR="00E2104C" w:rsidRPr="00E622D1" w:rsidRDefault="00E2104C" w:rsidP="00E2104C">
      <w:pPr>
        <w:rPr>
          <w:rFonts w:asciiTheme="majorHAnsi" w:hAnsiTheme="majorHAnsi"/>
          <w:b/>
          <w:bCs/>
          <w:color w:val="7030A0"/>
          <w:sz w:val="28"/>
          <w:szCs w:val="28"/>
        </w:rPr>
      </w:pPr>
      <w:r w:rsidRPr="00E622D1">
        <w:rPr>
          <w:rFonts w:asciiTheme="majorHAnsi" w:hAnsiTheme="majorHAnsi"/>
          <w:b/>
          <w:bCs/>
          <w:color w:val="7030A0"/>
          <w:sz w:val="28"/>
          <w:szCs w:val="28"/>
        </w:rPr>
        <w:t>The Zone of Proximal Development (ZPD):</w:t>
      </w:r>
    </w:p>
    <w:p w14:paraId="006B9F1E" w14:textId="2CC36B32" w:rsidR="00E2104C" w:rsidRDefault="00E2104C" w:rsidP="00E2104C">
      <w:r w:rsidRPr="00B7654D">
        <w:rPr>
          <w:noProof/>
        </w:rPr>
        <w:drawing>
          <wp:anchor distT="0" distB="0" distL="114300" distR="114300" simplePos="0" relativeHeight="251670528" behindDoc="0" locked="0" layoutInCell="1" allowOverlap="1" wp14:anchorId="5A947E7E" wp14:editId="7567A0CC">
            <wp:simplePos x="0" y="0"/>
            <wp:positionH relativeFrom="column">
              <wp:posOffset>1677154</wp:posOffset>
            </wp:positionH>
            <wp:positionV relativeFrom="paragraph">
              <wp:posOffset>1356121</wp:posOffset>
            </wp:positionV>
            <wp:extent cx="3226023" cy="1629624"/>
            <wp:effectExtent l="0" t="0" r="0" b="8890"/>
            <wp:wrapNone/>
            <wp:docPr id="203226061" name="Picture 1" descr="A diagram of a different way of develop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26061" name="Picture 1" descr="A diagram of a different way of development&#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30450" cy="1631860"/>
                    </a:xfrm>
                    <a:prstGeom prst="rect">
                      <a:avLst/>
                    </a:prstGeom>
                  </pic:spPr>
                </pic:pic>
              </a:graphicData>
            </a:graphic>
            <wp14:sizeRelH relativeFrom="margin">
              <wp14:pctWidth>0</wp14:pctWidth>
            </wp14:sizeRelH>
            <wp14:sizeRelV relativeFrom="margin">
              <wp14:pctHeight>0</wp14:pctHeight>
            </wp14:sizeRelV>
          </wp:anchor>
        </w:drawing>
      </w:r>
      <w:r>
        <w:t>Vygotsky believed that the role of the teacher was to facilitate learning, and the role of the learner was to problem solve and they would do so collaboratively (</w:t>
      </w:r>
      <w:r w:rsidRPr="002A0D56">
        <w:t>Bartlett and Burton, 2016</w:t>
      </w:r>
      <w:r>
        <w:t>). The Zone of Proximal Development can be described as the zone where a child can develop through the help of Most Knowledgeable Others but are not yet capable of doing so independently. Vygotsky believed that learning in this zone with the help of MKOs allowed the pupil to achieve a higher level of learning (</w:t>
      </w:r>
      <w:r w:rsidRPr="00D01FAE">
        <w:rPr>
          <w:rFonts w:cs="Times New Roman"/>
          <w:lang w:val="en-US"/>
        </w:rPr>
        <w:t>Aubrey and Riley</w:t>
      </w:r>
      <w:r>
        <w:rPr>
          <w:rFonts w:cs="Times New Roman"/>
          <w:lang w:val="en-US"/>
        </w:rPr>
        <w:t xml:space="preserve">, </w:t>
      </w:r>
      <w:r w:rsidRPr="00D01FAE">
        <w:rPr>
          <w:rFonts w:cs="Times New Roman"/>
          <w:lang w:val="en-US"/>
        </w:rPr>
        <w:t>2019)</w:t>
      </w:r>
      <w:r>
        <w:rPr>
          <w:rFonts w:cs="Times New Roman"/>
          <w:lang w:val="en-US"/>
        </w:rPr>
        <w:t xml:space="preserve"> and deemed the language MKOs used important to the ZPD. Furthermore, he developed the idea of scaffolding to help teachers and MKOs to understand their role of facilitating in the ZPD.</w:t>
      </w:r>
    </w:p>
    <w:p w14:paraId="3BC3EA96" w14:textId="5FF42D56" w:rsidR="00E2104C" w:rsidRDefault="005B230A" w:rsidP="00E2104C">
      <w:r>
        <w:rPr>
          <w:noProof/>
        </w:rPr>
        <mc:AlternateContent>
          <mc:Choice Requires="wps">
            <w:drawing>
              <wp:anchor distT="0" distB="0" distL="114300" distR="114300" simplePos="0" relativeHeight="251671552" behindDoc="0" locked="0" layoutInCell="1" allowOverlap="1" wp14:anchorId="6C4C7E3D" wp14:editId="18E58C7E">
                <wp:simplePos x="0" y="0"/>
                <wp:positionH relativeFrom="margin">
                  <wp:posOffset>4499610</wp:posOffset>
                </wp:positionH>
                <wp:positionV relativeFrom="paragraph">
                  <wp:posOffset>965200</wp:posOffset>
                </wp:positionV>
                <wp:extent cx="1085850" cy="201295"/>
                <wp:effectExtent l="0" t="0" r="19050" b="27305"/>
                <wp:wrapNone/>
                <wp:docPr id="1632367635" name="Text Box 2"/>
                <wp:cNvGraphicFramePr/>
                <a:graphic xmlns:a="http://schemas.openxmlformats.org/drawingml/2006/main">
                  <a:graphicData uri="http://schemas.microsoft.com/office/word/2010/wordprocessingShape">
                    <wps:wsp>
                      <wps:cNvSpPr txBox="1"/>
                      <wps:spPr>
                        <a:xfrm>
                          <a:off x="0" y="0"/>
                          <a:ext cx="1085850" cy="201295"/>
                        </a:xfrm>
                        <a:prstGeom prst="rect">
                          <a:avLst/>
                        </a:prstGeom>
                        <a:solidFill>
                          <a:schemeClr val="lt1"/>
                        </a:solidFill>
                        <a:ln w="6350">
                          <a:solidFill>
                            <a:schemeClr val="bg1"/>
                          </a:solidFill>
                        </a:ln>
                      </wps:spPr>
                      <wps:txbx>
                        <w:txbxContent>
                          <w:p w14:paraId="411106A1" w14:textId="77777777" w:rsidR="00E2104C" w:rsidRPr="00B7654D" w:rsidRDefault="00E2104C" w:rsidP="00E2104C">
                            <w:pPr>
                              <w:rPr>
                                <w:sz w:val="16"/>
                                <w:szCs w:val="16"/>
                              </w:rPr>
                            </w:pPr>
                            <w:r w:rsidRPr="00B7654D">
                              <w:rPr>
                                <w:sz w:val="16"/>
                                <w:szCs w:val="16"/>
                              </w:rPr>
                              <w:t>(Adobe Stock,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C7E3D" id="_x0000_s1033" type="#_x0000_t202" style="position:absolute;margin-left:354.3pt;margin-top:76pt;width:85.5pt;height:15.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" fillcolor="white [3201]" strokecolor="white [3212]" strokeweight=".5pt">
                <v:textbox>
                  <w:txbxContent>
                    <w:p w14:paraId="411106A1" w14:textId="77777777" w:rsidR="00E2104C" w:rsidRPr="00B7654D" w:rsidRDefault="00E2104C" w:rsidP="00E2104C">
                      <w:pPr>
                        <w:rPr>
                          <w:sz w:val="16"/>
                          <w:szCs w:val="16"/>
                        </w:rPr>
                      </w:pPr>
                      <w:r w:rsidRPr="00B7654D">
                        <w:rPr>
                          <w:sz w:val="16"/>
                          <w:szCs w:val="16"/>
                        </w:rPr>
                        <w:t>(Adobe Stock, 2024)</w:t>
                      </w:r>
                    </w:p>
                  </w:txbxContent>
                </v:textbox>
                <w10:wrap anchorx="margin"/>
              </v:shape>
            </w:pict>
          </mc:Fallback>
        </mc:AlternateContent>
      </w:r>
    </w:p>
    <w:p w14:paraId="660B482B" w14:textId="39244B95" w:rsidR="00E2104C" w:rsidRDefault="00E2104C" w:rsidP="00E2104C">
      <w:pPr>
        <w:rPr>
          <w:rFonts w:asciiTheme="majorHAnsi" w:hAnsiTheme="majorHAnsi"/>
          <w:b/>
          <w:bCs/>
          <w:color w:val="7030A0"/>
          <w:sz w:val="28"/>
          <w:szCs w:val="28"/>
        </w:rPr>
      </w:pPr>
    </w:p>
    <w:p w14:paraId="59DC9075" w14:textId="77777777" w:rsidR="00E2104C" w:rsidRPr="00B22D79" w:rsidRDefault="00E2104C" w:rsidP="00E2104C">
      <w:pPr>
        <w:rPr>
          <w:rFonts w:asciiTheme="majorHAnsi" w:hAnsiTheme="majorHAnsi"/>
          <w:b/>
          <w:bCs/>
          <w:color w:val="7030A0"/>
          <w:sz w:val="28"/>
          <w:szCs w:val="28"/>
        </w:rPr>
      </w:pPr>
      <w:r w:rsidRPr="00E622D1">
        <w:rPr>
          <w:rFonts w:asciiTheme="majorHAnsi" w:hAnsiTheme="majorHAnsi"/>
          <w:b/>
          <w:bCs/>
          <w:color w:val="7030A0"/>
          <w:sz w:val="28"/>
          <w:szCs w:val="28"/>
        </w:rPr>
        <w:lastRenderedPageBreak/>
        <w:t>The stages of ZPD:</w:t>
      </w:r>
    </w:p>
    <w:p w14:paraId="7D9EB57D" w14:textId="0F30AD83" w:rsidR="00E2104C" w:rsidRPr="00121CE5" w:rsidRDefault="00E2104C" w:rsidP="00E2104C">
      <w:pPr>
        <w:rPr>
          <w:sz w:val="16"/>
          <w:szCs w:val="16"/>
        </w:rPr>
      </w:pPr>
      <w:r>
        <w:t xml:space="preserve">There are three key factors to the ZPD, and it is important that the teacher understands these steps to be able to facilitate support and learning to the individual in a collaborative process </w:t>
      </w:r>
      <w:r w:rsidRPr="00121CE5">
        <w:rPr>
          <w:rFonts w:eastAsia="Times New Roman" w:cs="Times New Roman"/>
          <w:kern w:val="0"/>
          <w:lang w:eastAsia="en-GB"/>
          <w14:ligatures w14:val="none"/>
        </w:rPr>
        <w:t>(Wass and Golding, 2014)</w:t>
      </w:r>
      <w:r w:rsidRPr="00121CE5">
        <w:t>.</w:t>
      </w:r>
    </w:p>
    <w:p w14:paraId="4CA56635" w14:textId="77777777" w:rsidR="00E2104C" w:rsidRPr="00235845" w:rsidRDefault="00E2104C" w:rsidP="00E2104C">
      <w:pPr>
        <w:pStyle w:val="ListParagraph"/>
        <w:numPr>
          <w:ilvl w:val="0"/>
          <w:numId w:val="2"/>
        </w:numPr>
      </w:pPr>
      <w:r w:rsidRPr="00A23110">
        <w:rPr>
          <w:b/>
          <w:bCs/>
        </w:rPr>
        <w:t xml:space="preserve">What the learner can do independently: </w:t>
      </w:r>
      <w:r>
        <w:t>This is where the learner has mastered a skill and can independently do tasks. There is opportunity here to progress to the next level of the skill and find the learners new ZPD</w:t>
      </w:r>
      <w:r w:rsidRPr="00F0723E">
        <w:rPr>
          <w:rFonts w:cs="Times New Roman"/>
        </w:rPr>
        <w:t xml:space="preserve"> </w:t>
      </w:r>
      <w:r>
        <w:rPr>
          <w:rFonts w:cs="Times New Roman"/>
        </w:rPr>
        <w:t>(</w:t>
      </w:r>
      <w:r w:rsidRPr="006D16C8">
        <w:rPr>
          <w:rFonts w:cs="Times New Roman"/>
        </w:rPr>
        <w:t>Harland</w:t>
      </w:r>
      <w:r>
        <w:rPr>
          <w:rFonts w:cs="Times New Roman"/>
        </w:rPr>
        <w:t>,</w:t>
      </w:r>
      <w:r w:rsidRPr="006D16C8">
        <w:rPr>
          <w:rFonts w:cs="Times New Roman"/>
        </w:rPr>
        <w:t xml:space="preserve"> 2003)</w:t>
      </w:r>
      <w:r>
        <w:rPr>
          <w:rFonts w:cs="Times New Roman"/>
        </w:rPr>
        <w:t>.</w:t>
      </w:r>
    </w:p>
    <w:p w14:paraId="004EEB61" w14:textId="77777777" w:rsidR="00E2104C" w:rsidRPr="008F6244" w:rsidRDefault="00E2104C" w:rsidP="00E2104C">
      <w:pPr>
        <w:pStyle w:val="ListParagraph"/>
        <w:numPr>
          <w:ilvl w:val="0"/>
          <w:numId w:val="2"/>
        </w:numPr>
      </w:pPr>
      <w:r w:rsidRPr="00A23110">
        <w:rPr>
          <w:b/>
          <w:bCs/>
        </w:rPr>
        <w:t xml:space="preserve">What the learner can do with the help of MKOs / ZPD: </w:t>
      </w:r>
      <w:r>
        <w:t>In this stage the learner needs the support of MKOs to help them master a task. This is considered the ZPD, in this zone the MKOs would utilise scaffolding to help the learner (</w:t>
      </w:r>
      <w:r w:rsidRPr="00A23110">
        <w:rPr>
          <w:rFonts w:cs="Times New Roman"/>
        </w:rPr>
        <w:t>Eun, 2017).</w:t>
      </w:r>
      <w:r>
        <w:rPr>
          <w:rFonts w:cs="Times New Roman"/>
        </w:rPr>
        <w:t xml:space="preserve"> The MKOs will then reduce or remove scaffolding as the learner progresses.</w:t>
      </w:r>
    </w:p>
    <w:p w14:paraId="6EA89FD5" w14:textId="2294EADB" w:rsidR="00E2104C" w:rsidRDefault="00E2104C" w:rsidP="00E2104C">
      <w:pPr>
        <w:pStyle w:val="ListParagraph"/>
        <w:numPr>
          <w:ilvl w:val="0"/>
          <w:numId w:val="2"/>
        </w:numPr>
      </w:pPr>
      <w:r w:rsidRPr="00A23110">
        <w:rPr>
          <w:b/>
          <w:bCs/>
        </w:rPr>
        <w:t xml:space="preserve">What the learner cannot yet do: </w:t>
      </w:r>
      <w:r>
        <w:t>The learner is not capable of mastering the task with or without the help of the MKOs.</w:t>
      </w:r>
    </w:p>
    <w:p w14:paraId="5608A60A" w14:textId="06B74F9B" w:rsidR="00E2104C" w:rsidRPr="001C3B16" w:rsidRDefault="00E2104C" w:rsidP="00E2104C">
      <w:pPr>
        <w:pStyle w:val="ListParagraph"/>
        <w:rPr>
          <w:b/>
          <w:bCs/>
        </w:rPr>
      </w:pPr>
      <w:r>
        <w:rPr>
          <w:noProof/>
        </w:rPr>
        <mc:AlternateContent>
          <mc:Choice Requires="wps">
            <w:drawing>
              <wp:anchor distT="0" distB="0" distL="114300" distR="114300" simplePos="0" relativeHeight="251672576" behindDoc="0" locked="0" layoutInCell="1" allowOverlap="1" wp14:anchorId="3F05BE5C" wp14:editId="56AC2774">
                <wp:simplePos x="0" y="0"/>
                <wp:positionH relativeFrom="margin">
                  <wp:align>left</wp:align>
                </wp:positionH>
                <wp:positionV relativeFrom="paragraph">
                  <wp:posOffset>1713230</wp:posOffset>
                </wp:positionV>
                <wp:extent cx="1336431" cy="246184"/>
                <wp:effectExtent l="0" t="0" r="16510" b="20955"/>
                <wp:wrapNone/>
                <wp:docPr id="1653700194" name="Text Box 6"/>
                <wp:cNvGraphicFramePr/>
                <a:graphic xmlns:a="http://schemas.openxmlformats.org/drawingml/2006/main">
                  <a:graphicData uri="http://schemas.microsoft.com/office/word/2010/wordprocessingShape">
                    <wps:wsp>
                      <wps:cNvSpPr txBox="1"/>
                      <wps:spPr>
                        <a:xfrm>
                          <a:off x="0" y="0"/>
                          <a:ext cx="1336431" cy="246184"/>
                        </a:xfrm>
                        <a:prstGeom prst="rect">
                          <a:avLst/>
                        </a:prstGeom>
                        <a:solidFill>
                          <a:schemeClr val="lt1"/>
                        </a:solidFill>
                        <a:ln w="6350">
                          <a:solidFill>
                            <a:schemeClr val="bg1"/>
                          </a:solidFill>
                        </a:ln>
                      </wps:spPr>
                      <wps:txbx>
                        <w:txbxContent>
                          <w:p w14:paraId="150000BE" w14:textId="77777777" w:rsidR="00E2104C" w:rsidRPr="007D5F2B" w:rsidRDefault="00E2104C" w:rsidP="00E2104C">
                            <w:pPr>
                              <w:rPr>
                                <w:sz w:val="16"/>
                                <w:szCs w:val="16"/>
                              </w:rPr>
                            </w:pPr>
                            <w:r w:rsidRPr="007D5F2B">
                              <w:rPr>
                                <w:rFonts w:eastAsia="Times New Roman" w:cs="Times New Roman"/>
                                <w:kern w:val="0"/>
                                <w:sz w:val="16"/>
                                <w:szCs w:val="16"/>
                                <w:lang w:eastAsia="en-GB"/>
                                <w14:ligatures w14:val="none"/>
                              </w:rPr>
                              <w:t>(Wass and Golding,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05BE5C" id="Text Box 6" o:spid="_x0000_s1034" type="#_x0000_t202" style="position:absolute;left:0;text-align:left;margin-left:0;margin-top:134.9pt;width:105.25pt;height:19.4pt;z-index:2516725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" fillcolor="white [3201]" strokecolor="white [3212]" strokeweight=".5pt">
                <v:textbox>
                  <w:txbxContent>
                    <w:p w14:paraId="150000BE" w14:textId="77777777" w:rsidR="00E2104C" w:rsidRPr="007D5F2B" w:rsidRDefault="00E2104C" w:rsidP="00E2104C">
                      <w:pPr>
                        <w:rPr>
                          <w:sz w:val="16"/>
                          <w:szCs w:val="16"/>
                        </w:rPr>
                      </w:pPr>
                      <w:r w:rsidRPr="007D5F2B">
                        <w:rPr>
                          <w:rFonts w:eastAsia="Times New Roman" w:cs="Times New Roman"/>
                          <w:kern w:val="0"/>
                          <w:sz w:val="16"/>
                          <w:szCs w:val="16"/>
                          <w:lang w:eastAsia="en-GB"/>
                          <w14:ligatures w14:val="none"/>
                        </w:rPr>
                        <w:t>(Wass and Golding, 2014)</w:t>
                      </w:r>
                    </w:p>
                  </w:txbxContent>
                </v:textbox>
                <w10:wrap anchorx="margin"/>
              </v:shape>
            </w:pict>
          </mc:Fallback>
        </mc:AlternateContent>
      </w:r>
      <w:r>
        <w:rPr>
          <w:noProof/>
        </w:rPr>
        <w:drawing>
          <wp:anchor distT="0" distB="0" distL="114300" distR="114300" simplePos="0" relativeHeight="251673600" behindDoc="1" locked="0" layoutInCell="1" allowOverlap="1" wp14:anchorId="6203696B" wp14:editId="37F00696">
            <wp:simplePos x="0" y="0"/>
            <wp:positionH relativeFrom="margin">
              <wp:posOffset>1213214</wp:posOffset>
            </wp:positionH>
            <wp:positionV relativeFrom="paragraph">
              <wp:posOffset>256376</wp:posOffset>
            </wp:positionV>
            <wp:extent cx="3933825" cy="1573530"/>
            <wp:effectExtent l="0" t="0" r="9525" b="7620"/>
            <wp:wrapTopAndBottom/>
            <wp:docPr id="188093604" name="Picture 4" descr="A diagram of 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93604" name="Picture 4" descr="A diagram of a diagram of a diagram&#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33825" cy="1573530"/>
                    </a:xfrm>
                    <a:prstGeom prst="rect">
                      <a:avLst/>
                    </a:prstGeom>
                    <a:noFill/>
                  </pic:spPr>
                </pic:pic>
              </a:graphicData>
            </a:graphic>
          </wp:anchor>
        </w:drawing>
      </w:r>
    </w:p>
    <w:p w14:paraId="24D6B902" w14:textId="391BF0B1" w:rsidR="00E2104C" w:rsidRPr="00741F8C" w:rsidRDefault="00E2104C" w:rsidP="00E2104C">
      <w:pPr>
        <w:rPr>
          <w:rFonts w:ascii="Castellar" w:hAnsi="Castellar"/>
          <w:b/>
          <w:bCs/>
          <w:color w:val="FF0066"/>
          <w:sz w:val="28"/>
          <w:szCs w:val="28"/>
        </w:rPr>
      </w:pPr>
    </w:p>
    <w:p w14:paraId="5C84405D" w14:textId="20CF52A9" w:rsidR="00E2104C" w:rsidRPr="00E622D1" w:rsidRDefault="00E2104C" w:rsidP="00E2104C">
      <w:pPr>
        <w:rPr>
          <w:rFonts w:asciiTheme="majorHAnsi" w:hAnsiTheme="majorHAnsi"/>
          <w:b/>
          <w:bCs/>
          <w:color w:val="7030A0"/>
          <w:sz w:val="28"/>
          <w:szCs w:val="28"/>
        </w:rPr>
      </w:pPr>
      <w:r w:rsidRPr="00E622D1">
        <w:rPr>
          <w:rFonts w:asciiTheme="majorHAnsi" w:hAnsiTheme="majorHAnsi"/>
          <w:b/>
          <w:bCs/>
          <w:color w:val="7030A0"/>
          <w:sz w:val="28"/>
          <w:szCs w:val="28"/>
        </w:rPr>
        <w:t>How is it used in pedagogy?</w:t>
      </w:r>
    </w:p>
    <w:p w14:paraId="58A62A4B" w14:textId="77777777" w:rsidR="00E2104C" w:rsidRDefault="00E2104C" w:rsidP="00E2104C">
      <w:r>
        <w:t>In the classroom teachers will understand what each individual learner is capable of and where they may need help. MKOs will help a learner when they are in the ZPD through scaffolding, helping the learner master a skill that they are unable to on their own. Visual aids, breaking the work into more manageable sections, modelling how to do the work are all examples of scaffolding (</w:t>
      </w:r>
      <w:r w:rsidRPr="00CA1ED7">
        <w:rPr>
          <w:rFonts w:cs="Times New Roman"/>
        </w:rPr>
        <w:t>Gershon, 2022).</w:t>
      </w:r>
      <w:r>
        <w:t xml:space="preserve"> Does this sound familiar? Is this something you use in your classroom? The overall aim of ZPD is to collaboratively help the learner master a skill, when this is completed, the learner can then move onto the next step.</w:t>
      </w:r>
    </w:p>
    <w:p w14:paraId="79B15868" w14:textId="77777777" w:rsidR="00E2104C" w:rsidRDefault="00E2104C" w:rsidP="00E2104C"/>
    <w:p w14:paraId="239993D4" w14:textId="77777777" w:rsidR="00E2104C" w:rsidRDefault="00E2104C" w:rsidP="00E2104C">
      <w:pPr>
        <w:rPr>
          <w:rFonts w:cs="Times New Roman"/>
        </w:rPr>
      </w:pPr>
      <w:r>
        <w:t xml:space="preserve">Video: </w:t>
      </w:r>
      <w:hyperlink r:id="rId31" w:history="1">
        <w:r w:rsidRPr="00F92503">
          <w:rPr>
            <w:rStyle w:val="Hyperlink"/>
          </w:rPr>
          <w:t>ZPD and an example of scaffolding and modelling</w:t>
        </w:r>
      </w:hyperlink>
      <w:r>
        <w:t>. (</w:t>
      </w:r>
      <w:r w:rsidRPr="00964EB7">
        <w:rPr>
          <w:rFonts w:cs="Times New Roman"/>
        </w:rPr>
        <w:t>SVL: Effective Teaching and Learning</w:t>
      </w:r>
      <w:r>
        <w:rPr>
          <w:rFonts w:cs="Times New Roman"/>
        </w:rPr>
        <w:t xml:space="preserve">, </w:t>
      </w:r>
      <w:r w:rsidRPr="00964EB7">
        <w:rPr>
          <w:rFonts w:cs="Times New Roman"/>
        </w:rPr>
        <w:t>2022).</w:t>
      </w:r>
    </w:p>
    <w:p w14:paraId="55C90435" w14:textId="77777777" w:rsidR="00E2104C" w:rsidRDefault="00E2104C" w:rsidP="00E2104C"/>
    <w:p w14:paraId="1BB33714" w14:textId="77777777" w:rsidR="00E2104C" w:rsidRPr="00E622D1" w:rsidRDefault="00E2104C" w:rsidP="00E2104C">
      <w:pPr>
        <w:rPr>
          <w:rFonts w:ascii="Castellar" w:hAnsi="Castellar"/>
          <w:b/>
          <w:bCs/>
          <w:color w:val="7030A0"/>
          <w:sz w:val="28"/>
          <w:szCs w:val="28"/>
        </w:rPr>
      </w:pPr>
      <w:r w:rsidRPr="00E622D1">
        <w:rPr>
          <w:rFonts w:ascii="Castellar" w:hAnsi="Castellar"/>
          <w:b/>
          <w:bCs/>
          <w:color w:val="7030A0"/>
          <w:sz w:val="28"/>
          <w:szCs w:val="28"/>
        </w:rPr>
        <w:t>Food for thought.</w:t>
      </w:r>
    </w:p>
    <w:p w14:paraId="4554BB3A" w14:textId="77777777" w:rsidR="00E2104C" w:rsidRPr="009D13F3" w:rsidRDefault="00E2104C" w:rsidP="00E2104C">
      <w:pPr>
        <w:pStyle w:val="ListParagraph"/>
        <w:numPr>
          <w:ilvl w:val="0"/>
          <w:numId w:val="3"/>
        </w:numPr>
        <w:rPr>
          <w:b/>
          <w:bCs/>
        </w:rPr>
      </w:pPr>
      <w:r w:rsidRPr="009D13F3">
        <w:rPr>
          <w:b/>
          <w:bCs/>
        </w:rPr>
        <w:t xml:space="preserve">How often do you use ZPD, MKOs and scaffolding in your teaching? </w:t>
      </w:r>
    </w:p>
    <w:p w14:paraId="5E9F8C6A" w14:textId="77777777" w:rsidR="00E2104C" w:rsidRPr="009D13F3" w:rsidRDefault="00E2104C" w:rsidP="00E2104C">
      <w:pPr>
        <w:pStyle w:val="ListParagraph"/>
        <w:numPr>
          <w:ilvl w:val="0"/>
          <w:numId w:val="3"/>
        </w:numPr>
        <w:rPr>
          <w:b/>
          <w:bCs/>
        </w:rPr>
      </w:pPr>
      <w:r w:rsidRPr="009D13F3">
        <w:rPr>
          <w:b/>
          <w:bCs/>
        </w:rPr>
        <w:t>Is The Zone of Proximal Development effective?</w:t>
      </w:r>
    </w:p>
    <w:p w14:paraId="29DAB160" w14:textId="77777777" w:rsidR="00E2104C" w:rsidRPr="009D13F3" w:rsidRDefault="00E2104C" w:rsidP="00E2104C">
      <w:pPr>
        <w:pStyle w:val="ListParagraph"/>
        <w:numPr>
          <w:ilvl w:val="0"/>
          <w:numId w:val="3"/>
        </w:numPr>
        <w:rPr>
          <w:b/>
          <w:bCs/>
        </w:rPr>
      </w:pPr>
      <w:r w:rsidRPr="009D13F3">
        <w:rPr>
          <w:b/>
          <w:bCs/>
        </w:rPr>
        <w:t>Can you use ZDP alongside other pedagogical theories?</w:t>
      </w:r>
    </w:p>
    <w:p w14:paraId="191FB2D6" w14:textId="77777777" w:rsidR="00680883" w:rsidRDefault="00680883" w:rsidP="00680883">
      <w:pPr>
        <w:spacing w:line="360" w:lineRule="auto"/>
        <w:jc w:val="center"/>
        <w:rPr>
          <w:rFonts w:cs="Times New Roman"/>
        </w:rPr>
      </w:pPr>
    </w:p>
    <w:p w14:paraId="390085DC" w14:textId="35F87EA8" w:rsidR="00E2104C" w:rsidRDefault="00E2104C" w:rsidP="00680883">
      <w:pPr>
        <w:spacing w:line="360" w:lineRule="auto"/>
        <w:jc w:val="center"/>
        <w:rPr>
          <w:rFonts w:cs="Times New Roman"/>
        </w:rPr>
      </w:pPr>
      <w:r>
        <w:rPr>
          <w:rFonts w:cs="Times New Roman"/>
        </w:rPr>
        <w:lastRenderedPageBreak/>
        <w:t>Blog 2 References.</w:t>
      </w:r>
    </w:p>
    <w:p w14:paraId="641C0995" w14:textId="77777777" w:rsidR="00E2104C" w:rsidRDefault="00E2104C" w:rsidP="00E2104C">
      <w:pPr>
        <w:spacing w:line="360" w:lineRule="auto"/>
        <w:rPr>
          <w:rFonts w:cs="Times New Roman"/>
        </w:rPr>
      </w:pPr>
      <w:r w:rsidRPr="00F573E0">
        <w:rPr>
          <w:rFonts w:cs="Times New Roman"/>
        </w:rPr>
        <w:t>Adobe Stock</w:t>
      </w:r>
      <w:r>
        <w:rPr>
          <w:rFonts w:cs="Times New Roman"/>
        </w:rPr>
        <w:t>.</w:t>
      </w:r>
      <w:r w:rsidRPr="00F573E0">
        <w:rPr>
          <w:rFonts w:cs="Times New Roman"/>
        </w:rPr>
        <w:t xml:space="preserve"> (2024). </w:t>
      </w:r>
      <w:r w:rsidRPr="00F573E0">
        <w:rPr>
          <w:rFonts w:cs="Times New Roman"/>
          <w:i/>
          <w:iCs/>
        </w:rPr>
        <w:t>Zone Of Proximal Development Images</w:t>
      </w:r>
      <w:r w:rsidRPr="00F573E0">
        <w:rPr>
          <w:rFonts w:cs="Times New Roman"/>
        </w:rPr>
        <w:t>. [</w:t>
      </w:r>
      <w:r>
        <w:rPr>
          <w:rFonts w:cs="Times New Roman"/>
        </w:rPr>
        <w:t>O</w:t>
      </w:r>
      <w:r w:rsidRPr="00F573E0">
        <w:rPr>
          <w:rFonts w:cs="Times New Roman"/>
        </w:rPr>
        <w:t>nline]</w:t>
      </w:r>
      <w:r>
        <w:rPr>
          <w:rFonts w:cs="Times New Roman"/>
        </w:rPr>
        <w:t>.</w:t>
      </w:r>
      <w:r w:rsidRPr="00F573E0">
        <w:rPr>
          <w:rFonts w:cs="Times New Roman"/>
        </w:rPr>
        <w:t xml:space="preserve"> Available at:</w:t>
      </w:r>
      <w:r>
        <w:rPr>
          <w:rFonts w:cs="Times New Roman"/>
        </w:rPr>
        <w:t xml:space="preserve"> </w:t>
      </w:r>
      <w:hyperlink r:id="rId32" w:history="1">
        <w:r w:rsidRPr="00F573E0">
          <w:rPr>
            <w:rStyle w:val="Hyperlink"/>
            <w:rFonts w:cs="Times New Roman"/>
          </w:rPr>
          <w:t>https://stock.adobe.com/uk/search?k=zone+of+proximal+development&amp;search_type=usertyped&amp;asset_id=509815314</w:t>
        </w:r>
      </w:hyperlink>
      <w:r>
        <w:rPr>
          <w:rFonts w:cs="Times New Roman"/>
        </w:rPr>
        <w:t>. (Accessed: 29</w:t>
      </w:r>
      <w:r w:rsidRPr="00C83DE4">
        <w:rPr>
          <w:rFonts w:cs="Times New Roman"/>
          <w:vertAlign w:val="superscript"/>
        </w:rPr>
        <w:t>th</w:t>
      </w:r>
      <w:r>
        <w:rPr>
          <w:rFonts w:cs="Times New Roman"/>
        </w:rPr>
        <w:t xml:space="preserve"> December 2024).</w:t>
      </w:r>
    </w:p>
    <w:p w14:paraId="22A88FF8" w14:textId="77777777" w:rsidR="00E2104C" w:rsidRDefault="00E2104C" w:rsidP="00E2104C">
      <w:pPr>
        <w:spacing w:line="360" w:lineRule="auto"/>
        <w:rPr>
          <w:rFonts w:cs="Times New Roman"/>
        </w:rPr>
      </w:pPr>
      <w:r w:rsidRPr="00D01FAE">
        <w:rPr>
          <w:rFonts w:cs="Times New Roman"/>
          <w:lang w:val="en-US"/>
        </w:rPr>
        <w:t>Aubrey, K. and Riley, A. (2019)</w:t>
      </w:r>
      <w:r>
        <w:rPr>
          <w:rFonts w:cs="Times New Roman"/>
          <w:lang w:val="en-US"/>
        </w:rPr>
        <w:t>.</w:t>
      </w:r>
      <w:r w:rsidRPr="00D01FAE">
        <w:rPr>
          <w:rFonts w:cs="Times New Roman"/>
          <w:lang w:val="en-US"/>
        </w:rPr>
        <w:t xml:space="preserve"> </w:t>
      </w:r>
      <w:r w:rsidRPr="00D01FAE">
        <w:rPr>
          <w:rFonts w:cs="Times New Roman"/>
          <w:i/>
          <w:iCs/>
          <w:lang w:val="en-US"/>
        </w:rPr>
        <w:t>Understanding and Using Educational Theories</w:t>
      </w:r>
      <w:r w:rsidRPr="00D01FAE">
        <w:rPr>
          <w:rFonts w:cs="Times New Roman"/>
          <w:lang w:val="en-US"/>
        </w:rPr>
        <w:t>. Thousand Oaks, CA: Sage Publications.</w:t>
      </w:r>
      <w:r w:rsidRPr="00D01FAE">
        <w:rPr>
          <w:rFonts w:cs="Times New Roman"/>
        </w:rPr>
        <w:t> </w:t>
      </w:r>
    </w:p>
    <w:p w14:paraId="37A7D3B8" w14:textId="77777777" w:rsidR="00E2104C" w:rsidRDefault="00E2104C" w:rsidP="00E2104C">
      <w:pPr>
        <w:spacing w:line="360" w:lineRule="auto"/>
        <w:rPr>
          <w:rFonts w:cs="Times New Roman"/>
        </w:rPr>
      </w:pPr>
      <w:r w:rsidRPr="00D37DB0">
        <w:rPr>
          <w:rFonts w:cs="Times New Roman"/>
        </w:rPr>
        <w:t xml:space="preserve">Bartlett, S. and Burton, D. (2016). </w:t>
      </w:r>
      <w:r w:rsidRPr="00D37DB0">
        <w:rPr>
          <w:rFonts w:cs="Times New Roman"/>
          <w:i/>
          <w:iCs/>
        </w:rPr>
        <w:t>Introduction to education studies</w:t>
      </w:r>
      <w:r w:rsidRPr="00D37DB0">
        <w:rPr>
          <w:rFonts w:cs="Times New Roman"/>
        </w:rPr>
        <w:t>. London: Sage.</w:t>
      </w:r>
    </w:p>
    <w:p w14:paraId="3C71FD48" w14:textId="77777777" w:rsidR="00E2104C" w:rsidRDefault="00E2104C" w:rsidP="00E2104C">
      <w:pPr>
        <w:spacing w:line="360" w:lineRule="auto"/>
        <w:rPr>
          <w:rFonts w:cs="Times New Roman"/>
        </w:rPr>
      </w:pPr>
      <w:r w:rsidRPr="009C5084">
        <w:rPr>
          <w:rFonts w:cs="Times New Roman"/>
        </w:rPr>
        <w:t>Bates, B. (2019). Learning Theories Simplified. London: Sage Publishing.</w:t>
      </w:r>
    </w:p>
    <w:p w14:paraId="7C0E78E9" w14:textId="77777777" w:rsidR="00E2104C" w:rsidRDefault="00E2104C" w:rsidP="00E2104C">
      <w:pPr>
        <w:spacing w:line="360" w:lineRule="auto"/>
        <w:rPr>
          <w:rFonts w:cs="Times New Roman"/>
        </w:rPr>
      </w:pPr>
      <w:r w:rsidRPr="003163F9">
        <w:rPr>
          <w:rFonts w:cs="Times New Roman"/>
        </w:rPr>
        <w:t>David, T.</w:t>
      </w:r>
      <w:r>
        <w:rPr>
          <w:rFonts w:cs="Times New Roman"/>
        </w:rPr>
        <w:t xml:space="preserve"> Goouch, K. and K. Powell, S.</w:t>
      </w:r>
      <w:r w:rsidRPr="003163F9">
        <w:rPr>
          <w:rFonts w:cs="Times New Roman"/>
        </w:rPr>
        <w:t xml:space="preserve"> (2016). </w:t>
      </w:r>
      <w:r w:rsidRPr="003163F9">
        <w:rPr>
          <w:rFonts w:cs="Times New Roman"/>
          <w:i/>
          <w:iCs/>
        </w:rPr>
        <w:t>The Routledge international handbook of philosophies and theories of early childhood education and care</w:t>
      </w:r>
      <w:r w:rsidRPr="003163F9">
        <w:rPr>
          <w:rFonts w:cs="Times New Roman"/>
        </w:rPr>
        <w:t>. New York: Routledge, Taylor &amp; Francis Group.</w:t>
      </w:r>
    </w:p>
    <w:p w14:paraId="524186F8" w14:textId="77777777" w:rsidR="00E2104C" w:rsidRDefault="00E2104C" w:rsidP="00E2104C">
      <w:pPr>
        <w:spacing w:line="360" w:lineRule="auto"/>
        <w:rPr>
          <w:rFonts w:cs="Times New Roman"/>
        </w:rPr>
      </w:pPr>
      <w:r w:rsidRPr="00C10CF6">
        <w:rPr>
          <w:rFonts w:cs="Times New Roman"/>
        </w:rPr>
        <w:t>Eun, B. (2017)</w:t>
      </w:r>
      <w:r>
        <w:rPr>
          <w:rFonts w:cs="Times New Roman"/>
        </w:rPr>
        <w:t>.</w:t>
      </w:r>
      <w:r w:rsidRPr="00C10CF6">
        <w:rPr>
          <w:rFonts w:cs="Times New Roman"/>
        </w:rPr>
        <w:t xml:space="preserve"> ‘</w:t>
      </w:r>
      <w:r w:rsidRPr="00540827">
        <w:rPr>
          <w:rFonts w:cs="Times New Roman"/>
        </w:rPr>
        <w:t>The zone of proximal development as an overarching concept: A framework for synthesizing Vygotsky’s theories’</w:t>
      </w:r>
      <w:r w:rsidRPr="00C10CF6">
        <w:rPr>
          <w:rFonts w:cs="Times New Roman"/>
        </w:rPr>
        <w:t>, </w:t>
      </w:r>
      <w:r w:rsidRPr="00C10CF6">
        <w:rPr>
          <w:rFonts w:cs="Times New Roman"/>
          <w:i/>
          <w:iCs/>
        </w:rPr>
        <w:t>Educational Philosophy and Theory</w:t>
      </w:r>
      <w:r w:rsidRPr="00C10CF6">
        <w:rPr>
          <w:rFonts w:cs="Times New Roman"/>
        </w:rPr>
        <w:t xml:space="preserve">, 51(1), pp. 18–30. </w:t>
      </w:r>
      <w:proofErr w:type="spellStart"/>
      <w:r w:rsidRPr="00C10CF6">
        <w:rPr>
          <w:rFonts w:cs="Times New Roman"/>
        </w:rPr>
        <w:t>doi</w:t>
      </w:r>
      <w:proofErr w:type="spellEnd"/>
      <w:r w:rsidRPr="00C10CF6">
        <w:rPr>
          <w:rFonts w:cs="Times New Roman"/>
        </w:rPr>
        <w:t>: 10.1080/00131857.2017.1421941.</w:t>
      </w:r>
    </w:p>
    <w:p w14:paraId="36E3A98B" w14:textId="77777777" w:rsidR="00E2104C" w:rsidRDefault="00E2104C" w:rsidP="00E2104C">
      <w:pPr>
        <w:spacing w:line="360" w:lineRule="auto"/>
        <w:rPr>
          <w:rFonts w:cs="Times New Roman"/>
        </w:rPr>
      </w:pPr>
      <w:r w:rsidRPr="006D16C8">
        <w:rPr>
          <w:rFonts w:cs="Times New Roman"/>
        </w:rPr>
        <w:t>Harland, T. (2003)</w:t>
      </w:r>
      <w:r>
        <w:rPr>
          <w:rFonts w:cs="Times New Roman"/>
        </w:rPr>
        <w:t>.</w:t>
      </w:r>
      <w:r w:rsidRPr="006D16C8">
        <w:rPr>
          <w:rFonts w:cs="Times New Roman"/>
        </w:rPr>
        <w:t xml:space="preserve"> ‘</w:t>
      </w:r>
      <w:r w:rsidRPr="00540827">
        <w:rPr>
          <w:rFonts w:cs="Times New Roman"/>
        </w:rPr>
        <w:t>Vygotsky’s Zone of Proximal Development and Problem-based Learning: Linking a theoretical concept with practice through action research’</w:t>
      </w:r>
      <w:r w:rsidRPr="006D16C8">
        <w:rPr>
          <w:rFonts w:cs="Times New Roman"/>
        </w:rPr>
        <w:t>, </w:t>
      </w:r>
      <w:r w:rsidRPr="006D16C8">
        <w:rPr>
          <w:rFonts w:cs="Times New Roman"/>
          <w:i/>
          <w:iCs/>
        </w:rPr>
        <w:t>Teaching in Higher Education</w:t>
      </w:r>
      <w:r w:rsidRPr="006D16C8">
        <w:rPr>
          <w:rFonts w:cs="Times New Roman"/>
        </w:rPr>
        <w:t xml:space="preserve">, 8(2), pp. 263–272. </w:t>
      </w:r>
      <w:proofErr w:type="spellStart"/>
      <w:r w:rsidRPr="006D16C8">
        <w:rPr>
          <w:rFonts w:cs="Times New Roman"/>
        </w:rPr>
        <w:t>doi</w:t>
      </w:r>
      <w:proofErr w:type="spellEnd"/>
      <w:r w:rsidRPr="006D16C8">
        <w:rPr>
          <w:rFonts w:cs="Times New Roman"/>
        </w:rPr>
        <w:t>: 10.1080/1356251032000052483.</w:t>
      </w:r>
    </w:p>
    <w:p w14:paraId="56EBFDFB" w14:textId="77777777" w:rsidR="00E2104C" w:rsidRDefault="00E2104C" w:rsidP="00E2104C">
      <w:pPr>
        <w:spacing w:line="360" w:lineRule="auto"/>
        <w:rPr>
          <w:rFonts w:cs="Times New Roman"/>
        </w:rPr>
      </w:pPr>
      <w:proofErr w:type="spellStart"/>
      <w:r w:rsidRPr="006825D1">
        <w:rPr>
          <w:rFonts w:cs="Times New Roman"/>
        </w:rPr>
        <w:t>Mcleod</w:t>
      </w:r>
      <w:proofErr w:type="spellEnd"/>
      <w:r w:rsidRPr="006825D1">
        <w:rPr>
          <w:rFonts w:cs="Times New Roman"/>
        </w:rPr>
        <w:t xml:space="preserve">, S. (2024c). </w:t>
      </w:r>
      <w:r w:rsidRPr="006825D1">
        <w:rPr>
          <w:rFonts w:cs="Times New Roman"/>
          <w:i/>
          <w:iCs/>
        </w:rPr>
        <w:t>Piaget’s Theory and Stages of Cognitive Development</w:t>
      </w:r>
      <w:r w:rsidRPr="006825D1">
        <w:rPr>
          <w:rFonts w:cs="Times New Roman"/>
        </w:rPr>
        <w:t>. [</w:t>
      </w:r>
      <w:r>
        <w:rPr>
          <w:rFonts w:cs="Times New Roman"/>
        </w:rPr>
        <w:t>O</w:t>
      </w:r>
      <w:r w:rsidRPr="006825D1">
        <w:rPr>
          <w:rFonts w:cs="Times New Roman"/>
        </w:rPr>
        <w:t xml:space="preserve">nline] Simply Psychology. Available at: </w:t>
      </w:r>
      <w:hyperlink r:id="rId33" w:history="1">
        <w:r w:rsidRPr="006825D1">
          <w:rPr>
            <w:rStyle w:val="Hyperlink"/>
            <w:rFonts w:cs="Times New Roman"/>
          </w:rPr>
          <w:t>https://www.simplypsychology.org/piaget.html</w:t>
        </w:r>
      </w:hyperlink>
      <w:r w:rsidRPr="006825D1">
        <w:rPr>
          <w:rFonts w:cs="Times New Roman"/>
        </w:rPr>
        <w:t>.</w:t>
      </w:r>
      <w:r>
        <w:rPr>
          <w:rFonts w:cs="Times New Roman"/>
        </w:rPr>
        <w:t xml:space="preserve"> (Accessed 29</w:t>
      </w:r>
      <w:r w:rsidRPr="006825D1">
        <w:rPr>
          <w:rFonts w:cs="Times New Roman"/>
          <w:vertAlign w:val="superscript"/>
        </w:rPr>
        <w:t>th</w:t>
      </w:r>
      <w:r>
        <w:rPr>
          <w:rFonts w:cs="Times New Roman"/>
        </w:rPr>
        <w:t xml:space="preserve"> December 2024).</w:t>
      </w:r>
    </w:p>
    <w:p w14:paraId="367B60C6" w14:textId="77777777" w:rsidR="00E2104C" w:rsidRDefault="00E2104C" w:rsidP="00E2104C">
      <w:pPr>
        <w:spacing w:line="360" w:lineRule="auto"/>
        <w:rPr>
          <w:rFonts w:cs="Times New Roman"/>
        </w:rPr>
      </w:pPr>
      <w:r w:rsidRPr="00CA1ED7">
        <w:rPr>
          <w:rFonts w:cs="Times New Roman"/>
        </w:rPr>
        <w:t xml:space="preserve">Gershon, M. (2022). </w:t>
      </w:r>
      <w:r w:rsidRPr="00CA1ED7">
        <w:rPr>
          <w:rFonts w:cs="Times New Roman"/>
          <w:i/>
          <w:iCs/>
        </w:rPr>
        <w:t>Scaffolding and Modelling: Strategies and Techniques Guide 5 2</w:t>
      </w:r>
      <w:r w:rsidRPr="00CA1ED7">
        <w:rPr>
          <w:rFonts w:cs="Times New Roman"/>
        </w:rPr>
        <w:t>. [</w:t>
      </w:r>
      <w:r>
        <w:rPr>
          <w:rFonts w:cs="Times New Roman"/>
        </w:rPr>
        <w:t>O</w:t>
      </w:r>
      <w:r w:rsidRPr="00CA1ED7">
        <w:rPr>
          <w:rFonts w:cs="Times New Roman"/>
        </w:rPr>
        <w:t xml:space="preserve">nline] Available at: </w:t>
      </w:r>
      <w:hyperlink r:id="rId34" w:history="1">
        <w:r w:rsidRPr="00CA1ED7">
          <w:rPr>
            <w:rStyle w:val="Hyperlink"/>
            <w:rFonts w:cs="Times New Roman"/>
          </w:rPr>
          <w:t>https://supportingvulnerablelearners.cymru/wp-content/uploads/2022/11/Guide-5-Scaffolding-and-Modelling-min.pdf</w:t>
        </w:r>
      </w:hyperlink>
      <w:r>
        <w:rPr>
          <w:rFonts w:cs="Times New Roman"/>
        </w:rPr>
        <w:t>. (Accessed: 29</w:t>
      </w:r>
      <w:r w:rsidRPr="00CA1ED7">
        <w:rPr>
          <w:rFonts w:cs="Times New Roman"/>
          <w:vertAlign w:val="superscript"/>
        </w:rPr>
        <w:t>th</w:t>
      </w:r>
      <w:r>
        <w:rPr>
          <w:rFonts w:cs="Times New Roman"/>
        </w:rPr>
        <w:t xml:space="preserve"> December 2024).</w:t>
      </w:r>
    </w:p>
    <w:p w14:paraId="363C568F" w14:textId="77777777" w:rsidR="00E2104C" w:rsidRPr="00F87377" w:rsidRDefault="00E2104C" w:rsidP="00E2104C">
      <w:pPr>
        <w:spacing w:line="360" w:lineRule="auto"/>
        <w:rPr>
          <w:rFonts w:cs="Times New Roman"/>
        </w:rPr>
      </w:pPr>
      <w:r w:rsidRPr="00F87377">
        <w:rPr>
          <w:rFonts w:cs="Times New Roman"/>
        </w:rPr>
        <w:t>Nassaji, H</w:t>
      </w:r>
      <w:r>
        <w:rPr>
          <w:rFonts w:cs="Times New Roman"/>
        </w:rPr>
        <w:t>.</w:t>
      </w:r>
      <w:r w:rsidRPr="00F87377">
        <w:rPr>
          <w:rFonts w:cs="Times New Roman"/>
        </w:rPr>
        <w:t xml:space="preserve"> and Tian, J. (2018). </w:t>
      </w:r>
      <w:r>
        <w:rPr>
          <w:rFonts w:cs="Times New Roman"/>
        </w:rPr>
        <w:t>‘</w:t>
      </w:r>
      <w:r w:rsidRPr="00F87377">
        <w:rPr>
          <w:rFonts w:cs="Times New Roman"/>
          <w:i/>
          <w:iCs/>
        </w:rPr>
        <w:t>3 Constructivism</w:t>
      </w:r>
      <w:r>
        <w:rPr>
          <w:rFonts w:cs="Times New Roman"/>
          <w:i/>
          <w:iCs/>
        </w:rPr>
        <w:t>’,</w:t>
      </w:r>
      <w:r w:rsidRPr="00F87377">
        <w:rPr>
          <w:rFonts w:cs="Times New Roman"/>
          <w:i/>
          <w:iCs/>
        </w:rPr>
        <w:t xml:space="preserve"> In Issues in Applying SLA Theories toward Reflective and Effective Teaching, Leiden</w:t>
      </w:r>
      <w:r w:rsidRPr="00F87377">
        <w:rPr>
          <w:rFonts w:cs="Times New Roman"/>
        </w:rPr>
        <w:t>, The Netherlands: Brill</w:t>
      </w:r>
      <w:r>
        <w:rPr>
          <w:rFonts w:cs="Times New Roman"/>
        </w:rPr>
        <w:t>. Volume 7 pp. 23-36.</w:t>
      </w:r>
      <w:r w:rsidRPr="00F87377">
        <w:rPr>
          <w:rFonts w:cs="Times New Roman"/>
        </w:rPr>
        <w:t xml:space="preserve"> Available </w:t>
      </w:r>
      <w:r>
        <w:rPr>
          <w:rFonts w:cs="Times New Roman"/>
        </w:rPr>
        <w:t>at</w:t>
      </w:r>
      <w:r w:rsidRPr="00F87377">
        <w:rPr>
          <w:rFonts w:cs="Times New Roman"/>
        </w:rPr>
        <w:t> </w:t>
      </w:r>
      <w:hyperlink r:id="rId35" w:tgtFrame="_blank" w:history="1">
        <w:r w:rsidRPr="00F87377">
          <w:rPr>
            <w:rStyle w:val="Hyperlink"/>
            <w:rFonts w:cs="Times New Roman"/>
          </w:rPr>
          <w:t>https://doi-org.ezproxy.uwtsd.ac.uk/10.1163/9789004380882_003</w:t>
        </w:r>
      </w:hyperlink>
      <w:r w:rsidRPr="00F87377">
        <w:rPr>
          <w:rFonts w:cs="Times New Roman"/>
        </w:rPr>
        <w:t> </w:t>
      </w:r>
      <w:r>
        <w:rPr>
          <w:rFonts w:cs="Times New Roman"/>
        </w:rPr>
        <w:t>(Accessed: 28</w:t>
      </w:r>
      <w:r w:rsidRPr="00025209">
        <w:rPr>
          <w:rFonts w:cs="Times New Roman"/>
          <w:vertAlign w:val="superscript"/>
        </w:rPr>
        <w:t>th</w:t>
      </w:r>
      <w:r>
        <w:rPr>
          <w:rFonts w:cs="Times New Roman"/>
        </w:rPr>
        <w:t xml:space="preserve"> December 2024).</w:t>
      </w:r>
    </w:p>
    <w:p w14:paraId="43D1827E" w14:textId="77777777" w:rsidR="00E2104C" w:rsidRDefault="00E2104C" w:rsidP="00E2104C">
      <w:pPr>
        <w:rPr>
          <w:rFonts w:ascii="Times New Roman" w:eastAsia="Times New Roman" w:hAnsi="Times New Roman" w:cs="Times New Roman"/>
          <w:kern w:val="0"/>
          <w:sz w:val="24"/>
          <w:szCs w:val="24"/>
          <w:lang w:eastAsia="en-GB"/>
          <w14:ligatures w14:val="none"/>
        </w:rPr>
      </w:pPr>
      <w:r w:rsidRPr="00A12202">
        <w:t xml:space="preserve">Shutterstock (2018). </w:t>
      </w:r>
      <w:r w:rsidRPr="00A12202">
        <w:rPr>
          <w:i/>
          <w:iCs/>
        </w:rPr>
        <w:t xml:space="preserve">Lev </w:t>
      </w:r>
      <w:proofErr w:type="spellStart"/>
      <w:r w:rsidRPr="00A12202">
        <w:rPr>
          <w:i/>
          <w:iCs/>
        </w:rPr>
        <w:t>Semyonovich</w:t>
      </w:r>
      <w:proofErr w:type="spellEnd"/>
      <w:r w:rsidRPr="00A12202">
        <w:rPr>
          <w:i/>
          <w:iCs/>
        </w:rPr>
        <w:t xml:space="preserve"> Vygotsky Vector Sketch Portrait Stock</w:t>
      </w:r>
      <w:r w:rsidRPr="00A12202">
        <w:t>. [</w:t>
      </w:r>
      <w:r>
        <w:t>O</w:t>
      </w:r>
      <w:r w:rsidRPr="00A12202">
        <w:t xml:space="preserve">nline]. Available at: </w:t>
      </w:r>
      <w:hyperlink r:id="rId36" w:history="1">
        <w:r w:rsidRPr="00A12202">
          <w:rPr>
            <w:rStyle w:val="Hyperlink"/>
          </w:rPr>
          <w:t>https://www.shutterstock.com/image-vector/lev-semyonovich-vygotsky-vector-sketch-portrait-1196205049</w:t>
        </w:r>
      </w:hyperlink>
      <w:r w:rsidRPr="00A12202">
        <w:t>.</w:t>
      </w:r>
      <w:r>
        <w:t xml:space="preserve"> (Accessed: 28</w:t>
      </w:r>
      <w:r w:rsidRPr="00843EF9">
        <w:rPr>
          <w:vertAlign w:val="superscript"/>
        </w:rPr>
        <w:t>th</w:t>
      </w:r>
      <w:r>
        <w:t xml:space="preserve"> December 2024).</w:t>
      </w:r>
      <w:r w:rsidRPr="003163F9">
        <w:rPr>
          <w:rFonts w:ascii="Times New Roman" w:eastAsia="Times New Roman" w:hAnsi="Times New Roman" w:cs="Times New Roman"/>
          <w:kern w:val="0"/>
          <w:sz w:val="24"/>
          <w:szCs w:val="24"/>
          <w:lang w:eastAsia="en-GB"/>
          <w14:ligatures w14:val="none"/>
        </w:rPr>
        <w:t xml:space="preserve"> </w:t>
      </w:r>
    </w:p>
    <w:p w14:paraId="5787EDBE" w14:textId="77777777" w:rsidR="00E2104C" w:rsidRDefault="00E2104C" w:rsidP="00E2104C">
      <w:pPr>
        <w:spacing w:line="360" w:lineRule="auto"/>
        <w:rPr>
          <w:rFonts w:cs="Times New Roman"/>
        </w:rPr>
      </w:pPr>
      <w:r w:rsidRPr="00CC6A26">
        <w:rPr>
          <w:rFonts w:cs="Times New Roman"/>
        </w:rPr>
        <w:t xml:space="preserve">Vygotsky, L.S. (1978). </w:t>
      </w:r>
      <w:r w:rsidRPr="00CC6A26">
        <w:rPr>
          <w:rFonts w:cs="Times New Roman"/>
          <w:i/>
          <w:iCs/>
        </w:rPr>
        <w:t>Mind in Society.</w:t>
      </w:r>
      <w:r w:rsidRPr="00CC6A26">
        <w:rPr>
          <w:rFonts w:cs="Times New Roman"/>
        </w:rPr>
        <w:t xml:space="preserve"> Cambridge, MA: Harvard University Press.</w:t>
      </w:r>
    </w:p>
    <w:p w14:paraId="14B8874A" w14:textId="77777777" w:rsidR="00E2104C" w:rsidRPr="00CC6A26" w:rsidRDefault="00E2104C" w:rsidP="00E2104C">
      <w:pPr>
        <w:spacing w:line="360" w:lineRule="auto"/>
        <w:rPr>
          <w:rFonts w:cs="Times New Roman"/>
        </w:rPr>
      </w:pPr>
      <w:r w:rsidRPr="00964EB7">
        <w:rPr>
          <w:rFonts w:cs="Times New Roman"/>
        </w:rPr>
        <w:lastRenderedPageBreak/>
        <w:t>SVL: Effective Teaching and Learning</w:t>
      </w:r>
      <w:r>
        <w:rPr>
          <w:rFonts w:cs="Times New Roman"/>
        </w:rPr>
        <w:t>.</w:t>
      </w:r>
      <w:r w:rsidRPr="00964EB7">
        <w:rPr>
          <w:rFonts w:cs="Times New Roman"/>
        </w:rPr>
        <w:t xml:space="preserve"> (2022). </w:t>
      </w:r>
      <w:r w:rsidRPr="00964EB7">
        <w:rPr>
          <w:rFonts w:cs="Times New Roman"/>
          <w:i/>
          <w:iCs/>
        </w:rPr>
        <w:t>What makes scaffolding and modelling effective?</w:t>
      </w:r>
      <w:r w:rsidRPr="00964EB7">
        <w:rPr>
          <w:rFonts w:cs="Times New Roman"/>
        </w:rPr>
        <w:t xml:space="preserve"> [</w:t>
      </w:r>
      <w:r>
        <w:rPr>
          <w:rFonts w:cs="Times New Roman"/>
        </w:rPr>
        <w:t>O</w:t>
      </w:r>
      <w:r w:rsidRPr="00964EB7">
        <w:rPr>
          <w:rFonts w:cs="Times New Roman"/>
        </w:rPr>
        <w:t xml:space="preserve">nline] YouTube. Available at: </w:t>
      </w:r>
      <w:hyperlink r:id="rId37" w:history="1">
        <w:r w:rsidRPr="00964EB7">
          <w:rPr>
            <w:rStyle w:val="Hyperlink"/>
            <w:rFonts w:cs="Times New Roman"/>
          </w:rPr>
          <w:t>https://www.youtube.com/watch?v=hjlPRZVbeC0</w:t>
        </w:r>
      </w:hyperlink>
      <w:r>
        <w:rPr>
          <w:rFonts w:cs="Times New Roman"/>
        </w:rPr>
        <w:t>. (Accessed: 29</w:t>
      </w:r>
      <w:r w:rsidRPr="00964EB7">
        <w:rPr>
          <w:rFonts w:cs="Times New Roman"/>
          <w:vertAlign w:val="superscript"/>
        </w:rPr>
        <w:t>th</w:t>
      </w:r>
      <w:r>
        <w:rPr>
          <w:rFonts w:cs="Times New Roman"/>
        </w:rPr>
        <w:t xml:space="preserve"> December 2024).</w:t>
      </w:r>
    </w:p>
    <w:p w14:paraId="062ADFA1" w14:textId="77777777" w:rsidR="00E2104C" w:rsidRPr="00CC6A26" w:rsidRDefault="00E2104C" w:rsidP="00E2104C">
      <w:pPr>
        <w:rPr>
          <w:rFonts w:eastAsia="Times New Roman" w:cs="Times New Roman"/>
          <w:kern w:val="0"/>
          <w:lang w:eastAsia="en-GB"/>
          <w14:ligatures w14:val="none"/>
        </w:rPr>
      </w:pPr>
      <w:r w:rsidRPr="00CC6A26">
        <w:rPr>
          <w:rFonts w:eastAsia="Times New Roman" w:cs="Times New Roman"/>
          <w:kern w:val="0"/>
          <w:lang w:eastAsia="en-GB"/>
          <w14:ligatures w14:val="none"/>
        </w:rPr>
        <w:t>Wass, R. and Golding, C. (2014)</w:t>
      </w:r>
      <w:r>
        <w:rPr>
          <w:rFonts w:eastAsia="Times New Roman" w:cs="Times New Roman"/>
          <w:kern w:val="0"/>
          <w:lang w:eastAsia="en-GB"/>
          <w14:ligatures w14:val="none"/>
        </w:rPr>
        <w:t>.</w:t>
      </w:r>
      <w:r w:rsidRPr="00CC6A26">
        <w:rPr>
          <w:rFonts w:eastAsia="Times New Roman" w:cs="Times New Roman"/>
          <w:kern w:val="0"/>
          <w:lang w:eastAsia="en-GB"/>
          <w14:ligatures w14:val="none"/>
        </w:rPr>
        <w:t xml:space="preserve"> ‘</w:t>
      </w:r>
      <w:r w:rsidRPr="007C6A8D">
        <w:rPr>
          <w:rFonts w:eastAsia="Times New Roman" w:cs="Times New Roman"/>
          <w:kern w:val="0"/>
          <w:lang w:eastAsia="en-GB"/>
          <w14:ligatures w14:val="none"/>
        </w:rPr>
        <w:t>Sharpening a tool for teaching: the zone of proximal development’</w:t>
      </w:r>
      <w:r w:rsidRPr="00CC6A26">
        <w:rPr>
          <w:rFonts w:eastAsia="Times New Roman" w:cs="Times New Roman"/>
          <w:kern w:val="0"/>
          <w:lang w:eastAsia="en-GB"/>
          <w14:ligatures w14:val="none"/>
        </w:rPr>
        <w:t>, </w:t>
      </w:r>
      <w:r w:rsidRPr="00CC6A26">
        <w:rPr>
          <w:rFonts w:eastAsia="Times New Roman" w:cs="Times New Roman"/>
          <w:i/>
          <w:iCs/>
          <w:kern w:val="0"/>
          <w:lang w:eastAsia="en-GB"/>
          <w14:ligatures w14:val="none"/>
        </w:rPr>
        <w:t>Teaching in Higher Education</w:t>
      </w:r>
      <w:r w:rsidRPr="00CC6A26">
        <w:rPr>
          <w:rFonts w:eastAsia="Times New Roman" w:cs="Times New Roman"/>
          <w:kern w:val="0"/>
          <w:lang w:eastAsia="en-GB"/>
          <w14:ligatures w14:val="none"/>
        </w:rPr>
        <w:t xml:space="preserve">, 19(6), pp. 671–684. </w:t>
      </w:r>
      <w:proofErr w:type="spellStart"/>
      <w:r w:rsidRPr="00CC6A26">
        <w:rPr>
          <w:rFonts w:eastAsia="Times New Roman" w:cs="Times New Roman"/>
          <w:kern w:val="0"/>
          <w:lang w:eastAsia="en-GB"/>
          <w14:ligatures w14:val="none"/>
        </w:rPr>
        <w:t>doi</w:t>
      </w:r>
      <w:proofErr w:type="spellEnd"/>
      <w:r w:rsidRPr="00CC6A26">
        <w:rPr>
          <w:rFonts w:eastAsia="Times New Roman" w:cs="Times New Roman"/>
          <w:kern w:val="0"/>
          <w:lang w:eastAsia="en-GB"/>
          <w14:ligatures w14:val="none"/>
        </w:rPr>
        <w:t>: 10.1080/13562517.2014.901958.</w:t>
      </w:r>
    </w:p>
    <w:p w14:paraId="3AF18BAC" w14:textId="77777777" w:rsidR="00E2104C" w:rsidRDefault="00E2104C"/>
    <w:p w14:paraId="051F0D1D" w14:textId="77777777" w:rsidR="00E2104C" w:rsidRDefault="00E2104C"/>
    <w:p w14:paraId="1A51D4AC" w14:textId="77777777" w:rsidR="00E2104C" w:rsidRDefault="00E2104C"/>
    <w:p w14:paraId="71B38C32" w14:textId="77777777" w:rsidR="00E2104C" w:rsidRDefault="00E2104C"/>
    <w:p w14:paraId="42201625" w14:textId="77777777" w:rsidR="00E2104C" w:rsidRDefault="00E2104C"/>
    <w:p w14:paraId="2E67D308" w14:textId="77777777" w:rsidR="00E2104C" w:rsidRDefault="00E2104C"/>
    <w:p w14:paraId="06D36985" w14:textId="77777777" w:rsidR="00E2104C" w:rsidRDefault="00E2104C"/>
    <w:p w14:paraId="183FAAF6" w14:textId="77777777" w:rsidR="00E2104C" w:rsidRDefault="00E2104C"/>
    <w:p w14:paraId="38353855" w14:textId="77777777" w:rsidR="00E2104C" w:rsidRDefault="00E2104C"/>
    <w:p w14:paraId="70E1FCA8" w14:textId="77777777" w:rsidR="00E2104C" w:rsidRDefault="00E2104C"/>
    <w:p w14:paraId="1B62AF7B" w14:textId="77777777" w:rsidR="00E2104C" w:rsidRDefault="00E2104C"/>
    <w:p w14:paraId="05E82059" w14:textId="77777777" w:rsidR="00E2104C" w:rsidRDefault="00E2104C"/>
    <w:p w14:paraId="348793FC" w14:textId="77777777" w:rsidR="00E2104C" w:rsidRDefault="00E2104C"/>
    <w:p w14:paraId="7F876102" w14:textId="77777777" w:rsidR="00E2104C" w:rsidRDefault="00E2104C"/>
    <w:p w14:paraId="5B661EEF" w14:textId="77777777" w:rsidR="00E2104C" w:rsidRDefault="00E2104C"/>
    <w:p w14:paraId="3F5230B2" w14:textId="77777777" w:rsidR="00E2104C" w:rsidRDefault="00E2104C"/>
    <w:p w14:paraId="0BC4BFA0" w14:textId="77777777" w:rsidR="00E2104C" w:rsidRDefault="00E2104C"/>
    <w:p w14:paraId="6817BBD3" w14:textId="77777777" w:rsidR="00E2104C" w:rsidRDefault="00E2104C"/>
    <w:p w14:paraId="599CD4E0" w14:textId="77777777" w:rsidR="00E2104C" w:rsidRDefault="00E2104C"/>
    <w:p w14:paraId="2FB3E011" w14:textId="77777777" w:rsidR="00E2104C" w:rsidRDefault="00E2104C"/>
    <w:p w14:paraId="187E6379" w14:textId="77777777" w:rsidR="00E2104C" w:rsidRDefault="00E2104C"/>
    <w:p w14:paraId="739A2974" w14:textId="77777777" w:rsidR="00E2104C" w:rsidRDefault="00E2104C"/>
    <w:p w14:paraId="22DC4E45" w14:textId="77777777" w:rsidR="00E2104C" w:rsidRDefault="00E2104C"/>
    <w:p w14:paraId="1731E7A6" w14:textId="77777777" w:rsidR="00E2104C" w:rsidRDefault="00E2104C"/>
    <w:p w14:paraId="760B65E8" w14:textId="77777777" w:rsidR="00E2104C" w:rsidRDefault="00E2104C"/>
    <w:p w14:paraId="5C6D433C" w14:textId="77777777" w:rsidR="00E2104C" w:rsidRDefault="00E2104C"/>
    <w:p w14:paraId="6360CAE4" w14:textId="14D1F50E" w:rsidR="00E2104C" w:rsidRDefault="00E2104C" w:rsidP="00E2104C">
      <w:pPr>
        <w:jc w:val="center"/>
        <w:rPr>
          <w:rFonts w:ascii="Baguet Script" w:hAnsi="Baguet Script"/>
          <w:color w:val="92D050"/>
          <w:sz w:val="96"/>
          <w:szCs w:val="96"/>
        </w:rPr>
      </w:pPr>
      <w:r>
        <w:rPr>
          <w:noProof/>
        </w:rPr>
        <w:lastRenderedPageBreak/>
        <mc:AlternateContent>
          <mc:Choice Requires="wps">
            <w:drawing>
              <wp:anchor distT="0" distB="0" distL="114300" distR="114300" simplePos="0" relativeHeight="251678720" behindDoc="0" locked="0" layoutInCell="1" allowOverlap="1" wp14:anchorId="5B01195F" wp14:editId="1C9BCD66">
                <wp:simplePos x="0" y="0"/>
                <wp:positionH relativeFrom="margin">
                  <wp:posOffset>54610</wp:posOffset>
                </wp:positionH>
                <wp:positionV relativeFrom="paragraph">
                  <wp:posOffset>-48567</wp:posOffset>
                </wp:positionV>
                <wp:extent cx="6090174" cy="876300"/>
                <wp:effectExtent l="38100" t="38100" r="44450" b="38100"/>
                <wp:wrapNone/>
                <wp:docPr id="1495514182" name="Text Box 2"/>
                <wp:cNvGraphicFramePr/>
                <a:graphic xmlns:a="http://schemas.openxmlformats.org/drawingml/2006/main">
                  <a:graphicData uri="http://schemas.microsoft.com/office/word/2010/wordprocessingShape">
                    <wps:wsp>
                      <wps:cNvSpPr txBox="1"/>
                      <wps:spPr>
                        <a:xfrm>
                          <a:off x="0" y="0"/>
                          <a:ext cx="6090174" cy="876300"/>
                        </a:xfrm>
                        <a:custGeom>
                          <a:avLst/>
                          <a:gdLst>
                            <a:gd name="connsiteX0" fmla="*/ 0 w 6090174"/>
                            <a:gd name="connsiteY0" fmla="*/ 0 h 876300"/>
                            <a:gd name="connsiteX1" fmla="*/ 615784 w 6090174"/>
                            <a:gd name="connsiteY1" fmla="*/ 0 h 876300"/>
                            <a:gd name="connsiteX2" fmla="*/ 1109765 w 6090174"/>
                            <a:gd name="connsiteY2" fmla="*/ 0 h 876300"/>
                            <a:gd name="connsiteX3" fmla="*/ 1908255 w 6090174"/>
                            <a:gd name="connsiteY3" fmla="*/ 0 h 876300"/>
                            <a:gd name="connsiteX4" fmla="*/ 2524039 w 6090174"/>
                            <a:gd name="connsiteY4" fmla="*/ 0 h 876300"/>
                            <a:gd name="connsiteX5" fmla="*/ 3139823 w 6090174"/>
                            <a:gd name="connsiteY5" fmla="*/ 0 h 876300"/>
                            <a:gd name="connsiteX6" fmla="*/ 3938313 w 6090174"/>
                            <a:gd name="connsiteY6" fmla="*/ 0 h 876300"/>
                            <a:gd name="connsiteX7" fmla="*/ 4493195 w 6090174"/>
                            <a:gd name="connsiteY7" fmla="*/ 0 h 876300"/>
                            <a:gd name="connsiteX8" fmla="*/ 5291685 w 6090174"/>
                            <a:gd name="connsiteY8" fmla="*/ 0 h 876300"/>
                            <a:gd name="connsiteX9" fmla="*/ 6090174 w 6090174"/>
                            <a:gd name="connsiteY9" fmla="*/ 0 h 876300"/>
                            <a:gd name="connsiteX10" fmla="*/ 6090174 w 6090174"/>
                            <a:gd name="connsiteY10" fmla="*/ 438150 h 876300"/>
                            <a:gd name="connsiteX11" fmla="*/ 6090174 w 6090174"/>
                            <a:gd name="connsiteY11" fmla="*/ 876300 h 876300"/>
                            <a:gd name="connsiteX12" fmla="*/ 5352586 w 6090174"/>
                            <a:gd name="connsiteY12" fmla="*/ 876300 h 876300"/>
                            <a:gd name="connsiteX13" fmla="*/ 4554097 w 6090174"/>
                            <a:gd name="connsiteY13" fmla="*/ 876300 h 876300"/>
                            <a:gd name="connsiteX14" fmla="*/ 3755607 w 6090174"/>
                            <a:gd name="connsiteY14" fmla="*/ 876300 h 876300"/>
                            <a:gd name="connsiteX15" fmla="*/ 3200725 w 6090174"/>
                            <a:gd name="connsiteY15" fmla="*/ 876300 h 876300"/>
                            <a:gd name="connsiteX16" fmla="*/ 2524039 w 6090174"/>
                            <a:gd name="connsiteY16" fmla="*/ 876300 h 876300"/>
                            <a:gd name="connsiteX17" fmla="*/ 1725549 w 6090174"/>
                            <a:gd name="connsiteY17" fmla="*/ 876300 h 876300"/>
                            <a:gd name="connsiteX18" fmla="*/ 1048863 w 6090174"/>
                            <a:gd name="connsiteY18" fmla="*/ 876300 h 876300"/>
                            <a:gd name="connsiteX19" fmla="*/ 0 w 6090174"/>
                            <a:gd name="connsiteY19" fmla="*/ 876300 h 876300"/>
                            <a:gd name="connsiteX20" fmla="*/ 0 w 6090174"/>
                            <a:gd name="connsiteY20" fmla="*/ 455676 h 876300"/>
                            <a:gd name="connsiteX21" fmla="*/ 0 w 6090174"/>
                            <a:gd name="connsiteY21" fmla="*/ 0 h 8763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6090174" h="876300" extrusionOk="0">
                              <a:moveTo>
                                <a:pt x="0" y="0"/>
                              </a:moveTo>
                              <a:cubicBezTo>
                                <a:pt x="163507" y="-28457"/>
                                <a:pt x="364792" y="5371"/>
                                <a:pt x="615784" y="0"/>
                              </a:cubicBezTo>
                              <a:cubicBezTo>
                                <a:pt x="866776" y="-5371"/>
                                <a:pt x="1004228" y="-475"/>
                                <a:pt x="1109765" y="0"/>
                              </a:cubicBezTo>
                              <a:cubicBezTo>
                                <a:pt x="1215302" y="475"/>
                                <a:pt x="1512690" y="-19437"/>
                                <a:pt x="1908255" y="0"/>
                              </a:cubicBezTo>
                              <a:cubicBezTo>
                                <a:pt x="2303820" y="19437"/>
                                <a:pt x="2314138" y="5961"/>
                                <a:pt x="2524039" y="0"/>
                              </a:cubicBezTo>
                              <a:cubicBezTo>
                                <a:pt x="2733940" y="-5961"/>
                                <a:pt x="2987737" y="-24975"/>
                                <a:pt x="3139823" y="0"/>
                              </a:cubicBezTo>
                              <a:cubicBezTo>
                                <a:pt x="3291909" y="24975"/>
                                <a:pt x="3586248" y="11380"/>
                                <a:pt x="3938313" y="0"/>
                              </a:cubicBezTo>
                              <a:cubicBezTo>
                                <a:pt x="4290378" y="-11380"/>
                                <a:pt x="4377497" y="-5461"/>
                                <a:pt x="4493195" y="0"/>
                              </a:cubicBezTo>
                              <a:cubicBezTo>
                                <a:pt x="4608893" y="5461"/>
                                <a:pt x="4936073" y="28673"/>
                                <a:pt x="5291685" y="0"/>
                              </a:cubicBezTo>
                              <a:cubicBezTo>
                                <a:pt x="5647297" y="-28673"/>
                                <a:pt x="5880054" y="36130"/>
                                <a:pt x="6090174" y="0"/>
                              </a:cubicBezTo>
                              <a:cubicBezTo>
                                <a:pt x="6092686" y="212156"/>
                                <a:pt x="6091949" y="346054"/>
                                <a:pt x="6090174" y="438150"/>
                              </a:cubicBezTo>
                              <a:cubicBezTo>
                                <a:pt x="6088400" y="530246"/>
                                <a:pt x="6096941" y="662711"/>
                                <a:pt x="6090174" y="876300"/>
                              </a:cubicBezTo>
                              <a:cubicBezTo>
                                <a:pt x="5759539" y="895627"/>
                                <a:pt x="5520657" y="842033"/>
                                <a:pt x="5352586" y="876300"/>
                              </a:cubicBezTo>
                              <a:cubicBezTo>
                                <a:pt x="5184515" y="910567"/>
                                <a:pt x="4777653" y="882826"/>
                                <a:pt x="4554097" y="876300"/>
                              </a:cubicBezTo>
                              <a:cubicBezTo>
                                <a:pt x="4330541" y="869774"/>
                                <a:pt x="3949581" y="915693"/>
                                <a:pt x="3755607" y="876300"/>
                              </a:cubicBezTo>
                              <a:cubicBezTo>
                                <a:pt x="3561633" y="836908"/>
                                <a:pt x="3411700" y="872954"/>
                                <a:pt x="3200725" y="876300"/>
                              </a:cubicBezTo>
                              <a:cubicBezTo>
                                <a:pt x="2989750" y="879646"/>
                                <a:pt x="2736322" y="859947"/>
                                <a:pt x="2524039" y="876300"/>
                              </a:cubicBezTo>
                              <a:cubicBezTo>
                                <a:pt x="2311756" y="892653"/>
                                <a:pt x="1975782" y="849225"/>
                                <a:pt x="1725549" y="876300"/>
                              </a:cubicBezTo>
                              <a:cubicBezTo>
                                <a:pt x="1475316" y="903376"/>
                                <a:pt x="1198150" y="892088"/>
                                <a:pt x="1048863" y="876300"/>
                              </a:cubicBezTo>
                              <a:cubicBezTo>
                                <a:pt x="899576" y="860512"/>
                                <a:pt x="394532" y="844935"/>
                                <a:pt x="0" y="876300"/>
                              </a:cubicBezTo>
                              <a:cubicBezTo>
                                <a:pt x="413" y="717342"/>
                                <a:pt x="-10416" y="593139"/>
                                <a:pt x="0" y="455676"/>
                              </a:cubicBezTo>
                              <a:cubicBezTo>
                                <a:pt x="10416" y="318213"/>
                                <a:pt x="17164" y="110932"/>
                                <a:pt x="0" y="0"/>
                              </a:cubicBezTo>
                              <a:close/>
                            </a:path>
                          </a:pathLst>
                        </a:custGeom>
                        <a:noFill/>
                        <a:ln w="28575">
                          <a:solidFill>
                            <a:schemeClr val="tx1"/>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style>
                        <a:lnRef idx="1">
                          <a:schemeClr val="accent5"/>
                        </a:lnRef>
                        <a:fillRef idx="2">
                          <a:schemeClr val="accent5"/>
                        </a:fillRef>
                        <a:effectRef idx="1">
                          <a:schemeClr val="accent5"/>
                        </a:effectRef>
                        <a:fontRef idx="minor">
                          <a:schemeClr val="dk1"/>
                        </a:fontRef>
                      </wps:style>
                      <wps:txbx>
                        <w:txbxContent>
                          <w:p w14:paraId="6376D567" w14:textId="77777777" w:rsidR="00E2104C" w:rsidRPr="00B03FBB" w:rsidRDefault="00E2104C" w:rsidP="00E2104C">
                            <w:pPr>
                              <w:jc w:val="center"/>
                              <w:rPr>
                                <w:rFonts w:ascii="Baguet Script" w:hAnsi="Baguet Script"/>
                                <w:sz w:val="96"/>
                                <w:szCs w:val="96"/>
                              </w:rPr>
                            </w:pPr>
                            <w:r w:rsidRPr="00B03FBB">
                              <w:rPr>
                                <w:rFonts w:ascii="Baguet Script" w:hAnsi="Baguet Script"/>
                                <w:sz w:val="96"/>
                                <w:szCs w:val="96"/>
                              </w:rPr>
                              <w:t>Skinner Vs Vygotsky.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1195F" id="_x0000_s1035" type="#_x0000_t202" style="position:absolute;left:0;text-align:left;margin-left:4.3pt;margin-top:-3.8pt;width:479.55pt;height:69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" filled="f" strokecolor="black [3213]" strokeweight="2.25pt">
                <v:textbox>
                  <w:txbxContent>
                    <w:p w14:paraId="6376D567" w14:textId="77777777" w:rsidR="00E2104C" w:rsidRPr="00B03FBB" w:rsidRDefault="00E2104C" w:rsidP="00E2104C">
                      <w:pPr>
                        <w:jc w:val="center"/>
                        <w:rPr>
                          <w:rFonts w:ascii="Baguet Script" w:hAnsi="Baguet Script"/>
                          <w:sz w:val="96"/>
                          <w:szCs w:val="96"/>
                        </w:rPr>
                      </w:pPr>
                      <w:r w:rsidRPr="00B03FBB">
                        <w:rPr>
                          <w:rFonts w:ascii="Baguet Script" w:hAnsi="Baguet Script"/>
                          <w:sz w:val="96"/>
                          <w:szCs w:val="96"/>
                        </w:rPr>
                        <w:t>Skinner Vs Vygotsky.</w:t>
                      </w:r>
                    </w:p>
                  </w:txbxContent>
                </v:textbox>
                <w10:wrap anchorx="margin"/>
              </v:shape>
            </w:pict>
          </mc:Fallback>
        </mc:AlternateContent>
      </w:r>
    </w:p>
    <w:p w14:paraId="1354720F" w14:textId="55B2E8D6" w:rsidR="00E2104C" w:rsidRDefault="00220449" w:rsidP="00E2104C">
      <w:pPr>
        <w:jc w:val="center"/>
        <w:rPr>
          <w:color w:val="92D050"/>
        </w:rPr>
      </w:pPr>
      <w:r>
        <w:rPr>
          <w:rFonts w:ascii="Baguet Script" w:hAnsi="Baguet Script"/>
          <w:noProof/>
          <w:color w:val="92D050"/>
          <w:sz w:val="96"/>
          <w:szCs w:val="96"/>
        </w:rPr>
        <mc:AlternateContent>
          <mc:Choice Requires="wps">
            <w:drawing>
              <wp:anchor distT="0" distB="0" distL="114300" distR="114300" simplePos="0" relativeHeight="251677696" behindDoc="0" locked="0" layoutInCell="1" allowOverlap="1" wp14:anchorId="644A6492" wp14:editId="68292BEB">
                <wp:simplePos x="0" y="0"/>
                <wp:positionH relativeFrom="margin">
                  <wp:align>left</wp:align>
                </wp:positionH>
                <wp:positionV relativeFrom="paragraph">
                  <wp:posOffset>118548</wp:posOffset>
                </wp:positionV>
                <wp:extent cx="2888055" cy="280657"/>
                <wp:effectExtent l="0" t="0" r="26670" b="24765"/>
                <wp:wrapNone/>
                <wp:docPr id="1156961436" name="Text Box 1"/>
                <wp:cNvGraphicFramePr/>
                <a:graphic xmlns:a="http://schemas.openxmlformats.org/drawingml/2006/main">
                  <a:graphicData uri="http://schemas.microsoft.com/office/word/2010/wordprocessingShape">
                    <wps:wsp>
                      <wps:cNvSpPr txBox="1"/>
                      <wps:spPr>
                        <a:xfrm>
                          <a:off x="0" y="0"/>
                          <a:ext cx="2888055" cy="280657"/>
                        </a:xfrm>
                        <a:prstGeom prst="rect">
                          <a:avLst/>
                        </a:prstGeom>
                        <a:solidFill>
                          <a:schemeClr val="accent5">
                            <a:lumMod val="20000"/>
                            <a:lumOff val="80000"/>
                            <a:alpha val="67000"/>
                          </a:schemeClr>
                        </a:solidFill>
                        <a:ln w="6350">
                          <a:solidFill>
                            <a:schemeClr val="bg1"/>
                          </a:solidFill>
                        </a:ln>
                      </wps:spPr>
                      <wps:txbx>
                        <w:txbxContent>
                          <w:p w14:paraId="69F1A768" w14:textId="77777777" w:rsidR="00E2104C" w:rsidRDefault="00E2104C" w:rsidP="00E2104C">
                            <w:r>
                              <w:t>By Leah Jones || January 2025 || Blog.</w:t>
                            </w:r>
                          </w:p>
                          <w:p w14:paraId="76B03DE9" w14:textId="77777777" w:rsidR="00E2104C" w:rsidRDefault="00E2104C" w:rsidP="00E21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4A6492" id="_x0000_s1036" type="#_x0000_t202" style="position:absolute;left:0;text-align:left;margin-left:0;margin-top:9.35pt;width:227.4pt;height:22.1pt;z-index:2516776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" fillcolor="#f2ceed [664]" strokecolor="white [3212]" strokeweight=".5pt">
                <v:fill opacity="43947f"/>
                <v:textbox>
                  <w:txbxContent>
                    <w:p w14:paraId="69F1A768" w14:textId="77777777" w:rsidR="00E2104C" w:rsidRDefault="00E2104C" w:rsidP="00E2104C">
                      <w:r>
                        <w:t>By Leah Jones || January 2025 || Blog.</w:t>
                      </w:r>
                    </w:p>
                    <w:p w14:paraId="76B03DE9" w14:textId="77777777" w:rsidR="00E2104C" w:rsidRDefault="00E2104C" w:rsidP="00E2104C"/>
                  </w:txbxContent>
                </v:textbox>
                <w10:wrap anchorx="margin"/>
              </v:shape>
            </w:pict>
          </mc:Fallback>
        </mc:AlternateContent>
      </w:r>
    </w:p>
    <w:p w14:paraId="25683EEA" w14:textId="77777777" w:rsidR="00220449" w:rsidRDefault="00220449" w:rsidP="00E2104C">
      <w:pPr>
        <w:spacing w:line="240" w:lineRule="auto"/>
      </w:pPr>
    </w:p>
    <w:p w14:paraId="29A86C23" w14:textId="2B426B61" w:rsidR="00E2104C" w:rsidRDefault="00E2104C" w:rsidP="00E2104C">
      <w:pPr>
        <w:spacing w:line="240" w:lineRule="auto"/>
      </w:pPr>
      <w:r>
        <w:t xml:space="preserve">Once again, I am back to save you from reading an absurd amount of writing and to avoid all those </w:t>
      </w:r>
      <w:r>
        <w:rPr>
          <w:b/>
          <w:bCs/>
        </w:rPr>
        <w:t xml:space="preserve">big words. </w:t>
      </w:r>
      <w:r>
        <w:t xml:space="preserve">How great am I? I’ll accept thanks in the form of chocolates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In today’s blog I’m going to compare 2 theorists, Skinner (1953) and Vygotsky (1978). Skinner and Vygotsky are Psychologists that have different theoretical approaches to pedagogy. Skinner is a Behaviourist and Vygotsky is a Constructivist. In this blog I am going to look at the differences of these pedagogical approaches and compare their theories.</w:t>
      </w:r>
    </w:p>
    <w:p w14:paraId="3D494784" w14:textId="77777777" w:rsidR="00E2104C" w:rsidRDefault="00E2104C" w:rsidP="00E2104C">
      <w:pPr>
        <w:spacing w:line="240" w:lineRule="auto"/>
      </w:pPr>
    </w:p>
    <w:p w14:paraId="3F4973C3" w14:textId="77777777" w:rsidR="00E2104C" w:rsidRPr="00C32D13" w:rsidRDefault="00E2104C" w:rsidP="00E2104C">
      <w:pPr>
        <w:spacing w:line="240" w:lineRule="auto"/>
        <w:rPr>
          <w:rFonts w:asciiTheme="majorHAnsi" w:hAnsiTheme="majorHAnsi"/>
          <w:b/>
          <w:bCs/>
          <w:color w:val="7030A0"/>
          <w:sz w:val="28"/>
          <w:szCs w:val="28"/>
        </w:rPr>
      </w:pPr>
      <w:r>
        <w:rPr>
          <w:noProof/>
        </w:rPr>
        <w:drawing>
          <wp:anchor distT="0" distB="0" distL="114300" distR="114300" simplePos="0" relativeHeight="251679744" behindDoc="0" locked="0" layoutInCell="1" allowOverlap="1" wp14:anchorId="6892B225" wp14:editId="77133BF0">
            <wp:simplePos x="0" y="0"/>
            <wp:positionH relativeFrom="margin">
              <wp:align>right</wp:align>
            </wp:positionH>
            <wp:positionV relativeFrom="paragraph">
              <wp:posOffset>8972</wp:posOffset>
            </wp:positionV>
            <wp:extent cx="2700655" cy="1579245"/>
            <wp:effectExtent l="0" t="0" r="4445" b="1905"/>
            <wp:wrapThrough wrapText="bothSides">
              <wp:wrapPolygon edited="0">
                <wp:start x="0" y="0"/>
                <wp:lineTo x="0" y="21366"/>
                <wp:lineTo x="21483" y="21366"/>
                <wp:lineTo x="21483" y="0"/>
                <wp:lineTo x="0" y="0"/>
              </wp:wrapPolygon>
            </wp:wrapThrough>
            <wp:docPr id="1844210061" name="Picture 6"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210061" name="Picture 6" descr="A diagram of a model&#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00655" cy="1579245"/>
                    </a:xfrm>
                    <a:prstGeom prst="rect">
                      <a:avLst/>
                    </a:prstGeom>
                    <a:noFill/>
                  </pic:spPr>
                </pic:pic>
              </a:graphicData>
            </a:graphic>
          </wp:anchor>
        </w:drawing>
      </w:r>
      <w:r w:rsidRPr="00C32D13">
        <w:rPr>
          <w:rFonts w:asciiTheme="majorHAnsi" w:hAnsiTheme="majorHAnsi"/>
          <w:b/>
          <w:bCs/>
          <w:color w:val="7030A0"/>
          <w:sz w:val="28"/>
          <w:szCs w:val="28"/>
        </w:rPr>
        <w:t>Behaviourism VS Constructivism.</w:t>
      </w:r>
    </w:p>
    <w:p w14:paraId="7FEACD63" w14:textId="77777777" w:rsidR="00E2104C" w:rsidRPr="00270754" w:rsidRDefault="00E2104C" w:rsidP="00E2104C">
      <w:pPr>
        <w:spacing w:line="240" w:lineRule="auto"/>
        <w:rPr>
          <w14:textOutline w14:w="9525" w14:cap="rnd" w14:cmpd="sng" w14:algn="ctr">
            <w14:noFill/>
            <w14:prstDash w14:val="solid"/>
            <w14:bevel/>
          </w14:textOutline>
        </w:rPr>
      </w:pPr>
      <w:r>
        <w:rPr>
          <w:noProof/>
        </w:rPr>
        <mc:AlternateContent>
          <mc:Choice Requires="wps">
            <w:drawing>
              <wp:anchor distT="0" distB="0" distL="114300" distR="114300" simplePos="0" relativeHeight="251680768" behindDoc="0" locked="0" layoutInCell="1" allowOverlap="1" wp14:anchorId="649AF4F6" wp14:editId="27B46E8A">
                <wp:simplePos x="0" y="0"/>
                <wp:positionH relativeFrom="column">
                  <wp:posOffset>4434343</wp:posOffset>
                </wp:positionH>
                <wp:positionV relativeFrom="paragraph">
                  <wp:posOffset>1344212</wp:posOffset>
                </wp:positionV>
                <wp:extent cx="922351" cy="222636"/>
                <wp:effectExtent l="0" t="0" r="11430" b="25400"/>
                <wp:wrapNone/>
                <wp:docPr id="303795474" name="Text Box 7"/>
                <wp:cNvGraphicFramePr/>
                <a:graphic xmlns:a="http://schemas.openxmlformats.org/drawingml/2006/main">
                  <a:graphicData uri="http://schemas.microsoft.com/office/word/2010/wordprocessingShape">
                    <wps:wsp>
                      <wps:cNvSpPr txBox="1"/>
                      <wps:spPr>
                        <a:xfrm>
                          <a:off x="0" y="0"/>
                          <a:ext cx="922351" cy="222636"/>
                        </a:xfrm>
                        <a:prstGeom prst="rect">
                          <a:avLst/>
                        </a:prstGeom>
                        <a:solidFill>
                          <a:schemeClr val="lt1"/>
                        </a:solidFill>
                        <a:ln w="6350">
                          <a:solidFill>
                            <a:schemeClr val="bg1"/>
                          </a:solidFill>
                        </a:ln>
                      </wps:spPr>
                      <wps:txbx>
                        <w:txbxContent>
                          <w:p w14:paraId="64EEA94A" w14:textId="77777777" w:rsidR="00E2104C" w:rsidRPr="00280BE2" w:rsidRDefault="00E2104C" w:rsidP="00E2104C">
                            <w:pPr>
                              <w:rPr>
                                <w:sz w:val="16"/>
                                <w:szCs w:val="16"/>
                              </w:rPr>
                            </w:pPr>
                            <w:r w:rsidRPr="00280BE2">
                              <w:rPr>
                                <w:sz w:val="16"/>
                                <w:szCs w:val="16"/>
                              </w:rPr>
                              <w:t>(</w:t>
                            </w:r>
                            <w:r w:rsidRPr="00ED186E">
                              <w:rPr>
                                <w:sz w:val="16"/>
                                <w:szCs w:val="16"/>
                              </w:rPr>
                              <w:t>McLeod</w:t>
                            </w:r>
                            <w:r w:rsidRPr="00280BE2">
                              <w:rPr>
                                <w:sz w:val="16"/>
                                <w:szCs w:val="16"/>
                              </w:rPr>
                              <w:t>,</w:t>
                            </w:r>
                            <w:r w:rsidRPr="00ED186E">
                              <w:rPr>
                                <w:sz w:val="16"/>
                                <w:szCs w:val="16"/>
                              </w:rPr>
                              <w:t xml:space="preserve"> 2024</w:t>
                            </w:r>
                            <w:r w:rsidRPr="00280BE2">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AF4F6" id="Text Box 7" o:spid="_x0000_s1037" type="#_x0000_t202" style="position:absolute;margin-left:349.15pt;margin-top:105.85pt;width:72.65pt;height:1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" fillcolor="white [3201]" strokecolor="white [3212]" strokeweight=".5pt">
                <v:textbox>
                  <w:txbxContent>
                    <w:p w14:paraId="64EEA94A" w14:textId="77777777" w:rsidR="00E2104C" w:rsidRPr="00280BE2" w:rsidRDefault="00E2104C" w:rsidP="00E2104C">
                      <w:pPr>
                        <w:rPr>
                          <w:sz w:val="16"/>
                          <w:szCs w:val="16"/>
                        </w:rPr>
                      </w:pPr>
                      <w:r w:rsidRPr="00280BE2">
                        <w:rPr>
                          <w:sz w:val="16"/>
                          <w:szCs w:val="16"/>
                        </w:rPr>
                        <w:t>(</w:t>
                      </w:r>
                      <w:r w:rsidRPr="00ED186E">
                        <w:rPr>
                          <w:sz w:val="16"/>
                          <w:szCs w:val="16"/>
                        </w:rPr>
                        <w:t>McLeod</w:t>
                      </w:r>
                      <w:r w:rsidRPr="00280BE2">
                        <w:rPr>
                          <w:sz w:val="16"/>
                          <w:szCs w:val="16"/>
                        </w:rPr>
                        <w:t>,</w:t>
                      </w:r>
                      <w:r w:rsidRPr="00ED186E">
                        <w:rPr>
                          <w:sz w:val="16"/>
                          <w:szCs w:val="16"/>
                        </w:rPr>
                        <w:t xml:space="preserve"> 2024</w:t>
                      </w:r>
                      <w:r w:rsidRPr="00280BE2">
                        <w:rPr>
                          <w:sz w:val="16"/>
                          <w:szCs w:val="16"/>
                        </w:rPr>
                        <w:t>)</w:t>
                      </w:r>
                    </w:p>
                  </w:txbxContent>
                </v:textbox>
              </v:shape>
            </w:pict>
          </mc:Fallback>
        </mc:AlternateContent>
      </w:r>
      <w:r>
        <w:t>The principle of Constructivism is that the pupil learns through social-interaction, exploration and collaboration, they actively process the information (</w:t>
      </w:r>
      <w:r w:rsidRPr="00BD6507">
        <w:t>Obikwelu</w:t>
      </w:r>
      <w:r>
        <w:t>, C and</w:t>
      </w:r>
      <w:r w:rsidRPr="00BD6507">
        <w:t> Read</w:t>
      </w:r>
      <w:r>
        <w:t>, J. 2012). The theory looks at the internal behaviour of the learner comparatively to Behaviourism which focuses on observable behaviours and environmental factors (</w:t>
      </w:r>
      <w:r w:rsidRPr="005D2BA6">
        <w:t>Chandler and Munday</w:t>
      </w:r>
      <w:r>
        <w:t xml:space="preserve">, </w:t>
      </w:r>
      <w:r w:rsidRPr="005D2BA6">
        <w:t>20</w:t>
      </w:r>
      <w:r>
        <w:t>20</w:t>
      </w:r>
      <w:r w:rsidRPr="005D2BA6">
        <w:t>).</w:t>
      </w:r>
      <w:r>
        <w:t xml:space="preserve"> They each play an integral role in pedagogy. </w:t>
      </w:r>
    </w:p>
    <w:p w14:paraId="6DD64F17" w14:textId="3D53CEAF" w:rsidR="00E2104C" w:rsidRPr="00EE6535" w:rsidRDefault="00EE6535" w:rsidP="00E2104C">
      <w:pPr>
        <w:spacing w:line="240" w:lineRule="auto"/>
        <w:rPr>
          <w:rStyle w:val="Hyperlink"/>
        </w:rPr>
      </w:pPr>
      <w:r>
        <w:rPr>
          <w:rFonts w:asciiTheme="majorHAnsi" w:hAnsiTheme="majorHAnsi"/>
          <w:b/>
          <w:bCs/>
          <w:color w:val="7030A0"/>
          <w:sz w:val="28"/>
          <w:szCs w:val="28"/>
        </w:rPr>
        <w:fldChar w:fldCharType="begin"/>
      </w:r>
      <w:r>
        <w:rPr>
          <w:rFonts w:asciiTheme="majorHAnsi" w:hAnsiTheme="majorHAnsi"/>
          <w:b/>
          <w:bCs/>
          <w:color w:val="7030A0"/>
          <w:sz w:val="28"/>
          <w:szCs w:val="28"/>
        </w:rPr>
        <w:instrText>HYPERLINK  \l "BFSKINNER"</w:instrText>
      </w:r>
      <w:r>
        <w:rPr>
          <w:rFonts w:asciiTheme="majorHAnsi" w:hAnsiTheme="majorHAnsi"/>
          <w:b/>
          <w:bCs/>
          <w:color w:val="7030A0"/>
          <w:sz w:val="28"/>
          <w:szCs w:val="28"/>
        </w:rPr>
      </w:r>
      <w:r>
        <w:rPr>
          <w:rFonts w:asciiTheme="majorHAnsi" w:hAnsiTheme="majorHAnsi"/>
          <w:b/>
          <w:bCs/>
          <w:color w:val="7030A0"/>
          <w:sz w:val="28"/>
          <w:szCs w:val="28"/>
        </w:rPr>
        <w:fldChar w:fldCharType="separate"/>
      </w:r>
    </w:p>
    <w:p w14:paraId="51A51692" w14:textId="454A718B" w:rsidR="00E2104C" w:rsidRDefault="00E2104C" w:rsidP="00E2104C">
      <w:pPr>
        <w:spacing w:line="240" w:lineRule="auto"/>
        <w:rPr>
          <w:rFonts w:asciiTheme="majorHAnsi" w:hAnsiTheme="majorHAnsi"/>
          <w:b/>
          <w:bCs/>
          <w:color w:val="7030A0"/>
          <w:sz w:val="28"/>
          <w:szCs w:val="28"/>
        </w:rPr>
      </w:pPr>
      <w:r w:rsidRPr="00EE6535">
        <w:rPr>
          <w:rStyle w:val="Hyperlink"/>
          <w:rFonts w:asciiTheme="majorHAnsi" w:hAnsiTheme="majorHAnsi"/>
          <w:b/>
          <w:bCs/>
          <w:sz w:val="28"/>
          <w:szCs w:val="28"/>
        </w:rPr>
        <w:t>Operant Conditioning</w:t>
      </w:r>
      <w:r w:rsidR="00EE6535">
        <w:rPr>
          <w:rFonts w:asciiTheme="majorHAnsi" w:hAnsiTheme="majorHAnsi"/>
          <w:b/>
          <w:bCs/>
          <w:color w:val="7030A0"/>
          <w:sz w:val="28"/>
          <w:szCs w:val="28"/>
        </w:rPr>
        <w:fldChar w:fldCharType="end"/>
      </w:r>
      <w:r>
        <w:rPr>
          <w:rFonts w:asciiTheme="majorHAnsi" w:hAnsiTheme="majorHAnsi"/>
          <w:b/>
          <w:bCs/>
          <w:color w:val="7030A0"/>
          <w:sz w:val="28"/>
          <w:szCs w:val="28"/>
        </w:rPr>
        <w:t xml:space="preserve"> </w:t>
      </w:r>
      <w:r w:rsidRPr="004F6579">
        <w:rPr>
          <w:rFonts w:asciiTheme="majorHAnsi" w:hAnsiTheme="majorHAnsi"/>
          <w:b/>
          <w:bCs/>
          <w:color w:val="7030A0"/>
          <w:sz w:val="28"/>
          <w:szCs w:val="28"/>
        </w:rPr>
        <w:t>VS</w:t>
      </w:r>
      <w:r>
        <w:rPr>
          <w:rFonts w:asciiTheme="majorHAnsi" w:hAnsiTheme="majorHAnsi"/>
          <w:b/>
          <w:bCs/>
          <w:color w:val="7030A0"/>
          <w:sz w:val="28"/>
          <w:szCs w:val="28"/>
        </w:rPr>
        <w:t xml:space="preserve"> </w:t>
      </w:r>
      <w:hyperlink w:anchor="ZPD" w:history="1">
        <w:r w:rsidRPr="00A906A5">
          <w:rPr>
            <w:rStyle w:val="Hyperlink"/>
            <w:rFonts w:asciiTheme="majorHAnsi" w:hAnsiTheme="majorHAnsi"/>
            <w:b/>
            <w:bCs/>
            <w:sz w:val="28"/>
            <w:szCs w:val="28"/>
          </w:rPr>
          <w:t>The Zone of Proximal Development.</w:t>
        </w:r>
      </w:hyperlink>
    </w:p>
    <w:p w14:paraId="455FCA90" w14:textId="77777777" w:rsidR="00E2104C" w:rsidRDefault="00E2104C" w:rsidP="00E2104C">
      <w:pPr>
        <w:spacing w:line="240" w:lineRule="auto"/>
        <w:rPr>
          <w:sz w:val="16"/>
          <w:szCs w:val="16"/>
        </w:rPr>
      </w:pPr>
      <w:r>
        <w:rPr>
          <w:b/>
          <w:bCs/>
          <w:noProof/>
        </w:rPr>
        <mc:AlternateContent>
          <mc:Choice Requires="wps">
            <w:drawing>
              <wp:anchor distT="0" distB="0" distL="114300" distR="114300" simplePos="0" relativeHeight="251684864" behindDoc="0" locked="0" layoutInCell="1" allowOverlap="1" wp14:anchorId="5001708F" wp14:editId="62480247">
                <wp:simplePos x="0" y="0"/>
                <wp:positionH relativeFrom="column">
                  <wp:posOffset>1595296</wp:posOffset>
                </wp:positionH>
                <wp:positionV relativeFrom="paragraph">
                  <wp:posOffset>1871037</wp:posOffset>
                </wp:positionV>
                <wp:extent cx="1113576" cy="280658"/>
                <wp:effectExtent l="0" t="0" r="10795" b="24765"/>
                <wp:wrapNone/>
                <wp:docPr id="677665573" name="Text Box 11"/>
                <wp:cNvGraphicFramePr/>
                <a:graphic xmlns:a="http://schemas.openxmlformats.org/drawingml/2006/main">
                  <a:graphicData uri="http://schemas.microsoft.com/office/word/2010/wordprocessingShape">
                    <wps:wsp>
                      <wps:cNvSpPr txBox="1"/>
                      <wps:spPr>
                        <a:xfrm>
                          <a:off x="0" y="0"/>
                          <a:ext cx="1113576" cy="280658"/>
                        </a:xfrm>
                        <a:prstGeom prst="rect">
                          <a:avLst/>
                        </a:prstGeom>
                        <a:solidFill>
                          <a:schemeClr val="lt1"/>
                        </a:solidFill>
                        <a:ln w="6350">
                          <a:solidFill>
                            <a:schemeClr val="bg1"/>
                          </a:solidFill>
                        </a:ln>
                      </wps:spPr>
                      <wps:txbx>
                        <w:txbxContent>
                          <w:p w14:paraId="0C62AC33" w14:textId="77777777" w:rsidR="00E2104C" w:rsidRPr="00976802" w:rsidRDefault="00E2104C" w:rsidP="00E2104C">
                            <w:pPr>
                              <w:rPr>
                                <w:sz w:val="16"/>
                                <w:szCs w:val="16"/>
                              </w:rPr>
                            </w:pPr>
                            <w:r w:rsidRPr="00976802">
                              <w:rPr>
                                <w:sz w:val="16"/>
                                <w:szCs w:val="16"/>
                              </w:rPr>
                              <w:t>(Bates,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01708F" id="Text Box 11" o:spid="_x0000_s1038" type="#_x0000_t202" style="position:absolute;margin-left:125.6pt;margin-top:147.35pt;width:87.7pt;height:22.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" fillcolor="white [3201]" strokecolor="white [3212]" strokeweight=".5pt">
                <v:textbox>
                  <w:txbxContent>
                    <w:p w14:paraId="0C62AC33" w14:textId="77777777" w:rsidR="00E2104C" w:rsidRPr="00976802" w:rsidRDefault="00E2104C" w:rsidP="00E2104C">
                      <w:pPr>
                        <w:rPr>
                          <w:sz w:val="16"/>
                          <w:szCs w:val="16"/>
                        </w:rPr>
                      </w:pPr>
                      <w:r w:rsidRPr="00976802">
                        <w:rPr>
                          <w:sz w:val="16"/>
                          <w:szCs w:val="16"/>
                        </w:rPr>
                        <w:t>(Bates, 2019)</w:t>
                      </w:r>
                    </w:p>
                  </w:txbxContent>
                </v:textbox>
              </v:shape>
            </w:pict>
          </mc:Fallback>
        </mc:AlternateContent>
      </w:r>
      <w:r>
        <w:rPr>
          <w:b/>
          <w:bCs/>
          <w:noProof/>
        </w:rPr>
        <mc:AlternateContent>
          <mc:Choice Requires="wps">
            <w:drawing>
              <wp:anchor distT="0" distB="0" distL="114300" distR="114300" simplePos="0" relativeHeight="251681792" behindDoc="1" locked="0" layoutInCell="1" allowOverlap="1" wp14:anchorId="7F8C3FF2" wp14:editId="427E252B">
                <wp:simplePos x="0" y="0"/>
                <wp:positionH relativeFrom="margin">
                  <wp:posOffset>2452591</wp:posOffset>
                </wp:positionH>
                <wp:positionV relativeFrom="paragraph">
                  <wp:posOffset>1600559</wp:posOffset>
                </wp:positionV>
                <wp:extent cx="1462543" cy="310101"/>
                <wp:effectExtent l="0" t="0" r="23495" b="13970"/>
                <wp:wrapNone/>
                <wp:docPr id="811813482" name="Text Box 9"/>
                <wp:cNvGraphicFramePr/>
                <a:graphic xmlns:a="http://schemas.openxmlformats.org/drawingml/2006/main">
                  <a:graphicData uri="http://schemas.microsoft.com/office/word/2010/wordprocessingShape">
                    <wps:wsp>
                      <wps:cNvSpPr txBox="1"/>
                      <wps:spPr>
                        <a:xfrm>
                          <a:off x="0" y="0"/>
                          <a:ext cx="1462543" cy="310101"/>
                        </a:xfrm>
                        <a:prstGeom prst="rect">
                          <a:avLst/>
                        </a:prstGeom>
                        <a:solidFill>
                          <a:schemeClr val="lt1"/>
                        </a:solidFill>
                        <a:ln w="6350">
                          <a:solidFill>
                            <a:schemeClr val="bg1"/>
                          </a:solidFill>
                        </a:ln>
                      </wps:spPr>
                      <wps:txbx>
                        <w:txbxContent>
                          <w:p w14:paraId="5B1031E4" w14:textId="77777777" w:rsidR="00E2104C" w:rsidRPr="000135FB" w:rsidRDefault="00E2104C" w:rsidP="00E2104C">
                            <w:pPr>
                              <w:rPr>
                                <w:sz w:val="20"/>
                                <w:szCs w:val="20"/>
                              </w:rPr>
                            </w:pPr>
                            <w:r w:rsidRPr="000135FB">
                              <w:rPr>
                                <w:sz w:val="20"/>
                                <w:szCs w:val="20"/>
                              </w:rPr>
                              <w:t>Cognitive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C3FF2" id="Text Box 9" o:spid="_x0000_s1039" type="#_x0000_t202" style="position:absolute;margin-left:193.1pt;margin-top:126.05pt;width:115.15pt;height:24.4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" fillcolor="white [3201]" strokecolor="white [3212]" strokeweight=".5pt">
                <v:textbox>
                  <w:txbxContent>
                    <w:p w14:paraId="5B1031E4" w14:textId="77777777" w:rsidR="00E2104C" w:rsidRPr="000135FB" w:rsidRDefault="00E2104C" w:rsidP="00E2104C">
                      <w:pPr>
                        <w:rPr>
                          <w:sz w:val="20"/>
                          <w:szCs w:val="20"/>
                        </w:rPr>
                      </w:pPr>
                      <w:r w:rsidRPr="000135FB">
                        <w:rPr>
                          <w:sz w:val="20"/>
                          <w:szCs w:val="20"/>
                        </w:rPr>
                        <w:t>Cognitive behaviour.</w:t>
                      </w:r>
                    </w:p>
                  </w:txbxContent>
                </v:textbox>
                <w10:wrap anchorx="margin"/>
              </v:shape>
            </w:pict>
          </mc:Fallback>
        </mc:AlternateContent>
      </w:r>
      <w:r>
        <w:rPr>
          <w:b/>
          <w:bCs/>
          <w:noProof/>
        </w:rPr>
        <w:drawing>
          <wp:inline distT="0" distB="0" distL="0" distR="0" wp14:anchorId="7C64BF01" wp14:editId="40008824">
            <wp:extent cx="4572000" cy="1924050"/>
            <wp:effectExtent l="0" t="0" r="0" b="19050"/>
            <wp:docPr id="69090364"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06EAC2E5" w14:textId="77777777" w:rsidR="00E2104C" w:rsidRDefault="00E2104C" w:rsidP="00E2104C">
      <w:pPr>
        <w:spacing w:line="240" w:lineRule="auto"/>
        <w:rPr>
          <w:sz w:val="16"/>
          <w:szCs w:val="16"/>
        </w:rPr>
      </w:pPr>
    </w:p>
    <w:p w14:paraId="774370BA" w14:textId="77777777" w:rsidR="00E2104C" w:rsidRDefault="00E2104C" w:rsidP="00E2104C">
      <w:pPr>
        <w:spacing w:line="240" w:lineRule="auto"/>
      </w:pPr>
      <w:r>
        <w:t xml:space="preserve">Although Operant Conditioning and The Zone of Proximal Development (ZPD) are very different in how each theory is taught, they both have common denominator. A member of teaching staff will provide the learner with a reward or reinforcer in Operant Conditioning to encourage a wanted behaviour. In ZPD the teaching staff with facilitate learning in a collaborative process (Miller, 2011). Both need a facilitator whether it be to facilitate a reward or learning. </w:t>
      </w:r>
    </w:p>
    <w:p w14:paraId="71488FD8" w14:textId="77777777" w:rsidR="00E2104C" w:rsidRDefault="00E2104C" w:rsidP="00E2104C">
      <w:pPr>
        <w:spacing w:line="240" w:lineRule="auto"/>
      </w:pPr>
    </w:p>
    <w:p w14:paraId="07C3507A" w14:textId="77777777" w:rsidR="00E2104C" w:rsidRDefault="00E2104C" w:rsidP="00E2104C">
      <w:pPr>
        <w:spacing w:line="240" w:lineRule="auto"/>
      </w:pPr>
    </w:p>
    <w:p w14:paraId="6AF3074C" w14:textId="77777777" w:rsidR="00E2104C" w:rsidRPr="000E7FE5" w:rsidRDefault="00E2104C" w:rsidP="00E2104C">
      <w:pPr>
        <w:spacing w:line="240" w:lineRule="auto"/>
        <w:ind w:left="2160"/>
        <w:rPr>
          <w:rFonts w:asciiTheme="majorHAnsi" w:hAnsiTheme="majorHAnsi"/>
          <w:b/>
          <w:bCs/>
          <w:color w:val="77206D" w:themeColor="accent5" w:themeShade="BF"/>
          <w:sz w:val="28"/>
          <w:szCs w:val="28"/>
        </w:rPr>
      </w:pPr>
      <w:r w:rsidRPr="002D1295">
        <w:rPr>
          <w:noProof/>
        </w:rPr>
        <w:lastRenderedPageBreak/>
        <w:drawing>
          <wp:anchor distT="0" distB="0" distL="114300" distR="114300" simplePos="0" relativeHeight="251682816" behindDoc="0" locked="0" layoutInCell="1" allowOverlap="1" wp14:anchorId="6F73B3CD" wp14:editId="44C5C0CD">
            <wp:simplePos x="0" y="0"/>
            <wp:positionH relativeFrom="margin">
              <wp:align>left</wp:align>
            </wp:positionH>
            <wp:positionV relativeFrom="paragraph">
              <wp:posOffset>5862</wp:posOffset>
            </wp:positionV>
            <wp:extent cx="2468245" cy="2374900"/>
            <wp:effectExtent l="0" t="0" r="8255" b="6350"/>
            <wp:wrapSquare wrapText="bothSides"/>
            <wp:docPr id="423019382" name="Picture 1" descr="A person and a child high fiv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19382" name="Picture 1" descr="A person and a child high fiving&#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468245" cy="237490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b/>
          <w:bCs/>
          <w:color w:val="77206D" w:themeColor="accent5" w:themeShade="BF"/>
          <w:sz w:val="28"/>
          <w:szCs w:val="28"/>
        </w:rPr>
        <w:t xml:space="preserve">     </w:t>
      </w:r>
      <w:r w:rsidRPr="000E7FE5">
        <w:rPr>
          <w:rFonts w:asciiTheme="majorHAnsi" w:hAnsiTheme="majorHAnsi"/>
          <w:b/>
          <w:bCs/>
          <w:color w:val="77206D" w:themeColor="accent5" w:themeShade="BF"/>
          <w:sz w:val="28"/>
          <w:szCs w:val="28"/>
        </w:rPr>
        <w:t>In pedagogy</w:t>
      </w:r>
      <w:r>
        <w:rPr>
          <w:rFonts w:asciiTheme="majorHAnsi" w:hAnsiTheme="majorHAnsi"/>
          <w:b/>
          <w:bCs/>
          <w:color w:val="77206D" w:themeColor="accent5" w:themeShade="BF"/>
          <w:sz w:val="28"/>
          <w:szCs w:val="28"/>
        </w:rPr>
        <w:t>.</w:t>
      </w:r>
    </w:p>
    <w:p w14:paraId="086BEA8B" w14:textId="77777777" w:rsidR="00E2104C" w:rsidRPr="00AE642F" w:rsidRDefault="00E2104C" w:rsidP="00E2104C">
      <w:pPr>
        <w:ind w:left="4320"/>
      </w:pPr>
      <w:r w:rsidRPr="00AE642F">
        <w:rPr>
          <w:noProof/>
        </w:rPr>
        <mc:AlternateContent>
          <mc:Choice Requires="wps">
            <w:drawing>
              <wp:anchor distT="0" distB="0" distL="114300" distR="114300" simplePos="0" relativeHeight="251683840" behindDoc="0" locked="0" layoutInCell="1" allowOverlap="1" wp14:anchorId="71823FBA" wp14:editId="2CD3B8CF">
                <wp:simplePos x="0" y="0"/>
                <wp:positionH relativeFrom="column">
                  <wp:posOffset>546100</wp:posOffset>
                </wp:positionH>
                <wp:positionV relativeFrom="paragraph">
                  <wp:posOffset>2106930</wp:posOffset>
                </wp:positionV>
                <wp:extent cx="1498600" cy="393700"/>
                <wp:effectExtent l="0" t="0" r="25400" b="25400"/>
                <wp:wrapNone/>
                <wp:docPr id="19821779" name="Text Box 10"/>
                <wp:cNvGraphicFramePr/>
                <a:graphic xmlns:a="http://schemas.openxmlformats.org/drawingml/2006/main">
                  <a:graphicData uri="http://schemas.microsoft.com/office/word/2010/wordprocessingShape">
                    <wps:wsp>
                      <wps:cNvSpPr txBox="1"/>
                      <wps:spPr>
                        <a:xfrm>
                          <a:off x="0" y="0"/>
                          <a:ext cx="1498600" cy="393700"/>
                        </a:xfrm>
                        <a:prstGeom prst="rect">
                          <a:avLst/>
                        </a:prstGeom>
                        <a:solidFill>
                          <a:schemeClr val="lt1"/>
                        </a:solidFill>
                        <a:ln w="6350">
                          <a:solidFill>
                            <a:schemeClr val="bg1"/>
                          </a:solidFill>
                        </a:ln>
                      </wps:spPr>
                      <wps:txbx>
                        <w:txbxContent>
                          <w:p w14:paraId="79883559" w14:textId="77777777" w:rsidR="00E2104C" w:rsidRPr="00172F7B" w:rsidRDefault="00E2104C" w:rsidP="00E2104C">
                            <w:pPr>
                              <w:rPr>
                                <w:sz w:val="16"/>
                                <w:szCs w:val="16"/>
                              </w:rPr>
                            </w:pPr>
                            <w:r w:rsidRPr="00172F7B">
                              <w:rPr>
                                <w:sz w:val="16"/>
                                <w:szCs w:val="16"/>
                              </w:rPr>
                              <w:t>(Shutterstock,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23FBA" id="_x0000_s1040" type="#_x0000_t202" style="position:absolute;left:0;text-align:left;margin-left:43pt;margin-top:165.9pt;width:118pt;height: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" fillcolor="white [3201]" strokecolor="white [3212]" strokeweight=".5pt">
                <v:textbox>
                  <w:txbxContent>
                    <w:p w14:paraId="79883559" w14:textId="77777777" w:rsidR="00E2104C" w:rsidRPr="00172F7B" w:rsidRDefault="00E2104C" w:rsidP="00E2104C">
                      <w:pPr>
                        <w:rPr>
                          <w:sz w:val="16"/>
                          <w:szCs w:val="16"/>
                        </w:rPr>
                      </w:pPr>
                      <w:r w:rsidRPr="00172F7B">
                        <w:rPr>
                          <w:sz w:val="16"/>
                          <w:szCs w:val="16"/>
                        </w:rPr>
                        <w:t>(Shutterstock, 2025)</w:t>
                      </w:r>
                    </w:p>
                  </w:txbxContent>
                </v:textbox>
              </v:shape>
            </w:pict>
          </mc:Fallback>
        </mc:AlternateContent>
      </w:r>
      <w:r w:rsidRPr="00AE642F">
        <w:t>Both theories work well in inclusive education and are utilised in numerous different ways. Operant Conditioning can be found in the use of class dojo, point systems, praise and rewards</w:t>
      </w:r>
      <w:r>
        <w:t xml:space="preserve"> (Pwll Primary School, 2020)</w:t>
      </w:r>
      <w:r w:rsidRPr="00AE642F">
        <w:t>. While ZPD can be used through MKOs such as teaching staff and peers</w:t>
      </w:r>
      <w:r>
        <w:t xml:space="preserve">, understanding their individual needs to ensure that the pupil </w:t>
      </w:r>
      <w:proofErr w:type="gramStart"/>
      <w:r>
        <w:t>has the opportunity to</w:t>
      </w:r>
      <w:proofErr w:type="gramEnd"/>
      <w:r>
        <w:t xml:space="preserve"> reach their full potential (Estyn, 2018).</w:t>
      </w:r>
      <w:r w:rsidRPr="00AE642F">
        <w:t xml:space="preserve"> </w:t>
      </w:r>
      <w:r>
        <w:t>Both approaches should be individually tailored to the learner, this is considered time-consuming but is beneficial to the individual learner and every child has the right to an inclusive education (</w:t>
      </w:r>
      <w:r w:rsidRPr="001E3271">
        <w:t>UNESCO</w:t>
      </w:r>
      <w:r w:rsidRPr="00D742F6">
        <w:t xml:space="preserve"> Education Sector</w:t>
      </w:r>
      <w:r w:rsidRPr="001E3271">
        <w:t xml:space="preserve">, </w:t>
      </w:r>
      <w:r w:rsidRPr="00D742F6">
        <w:t>2020).</w:t>
      </w:r>
    </w:p>
    <w:p w14:paraId="2F119AC2" w14:textId="77777777" w:rsidR="00E2104C" w:rsidRDefault="00E2104C" w:rsidP="00E2104C">
      <w:pPr>
        <w:spacing w:line="240" w:lineRule="auto"/>
      </w:pPr>
    </w:p>
    <w:p w14:paraId="516ACA29" w14:textId="77777777" w:rsidR="00E2104C" w:rsidRDefault="00E2104C" w:rsidP="00E2104C">
      <w:pPr>
        <w:spacing w:line="240" w:lineRule="auto"/>
        <w:rPr>
          <w:rFonts w:asciiTheme="majorHAnsi" w:hAnsiTheme="majorHAnsi"/>
          <w:b/>
          <w:bCs/>
          <w:color w:val="77206D" w:themeColor="accent5" w:themeShade="BF"/>
          <w:sz w:val="28"/>
          <w:szCs w:val="28"/>
        </w:rPr>
      </w:pPr>
      <w:r>
        <w:rPr>
          <w:rFonts w:asciiTheme="majorHAnsi" w:hAnsiTheme="majorHAnsi"/>
          <w:b/>
          <w:bCs/>
          <w:color w:val="77206D" w:themeColor="accent5" w:themeShade="BF"/>
          <w:sz w:val="28"/>
          <w:szCs w:val="28"/>
        </w:rPr>
        <w:t>When it doesn’t work</w:t>
      </w:r>
      <w:r w:rsidRPr="000102D4">
        <w:rPr>
          <w:rFonts w:asciiTheme="majorHAnsi" w:hAnsiTheme="majorHAnsi"/>
          <w:b/>
          <w:bCs/>
          <w:color w:val="77206D" w:themeColor="accent5" w:themeShade="BF"/>
          <w:sz w:val="28"/>
          <w:szCs w:val="28"/>
        </w:rPr>
        <w:t>.</w:t>
      </w:r>
    </w:p>
    <w:p w14:paraId="08DA5DE4" w14:textId="77777777" w:rsidR="00E2104C" w:rsidRDefault="00E2104C" w:rsidP="00E2104C">
      <w:pPr>
        <w:spacing w:line="240" w:lineRule="auto"/>
      </w:pPr>
      <w:r w:rsidRPr="00AE642F">
        <w:t>If you have used either of these approaches you will know consistency is key</w:t>
      </w:r>
      <w:r>
        <w:t xml:space="preserve"> for both</w:t>
      </w:r>
      <w:r w:rsidRPr="00AE642F">
        <w:t xml:space="preserve"> and this is not always achievable</w:t>
      </w:r>
      <w:r>
        <w:t xml:space="preserve"> due to s</w:t>
      </w:r>
      <w:r w:rsidRPr="00AE642F">
        <w:t>taff and pupil illnesses, staff shortages and many other factor</w:t>
      </w:r>
      <w:r>
        <w:t>s</w:t>
      </w:r>
      <w:r w:rsidRPr="00AE642F">
        <w:t xml:space="preserve">. Many of these factors will lead to a lack of consistency </w:t>
      </w:r>
      <w:r>
        <w:t>in these approaches, in Operant Conditioning it</w:t>
      </w:r>
      <w:r w:rsidRPr="00AE642F">
        <w:t xml:space="preserve"> </w:t>
      </w:r>
      <w:r>
        <w:t>will</w:t>
      </w:r>
      <w:r w:rsidRPr="00AE642F">
        <w:t xml:space="preserve"> likely result in the </w:t>
      </w:r>
      <w:r>
        <w:t xml:space="preserve">unwanted behaviours continuing </w:t>
      </w:r>
      <w:r w:rsidRPr="00AE642F">
        <w:t>(Welsh Government, 2012).</w:t>
      </w:r>
      <w:r>
        <w:t xml:space="preserve"> In ZPD it could lead to the learner not being in the ZPD zone or the approach may be followed incorrectly by a staff member that does not usually work in the classroom.</w:t>
      </w:r>
    </w:p>
    <w:p w14:paraId="3C50A2E2" w14:textId="77777777" w:rsidR="00E2104C" w:rsidRDefault="00E2104C" w:rsidP="00E2104C">
      <w:pPr>
        <w:spacing w:line="240" w:lineRule="auto"/>
      </w:pPr>
      <w:r>
        <w:t>Here are some other factors of why the approaches may not work:</w:t>
      </w:r>
    </w:p>
    <w:p w14:paraId="7C8594A2" w14:textId="77777777" w:rsidR="00E2104C" w:rsidRDefault="00E2104C" w:rsidP="00E2104C">
      <w:pPr>
        <w:pStyle w:val="ListParagraph"/>
        <w:numPr>
          <w:ilvl w:val="0"/>
          <w:numId w:val="4"/>
        </w:numPr>
        <w:spacing w:line="240" w:lineRule="auto"/>
      </w:pPr>
      <w:r>
        <w:t>The learner feels the reward is unachievable.</w:t>
      </w:r>
    </w:p>
    <w:p w14:paraId="2BA41792" w14:textId="77777777" w:rsidR="00E2104C" w:rsidRDefault="00E2104C" w:rsidP="00E2104C">
      <w:pPr>
        <w:pStyle w:val="ListParagraph"/>
        <w:numPr>
          <w:ilvl w:val="0"/>
          <w:numId w:val="4"/>
        </w:numPr>
        <w:spacing w:line="240" w:lineRule="auto"/>
      </w:pPr>
      <w:r>
        <w:t>The learner is not in the ZPD zone.</w:t>
      </w:r>
    </w:p>
    <w:p w14:paraId="5128F44F" w14:textId="77777777" w:rsidR="00E2104C" w:rsidRDefault="00E2104C" w:rsidP="00E2104C">
      <w:pPr>
        <w:pStyle w:val="ListParagraph"/>
        <w:numPr>
          <w:ilvl w:val="0"/>
          <w:numId w:val="4"/>
        </w:numPr>
        <w:spacing w:line="240" w:lineRule="auto"/>
      </w:pPr>
      <w:r>
        <w:t>The learner finds reinforcement from social disapproval.</w:t>
      </w:r>
    </w:p>
    <w:p w14:paraId="2B31645A" w14:textId="77777777" w:rsidR="00E2104C" w:rsidRDefault="00E2104C" w:rsidP="00E2104C">
      <w:pPr>
        <w:pStyle w:val="ListParagraph"/>
        <w:numPr>
          <w:ilvl w:val="0"/>
          <w:numId w:val="4"/>
        </w:numPr>
        <w:spacing w:line="240" w:lineRule="auto"/>
      </w:pPr>
      <w:r>
        <w:t>When the facilitator is unaware of the individual needs of the learner.</w:t>
      </w:r>
    </w:p>
    <w:p w14:paraId="20E38885" w14:textId="77777777" w:rsidR="00E2104C" w:rsidRDefault="00E2104C" w:rsidP="00E2104C">
      <w:pPr>
        <w:spacing w:line="240" w:lineRule="auto"/>
      </w:pPr>
    </w:p>
    <w:p w14:paraId="53F91628" w14:textId="77777777" w:rsidR="00E2104C" w:rsidRPr="00FB4C2B" w:rsidRDefault="00E2104C" w:rsidP="00E2104C">
      <w:pPr>
        <w:spacing w:line="240" w:lineRule="auto"/>
        <w:rPr>
          <w:rFonts w:asciiTheme="majorHAnsi" w:hAnsiTheme="majorHAnsi"/>
          <w:b/>
          <w:bCs/>
          <w:color w:val="77206D" w:themeColor="accent5" w:themeShade="BF"/>
          <w:sz w:val="28"/>
          <w:szCs w:val="28"/>
        </w:rPr>
      </w:pPr>
      <w:r w:rsidRPr="00FB4C2B">
        <w:rPr>
          <w:rFonts w:asciiTheme="majorHAnsi" w:hAnsiTheme="majorHAnsi"/>
          <w:b/>
          <w:bCs/>
          <w:color w:val="77206D" w:themeColor="accent5" w:themeShade="BF"/>
          <w:sz w:val="28"/>
          <w:szCs w:val="28"/>
        </w:rPr>
        <w:t>Can they be used together?</w:t>
      </w:r>
    </w:p>
    <w:p w14:paraId="15D3CD15" w14:textId="77777777" w:rsidR="00E2104C" w:rsidRDefault="00E2104C" w:rsidP="00E2104C">
      <w:pPr>
        <w:spacing w:line="240" w:lineRule="auto"/>
      </w:pPr>
      <w:r>
        <w:t xml:space="preserve">Although these are two varying approaches from two different major theories, I believe that there is opportunity to use both simultaneously. I believe that most of us are already doing so without thinking about it. How many times do you use ZPD and once the learner has mastered the skill you give them a high five or praise? And if you were to do so every time, would that learner feel motivated to keep mastering the skills and learning new ones? Do you see what I’m getting at? I believe that by using both, you really could encourage the learner to reach their full potential. </w:t>
      </w:r>
    </w:p>
    <w:p w14:paraId="796F5C37" w14:textId="77777777" w:rsidR="00E2104C" w:rsidRDefault="00E2104C" w:rsidP="00E2104C">
      <w:pPr>
        <w:spacing w:line="240" w:lineRule="auto"/>
      </w:pPr>
    </w:p>
    <w:p w14:paraId="4031B606" w14:textId="243FCB86" w:rsidR="00E2104C" w:rsidRPr="00730422" w:rsidRDefault="00E2104C" w:rsidP="00E2104C">
      <w:pPr>
        <w:spacing w:line="240" w:lineRule="auto"/>
      </w:pPr>
      <w:r w:rsidRPr="00730422">
        <w:t>I agree with (Tobias and Duffy, 2010) that there are some flaws with each theory, however there is a place in inclusive pedagogy for both Behaviourism and Constructivism.</w:t>
      </w:r>
      <w:r>
        <w:t xml:space="preserve"> They are very important approaches that each of us keep in our tool kits ready to facilitate</w:t>
      </w:r>
      <w:r w:rsidR="00802438">
        <w:t xml:space="preserve"> learning</w:t>
      </w:r>
      <w:r>
        <w:t>.</w:t>
      </w:r>
    </w:p>
    <w:p w14:paraId="4E20CA63" w14:textId="77777777" w:rsidR="00E2104C" w:rsidRPr="00BD223D" w:rsidRDefault="00E2104C" w:rsidP="00E2104C">
      <w:pPr>
        <w:spacing w:line="240" w:lineRule="auto"/>
      </w:pPr>
    </w:p>
    <w:p w14:paraId="6B725B89" w14:textId="77777777" w:rsidR="00E2104C" w:rsidRDefault="00E2104C"/>
    <w:p w14:paraId="73271F74" w14:textId="77777777" w:rsidR="00E2104C" w:rsidRDefault="00E2104C"/>
    <w:p w14:paraId="0CAB2A4C" w14:textId="4E2CB3EE" w:rsidR="00E2104C" w:rsidRDefault="00E2104C" w:rsidP="00E2104C">
      <w:pPr>
        <w:jc w:val="center"/>
        <w:rPr>
          <w:sz w:val="24"/>
          <w:szCs w:val="24"/>
        </w:rPr>
      </w:pPr>
      <w:r w:rsidRPr="00BD0FFE">
        <w:rPr>
          <w:sz w:val="24"/>
          <w:szCs w:val="24"/>
        </w:rPr>
        <w:lastRenderedPageBreak/>
        <w:t>B</w:t>
      </w:r>
      <w:r>
        <w:rPr>
          <w:sz w:val="24"/>
          <w:szCs w:val="24"/>
        </w:rPr>
        <w:t>log 3 References.</w:t>
      </w:r>
    </w:p>
    <w:p w14:paraId="1D8269B9" w14:textId="77777777" w:rsidR="00E2104C" w:rsidRPr="00BD0FFE" w:rsidRDefault="00E2104C" w:rsidP="00E2104C">
      <w:pPr>
        <w:jc w:val="center"/>
        <w:rPr>
          <w:sz w:val="24"/>
          <w:szCs w:val="24"/>
        </w:rPr>
      </w:pPr>
    </w:p>
    <w:p w14:paraId="2F1E95F4" w14:textId="77777777" w:rsidR="00E2104C" w:rsidRPr="00BD0FFE" w:rsidRDefault="00E2104C" w:rsidP="00E2104C">
      <w:pPr>
        <w:spacing w:line="360" w:lineRule="auto"/>
        <w:rPr>
          <w:rFonts w:cs="Times New Roman"/>
          <w:sz w:val="24"/>
          <w:szCs w:val="24"/>
        </w:rPr>
      </w:pPr>
      <w:r w:rsidRPr="00BD0FFE">
        <w:rPr>
          <w:rFonts w:cs="Times New Roman"/>
          <w:sz w:val="24"/>
          <w:szCs w:val="24"/>
        </w:rPr>
        <w:t>Bates, B. (2019). Learning Theories Simplified. London: Sage Publishing.</w:t>
      </w:r>
    </w:p>
    <w:p w14:paraId="436B90E0" w14:textId="77777777" w:rsidR="00E2104C" w:rsidRDefault="00E2104C" w:rsidP="00E2104C">
      <w:pPr>
        <w:spacing w:line="360" w:lineRule="auto"/>
        <w:rPr>
          <w:sz w:val="24"/>
          <w:szCs w:val="24"/>
        </w:rPr>
      </w:pPr>
      <w:r w:rsidRPr="005D2BA6">
        <w:rPr>
          <w:sz w:val="24"/>
          <w:szCs w:val="24"/>
        </w:rPr>
        <w:t>Chandler, D. and Munday, R. (20</w:t>
      </w:r>
      <w:r w:rsidRPr="00BD0FFE">
        <w:rPr>
          <w:sz w:val="24"/>
          <w:szCs w:val="24"/>
        </w:rPr>
        <w:t>20</w:t>
      </w:r>
      <w:r w:rsidRPr="005D2BA6">
        <w:rPr>
          <w:sz w:val="24"/>
          <w:szCs w:val="24"/>
        </w:rPr>
        <w:t xml:space="preserve">). </w:t>
      </w:r>
      <w:r w:rsidRPr="005D2BA6">
        <w:rPr>
          <w:i/>
          <w:iCs/>
          <w:sz w:val="24"/>
          <w:szCs w:val="24"/>
        </w:rPr>
        <w:t xml:space="preserve">Dictionary Of Media </w:t>
      </w:r>
      <w:proofErr w:type="gramStart"/>
      <w:r w:rsidRPr="005D2BA6">
        <w:rPr>
          <w:i/>
          <w:iCs/>
          <w:sz w:val="24"/>
          <w:szCs w:val="24"/>
        </w:rPr>
        <w:t>And</w:t>
      </w:r>
      <w:proofErr w:type="gramEnd"/>
      <w:r w:rsidRPr="005D2BA6">
        <w:rPr>
          <w:i/>
          <w:iCs/>
          <w:sz w:val="24"/>
          <w:szCs w:val="24"/>
        </w:rPr>
        <w:t xml:space="preserve"> Communication.</w:t>
      </w:r>
      <w:r w:rsidRPr="005D2BA6">
        <w:rPr>
          <w:sz w:val="24"/>
          <w:szCs w:val="24"/>
        </w:rPr>
        <w:t xml:space="preserve"> 3rd ed. S.L.: Oxford </w:t>
      </w:r>
      <w:proofErr w:type="spellStart"/>
      <w:r w:rsidRPr="005D2BA6">
        <w:rPr>
          <w:sz w:val="24"/>
          <w:szCs w:val="24"/>
        </w:rPr>
        <w:t>Univ</w:t>
      </w:r>
      <w:proofErr w:type="spellEnd"/>
      <w:r w:rsidRPr="005D2BA6">
        <w:rPr>
          <w:sz w:val="24"/>
          <w:szCs w:val="24"/>
        </w:rPr>
        <w:t xml:space="preserve"> Press.</w:t>
      </w:r>
    </w:p>
    <w:p w14:paraId="10A1B60C" w14:textId="77777777" w:rsidR="00E2104C" w:rsidRPr="00BD0FFE" w:rsidRDefault="00E2104C" w:rsidP="00E2104C">
      <w:pPr>
        <w:spacing w:line="360" w:lineRule="auto"/>
        <w:rPr>
          <w:rFonts w:cs="Times New Roman"/>
          <w:sz w:val="24"/>
          <w:szCs w:val="24"/>
        </w:rPr>
      </w:pPr>
      <w:r w:rsidRPr="00065C17">
        <w:rPr>
          <w:rFonts w:cs="Times New Roman"/>
          <w:sz w:val="24"/>
          <w:szCs w:val="24"/>
        </w:rPr>
        <w:t xml:space="preserve">Estyn (2018). </w:t>
      </w:r>
      <w:r w:rsidRPr="00065C17">
        <w:rPr>
          <w:rFonts w:cs="Times New Roman"/>
          <w:i/>
          <w:iCs/>
          <w:sz w:val="24"/>
          <w:szCs w:val="24"/>
        </w:rPr>
        <w:t>Ensuring the best provision for pupils with additional learning needs - Estyn</w:t>
      </w:r>
      <w:r w:rsidRPr="00065C17">
        <w:rPr>
          <w:rFonts w:cs="Times New Roman"/>
          <w:sz w:val="24"/>
          <w:szCs w:val="24"/>
        </w:rPr>
        <w:t>. [</w:t>
      </w:r>
      <w:r>
        <w:rPr>
          <w:rFonts w:cs="Times New Roman"/>
          <w:sz w:val="24"/>
          <w:szCs w:val="24"/>
        </w:rPr>
        <w:t>O</w:t>
      </w:r>
      <w:r w:rsidRPr="00065C17">
        <w:rPr>
          <w:rFonts w:cs="Times New Roman"/>
          <w:sz w:val="24"/>
          <w:szCs w:val="24"/>
        </w:rPr>
        <w:t>nline]</w:t>
      </w:r>
      <w:r>
        <w:rPr>
          <w:rFonts w:cs="Times New Roman"/>
          <w:sz w:val="24"/>
          <w:szCs w:val="24"/>
        </w:rPr>
        <w:t>.</w:t>
      </w:r>
      <w:r w:rsidRPr="00065C17">
        <w:rPr>
          <w:rFonts w:cs="Times New Roman"/>
          <w:sz w:val="24"/>
          <w:szCs w:val="24"/>
        </w:rPr>
        <w:t xml:space="preserve"> Available at: </w:t>
      </w:r>
      <w:hyperlink r:id="rId45" w:history="1">
        <w:r w:rsidRPr="00065C17">
          <w:rPr>
            <w:rStyle w:val="Hyperlink"/>
            <w:rFonts w:cs="Times New Roman"/>
            <w:sz w:val="24"/>
            <w:szCs w:val="24"/>
          </w:rPr>
          <w:t>https://estyn.gov.wales/improvement-resources/ensuring-the-best-provision-for-pupils-with-additional-learning-needs/</w:t>
        </w:r>
      </w:hyperlink>
      <w:r>
        <w:rPr>
          <w:rFonts w:cs="Times New Roman"/>
          <w:sz w:val="24"/>
          <w:szCs w:val="24"/>
        </w:rPr>
        <w:t>. (Accessed: 1</w:t>
      </w:r>
      <w:r w:rsidRPr="00065C17">
        <w:rPr>
          <w:rFonts w:cs="Times New Roman"/>
          <w:sz w:val="24"/>
          <w:szCs w:val="24"/>
          <w:vertAlign w:val="superscript"/>
        </w:rPr>
        <w:t>st</w:t>
      </w:r>
      <w:r>
        <w:rPr>
          <w:rFonts w:cs="Times New Roman"/>
          <w:sz w:val="24"/>
          <w:szCs w:val="24"/>
        </w:rPr>
        <w:t xml:space="preserve"> January 2025).</w:t>
      </w:r>
    </w:p>
    <w:p w14:paraId="26D1A794" w14:textId="77777777" w:rsidR="00E2104C" w:rsidRDefault="00E2104C" w:rsidP="00E2104C">
      <w:pPr>
        <w:rPr>
          <w:sz w:val="24"/>
          <w:szCs w:val="24"/>
        </w:rPr>
      </w:pPr>
      <w:r w:rsidRPr="00ED186E">
        <w:rPr>
          <w:sz w:val="24"/>
          <w:szCs w:val="24"/>
        </w:rPr>
        <w:t xml:space="preserve">McLeod, S. (2024). </w:t>
      </w:r>
      <w:r w:rsidRPr="00ED186E">
        <w:rPr>
          <w:i/>
          <w:iCs/>
          <w:sz w:val="24"/>
          <w:szCs w:val="24"/>
        </w:rPr>
        <w:t>Albert bandura’s Social Learning Theory</w:t>
      </w:r>
      <w:r w:rsidRPr="00ED186E">
        <w:rPr>
          <w:sz w:val="24"/>
          <w:szCs w:val="24"/>
        </w:rPr>
        <w:t>. [</w:t>
      </w:r>
      <w:r w:rsidRPr="00BD0FFE">
        <w:rPr>
          <w:sz w:val="24"/>
          <w:szCs w:val="24"/>
        </w:rPr>
        <w:t>O</w:t>
      </w:r>
      <w:r w:rsidRPr="00ED186E">
        <w:rPr>
          <w:sz w:val="24"/>
          <w:szCs w:val="24"/>
        </w:rPr>
        <w:t xml:space="preserve">nline] Simply Psychology. Available at: </w:t>
      </w:r>
      <w:hyperlink r:id="rId46" w:history="1">
        <w:r w:rsidRPr="00ED186E">
          <w:rPr>
            <w:rStyle w:val="Hyperlink"/>
            <w:sz w:val="24"/>
            <w:szCs w:val="24"/>
          </w:rPr>
          <w:t>https://www.simplypsychology.org/bandura.html</w:t>
        </w:r>
      </w:hyperlink>
      <w:r w:rsidRPr="00ED186E">
        <w:rPr>
          <w:sz w:val="24"/>
          <w:szCs w:val="24"/>
        </w:rPr>
        <w:t>.</w:t>
      </w:r>
      <w:r w:rsidRPr="00BD0FFE">
        <w:rPr>
          <w:sz w:val="24"/>
          <w:szCs w:val="24"/>
        </w:rPr>
        <w:t xml:space="preserve"> (Accessed: 29</w:t>
      </w:r>
      <w:r w:rsidRPr="00BD0FFE">
        <w:rPr>
          <w:sz w:val="24"/>
          <w:szCs w:val="24"/>
          <w:vertAlign w:val="superscript"/>
        </w:rPr>
        <w:t>th</w:t>
      </w:r>
      <w:r w:rsidRPr="00BD0FFE">
        <w:rPr>
          <w:sz w:val="24"/>
          <w:szCs w:val="24"/>
        </w:rPr>
        <w:t xml:space="preserve"> December 2024).</w:t>
      </w:r>
    </w:p>
    <w:p w14:paraId="54169B9A" w14:textId="77777777" w:rsidR="00E2104C" w:rsidRPr="00BD0FFE" w:rsidRDefault="00E2104C" w:rsidP="00E2104C">
      <w:pPr>
        <w:rPr>
          <w:sz w:val="24"/>
          <w:szCs w:val="24"/>
        </w:rPr>
      </w:pPr>
      <w:r w:rsidRPr="004F7895">
        <w:rPr>
          <w:sz w:val="24"/>
          <w:szCs w:val="24"/>
        </w:rPr>
        <w:t xml:space="preserve">Miller, R. (2011) </w:t>
      </w:r>
      <w:r w:rsidRPr="004F7895">
        <w:rPr>
          <w:i/>
          <w:iCs/>
          <w:sz w:val="24"/>
          <w:szCs w:val="24"/>
        </w:rPr>
        <w:t>Vygotsky in perspective</w:t>
      </w:r>
      <w:r w:rsidRPr="004F7895">
        <w:rPr>
          <w:sz w:val="24"/>
          <w:szCs w:val="24"/>
        </w:rPr>
        <w:t>. 1st ed. Cambridge: Cambridge University Press.</w:t>
      </w:r>
    </w:p>
    <w:p w14:paraId="025C3DB0" w14:textId="77777777" w:rsidR="00E2104C" w:rsidRDefault="00E2104C" w:rsidP="00E2104C">
      <w:pPr>
        <w:rPr>
          <w:sz w:val="24"/>
          <w:szCs w:val="24"/>
        </w:rPr>
      </w:pPr>
      <w:r w:rsidRPr="00BD0FFE">
        <w:rPr>
          <w:sz w:val="24"/>
          <w:szCs w:val="24"/>
        </w:rPr>
        <w:t xml:space="preserve">Obikwelu, C and Read, J. (2012). ‘The Serious Game Constructivist Framework for Children’s Learning’ </w:t>
      </w:r>
      <w:r w:rsidRPr="00BD0FFE">
        <w:rPr>
          <w:i/>
          <w:iCs/>
          <w:sz w:val="24"/>
          <w:szCs w:val="24"/>
        </w:rPr>
        <w:t xml:space="preserve">Procedure Computer Science, </w:t>
      </w:r>
      <w:r w:rsidRPr="00BD0FFE">
        <w:rPr>
          <w:sz w:val="24"/>
          <w:szCs w:val="24"/>
        </w:rPr>
        <w:t xml:space="preserve">15, pp. 32 – 37. </w:t>
      </w:r>
      <w:hyperlink r:id="rId47" w:tgtFrame="_blank" w:tooltip="Persistent link using digital object identifier" w:history="1">
        <w:r w:rsidRPr="00BD0FFE">
          <w:rPr>
            <w:rStyle w:val="Hyperlink"/>
            <w:sz w:val="24"/>
            <w:szCs w:val="24"/>
          </w:rPr>
          <w:t>https://doi.org/10.1016/j.procs.2012.10.055</w:t>
        </w:r>
      </w:hyperlink>
      <w:r w:rsidRPr="00BD0FFE">
        <w:rPr>
          <w:sz w:val="24"/>
          <w:szCs w:val="24"/>
        </w:rPr>
        <w:t xml:space="preserve">. </w:t>
      </w:r>
    </w:p>
    <w:p w14:paraId="27B73B24" w14:textId="77777777" w:rsidR="00E2104C" w:rsidRPr="00F53647" w:rsidRDefault="00E2104C" w:rsidP="00E2104C">
      <w:pPr>
        <w:spacing w:line="360" w:lineRule="auto"/>
        <w:rPr>
          <w:rFonts w:cs="Times New Roman"/>
        </w:rPr>
      </w:pPr>
      <w:r w:rsidRPr="002C7467">
        <w:rPr>
          <w:rFonts w:cs="Times New Roman"/>
        </w:rPr>
        <w:t xml:space="preserve">Pwll Primary School (2020). </w:t>
      </w:r>
      <w:r w:rsidRPr="002C7467">
        <w:rPr>
          <w:rFonts w:cs="Times New Roman"/>
          <w:i/>
          <w:iCs/>
        </w:rPr>
        <w:t>Policies | Pwll CP School</w:t>
      </w:r>
      <w:r w:rsidRPr="002C7467">
        <w:rPr>
          <w:rFonts w:cs="Times New Roman"/>
        </w:rPr>
        <w:t xml:space="preserve">. [online] Available at: </w:t>
      </w:r>
      <w:hyperlink r:id="rId48" w:history="1">
        <w:r w:rsidRPr="002C7467">
          <w:rPr>
            <w:rStyle w:val="Hyperlink"/>
            <w:rFonts w:cs="Times New Roman"/>
          </w:rPr>
          <w:t>https://primarysite-prod-sorted.s3.amazonaws.com/pwll-cp-school/UploadedDocument/3e0bcb41-f9e7-4d32-8a25-599f155d8ed3/positive-behaviour-policy-sept-2022.pdf</w:t>
        </w:r>
      </w:hyperlink>
      <w:r w:rsidRPr="002C7467">
        <w:rPr>
          <w:rFonts w:cs="Times New Roman"/>
        </w:rPr>
        <w:t>. (Accessed: 1</w:t>
      </w:r>
      <w:r w:rsidRPr="00F53647">
        <w:rPr>
          <w:rFonts w:cs="Times New Roman"/>
          <w:vertAlign w:val="superscript"/>
        </w:rPr>
        <w:t>st</w:t>
      </w:r>
      <w:r>
        <w:rPr>
          <w:rFonts w:cs="Times New Roman"/>
        </w:rPr>
        <w:t xml:space="preserve"> January </w:t>
      </w:r>
      <w:r w:rsidRPr="002C7467">
        <w:rPr>
          <w:rFonts w:cs="Times New Roman"/>
        </w:rPr>
        <w:t>2024).</w:t>
      </w:r>
    </w:p>
    <w:p w14:paraId="3B64A262" w14:textId="77777777" w:rsidR="00E2104C" w:rsidRPr="00ED186E" w:rsidRDefault="00E2104C" w:rsidP="00E2104C">
      <w:pPr>
        <w:rPr>
          <w:sz w:val="24"/>
          <w:szCs w:val="24"/>
        </w:rPr>
      </w:pPr>
      <w:r w:rsidRPr="000B1E76">
        <w:rPr>
          <w:sz w:val="24"/>
          <w:szCs w:val="24"/>
        </w:rPr>
        <w:t>Shutterstock</w:t>
      </w:r>
      <w:r>
        <w:rPr>
          <w:sz w:val="24"/>
          <w:szCs w:val="24"/>
        </w:rPr>
        <w:t>.</w:t>
      </w:r>
      <w:r w:rsidRPr="000B1E76">
        <w:rPr>
          <w:sz w:val="24"/>
          <w:szCs w:val="24"/>
        </w:rPr>
        <w:t xml:space="preserve"> (2025). </w:t>
      </w:r>
      <w:r w:rsidRPr="000B1E76">
        <w:rPr>
          <w:i/>
          <w:iCs/>
          <w:sz w:val="24"/>
          <w:szCs w:val="24"/>
        </w:rPr>
        <w:t>One Line Drawing Female Teacher Meet Stock Vector</w:t>
      </w:r>
      <w:r w:rsidRPr="000B1E76">
        <w:rPr>
          <w:sz w:val="24"/>
          <w:szCs w:val="24"/>
        </w:rPr>
        <w:t xml:space="preserve"> [</w:t>
      </w:r>
      <w:r>
        <w:rPr>
          <w:sz w:val="24"/>
          <w:szCs w:val="24"/>
        </w:rPr>
        <w:t>O</w:t>
      </w:r>
      <w:r w:rsidRPr="000B1E76">
        <w:rPr>
          <w:sz w:val="24"/>
          <w:szCs w:val="24"/>
        </w:rPr>
        <w:t>nline]</w:t>
      </w:r>
      <w:r>
        <w:rPr>
          <w:sz w:val="24"/>
          <w:szCs w:val="24"/>
        </w:rPr>
        <w:t xml:space="preserve"> </w:t>
      </w:r>
      <w:r w:rsidRPr="000B1E76">
        <w:rPr>
          <w:sz w:val="24"/>
          <w:szCs w:val="24"/>
        </w:rPr>
        <w:t xml:space="preserve">Available at: </w:t>
      </w:r>
      <w:hyperlink r:id="rId49" w:history="1">
        <w:r w:rsidRPr="000B1E76">
          <w:rPr>
            <w:rStyle w:val="Hyperlink"/>
            <w:sz w:val="24"/>
            <w:szCs w:val="24"/>
          </w:rPr>
          <w:t>https://www.shutterstock.com/image-vector/one-line-drawing-female-teacher-meet-2234402783</w:t>
        </w:r>
      </w:hyperlink>
      <w:r>
        <w:rPr>
          <w:sz w:val="24"/>
          <w:szCs w:val="24"/>
        </w:rPr>
        <w:t>. (Accessed: 1</w:t>
      </w:r>
      <w:r w:rsidRPr="000B1E76">
        <w:rPr>
          <w:sz w:val="24"/>
          <w:szCs w:val="24"/>
          <w:vertAlign w:val="superscript"/>
        </w:rPr>
        <w:t>st</w:t>
      </w:r>
      <w:r>
        <w:rPr>
          <w:sz w:val="24"/>
          <w:szCs w:val="24"/>
        </w:rPr>
        <w:t xml:space="preserve"> January 2025).</w:t>
      </w:r>
    </w:p>
    <w:p w14:paraId="1EB64CF7" w14:textId="77777777" w:rsidR="00E2104C" w:rsidRDefault="00E2104C" w:rsidP="00E2104C">
      <w:pPr>
        <w:rPr>
          <w:sz w:val="24"/>
          <w:szCs w:val="24"/>
        </w:rPr>
      </w:pPr>
      <w:r w:rsidRPr="00BD0FFE">
        <w:rPr>
          <w:sz w:val="24"/>
          <w:szCs w:val="24"/>
        </w:rPr>
        <w:t xml:space="preserve">Skinner, B. F. (1953). </w:t>
      </w:r>
      <w:r w:rsidRPr="00BD0FFE">
        <w:rPr>
          <w:i/>
          <w:iCs/>
          <w:sz w:val="24"/>
          <w:szCs w:val="24"/>
        </w:rPr>
        <w:t>Science and Human Behaviour</w:t>
      </w:r>
      <w:r w:rsidRPr="00BD0FFE">
        <w:rPr>
          <w:sz w:val="24"/>
          <w:szCs w:val="24"/>
        </w:rPr>
        <w:t>. New York: The Free Press.</w:t>
      </w:r>
    </w:p>
    <w:p w14:paraId="52B35E85" w14:textId="77777777" w:rsidR="00E2104C" w:rsidRDefault="00E2104C" w:rsidP="00E2104C">
      <w:pPr>
        <w:rPr>
          <w:sz w:val="24"/>
          <w:szCs w:val="24"/>
        </w:rPr>
      </w:pPr>
      <w:r w:rsidRPr="009A6EB4">
        <w:rPr>
          <w:sz w:val="24"/>
          <w:szCs w:val="24"/>
        </w:rPr>
        <w:t xml:space="preserve">Tobias, S., Duffy, T.M. and Routledge (2010). </w:t>
      </w:r>
      <w:r w:rsidRPr="009A6EB4">
        <w:rPr>
          <w:i/>
          <w:iCs/>
          <w:sz w:val="24"/>
          <w:szCs w:val="24"/>
        </w:rPr>
        <w:t xml:space="preserve">Constructivist </w:t>
      </w:r>
      <w:proofErr w:type="gramStart"/>
      <w:r w:rsidRPr="009A6EB4">
        <w:rPr>
          <w:i/>
          <w:iCs/>
          <w:sz w:val="24"/>
          <w:szCs w:val="24"/>
        </w:rPr>
        <w:t>instruction :</w:t>
      </w:r>
      <w:proofErr w:type="gramEnd"/>
      <w:r w:rsidRPr="009A6EB4">
        <w:rPr>
          <w:i/>
          <w:iCs/>
          <w:sz w:val="24"/>
          <w:szCs w:val="24"/>
        </w:rPr>
        <w:t xml:space="preserve"> success or failure?</w:t>
      </w:r>
      <w:r w:rsidRPr="009A6EB4">
        <w:rPr>
          <w:sz w:val="24"/>
          <w:szCs w:val="24"/>
        </w:rPr>
        <w:t xml:space="preserve"> New </w:t>
      </w:r>
      <w:proofErr w:type="gramStart"/>
      <w:r w:rsidRPr="009A6EB4">
        <w:rPr>
          <w:sz w:val="24"/>
          <w:szCs w:val="24"/>
        </w:rPr>
        <w:t>York ;</w:t>
      </w:r>
      <w:proofErr w:type="gramEnd"/>
      <w:r w:rsidRPr="009A6EB4">
        <w:rPr>
          <w:sz w:val="24"/>
          <w:szCs w:val="24"/>
        </w:rPr>
        <w:t xml:space="preserve"> London: Routledge Taylor &amp; Francis Group.</w:t>
      </w:r>
    </w:p>
    <w:p w14:paraId="463DF666" w14:textId="77777777" w:rsidR="00E2104C" w:rsidRPr="009A6EB4" w:rsidRDefault="00E2104C" w:rsidP="00E2104C">
      <w:pPr>
        <w:rPr>
          <w:sz w:val="24"/>
          <w:szCs w:val="24"/>
        </w:rPr>
      </w:pPr>
      <w:proofErr w:type="spellStart"/>
      <w:r w:rsidRPr="00D742F6">
        <w:rPr>
          <w:sz w:val="24"/>
          <w:szCs w:val="24"/>
        </w:rPr>
        <w:t>Unesco</w:t>
      </w:r>
      <w:proofErr w:type="spellEnd"/>
      <w:r w:rsidRPr="00D742F6">
        <w:rPr>
          <w:sz w:val="24"/>
          <w:szCs w:val="24"/>
        </w:rPr>
        <w:t xml:space="preserve"> Education Sector</w:t>
      </w:r>
      <w:r>
        <w:rPr>
          <w:sz w:val="24"/>
          <w:szCs w:val="24"/>
        </w:rPr>
        <w:t>.</w:t>
      </w:r>
      <w:r w:rsidRPr="00D742F6">
        <w:rPr>
          <w:sz w:val="24"/>
          <w:szCs w:val="24"/>
        </w:rPr>
        <w:t xml:space="preserve"> (2020). </w:t>
      </w:r>
      <w:r w:rsidRPr="00D742F6">
        <w:rPr>
          <w:i/>
          <w:iCs/>
          <w:sz w:val="24"/>
          <w:szCs w:val="24"/>
        </w:rPr>
        <w:t>Right to education handbook</w:t>
      </w:r>
      <w:r w:rsidRPr="00D742F6">
        <w:rPr>
          <w:sz w:val="24"/>
          <w:szCs w:val="24"/>
        </w:rPr>
        <w:t xml:space="preserve">. Paris: </w:t>
      </w:r>
      <w:proofErr w:type="spellStart"/>
      <w:r w:rsidRPr="00D742F6">
        <w:rPr>
          <w:sz w:val="24"/>
          <w:szCs w:val="24"/>
        </w:rPr>
        <w:t>Unesco</w:t>
      </w:r>
      <w:proofErr w:type="spellEnd"/>
      <w:r w:rsidRPr="00D742F6">
        <w:rPr>
          <w:sz w:val="24"/>
          <w:szCs w:val="24"/>
        </w:rPr>
        <w:t xml:space="preserve"> </w:t>
      </w:r>
      <w:proofErr w:type="gramStart"/>
      <w:r w:rsidRPr="00D742F6">
        <w:rPr>
          <w:sz w:val="24"/>
          <w:szCs w:val="24"/>
        </w:rPr>
        <w:t>And</w:t>
      </w:r>
      <w:proofErr w:type="gramEnd"/>
      <w:r w:rsidRPr="00D742F6">
        <w:rPr>
          <w:sz w:val="24"/>
          <w:szCs w:val="24"/>
        </w:rPr>
        <w:t xml:space="preserve"> Right To Education, Dl.</w:t>
      </w:r>
    </w:p>
    <w:p w14:paraId="522277FA" w14:textId="77777777" w:rsidR="00E2104C" w:rsidRPr="00BD0FFE" w:rsidRDefault="00E2104C" w:rsidP="00E2104C">
      <w:pPr>
        <w:spacing w:line="360" w:lineRule="auto"/>
        <w:rPr>
          <w:rFonts w:cs="Times New Roman"/>
          <w:sz w:val="24"/>
          <w:szCs w:val="24"/>
        </w:rPr>
      </w:pPr>
      <w:r w:rsidRPr="00BD0FFE">
        <w:rPr>
          <w:rFonts w:cs="Times New Roman"/>
          <w:sz w:val="24"/>
          <w:szCs w:val="24"/>
        </w:rPr>
        <w:t xml:space="preserve">Vygotsky, L.S. (1978). </w:t>
      </w:r>
      <w:r w:rsidRPr="00BD0FFE">
        <w:rPr>
          <w:rFonts w:cs="Times New Roman"/>
          <w:i/>
          <w:iCs/>
          <w:sz w:val="24"/>
          <w:szCs w:val="24"/>
        </w:rPr>
        <w:t>Mind in Society.</w:t>
      </w:r>
      <w:r w:rsidRPr="00BD0FFE">
        <w:rPr>
          <w:rFonts w:cs="Times New Roman"/>
          <w:sz w:val="24"/>
          <w:szCs w:val="24"/>
        </w:rPr>
        <w:t xml:space="preserve"> Cambridge, MA: Harvard University Press.</w:t>
      </w:r>
    </w:p>
    <w:p w14:paraId="0F619242" w14:textId="77777777" w:rsidR="00E2104C" w:rsidRPr="00BD7328" w:rsidRDefault="00E2104C" w:rsidP="00E2104C">
      <w:pPr>
        <w:rPr>
          <w:sz w:val="24"/>
          <w:szCs w:val="24"/>
        </w:rPr>
      </w:pPr>
      <w:r w:rsidRPr="00BD7328">
        <w:rPr>
          <w:sz w:val="24"/>
          <w:szCs w:val="24"/>
        </w:rPr>
        <w:t xml:space="preserve">Welsh Government (2012). </w:t>
      </w:r>
      <w:r w:rsidRPr="00BD7328">
        <w:rPr>
          <w:i/>
          <w:iCs/>
          <w:sz w:val="24"/>
          <w:szCs w:val="24"/>
        </w:rPr>
        <w:t>Practical approaches to behaviour management in the classroom A handbook for classroom teachers in primary schools Information</w:t>
      </w:r>
      <w:r w:rsidRPr="00BD7328">
        <w:rPr>
          <w:sz w:val="24"/>
          <w:szCs w:val="24"/>
        </w:rPr>
        <w:t>. [</w:t>
      </w:r>
      <w:r>
        <w:rPr>
          <w:sz w:val="24"/>
          <w:szCs w:val="24"/>
        </w:rPr>
        <w:t>O</w:t>
      </w:r>
      <w:r w:rsidRPr="00BD7328">
        <w:rPr>
          <w:sz w:val="24"/>
          <w:szCs w:val="24"/>
        </w:rPr>
        <w:t xml:space="preserve">nline] Available at: </w:t>
      </w:r>
      <w:hyperlink r:id="rId50" w:history="1">
        <w:r w:rsidRPr="00BD7328">
          <w:rPr>
            <w:rStyle w:val="Hyperlink"/>
            <w:sz w:val="24"/>
            <w:szCs w:val="24"/>
          </w:rPr>
          <w:t>https://www.gov.wales/sites/default/files/publications/2018-12/practical-approaches-to-behaviour-management-in-the-classroom-a-handbook-for-classroom-teachers-in-primary-schools.pdf</w:t>
        </w:r>
      </w:hyperlink>
      <w:r w:rsidRPr="00BD7328">
        <w:rPr>
          <w:sz w:val="24"/>
          <w:szCs w:val="24"/>
        </w:rPr>
        <w:t>.</w:t>
      </w:r>
      <w:r>
        <w:rPr>
          <w:sz w:val="24"/>
          <w:szCs w:val="24"/>
        </w:rPr>
        <w:t xml:space="preserve"> (Accessed: 1</w:t>
      </w:r>
      <w:r w:rsidRPr="009027FE">
        <w:rPr>
          <w:sz w:val="24"/>
          <w:szCs w:val="24"/>
          <w:vertAlign w:val="superscript"/>
        </w:rPr>
        <w:t>st</w:t>
      </w:r>
      <w:r>
        <w:rPr>
          <w:sz w:val="24"/>
          <w:szCs w:val="24"/>
        </w:rPr>
        <w:t xml:space="preserve"> January 2025).</w:t>
      </w:r>
    </w:p>
    <w:p w14:paraId="626FA821" w14:textId="77777777" w:rsidR="00E2104C" w:rsidRDefault="00E2104C"/>
    <w:p w14:paraId="0AA8AADC" w14:textId="77777777" w:rsidR="004E7FAC" w:rsidRDefault="004E7FAC" w:rsidP="004E7FAC">
      <w:pPr>
        <w:jc w:val="center"/>
      </w:pPr>
      <w:r>
        <w:rPr>
          <w:noProof/>
        </w:rPr>
        <w:lastRenderedPageBreak/>
        <mc:AlternateContent>
          <mc:Choice Requires="wps">
            <w:drawing>
              <wp:anchor distT="0" distB="0" distL="114300" distR="114300" simplePos="0" relativeHeight="251687936" behindDoc="0" locked="0" layoutInCell="1" allowOverlap="1" wp14:anchorId="3EA3A467" wp14:editId="26E6CE59">
                <wp:simplePos x="0" y="0"/>
                <wp:positionH relativeFrom="margin">
                  <wp:align>right</wp:align>
                </wp:positionH>
                <wp:positionV relativeFrom="paragraph">
                  <wp:posOffset>-117779</wp:posOffset>
                </wp:positionV>
                <wp:extent cx="6092356" cy="1356133"/>
                <wp:effectExtent l="38100" t="38100" r="60960" b="53975"/>
                <wp:wrapNone/>
                <wp:docPr id="1681498824" name="Text Box 1"/>
                <wp:cNvGraphicFramePr/>
                <a:graphic xmlns:a="http://schemas.openxmlformats.org/drawingml/2006/main">
                  <a:graphicData uri="http://schemas.microsoft.com/office/word/2010/wordprocessingShape">
                    <wps:wsp>
                      <wps:cNvSpPr txBox="1"/>
                      <wps:spPr>
                        <a:xfrm>
                          <a:off x="0" y="0"/>
                          <a:ext cx="6092356" cy="1356133"/>
                        </a:xfrm>
                        <a:custGeom>
                          <a:avLst/>
                          <a:gdLst>
                            <a:gd name="connsiteX0" fmla="*/ 0 w 6092356"/>
                            <a:gd name="connsiteY0" fmla="*/ 0 h 1356133"/>
                            <a:gd name="connsiteX1" fmla="*/ 798776 w 6092356"/>
                            <a:gd name="connsiteY1" fmla="*/ 0 h 1356133"/>
                            <a:gd name="connsiteX2" fmla="*/ 1536628 w 6092356"/>
                            <a:gd name="connsiteY2" fmla="*/ 0 h 1356133"/>
                            <a:gd name="connsiteX3" fmla="*/ 2213556 w 6092356"/>
                            <a:gd name="connsiteY3" fmla="*/ 0 h 1356133"/>
                            <a:gd name="connsiteX4" fmla="*/ 2890484 w 6092356"/>
                            <a:gd name="connsiteY4" fmla="*/ 0 h 1356133"/>
                            <a:gd name="connsiteX5" fmla="*/ 3689260 w 6092356"/>
                            <a:gd name="connsiteY5" fmla="*/ 0 h 1356133"/>
                            <a:gd name="connsiteX6" fmla="*/ 4427112 w 6092356"/>
                            <a:gd name="connsiteY6" fmla="*/ 0 h 1356133"/>
                            <a:gd name="connsiteX7" fmla="*/ 4921270 w 6092356"/>
                            <a:gd name="connsiteY7" fmla="*/ 0 h 1356133"/>
                            <a:gd name="connsiteX8" fmla="*/ 6092356 w 6092356"/>
                            <a:gd name="connsiteY8" fmla="*/ 0 h 1356133"/>
                            <a:gd name="connsiteX9" fmla="*/ 6092356 w 6092356"/>
                            <a:gd name="connsiteY9" fmla="*/ 705189 h 1356133"/>
                            <a:gd name="connsiteX10" fmla="*/ 6092356 w 6092356"/>
                            <a:gd name="connsiteY10" fmla="*/ 1356133 h 1356133"/>
                            <a:gd name="connsiteX11" fmla="*/ 5537275 w 6092356"/>
                            <a:gd name="connsiteY11" fmla="*/ 1356133 h 1356133"/>
                            <a:gd name="connsiteX12" fmla="*/ 4738499 w 6092356"/>
                            <a:gd name="connsiteY12" fmla="*/ 1356133 h 1356133"/>
                            <a:gd name="connsiteX13" fmla="*/ 4122494 w 6092356"/>
                            <a:gd name="connsiteY13" fmla="*/ 1356133 h 1356133"/>
                            <a:gd name="connsiteX14" fmla="*/ 3323719 w 6092356"/>
                            <a:gd name="connsiteY14" fmla="*/ 1356133 h 1356133"/>
                            <a:gd name="connsiteX15" fmla="*/ 2768637 w 6092356"/>
                            <a:gd name="connsiteY15" fmla="*/ 1356133 h 1356133"/>
                            <a:gd name="connsiteX16" fmla="*/ 2274480 w 6092356"/>
                            <a:gd name="connsiteY16" fmla="*/ 1356133 h 1356133"/>
                            <a:gd name="connsiteX17" fmla="*/ 1780322 w 6092356"/>
                            <a:gd name="connsiteY17" fmla="*/ 1356133 h 1356133"/>
                            <a:gd name="connsiteX18" fmla="*/ 1042470 w 6092356"/>
                            <a:gd name="connsiteY18" fmla="*/ 1356133 h 1356133"/>
                            <a:gd name="connsiteX19" fmla="*/ 0 w 6092356"/>
                            <a:gd name="connsiteY19" fmla="*/ 1356133 h 1356133"/>
                            <a:gd name="connsiteX20" fmla="*/ 0 w 6092356"/>
                            <a:gd name="connsiteY20" fmla="*/ 678067 h 1356133"/>
                            <a:gd name="connsiteX21" fmla="*/ 0 w 6092356"/>
                            <a:gd name="connsiteY21" fmla="*/ 0 h 135613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6092356" h="1356133" fill="none" extrusionOk="0">
                              <a:moveTo>
                                <a:pt x="0" y="0"/>
                              </a:moveTo>
                              <a:cubicBezTo>
                                <a:pt x="277927" y="351"/>
                                <a:pt x="523359" y="12121"/>
                                <a:pt x="798776" y="0"/>
                              </a:cubicBezTo>
                              <a:cubicBezTo>
                                <a:pt x="1074193" y="-12121"/>
                                <a:pt x="1273830" y="-30213"/>
                                <a:pt x="1536628" y="0"/>
                              </a:cubicBezTo>
                              <a:cubicBezTo>
                                <a:pt x="1799426" y="30213"/>
                                <a:pt x="2040717" y="-612"/>
                                <a:pt x="2213556" y="0"/>
                              </a:cubicBezTo>
                              <a:cubicBezTo>
                                <a:pt x="2386395" y="612"/>
                                <a:pt x="2612327" y="33793"/>
                                <a:pt x="2890484" y="0"/>
                              </a:cubicBezTo>
                              <a:cubicBezTo>
                                <a:pt x="3168641" y="-33793"/>
                                <a:pt x="3429387" y="30390"/>
                                <a:pt x="3689260" y="0"/>
                              </a:cubicBezTo>
                              <a:cubicBezTo>
                                <a:pt x="3949133" y="-30390"/>
                                <a:pt x="4158596" y="21559"/>
                                <a:pt x="4427112" y="0"/>
                              </a:cubicBezTo>
                              <a:cubicBezTo>
                                <a:pt x="4695628" y="-21559"/>
                                <a:pt x="4703552" y="9541"/>
                                <a:pt x="4921270" y="0"/>
                              </a:cubicBezTo>
                              <a:cubicBezTo>
                                <a:pt x="5138988" y="-9541"/>
                                <a:pt x="5817754" y="-21995"/>
                                <a:pt x="6092356" y="0"/>
                              </a:cubicBezTo>
                              <a:cubicBezTo>
                                <a:pt x="6079072" y="168938"/>
                                <a:pt x="6057657" y="427071"/>
                                <a:pt x="6092356" y="705189"/>
                              </a:cubicBezTo>
                              <a:cubicBezTo>
                                <a:pt x="6127055" y="983307"/>
                                <a:pt x="6124513" y="1151582"/>
                                <a:pt x="6092356" y="1356133"/>
                              </a:cubicBezTo>
                              <a:cubicBezTo>
                                <a:pt x="5819960" y="1378281"/>
                                <a:pt x="5697987" y="1351375"/>
                                <a:pt x="5537275" y="1356133"/>
                              </a:cubicBezTo>
                              <a:cubicBezTo>
                                <a:pt x="5376563" y="1360891"/>
                                <a:pt x="5002479" y="1387752"/>
                                <a:pt x="4738499" y="1356133"/>
                              </a:cubicBezTo>
                              <a:cubicBezTo>
                                <a:pt x="4474519" y="1324514"/>
                                <a:pt x="4255412" y="1374616"/>
                                <a:pt x="4122494" y="1356133"/>
                              </a:cubicBezTo>
                              <a:cubicBezTo>
                                <a:pt x="3989576" y="1337650"/>
                                <a:pt x="3624946" y="1340936"/>
                                <a:pt x="3323719" y="1356133"/>
                              </a:cubicBezTo>
                              <a:cubicBezTo>
                                <a:pt x="3022492" y="1371330"/>
                                <a:pt x="2886929" y="1375515"/>
                                <a:pt x="2768637" y="1356133"/>
                              </a:cubicBezTo>
                              <a:cubicBezTo>
                                <a:pt x="2650345" y="1336751"/>
                                <a:pt x="2380712" y="1363037"/>
                                <a:pt x="2274480" y="1356133"/>
                              </a:cubicBezTo>
                              <a:cubicBezTo>
                                <a:pt x="2168248" y="1349229"/>
                                <a:pt x="1990767" y="1353914"/>
                                <a:pt x="1780322" y="1356133"/>
                              </a:cubicBezTo>
                              <a:cubicBezTo>
                                <a:pt x="1569877" y="1358352"/>
                                <a:pt x="1222572" y="1332190"/>
                                <a:pt x="1042470" y="1356133"/>
                              </a:cubicBezTo>
                              <a:cubicBezTo>
                                <a:pt x="862368" y="1380076"/>
                                <a:pt x="346090" y="1405971"/>
                                <a:pt x="0" y="1356133"/>
                              </a:cubicBezTo>
                              <a:cubicBezTo>
                                <a:pt x="-29076" y="1194006"/>
                                <a:pt x="16895" y="979618"/>
                                <a:pt x="0" y="678067"/>
                              </a:cubicBezTo>
                              <a:cubicBezTo>
                                <a:pt x="-16895" y="376516"/>
                                <a:pt x="-27325" y="288482"/>
                                <a:pt x="0" y="0"/>
                              </a:cubicBezTo>
                              <a:close/>
                            </a:path>
                            <a:path w="6092356" h="1356133" stroke="0" extrusionOk="0">
                              <a:moveTo>
                                <a:pt x="0" y="0"/>
                              </a:moveTo>
                              <a:cubicBezTo>
                                <a:pt x="270169" y="-4817"/>
                                <a:pt x="338522" y="-27740"/>
                                <a:pt x="616005" y="0"/>
                              </a:cubicBezTo>
                              <a:cubicBezTo>
                                <a:pt x="893488" y="27740"/>
                                <a:pt x="895423" y="-4025"/>
                                <a:pt x="1110163" y="0"/>
                              </a:cubicBezTo>
                              <a:cubicBezTo>
                                <a:pt x="1324903" y="4025"/>
                                <a:pt x="1685786" y="-33023"/>
                                <a:pt x="1908938" y="0"/>
                              </a:cubicBezTo>
                              <a:cubicBezTo>
                                <a:pt x="2132090" y="33023"/>
                                <a:pt x="2354122" y="2126"/>
                                <a:pt x="2524943" y="0"/>
                              </a:cubicBezTo>
                              <a:cubicBezTo>
                                <a:pt x="2695765" y="-2126"/>
                                <a:pt x="2991851" y="9482"/>
                                <a:pt x="3140948" y="0"/>
                              </a:cubicBezTo>
                              <a:cubicBezTo>
                                <a:pt x="3290046" y="-9482"/>
                                <a:pt x="3599843" y="1212"/>
                                <a:pt x="3939724" y="0"/>
                              </a:cubicBezTo>
                              <a:cubicBezTo>
                                <a:pt x="4279605" y="-1212"/>
                                <a:pt x="4308688" y="11998"/>
                                <a:pt x="4494805" y="0"/>
                              </a:cubicBezTo>
                              <a:cubicBezTo>
                                <a:pt x="4680922" y="-11998"/>
                                <a:pt x="5124357" y="15377"/>
                                <a:pt x="5293580" y="0"/>
                              </a:cubicBezTo>
                              <a:cubicBezTo>
                                <a:pt x="5462803" y="-15377"/>
                                <a:pt x="5888585" y="-20149"/>
                                <a:pt x="6092356" y="0"/>
                              </a:cubicBezTo>
                              <a:cubicBezTo>
                                <a:pt x="6072454" y="249119"/>
                                <a:pt x="6072832" y="394512"/>
                                <a:pt x="6092356" y="678067"/>
                              </a:cubicBezTo>
                              <a:cubicBezTo>
                                <a:pt x="6111880" y="961622"/>
                                <a:pt x="6090415" y="1175981"/>
                                <a:pt x="6092356" y="1356133"/>
                              </a:cubicBezTo>
                              <a:cubicBezTo>
                                <a:pt x="5897828" y="1345475"/>
                                <a:pt x="5677796" y="1338785"/>
                                <a:pt x="5354504" y="1356133"/>
                              </a:cubicBezTo>
                              <a:cubicBezTo>
                                <a:pt x="5031212" y="1373481"/>
                                <a:pt x="4867043" y="1321341"/>
                                <a:pt x="4555728" y="1356133"/>
                              </a:cubicBezTo>
                              <a:cubicBezTo>
                                <a:pt x="4244413" y="1390925"/>
                                <a:pt x="3967709" y="1362846"/>
                                <a:pt x="3756953" y="1356133"/>
                              </a:cubicBezTo>
                              <a:cubicBezTo>
                                <a:pt x="3546197" y="1349420"/>
                                <a:pt x="3409933" y="1329652"/>
                                <a:pt x="3201872" y="1356133"/>
                              </a:cubicBezTo>
                              <a:cubicBezTo>
                                <a:pt x="2993811" y="1382614"/>
                                <a:pt x="2849294" y="1384642"/>
                                <a:pt x="2524943" y="1356133"/>
                              </a:cubicBezTo>
                              <a:cubicBezTo>
                                <a:pt x="2200592" y="1327624"/>
                                <a:pt x="1917595" y="1336587"/>
                                <a:pt x="1726168" y="1356133"/>
                              </a:cubicBezTo>
                              <a:cubicBezTo>
                                <a:pt x="1534742" y="1375679"/>
                                <a:pt x="1331623" y="1357808"/>
                                <a:pt x="1049239" y="1356133"/>
                              </a:cubicBezTo>
                              <a:cubicBezTo>
                                <a:pt x="766855" y="1354458"/>
                                <a:pt x="489637" y="1384544"/>
                                <a:pt x="0" y="1356133"/>
                              </a:cubicBezTo>
                              <a:cubicBezTo>
                                <a:pt x="25029" y="1177357"/>
                                <a:pt x="13608" y="993370"/>
                                <a:pt x="0" y="705189"/>
                              </a:cubicBezTo>
                              <a:cubicBezTo>
                                <a:pt x="-13608" y="417008"/>
                                <a:pt x="10487" y="194101"/>
                                <a:pt x="0" y="0"/>
                              </a:cubicBezTo>
                              <a:close/>
                            </a:path>
                          </a:pathLst>
                        </a:custGeom>
                        <a:ln w="31750">
                          <a:extLst>
                            <a:ext uri="{C807C97D-BFC1-408E-A445-0C87EB9F89A2}">
                              <ask:lineSketchStyleProps xmlns:ask="http://schemas.microsoft.com/office/drawing/2018/sketchyshapes" sd="1219033472">
                                <a:prstGeom prst="rect">
                                  <a:avLst/>
                                </a:prstGeom>
                                <ask:type>
                                  <ask:lineSketchFreehand/>
                                </ask:type>
                              </ask:lineSketchStyleProps>
                            </a:ext>
                          </a:extLst>
                        </a:ln>
                      </wps:spPr>
                      <wps:style>
                        <a:lnRef idx="2">
                          <a:schemeClr val="dk1"/>
                        </a:lnRef>
                        <a:fillRef idx="1">
                          <a:schemeClr val="lt1"/>
                        </a:fillRef>
                        <a:effectRef idx="0">
                          <a:schemeClr val="dk1"/>
                        </a:effectRef>
                        <a:fontRef idx="minor">
                          <a:schemeClr val="dk1"/>
                        </a:fontRef>
                      </wps:style>
                      <wps:txbx>
                        <w:txbxContent>
                          <w:p w14:paraId="268CE437" w14:textId="77777777" w:rsidR="004E7FAC" w:rsidRPr="005647F1" w:rsidRDefault="004E7FAC" w:rsidP="004E7FAC">
                            <w:pPr>
                              <w:jc w:val="center"/>
                              <w:rPr>
                                <w:rFonts w:ascii="Baguet Script" w:hAnsi="Baguet Script"/>
                                <w:sz w:val="72"/>
                                <w:szCs w:val="72"/>
                              </w:rPr>
                            </w:pPr>
                            <w:r>
                              <w:rPr>
                                <w:rFonts w:ascii="Baguet Script" w:hAnsi="Baguet Script"/>
                                <w:sz w:val="72"/>
                                <w:szCs w:val="72"/>
                              </w:rPr>
                              <w:t>Skinner and Vygotsky in 21</w:t>
                            </w:r>
                            <w:r w:rsidRPr="00372767">
                              <w:rPr>
                                <w:rFonts w:ascii="Baguet Script" w:hAnsi="Baguet Script"/>
                                <w:sz w:val="72"/>
                                <w:szCs w:val="72"/>
                                <w:vertAlign w:val="superscript"/>
                              </w:rPr>
                              <w:t>st</w:t>
                            </w:r>
                            <w:r>
                              <w:rPr>
                                <w:rFonts w:ascii="Baguet Script" w:hAnsi="Baguet Script"/>
                                <w:sz w:val="72"/>
                                <w:szCs w:val="72"/>
                              </w:rPr>
                              <w:t xml:space="preserve"> century Inclusive </w:t>
                            </w:r>
                            <w:r w:rsidRPr="005647F1">
                              <w:rPr>
                                <w:rFonts w:ascii="Baguet Script" w:hAnsi="Baguet Script"/>
                                <w:sz w:val="72"/>
                                <w:szCs w:val="72"/>
                              </w:rPr>
                              <w:t>Pedagogy.</w:t>
                            </w:r>
                          </w:p>
                          <w:p w14:paraId="061BC7A2" w14:textId="77777777" w:rsidR="004E7FAC" w:rsidRDefault="004E7FAC" w:rsidP="004E7F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3A467" id="_x0000_s1041" type="#_x0000_t202" style="position:absolute;left:0;text-align:left;margin-left:428.5pt;margin-top:-9.25pt;width:479.7pt;height:106.8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" fillcolor="white [3201]" strokecolor="black [3200]" strokeweight="2.5pt">
                <v:textbox>
                  <w:txbxContent>
                    <w:p w14:paraId="268CE437" w14:textId="77777777" w:rsidR="004E7FAC" w:rsidRPr="005647F1" w:rsidRDefault="004E7FAC" w:rsidP="004E7FAC">
                      <w:pPr>
                        <w:jc w:val="center"/>
                        <w:rPr>
                          <w:rFonts w:ascii="Baguet Script" w:hAnsi="Baguet Script"/>
                          <w:sz w:val="72"/>
                          <w:szCs w:val="72"/>
                        </w:rPr>
                      </w:pPr>
                      <w:r>
                        <w:rPr>
                          <w:rFonts w:ascii="Baguet Script" w:hAnsi="Baguet Script"/>
                          <w:sz w:val="72"/>
                          <w:szCs w:val="72"/>
                        </w:rPr>
                        <w:t>Skinner and Vygotsky in 21</w:t>
                      </w:r>
                      <w:r w:rsidRPr="00372767">
                        <w:rPr>
                          <w:rFonts w:ascii="Baguet Script" w:hAnsi="Baguet Script"/>
                          <w:sz w:val="72"/>
                          <w:szCs w:val="72"/>
                          <w:vertAlign w:val="superscript"/>
                        </w:rPr>
                        <w:t>st</w:t>
                      </w:r>
                      <w:r>
                        <w:rPr>
                          <w:rFonts w:ascii="Baguet Script" w:hAnsi="Baguet Script"/>
                          <w:sz w:val="72"/>
                          <w:szCs w:val="72"/>
                        </w:rPr>
                        <w:t xml:space="preserve"> century Inclusive </w:t>
                      </w:r>
                      <w:r w:rsidRPr="005647F1">
                        <w:rPr>
                          <w:rFonts w:ascii="Baguet Script" w:hAnsi="Baguet Script"/>
                          <w:sz w:val="72"/>
                          <w:szCs w:val="72"/>
                        </w:rPr>
                        <w:t>Pedagogy.</w:t>
                      </w:r>
                    </w:p>
                    <w:p w14:paraId="061BC7A2" w14:textId="77777777" w:rsidR="004E7FAC" w:rsidRDefault="004E7FAC" w:rsidP="004E7FAC"/>
                  </w:txbxContent>
                </v:textbox>
                <w10:wrap anchorx="margin"/>
              </v:shape>
            </w:pict>
          </mc:Fallback>
        </mc:AlternateContent>
      </w:r>
      <w:r>
        <w:rPr>
          <w:noProof/>
        </w:rPr>
        <w:drawing>
          <wp:inline distT="0" distB="0" distL="0" distR="0" wp14:anchorId="7F86F861" wp14:editId="77F3AF73">
            <wp:extent cx="2914015" cy="304800"/>
            <wp:effectExtent l="0" t="0" r="635" b="0"/>
            <wp:docPr id="52177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14015" cy="304800"/>
                    </a:xfrm>
                    <a:prstGeom prst="rect">
                      <a:avLst/>
                    </a:prstGeom>
                    <a:noFill/>
                  </pic:spPr>
                </pic:pic>
              </a:graphicData>
            </a:graphic>
          </wp:inline>
        </w:drawing>
      </w:r>
    </w:p>
    <w:p w14:paraId="03AF62B0" w14:textId="77777777" w:rsidR="004E7FAC" w:rsidRDefault="004E7FAC" w:rsidP="004E7FAC">
      <w:pPr>
        <w:jc w:val="center"/>
      </w:pPr>
    </w:p>
    <w:p w14:paraId="7A69A638" w14:textId="77777777" w:rsidR="004E7FAC" w:rsidRDefault="004E7FAC" w:rsidP="004E7FAC">
      <w:pPr>
        <w:jc w:val="center"/>
      </w:pPr>
    </w:p>
    <w:p w14:paraId="421A9998" w14:textId="77777777" w:rsidR="004E7FAC" w:rsidRDefault="004E7FAC" w:rsidP="004E7FAC"/>
    <w:p w14:paraId="118341C0" w14:textId="77777777" w:rsidR="004E7FAC" w:rsidRDefault="004E7FAC" w:rsidP="004E7FAC">
      <w:r>
        <w:rPr>
          <w:rFonts w:ascii="Baguet Script" w:hAnsi="Baguet Script"/>
          <w:noProof/>
          <w:color w:val="92D050"/>
          <w:sz w:val="96"/>
          <w:szCs w:val="96"/>
        </w:rPr>
        <mc:AlternateContent>
          <mc:Choice Requires="wps">
            <w:drawing>
              <wp:anchor distT="0" distB="0" distL="114300" distR="114300" simplePos="0" relativeHeight="251688960" behindDoc="0" locked="0" layoutInCell="1" allowOverlap="1" wp14:anchorId="5A9EC5B0" wp14:editId="1812D4F8">
                <wp:simplePos x="0" y="0"/>
                <wp:positionH relativeFrom="margin">
                  <wp:align>left</wp:align>
                </wp:positionH>
                <wp:positionV relativeFrom="paragraph">
                  <wp:posOffset>7972</wp:posOffset>
                </wp:positionV>
                <wp:extent cx="2888055" cy="280657"/>
                <wp:effectExtent l="0" t="0" r="26670" b="24765"/>
                <wp:wrapNone/>
                <wp:docPr id="332229406" name="Text Box 1"/>
                <wp:cNvGraphicFramePr/>
                <a:graphic xmlns:a="http://schemas.openxmlformats.org/drawingml/2006/main">
                  <a:graphicData uri="http://schemas.microsoft.com/office/word/2010/wordprocessingShape">
                    <wps:wsp>
                      <wps:cNvSpPr txBox="1"/>
                      <wps:spPr>
                        <a:xfrm>
                          <a:off x="0" y="0"/>
                          <a:ext cx="2888055" cy="280657"/>
                        </a:xfrm>
                        <a:prstGeom prst="rect">
                          <a:avLst/>
                        </a:prstGeom>
                        <a:solidFill>
                          <a:schemeClr val="accent5">
                            <a:lumMod val="20000"/>
                            <a:lumOff val="80000"/>
                            <a:alpha val="67000"/>
                          </a:schemeClr>
                        </a:solidFill>
                        <a:ln w="6350">
                          <a:solidFill>
                            <a:schemeClr val="bg1"/>
                          </a:solidFill>
                        </a:ln>
                      </wps:spPr>
                      <wps:txbx>
                        <w:txbxContent>
                          <w:p w14:paraId="3BAEF591" w14:textId="77777777" w:rsidR="004E7FAC" w:rsidRDefault="004E7FAC" w:rsidP="004E7FAC">
                            <w:r>
                              <w:t>By Leah Jones || January 2025 || Blog.</w:t>
                            </w:r>
                          </w:p>
                          <w:p w14:paraId="420F94EA" w14:textId="77777777" w:rsidR="004E7FAC" w:rsidRDefault="004E7FAC" w:rsidP="004E7F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9EC5B0" id="_x0000_s1042" type="#_x0000_t202" style="position:absolute;margin-left:0;margin-top:.65pt;width:227.4pt;height:22.1pt;z-index:2516889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" fillcolor="#f2ceed [664]" strokecolor="white [3212]" strokeweight=".5pt">
                <v:fill opacity="43947f"/>
                <v:textbox>
                  <w:txbxContent>
                    <w:p w14:paraId="3BAEF591" w14:textId="77777777" w:rsidR="004E7FAC" w:rsidRDefault="004E7FAC" w:rsidP="004E7FAC">
                      <w:r>
                        <w:t>By Leah Jones || January 2025 || Blog.</w:t>
                      </w:r>
                    </w:p>
                    <w:p w14:paraId="420F94EA" w14:textId="77777777" w:rsidR="004E7FAC" w:rsidRDefault="004E7FAC" w:rsidP="004E7FAC"/>
                  </w:txbxContent>
                </v:textbox>
                <w10:wrap anchorx="margin"/>
              </v:shape>
            </w:pict>
          </mc:Fallback>
        </mc:AlternateContent>
      </w:r>
    </w:p>
    <w:p w14:paraId="737E1AF2" w14:textId="77777777" w:rsidR="004E7FAC" w:rsidRPr="005647F1" w:rsidRDefault="004E7FAC" w:rsidP="004E7FAC"/>
    <w:p w14:paraId="47DC9898" w14:textId="77777777" w:rsidR="004E7FAC" w:rsidRDefault="004E7FAC" w:rsidP="004E7FAC">
      <w:r>
        <w:t xml:space="preserve">You know the drill by now, I am here to save the day and save you from pages of reading and (let’s say it together) </w:t>
      </w:r>
      <w:r>
        <w:rPr>
          <w:b/>
          <w:bCs/>
        </w:rPr>
        <w:t>big words</w:t>
      </w:r>
      <w:r>
        <w:t>. In today’s blog I am going to explain how I personally use Skinners – Operant Conditioning theory and Vygotsky’s – Zone of Proximal Development (ZPD) in an Autistic Unit in a Primary School setting. In the unit we are fortunate enough that the class sizes are small (ranging from 6 – 10 pupils) and each class is staffed well. We prioritise a child centred approach to pedagogy and actively remove any barriers that may prohibit a child learning (</w:t>
      </w:r>
      <w:proofErr w:type="spellStart"/>
      <w:r>
        <w:t>Pwll</w:t>
      </w:r>
      <w:proofErr w:type="spellEnd"/>
      <w:r>
        <w:t xml:space="preserve"> Primary School).</w:t>
      </w:r>
    </w:p>
    <w:p w14:paraId="74D6E199" w14:textId="77777777" w:rsidR="004E7FAC" w:rsidRDefault="004E7FAC" w:rsidP="004E7FAC">
      <w:r w:rsidRPr="00220299">
        <w:rPr>
          <w:noProof/>
        </w:rPr>
        <w:drawing>
          <wp:anchor distT="0" distB="0" distL="114300" distR="114300" simplePos="0" relativeHeight="251689984" behindDoc="0" locked="0" layoutInCell="1" allowOverlap="1" wp14:anchorId="2580F461" wp14:editId="3E6FAC9F">
            <wp:simplePos x="0" y="0"/>
            <wp:positionH relativeFrom="margin">
              <wp:align>right</wp:align>
            </wp:positionH>
            <wp:positionV relativeFrom="paragraph">
              <wp:posOffset>164962</wp:posOffset>
            </wp:positionV>
            <wp:extent cx="2083435" cy="2611755"/>
            <wp:effectExtent l="0" t="0" r="0" b="0"/>
            <wp:wrapThrough wrapText="bothSides">
              <wp:wrapPolygon edited="0">
                <wp:start x="0" y="0"/>
                <wp:lineTo x="0" y="21427"/>
                <wp:lineTo x="21330" y="21427"/>
                <wp:lineTo x="21330" y="0"/>
                <wp:lineTo x="0" y="0"/>
              </wp:wrapPolygon>
            </wp:wrapThrough>
            <wp:docPr id="1843680181" name="Picture 1" descr="A spiral bound notebook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80181" name="Picture 1" descr="A spiral bound notebook with text&#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083435" cy="2611755"/>
                    </a:xfrm>
                    <a:prstGeom prst="rect">
                      <a:avLst/>
                    </a:prstGeom>
                  </pic:spPr>
                </pic:pic>
              </a:graphicData>
            </a:graphic>
          </wp:anchor>
        </w:drawing>
      </w:r>
    </w:p>
    <w:p w14:paraId="72999760" w14:textId="77777777" w:rsidR="004E7FAC" w:rsidRDefault="004E7FAC" w:rsidP="004E7FAC">
      <w:pPr>
        <w:rPr>
          <w:rFonts w:asciiTheme="majorHAnsi" w:hAnsiTheme="majorHAnsi"/>
          <w:b/>
          <w:bCs/>
          <w:color w:val="77206D" w:themeColor="accent5" w:themeShade="BF"/>
          <w:sz w:val="28"/>
          <w:szCs w:val="28"/>
        </w:rPr>
      </w:pPr>
      <w:r w:rsidRPr="009277D1">
        <w:rPr>
          <w:rFonts w:asciiTheme="majorHAnsi" w:hAnsiTheme="majorHAnsi"/>
          <w:b/>
          <w:bCs/>
          <w:color w:val="77206D" w:themeColor="accent5" w:themeShade="BF"/>
          <w:sz w:val="28"/>
          <w:szCs w:val="28"/>
        </w:rPr>
        <w:t>Understanding where the learner is at.</w:t>
      </w:r>
    </w:p>
    <w:p w14:paraId="09513431" w14:textId="77777777" w:rsidR="004E7FAC" w:rsidRPr="009277D1" w:rsidRDefault="004E7FAC" w:rsidP="004E7FAC">
      <w:r>
        <w:rPr>
          <w:rFonts w:asciiTheme="majorHAnsi" w:hAnsiTheme="majorHAnsi"/>
          <w:b/>
          <w:bCs/>
          <w:noProof/>
          <w:color w:val="A02B93" w:themeColor="accent5"/>
          <w:sz w:val="28"/>
          <w:szCs w:val="28"/>
        </w:rPr>
        <mc:AlternateContent>
          <mc:Choice Requires="wps">
            <w:drawing>
              <wp:anchor distT="0" distB="0" distL="114300" distR="114300" simplePos="0" relativeHeight="251691008" behindDoc="0" locked="0" layoutInCell="1" allowOverlap="1" wp14:anchorId="33864510" wp14:editId="41145659">
                <wp:simplePos x="0" y="0"/>
                <wp:positionH relativeFrom="column">
                  <wp:posOffset>4975225</wp:posOffset>
                </wp:positionH>
                <wp:positionV relativeFrom="paragraph">
                  <wp:posOffset>2028659</wp:posOffset>
                </wp:positionV>
                <wp:extent cx="1152773" cy="222637"/>
                <wp:effectExtent l="0" t="0" r="28575" b="25400"/>
                <wp:wrapNone/>
                <wp:docPr id="1108692836" name="Text Box 4"/>
                <wp:cNvGraphicFramePr/>
                <a:graphic xmlns:a="http://schemas.openxmlformats.org/drawingml/2006/main">
                  <a:graphicData uri="http://schemas.microsoft.com/office/word/2010/wordprocessingShape">
                    <wps:wsp>
                      <wps:cNvSpPr txBox="1"/>
                      <wps:spPr>
                        <a:xfrm>
                          <a:off x="0" y="0"/>
                          <a:ext cx="1152773" cy="222637"/>
                        </a:xfrm>
                        <a:prstGeom prst="rect">
                          <a:avLst/>
                        </a:prstGeom>
                        <a:solidFill>
                          <a:schemeClr val="lt1"/>
                        </a:solidFill>
                        <a:ln w="6350">
                          <a:solidFill>
                            <a:schemeClr val="bg1"/>
                          </a:solidFill>
                        </a:ln>
                      </wps:spPr>
                      <wps:txbx>
                        <w:txbxContent>
                          <w:p w14:paraId="64BC1663" w14:textId="77777777" w:rsidR="004E7FAC" w:rsidRPr="00281F28" w:rsidRDefault="004E7FAC" w:rsidP="004E7FAC">
                            <w:pPr>
                              <w:rPr>
                                <w:sz w:val="16"/>
                                <w:szCs w:val="16"/>
                              </w:rPr>
                            </w:pPr>
                            <w:r>
                              <w:rPr>
                                <w:sz w:val="16"/>
                                <w:szCs w:val="16"/>
                              </w:rPr>
                              <w:t>(</w:t>
                            </w:r>
                            <w:r w:rsidRPr="00281F28">
                              <w:rPr>
                                <w:sz w:val="16"/>
                                <w:szCs w:val="16"/>
                              </w:rPr>
                              <w:t>Partington</w:t>
                            </w:r>
                            <w:r>
                              <w:rPr>
                                <w:sz w:val="16"/>
                                <w:szCs w:val="16"/>
                              </w:rPr>
                              <w:t>,</w:t>
                            </w:r>
                            <w:r w:rsidRPr="00281F28">
                              <w:rPr>
                                <w:sz w:val="16"/>
                                <w:szCs w:val="16"/>
                              </w:rPr>
                              <w:t xml:space="preserve"> 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64510" id="Text Box 4" o:spid="_x0000_s1043" type="#_x0000_t202" style="position:absolute;margin-left:391.75pt;margin-top:159.75pt;width:90.75pt;height:17.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" fillcolor="white [3201]" strokecolor="white [3212]" strokeweight=".5pt">
                <v:textbox>
                  <w:txbxContent>
                    <w:p w14:paraId="64BC1663" w14:textId="77777777" w:rsidR="004E7FAC" w:rsidRPr="00281F28" w:rsidRDefault="004E7FAC" w:rsidP="004E7FAC">
                      <w:pPr>
                        <w:rPr>
                          <w:sz w:val="16"/>
                          <w:szCs w:val="16"/>
                        </w:rPr>
                      </w:pPr>
                      <w:r>
                        <w:rPr>
                          <w:sz w:val="16"/>
                          <w:szCs w:val="16"/>
                        </w:rPr>
                        <w:t>(</w:t>
                      </w:r>
                      <w:r w:rsidRPr="00281F28">
                        <w:rPr>
                          <w:sz w:val="16"/>
                          <w:szCs w:val="16"/>
                        </w:rPr>
                        <w:t>Partington</w:t>
                      </w:r>
                      <w:r>
                        <w:rPr>
                          <w:sz w:val="16"/>
                          <w:szCs w:val="16"/>
                        </w:rPr>
                        <w:t>,</w:t>
                      </w:r>
                      <w:r w:rsidRPr="00281F28">
                        <w:rPr>
                          <w:sz w:val="16"/>
                          <w:szCs w:val="16"/>
                        </w:rPr>
                        <w:t xml:space="preserve"> 2006).</w:t>
                      </w:r>
                    </w:p>
                  </w:txbxContent>
                </v:textbox>
              </v:shape>
            </w:pict>
          </mc:Fallback>
        </mc:AlternateContent>
      </w:r>
      <w:r>
        <w:t xml:space="preserve">Before we begin implementing the approaches, we first asses what level the pupil is at. We use a range of different resources such as </w:t>
      </w:r>
      <w:hyperlink r:id="rId53" w:history="1">
        <w:r w:rsidRPr="00236D1B">
          <w:rPr>
            <w:rStyle w:val="Hyperlink"/>
          </w:rPr>
          <w:t>Assessment of Basic Language and Learning Skills (ABLLS)</w:t>
        </w:r>
      </w:hyperlink>
      <w:r>
        <w:t xml:space="preserve"> (</w:t>
      </w:r>
      <w:r w:rsidRPr="00D6578F">
        <w:t>Partington</w:t>
      </w:r>
      <w:r>
        <w:t>,</w:t>
      </w:r>
      <w:r w:rsidRPr="00D6578F">
        <w:t xml:space="preserve"> 2018)</w:t>
      </w:r>
      <w:r>
        <w:t xml:space="preserve">, </w:t>
      </w:r>
      <w:hyperlink r:id="rId54" w:history="1">
        <w:hyperlink r:id="rId55" w:history="1">
          <w:hyperlink r:id="rId56" w:history="1">
            <w:r w:rsidRPr="00467342">
              <w:rPr>
                <w:rStyle w:val="Hyperlink"/>
              </w:rPr>
              <w:t>Assessment of Functional Living Skills (AFLS)</w:t>
            </w:r>
          </w:hyperlink>
        </w:hyperlink>
      </w:hyperlink>
      <w:r>
        <w:t xml:space="preserve"> (</w:t>
      </w:r>
      <w:r w:rsidRPr="00D5766D">
        <w:t>Middletown Centre for Autism</w:t>
      </w:r>
      <w:r>
        <w:t xml:space="preserve">, </w:t>
      </w:r>
      <w:r w:rsidRPr="00D5766D">
        <w:t>2012</w:t>
      </w:r>
      <w:r>
        <w:t xml:space="preserve">) this provides teaching staff with an understanding of the pupils capabilities (Estyn, 2024). From here a tailored programme for each child is made and this is where we utilise the approaches. At the start of each year pupils and staff time pairing, this allows teaching staff to find out what the learner likes and dislikes. </w:t>
      </w:r>
    </w:p>
    <w:p w14:paraId="0B4BE816" w14:textId="77777777" w:rsidR="004E7FAC" w:rsidRDefault="004E7FAC" w:rsidP="004E7FAC">
      <w:pPr>
        <w:rPr>
          <w:rFonts w:asciiTheme="majorHAnsi" w:hAnsiTheme="majorHAnsi"/>
          <w:b/>
          <w:bCs/>
          <w:color w:val="77206D" w:themeColor="accent5" w:themeShade="BF"/>
          <w:sz w:val="28"/>
          <w:szCs w:val="28"/>
        </w:rPr>
      </w:pPr>
    </w:p>
    <w:p w14:paraId="7A1354E0" w14:textId="77777777" w:rsidR="004E7FAC" w:rsidRDefault="004E7FAC" w:rsidP="004E7FAC">
      <w:pPr>
        <w:rPr>
          <w:rFonts w:asciiTheme="majorHAnsi" w:hAnsiTheme="majorHAnsi"/>
          <w:b/>
          <w:bCs/>
          <w:color w:val="77206D" w:themeColor="accent5" w:themeShade="BF"/>
          <w:sz w:val="28"/>
          <w:szCs w:val="28"/>
        </w:rPr>
      </w:pPr>
      <w:r w:rsidRPr="001B064B">
        <w:rPr>
          <w:noProof/>
        </w:rPr>
        <w:drawing>
          <wp:anchor distT="0" distB="0" distL="114300" distR="114300" simplePos="0" relativeHeight="251692032" behindDoc="0" locked="0" layoutInCell="1" allowOverlap="1" wp14:anchorId="44415E83" wp14:editId="1AD39AB0">
            <wp:simplePos x="0" y="0"/>
            <wp:positionH relativeFrom="column">
              <wp:posOffset>-343535</wp:posOffset>
            </wp:positionH>
            <wp:positionV relativeFrom="paragraph">
              <wp:posOffset>376555</wp:posOffset>
            </wp:positionV>
            <wp:extent cx="2162810" cy="2178050"/>
            <wp:effectExtent l="0" t="0" r="8890" b="0"/>
            <wp:wrapThrough wrapText="bothSides">
              <wp:wrapPolygon edited="0">
                <wp:start x="0" y="0"/>
                <wp:lineTo x="0" y="21348"/>
                <wp:lineTo x="21499" y="21348"/>
                <wp:lineTo x="21499" y="0"/>
                <wp:lineTo x="0" y="0"/>
              </wp:wrapPolygon>
            </wp:wrapThrough>
            <wp:docPr id="7520195" name="Picture 1" descr="A person holding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195" name="Picture 1" descr="A person holding a child&#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2162810" cy="217805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b/>
          <w:bCs/>
          <w:color w:val="77206D" w:themeColor="accent5" w:themeShade="BF"/>
          <w:sz w:val="28"/>
          <w:szCs w:val="28"/>
        </w:rPr>
        <w:t xml:space="preserve">                                                        </w:t>
      </w:r>
      <w:bookmarkStart w:id="2" w:name="BFSKINNER"/>
      <w:r w:rsidRPr="007F0E4E">
        <w:rPr>
          <w:rFonts w:asciiTheme="majorHAnsi" w:hAnsiTheme="majorHAnsi"/>
          <w:b/>
          <w:bCs/>
          <w:color w:val="77206D" w:themeColor="accent5" w:themeShade="BF"/>
          <w:sz w:val="28"/>
          <w:szCs w:val="28"/>
        </w:rPr>
        <w:t>Operant Conditioning.</w:t>
      </w:r>
      <w:bookmarkEnd w:id="2"/>
    </w:p>
    <w:p w14:paraId="52AC211E" w14:textId="77777777" w:rsidR="004E7FAC" w:rsidRDefault="004E7FAC" w:rsidP="004E7FAC">
      <w:r>
        <w:rPr>
          <w:noProof/>
        </w:rPr>
        <mc:AlternateContent>
          <mc:Choice Requires="wps">
            <w:drawing>
              <wp:anchor distT="0" distB="0" distL="114300" distR="114300" simplePos="0" relativeHeight="251693056" behindDoc="0" locked="0" layoutInCell="1" allowOverlap="1" wp14:anchorId="42E21646" wp14:editId="767D4814">
                <wp:simplePos x="0" y="0"/>
                <wp:positionH relativeFrom="margin">
                  <wp:align>left</wp:align>
                </wp:positionH>
                <wp:positionV relativeFrom="paragraph">
                  <wp:posOffset>2096533</wp:posOffset>
                </wp:positionV>
                <wp:extent cx="1233377" cy="287079"/>
                <wp:effectExtent l="0" t="0" r="24130" b="17780"/>
                <wp:wrapNone/>
                <wp:docPr id="1187830398" name="Text Box 4"/>
                <wp:cNvGraphicFramePr/>
                <a:graphic xmlns:a="http://schemas.openxmlformats.org/drawingml/2006/main">
                  <a:graphicData uri="http://schemas.microsoft.com/office/word/2010/wordprocessingShape">
                    <wps:wsp>
                      <wps:cNvSpPr txBox="1"/>
                      <wps:spPr>
                        <a:xfrm>
                          <a:off x="0" y="0"/>
                          <a:ext cx="1233377" cy="287079"/>
                        </a:xfrm>
                        <a:prstGeom prst="rect">
                          <a:avLst/>
                        </a:prstGeom>
                        <a:solidFill>
                          <a:schemeClr val="lt1"/>
                        </a:solidFill>
                        <a:ln w="6350">
                          <a:solidFill>
                            <a:schemeClr val="bg1"/>
                          </a:solidFill>
                        </a:ln>
                      </wps:spPr>
                      <wps:txbx>
                        <w:txbxContent>
                          <w:p w14:paraId="71B1A061" w14:textId="77777777" w:rsidR="004E7FAC" w:rsidRPr="00E55B3A" w:rsidRDefault="004E7FAC" w:rsidP="004E7FAC">
                            <w:pPr>
                              <w:rPr>
                                <w:sz w:val="16"/>
                                <w:szCs w:val="16"/>
                              </w:rPr>
                            </w:pPr>
                            <w:r w:rsidRPr="00E55B3A">
                              <w:rPr>
                                <w:sz w:val="16"/>
                                <w:szCs w:val="16"/>
                              </w:rPr>
                              <w:t>(Adobe Stock,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21646" id="_x0000_s1044" type="#_x0000_t202" style="position:absolute;margin-left:0;margin-top:165.1pt;width:97.1pt;height:22.6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" fillcolor="white [3201]" strokecolor="white [3212]" strokeweight=".5pt">
                <v:textbox>
                  <w:txbxContent>
                    <w:p w14:paraId="71B1A061" w14:textId="77777777" w:rsidR="004E7FAC" w:rsidRPr="00E55B3A" w:rsidRDefault="004E7FAC" w:rsidP="004E7FAC">
                      <w:pPr>
                        <w:rPr>
                          <w:sz w:val="16"/>
                          <w:szCs w:val="16"/>
                        </w:rPr>
                      </w:pPr>
                      <w:r w:rsidRPr="00E55B3A">
                        <w:rPr>
                          <w:sz w:val="16"/>
                          <w:szCs w:val="16"/>
                        </w:rPr>
                        <w:t>(Adobe Stock, 2025)</w:t>
                      </w:r>
                    </w:p>
                  </w:txbxContent>
                </v:textbox>
                <w10:wrap anchorx="margin"/>
              </v:shape>
            </w:pict>
          </mc:Fallback>
        </mc:AlternateContent>
      </w:r>
      <w:r>
        <w:t>Positive reinforcement is everywhere you look throughout the unit. It varies in form depending on what class you visit and the individual needs of the child (Aubrey and Riley, 2019), but it is a pedagogical approach that it is firmly embedded in out teaching. Each learner in the class has their own individual programmes (</w:t>
      </w:r>
      <w:r w:rsidRPr="00E86D09">
        <w:t>Welsh Government</w:t>
      </w:r>
      <w:r>
        <w:t>,</w:t>
      </w:r>
      <w:r w:rsidRPr="00E86D09">
        <w:t xml:space="preserve"> 2022)</w:t>
      </w:r>
      <w:r>
        <w:t>, Operant conditioning is utilised whilst working through the programme, the teacher is always facilitating positive reinforcement when they see the wanted behaviour (</w:t>
      </w:r>
      <w:proofErr w:type="spellStart"/>
      <w:r>
        <w:t>Pwll</w:t>
      </w:r>
      <w:proofErr w:type="spellEnd"/>
      <w:r>
        <w:t xml:space="preserve"> Primary School, 2020). We use a range of varying positive reinforcers, such as: tickles, high fives, running, ball pool, a weighted blanket, toy or a point if using a points system to work towards reinforcers. They will vary for each learner and change over time. </w:t>
      </w:r>
    </w:p>
    <w:p w14:paraId="307F4C99" w14:textId="77777777" w:rsidR="004E7FAC" w:rsidRDefault="004E7FAC" w:rsidP="004E7FAC"/>
    <w:p w14:paraId="1EAA551D" w14:textId="77777777" w:rsidR="004E7FAC" w:rsidRDefault="004E7FAC" w:rsidP="004E7FAC">
      <w:pPr>
        <w:shd w:val="clear" w:color="auto" w:fill="E8E8E8" w:themeFill="background2"/>
      </w:pPr>
      <w:r w:rsidRPr="0021638E">
        <w:rPr>
          <w:b/>
          <w:bCs/>
        </w:rPr>
        <w:lastRenderedPageBreak/>
        <w:t>How it is taught</w:t>
      </w:r>
      <w:r>
        <w:rPr>
          <w:b/>
          <w:bCs/>
        </w:rPr>
        <w:t>.</w:t>
      </w:r>
    </w:p>
    <w:p w14:paraId="078FF09C" w14:textId="77777777" w:rsidR="004E7FAC" w:rsidRDefault="004E7FAC" w:rsidP="004E7FAC">
      <w:pPr>
        <w:shd w:val="clear" w:color="auto" w:fill="E8E8E8" w:themeFill="background2"/>
      </w:pPr>
      <w:r>
        <w:t>Example: A learner is unable to wait.</w:t>
      </w:r>
    </w:p>
    <w:p w14:paraId="380E578E" w14:textId="77777777" w:rsidR="004E7FAC" w:rsidRDefault="004E7FAC" w:rsidP="004E7FAC">
      <w:pPr>
        <w:shd w:val="clear" w:color="auto" w:fill="E8E8E8" w:themeFill="background2"/>
      </w:pPr>
      <w:r>
        <w:t>You would begin by modelling, then allowing the learner to take over. Starting at an appropriate level for your learner, it could be 5 seconds, or it could be 20 seconds. Reinforcing when you see the wanted behaviour, when they have mastered waiting for the 5 seconds you can then progress to the next step in the programme. You can use a timer as a prompt to help the learning through this process. Ensure that you are aware of what reinforces your learner and changing it when needed.</w:t>
      </w:r>
    </w:p>
    <w:p w14:paraId="1941B5FC" w14:textId="77777777" w:rsidR="004E7FAC" w:rsidRPr="008F0120" w:rsidRDefault="004E7FAC" w:rsidP="004E7FAC">
      <w:bookmarkStart w:id="3" w:name="ZPD"/>
      <w:r w:rsidRPr="00146D92">
        <w:rPr>
          <w:rFonts w:asciiTheme="majorHAnsi" w:hAnsiTheme="majorHAnsi"/>
          <w:b/>
          <w:bCs/>
          <w:color w:val="77206D" w:themeColor="accent5" w:themeShade="BF"/>
          <w:sz w:val="28"/>
          <w:szCs w:val="28"/>
        </w:rPr>
        <w:t>ZPD</w:t>
      </w:r>
      <w:bookmarkEnd w:id="3"/>
      <w:r w:rsidRPr="00146D92">
        <w:rPr>
          <w:rFonts w:asciiTheme="majorHAnsi" w:hAnsiTheme="majorHAnsi"/>
          <w:b/>
          <w:bCs/>
          <w:color w:val="77206D" w:themeColor="accent5" w:themeShade="BF"/>
          <w:sz w:val="28"/>
          <w:szCs w:val="28"/>
        </w:rPr>
        <w:t>:</w:t>
      </w:r>
    </w:p>
    <w:p w14:paraId="08EF3E65" w14:textId="77777777" w:rsidR="004E7FAC" w:rsidRDefault="004E7FAC" w:rsidP="004E7FAC">
      <w:r>
        <w:t>ZPD is another approach that is embedded throughout our teaching, we utilise this approach to allow our pupils to reach their full potential by removing barriers and facilitating learning (</w:t>
      </w:r>
      <w:r w:rsidRPr="0082363E">
        <w:t>Welsh Assembly Government</w:t>
      </w:r>
      <w:r>
        <w:t>,</w:t>
      </w:r>
      <w:r w:rsidRPr="0082363E">
        <w:t xml:space="preserve"> 2004).</w:t>
      </w:r>
      <w:r>
        <w:t xml:space="preserve"> When working through this approach it is imperative to understand the appropriate language to use for the pupil, to allow you to successfully facilitate learning to the pupil (Aubrey and Riley, 2019). Through a collaborative process we then help the pupil master their targets, using scaffolding or modelling to help them through this approach (Bates, 2019). Once these targets are mastered, we then move on to work in their new ZPD. </w:t>
      </w:r>
    </w:p>
    <w:p w14:paraId="5D3964DB" w14:textId="77777777" w:rsidR="004E7FAC" w:rsidRDefault="004E7FAC" w:rsidP="004E7FAC"/>
    <w:p w14:paraId="7DDF204A" w14:textId="77777777" w:rsidR="004E7FAC" w:rsidRPr="002E057C" w:rsidRDefault="004E7FAC" w:rsidP="004E7FAC">
      <w:pPr>
        <w:shd w:val="clear" w:color="auto" w:fill="E8E8E8" w:themeFill="background2"/>
        <w:ind w:left="5040"/>
        <w:rPr>
          <w:b/>
          <w:bCs/>
        </w:rPr>
      </w:pPr>
      <w:r>
        <w:rPr>
          <w:noProof/>
        </w:rPr>
        <w:drawing>
          <wp:anchor distT="0" distB="0" distL="114300" distR="114300" simplePos="0" relativeHeight="251694080" behindDoc="0" locked="0" layoutInCell="1" allowOverlap="1" wp14:anchorId="3F432080" wp14:editId="0D42A472">
            <wp:simplePos x="0" y="0"/>
            <wp:positionH relativeFrom="margin">
              <wp:align>left</wp:align>
            </wp:positionH>
            <wp:positionV relativeFrom="paragraph">
              <wp:posOffset>182112</wp:posOffset>
            </wp:positionV>
            <wp:extent cx="3173499" cy="2017439"/>
            <wp:effectExtent l="0" t="0" r="8255" b="1905"/>
            <wp:wrapNone/>
            <wp:docPr id="9258771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73499" cy="2017439"/>
                    </a:xfrm>
                    <a:prstGeom prst="rect">
                      <a:avLst/>
                    </a:prstGeom>
                    <a:noFill/>
                  </pic:spPr>
                </pic:pic>
              </a:graphicData>
            </a:graphic>
            <wp14:sizeRelH relativeFrom="margin">
              <wp14:pctWidth>0</wp14:pctWidth>
            </wp14:sizeRelH>
            <wp14:sizeRelV relativeFrom="margin">
              <wp14:pctHeight>0</wp14:pctHeight>
            </wp14:sizeRelV>
          </wp:anchor>
        </w:drawing>
      </w:r>
      <w:r w:rsidRPr="002E057C">
        <w:rPr>
          <w:b/>
          <w:bCs/>
        </w:rPr>
        <w:t>How it is taught.</w:t>
      </w:r>
    </w:p>
    <w:p w14:paraId="73E6A4F3" w14:textId="77777777" w:rsidR="004E7FAC" w:rsidRDefault="004E7FAC" w:rsidP="004E7FAC">
      <w:pPr>
        <w:shd w:val="clear" w:color="auto" w:fill="E8E8E8" w:themeFill="background2"/>
        <w:ind w:left="5040"/>
      </w:pPr>
      <w:r>
        <w:t>Example: A learner is working on a puzzle.</w:t>
      </w:r>
    </w:p>
    <w:p w14:paraId="7252F808" w14:textId="77777777" w:rsidR="004E7FAC" w:rsidRDefault="004E7FAC" w:rsidP="004E7FAC">
      <w:pPr>
        <w:shd w:val="clear" w:color="auto" w:fill="E8E8E8" w:themeFill="background2"/>
        <w:ind w:left="5040"/>
      </w:pPr>
      <w:r>
        <w:rPr>
          <w:noProof/>
        </w:rPr>
        <mc:AlternateContent>
          <mc:Choice Requires="wps">
            <w:drawing>
              <wp:anchor distT="0" distB="0" distL="114300" distR="114300" simplePos="0" relativeHeight="251695104" behindDoc="0" locked="0" layoutInCell="1" allowOverlap="1" wp14:anchorId="50AB6A00" wp14:editId="5B0E71DE">
                <wp:simplePos x="0" y="0"/>
                <wp:positionH relativeFrom="column">
                  <wp:posOffset>972849</wp:posOffset>
                </wp:positionH>
                <wp:positionV relativeFrom="paragraph">
                  <wp:posOffset>1428455</wp:posOffset>
                </wp:positionV>
                <wp:extent cx="1148316" cy="223283"/>
                <wp:effectExtent l="0" t="0" r="13970" b="24765"/>
                <wp:wrapNone/>
                <wp:docPr id="56003790" name="Text Box 6"/>
                <wp:cNvGraphicFramePr/>
                <a:graphic xmlns:a="http://schemas.openxmlformats.org/drawingml/2006/main">
                  <a:graphicData uri="http://schemas.microsoft.com/office/word/2010/wordprocessingShape">
                    <wps:wsp>
                      <wps:cNvSpPr txBox="1"/>
                      <wps:spPr>
                        <a:xfrm>
                          <a:off x="0" y="0"/>
                          <a:ext cx="1148316" cy="223283"/>
                        </a:xfrm>
                        <a:prstGeom prst="rect">
                          <a:avLst/>
                        </a:prstGeom>
                        <a:solidFill>
                          <a:schemeClr val="lt1"/>
                        </a:solidFill>
                        <a:ln w="6350">
                          <a:solidFill>
                            <a:schemeClr val="bg1"/>
                          </a:solidFill>
                        </a:ln>
                      </wps:spPr>
                      <wps:txbx>
                        <w:txbxContent>
                          <w:p w14:paraId="510E312D" w14:textId="77777777" w:rsidR="004E7FAC" w:rsidRPr="001E1ED7" w:rsidRDefault="004E7FAC" w:rsidP="004E7FAC">
                            <w:pPr>
                              <w:rPr>
                                <w:sz w:val="16"/>
                                <w:szCs w:val="16"/>
                              </w:rPr>
                            </w:pPr>
                            <w:r w:rsidRPr="001E1ED7">
                              <w:rPr>
                                <w:sz w:val="16"/>
                                <w:szCs w:val="16"/>
                              </w:rPr>
                              <w:t>(Shutterstock,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B6A00" id="_x0000_s1045" type="#_x0000_t202" style="position:absolute;left:0;text-align:left;margin-left:76.6pt;margin-top:112.5pt;width:90.4pt;height:17.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" fillcolor="white [3201]" strokecolor="white [3212]" strokeweight=".5pt">
                <v:textbox>
                  <w:txbxContent>
                    <w:p w14:paraId="510E312D" w14:textId="77777777" w:rsidR="004E7FAC" w:rsidRPr="001E1ED7" w:rsidRDefault="004E7FAC" w:rsidP="004E7FAC">
                      <w:pPr>
                        <w:rPr>
                          <w:sz w:val="16"/>
                          <w:szCs w:val="16"/>
                        </w:rPr>
                      </w:pPr>
                      <w:r w:rsidRPr="001E1ED7">
                        <w:rPr>
                          <w:sz w:val="16"/>
                          <w:szCs w:val="16"/>
                        </w:rPr>
                        <w:t>(Shutterstock, 2025)</w:t>
                      </w:r>
                    </w:p>
                  </w:txbxContent>
                </v:textbox>
              </v:shape>
            </w:pict>
          </mc:Fallback>
        </mc:AlternateContent>
      </w:r>
      <w:r>
        <w:t>The size of the puzzle changes where you may start in this approach. If it’s a 2-piece puzzle you could begin by modelling, teaching the learner how to put the pieces together. As this progresses, you can begin to explore different scaffolding ideas. Such as, finding the corners and the outside pieces first and building the puzzle from the outside in. It could be as simple as putting an image of the finished puzzle in front of the learner to follow.</w:t>
      </w:r>
    </w:p>
    <w:p w14:paraId="7402518D" w14:textId="77777777" w:rsidR="004E7FAC" w:rsidRDefault="004E7FAC" w:rsidP="004E7FAC"/>
    <w:p w14:paraId="17FF77CD" w14:textId="77777777" w:rsidR="004E7FAC" w:rsidRPr="00146D92" w:rsidRDefault="004E7FAC" w:rsidP="004E7FAC">
      <w:r>
        <w:t xml:space="preserve">I hope that this blog has given you an understanding of how these two approaches by phenomenal theorists are used in today’s inclusive pedagogy. How different would education be without the influence of these 2? I guess we’re lucky we’ll never have to know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w:t>
      </w:r>
    </w:p>
    <w:p w14:paraId="6998D0BD" w14:textId="77777777" w:rsidR="004E7FAC" w:rsidRDefault="004E7FAC"/>
    <w:p w14:paraId="2624F744" w14:textId="77777777" w:rsidR="00FE3FB0" w:rsidRDefault="00FE3FB0"/>
    <w:p w14:paraId="7BFC6929" w14:textId="77777777" w:rsidR="00FE3FB0" w:rsidRDefault="00FE3FB0"/>
    <w:p w14:paraId="5358C5B1" w14:textId="77777777" w:rsidR="00FE3FB0" w:rsidRDefault="00FE3FB0"/>
    <w:p w14:paraId="468FDA91" w14:textId="77777777" w:rsidR="00FE3FB0" w:rsidRDefault="00FE3FB0"/>
    <w:p w14:paraId="18FA31B1" w14:textId="77777777" w:rsidR="00FE3FB0" w:rsidRDefault="00FE3FB0"/>
    <w:p w14:paraId="6E572901" w14:textId="326E2C3E" w:rsidR="00FE3FB0" w:rsidRDefault="004A733C" w:rsidP="004A733C">
      <w:pPr>
        <w:jc w:val="center"/>
      </w:pPr>
      <w:r>
        <w:lastRenderedPageBreak/>
        <w:t>Blog 4 References.</w:t>
      </w:r>
    </w:p>
    <w:p w14:paraId="0736363B" w14:textId="77777777" w:rsidR="004A733C" w:rsidRDefault="004A733C" w:rsidP="004A733C">
      <w:pPr>
        <w:jc w:val="center"/>
      </w:pPr>
    </w:p>
    <w:p w14:paraId="45CB32CD" w14:textId="77777777" w:rsidR="004A733C" w:rsidRPr="00763D9F" w:rsidRDefault="004A733C" w:rsidP="004A733C">
      <w:r>
        <w:t>Adobe Stock.</w:t>
      </w:r>
      <w:r w:rsidRPr="00763D9F">
        <w:t xml:space="preserve"> (2025). </w:t>
      </w:r>
      <w:r w:rsidRPr="00763D9F">
        <w:rPr>
          <w:i/>
          <w:iCs/>
        </w:rPr>
        <w:t>Tickle Images</w:t>
      </w:r>
      <w:r w:rsidRPr="00763D9F">
        <w:t>. [</w:t>
      </w:r>
      <w:r>
        <w:t>O</w:t>
      </w:r>
      <w:r w:rsidRPr="00763D9F">
        <w:t>nline] Available at:</w:t>
      </w:r>
      <w:r>
        <w:t xml:space="preserve"> </w:t>
      </w:r>
      <w:hyperlink r:id="rId59" w:history="1">
        <w:r w:rsidRPr="00763D9F">
          <w:rPr>
            <w:rStyle w:val="Hyperlink"/>
          </w:rPr>
          <w:t>https://stock.adobe.com/uk/search/images?filters%5Bcontent_type%3Aillustration%5D=true&amp;filters%5Bcontent_type%3Aphoto%5D=0&amp;hide_panel=true&amp;k=tickle&amp;search_type=recentsearch&amp;asset_id=914727987</w:t>
        </w:r>
      </w:hyperlink>
      <w:r>
        <w:t>. (Accessed: 4</w:t>
      </w:r>
      <w:r w:rsidRPr="0030333B">
        <w:rPr>
          <w:vertAlign w:val="superscript"/>
        </w:rPr>
        <w:t>th</w:t>
      </w:r>
      <w:r>
        <w:t xml:space="preserve"> January 2025).</w:t>
      </w:r>
    </w:p>
    <w:p w14:paraId="1F68B33F" w14:textId="77777777" w:rsidR="004A733C" w:rsidRDefault="004A733C" w:rsidP="004A733C">
      <w:r w:rsidRPr="00E92E62">
        <w:t>Aubrey, K. and Riley, A</w:t>
      </w:r>
      <w:r>
        <w:t xml:space="preserve">. </w:t>
      </w:r>
      <w:r w:rsidRPr="00E92E62">
        <w:t xml:space="preserve">(2019). </w:t>
      </w:r>
      <w:r w:rsidRPr="00E92E62">
        <w:rPr>
          <w:i/>
          <w:iCs/>
        </w:rPr>
        <w:t>Understanding and Using Educational Theories</w:t>
      </w:r>
      <w:r w:rsidRPr="00E92E62">
        <w:t xml:space="preserve">. 2nd ed. </w:t>
      </w:r>
      <w:proofErr w:type="gramStart"/>
      <w:r w:rsidRPr="00E92E62">
        <w:t>London :</w:t>
      </w:r>
      <w:proofErr w:type="gramEnd"/>
      <w:r w:rsidRPr="00E92E62">
        <w:t xml:space="preserve"> Sage.</w:t>
      </w:r>
    </w:p>
    <w:p w14:paraId="0EB14A63" w14:textId="77777777" w:rsidR="004A733C" w:rsidRDefault="004A733C" w:rsidP="004A733C">
      <w:pPr>
        <w:spacing w:line="360" w:lineRule="auto"/>
        <w:rPr>
          <w:rFonts w:cs="Times New Roman"/>
          <w:sz w:val="24"/>
          <w:szCs w:val="24"/>
        </w:rPr>
      </w:pPr>
      <w:r w:rsidRPr="00BD0FFE">
        <w:rPr>
          <w:rFonts w:cs="Times New Roman"/>
          <w:sz w:val="24"/>
          <w:szCs w:val="24"/>
        </w:rPr>
        <w:t>Bates, B. (2019). Learning Theories Simplified. London: Sage Publishing.</w:t>
      </w:r>
    </w:p>
    <w:p w14:paraId="427F6AEB" w14:textId="77777777" w:rsidR="004A733C" w:rsidRPr="00DF66B2" w:rsidRDefault="004A733C" w:rsidP="004A733C">
      <w:pPr>
        <w:spacing w:line="360" w:lineRule="auto"/>
        <w:rPr>
          <w:rFonts w:cs="Times New Roman"/>
          <w:sz w:val="24"/>
          <w:szCs w:val="24"/>
        </w:rPr>
      </w:pPr>
      <w:r w:rsidRPr="00EA3609">
        <w:rPr>
          <w:rFonts w:cs="Times New Roman"/>
          <w:sz w:val="24"/>
          <w:szCs w:val="24"/>
        </w:rPr>
        <w:t>Estyn</w:t>
      </w:r>
      <w:r>
        <w:rPr>
          <w:rFonts w:cs="Times New Roman"/>
          <w:sz w:val="24"/>
          <w:szCs w:val="24"/>
        </w:rPr>
        <w:t xml:space="preserve">. </w:t>
      </w:r>
      <w:r w:rsidRPr="00EA3609">
        <w:rPr>
          <w:rFonts w:cs="Times New Roman"/>
          <w:sz w:val="24"/>
          <w:szCs w:val="24"/>
        </w:rPr>
        <w:t xml:space="preserve">(2024). </w:t>
      </w:r>
      <w:r w:rsidRPr="00EA3609">
        <w:rPr>
          <w:rFonts w:cs="Times New Roman"/>
          <w:i/>
          <w:iCs/>
          <w:sz w:val="24"/>
          <w:szCs w:val="24"/>
        </w:rPr>
        <w:t>Learning Support Assistants lead on intervention programmes - Estyn</w:t>
      </w:r>
      <w:r w:rsidRPr="00EA3609">
        <w:rPr>
          <w:rFonts w:cs="Times New Roman"/>
          <w:sz w:val="24"/>
          <w:szCs w:val="24"/>
        </w:rPr>
        <w:t>. [</w:t>
      </w:r>
      <w:r>
        <w:rPr>
          <w:rFonts w:cs="Times New Roman"/>
          <w:sz w:val="24"/>
          <w:szCs w:val="24"/>
        </w:rPr>
        <w:t>O</w:t>
      </w:r>
      <w:r w:rsidRPr="00EA3609">
        <w:rPr>
          <w:rFonts w:cs="Times New Roman"/>
          <w:sz w:val="24"/>
          <w:szCs w:val="24"/>
        </w:rPr>
        <w:t xml:space="preserve">nline] Estyn. Available at: </w:t>
      </w:r>
      <w:hyperlink r:id="rId60" w:history="1">
        <w:r w:rsidRPr="00EA3609">
          <w:rPr>
            <w:rStyle w:val="Hyperlink"/>
            <w:rFonts w:cs="Times New Roman"/>
            <w:sz w:val="24"/>
            <w:szCs w:val="24"/>
          </w:rPr>
          <w:t>https://estyn.gov.wales/improvement-resources/learning-support-assistants-lead-on-intervention-programmes</w:t>
        </w:r>
        <w:r w:rsidRPr="00DD666A">
          <w:rPr>
            <w:rStyle w:val="Hyperlink"/>
            <w:rFonts w:cs="Times New Roman"/>
            <w:sz w:val="24"/>
            <w:szCs w:val="24"/>
          </w:rPr>
          <w:t>/</w:t>
        </w:r>
      </w:hyperlink>
      <w:r>
        <w:rPr>
          <w:rFonts w:cs="Times New Roman"/>
          <w:sz w:val="24"/>
          <w:szCs w:val="24"/>
        </w:rPr>
        <w:t>. (Accessed: 4</w:t>
      </w:r>
      <w:r w:rsidRPr="0032135B">
        <w:rPr>
          <w:rFonts w:cs="Times New Roman"/>
          <w:sz w:val="24"/>
          <w:szCs w:val="24"/>
          <w:vertAlign w:val="superscript"/>
        </w:rPr>
        <w:t>th</w:t>
      </w:r>
      <w:r>
        <w:rPr>
          <w:rFonts w:cs="Times New Roman"/>
          <w:sz w:val="24"/>
          <w:szCs w:val="24"/>
        </w:rPr>
        <w:t xml:space="preserve"> January 2025).</w:t>
      </w:r>
    </w:p>
    <w:p w14:paraId="2D3580A1" w14:textId="77777777" w:rsidR="004A733C" w:rsidRDefault="004A733C" w:rsidP="004A733C">
      <w:r w:rsidRPr="00D5766D">
        <w:t xml:space="preserve">Middletown Centre for Autism (2012). </w:t>
      </w:r>
      <w:r w:rsidRPr="00D5766D">
        <w:rPr>
          <w:i/>
          <w:iCs/>
        </w:rPr>
        <w:t>Life Skills Resource</w:t>
      </w:r>
      <w:r w:rsidRPr="00D5766D">
        <w:t xml:space="preserve">. [online] Life Skills Resource. Available at: </w:t>
      </w:r>
      <w:hyperlink r:id="rId61" w:history="1">
        <w:r w:rsidRPr="00D5766D">
          <w:rPr>
            <w:rStyle w:val="Hyperlink"/>
          </w:rPr>
          <w:t>https://life-skills.middletownautism.com/background/assessment-life-skills/assessment-functional-living-skills-afls/</w:t>
        </w:r>
      </w:hyperlink>
      <w:r w:rsidRPr="00D5766D">
        <w:t>.</w:t>
      </w:r>
      <w:r>
        <w:t xml:space="preserve"> (Accessed: 3</w:t>
      </w:r>
      <w:r w:rsidRPr="00D5766D">
        <w:rPr>
          <w:vertAlign w:val="superscript"/>
        </w:rPr>
        <w:t>rd</w:t>
      </w:r>
      <w:r>
        <w:t xml:space="preserve"> January 2025). </w:t>
      </w:r>
    </w:p>
    <w:p w14:paraId="7894705C" w14:textId="77777777" w:rsidR="004A733C" w:rsidRPr="002918D6" w:rsidRDefault="004A733C" w:rsidP="004A733C">
      <w:r>
        <w:t xml:space="preserve">Partington, J. (2006). </w:t>
      </w:r>
      <w:r>
        <w:rPr>
          <w:i/>
          <w:iCs/>
        </w:rPr>
        <w:t xml:space="preserve">(ABLLS-R) Assessment of Basic Language and Learning Skills. </w:t>
      </w:r>
      <w:proofErr w:type="spellStart"/>
      <w:r>
        <w:t>Behavior</w:t>
      </w:r>
      <w:proofErr w:type="spellEnd"/>
      <w:r>
        <w:t xml:space="preserve"> Analyst, Inc.</w:t>
      </w:r>
    </w:p>
    <w:p w14:paraId="71A76B63" w14:textId="77777777" w:rsidR="004A733C" w:rsidRDefault="004A733C" w:rsidP="004A733C">
      <w:r w:rsidRPr="00D6578F">
        <w:t xml:space="preserve">Partington, J. (2018). </w:t>
      </w:r>
      <w:r w:rsidRPr="00D6578F">
        <w:rPr>
          <w:i/>
          <w:iCs/>
        </w:rPr>
        <w:t>(ABLLS-R) Assessment of Basic Language and Learning Skills, Revised</w:t>
      </w:r>
      <w:r w:rsidRPr="00D6578F">
        <w:t>. [</w:t>
      </w:r>
      <w:r>
        <w:t>O</w:t>
      </w:r>
      <w:r w:rsidRPr="00D6578F">
        <w:t xml:space="preserve">nline] WPS. Available at: </w:t>
      </w:r>
      <w:hyperlink r:id="rId62" w:history="1">
        <w:r w:rsidRPr="00D6578F">
          <w:rPr>
            <w:rStyle w:val="Hyperlink"/>
          </w:rPr>
          <w:t>https://www.wpspublish.com/ablls-r-assessment-of-basic-language-and-learning-skills-revised</w:t>
        </w:r>
      </w:hyperlink>
      <w:r w:rsidRPr="00D6578F">
        <w:t>.</w:t>
      </w:r>
      <w:r>
        <w:t xml:space="preserve"> (Accessed: 3</w:t>
      </w:r>
      <w:r w:rsidRPr="00D6578F">
        <w:rPr>
          <w:vertAlign w:val="superscript"/>
        </w:rPr>
        <w:t>rd</w:t>
      </w:r>
      <w:r>
        <w:t xml:space="preserve"> January 2025).</w:t>
      </w:r>
    </w:p>
    <w:p w14:paraId="3ECF9972" w14:textId="77777777" w:rsidR="004A733C" w:rsidRPr="00AA5D70" w:rsidRDefault="004A733C" w:rsidP="004A733C">
      <w:pPr>
        <w:spacing w:line="360" w:lineRule="auto"/>
        <w:rPr>
          <w:rFonts w:cs="Times New Roman"/>
        </w:rPr>
      </w:pPr>
      <w:proofErr w:type="spellStart"/>
      <w:r w:rsidRPr="002C7467">
        <w:rPr>
          <w:rFonts w:cs="Times New Roman"/>
        </w:rPr>
        <w:t>Pwll</w:t>
      </w:r>
      <w:proofErr w:type="spellEnd"/>
      <w:r w:rsidRPr="002C7467">
        <w:rPr>
          <w:rFonts w:cs="Times New Roman"/>
        </w:rPr>
        <w:t xml:space="preserve"> Primary School (2020). </w:t>
      </w:r>
      <w:r w:rsidRPr="002C7467">
        <w:rPr>
          <w:rFonts w:cs="Times New Roman"/>
          <w:i/>
          <w:iCs/>
        </w:rPr>
        <w:t xml:space="preserve">Policies | </w:t>
      </w:r>
      <w:proofErr w:type="spellStart"/>
      <w:r w:rsidRPr="002C7467">
        <w:rPr>
          <w:rFonts w:cs="Times New Roman"/>
          <w:i/>
          <w:iCs/>
        </w:rPr>
        <w:t>Pwll</w:t>
      </w:r>
      <w:proofErr w:type="spellEnd"/>
      <w:r w:rsidRPr="002C7467">
        <w:rPr>
          <w:rFonts w:cs="Times New Roman"/>
          <w:i/>
          <w:iCs/>
        </w:rPr>
        <w:t xml:space="preserve"> CP School</w:t>
      </w:r>
      <w:r w:rsidRPr="002C7467">
        <w:rPr>
          <w:rFonts w:cs="Times New Roman"/>
        </w:rPr>
        <w:t xml:space="preserve">. [online] Available at: </w:t>
      </w:r>
      <w:hyperlink r:id="rId63" w:history="1">
        <w:r w:rsidRPr="002C7467">
          <w:rPr>
            <w:rStyle w:val="Hyperlink"/>
            <w:rFonts w:cs="Times New Roman"/>
          </w:rPr>
          <w:t>https://primarysite-prod-sorted.s3.amazonaws.com/pwll-cp-school/UploadedDocument/3e0bcb41-f9e7-4d32-8a25-599f155d8ed3/positive-behaviour-policy-sept-2022.pdf</w:t>
        </w:r>
      </w:hyperlink>
      <w:r w:rsidRPr="002C7467">
        <w:rPr>
          <w:rFonts w:cs="Times New Roman"/>
        </w:rPr>
        <w:t xml:space="preserve">. (Accessed: </w:t>
      </w:r>
      <w:r>
        <w:rPr>
          <w:rFonts w:cs="Times New Roman"/>
        </w:rPr>
        <w:t>3</w:t>
      </w:r>
      <w:r w:rsidRPr="00AA5D70">
        <w:rPr>
          <w:rFonts w:cs="Times New Roman"/>
          <w:vertAlign w:val="superscript"/>
        </w:rPr>
        <w:t>rd</w:t>
      </w:r>
      <w:r>
        <w:rPr>
          <w:rFonts w:cs="Times New Roman"/>
        </w:rPr>
        <w:t xml:space="preserve"> January </w:t>
      </w:r>
      <w:r w:rsidRPr="002C7467">
        <w:rPr>
          <w:rFonts w:cs="Times New Roman"/>
        </w:rPr>
        <w:t>2024).</w:t>
      </w:r>
    </w:p>
    <w:p w14:paraId="3D3E7438" w14:textId="77777777" w:rsidR="004A733C" w:rsidRDefault="004A733C" w:rsidP="004A733C">
      <w:proofErr w:type="spellStart"/>
      <w:r w:rsidRPr="009E4B74">
        <w:t>Pwll</w:t>
      </w:r>
      <w:proofErr w:type="spellEnd"/>
      <w:r w:rsidRPr="009E4B74">
        <w:t xml:space="preserve"> Primary School (2024). </w:t>
      </w:r>
      <w:r w:rsidRPr="009E4B74">
        <w:rPr>
          <w:i/>
          <w:iCs/>
        </w:rPr>
        <w:t xml:space="preserve">Policy on Inclusion </w:t>
      </w:r>
      <w:proofErr w:type="spellStart"/>
      <w:r w:rsidRPr="009E4B74">
        <w:rPr>
          <w:i/>
          <w:iCs/>
        </w:rPr>
        <w:t>Pwll</w:t>
      </w:r>
      <w:proofErr w:type="spellEnd"/>
      <w:r w:rsidRPr="009E4B74">
        <w:rPr>
          <w:i/>
          <w:iCs/>
        </w:rPr>
        <w:t xml:space="preserve"> Primary School </w:t>
      </w:r>
      <w:proofErr w:type="spellStart"/>
      <w:r w:rsidRPr="009E4B74">
        <w:rPr>
          <w:i/>
          <w:iCs/>
        </w:rPr>
        <w:t>Pwll</w:t>
      </w:r>
      <w:proofErr w:type="spellEnd"/>
      <w:r w:rsidRPr="009E4B74">
        <w:rPr>
          <w:i/>
          <w:iCs/>
        </w:rPr>
        <w:t xml:space="preserve"> Primary School Inclusion Policy</w:t>
      </w:r>
      <w:r w:rsidRPr="009E4B74">
        <w:t>. [</w:t>
      </w:r>
      <w:r>
        <w:t>O</w:t>
      </w:r>
      <w:r w:rsidRPr="009E4B74">
        <w:t xml:space="preserve">nline] Available at: </w:t>
      </w:r>
      <w:hyperlink r:id="rId64" w:history="1">
        <w:r w:rsidRPr="009E4B74">
          <w:rPr>
            <w:rStyle w:val="Hyperlink"/>
          </w:rPr>
          <w:t>https://primarysite-prod-sorted.s3.amazonaws.com/pwll-cp-school/UploadedDocument/9a34360d-9d6f-435f-bba3-46a20d7b93ce/inclusion-policy-2024.pdf</w:t>
        </w:r>
      </w:hyperlink>
      <w:r w:rsidRPr="009E4B74">
        <w:t>.</w:t>
      </w:r>
      <w:r>
        <w:t xml:space="preserve"> (Accessed: 3</w:t>
      </w:r>
      <w:r w:rsidRPr="009E4B74">
        <w:rPr>
          <w:vertAlign w:val="superscript"/>
        </w:rPr>
        <w:t>rd</w:t>
      </w:r>
      <w:r>
        <w:t xml:space="preserve"> January 2025).</w:t>
      </w:r>
    </w:p>
    <w:p w14:paraId="1FFD5EF7" w14:textId="77777777" w:rsidR="004A733C" w:rsidRDefault="004A733C" w:rsidP="004A733C">
      <w:r w:rsidRPr="00613284">
        <w:t>Shutterstock</w:t>
      </w:r>
      <w:r>
        <w:t>.</w:t>
      </w:r>
      <w:r w:rsidRPr="00613284">
        <w:t xml:space="preserve"> (2025). </w:t>
      </w:r>
      <w:r w:rsidRPr="00613284">
        <w:rPr>
          <w:i/>
          <w:iCs/>
        </w:rPr>
        <w:t>Two Hands Hold Puzzle Pieces</w:t>
      </w:r>
      <w:r w:rsidRPr="00613284">
        <w:t>. [</w:t>
      </w:r>
      <w:r>
        <w:t>O</w:t>
      </w:r>
      <w:r w:rsidRPr="00613284">
        <w:t xml:space="preserve">nline]. Available at: </w:t>
      </w:r>
      <w:hyperlink r:id="rId65" w:history="1">
        <w:r w:rsidRPr="00613284">
          <w:rPr>
            <w:rStyle w:val="Hyperlink"/>
          </w:rPr>
          <w:t>https://www.shutterstock.com/image-vector/two-hands-hold-puzzle-pieces-solution-2148622427</w:t>
        </w:r>
      </w:hyperlink>
      <w:r>
        <w:t>. (Accessed: 5</w:t>
      </w:r>
      <w:r w:rsidRPr="00613284">
        <w:rPr>
          <w:vertAlign w:val="superscript"/>
        </w:rPr>
        <w:t>th</w:t>
      </w:r>
      <w:r>
        <w:t xml:space="preserve"> January 2025).</w:t>
      </w:r>
    </w:p>
    <w:p w14:paraId="5630DC4E" w14:textId="77777777" w:rsidR="004A733C" w:rsidRDefault="004A733C" w:rsidP="004A733C">
      <w:r w:rsidRPr="0082363E">
        <w:t>Welsh Assembly Government</w:t>
      </w:r>
      <w:r>
        <w:t>,</w:t>
      </w:r>
      <w:r w:rsidRPr="0082363E">
        <w:t xml:space="preserve"> (20</w:t>
      </w:r>
      <w:r>
        <w:t>0</w:t>
      </w:r>
      <w:r w:rsidRPr="0082363E">
        <w:t xml:space="preserve">4). </w:t>
      </w:r>
      <w:r w:rsidRPr="0082363E">
        <w:rPr>
          <w:i/>
          <w:iCs/>
        </w:rPr>
        <w:t>Special Educational Needs Code of Practice for Wales</w:t>
      </w:r>
      <w:r w:rsidRPr="0082363E">
        <w:t>. [</w:t>
      </w:r>
      <w:r>
        <w:t>O</w:t>
      </w:r>
      <w:r w:rsidRPr="0082363E">
        <w:t xml:space="preserve">nline] Available at: </w:t>
      </w:r>
      <w:hyperlink r:id="rId66" w:history="1">
        <w:r w:rsidRPr="0082363E">
          <w:rPr>
            <w:rStyle w:val="Hyperlink"/>
          </w:rPr>
          <w:t>https://www.gov.wales/sites/default/files/publications/2018-03/special-educational-needs-code-of-practice-for-wales.pdf</w:t>
        </w:r>
      </w:hyperlink>
      <w:r w:rsidRPr="0082363E">
        <w:t>.</w:t>
      </w:r>
      <w:r>
        <w:t xml:space="preserve"> (Accessed: 3</w:t>
      </w:r>
      <w:r w:rsidRPr="001B3D29">
        <w:rPr>
          <w:vertAlign w:val="superscript"/>
        </w:rPr>
        <w:t>rd</w:t>
      </w:r>
      <w:r>
        <w:t xml:space="preserve"> January 2025).</w:t>
      </w:r>
    </w:p>
    <w:p w14:paraId="2B808D7B" w14:textId="77777777" w:rsidR="004A733C" w:rsidRPr="00E86D09" w:rsidRDefault="004A733C" w:rsidP="004A733C">
      <w:r w:rsidRPr="00E86D09">
        <w:t>Welsh Government</w:t>
      </w:r>
      <w:r>
        <w:t>,</w:t>
      </w:r>
      <w:r w:rsidRPr="00E86D09">
        <w:t xml:space="preserve"> (2022). </w:t>
      </w:r>
      <w:r w:rsidRPr="00E86D09">
        <w:rPr>
          <w:i/>
          <w:iCs/>
        </w:rPr>
        <w:t>Developing a vision for curriculum design - Hwb</w:t>
      </w:r>
      <w:r w:rsidRPr="00E86D09">
        <w:t>. [</w:t>
      </w:r>
      <w:r>
        <w:t>O</w:t>
      </w:r>
      <w:r w:rsidRPr="00E86D09">
        <w:t xml:space="preserve">nline] </w:t>
      </w:r>
      <w:proofErr w:type="spellStart"/>
      <w:proofErr w:type="gramStart"/>
      <w:r w:rsidRPr="00E86D09">
        <w:t>hwb.gov.wales</w:t>
      </w:r>
      <w:proofErr w:type="spellEnd"/>
      <w:proofErr w:type="gramEnd"/>
      <w:r w:rsidRPr="00E86D09">
        <w:t xml:space="preserve">. Available at: </w:t>
      </w:r>
      <w:hyperlink r:id="rId67" w:anchor="curriculum-design-and-the-four-purposes" w:history="1">
        <w:r w:rsidRPr="00E86D09">
          <w:rPr>
            <w:rStyle w:val="Hyperlink"/>
          </w:rPr>
          <w:t>https://hwb.gov.wales/curriculum-for-wales/designing-your-curriculum/developing-a-vision-for-curriculum-design/#curriculum-design-and-the-four-purposes</w:t>
        </w:r>
      </w:hyperlink>
      <w:r w:rsidRPr="00E86D09">
        <w:t>.</w:t>
      </w:r>
      <w:r>
        <w:t xml:space="preserve"> (Accessed 4</w:t>
      </w:r>
      <w:r w:rsidRPr="00E86D09">
        <w:rPr>
          <w:vertAlign w:val="superscript"/>
        </w:rPr>
        <w:t>th</w:t>
      </w:r>
      <w:r>
        <w:t xml:space="preserve"> January 2025).</w:t>
      </w:r>
    </w:p>
    <w:p w14:paraId="7BABC1C9" w14:textId="77777777" w:rsidR="004A733C" w:rsidRDefault="004A733C" w:rsidP="004A733C"/>
    <w:sectPr w:rsidR="004A733C" w:rsidSect="00E2104C">
      <w:headerReference w:type="default" r:id="rId6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752B5" w14:textId="77777777" w:rsidR="00DF18A5" w:rsidRDefault="00DF18A5" w:rsidP="00220449">
      <w:pPr>
        <w:spacing w:after="0" w:line="240" w:lineRule="auto"/>
      </w:pPr>
      <w:r>
        <w:separator/>
      </w:r>
    </w:p>
  </w:endnote>
  <w:endnote w:type="continuationSeparator" w:id="0">
    <w:p w14:paraId="25F4F8B0" w14:textId="77777777" w:rsidR="00DF18A5" w:rsidRDefault="00DF18A5" w:rsidP="00220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 w:name="Segoe UI Emoji">
    <w:panose1 w:val="020B0502040204020203"/>
    <w:charset w:val="00"/>
    <w:family w:val="swiss"/>
    <w:pitch w:val="variable"/>
    <w:sig w:usb0="00000003" w:usb1="02000000" w:usb2="08000000" w:usb3="00000000" w:csb0="00000001" w:csb1="00000000"/>
  </w:font>
  <w:font w:name="Castellar">
    <w:panose1 w:val="020A0402060406010301"/>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1926C7" w14:textId="77777777" w:rsidR="00DF18A5" w:rsidRDefault="00DF18A5" w:rsidP="00220449">
      <w:pPr>
        <w:spacing w:after="0" w:line="240" w:lineRule="auto"/>
      </w:pPr>
      <w:r>
        <w:separator/>
      </w:r>
    </w:p>
  </w:footnote>
  <w:footnote w:type="continuationSeparator" w:id="0">
    <w:p w14:paraId="47436365" w14:textId="77777777" w:rsidR="00DF18A5" w:rsidRDefault="00DF18A5" w:rsidP="00220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2842502"/>
      <w:docPartObj>
        <w:docPartGallery w:val="Page Numbers (Top of Page)"/>
        <w:docPartUnique/>
      </w:docPartObj>
    </w:sdtPr>
    <w:sdtEndPr>
      <w:rPr>
        <w:noProof/>
      </w:rPr>
    </w:sdtEndPr>
    <w:sdtContent>
      <w:p w14:paraId="7E5452AB" w14:textId="376E94DC" w:rsidR="00220449" w:rsidRDefault="0022044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A69D400" w14:textId="77777777" w:rsidR="00220449" w:rsidRDefault="00220449" w:rsidP="00220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470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301B30EF"/>
    <w:multiLevelType w:val="hybridMultilevel"/>
    <w:tmpl w:val="435E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171FE2"/>
    <w:multiLevelType w:val="hybridMultilevel"/>
    <w:tmpl w:val="8266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7029CA"/>
    <w:multiLevelType w:val="hybridMultilevel"/>
    <w:tmpl w:val="CEBED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6284152">
    <w:abstractNumId w:val="1"/>
  </w:num>
  <w:num w:numId="2" w16cid:durableId="24142452">
    <w:abstractNumId w:val="2"/>
  </w:num>
  <w:num w:numId="3" w16cid:durableId="1134636855">
    <w:abstractNumId w:val="0"/>
  </w:num>
  <w:num w:numId="4" w16cid:durableId="666590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04C"/>
    <w:rsid w:val="00024CDA"/>
    <w:rsid w:val="001C3A13"/>
    <w:rsid w:val="00220449"/>
    <w:rsid w:val="002800C9"/>
    <w:rsid w:val="004A733C"/>
    <w:rsid w:val="004E7FAC"/>
    <w:rsid w:val="005B230A"/>
    <w:rsid w:val="005F2991"/>
    <w:rsid w:val="0067022E"/>
    <w:rsid w:val="00680883"/>
    <w:rsid w:val="00731F1D"/>
    <w:rsid w:val="007D0629"/>
    <w:rsid w:val="00802438"/>
    <w:rsid w:val="00871418"/>
    <w:rsid w:val="008833AF"/>
    <w:rsid w:val="008D7B96"/>
    <w:rsid w:val="0097550A"/>
    <w:rsid w:val="009F257C"/>
    <w:rsid w:val="00A22DE1"/>
    <w:rsid w:val="00B61500"/>
    <w:rsid w:val="00BE72DA"/>
    <w:rsid w:val="00DD0FE5"/>
    <w:rsid w:val="00DF18A5"/>
    <w:rsid w:val="00E2104C"/>
    <w:rsid w:val="00EE6535"/>
    <w:rsid w:val="00F54B25"/>
    <w:rsid w:val="00FE3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BA9EF"/>
  <w15:chartTrackingRefBased/>
  <w15:docId w15:val="{615E8B78-A177-4F45-B2F9-83B395401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0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0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0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0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0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0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0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0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0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0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0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0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0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0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0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0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0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04C"/>
    <w:rPr>
      <w:rFonts w:eastAsiaTheme="majorEastAsia" w:cstheme="majorBidi"/>
      <w:color w:val="272727" w:themeColor="text1" w:themeTint="D8"/>
    </w:rPr>
  </w:style>
  <w:style w:type="paragraph" w:styleId="Title">
    <w:name w:val="Title"/>
    <w:basedOn w:val="Normal"/>
    <w:next w:val="Normal"/>
    <w:link w:val="TitleChar"/>
    <w:uiPriority w:val="10"/>
    <w:qFormat/>
    <w:rsid w:val="00E210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0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0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0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04C"/>
    <w:pPr>
      <w:spacing w:before="160"/>
      <w:jc w:val="center"/>
    </w:pPr>
    <w:rPr>
      <w:i/>
      <w:iCs/>
      <w:color w:val="404040" w:themeColor="text1" w:themeTint="BF"/>
    </w:rPr>
  </w:style>
  <w:style w:type="character" w:customStyle="1" w:styleId="QuoteChar">
    <w:name w:val="Quote Char"/>
    <w:basedOn w:val="DefaultParagraphFont"/>
    <w:link w:val="Quote"/>
    <w:uiPriority w:val="29"/>
    <w:rsid w:val="00E2104C"/>
    <w:rPr>
      <w:i/>
      <w:iCs/>
      <w:color w:val="404040" w:themeColor="text1" w:themeTint="BF"/>
    </w:rPr>
  </w:style>
  <w:style w:type="paragraph" w:styleId="ListParagraph">
    <w:name w:val="List Paragraph"/>
    <w:basedOn w:val="Normal"/>
    <w:uiPriority w:val="34"/>
    <w:qFormat/>
    <w:rsid w:val="00E2104C"/>
    <w:pPr>
      <w:ind w:left="720"/>
      <w:contextualSpacing/>
    </w:pPr>
  </w:style>
  <w:style w:type="character" w:styleId="IntenseEmphasis">
    <w:name w:val="Intense Emphasis"/>
    <w:basedOn w:val="DefaultParagraphFont"/>
    <w:uiPriority w:val="21"/>
    <w:qFormat/>
    <w:rsid w:val="00E2104C"/>
    <w:rPr>
      <w:i/>
      <w:iCs/>
      <w:color w:val="0F4761" w:themeColor="accent1" w:themeShade="BF"/>
    </w:rPr>
  </w:style>
  <w:style w:type="paragraph" w:styleId="IntenseQuote">
    <w:name w:val="Intense Quote"/>
    <w:basedOn w:val="Normal"/>
    <w:next w:val="Normal"/>
    <w:link w:val="IntenseQuoteChar"/>
    <w:uiPriority w:val="30"/>
    <w:qFormat/>
    <w:rsid w:val="00E210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04C"/>
    <w:rPr>
      <w:i/>
      <w:iCs/>
      <w:color w:val="0F4761" w:themeColor="accent1" w:themeShade="BF"/>
    </w:rPr>
  </w:style>
  <w:style w:type="character" w:styleId="IntenseReference">
    <w:name w:val="Intense Reference"/>
    <w:basedOn w:val="DefaultParagraphFont"/>
    <w:uiPriority w:val="32"/>
    <w:qFormat/>
    <w:rsid w:val="00E2104C"/>
    <w:rPr>
      <w:b/>
      <w:bCs/>
      <w:smallCaps/>
      <w:color w:val="0F4761" w:themeColor="accent1" w:themeShade="BF"/>
      <w:spacing w:val="5"/>
    </w:rPr>
  </w:style>
  <w:style w:type="character" w:styleId="Hyperlink">
    <w:name w:val="Hyperlink"/>
    <w:basedOn w:val="DefaultParagraphFont"/>
    <w:uiPriority w:val="99"/>
    <w:unhideWhenUsed/>
    <w:rsid w:val="00E2104C"/>
    <w:rPr>
      <w:color w:val="467886" w:themeColor="hyperlink"/>
      <w:u w:val="single"/>
    </w:rPr>
  </w:style>
  <w:style w:type="character" w:styleId="FollowedHyperlink">
    <w:name w:val="FollowedHyperlink"/>
    <w:basedOn w:val="DefaultParagraphFont"/>
    <w:uiPriority w:val="99"/>
    <w:semiHidden/>
    <w:unhideWhenUsed/>
    <w:rsid w:val="00E2104C"/>
    <w:rPr>
      <w:color w:val="96607D" w:themeColor="followedHyperlink"/>
      <w:u w:val="single"/>
    </w:rPr>
  </w:style>
  <w:style w:type="paragraph" w:styleId="Header">
    <w:name w:val="header"/>
    <w:basedOn w:val="Normal"/>
    <w:link w:val="HeaderChar"/>
    <w:uiPriority w:val="99"/>
    <w:unhideWhenUsed/>
    <w:rsid w:val="00220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449"/>
  </w:style>
  <w:style w:type="paragraph" w:styleId="Footer">
    <w:name w:val="footer"/>
    <w:basedOn w:val="Normal"/>
    <w:link w:val="FooterChar"/>
    <w:uiPriority w:val="99"/>
    <w:unhideWhenUsed/>
    <w:rsid w:val="00220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449"/>
  </w:style>
  <w:style w:type="character" w:styleId="UnresolvedMention">
    <w:name w:val="Unresolved Mention"/>
    <w:basedOn w:val="DefaultParagraphFont"/>
    <w:uiPriority w:val="99"/>
    <w:semiHidden/>
    <w:unhideWhenUsed/>
    <w:rsid w:val="00EE65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4317">
      <w:bodyDiv w:val="1"/>
      <w:marLeft w:val="0"/>
      <w:marRight w:val="0"/>
      <w:marTop w:val="0"/>
      <w:marBottom w:val="0"/>
      <w:divBdr>
        <w:top w:val="none" w:sz="0" w:space="0" w:color="auto"/>
        <w:left w:val="none" w:sz="0" w:space="0" w:color="auto"/>
        <w:bottom w:val="none" w:sz="0" w:space="0" w:color="auto"/>
        <w:right w:val="none" w:sz="0" w:space="0" w:color="auto"/>
      </w:divBdr>
    </w:div>
    <w:div w:id="186436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s://www.youtube.com/watch?v=ne6o-uPJarA" TargetMode="External"/><Relationship Id="rId42" Type="http://schemas.openxmlformats.org/officeDocument/2006/relationships/diagramColors" Target="diagrams/colors1.xml"/><Relationship Id="rId47" Type="http://schemas.openxmlformats.org/officeDocument/2006/relationships/hyperlink" Target="https://doi.org/10.1016/j.procs.2012.10.055" TargetMode="External"/><Relationship Id="rId63" Type="http://schemas.openxmlformats.org/officeDocument/2006/relationships/hyperlink" Target="https://primarysite-prod-sorted.s3.amazonaws.com/pwll-cp-school/UploadedDocument/3e0bcb41-f9e7-4d32-8a25-599f155d8ed3/positive-behaviour-policy-sept-2022.pdf" TargetMode="External"/><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baproject.com/modules/conditioning-and-learning" TargetMode="External"/><Relationship Id="rId29" Type="http://schemas.openxmlformats.org/officeDocument/2006/relationships/image" Target="media/image7.png"/><Relationship Id="rId11" Type="http://schemas.openxmlformats.org/officeDocument/2006/relationships/hyperlink" Target="https://www.simplypsychology.org/edward-thorndike.html" TargetMode="External"/><Relationship Id="rId24" Type="http://schemas.openxmlformats.org/officeDocument/2006/relationships/hyperlink" Target="https://primarysite-prod-sorted.s3.amazonaws.com/pwll-cp-school/UploadedDocument/3e0bcb41-f9e7-4d32-8a25-599f155d8ed3/positive-behaviour-policy-sept-2022.pdf" TargetMode="External"/><Relationship Id="rId32" Type="http://schemas.openxmlformats.org/officeDocument/2006/relationships/hyperlink" Target="https://stock.adobe.com/uk/search?k=zone+of+proximal+development&amp;search_type=usertyped&amp;asset_id=509815314" TargetMode="External"/><Relationship Id="rId37" Type="http://schemas.openxmlformats.org/officeDocument/2006/relationships/hyperlink" Target="https://www.youtube.com/watch?v=hjlPRZVbeC0" TargetMode="External"/><Relationship Id="rId40" Type="http://schemas.openxmlformats.org/officeDocument/2006/relationships/diagramLayout" Target="diagrams/layout1.xml"/><Relationship Id="rId45" Type="http://schemas.openxmlformats.org/officeDocument/2006/relationships/hyperlink" Target="https://estyn.gov.wales/improvement-resources/ensuring-the-best-provision-for-pupils-with-additional-learning-needs/" TargetMode="External"/><Relationship Id="rId53" Type="http://schemas.openxmlformats.org/officeDocument/2006/relationships/hyperlink" Target="https://www.wpspublish.com/ablls-r-assessment-of-basic-language-and-learning-skills-revised" TargetMode="External"/><Relationship Id="rId58" Type="http://schemas.openxmlformats.org/officeDocument/2006/relationships/image" Target="media/image14.png"/><Relationship Id="rId66" Type="http://schemas.openxmlformats.org/officeDocument/2006/relationships/hyperlink" Target="https://www.gov.wales/sites/default/files/publications/2018-03/special-educational-needs-code-of-practice-for-wales.pdf" TargetMode="External"/><Relationship Id="rId5" Type="http://schemas.openxmlformats.org/officeDocument/2006/relationships/webSettings" Target="webSettings.xml"/><Relationship Id="rId61" Type="http://schemas.openxmlformats.org/officeDocument/2006/relationships/hyperlink" Target="https://life-skills.middletownautism.com/background/assessment-life-skills/assessment-functional-living-skills-afls/" TargetMode="External"/><Relationship Id="rId19" Type="http://schemas.openxmlformats.org/officeDocument/2006/relationships/hyperlink" Target="https://teachingautism.co.uk/planned-ignoring/" TargetMode="External"/><Relationship Id="rId14" Type="http://schemas.openxmlformats.org/officeDocument/2006/relationships/hyperlink" Target="https://www.youtube.com/watch?v=L6MamDfrH-I" TargetMode="External"/><Relationship Id="rId22" Type="http://schemas.openxmlformats.org/officeDocument/2006/relationships/hyperlink" Target="https://www.pbs.org/wgbh/aso/databank/entries/bhskin.html" TargetMode="External"/><Relationship Id="rId27" Type="http://schemas.openxmlformats.org/officeDocument/2006/relationships/image" Target="media/image6.png"/><Relationship Id="rId30" Type="http://schemas.openxmlformats.org/officeDocument/2006/relationships/image" Target="media/image8.png"/><Relationship Id="rId35" Type="http://schemas.openxmlformats.org/officeDocument/2006/relationships/hyperlink" Target="https://doi-org.ezproxy.uwtsd.ac.uk/10.1163/9789004380882_003" TargetMode="External"/><Relationship Id="rId43" Type="http://schemas.microsoft.com/office/2007/relationships/diagramDrawing" Target="diagrams/drawing1.xml"/><Relationship Id="rId48" Type="http://schemas.openxmlformats.org/officeDocument/2006/relationships/hyperlink" Target="https://primarysite-prod-sorted.s3.amazonaws.com/pwll-cp-school/UploadedDocument/3e0bcb41-f9e7-4d32-8a25-599f155d8ed3/positive-behaviour-policy-sept-2022.pdf" TargetMode="External"/><Relationship Id="rId56" Type="http://schemas.openxmlformats.org/officeDocument/2006/relationships/hyperlink" Target="https://www.wpspublish.com/afls-assessment-of-functional-living-skills" TargetMode="External"/><Relationship Id="rId64" Type="http://schemas.openxmlformats.org/officeDocument/2006/relationships/hyperlink" Target="https://primarysite-prod-sorted.s3.amazonaws.com/pwll-cp-school/UploadedDocument/9a34360d-9d6f-435f-bba3-46a20d7b93ce/inclusion-policy-2024.pdf"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1.png"/><Relationship Id="rId3" Type="http://schemas.openxmlformats.org/officeDocument/2006/relationships/styles" Target="styles.xml"/><Relationship Id="rId12" Type="http://schemas.openxmlformats.org/officeDocument/2006/relationships/hyperlink" Target="https://www.simplypsychology.org/pavlov.html" TargetMode="External"/><Relationship Id="rId17" Type="http://schemas.openxmlformats.org/officeDocument/2006/relationships/hyperlink" Target="https://www.simplypsychology.org/edward-thorndike.html" TargetMode="External"/><Relationship Id="rId25" Type="http://schemas.openxmlformats.org/officeDocument/2006/relationships/hyperlink" Target="https://www.youtube.com/watch?v=L6MamDfrH-I" TargetMode="External"/><Relationship Id="rId33" Type="http://schemas.openxmlformats.org/officeDocument/2006/relationships/hyperlink" Target="https://www.simplypsychology.org/piaget.html" TargetMode="External"/><Relationship Id="rId38" Type="http://schemas.openxmlformats.org/officeDocument/2006/relationships/image" Target="media/image9.png"/><Relationship Id="rId46" Type="http://schemas.openxmlformats.org/officeDocument/2006/relationships/hyperlink" Target="https://www.simplypsychology.org/bandura.html" TargetMode="External"/><Relationship Id="rId59" Type="http://schemas.openxmlformats.org/officeDocument/2006/relationships/hyperlink" Target="https://stock.adobe.com/uk/search/images?filters%5Bcontent_type%3Aillustration%5D=true&amp;filters%5Bcontent_type%3Aphoto%5D=0&amp;hide_panel=true&amp;k=tickle&amp;search_type=recentsearch&amp;asset_id=914727987" TargetMode="External"/><Relationship Id="rId67"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nobaproject.com/images/shared/images/000/000/160/original.png" TargetMode="External"/><Relationship Id="rId41" Type="http://schemas.openxmlformats.org/officeDocument/2006/relationships/diagramQuickStyle" Target="diagrams/quickStyle1.xml"/><Relationship Id="rId54" Type="http://schemas.openxmlformats.org/officeDocument/2006/relationships/hyperlink" Target="https://life-skills.middletownautism.com/background/assessment-life-skills/assessment-functional-living-skills-afls/" TargetMode="External"/><Relationship Id="rId62" Type="http://schemas.openxmlformats.org/officeDocument/2006/relationships/hyperlink" Target="https://www.wpspublish.com/ablls-r-assessment-of-basic-language-and-learning-skills-revised"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sychology.fas.harvard.edu/people/b-f-skinner" TargetMode="External"/><Relationship Id="rId23" Type="http://schemas.openxmlformats.org/officeDocument/2006/relationships/hyperlink" Target="https://practicalpie.com/bf-skinner/" TargetMode="External"/><Relationship Id="rId28" Type="http://schemas.openxmlformats.org/officeDocument/2006/relationships/hyperlink" Target="https://www.simplypsychology.org/piaget.html" TargetMode="External"/><Relationship Id="rId36" Type="http://schemas.openxmlformats.org/officeDocument/2006/relationships/hyperlink" Target="https://www.shutterstock.com/image-vector/lev-semyonovich-vygotsky-vector-sketch-portrait-1196205049" TargetMode="External"/><Relationship Id="rId49" Type="http://schemas.openxmlformats.org/officeDocument/2006/relationships/hyperlink" Target="https://www.shutterstock.com/image-vector/one-line-drawing-female-teacher-meet-2234402783" TargetMode="External"/><Relationship Id="rId57" Type="http://schemas.openxmlformats.org/officeDocument/2006/relationships/image" Target="media/image13.png"/><Relationship Id="rId10" Type="http://schemas.openxmlformats.org/officeDocument/2006/relationships/image" Target="media/image3.png"/><Relationship Id="rId31" Type="http://schemas.openxmlformats.org/officeDocument/2006/relationships/hyperlink" Target="https://www.youtube.com/watch?v=hjlPRZVbeC0&amp;t=9s" TargetMode="External"/><Relationship Id="rId44" Type="http://schemas.openxmlformats.org/officeDocument/2006/relationships/image" Target="media/image10.png"/><Relationship Id="rId52" Type="http://schemas.openxmlformats.org/officeDocument/2006/relationships/image" Target="media/image12.png"/><Relationship Id="rId60" Type="http://schemas.openxmlformats.org/officeDocument/2006/relationships/hyperlink" Target="https://estyn.gov.wales/improvement-resources/learning-support-assistants-lead-on-intervention-programmes/" TargetMode="External"/><Relationship Id="rId65" Type="http://schemas.openxmlformats.org/officeDocument/2006/relationships/hyperlink" Target="https://www.shutterstock.com/image-vector/two-hands-hold-puzzle-pieces-solution-2148622427"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hyperlink" Target="https://www.simplypsychology.org/pavlov.html" TargetMode="External"/><Relationship Id="rId39" Type="http://schemas.openxmlformats.org/officeDocument/2006/relationships/diagramData" Target="diagrams/data1.xml"/><Relationship Id="rId34" Type="http://schemas.openxmlformats.org/officeDocument/2006/relationships/hyperlink" Target="https://supportingvulnerablelearners.cymru/wp-content/uploads/2022/11/Guide-5-Scaffolding-and-Modelling-min.pdf" TargetMode="External"/><Relationship Id="rId50" Type="http://schemas.openxmlformats.org/officeDocument/2006/relationships/hyperlink" Target="https://www.gov.wales/sites/default/files/publications/2018-12/practical-approaches-to-behaviour-management-in-the-classroom-a-handbook-for-classroom-teachers-in-primary-schools.pdf" TargetMode="External"/><Relationship Id="rId55" Type="http://schemas.openxmlformats.org/officeDocument/2006/relationships/hyperlink" Target="https://getgoally.com/blog/neurodiversopedia/what-is-an-afls-assessment/" TargetMode="External"/></Relationships>
</file>

<file path=word/diagrams/colors1.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BD0923-F415-4D19-B8A2-CF199CF01C14}" type="doc">
      <dgm:prSet loTypeId="urn:microsoft.com/office/officeart/2008/layout/SquareAccentList" loCatId="list" qsTypeId="urn:microsoft.com/office/officeart/2005/8/quickstyle/simple1" qsCatId="simple" csTypeId="urn:microsoft.com/office/officeart/2005/8/colors/accent5_5" csCatId="accent5" phldr="1"/>
      <dgm:spPr/>
      <dgm:t>
        <a:bodyPr/>
        <a:lstStyle/>
        <a:p>
          <a:endParaRPr lang="en-GB"/>
        </a:p>
      </dgm:t>
    </dgm:pt>
    <dgm:pt modelId="{3D6AB254-B2E2-494A-8EE9-86BD56645145}">
      <dgm:prSet phldrT="[Text]"/>
      <dgm:spPr/>
      <dgm:t>
        <a:bodyPr/>
        <a:lstStyle/>
        <a:p>
          <a:r>
            <a:rPr lang="en-GB"/>
            <a:t>Operant Conditioning.</a:t>
          </a:r>
        </a:p>
      </dgm:t>
    </dgm:pt>
    <dgm:pt modelId="{E7F23DF3-1642-46F8-AEEF-39121BCA241F}" type="parTrans" cxnId="{768BB83F-F29F-46BC-9EB6-01C0A6E678B3}">
      <dgm:prSet/>
      <dgm:spPr/>
      <dgm:t>
        <a:bodyPr/>
        <a:lstStyle/>
        <a:p>
          <a:endParaRPr lang="en-GB"/>
        </a:p>
      </dgm:t>
    </dgm:pt>
    <dgm:pt modelId="{FBA74BFB-D8EB-4135-865A-C4D7701EB613}" type="sibTrans" cxnId="{768BB83F-F29F-46BC-9EB6-01C0A6E678B3}">
      <dgm:prSet/>
      <dgm:spPr/>
      <dgm:t>
        <a:bodyPr/>
        <a:lstStyle/>
        <a:p>
          <a:endParaRPr lang="en-GB"/>
        </a:p>
      </dgm:t>
    </dgm:pt>
    <dgm:pt modelId="{F9F19C7A-C788-4BDA-9677-A068958A12EC}">
      <dgm:prSet phldrT="[Text]"/>
      <dgm:spPr/>
      <dgm:t>
        <a:bodyPr/>
        <a:lstStyle/>
        <a:p>
          <a:r>
            <a:rPr lang="en-GB"/>
            <a:t>Behaviourism.</a:t>
          </a:r>
        </a:p>
      </dgm:t>
    </dgm:pt>
    <dgm:pt modelId="{73DDDBD3-2B9A-492B-B7BF-2FB7911138C6}" type="parTrans" cxnId="{B6BF13D1-FAA4-4AFF-9788-8CD4DD0F0073}">
      <dgm:prSet/>
      <dgm:spPr/>
      <dgm:t>
        <a:bodyPr/>
        <a:lstStyle/>
        <a:p>
          <a:endParaRPr lang="en-GB"/>
        </a:p>
      </dgm:t>
    </dgm:pt>
    <dgm:pt modelId="{8E2EB06F-4CE5-4628-8B20-B56527479550}" type="sibTrans" cxnId="{B6BF13D1-FAA4-4AFF-9788-8CD4DD0F0073}">
      <dgm:prSet/>
      <dgm:spPr/>
      <dgm:t>
        <a:bodyPr/>
        <a:lstStyle/>
        <a:p>
          <a:endParaRPr lang="en-GB"/>
        </a:p>
      </dgm:t>
    </dgm:pt>
    <dgm:pt modelId="{78BAD7D1-7A5F-4C98-9F46-5B95FB7A37A9}">
      <dgm:prSet phldrT="[Text]"/>
      <dgm:spPr/>
      <dgm:t>
        <a:bodyPr/>
        <a:lstStyle/>
        <a:p>
          <a:r>
            <a:rPr lang="en-GB"/>
            <a:t>Positive and negative reinforcers.</a:t>
          </a:r>
        </a:p>
      </dgm:t>
    </dgm:pt>
    <dgm:pt modelId="{AAE68730-A75D-408F-8AA4-193BC5C67363}" type="parTrans" cxnId="{3759C132-423A-4B48-84BF-6B3A592B69E9}">
      <dgm:prSet/>
      <dgm:spPr/>
      <dgm:t>
        <a:bodyPr/>
        <a:lstStyle/>
        <a:p>
          <a:endParaRPr lang="en-GB"/>
        </a:p>
      </dgm:t>
    </dgm:pt>
    <dgm:pt modelId="{973D8FEA-5690-4474-813F-76F9DBA47728}" type="sibTrans" cxnId="{3759C132-423A-4B48-84BF-6B3A592B69E9}">
      <dgm:prSet/>
      <dgm:spPr/>
      <dgm:t>
        <a:bodyPr/>
        <a:lstStyle/>
        <a:p>
          <a:endParaRPr lang="en-GB"/>
        </a:p>
      </dgm:t>
    </dgm:pt>
    <dgm:pt modelId="{2CD20D90-247F-4D48-9737-59958CCC65AB}">
      <dgm:prSet phldrT="[Text]"/>
      <dgm:spPr/>
      <dgm:t>
        <a:bodyPr/>
        <a:lstStyle/>
        <a:p>
          <a:r>
            <a:rPr lang="en-GB"/>
            <a:t>Observable behaviour.</a:t>
          </a:r>
        </a:p>
      </dgm:t>
    </dgm:pt>
    <dgm:pt modelId="{6E5615F6-72DE-4445-BAD8-E22986032918}" type="parTrans" cxnId="{20E1DD05-91BA-473B-BA0C-56EFDDC6BB6B}">
      <dgm:prSet/>
      <dgm:spPr/>
      <dgm:t>
        <a:bodyPr/>
        <a:lstStyle/>
        <a:p>
          <a:endParaRPr lang="en-GB"/>
        </a:p>
      </dgm:t>
    </dgm:pt>
    <dgm:pt modelId="{EADA380D-B6AB-4E33-9217-AF97462F30E4}" type="sibTrans" cxnId="{20E1DD05-91BA-473B-BA0C-56EFDDC6BB6B}">
      <dgm:prSet/>
      <dgm:spPr/>
      <dgm:t>
        <a:bodyPr/>
        <a:lstStyle/>
        <a:p>
          <a:endParaRPr lang="en-GB"/>
        </a:p>
      </dgm:t>
    </dgm:pt>
    <dgm:pt modelId="{5808D120-2724-44C4-B990-9121F46BE1CB}">
      <dgm:prSet phldrT="[Text]"/>
      <dgm:spPr/>
      <dgm:t>
        <a:bodyPr/>
        <a:lstStyle/>
        <a:p>
          <a:r>
            <a:rPr lang="en-GB"/>
            <a:t>                    ZPD.</a:t>
          </a:r>
        </a:p>
      </dgm:t>
    </dgm:pt>
    <dgm:pt modelId="{5AC50FF3-75EC-462E-BD69-E73C24D30648}" type="parTrans" cxnId="{5FD72EA3-5EC6-4F95-8CCF-0293947A6C3D}">
      <dgm:prSet/>
      <dgm:spPr/>
      <dgm:t>
        <a:bodyPr/>
        <a:lstStyle/>
        <a:p>
          <a:endParaRPr lang="en-GB"/>
        </a:p>
      </dgm:t>
    </dgm:pt>
    <dgm:pt modelId="{2B9E69B2-7093-4AD3-8DF4-93B324B8F374}" type="sibTrans" cxnId="{5FD72EA3-5EC6-4F95-8CCF-0293947A6C3D}">
      <dgm:prSet/>
      <dgm:spPr/>
      <dgm:t>
        <a:bodyPr/>
        <a:lstStyle/>
        <a:p>
          <a:endParaRPr lang="en-GB"/>
        </a:p>
      </dgm:t>
    </dgm:pt>
    <dgm:pt modelId="{B8B1BAE1-4F30-4D9F-B0D1-02C3AC33E7BF}">
      <dgm:prSet phldrT="[Text]"/>
      <dgm:spPr/>
      <dgm:t>
        <a:bodyPr/>
        <a:lstStyle/>
        <a:p>
          <a:r>
            <a:rPr lang="en-GB"/>
            <a:t>Social Constructivism</a:t>
          </a:r>
        </a:p>
      </dgm:t>
    </dgm:pt>
    <dgm:pt modelId="{9E18B2B7-6BE5-4BD0-88DA-BC7B4087153D}" type="parTrans" cxnId="{6DE5519A-80AE-45FC-953B-4B463E63A158}">
      <dgm:prSet/>
      <dgm:spPr/>
      <dgm:t>
        <a:bodyPr/>
        <a:lstStyle/>
        <a:p>
          <a:endParaRPr lang="en-GB"/>
        </a:p>
      </dgm:t>
    </dgm:pt>
    <dgm:pt modelId="{C2300DB3-1A23-4566-9CC3-257A6012CE86}" type="sibTrans" cxnId="{6DE5519A-80AE-45FC-953B-4B463E63A158}">
      <dgm:prSet/>
      <dgm:spPr/>
      <dgm:t>
        <a:bodyPr/>
        <a:lstStyle/>
        <a:p>
          <a:endParaRPr lang="en-GB"/>
        </a:p>
      </dgm:t>
    </dgm:pt>
    <dgm:pt modelId="{E372395C-47AF-4F67-9052-225135247F9C}">
      <dgm:prSet phldrT="[Text]"/>
      <dgm:spPr/>
      <dgm:t>
        <a:bodyPr/>
        <a:lstStyle/>
        <a:p>
          <a:r>
            <a:rPr lang="en-GB"/>
            <a:t>MKO's and Scaffolding.</a:t>
          </a:r>
        </a:p>
      </dgm:t>
    </dgm:pt>
    <dgm:pt modelId="{45224725-40E0-47FC-B28A-A06C2E7CAE19}" type="parTrans" cxnId="{8285DCB7-F329-48A7-85EE-BF434AFFA743}">
      <dgm:prSet/>
      <dgm:spPr/>
      <dgm:t>
        <a:bodyPr/>
        <a:lstStyle/>
        <a:p>
          <a:endParaRPr lang="en-GB"/>
        </a:p>
      </dgm:t>
    </dgm:pt>
    <dgm:pt modelId="{9A87C21B-9926-4E4E-8227-A914E7F7273C}" type="sibTrans" cxnId="{8285DCB7-F329-48A7-85EE-BF434AFFA743}">
      <dgm:prSet/>
      <dgm:spPr/>
      <dgm:t>
        <a:bodyPr/>
        <a:lstStyle/>
        <a:p>
          <a:endParaRPr lang="en-GB"/>
        </a:p>
      </dgm:t>
    </dgm:pt>
    <dgm:pt modelId="{7161927D-E00B-4DD5-A7F7-71FEB5EA5D1F}">
      <dgm:prSet phldrT="[Text]"/>
      <dgm:spPr/>
      <dgm:t>
        <a:bodyPr/>
        <a:lstStyle/>
        <a:p>
          <a:endParaRPr lang="en-GB"/>
        </a:p>
      </dgm:t>
    </dgm:pt>
    <dgm:pt modelId="{7D1D0C09-AACD-49F4-A957-BFA07F842F60}" type="parTrans" cxnId="{109EE3BD-76FE-41F8-BAEA-D1D3B10EEE93}">
      <dgm:prSet/>
      <dgm:spPr/>
      <dgm:t>
        <a:bodyPr/>
        <a:lstStyle/>
        <a:p>
          <a:endParaRPr lang="en-GB"/>
        </a:p>
      </dgm:t>
    </dgm:pt>
    <dgm:pt modelId="{E5F83D61-B406-4648-A12B-F98F2BB53ECB}" type="sibTrans" cxnId="{109EE3BD-76FE-41F8-BAEA-D1D3B10EEE93}">
      <dgm:prSet/>
      <dgm:spPr/>
      <dgm:t>
        <a:bodyPr/>
        <a:lstStyle/>
        <a:p>
          <a:endParaRPr lang="en-GB"/>
        </a:p>
      </dgm:t>
    </dgm:pt>
    <dgm:pt modelId="{F200BA77-11FE-40F0-9E80-3007346E39A8}" type="pres">
      <dgm:prSet presAssocID="{ABBD0923-F415-4D19-B8A2-CF199CF01C14}" presName="layout" presStyleCnt="0">
        <dgm:presLayoutVars>
          <dgm:chMax/>
          <dgm:chPref/>
          <dgm:dir/>
          <dgm:resizeHandles/>
        </dgm:presLayoutVars>
      </dgm:prSet>
      <dgm:spPr/>
    </dgm:pt>
    <dgm:pt modelId="{16E8CA02-3433-41F5-BD44-1E8821525F85}" type="pres">
      <dgm:prSet presAssocID="{3D6AB254-B2E2-494A-8EE9-86BD56645145}" presName="root" presStyleCnt="0">
        <dgm:presLayoutVars>
          <dgm:chMax/>
          <dgm:chPref/>
        </dgm:presLayoutVars>
      </dgm:prSet>
      <dgm:spPr/>
    </dgm:pt>
    <dgm:pt modelId="{570130C6-EDD2-41C0-8D44-290E6A9EF891}" type="pres">
      <dgm:prSet presAssocID="{3D6AB254-B2E2-494A-8EE9-86BD56645145}" presName="rootComposite" presStyleCnt="0">
        <dgm:presLayoutVars/>
      </dgm:prSet>
      <dgm:spPr/>
    </dgm:pt>
    <dgm:pt modelId="{570FF2E3-9A2C-4144-88C9-D8B071517A64}" type="pres">
      <dgm:prSet presAssocID="{3D6AB254-B2E2-494A-8EE9-86BD56645145}" presName="ParentAccent" presStyleLbl="alignNode1" presStyleIdx="0" presStyleCnt="2"/>
      <dgm:spPr/>
    </dgm:pt>
    <dgm:pt modelId="{E454F9D4-1586-4F60-BC98-91064BA6994B}" type="pres">
      <dgm:prSet presAssocID="{3D6AB254-B2E2-494A-8EE9-86BD56645145}" presName="ParentSmallAccent" presStyleLbl="fgAcc1" presStyleIdx="0" presStyleCnt="2" custLinFactY="407135" custLinFactNeighborX="-3627" custLinFactNeighborY="500000"/>
      <dgm:spPr>
        <a:ln>
          <a:solidFill>
            <a:schemeClr val="bg1">
              <a:alpha val="90000"/>
            </a:schemeClr>
          </a:solidFill>
        </a:ln>
      </dgm:spPr>
    </dgm:pt>
    <dgm:pt modelId="{9EB289C6-1A9B-404B-920F-454072A42D85}" type="pres">
      <dgm:prSet presAssocID="{3D6AB254-B2E2-494A-8EE9-86BD56645145}" presName="Parent" presStyleLbl="revTx" presStyleIdx="0" presStyleCnt="8">
        <dgm:presLayoutVars>
          <dgm:chMax/>
          <dgm:chPref val="4"/>
          <dgm:bulletEnabled val="1"/>
        </dgm:presLayoutVars>
      </dgm:prSet>
      <dgm:spPr/>
    </dgm:pt>
    <dgm:pt modelId="{422A566C-4288-4E30-B718-AD085731E560}" type="pres">
      <dgm:prSet presAssocID="{3D6AB254-B2E2-494A-8EE9-86BD56645145}" presName="childShape" presStyleCnt="0">
        <dgm:presLayoutVars>
          <dgm:chMax val="0"/>
          <dgm:chPref val="0"/>
        </dgm:presLayoutVars>
      </dgm:prSet>
      <dgm:spPr/>
    </dgm:pt>
    <dgm:pt modelId="{AD6A785E-FF2E-4787-95B6-C82B2E9FBE75}" type="pres">
      <dgm:prSet presAssocID="{F9F19C7A-C788-4BDA-9677-A068958A12EC}" presName="childComposite" presStyleCnt="0">
        <dgm:presLayoutVars>
          <dgm:chMax val="0"/>
          <dgm:chPref val="0"/>
        </dgm:presLayoutVars>
      </dgm:prSet>
      <dgm:spPr/>
    </dgm:pt>
    <dgm:pt modelId="{C2DF4456-3736-417B-A16E-54BBC5F65EFB}" type="pres">
      <dgm:prSet presAssocID="{F9F19C7A-C788-4BDA-9677-A068958A12EC}" presName="ChildAccent" presStyleLbl="solidFgAcc1" presStyleIdx="0" presStyleCnt="6"/>
      <dgm:spPr/>
    </dgm:pt>
    <dgm:pt modelId="{F7F612DA-26F3-4F24-A852-FB5E77A90219}" type="pres">
      <dgm:prSet presAssocID="{F9F19C7A-C788-4BDA-9677-A068958A12EC}" presName="Child" presStyleLbl="revTx" presStyleIdx="1" presStyleCnt="8">
        <dgm:presLayoutVars>
          <dgm:chMax val="0"/>
          <dgm:chPref val="0"/>
          <dgm:bulletEnabled val="1"/>
        </dgm:presLayoutVars>
      </dgm:prSet>
      <dgm:spPr/>
    </dgm:pt>
    <dgm:pt modelId="{FE9BA5DA-BEDA-4EC7-BA35-B7E5D601C715}" type="pres">
      <dgm:prSet presAssocID="{78BAD7D1-7A5F-4C98-9F46-5B95FB7A37A9}" presName="childComposite" presStyleCnt="0">
        <dgm:presLayoutVars>
          <dgm:chMax val="0"/>
          <dgm:chPref val="0"/>
        </dgm:presLayoutVars>
      </dgm:prSet>
      <dgm:spPr/>
    </dgm:pt>
    <dgm:pt modelId="{0FD68030-18CF-40F0-89AF-A04F5E522C9C}" type="pres">
      <dgm:prSet presAssocID="{78BAD7D1-7A5F-4C98-9F46-5B95FB7A37A9}" presName="ChildAccent" presStyleLbl="solidFgAcc1" presStyleIdx="1" presStyleCnt="6"/>
      <dgm:spPr/>
    </dgm:pt>
    <dgm:pt modelId="{32051C8B-8ED8-4C51-9E6D-99DF515B0144}" type="pres">
      <dgm:prSet presAssocID="{78BAD7D1-7A5F-4C98-9F46-5B95FB7A37A9}" presName="Child" presStyleLbl="revTx" presStyleIdx="2" presStyleCnt="8">
        <dgm:presLayoutVars>
          <dgm:chMax val="0"/>
          <dgm:chPref val="0"/>
          <dgm:bulletEnabled val="1"/>
        </dgm:presLayoutVars>
      </dgm:prSet>
      <dgm:spPr/>
    </dgm:pt>
    <dgm:pt modelId="{0615E996-43A8-48E5-B7D2-1E03A3F11A1E}" type="pres">
      <dgm:prSet presAssocID="{2CD20D90-247F-4D48-9737-59958CCC65AB}" presName="childComposite" presStyleCnt="0">
        <dgm:presLayoutVars>
          <dgm:chMax val="0"/>
          <dgm:chPref val="0"/>
        </dgm:presLayoutVars>
      </dgm:prSet>
      <dgm:spPr/>
    </dgm:pt>
    <dgm:pt modelId="{B6980857-D5E9-4FE8-8837-F712D9CE70E9}" type="pres">
      <dgm:prSet presAssocID="{2CD20D90-247F-4D48-9737-59958CCC65AB}" presName="ChildAccent" presStyleLbl="solidFgAcc1" presStyleIdx="2" presStyleCnt="6"/>
      <dgm:spPr/>
    </dgm:pt>
    <dgm:pt modelId="{FDEC018B-C42F-40A0-A027-5FAC739F7D1B}" type="pres">
      <dgm:prSet presAssocID="{2CD20D90-247F-4D48-9737-59958CCC65AB}" presName="Child" presStyleLbl="revTx" presStyleIdx="3" presStyleCnt="8">
        <dgm:presLayoutVars>
          <dgm:chMax val="0"/>
          <dgm:chPref val="0"/>
          <dgm:bulletEnabled val="1"/>
        </dgm:presLayoutVars>
      </dgm:prSet>
      <dgm:spPr/>
    </dgm:pt>
    <dgm:pt modelId="{ED577F85-A41D-482E-9839-43298DAC3BB2}" type="pres">
      <dgm:prSet presAssocID="{5808D120-2724-44C4-B990-9121F46BE1CB}" presName="root" presStyleCnt="0">
        <dgm:presLayoutVars>
          <dgm:chMax/>
          <dgm:chPref/>
        </dgm:presLayoutVars>
      </dgm:prSet>
      <dgm:spPr/>
    </dgm:pt>
    <dgm:pt modelId="{F810DE19-87B8-4A13-978C-34F460B30671}" type="pres">
      <dgm:prSet presAssocID="{5808D120-2724-44C4-B990-9121F46BE1CB}" presName="rootComposite" presStyleCnt="0">
        <dgm:presLayoutVars/>
      </dgm:prSet>
      <dgm:spPr/>
    </dgm:pt>
    <dgm:pt modelId="{7A936391-6273-4999-91FE-3ABD2E3AC82B}" type="pres">
      <dgm:prSet presAssocID="{5808D120-2724-44C4-B990-9121F46BE1CB}" presName="ParentAccent" presStyleLbl="alignNode1" presStyleIdx="1" presStyleCnt="2"/>
      <dgm:spPr/>
    </dgm:pt>
    <dgm:pt modelId="{7D47E4B7-6961-4BBB-9A92-9EFA871B6282}" type="pres">
      <dgm:prSet presAssocID="{5808D120-2724-44C4-B990-9121F46BE1CB}" presName="ParentSmallAccent" presStyleLbl="fgAcc1" presStyleIdx="1" presStyleCnt="2" custLinFactY="407136" custLinFactNeighborY="500000"/>
      <dgm:spPr>
        <a:ln>
          <a:solidFill>
            <a:schemeClr val="bg1">
              <a:alpha val="50000"/>
            </a:schemeClr>
          </a:solidFill>
        </a:ln>
      </dgm:spPr>
    </dgm:pt>
    <dgm:pt modelId="{DFFDB0DF-E0CC-4D2C-9091-9DC5C02F12A3}" type="pres">
      <dgm:prSet presAssocID="{5808D120-2724-44C4-B990-9121F46BE1CB}" presName="Parent" presStyleLbl="revTx" presStyleIdx="4" presStyleCnt="8">
        <dgm:presLayoutVars>
          <dgm:chMax/>
          <dgm:chPref val="4"/>
          <dgm:bulletEnabled val="1"/>
        </dgm:presLayoutVars>
      </dgm:prSet>
      <dgm:spPr/>
    </dgm:pt>
    <dgm:pt modelId="{E12FB4BB-0D34-454A-BE37-C7F85980B1B5}" type="pres">
      <dgm:prSet presAssocID="{5808D120-2724-44C4-B990-9121F46BE1CB}" presName="childShape" presStyleCnt="0">
        <dgm:presLayoutVars>
          <dgm:chMax val="0"/>
          <dgm:chPref val="0"/>
        </dgm:presLayoutVars>
      </dgm:prSet>
      <dgm:spPr/>
    </dgm:pt>
    <dgm:pt modelId="{D6889BB8-5368-4ABD-B230-9CCCCEE83394}" type="pres">
      <dgm:prSet presAssocID="{B8B1BAE1-4F30-4D9F-B0D1-02C3AC33E7BF}" presName="childComposite" presStyleCnt="0">
        <dgm:presLayoutVars>
          <dgm:chMax val="0"/>
          <dgm:chPref val="0"/>
        </dgm:presLayoutVars>
      </dgm:prSet>
      <dgm:spPr/>
    </dgm:pt>
    <dgm:pt modelId="{9A013D4F-256E-44B3-99F6-3F4E23C179B1}" type="pres">
      <dgm:prSet presAssocID="{B8B1BAE1-4F30-4D9F-B0D1-02C3AC33E7BF}" presName="ChildAccent" presStyleLbl="solidFgAcc1" presStyleIdx="3" presStyleCnt="6"/>
      <dgm:spPr/>
    </dgm:pt>
    <dgm:pt modelId="{686CDB66-E0EA-4108-BB37-AF803CD0F2C7}" type="pres">
      <dgm:prSet presAssocID="{B8B1BAE1-4F30-4D9F-B0D1-02C3AC33E7BF}" presName="Child" presStyleLbl="revTx" presStyleIdx="5" presStyleCnt="8">
        <dgm:presLayoutVars>
          <dgm:chMax val="0"/>
          <dgm:chPref val="0"/>
          <dgm:bulletEnabled val="1"/>
        </dgm:presLayoutVars>
      </dgm:prSet>
      <dgm:spPr/>
    </dgm:pt>
    <dgm:pt modelId="{176A42EE-535F-442B-AA02-5DF2077E04B1}" type="pres">
      <dgm:prSet presAssocID="{E372395C-47AF-4F67-9052-225135247F9C}" presName="childComposite" presStyleCnt="0">
        <dgm:presLayoutVars>
          <dgm:chMax val="0"/>
          <dgm:chPref val="0"/>
        </dgm:presLayoutVars>
      </dgm:prSet>
      <dgm:spPr/>
    </dgm:pt>
    <dgm:pt modelId="{6B5B1A18-B91D-4D93-8983-135E4D4CF846}" type="pres">
      <dgm:prSet presAssocID="{E372395C-47AF-4F67-9052-225135247F9C}" presName="ChildAccent" presStyleLbl="solidFgAcc1" presStyleIdx="4" presStyleCnt="6"/>
      <dgm:spPr/>
    </dgm:pt>
    <dgm:pt modelId="{015E6F18-5791-459C-90B0-E27CFBC3CACB}" type="pres">
      <dgm:prSet presAssocID="{E372395C-47AF-4F67-9052-225135247F9C}" presName="Child" presStyleLbl="revTx" presStyleIdx="6" presStyleCnt="8">
        <dgm:presLayoutVars>
          <dgm:chMax val="0"/>
          <dgm:chPref val="0"/>
          <dgm:bulletEnabled val="1"/>
        </dgm:presLayoutVars>
      </dgm:prSet>
      <dgm:spPr/>
    </dgm:pt>
    <dgm:pt modelId="{254C81E3-5D58-433A-8674-EF08C74DB8B3}" type="pres">
      <dgm:prSet presAssocID="{7161927D-E00B-4DD5-A7F7-71FEB5EA5D1F}" presName="childComposite" presStyleCnt="0">
        <dgm:presLayoutVars>
          <dgm:chMax val="0"/>
          <dgm:chPref val="0"/>
        </dgm:presLayoutVars>
      </dgm:prSet>
      <dgm:spPr/>
    </dgm:pt>
    <dgm:pt modelId="{CA976BF0-39E5-4E49-A97D-D9E047785A17}" type="pres">
      <dgm:prSet presAssocID="{7161927D-E00B-4DD5-A7F7-71FEB5EA5D1F}" presName="ChildAccent" presStyleLbl="solidFgAcc1" presStyleIdx="5" presStyleCnt="6"/>
      <dgm:spPr/>
    </dgm:pt>
    <dgm:pt modelId="{C0732632-718F-4815-B322-DD2CB70448AD}" type="pres">
      <dgm:prSet presAssocID="{7161927D-E00B-4DD5-A7F7-71FEB5EA5D1F}" presName="Child" presStyleLbl="revTx" presStyleIdx="7" presStyleCnt="8">
        <dgm:presLayoutVars>
          <dgm:chMax val="0"/>
          <dgm:chPref val="0"/>
          <dgm:bulletEnabled val="1"/>
        </dgm:presLayoutVars>
      </dgm:prSet>
      <dgm:spPr/>
    </dgm:pt>
  </dgm:ptLst>
  <dgm:cxnLst>
    <dgm:cxn modelId="{20E1DD05-91BA-473B-BA0C-56EFDDC6BB6B}" srcId="{3D6AB254-B2E2-494A-8EE9-86BD56645145}" destId="{2CD20D90-247F-4D48-9737-59958CCC65AB}" srcOrd="2" destOrd="0" parTransId="{6E5615F6-72DE-4445-BAD8-E22986032918}" sibTransId="{EADA380D-B6AB-4E33-9217-AF97462F30E4}"/>
    <dgm:cxn modelId="{7802E605-111A-42D0-810A-2B6CCF535274}" type="presOf" srcId="{2CD20D90-247F-4D48-9737-59958CCC65AB}" destId="{FDEC018B-C42F-40A0-A027-5FAC739F7D1B}" srcOrd="0" destOrd="0" presId="urn:microsoft.com/office/officeart/2008/layout/SquareAccentList"/>
    <dgm:cxn modelId="{CAB5DB1C-6CCC-45B4-8E1E-3EDE706C0452}" type="presOf" srcId="{B8B1BAE1-4F30-4D9F-B0D1-02C3AC33E7BF}" destId="{686CDB66-E0EA-4108-BB37-AF803CD0F2C7}" srcOrd="0" destOrd="0" presId="urn:microsoft.com/office/officeart/2008/layout/SquareAccentList"/>
    <dgm:cxn modelId="{3759C132-423A-4B48-84BF-6B3A592B69E9}" srcId="{3D6AB254-B2E2-494A-8EE9-86BD56645145}" destId="{78BAD7D1-7A5F-4C98-9F46-5B95FB7A37A9}" srcOrd="1" destOrd="0" parTransId="{AAE68730-A75D-408F-8AA4-193BC5C67363}" sibTransId="{973D8FEA-5690-4474-813F-76F9DBA47728}"/>
    <dgm:cxn modelId="{869AB23F-1833-4796-BC52-A6EC420C4E59}" type="presOf" srcId="{ABBD0923-F415-4D19-B8A2-CF199CF01C14}" destId="{F200BA77-11FE-40F0-9E80-3007346E39A8}" srcOrd="0" destOrd="0" presId="urn:microsoft.com/office/officeart/2008/layout/SquareAccentList"/>
    <dgm:cxn modelId="{768BB83F-F29F-46BC-9EB6-01C0A6E678B3}" srcId="{ABBD0923-F415-4D19-B8A2-CF199CF01C14}" destId="{3D6AB254-B2E2-494A-8EE9-86BD56645145}" srcOrd="0" destOrd="0" parTransId="{E7F23DF3-1642-46F8-AEEF-39121BCA241F}" sibTransId="{FBA74BFB-D8EB-4135-865A-C4D7701EB613}"/>
    <dgm:cxn modelId="{197D5C5E-1DB3-4E5A-9F0E-2DFAFDFBD07E}" type="presOf" srcId="{5808D120-2724-44C4-B990-9121F46BE1CB}" destId="{DFFDB0DF-E0CC-4D2C-9091-9DC5C02F12A3}" srcOrd="0" destOrd="0" presId="urn:microsoft.com/office/officeart/2008/layout/SquareAccentList"/>
    <dgm:cxn modelId="{B21D8A4F-9587-44F2-9BDE-4A482E1505B4}" type="presOf" srcId="{7161927D-E00B-4DD5-A7F7-71FEB5EA5D1F}" destId="{C0732632-718F-4815-B322-DD2CB70448AD}" srcOrd="0" destOrd="0" presId="urn:microsoft.com/office/officeart/2008/layout/SquareAccentList"/>
    <dgm:cxn modelId="{F41C517F-D455-4787-9E98-34EE7E139CE8}" type="presOf" srcId="{3D6AB254-B2E2-494A-8EE9-86BD56645145}" destId="{9EB289C6-1A9B-404B-920F-454072A42D85}" srcOrd="0" destOrd="0" presId="urn:microsoft.com/office/officeart/2008/layout/SquareAccentList"/>
    <dgm:cxn modelId="{6DE5519A-80AE-45FC-953B-4B463E63A158}" srcId="{5808D120-2724-44C4-B990-9121F46BE1CB}" destId="{B8B1BAE1-4F30-4D9F-B0D1-02C3AC33E7BF}" srcOrd="0" destOrd="0" parTransId="{9E18B2B7-6BE5-4BD0-88DA-BC7B4087153D}" sibTransId="{C2300DB3-1A23-4566-9CC3-257A6012CE86}"/>
    <dgm:cxn modelId="{7399749E-1010-4054-A26E-954F28A99B87}" type="presOf" srcId="{F9F19C7A-C788-4BDA-9677-A068958A12EC}" destId="{F7F612DA-26F3-4F24-A852-FB5E77A90219}" srcOrd="0" destOrd="0" presId="urn:microsoft.com/office/officeart/2008/layout/SquareAccentList"/>
    <dgm:cxn modelId="{5FD72EA3-5EC6-4F95-8CCF-0293947A6C3D}" srcId="{ABBD0923-F415-4D19-B8A2-CF199CF01C14}" destId="{5808D120-2724-44C4-B990-9121F46BE1CB}" srcOrd="1" destOrd="0" parTransId="{5AC50FF3-75EC-462E-BD69-E73C24D30648}" sibTransId="{2B9E69B2-7093-4AD3-8DF4-93B324B8F374}"/>
    <dgm:cxn modelId="{22BC8AB3-3E56-43E4-BCE9-337211DD0643}" type="presOf" srcId="{E372395C-47AF-4F67-9052-225135247F9C}" destId="{015E6F18-5791-459C-90B0-E27CFBC3CACB}" srcOrd="0" destOrd="0" presId="urn:microsoft.com/office/officeart/2008/layout/SquareAccentList"/>
    <dgm:cxn modelId="{8285DCB7-F329-48A7-85EE-BF434AFFA743}" srcId="{5808D120-2724-44C4-B990-9121F46BE1CB}" destId="{E372395C-47AF-4F67-9052-225135247F9C}" srcOrd="1" destOrd="0" parTransId="{45224725-40E0-47FC-B28A-A06C2E7CAE19}" sibTransId="{9A87C21B-9926-4E4E-8227-A914E7F7273C}"/>
    <dgm:cxn modelId="{109EE3BD-76FE-41F8-BAEA-D1D3B10EEE93}" srcId="{5808D120-2724-44C4-B990-9121F46BE1CB}" destId="{7161927D-E00B-4DD5-A7F7-71FEB5EA5D1F}" srcOrd="2" destOrd="0" parTransId="{7D1D0C09-AACD-49F4-A957-BFA07F842F60}" sibTransId="{E5F83D61-B406-4648-A12B-F98F2BB53ECB}"/>
    <dgm:cxn modelId="{B6BF13D1-FAA4-4AFF-9788-8CD4DD0F0073}" srcId="{3D6AB254-B2E2-494A-8EE9-86BD56645145}" destId="{F9F19C7A-C788-4BDA-9677-A068958A12EC}" srcOrd="0" destOrd="0" parTransId="{73DDDBD3-2B9A-492B-B7BF-2FB7911138C6}" sibTransId="{8E2EB06F-4CE5-4628-8B20-B56527479550}"/>
    <dgm:cxn modelId="{945DDEDD-AF2A-4342-9B1D-67F176B3FD63}" type="presOf" srcId="{78BAD7D1-7A5F-4C98-9F46-5B95FB7A37A9}" destId="{32051C8B-8ED8-4C51-9E6D-99DF515B0144}" srcOrd="0" destOrd="0" presId="urn:microsoft.com/office/officeart/2008/layout/SquareAccentList"/>
    <dgm:cxn modelId="{372CBAA9-91F1-4545-B6FB-304D8DC17DE4}" type="presParOf" srcId="{F200BA77-11FE-40F0-9E80-3007346E39A8}" destId="{16E8CA02-3433-41F5-BD44-1E8821525F85}" srcOrd="0" destOrd="0" presId="urn:microsoft.com/office/officeart/2008/layout/SquareAccentList"/>
    <dgm:cxn modelId="{96ABA446-B813-4F95-8CA5-4925B1721CF1}" type="presParOf" srcId="{16E8CA02-3433-41F5-BD44-1E8821525F85}" destId="{570130C6-EDD2-41C0-8D44-290E6A9EF891}" srcOrd="0" destOrd="0" presId="urn:microsoft.com/office/officeart/2008/layout/SquareAccentList"/>
    <dgm:cxn modelId="{BD333482-A4BC-497E-A62F-096EB48C905C}" type="presParOf" srcId="{570130C6-EDD2-41C0-8D44-290E6A9EF891}" destId="{570FF2E3-9A2C-4144-88C9-D8B071517A64}" srcOrd="0" destOrd="0" presId="urn:microsoft.com/office/officeart/2008/layout/SquareAccentList"/>
    <dgm:cxn modelId="{EF6216BA-D07E-4B10-B878-02837616AB36}" type="presParOf" srcId="{570130C6-EDD2-41C0-8D44-290E6A9EF891}" destId="{E454F9D4-1586-4F60-BC98-91064BA6994B}" srcOrd="1" destOrd="0" presId="urn:microsoft.com/office/officeart/2008/layout/SquareAccentList"/>
    <dgm:cxn modelId="{09EA1FD1-9572-4949-8957-3A9C7DBEDB5F}" type="presParOf" srcId="{570130C6-EDD2-41C0-8D44-290E6A9EF891}" destId="{9EB289C6-1A9B-404B-920F-454072A42D85}" srcOrd="2" destOrd="0" presId="urn:microsoft.com/office/officeart/2008/layout/SquareAccentList"/>
    <dgm:cxn modelId="{67421AF9-3EC1-4118-AFD7-0BC925D48217}" type="presParOf" srcId="{16E8CA02-3433-41F5-BD44-1E8821525F85}" destId="{422A566C-4288-4E30-B718-AD085731E560}" srcOrd="1" destOrd="0" presId="urn:microsoft.com/office/officeart/2008/layout/SquareAccentList"/>
    <dgm:cxn modelId="{4D6AE743-5A95-44E3-ABB0-C2149054C65E}" type="presParOf" srcId="{422A566C-4288-4E30-B718-AD085731E560}" destId="{AD6A785E-FF2E-4787-95B6-C82B2E9FBE75}" srcOrd="0" destOrd="0" presId="urn:microsoft.com/office/officeart/2008/layout/SquareAccentList"/>
    <dgm:cxn modelId="{AE6EA285-4591-49E2-906E-9E946E30BB66}" type="presParOf" srcId="{AD6A785E-FF2E-4787-95B6-C82B2E9FBE75}" destId="{C2DF4456-3736-417B-A16E-54BBC5F65EFB}" srcOrd="0" destOrd="0" presId="urn:microsoft.com/office/officeart/2008/layout/SquareAccentList"/>
    <dgm:cxn modelId="{BF109DE6-0E45-4CE3-9DE2-F168631F4A7D}" type="presParOf" srcId="{AD6A785E-FF2E-4787-95B6-C82B2E9FBE75}" destId="{F7F612DA-26F3-4F24-A852-FB5E77A90219}" srcOrd="1" destOrd="0" presId="urn:microsoft.com/office/officeart/2008/layout/SquareAccentList"/>
    <dgm:cxn modelId="{3C030D4D-8570-4C5B-A5C8-732C4A09E506}" type="presParOf" srcId="{422A566C-4288-4E30-B718-AD085731E560}" destId="{FE9BA5DA-BEDA-4EC7-BA35-B7E5D601C715}" srcOrd="1" destOrd="0" presId="urn:microsoft.com/office/officeart/2008/layout/SquareAccentList"/>
    <dgm:cxn modelId="{E1179BF2-CEA0-46C0-ADD6-7FAD3E62FD35}" type="presParOf" srcId="{FE9BA5DA-BEDA-4EC7-BA35-B7E5D601C715}" destId="{0FD68030-18CF-40F0-89AF-A04F5E522C9C}" srcOrd="0" destOrd="0" presId="urn:microsoft.com/office/officeart/2008/layout/SquareAccentList"/>
    <dgm:cxn modelId="{0234830D-A2ED-4CCB-8ACF-2F0093AD2090}" type="presParOf" srcId="{FE9BA5DA-BEDA-4EC7-BA35-B7E5D601C715}" destId="{32051C8B-8ED8-4C51-9E6D-99DF515B0144}" srcOrd="1" destOrd="0" presId="urn:microsoft.com/office/officeart/2008/layout/SquareAccentList"/>
    <dgm:cxn modelId="{D2A3FA67-FAFA-42CA-B744-49A4BE2836B2}" type="presParOf" srcId="{422A566C-4288-4E30-B718-AD085731E560}" destId="{0615E996-43A8-48E5-B7D2-1E03A3F11A1E}" srcOrd="2" destOrd="0" presId="urn:microsoft.com/office/officeart/2008/layout/SquareAccentList"/>
    <dgm:cxn modelId="{65FD26D6-0780-4A83-9B7C-C7C064D1D68D}" type="presParOf" srcId="{0615E996-43A8-48E5-B7D2-1E03A3F11A1E}" destId="{B6980857-D5E9-4FE8-8837-F712D9CE70E9}" srcOrd="0" destOrd="0" presId="urn:microsoft.com/office/officeart/2008/layout/SquareAccentList"/>
    <dgm:cxn modelId="{06A951E7-B899-4E89-8F7B-B6AAFE47E30B}" type="presParOf" srcId="{0615E996-43A8-48E5-B7D2-1E03A3F11A1E}" destId="{FDEC018B-C42F-40A0-A027-5FAC739F7D1B}" srcOrd="1" destOrd="0" presId="urn:microsoft.com/office/officeart/2008/layout/SquareAccentList"/>
    <dgm:cxn modelId="{67B2C040-F477-40F0-A7AB-BDCBB84879B8}" type="presParOf" srcId="{F200BA77-11FE-40F0-9E80-3007346E39A8}" destId="{ED577F85-A41D-482E-9839-43298DAC3BB2}" srcOrd="1" destOrd="0" presId="urn:microsoft.com/office/officeart/2008/layout/SquareAccentList"/>
    <dgm:cxn modelId="{AE0C8A33-6CD2-4128-9A60-73B0AEF34590}" type="presParOf" srcId="{ED577F85-A41D-482E-9839-43298DAC3BB2}" destId="{F810DE19-87B8-4A13-978C-34F460B30671}" srcOrd="0" destOrd="0" presId="urn:microsoft.com/office/officeart/2008/layout/SquareAccentList"/>
    <dgm:cxn modelId="{F9C1CC7D-F57A-4D7F-A3F2-2DFBC94A9778}" type="presParOf" srcId="{F810DE19-87B8-4A13-978C-34F460B30671}" destId="{7A936391-6273-4999-91FE-3ABD2E3AC82B}" srcOrd="0" destOrd="0" presId="urn:microsoft.com/office/officeart/2008/layout/SquareAccentList"/>
    <dgm:cxn modelId="{2D2DC1C5-94A0-4334-8C62-55076603DE14}" type="presParOf" srcId="{F810DE19-87B8-4A13-978C-34F460B30671}" destId="{7D47E4B7-6961-4BBB-9A92-9EFA871B6282}" srcOrd="1" destOrd="0" presId="urn:microsoft.com/office/officeart/2008/layout/SquareAccentList"/>
    <dgm:cxn modelId="{6C0A931F-6A37-4F9D-8CAE-5F1A6611C1E0}" type="presParOf" srcId="{F810DE19-87B8-4A13-978C-34F460B30671}" destId="{DFFDB0DF-E0CC-4D2C-9091-9DC5C02F12A3}" srcOrd="2" destOrd="0" presId="urn:microsoft.com/office/officeart/2008/layout/SquareAccentList"/>
    <dgm:cxn modelId="{9EDDE8FD-6F02-4EFD-8A3B-D73A3107028C}" type="presParOf" srcId="{ED577F85-A41D-482E-9839-43298DAC3BB2}" destId="{E12FB4BB-0D34-454A-BE37-C7F85980B1B5}" srcOrd="1" destOrd="0" presId="urn:microsoft.com/office/officeart/2008/layout/SquareAccentList"/>
    <dgm:cxn modelId="{0F3E8222-DE0F-4E13-81FF-CB078F27CD91}" type="presParOf" srcId="{E12FB4BB-0D34-454A-BE37-C7F85980B1B5}" destId="{D6889BB8-5368-4ABD-B230-9CCCCEE83394}" srcOrd="0" destOrd="0" presId="urn:microsoft.com/office/officeart/2008/layout/SquareAccentList"/>
    <dgm:cxn modelId="{8DF35FA9-2DAC-4EF8-8D32-1C3946A27595}" type="presParOf" srcId="{D6889BB8-5368-4ABD-B230-9CCCCEE83394}" destId="{9A013D4F-256E-44B3-99F6-3F4E23C179B1}" srcOrd="0" destOrd="0" presId="urn:microsoft.com/office/officeart/2008/layout/SquareAccentList"/>
    <dgm:cxn modelId="{5C42319C-1FA1-4CAC-8556-7484FD845E45}" type="presParOf" srcId="{D6889BB8-5368-4ABD-B230-9CCCCEE83394}" destId="{686CDB66-E0EA-4108-BB37-AF803CD0F2C7}" srcOrd="1" destOrd="0" presId="urn:microsoft.com/office/officeart/2008/layout/SquareAccentList"/>
    <dgm:cxn modelId="{6C493C3B-5767-4F38-8CF0-5AE8E34B8997}" type="presParOf" srcId="{E12FB4BB-0D34-454A-BE37-C7F85980B1B5}" destId="{176A42EE-535F-442B-AA02-5DF2077E04B1}" srcOrd="1" destOrd="0" presId="urn:microsoft.com/office/officeart/2008/layout/SquareAccentList"/>
    <dgm:cxn modelId="{EE5B136A-91BA-4DFA-A24B-B551F287E870}" type="presParOf" srcId="{176A42EE-535F-442B-AA02-5DF2077E04B1}" destId="{6B5B1A18-B91D-4D93-8983-135E4D4CF846}" srcOrd="0" destOrd="0" presId="urn:microsoft.com/office/officeart/2008/layout/SquareAccentList"/>
    <dgm:cxn modelId="{DB252740-A001-4B09-AF11-EE0B53F5A4B6}" type="presParOf" srcId="{176A42EE-535F-442B-AA02-5DF2077E04B1}" destId="{015E6F18-5791-459C-90B0-E27CFBC3CACB}" srcOrd="1" destOrd="0" presId="urn:microsoft.com/office/officeart/2008/layout/SquareAccentList"/>
    <dgm:cxn modelId="{E92909BE-7BFD-49F2-A407-1D1039CFBEDD}" type="presParOf" srcId="{E12FB4BB-0D34-454A-BE37-C7F85980B1B5}" destId="{254C81E3-5D58-433A-8674-EF08C74DB8B3}" srcOrd="2" destOrd="0" presId="urn:microsoft.com/office/officeart/2008/layout/SquareAccentList"/>
    <dgm:cxn modelId="{8BAEC377-84C4-4F7E-ACFD-2F4E20618B10}" type="presParOf" srcId="{254C81E3-5D58-433A-8674-EF08C74DB8B3}" destId="{CA976BF0-39E5-4E49-A97D-D9E047785A17}" srcOrd="0" destOrd="0" presId="urn:microsoft.com/office/officeart/2008/layout/SquareAccentList"/>
    <dgm:cxn modelId="{051301F9-6987-4E1C-B0D4-725191EDAC40}" type="presParOf" srcId="{254C81E3-5D58-433A-8674-EF08C74DB8B3}" destId="{C0732632-718F-4815-B322-DD2CB70448AD}" srcOrd="1" destOrd="0" presId="urn:microsoft.com/office/officeart/2008/layout/SquareAccentList"/>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0FF2E3-9A2C-4144-88C9-D8B071517A64}">
      <dsp:nvSpPr>
        <dsp:cNvPr id="0" name=""/>
        <dsp:cNvSpPr/>
      </dsp:nvSpPr>
      <dsp:spPr>
        <a:xfrm>
          <a:off x="76094" y="455657"/>
          <a:ext cx="2156005" cy="253647"/>
        </a:xfrm>
        <a:prstGeom prst="rect">
          <a:avLst/>
        </a:prstGeom>
        <a:solidFill>
          <a:schemeClr val="accent5">
            <a:alpha val="90000"/>
            <a:hueOff val="0"/>
            <a:satOff val="0"/>
            <a:lumOff val="0"/>
            <a:alphaOff val="0"/>
          </a:schemeClr>
        </a:solidFill>
        <a:ln w="12700" cap="flat" cmpd="sng" algn="ctr">
          <a:solidFill>
            <a:schemeClr val="accent5">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54F9D4-1586-4F60-BC98-91064BA6994B}">
      <dsp:nvSpPr>
        <dsp:cNvPr id="0" name=""/>
        <dsp:cNvSpPr/>
      </dsp:nvSpPr>
      <dsp:spPr>
        <a:xfrm>
          <a:off x="70350" y="1765662"/>
          <a:ext cx="158387" cy="158387"/>
        </a:xfrm>
        <a:prstGeom prst="rect">
          <a:avLst/>
        </a:prstGeom>
        <a:solidFill>
          <a:schemeClr val="lt1">
            <a:alpha val="90000"/>
            <a:hueOff val="0"/>
            <a:satOff val="0"/>
            <a:lumOff val="0"/>
            <a:alphaOff val="0"/>
          </a:schemeClr>
        </a:solidFill>
        <a:ln w="12700" cap="flat" cmpd="sng" algn="ctr">
          <a:solidFill>
            <a:schemeClr val="bg1">
              <a:alpha val="90000"/>
            </a:schemeClr>
          </a:solidFill>
          <a:prstDash val="solid"/>
          <a:miter lim="800000"/>
        </a:ln>
        <a:effectLst/>
      </dsp:spPr>
      <dsp:style>
        <a:lnRef idx="2">
          <a:scrgbClr r="0" g="0" b="0"/>
        </a:lnRef>
        <a:fillRef idx="1">
          <a:scrgbClr r="0" g="0" b="0"/>
        </a:fillRef>
        <a:effectRef idx="0">
          <a:scrgbClr r="0" g="0" b="0"/>
        </a:effectRef>
        <a:fontRef idx="minor"/>
      </dsp:style>
    </dsp:sp>
    <dsp:sp modelId="{9EB289C6-1A9B-404B-920F-454072A42D85}">
      <dsp:nvSpPr>
        <dsp:cNvPr id="0" name=""/>
        <dsp:cNvSpPr/>
      </dsp:nvSpPr>
      <dsp:spPr>
        <a:xfrm>
          <a:off x="76094" y="0"/>
          <a:ext cx="2156005" cy="4556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2385" tIns="21590" rIns="32385" bIns="21590" numCol="1" spcCol="1270" anchor="ctr" anchorCtr="0">
          <a:noAutofit/>
        </a:bodyPr>
        <a:lstStyle/>
        <a:p>
          <a:pPr marL="0" lvl="0" indent="0" algn="l" defTabSz="755650">
            <a:lnSpc>
              <a:spcPct val="90000"/>
            </a:lnSpc>
            <a:spcBef>
              <a:spcPct val="0"/>
            </a:spcBef>
            <a:spcAft>
              <a:spcPct val="35000"/>
            </a:spcAft>
            <a:buNone/>
          </a:pPr>
          <a:r>
            <a:rPr lang="en-GB" sz="1700" kern="1200"/>
            <a:t>Operant Conditioning.</a:t>
          </a:r>
        </a:p>
      </dsp:txBody>
      <dsp:txXfrm>
        <a:off x="76094" y="0"/>
        <a:ext cx="2156005" cy="455657"/>
      </dsp:txXfrm>
    </dsp:sp>
    <dsp:sp modelId="{C2DF4456-3736-417B-A16E-54BBC5F65EFB}">
      <dsp:nvSpPr>
        <dsp:cNvPr id="0" name=""/>
        <dsp:cNvSpPr/>
      </dsp:nvSpPr>
      <dsp:spPr>
        <a:xfrm>
          <a:off x="76094" y="920115"/>
          <a:ext cx="158384" cy="158384"/>
        </a:xfrm>
        <a:prstGeom prst="rect">
          <a:avLst/>
        </a:prstGeom>
        <a:solidFill>
          <a:schemeClr val="lt1">
            <a:hueOff val="0"/>
            <a:satOff val="0"/>
            <a:lumOff val="0"/>
            <a:alphaOff val="0"/>
          </a:schemeClr>
        </a:solidFill>
        <a:ln w="12700" cap="flat" cmpd="sng" algn="ctr">
          <a:solidFill>
            <a:schemeClr val="accent5">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7F612DA-26F3-4F24-A852-FB5E77A90219}">
      <dsp:nvSpPr>
        <dsp:cNvPr id="0" name=""/>
        <dsp:cNvSpPr/>
      </dsp:nvSpPr>
      <dsp:spPr>
        <a:xfrm>
          <a:off x="227015" y="814710"/>
          <a:ext cx="2005084" cy="3691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GB" sz="1000" kern="1200"/>
            <a:t>Behaviourism.</a:t>
          </a:r>
        </a:p>
      </dsp:txBody>
      <dsp:txXfrm>
        <a:off x="227015" y="814710"/>
        <a:ext cx="2005084" cy="369193"/>
      </dsp:txXfrm>
    </dsp:sp>
    <dsp:sp modelId="{0FD68030-18CF-40F0-89AF-A04F5E522C9C}">
      <dsp:nvSpPr>
        <dsp:cNvPr id="0" name=""/>
        <dsp:cNvSpPr/>
      </dsp:nvSpPr>
      <dsp:spPr>
        <a:xfrm>
          <a:off x="76094" y="1289308"/>
          <a:ext cx="158384" cy="158384"/>
        </a:xfrm>
        <a:prstGeom prst="rect">
          <a:avLst/>
        </a:prstGeom>
        <a:solidFill>
          <a:schemeClr val="lt1">
            <a:hueOff val="0"/>
            <a:satOff val="0"/>
            <a:lumOff val="0"/>
            <a:alphaOff val="0"/>
          </a:schemeClr>
        </a:solidFill>
        <a:ln w="12700" cap="flat" cmpd="sng" algn="ctr">
          <a:solidFill>
            <a:schemeClr val="accent5">
              <a:alpha val="90000"/>
              <a:hueOff val="0"/>
              <a:satOff val="0"/>
              <a:lumOff val="0"/>
              <a:alphaOff val="-8000"/>
            </a:schemeClr>
          </a:solidFill>
          <a:prstDash val="solid"/>
          <a:miter lim="800000"/>
        </a:ln>
        <a:effectLst/>
      </dsp:spPr>
      <dsp:style>
        <a:lnRef idx="2">
          <a:scrgbClr r="0" g="0" b="0"/>
        </a:lnRef>
        <a:fillRef idx="1">
          <a:scrgbClr r="0" g="0" b="0"/>
        </a:fillRef>
        <a:effectRef idx="0">
          <a:scrgbClr r="0" g="0" b="0"/>
        </a:effectRef>
        <a:fontRef idx="minor"/>
      </dsp:style>
    </dsp:sp>
    <dsp:sp modelId="{32051C8B-8ED8-4C51-9E6D-99DF515B0144}">
      <dsp:nvSpPr>
        <dsp:cNvPr id="0" name=""/>
        <dsp:cNvSpPr/>
      </dsp:nvSpPr>
      <dsp:spPr>
        <a:xfrm>
          <a:off x="227015" y="1183903"/>
          <a:ext cx="2005084" cy="3691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GB" sz="1000" kern="1200"/>
            <a:t>Positive and negative reinforcers.</a:t>
          </a:r>
        </a:p>
      </dsp:txBody>
      <dsp:txXfrm>
        <a:off x="227015" y="1183903"/>
        <a:ext cx="2005084" cy="369193"/>
      </dsp:txXfrm>
    </dsp:sp>
    <dsp:sp modelId="{B6980857-D5E9-4FE8-8837-F712D9CE70E9}">
      <dsp:nvSpPr>
        <dsp:cNvPr id="0" name=""/>
        <dsp:cNvSpPr/>
      </dsp:nvSpPr>
      <dsp:spPr>
        <a:xfrm>
          <a:off x="76094" y="1658502"/>
          <a:ext cx="158384" cy="158384"/>
        </a:xfrm>
        <a:prstGeom prst="rect">
          <a:avLst/>
        </a:prstGeom>
        <a:solidFill>
          <a:schemeClr val="lt1">
            <a:hueOff val="0"/>
            <a:satOff val="0"/>
            <a:lumOff val="0"/>
            <a:alphaOff val="0"/>
          </a:schemeClr>
        </a:solidFill>
        <a:ln w="12700" cap="flat" cmpd="sng" algn="ctr">
          <a:solidFill>
            <a:schemeClr val="accent5">
              <a:alpha val="90000"/>
              <a:hueOff val="0"/>
              <a:satOff val="0"/>
              <a:lumOff val="0"/>
              <a:alphaOff val="-16000"/>
            </a:schemeClr>
          </a:solidFill>
          <a:prstDash val="solid"/>
          <a:miter lim="800000"/>
        </a:ln>
        <a:effectLst/>
      </dsp:spPr>
      <dsp:style>
        <a:lnRef idx="2">
          <a:scrgbClr r="0" g="0" b="0"/>
        </a:lnRef>
        <a:fillRef idx="1">
          <a:scrgbClr r="0" g="0" b="0"/>
        </a:fillRef>
        <a:effectRef idx="0">
          <a:scrgbClr r="0" g="0" b="0"/>
        </a:effectRef>
        <a:fontRef idx="minor"/>
      </dsp:style>
    </dsp:sp>
    <dsp:sp modelId="{FDEC018B-C42F-40A0-A027-5FAC739F7D1B}">
      <dsp:nvSpPr>
        <dsp:cNvPr id="0" name=""/>
        <dsp:cNvSpPr/>
      </dsp:nvSpPr>
      <dsp:spPr>
        <a:xfrm>
          <a:off x="227015" y="1553097"/>
          <a:ext cx="2005084" cy="3691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GB" sz="1000" kern="1200"/>
            <a:t>Observable behaviour.</a:t>
          </a:r>
        </a:p>
      </dsp:txBody>
      <dsp:txXfrm>
        <a:off x="227015" y="1553097"/>
        <a:ext cx="2005084" cy="369193"/>
      </dsp:txXfrm>
    </dsp:sp>
    <dsp:sp modelId="{7A936391-6273-4999-91FE-3ABD2E3AC82B}">
      <dsp:nvSpPr>
        <dsp:cNvPr id="0" name=""/>
        <dsp:cNvSpPr/>
      </dsp:nvSpPr>
      <dsp:spPr>
        <a:xfrm>
          <a:off x="2339900" y="455657"/>
          <a:ext cx="2156005" cy="253647"/>
        </a:xfrm>
        <a:prstGeom prst="rect">
          <a:avLst/>
        </a:prstGeom>
        <a:solidFill>
          <a:schemeClr val="accent5">
            <a:alpha val="90000"/>
            <a:hueOff val="0"/>
            <a:satOff val="0"/>
            <a:lumOff val="0"/>
            <a:alphaOff val="-40000"/>
          </a:schemeClr>
        </a:solidFill>
        <a:ln w="12700" cap="flat" cmpd="sng" algn="ctr">
          <a:solidFill>
            <a:schemeClr val="accent5">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47E4B7-6961-4BBB-9A92-9EFA871B6282}">
      <dsp:nvSpPr>
        <dsp:cNvPr id="0" name=""/>
        <dsp:cNvSpPr/>
      </dsp:nvSpPr>
      <dsp:spPr>
        <a:xfrm>
          <a:off x="2339900" y="1765662"/>
          <a:ext cx="158387" cy="158387"/>
        </a:xfrm>
        <a:prstGeom prst="rect">
          <a:avLst/>
        </a:prstGeom>
        <a:solidFill>
          <a:schemeClr val="lt1">
            <a:alpha val="90000"/>
            <a:hueOff val="0"/>
            <a:satOff val="0"/>
            <a:lumOff val="0"/>
            <a:alphaOff val="0"/>
          </a:schemeClr>
        </a:solidFill>
        <a:ln w="12700" cap="flat" cmpd="sng" algn="ctr">
          <a:solidFill>
            <a:schemeClr val="bg1">
              <a:alpha val="50000"/>
            </a:schemeClr>
          </a:solidFill>
          <a:prstDash val="solid"/>
          <a:miter lim="800000"/>
        </a:ln>
        <a:effectLst/>
      </dsp:spPr>
      <dsp:style>
        <a:lnRef idx="2">
          <a:scrgbClr r="0" g="0" b="0"/>
        </a:lnRef>
        <a:fillRef idx="1">
          <a:scrgbClr r="0" g="0" b="0"/>
        </a:fillRef>
        <a:effectRef idx="0">
          <a:scrgbClr r="0" g="0" b="0"/>
        </a:effectRef>
        <a:fontRef idx="minor"/>
      </dsp:style>
    </dsp:sp>
    <dsp:sp modelId="{DFFDB0DF-E0CC-4D2C-9091-9DC5C02F12A3}">
      <dsp:nvSpPr>
        <dsp:cNvPr id="0" name=""/>
        <dsp:cNvSpPr/>
      </dsp:nvSpPr>
      <dsp:spPr>
        <a:xfrm>
          <a:off x="2339900" y="0"/>
          <a:ext cx="2156005" cy="4556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2385" tIns="21590" rIns="32385" bIns="21590" numCol="1" spcCol="1270" anchor="ctr" anchorCtr="0">
          <a:noAutofit/>
        </a:bodyPr>
        <a:lstStyle/>
        <a:p>
          <a:pPr marL="0" lvl="0" indent="0" algn="l" defTabSz="755650">
            <a:lnSpc>
              <a:spcPct val="90000"/>
            </a:lnSpc>
            <a:spcBef>
              <a:spcPct val="0"/>
            </a:spcBef>
            <a:spcAft>
              <a:spcPct val="35000"/>
            </a:spcAft>
            <a:buNone/>
          </a:pPr>
          <a:r>
            <a:rPr lang="en-GB" sz="1700" kern="1200"/>
            <a:t>                    ZPD.</a:t>
          </a:r>
        </a:p>
      </dsp:txBody>
      <dsp:txXfrm>
        <a:off x="2339900" y="0"/>
        <a:ext cx="2156005" cy="455657"/>
      </dsp:txXfrm>
    </dsp:sp>
    <dsp:sp modelId="{9A013D4F-256E-44B3-99F6-3F4E23C179B1}">
      <dsp:nvSpPr>
        <dsp:cNvPr id="0" name=""/>
        <dsp:cNvSpPr/>
      </dsp:nvSpPr>
      <dsp:spPr>
        <a:xfrm>
          <a:off x="2339900" y="920115"/>
          <a:ext cx="158384" cy="158384"/>
        </a:xfrm>
        <a:prstGeom prst="rect">
          <a:avLst/>
        </a:prstGeom>
        <a:solidFill>
          <a:schemeClr val="lt1">
            <a:hueOff val="0"/>
            <a:satOff val="0"/>
            <a:lumOff val="0"/>
            <a:alphaOff val="0"/>
          </a:schemeClr>
        </a:solidFill>
        <a:ln w="12700" cap="flat" cmpd="sng" algn="ctr">
          <a:solidFill>
            <a:schemeClr val="accent5">
              <a:alpha val="90000"/>
              <a:hueOff val="0"/>
              <a:satOff val="0"/>
              <a:lumOff val="0"/>
              <a:alphaOff val="-24000"/>
            </a:schemeClr>
          </a:solidFill>
          <a:prstDash val="solid"/>
          <a:miter lim="800000"/>
        </a:ln>
        <a:effectLst/>
      </dsp:spPr>
      <dsp:style>
        <a:lnRef idx="2">
          <a:scrgbClr r="0" g="0" b="0"/>
        </a:lnRef>
        <a:fillRef idx="1">
          <a:scrgbClr r="0" g="0" b="0"/>
        </a:fillRef>
        <a:effectRef idx="0">
          <a:scrgbClr r="0" g="0" b="0"/>
        </a:effectRef>
        <a:fontRef idx="minor"/>
      </dsp:style>
    </dsp:sp>
    <dsp:sp modelId="{686CDB66-E0EA-4108-BB37-AF803CD0F2C7}">
      <dsp:nvSpPr>
        <dsp:cNvPr id="0" name=""/>
        <dsp:cNvSpPr/>
      </dsp:nvSpPr>
      <dsp:spPr>
        <a:xfrm>
          <a:off x="2490820" y="814710"/>
          <a:ext cx="2005084" cy="3691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GB" sz="1000" kern="1200"/>
            <a:t>Social Constructivism</a:t>
          </a:r>
        </a:p>
      </dsp:txBody>
      <dsp:txXfrm>
        <a:off x="2490820" y="814710"/>
        <a:ext cx="2005084" cy="369193"/>
      </dsp:txXfrm>
    </dsp:sp>
    <dsp:sp modelId="{6B5B1A18-B91D-4D93-8983-135E4D4CF846}">
      <dsp:nvSpPr>
        <dsp:cNvPr id="0" name=""/>
        <dsp:cNvSpPr/>
      </dsp:nvSpPr>
      <dsp:spPr>
        <a:xfrm>
          <a:off x="2339900" y="1289308"/>
          <a:ext cx="158384" cy="158384"/>
        </a:xfrm>
        <a:prstGeom prst="rect">
          <a:avLst/>
        </a:prstGeom>
        <a:solidFill>
          <a:schemeClr val="lt1">
            <a:hueOff val="0"/>
            <a:satOff val="0"/>
            <a:lumOff val="0"/>
            <a:alphaOff val="0"/>
          </a:schemeClr>
        </a:solidFill>
        <a:ln w="12700" cap="flat" cmpd="sng" algn="ctr">
          <a:solidFill>
            <a:schemeClr val="accent5">
              <a:alpha val="90000"/>
              <a:hueOff val="0"/>
              <a:satOff val="0"/>
              <a:lumOff val="0"/>
              <a:alphaOff val="-32000"/>
            </a:schemeClr>
          </a:solidFill>
          <a:prstDash val="solid"/>
          <a:miter lim="800000"/>
        </a:ln>
        <a:effectLst/>
      </dsp:spPr>
      <dsp:style>
        <a:lnRef idx="2">
          <a:scrgbClr r="0" g="0" b="0"/>
        </a:lnRef>
        <a:fillRef idx="1">
          <a:scrgbClr r="0" g="0" b="0"/>
        </a:fillRef>
        <a:effectRef idx="0">
          <a:scrgbClr r="0" g="0" b="0"/>
        </a:effectRef>
        <a:fontRef idx="minor"/>
      </dsp:style>
    </dsp:sp>
    <dsp:sp modelId="{015E6F18-5791-459C-90B0-E27CFBC3CACB}">
      <dsp:nvSpPr>
        <dsp:cNvPr id="0" name=""/>
        <dsp:cNvSpPr/>
      </dsp:nvSpPr>
      <dsp:spPr>
        <a:xfrm>
          <a:off x="2490820" y="1183903"/>
          <a:ext cx="2005084" cy="3691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r>
            <a:rPr lang="en-GB" sz="1000" kern="1200"/>
            <a:t>MKO's and Scaffolding.</a:t>
          </a:r>
        </a:p>
      </dsp:txBody>
      <dsp:txXfrm>
        <a:off x="2490820" y="1183903"/>
        <a:ext cx="2005084" cy="369193"/>
      </dsp:txXfrm>
    </dsp:sp>
    <dsp:sp modelId="{CA976BF0-39E5-4E49-A97D-D9E047785A17}">
      <dsp:nvSpPr>
        <dsp:cNvPr id="0" name=""/>
        <dsp:cNvSpPr/>
      </dsp:nvSpPr>
      <dsp:spPr>
        <a:xfrm>
          <a:off x="2339900" y="1658502"/>
          <a:ext cx="158384" cy="158384"/>
        </a:xfrm>
        <a:prstGeom prst="rect">
          <a:avLst/>
        </a:prstGeom>
        <a:solidFill>
          <a:schemeClr val="lt1">
            <a:hueOff val="0"/>
            <a:satOff val="0"/>
            <a:lumOff val="0"/>
            <a:alphaOff val="0"/>
          </a:schemeClr>
        </a:solidFill>
        <a:ln w="12700" cap="flat" cmpd="sng" algn="ctr">
          <a:solidFill>
            <a:schemeClr val="accent5">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sp>
    <dsp:sp modelId="{C0732632-718F-4815-B322-DD2CB70448AD}">
      <dsp:nvSpPr>
        <dsp:cNvPr id="0" name=""/>
        <dsp:cNvSpPr/>
      </dsp:nvSpPr>
      <dsp:spPr>
        <a:xfrm>
          <a:off x="2490820" y="1553097"/>
          <a:ext cx="2005084" cy="3691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l" defTabSz="444500">
            <a:lnSpc>
              <a:spcPct val="90000"/>
            </a:lnSpc>
            <a:spcBef>
              <a:spcPct val="0"/>
            </a:spcBef>
            <a:spcAft>
              <a:spcPct val="35000"/>
            </a:spcAft>
            <a:buNone/>
          </a:pPr>
          <a:endParaRPr lang="en-GB" sz="1000" kern="1200"/>
        </a:p>
      </dsp:txBody>
      <dsp:txXfrm>
        <a:off x="2490820" y="1553097"/>
        <a:ext cx="2005084" cy="369193"/>
      </dsp:txXfrm>
    </dsp:sp>
  </dsp:spTree>
</dsp:drawing>
</file>

<file path=word/diagrams/layout1.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A5009-06D9-4FF4-AE11-0FE34853E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14</Pages>
  <Words>4595</Words>
  <Characters>26194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Jones</dc:creator>
  <cp:keywords/>
  <dc:description/>
  <cp:lastModifiedBy>Leah Jones</cp:lastModifiedBy>
  <cp:revision>15</cp:revision>
  <dcterms:created xsi:type="dcterms:W3CDTF">2025-01-02T00:01:00Z</dcterms:created>
  <dcterms:modified xsi:type="dcterms:W3CDTF">2025-01-05T18:16:00Z</dcterms:modified>
</cp:coreProperties>
</file>