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63B0C" w14:textId="08C205A9" w:rsidR="00264EAA" w:rsidRDefault="008C3DE2">
      <w:pPr>
        <w:rPr>
          <w:b/>
          <w:bCs/>
          <w:sz w:val="28"/>
          <w:szCs w:val="28"/>
        </w:rPr>
      </w:pPr>
      <w:r>
        <w:rPr>
          <w:b/>
          <w:bCs/>
          <w:sz w:val="28"/>
          <w:szCs w:val="28"/>
        </w:rPr>
        <w:t>Student Name: Oscar Laureaga</w:t>
      </w:r>
    </w:p>
    <w:p w14:paraId="7584BC35" w14:textId="0779BC71" w:rsidR="008C3DE2" w:rsidRDefault="008C3DE2">
      <w:pPr>
        <w:rPr>
          <w:b/>
          <w:bCs/>
          <w:sz w:val="28"/>
          <w:szCs w:val="28"/>
        </w:rPr>
      </w:pPr>
      <w:r>
        <w:rPr>
          <w:b/>
          <w:bCs/>
          <w:sz w:val="28"/>
          <w:szCs w:val="28"/>
        </w:rPr>
        <w:t>Student ID Number: 2513366</w:t>
      </w:r>
    </w:p>
    <w:p w14:paraId="5CB649B2" w14:textId="13832E14" w:rsidR="008C3DE2" w:rsidRDefault="008C3DE2">
      <w:pPr>
        <w:rPr>
          <w:b/>
          <w:bCs/>
          <w:sz w:val="28"/>
          <w:szCs w:val="28"/>
        </w:rPr>
      </w:pPr>
      <w:r>
        <w:rPr>
          <w:b/>
          <w:bCs/>
          <w:sz w:val="28"/>
          <w:szCs w:val="28"/>
        </w:rPr>
        <w:t>Programme: Cert. of Higher Education Skills for the Workplace (Health and Social Care)</w:t>
      </w:r>
    </w:p>
    <w:p w14:paraId="41AE2DA7" w14:textId="5E7A6029" w:rsidR="008C3DE2" w:rsidRDefault="008C3DE2">
      <w:pPr>
        <w:rPr>
          <w:b/>
          <w:bCs/>
          <w:sz w:val="28"/>
          <w:szCs w:val="28"/>
        </w:rPr>
      </w:pPr>
      <w:r>
        <w:rPr>
          <w:b/>
          <w:bCs/>
          <w:sz w:val="28"/>
          <w:szCs w:val="28"/>
        </w:rPr>
        <w:t>Module: Introduction to Public Health</w:t>
      </w:r>
    </w:p>
    <w:p w14:paraId="6A7C1B2C" w14:textId="481E01FD" w:rsidR="008C3DE2" w:rsidRDefault="008C3DE2">
      <w:pPr>
        <w:rPr>
          <w:b/>
          <w:bCs/>
          <w:sz w:val="28"/>
          <w:szCs w:val="28"/>
        </w:rPr>
      </w:pPr>
      <w:r>
        <w:rPr>
          <w:b/>
          <w:bCs/>
          <w:sz w:val="28"/>
          <w:szCs w:val="28"/>
        </w:rPr>
        <w:t>Module Code: LCHS4008_BIRM</w:t>
      </w:r>
    </w:p>
    <w:p w14:paraId="0A4E3DA2" w14:textId="1E869018" w:rsidR="008C3DE2" w:rsidRDefault="008C3DE2">
      <w:pPr>
        <w:rPr>
          <w:b/>
          <w:bCs/>
          <w:sz w:val="28"/>
          <w:szCs w:val="28"/>
        </w:rPr>
      </w:pPr>
      <w:r>
        <w:rPr>
          <w:b/>
          <w:bCs/>
          <w:sz w:val="28"/>
          <w:szCs w:val="28"/>
        </w:rPr>
        <w:t>Lecturer: Vivian Osuchukwu</w:t>
      </w:r>
    </w:p>
    <w:p w14:paraId="1BF6F390" w14:textId="785724D4" w:rsidR="008C3DE2" w:rsidRDefault="008C3DE2">
      <w:pPr>
        <w:rPr>
          <w:b/>
          <w:bCs/>
          <w:sz w:val="28"/>
          <w:szCs w:val="28"/>
        </w:rPr>
      </w:pPr>
      <w:r>
        <w:rPr>
          <w:b/>
          <w:bCs/>
          <w:sz w:val="28"/>
          <w:szCs w:val="28"/>
        </w:rPr>
        <w:t>Assignment Title: Assessment 2-Report on a Health Issue</w:t>
      </w:r>
    </w:p>
    <w:p w14:paraId="4AD8AAA5" w14:textId="59832EB3" w:rsidR="008C3DE2" w:rsidRDefault="008C3DE2">
      <w:pPr>
        <w:rPr>
          <w:b/>
          <w:bCs/>
          <w:sz w:val="28"/>
          <w:szCs w:val="28"/>
        </w:rPr>
      </w:pPr>
      <w:r>
        <w:rPr>
          <w:b/>
          <w:bCs/>
          <w:sz w:val="28"/>
          <w:szCs w:val="28"/>
        </w:rPr>
        <w:t>Submission Date: 24 March 2026</w:t>
      </w:r>
    </w:p>
    <w:p w14:paraId="4F1A7010" w14:textId="77777777" w:rsidR="008C3DE2" w:rsidRDefault="008C3DE2">
      <w:pPr>
        <w:rPr>
          <w:b/>
          <w:bCs/>
          <w:sz w:val="28"/>
          <w:szCs w:val="28"/>
        </w:rPr>
      </w:pPr>
    </w:p>
    <w:p w14:paraId="622E3A57" w14:textId="77777777" w:rsidR="008C3DE2" w:rsidRDefault="008C3DE2">
      <w:pPr>
        <w:rPr>
          <w:b/>
          <w:bCs/>
          <w:sz w:val="28"/>
          <w:szCs w:val="28"/>
        </w:rPr>
      </w:pPr>
    </w:p>
    <w:p w14:paraId="4AEA0A57" w14:textId="77777777" w:rsidR="008C3DE2" w:rsidRDefault="008C3DE2">
      <w:pPr>
        <w:rPr>
          <w:b/>
          <w:bCs/>
          <w:sz w:val="28"/>
          <w:szCs w:val="28"/>
        </w:rPr>
      </w:pPr>
    </w:p>
    <w:p w14:paraId="5DF92576" w14:textId="77777777" w:rsidR="008C3DE2" w:rsidRDefault="008C3DE2">
      <w:pPr>
        <w:rPr>
          <w:b/>
          <w:bCs/>
          <w:sz w:val="28"/>
          <w:szCs w:val="28"/>
        </w:rPr>
      </w:pPr>
    </w:p>
    <w:p w14:paraId="545B0406" w14:textId="77777777" w:rsidR="008C3DE2" w:rsidRDefault="008C3DE2">
      <w:pPr>
        <w:rPr>
          <w:b/>
          <w:bCs/>
          <w:sz w:val="28"/>
          <w:szCs w:val="28"/>
        </w:rPr>
      </w:pPr>
    </w:p>
    <w:p w14:paraId="6557DA12" w14:textId="77777777" w:rsidR="008C3DE2" w:rsidRDefault="008C3DE2">
      <w:pPr>
        <w:rPr>
          <w:b/>
          <w:bCs/>
          <w:sz w:val="28"/>
          <w:szCs w:val="28"/>
        </w:rPr>
      </w:pPr>
    </w:p>
    <w:p w14:paraId="53B192AF" w14:textId="77777777" w:rsidR="008C3DE2" w:rsidRDefault="008C3DE2">
      <w:pPr>
        <w:rPr>
          <w:b/>
          <w:bCs/>
          <w:sz w:val="28"/>
          <w:szCs w:val="28"/>
        </w:rPr>
      </w:pPr>
    </w:p>
    <w:p w14:paraId="035331CE" w14:textId="77777777" w:rsidR="008C3DE2" w:rsidRDefault="008C3DE2">
      <w:pPr>
        <w:rPr>
          <w:b/>
          <w:bCs/>
          <w:sz w:val="28"/>
          <w:szCs w:val="28"/>
        </w:rPr>
      </w:pPr>
    </w:p>
    <w:p w14:paraId="056B3085" w14:textId="77777777" w:rsidR="008C3DE2" w:rsidRDefault="008C3DE2">
      <w:pPr>
        <w:rPr>
          <w:b/>
          <w:bCs/>
          <w:sz w:val="28"/>
          <w:szCs w:val="28"/>
        </w:rPr>
      </w:pPr>
    </w:p>
    <w:p w14:paraId="02678035" w14:textId="77777777" w:rsidR="008C3DE2" w:rsidRDefault="008C3DE2">
      <w:pPr>
        <w:rPr>
          <w:b/>
          <w:bCs/>
          <w:sz w:val="28"/>
          <w:szCs w:val="28"/>
        </w:rPr>
      </w:pPr>
    </w:p>
    <w:p w14:paraId="4BE9CC75" w14:textId="77777777" w:rsidR="008C3DE2" w:rsidRDefault="008C3DE2">
      <w:pPr>
        <w:rPr>
          <w:b/>
          <w:bCs/>
          <w:sz w:val="28"/>
          <w:szCs w:val="28"/>
        </w:rPr>
      </w:pPr>
    </w:p>
    <w:p w14:paraId="6121F00C" w14:textId="77777777" w:rsidR="008C3DE2" w:rsidRDefault="008C3DE2">
      <w:pPr>
        <w:rPr>
          <w:b/>
          <w:bCs/>
          <w:sz w:val="28"/>
          <w:szCs w:val="28"/>
        </w:rPr>
      </w:pPr>
    </w:p>
    <w:p w14:paraId="7DB51623" w14:textId="77777777" w:rsidR="008C3DE2" w:rsidRDefault="008C3DE2">
      <w:pPr>
        <w:rPr>
          <w:b/>
          <w:bCs/>
          <w:sz w:val="28"/>
          <w:szCs w:val="28"/>
        </w:rPr>
      </w:pPr>
    </w:p>
    <w:p w14:paraId="72266F7F" w14:textId="77777777" w:rsidR="008C3DE2" w:rsidRDefault="008C3DE2">
      <w:pPr>
        <w:rPr>
          <w:b/>
          <w:bCs/>
          <w:sz w:val="28"/>
          <w:szCs w:val="28"/>
        </w:rPr>
      </w:pPr>
    </w:p>
    <w:p w14:paraId="088884DF" w14:textId="77777777" w:rsidR="008C3DE2" w:rsidRDefault="008C3DE2">
      <w:pPr>
        <w:rPr>
          <w:b/>
          <w:bCs/>
          <w:sz w:val="28"/>
          <w:szCs w:val="28"/>
        </w:rPr>
      </w:pPr>
    </w:p>
    <w:p w14:paraId="4A6E48CD" w14:textId="77777777" w:rsidR="008C3DE2" w:rsidRDefault="008C3DE2">
      <w:pPr>
        <w:rPr>
          <w:b/>
          <w:bCs/>
          <w:sz w:val="28"/>
          <w:szCs w:val="28"/>
        </w:rPr>
      </w:pPr>
    </w:p>
    <w:p w14:paraId="03A83423" w14:textId="77777777" w:rsidR="008C3DE2" w:rsidRDefault="008C3DE2">
      <w:pPr>
        <w:rPr>
          <w:b/>
          <w:bCs/>
          <w:sz w:val="28"/>
          <w:szCs w:val="28"/>
        </w:rPr>
      </w:pPr>
    </w:p>
    <w:p w14:paraId="748F60BF" w14:textId="77777777" w:rsidR="008C3DE2" w:rsidRDefault="008C3DE2">
      <w:pPr>
        <w:rPr>
          <w:b/>
          <w:bCs/>
          <w:sz w:val="28"/>
          <w:szCs w:val="28"/>
        </w:rPr>
      </w:pPr>
    </w:p>
    <w:p w14:paraId="32A1D3ED" w14:textId="77777777" w:rsidR="007D441E" w:rsidRDefault="007D441E" w:rsidP="0098330C">
      <w:pPr>
        <w:spacing w:line="360" w:lineRule="auto"/>
      </w:pPr>
    </w:p>
    <w:p w14:paraId="04050E4B" w14:textId="155F629B" w:rsidR="00A85E3C" w:rsidRPr="00A2149F" w:rsidRDefault="00A85E3C" w:rsidP="00A85E3C">
      <w:pPr>
        <w:spacing w:line="360" w:lineRule="auto"/>
        <w:rPr>
          <w:rFonts w:ascii="Arial" w:hAnsi="Arial" w:cs="Arial"/>
        </w:rPr>
      </w:pPr>
      <w:r w:rsidRPr="00A2149F">
        <w:rPr>
          <w:rFonts w:ascii="Arial" w:hAnsi="Arial" w:cs="Arial"/>
        </w:rPr>
        <w:t xml:space="preserve">Stroke: Measurement, Monitoring, and Impact on </w:t>
      </w:r>
      <w:r w:rsidR="00486028" w:rsidRPr="00A2149F">
        <w:rPr>
          <w:rFonts w:ascii="Arial" w:hAnsi="Arial" w:cs="Arial"/>
        </w:rPr>
        <w:t>Communities</w:t>
      </w:r>
    </w:p>
    <w:p w14:paraId="5101FD0E" w14:textId="77777777" w:rsidR="00A85E3C" w:rsidRPr="00A2149F" w:rsidRDefault="00A85E3C" w:rsidP="00A85E3C">
      <w:pPr>
        <w:spacing w:line="360" w:lineRule="auto"/>
        <w:rPr>
          <w:rFonts w:ascii="Arial" w:hAnsi="Arial" w:cs="Arial"/>
        </w:rPr>
      </w:pPr>
      <w:r w:rsidRPr="00A2149F">
        <w:rPr>
          <w:rFonts w:ascii="Arial" w:hAnsi="Arial" w:cs="Arial"/>
        </w:rPr>
        <w:t>Introduction </w:t>
      </w:r>
    </w:p>
    <w:p w14:paraId="5455E990" w14:textId="77777777" w:rsidR="00A85E3C" w:rsidRPr="00A2149F" w:rsidRDefault="00A85E3C" w:rsidP="00A85E3C">
      <w:pPr>
        <w:spacing w:line="360" w:lineRule="auto"/>
        <w:rPr>
          <w:rFonts w:ascii="Arial" w:hAnsi="Arial" w:cs="Arial"/>
        </w:rPr>
      </w:pPr>
      <w:r w:rsidRPr="00A2149F">
        <w:rPr>
          <w:rFonts w:ascii="Arial" w:hAnsi="Arial" w:cs="Arial"/>
          <w:lang w:val="en-US"/>
        </w:rPr>
        <w:t>Stroke is defined as an important medical condition characterized by the disruption of the blood supply in a certain part of the brain, thus leading to the death of brain cells (World Health Organization, 2023). The two types of strokes that occur in the body are the ischemic, in which the blood supply is disrupted in certain brain cells, and the hemorrhagic, in which blood cells are released into the brain.</w:t>
      </w:r>
    </w:p>
    <w:p w14:paraId="7EEE0D3B" w14:textId="576A957B" w:rsidR="00A85E3C" w:rsidRPr="00A2149F" w:rsidRDefault="00A85E3C" w:rsidP="00A85E3C">
      <w:pPr>
        <w:spacing w:line="360" w:lineRule="auto"/>
        <w:rPr>
          <w:rFonts w:ascii="Arial" w:hAnsi="Arial" w:cs="Arial"/>
        </w:rPr>
      </w:pPr>
      <w:r w:rsidRPr="00A2149F">
        <w:rPr>
          <w:rFonts w:ascii="Arial" w:hAnsi="Arial" w:cs="Arial"/>
          <w:lang w:val="en-US"/>
        </w:rPr>
        <w:t>The common signs of stroke that occur in the body include weakness of the body, difficulty in speaking, confusion, severe headache, dizziness, lack of coordination, etc. In the modern world, stroke is a health concern. Stroke is listed as one of the top four killers in the world, with 12.2 million people being newly affected every year, as Feigin</w:t>
      </w:r>
      <w:r w:rsidR="003F3A7B">
        <w:rPr>
          <w:rFonts w:ascii="Arial" w:hAnsi="Arial" w:cs="Arial"/>
          <w:lang w:val="en-US"/>
        </w:rPr>
        <w:t xml:space="preserve">, </w:t>
      </w:r>
      <w:r w:rsidR="00CE70CC">
        <w:rPr>
          <w:rFonts w:ascii="Arial" w:hAnsi="Arial" w:cs="Arial"/>
          <w:lang w:val="en-US"/>
        </w:rPr>
        <w:t>Stark,</w:t>
      </w:r>
      <w:r w:rsidR="003F3A7B">
        <w:rPr>
          <w:rFonts w:ascii="Arial" w:hAnsi="Arial" w:cs="Arial"/>
          <w:lang w:val="en-US"/>
        </w:rPr>
        <w:t xml:space="preserve"> </w:t>
      </w:r>
      <w:r w:rsidR="007E352F">
        <w:rPr>
          <w:rFonts w:ascii="Arial" w:hAnsi="Arial" w:cs="Arial"/>
          <w:lang w:val="en-US"/>
        </w:rPr>
        <w:t>Murray</w:t>
      </w:r>
      <w:r w:rsidR="003F3A7B">
        <w:rPr>
          <w:rFonts w:ascii="Arial" w:hAnsi="Arial" w:cs="Arial"/>
          <w:lang w:val="en-US"/>
        </w:rPr>
        <w:t xml:space="preserve"> </w:t>
      </w:r>
      <w:r w:rsidRPr="00A2149F">
        <w:rPr>
          <w:rFonts w:ascii="Arial" w:hAnsi="Arial" w:cs="Arial"/>
          <w:lang w:val="en-US"/>
        </w:rPr>
        <w:t>(2021) pointed out. It is listed as one of the top four killers in the UK, with 1</w:t>
      </w:r>
      <w:r w:rsidR="00E92C97">
        <w:rPr>
          <w:rFonts w:ascii="Arial" w:hAnsi="Arial" w:cs="Arial"/>
          <w:lang w:val="en-US"/>
        </w:rPr>
        <w:t>13</w:t>
      </w:r>
      <w:r w:rsidRPr="00A2149F">
        <w:rPr>
          <w:rFonts w:ascii="Arial" w:hAnsi="Arial" w:cs="Arial"/>
          <w:lang w:val="en-US"/>
        </w:rPr>
        <w:t>,000 people being affected every year</w:t>
      </w:r>
      <w:r w:rsidR="00DA2A30">
        <w:rPr>
          <w:rFonts w:ascii="Arial" w:hAnsi="Arial" w:cs="Arial"/>
          <w:lang w:val="en-US"/>
        </w:rPr>
        <w:t xml:space="preserve"> </w:t>
      </w:r>
      <w:r w:rsidR="00431238">
        <w:rPr>
          <w:rFonts w:ascii="Arial" w:hAnsi="Arial" w:cs="Arial"/>
          <w:lang w:val="en-US"/>
        </w:rPr>
        <w:t>(</w:t>
      </w:r>
      <w:r w:rsidR="0008459E">
        <w:rPr>
          <w:rFonts w:ascii="Arial" w:hAnsi="Arial" w:cs="Arial"/>
          <w:lang w:val="en-US"/>
        </w:rPr>
        <w:t>Patel</w:t>
      </w:r>
      <w:r w:rsidR="009C54D8">
        <w:rPr>
          <w:rFonts w:ascii="Arial" w:hAnsi="Arial" w:cs="Arial"/>
          <w:lang w:val="en-US"/>
        </w:rPr>
        <w:t>, Berdunov, Quay</w:t>
      </w:r>
      <w:r w:rsidR="00854A9A">
        <w:rPr>
          <w:rFonts w:ascii="Arial" w:hAnsi="Arial" w:cs="Arial"/>
          <w:lang w:val="en-US"/>
        </w:rPr>
        <w:t>yum, Knapp, Wittenberg “20</w:t>
      </w:r>
      <w:r w:rsidR="00FE6B89">
        <w:rPr>
          <w:rFonts w:ascii="Arial" w:hAnsi="Arial" w:cs="Arial"/>
          <w:lang w:val="en-US"/>
        </w:rPr>
        <w:t xml:space="preserve">20). </w:t>
      </w:r>
      <w:r w:rsidRPr="00A2149F">
        <w:rPr>
          <w:rFonts w:ascii="Arial" w:hAnsi="Arial" w:cs="Arial"/>
          <w:lang w:val="en-US"/>
        </w:rPr>
        <w:t>This is an indication of the magnitude of the problem of stroke.</w:t>
      </w:r>
    </w:p>
    <w:p w14:paraId="4843B435" w14:textId="7B3D3E70" w:rsidR="00A85E3C" w:rsidRPr="00A2149F" w:rsidRDefault="00000000" w:rsidP="00A85E3C">
      <w:pPr>
        <w:spacing w:line="360" w:lineRule="auto"/>
        <w:rPr>
          <w:rFonts w:ascii="Arial" w:hAnsi="Arial" w:cs="Arial"/>
        </w:rPr>
      </w:pPr>
      <w:r>
        <w:rPr>
          <w:rFonts w:ascii="Arial" w:hAnsi="Arial" w:cs="Arial"/>
        </w:rPr>
        <w:pict w14:anchorId="2E4680AA">
          <v:rect id="_x0000_i1025" style="width:444.6pt;height:.5pt" o:hrpct="950" o:hralign="center" o:hrstd="t" o:hr="t" fillcolor="#a0a0a0" stroked="f"/>
        </w:pict>
      </w:r>
    </w:p>
    <w:p w14:paraId="68653336" w14:textId="77777777" w:rsidR="00A85E3C" w:rsidRPr="00A2149F" w:rsidRDefault="00A85E3C" w:rsidP="00A85E3C">
      <w:pPr>
        <w:spacing w:line="360" w:lineRule="auto"/>
        <w:rPr>
          <w:rFonts w:ascii="Arial" w:hAnsi="Arial" w:cs="Arial"/>
        </w:rPr>
      </w:pPr>
      <w:r w:rsidRPr="00A2149F">
        <w:rPr>
          <w:rFonts w:ascii="Arial" w:hAnsi="Arial" w:cs="Arial"/>
        </w:rPr>
        <w:t>Approaches to Measure and Monitor Stroke</w:t>
      </w:r>
    </w:p>
    <w:p w14:paraId="0D6A9648" w14:textId="10434280" w:rsidR="00A85E3C" w:rsidRPr="00A2149F" w:rsidRDefault="005C48EC" w:rsidP="00A85E3C">
      <w:pPr>
        <w:spacing w:line="360" w:lineRule="auto"/>
        <w:rPr>
          <w:rFonts w:ascii="Arial" w:hAnsi="Arial" w:cs="Arial"/>
        </w:rPr>
      </w:pPr>
      <w:r>
        <w:rPr>
          <w:rFonts w:ascii="Arial" w:hAnsi="Arial" w:cs="Arial"/>
          <w:lang w:val="en-US"/>
        </w:rPr>
        <w:t>Several</w:t>
      </w:r>
      <w:r w:rsidR="00A85E3C" w:rsidRPr="00A2149F">
        <w:rPr>
          <w:rFonts w:ascii="Arial" w:hAnsi="Arial" w:cs="Arial"/>
          <w:lang w:val="en-US"/>
        </w:rPr>
        <w:t xml:space="preserve"> techniques are employed to assess and monitor the incidence of stroke in the population. Various national databases exist to monitor the incidence of stroke and its outcomes using hospital episode statistics (HES) and stroke registries (Public Health England, 2022). These databases enable healthcare professionals to identify the population at high risk and assess the outcomes of interventions.</w:t>
      </w:r>
    </w:p>
    <w:p w14:paraId="4D13FEB4" w14:textId="5FCB6616" w:rsidR="00A85E3C" w:rsidRPr="00A2149F" w:rsidRDefault="00A85E3C" w:rsidP="00A85E3C">
      <w:pPr>
        <w:spacing w:line="360" w:lineRule="auto"/>
        <w:rPr>
          <w:rFonts w:ascii="Arial" w:hAnsi="Arial" w:cs="Arial"/>
        </w:rPr>
      </w:pPr>
      <w:r w:rsidRPr="00A2149F">
        <w:rPr>
          <w:rFonts w:ascii="Arial" w:hAnsi="Arial" w:cs="Arial"/>
          <w:lang w:val="en-US"/>
        </w:rPr>
        <w:t xml:space="preserve">Several approaches have been used to measure and monitor the incidence of stroke in the community. </w:t>
      </w:r>
      <w:r w:rsidR="0062796C">
        <w:rPr>
          <w:rFonts w:ascii="Arial" w:hAnsi="Arial" w:cs="Arial"/>
          <w:lang w:val="en-US"/>
        </w:rPr>
        <w:t>An essential technique</w:t>
      </w:r>
      <w:r w:rsidR="001D7460">
        <w:rPr>
          <w:rFonts w:ascii="Arial" w:hAnsi="Arial" w:cs="Arial"/>
          <w:lang w:val="en-US"/>
        </w:rPr>
        <w:t xml:space="preserve"> in the monitoring of stroke incidence is epidemiological surv</w:t>
      </w:r>
      <w:r w:rsidR="00304FAD">
        <w:rPr>
          <w:rFonts w:ascii="Arial" w:hAnsi="Arial" w:cs="Arial"/>
          <w:lang w:val="en-US"/>
        </w:rPr>
        <w:t xml:space="preserve">eillance, which entails the collection, analysis, and interpretation of health data. </w:t>
      </w:r>
      <w:r w:rsidRPr="00A2149F">
        <w:rPr>
          <w:rFonts w:ascii="Arial" w:hAnsi="Arial" w:cs="Arial"/>
          <w:lang w:val="en-US"/>
        </w:rPr>
        <w:t xml:space="preserve">The epidemiological surveillance method could also be included in this list of approaches used to measure and monitor the incidence of stroke in the community. Epidemiological surveillance is defined as "the collection, analysis, and interpretation of health-related data." </w:t>
      </w:r>
      <w:r w:rsidR="00C862F9" w:rsidRPr="00A2149F">
        <w:rPr>
          <w:rFonts w:ascii="Arial" w:hAnsi="Arial" w:cs="Arial"/>
          <w:lang w:val="en-US"/>
        </w:rPr>
        <w:t>Statistical</w:t>
      </w:r>
      <w:r w:rsidRPr="00A2149F">
        <w:rPr>
          <w:rFonts w:ascii="Arial" w:hAnsi="Arial" w:cs="Arial"/>
          <w:lang w:val="en-US"/>
        </w:rPr>
        <w:t xml:space="preserve"> data collected through various sources, such as hospital episode statistics (HES), was used to monitor stroke cases, as reported by Public Health England (2022). The statistical data collected through various sources has been helpful to health professionals in identifying individuals at risk of stroke as well as the effectiveness of intervention strategies.</w:t>
      </w:r>
    </w:p>
    <w:p w14:paraId="131F2239" w14:textId="77777777" w:rsidR="00A85E3C" w:rsidRPr="00A2149F" w:rsidRDefault="00A85E3C" w:rsidP="00A85E3C">
      <w:pPr>
        <w:spacing w:line="360" w:lineRule="auto"/>
        <w:rPr>
          <w:rFonts w:ascii="Arial" w:hAnsi="Arial" w:cs="Arial"/>
        </w:rPr>
      </w:pPr>
      <w:r w:rsidRPr="00A2149F">
        <w:rPr>
          <w:rFonts w:ascii="Arial" w:hAnsi="Arial" w:cs="Arial"/>
          <w:lang w:val="en-US"/>
        </w:rPr>
        <w:lastRenderedPageBreak/>
        <w:t>Another key aspect is the screening program. Even though there is no screening program that is applicable to everyone, screening of risk factors, which include checking blood pressure, cholesterol, as well as atrial fibrillation, is commonly used to identify individuals at risk of stroke, as noted by NICE (2023). These are some of the measures that help reduce the occurrence of stroke.</w:t>
      </w:r>
    </w:p>
    <w:p w14:paraId="2C70AE96" w14:textId="77777777" w:rsidR="00A85E3C" w:rsidRPr="00A2149F" w:rsidRDefault="00A85E3C" w:rsidP="00A85E3C">
      <w:pPr>
        <w:spacing w:line="360" w:lineRule="auto"/>
        <w:rPr>
          <w:rFonts w:ascii="Arial" w:hAnsi="Arial" w:cs="Arial"/>
        </w:rPr>
      </w:pPr>
      <w:r w:rsidRPr="00A2149F">
        <w:rPr>
          <w:rFonts w:ascii="Arial" w:hAnsi="Arial" w:cs="Arial"/>
          <w:lang w:val="en-US"/>
        </w:rPr>
        <w:t>Another approach that may be adopted in the study of health and stroke includes health surveys and population studies. It involves carrying out surveys, which provide valuable information regarding lifestyle habits, including smoking, eating habits, and exercise, all of which are major risk factors for stroke (Marmot et al., 2020).</w:t>
      </w:r>
    </w:p>
    <w:p w14:paraId="79E68E13" w14:textId="452B19BB" w:rsidR="00A85E3C" w:rsidRPr="00A2149F" w:rsidRDefault="00A85E3C" w:rsidP="00A85E3C">
      <w:pPr>
        <w:spacing w:line="360" w:lineRule="auto"/>
        <w:rPr>
          <w:rFonts w:ascii="Arial" w:hAnsi="Arial" w:cs="Arial"/>
        </w:rPr>
      </w:pPr>
      <w:r w:rsidRPr="00A2149F">
        <w:rPr>
          <w:rFonts w:ascii="Arial" w:hAnsi="Arial" w:cs="Arial"/>
          <w:lang w:val="en-US"/>
        </w:rPr>
        <w:t xml:space="preserve">In addition, monitoring has been enhanced through different technological devices. For example, electronic health records enable sharing of information in real-time. Additionally, wearable devices can track the heart rhythms, as well as any </w:t>
      </w:r>
      <w:r w:rsidR="00C862F9" w:rsidRPr="00A2149F">
        <w:rPr>
          <w:rFonts w:ascii="Arial" w:hAnsi="Arial" w:cs="Arial"/>
          <w:lang w:val="en-US"/>
        </w:rPr>
        <w:t>irregularities which</w:t>
      </w:r>
      <w:r w:rsidRPr="00A2149F">
        <w:rPr>
          <w:rFonts w:ascii="Arial" w:hAnsi="Arial" w:cs="Arial"/>
          <w:lang w:val="en-US"/>
        </w:rPr>
        <w:t xml:space="preserve"> may occur, such as atrial fibrillation, which is one of the leading causes of stroke (Kamel</w:t>
      </w:r>
      <w:r w:rsidR="000C042B">
        <w:rPr>
          <w:rFonts w:ascii="Arial" w:hAnsi="Arial" w:cs="Arial"/>
          <w:lang w:val="en-US"/>
        </w:rPr>
        <w:t xml:space="preserve">, </w:t>
      </w:r>
      <w:r w:rsidR="00AD7191">
        <w:rPr>
          <w:rFonts w:ascii="Arial" w:hAnsi="Arial" w:cs="Arial"/>
          <w:lang w:val="en-US"/>
        </w:rPr>
        <w:t xml:space="preserve">Elkind, </w:t>
      </w:r>
      <w:proofErr w:type="gramStart"/>
      <w:r w:rsidR="00AD7191">
        <w:rPr>
          <w:rFonts w:ascii="Arial" w:hAnsi="Arial" w:cs="Arial"/>
          <w:lang w:val="en-US"/>
        </w:rPr>
        <w:t>Bernstein</w:t>
      </w:r>
      <w:r w:rsidR="00114D70">
        <w:rPr>
          <w:rFonts w:ascii="Arial" w:hAnsi="Arial" w:cs="Arial"/>
          <w:lang w:val="en-US"/>
        </w:rPr>
        <w:t>,.</w:t>
      </w:r>
      <w:proofErr w:type="gramEnd"/>
      <w:r w:rsidRPr="00A2149F">
        <w:rPr>
          <w:rFonts w:ascii="Arial" w:hAnsi="Arial" w:cs="Arial"/>
          <w:lang w:val="en-US"/>
        </w:rPr>
        <w:t xml:space="preserve"> 2020). Lastly, the monitoring of the global situation by international organizations, such as the World Health Organization, makes it possible to compare the situation in various countries, as well as the global trends of the occurrence of stroke, hence promoting the reduction of the occurrence of the condition across the globe.</w:t>
      </w:r>
    </w:p>
    <w:p w14:paraId="1CE56A16" w14:textId="77777777" w:rsidR="00A85E3C" w:rsidRPr="00A2149F" w:rsidRDefault="00000000" w:rsidP="00A85E3C">
      <w:pPr>
        <w:spacing w:line="360" w:lineRule="auto"/>
        <w:rPr>
          <w:rFonts w:ascii="Arial" w:hAnsi="Arial" w:cs="Arial"/>
        </w:rPr>
      </w:pPr>
      <w:r>
        <w:rPr>
          <w:rFonts w:ascii="Arial" w:hAnsi="Arial" w:cs="Arial"/>
        </w:rPr>
        <w:pict w14:anchorId="61C2C07D">
          <v:rect id="_x0000_i1026" style="width:444.6pt;height:.5pt" o:hrpct="950" o:hralign="center" o:hrstd="t" o:hr="t" fillcolor="#a0a0a0" stroked="f"/>
        </w:pict>
      </w:r>
    </w:p>
    <w:p w14:paraId="28239926" w14:textId="77777777" w:rsidR="00A85E3C" w:rsidRPr="00A2149F" w:rsidRDefault="00A85E3C" w:rsidP="00A85E3C">
      <w:pPr>
        <w:spacing w:line="360" w:lineRule="auto"/>
        <w:rPr>
          <w:rFonts w:ascii="Arial" w:hAnsi="Arial" w:cs="Arial"/>
        </w:rPr>
      </w:pPr>
      <w:r w:rsidRPr="00A2149F">
        <w:rPr>
          <w:rFonts w:ascii="Arial" w:hAnsi="Arial" w:cs="Arial"/>
        </w:rPr>
        <w:t>Control of Stroke</w:t>
      </w:r>
    </w:p>
    <w:p w14:paraId="78B70165" w14:textId="77777777" w:rsidR="00A85E3C" w:rsidRPr="00A2149F" w:rsidRDefault="00A85E3C" w:rsidP="00A85E3C">
      <w:pPr>
        <w:spacing w:line="360" w:lineRule="auto"/>
        <w:rPr>
          <w:rFonts w:ascii="Arial" w:hAnsi="Arial" w:cs="Arial"/>
        </w:rPr>
      </w:pPr>
      <w:r w:rsidRPr="00A2149F">
        <w:rPr>
          <w:rFonts w:ascii="Arial" w:hAnsi="Arial" w:cs="Arial"/>
          <w:lang w:val="en-US"/>
        </w:rPr>
        <w:t xml:space="preserve">Similarly, the control of stroke also includes the prevention and management of the condition. The first level in preventing stroke is concerned with the implementation of steps that assist in controlling the factors before the stroke happens. This includes encouraging people to adopt healthy habits such as the right diet, exercise, and </w:t>
      </w:r>
      <w:proofErr w:type="gramStart"/>
      <w:r w:rsidRPr="00A2149F">
        <w:rPr>
          <w:rFonts w:ascii="Arial" w:hAnsi="Arial" w:cs="Arial"/>
          <w:lang w:val="en-US"/>
        </w:rPr>
        <w:t>avoidance of</w:t>
      </w:r>
      <w:proofErr w:type="gramEnd"/>
      <w:r w:rsidRPr="00A2149F">
        <w:rPr>
          <w:rFonts w:ascii="Arial" w:hAnsi="Arial" w:cs="Arial"/>
          <w:lang w:val="en-US"/>
        </w:rPr>
        <w:t xml:space="preserve"> alcohol and cigarette smoking (WHO, 2023). Creating awareness in society is also part of the first level in preventing stroke. Medical management is also part of the prevention of stroke. Diseases such as hypertension, diabetes, and high cholesterol are the major causes of stroke. This is done by administering drugs (NICE, 2023)</w:t>
      </w:r>
    </w:p>
    <w:p w14:paraId="1FBD818B" w14:textId="77777777" w:rsidR="00A85E3C" w:rsidRPr="00A2149F" w:rsidRDefault="00A85E3C" w:rsidP="00A85E3C">
      <w:pPr>
        <w:spacing w:line="360" w:lineRule="auto"/>
        <w:rPr>
          <w:rFonts w:ascii="Arial" w:hAnsi="Arial" w:cs="Arial"/>
        </w:rPr>
      </w:pPr>
      <w:r w:rsidRPr="00A2149F">
        <w:rPr>
          <w:rFonts w:ascii="Arial" w:hAnsi="Arial" w:cs="Arial"/>
          <w:lang w:val="en-US"/>
        </w:rPr>
        <w:t>The goal of secondary prevention is to keep patients who have already experienced an attack from relapsing. Antiplatelets, anticoagulants when atrial fibrillation is present, and lifestyle changes are all part of it. To manage the condition, rehabilitation services are crucial.</w:t>
      </w:r>
    </w:p>
    <w:p w14:paraId="441F8318" w14:textId="77777777" w:rsidR="00A85E3C" w:rsidRPr="00A2149F" w:rsidRDefault="00A85E3C" w:rsidP="00A85E3C">
      <w:pPr>
        <w:spacing w:line="360" w:lineRule="auto"/>
        <w:rPr>
          <w:rFonts w:ascii="Arial" w:hAnsi="Arial" w:cs="Arial"/>
        </w:rPr>
      </w:pPr>
      <w:r w:rsidRPr="00A2149F">
        <w:rPr>
          <w:rFonts w:ascii="Arial" w:hAnsi="Arial" w:cs="Arial"/>
          <w:lang w:val="en-US"/>
        </w:rPr>
        <w:t xml:space="preserve">Emergency response systems are very important in the control of stroke. This is because immediate action will enhance the stroke's outcome. </w:t>
      </w:r>
      <w:proofErr w:type="gramStart"/>
      <w:r w:rsidRPr="00A2149F">
        <w:rPr>
          <w:rFonts w:ascii="Arial" w:hAnsi="Arial" w:cs="Arial"/>
          <w:lang w:val="en-US"/>
        </w:rPr>
        <w:t>likewise</w:t>
      </w:r>
      <w:proofErr w:type="gramEnd"/>
      <w:r w:rsidRPr="00A2149F">
        <w:rPr>
          <w:rFonts w:ascii="Arial" w:hAnsi="Arial" w:cs="Arial"/>
          <w:lang w:val="en-US"/>
        </w:rPr>
        <w:t xml:space="preserve">, public awareness initiatives like the FAST campaign (Face, Arms, Speech, and Time) are crucial in assisting the general </w:t>
      </w:r>
      <w:r w:rsidRPr="00A2149F">
        <w:rPr>
          <w:rFonts w:ascii="Arial" w:hAnsi="Arial" w:cs="Arial"/>
          <w:lang w:val="en-US"/>
        </w:rPr>
        <w:lastRenderedPageBreak/>
        <w:t>people in identifying stroke symptoms and promptly contacting the appropriate authorities (Stroke Association, 2023). Lastly, several factors affect how a stroke is treated.</w:t>
      </w:r>
    </w:p>
    <w:p w14:paraId="07F50225" w14:textId="77777777" w:rsidR="00A85E3C" w:rsidRPr="00A2149F" w:rsidRDefault="00000000" w:rsidP="00A85E3C">
      <w:pPr>
        <w:spacing w:line="360" w:lineRule="auto"/>
        <w:rPr>
          <w:rFonts w:ascii="Arial" w:hAnsi="Arial" w:cs="Arial"/>
        </w:rPr>
      </w:pPr>
      <w:r>
        <w:rPr>
          <w:rFonts w:ascii="Arial" w:hAnsi="Arial" w:cs="Arial"/>
        </w:rPr>
        <w:pict w14:anchorId="075F673C">
          <v:rect id="_x0000_i1027" style="width:444.6pt;height:.5pt" o:hrpct="950" o:hralign="center" o:hrstd="t" o:hr="t" fillcolor="#a0a0a0" stroked="f"/>
        </w:pict>
      </w:r>
    </w:p>
    <w:p w14:paraId="5D5FF16C" w14:textId="77777777" w:rsidR="00A85E3C" w:rsidRPr="00A2149F" w:rsidRDefault="00A85E3C" w:rsidP="00A85E3C">
      <w:pPr>
        <w:spacing w:line="360" w:lineRule="auto"/>
        <w:rPr>
          <w:rFonts w:ascii="Arial" w:hAnsi="Arial" w:cs="Arial"/>
        </w:rPr>
      </w:pPr>
      <w:r w:rsidRPr="00A2149F">
        <w:rPr>
          <w:rFonts w:ascii="Arial" w:hAnsi="Arial" w:cs="Arial"/>
        </w:rPr>
        <w:t>Consequences of Stroke on Individuals and Communities</w:t>
      </w:r>
    </w:p>
    <w:p w14:paraId="44BDADFA" w14:textId="16E4A82E" w:rsidR="00A85E3C" w:rsidRPr="00A2149F" w:rsidRDefault="00A85E3C" w:rsidP="00A85E3C">
      <w:pPr>
        <w:spacing w:line="360" w:lineRule="auto"/>
        <w:rPr>
          <w:rFonts w:ascii="Arial" w:hAnsi="Arial" w:cs="Arial"/>
        </w:rPr>
      </w:pPr>
      <w:r w:rsidRPr="00A2149F">
        <w:rPr>
          <w:rFonts w:ascii="Arial" w:hAnsi="Arial" w:cs="Arial"/>
          <w:lang w:val="en-US"/>
        </w:rPr>
        <w:t>The physical, psychological, and social consequences of stroke are significant. In relation to physical consequences, stroke has been known to cause paralysis, communication difficulties, and disability. Some individuals may be rendered dependent, thus affecting their quality of life, as argued by Feigin et al. (2021). In relation to psychological consequences, stroke has been known to cause depression, anxiety, and cognitive problems, affecting an individual’s ability to get back to work or maintain social interactions, as argued by Hackett</w:t>
      </w:r>
      <w:r w:rsidR="00DB25F6">
        <w:rPr>
          <w:rFonts w:ascii="Arial" w:hAnsi="Arial" w:cs="Arial"/>
          <w:lang w:val="en-US"/>
        </w:rPr>
        <w:t xml:space="preserve">, </w:t>
      </w:r>
      <w:r w:rsidR="00323117">
        <w:rPr>
          <w:rFonts w:ascii="Arial" w:hAnsi="Arial" w:cs="Arial"/>
          <w:lang w:val="en-US"/>
        </w:rPr>
        <w:t>Pi</w:t>
      </w:r>
      <w:r w:rsidR="00124BBA">
        <w:rPr>
          <w:rFonts w:ascii="Arial" w:hAnsi="Arial" w:cs="Arial"/>
          <w:lang w:val="en-US"/>
        </w:rPr>
        <w:t>ckles</w:t>
      </w:r>
      <w:proofErr w:type="gramStart"/>
      <w:r w:rsidR="00124BBA">
        <w:rPr>
          <w:rFonts w:ascii="Arial" w:hAnsi="Arial" w:cs="Arial"/>
          <w:lang w:val="en-US"/>
        </w:rPr>
        <w:t>,.</w:t>
      </w:r>
      <w:r w:rsidRPr="00A2149F">
        <w:rPr>
          <w:rFonts w:ascii="Arial" w:hAnsi="Arial" w:cs="Arial"/>
          <w:lang w:val="en-US"/>
        </w:rPr>
        <w:t>(</w:t>
      </w:r>
      <w:proofErr w:type="gramEnd"/>
      <w:r w:rsidRPr="00A2149F">
        <w:rPr>
          <w:rFonts w:ascii="Arial" w:hAnsi="Arial" w:cs="Arial"/>
          <w:lang w:val="en-US"/>
        </w:rPr>
        <w:t>2014).</w:t>
      </w:r>
    </w:p>
    <w:p w14:paraId="3BC81F52" w14:textId="77777777" w:rsidR="00A85E3C" w:rsidRPr="00A2149F" w:rsidRDefault="00A85E3C" w:rsidP="00A85E3C">
      <w:pPr>
        <w:spacing w:line="360" w:lineRule="auto"/>
        <w:rPr>
          <w:rFonts w:ascii="Arial" w:hAnsi="Arial" w:cs="Arial"/>
        </w:rPr>
      </w:pPr>
      <w:r w:rsidRPr="00A2149F">
        <w:rPr>
          <w:rFonts w:ascii="Arial" w:hAnsi="Arial" w:cs="Arial"/>
          <w:lang w:val="en-US"/>
        </w:rPr>
        <w:t>The effects are not limited to the person who suffered the stroke. They extend to their families. In most cases, family members become caretakers. This may affect their ability to work and be productive members of their communities. Economic effects: Strokes have significant economic implications. They affect the economy in that there are costs incurred while seeking medical attention. In the UK, the economy loses billions in caring for people who have suffered strokes (Stroke Association, 2023).</w:t>
      </w:r>
    </w:p>
    <w:p w14:paraId="07665BEB" w14:textId="5B3EFE4B" w:rsidR="00A85E3C" w:rsidRPr="00A2149F" w:rsidRDefault="00A85E3C" w:rsidP="00A85E3C">
      <w:pPr>
        <w:spacing w:line="360" w:lineRule="auto"/>
        <w:rPr>
          <w:rFonts w:ascii="Arial" w:hAnsi="Arial" w:cs="Arial"/>
        </w:rPr>
      </w:pPr>
      <w:r w:rsidRPr="00A2149F">
        <w:rPr>
          <w:rFonts w:ascii="Arial" w:hAnsi="Arial" w:cs="Arial"/>
          <w:lang w:val="en-US"/>
        </w:rPr>
        <w:t>There may also be inequality in stroke outcomes, with people living in deprived areas having a higher chance of developing stroke risk factors, which may lead to an increased number of people suffering from stroke (Marmot</w:t>
      </w:r>
      <w:r w:rsidR="00410265">
        <w:rPr>
          <w:rFonts w:ascii="Arial" w:hAnsi="Arial" w:cs="Arial"/>
          <w:lang w:val="en-US"/>
        </w:rPr>
        <w:t xml:space="preserve">, Allen, Boyce, Goldblatt, </w:t>
      </w:r>
      <w:proofErr w:type="gramStart"/>
      <w:r w:rsidR="00162246">
        <w:rPr>
          <w:rFonts w:ascii="Arial" w:hAnsi="Arial" w:cs="Arial"/>
          <w:lang w:val="en-US"/>
        </w:rPr>
        <w:t>Morrison,.</w:t>
      </w:r>
      <w:proofErr w:type="gramEnd"/>
      <w:r w:rsidRPr="00A2149F">
        <w:rPr>
          <w:rFonts w:ascii="Arial" w:hAnsi="Arial" w:cs="Arial"/>
          <w:lang w:val="en-US"/>
        </w:rPr>
        <w:t xml:space="preserve"> 2020). In conclusion, the effects of stroke are multifaceted, with impacts not only on the individual suffering from the stroke but also on the individual’s families, the healthcare system, as well as the entire society at large.</w:t>
      </w:r>
    </w:p>
    <w:p w14:paraId="7CE0F2A6" w14:textId="77777777" w:rsidR="00A85E3C" w:rsidRPr="00A2149F" w:rsidRDefault="00000000" w:rsidP="00A85E3C">
      <w:pPr>
        <w:spacing w:line="360" w:lineRule="auto"/>
        <w:rPr>
          <w:rFonts w:ascii="Arial" w:hAnsi="Arial" w:cs="Arial"/>
        </w:rPr>
      </w:pPr>
      <w:r>
        <w:rPr>
          <w:rFonts w:ascii="Arial" w:hAnsi="Arial" w:cs="Arial"/>
        </w:rPr>
        <w:pict w14:anchorId="72082AE2">
          <v:rect id="_x0000_i1028" style="width:444.6pt;height:.5pt" o:hrpct="950" o:hralign="center" o:hrstd="t" o:hr="t" fillcolor="#a0a0a0" stroked="f"/>
        </w:pict>
      </w:r>
    </w:p>
    <w:p w14:paraId="5CC9D7EB" w14:textId="77777777" w:rsidR="00A85E3C" w:rsidRPr="00A2149F" w:rsidRDefault="00A85E3C" w:rsidP="00A85E3C">
      <w:pPr>
        <w:spacing w:line="360" w:lineRule="auto"/>
        <w:rPr>
          <w:rFonts w:ascii="Arial" w:hAnsi="Arial" w:cs="Arial"/>
        </w:rPr>
      </w:pPr>
      <w:r w:rsidRPr="00A2149F">
        <w:rPr>
          <w:rFonts w:ascii="Arial" w:hAnsi="Arial" w:cs="Arial"/>
        </w:rPr>
        <w:t>Health and Social Care Support Services</w:t>
      </w:r>
    </w:p>
    <w:p w14:paraId="466D37E6" w14:textId="77777777" w:rsidR="00A85E3C" w:rsidRPr="00A2149F" w:rsidRDefault="00A85E3C" w:rsidP="00A85E3C">
      <w:pPr>
        <w:spacing w:line="360" w:lineRule="auto"/>
        <w:rPr>
          <w:rFonts w:ascii="Arial" w:hAnsi="Arial" w:cs="Arial"/>
        </w:rPr>
      </w:pPr>
      <w:r w:rsidRPr="00A2149F">
        <w:rPr>
          <w:rFonts w:ascii="Arial" w:hAnsi="Arial" w:cs="Arial"/>
          <w:lang w:val="en-US"/>
        </w:rPr>
        <w:t>There is a need to provide various health and social care services to cater to the needs of individuals with stroke. The initial support is acute hospital care, where patients are given emergency care. Specialist stroke units are essential in improving survival rates (NICE, 2023).</w:t>
      </w:r>
    </w:p>
    <w:p w14:paraId="6706511D" w14:textId="77777777" w:rsidR="00A85E3C" w:rsidRPr="00A2149F" w:rsidRDefault="00A85E3C" w:rsidP="00A85E3C">
      <w:pPr>
        <w:spacing w:line="360" w:lineRule="auto"/>
        <w:rPr>
          <w:rFonts w:ascii="Arial" w:hAnsi="Arial" w:cs="Arial"/>
        </w:rPr>
      </w:pPr>
      <w:r w:rsidRPr="00A2149F">
        <w:rPr>
          <w:rFonts w:ascii="Arial" w:hAnsi="Arial" w:cs="Arial"/>
          <w:lang w:val="en-US"/>
        </w:rPr>
        <w:t xml:space="preserve">The rehabilitation services are the most significant in this phase. The rehabilitation services include physiotherapy, which enables the person to move around, talk, and communicate effectively. Occupational therapy is also one of the rehabilitation services that enable the person to be independent. The community-based services are also significant, especially </w:t>
      </w:r>
      <w:r w:rsidRPr="00A2149F">
        <w:rPr>
          <w:rFonts w:ascii="Arial" w:hAnsi="Arial" w:cs="Arial"/>
          <w:lang w:val="en-US"/>
        </w:rPr>
        <w:lastRenderedPageBreak/>
        <w:t>after the patient has been discharged from the hospital. The services include community nursing services, rehabilitation services, as well as support groups. These services help the individual adjust well to their life after being discharged from the hospital, thereby reducing the chances of re-admission into the hospital.</w:t>
      </w:r>
    </w:p>
    <w:p w14:paraId="7862A836" w14:textId="776F136F" w:rsidR="00A85E3C" w:rsidRPr="00A2149F" w:rsidRDefault="00A85E3C" w:rsidP="00A85E3C">
      <w:pPr>
        <w:spacing w:line="360" w:lineRule="auto"/>
        <w:rPr>
          <w:rFonts w:ascii="Arial" w:hAnsi="Arial" w:cs="Arial"/>
        </w:rPr>
      </w:pPr>
      <w:r w:rsidRPr="00A2149F">
        <w:rPr>
          <w:rFonts w:ascii="Arial" w:hAnsi="Arial" w:cs="Arial"/>
          <w:lang w:val="en-US"/>
        </w:rPr>
        <w:t xml:space="preserve">Social care services are also important. Stroke patients need care services such as personal care, housing, and mobility. The local authorities provide such care services to patients through care plans and financial assistance. To tackle the mental health of the stroke patients, mental health services are important in this regard. The patients suffering from anxiety and depression can </w:t>
      </w:r>
      <w:r w:rsidR="00D33A22" w:rsidRPr="00A2149F">
        <w:rPr>
          <w:rFonts w:ascii="Arial" w:hAnsi="Arial" w:cs="Arial"/>
          <w:lang w:val="en-US"/>
        </w:rPr>
        <w:t>benefit</w:t>
      </w:r>
      <w:r w:rsidRPr="00A2149F">
        <w:rPr>
          <w:rFonts w:ascii="Arial" w:hAnsi="Arial" w:cs="Arial"/>
          <w:lang w:val="en-US"/>
        </w:rPr>
        <w:t xml:space="preserve"> through counselling services. The Stroke Association and other voluntary organizations provide additional support services to the patients. These services include support networks, advocacy, and information services.</w:t>
      </w:r>
    </w:p>
    <w:p w14:paraId="7BDC2848" w14:textId="048486D1" w:rsidR="00A85E3C" w:rsidRPr="00A2149F" w:rsidRDefault="00A85E3C" w:rsidP="00A85E3C">
      <w:pPr>
        <w:spacing w:line="360" w:lineRule="auto"/>
        <w:rPr>
          <w:rFonts w:ascii="Arial" w:hAnsi="Arial" w:cs="Arial"/>
        </w:rPr>
      </w:pPr>
      <w:r w:rsidRPr="00A2149F">
        <w:rPr>
          <w:rFonts w:ascii="Arial" w:hAnsi="Arial" w:cs="Arial"/>
          <w:lang w:val="en-US"/>
        </w:rPr>
        <w:t> These services enable individuals as well as families to deal with the long-term effects of stroke. Good coordination of health care services is essential in ensuring holistic as well as person-</w:t>
      </w:r>
      <w:proofErr w:type="spellStart"/>
      <w:r w:rsidRPr="00A2149F">
        <w:rPr>
          <w:rFonts w:ascii="Arial" w:hAnsi="Arial" w:cs="Arial"/>
          <w:lang w:val="en-US"/>
        </w:rPr>
        <w:t>centred</w:t>
      </w:r>
      <w:proofErr w:type="spellEnd"/>
      <w:r w:rsidRPr="00A2149F">
        <w:rPr>
          <w:rFonts w:ascii="Arial" w:hAnsi="Arial" w:cs="Arial"/>
          <w:lang w:val="en-US"/>
        </w:rPr>
        <w:t xml:space="preserve"> care. The concept of integrated care is intended to provide individuals with continuous as well as comprehensive support through various stages of recovery from stroke</w:t>
      </w:r>
      <w:r w:rsidRPr="00A2149F">
        <w:rPr>
          <w:rFonts w:ascii="Arial" w:hAnsi="Arial" w:cs="Arial"/>
        </w:rPr>
        <w:t>.</w:t>
      </w:r>
      <w:r w:rsidR="00F91BCB" w:rsidRPr="00F91BCB">
        <w:t xml:space="preserve"> </w:t>
      </w:r>
      <w:r w:rsidR="00F91BCB" w:rsidRPr="00F91BCB">
        <w:rPr>
          <w:rFonts w:ascii="Arial" w:hAnsi="Arial" w:cs="Arial"/>
        </w:rPr>
        <w:t>Stroke, a leading cause of disability, impairs mobility, cognition, and independence, reducing quality of life. It burdens families and healthcare systems through long-term care costs, lost productivity, and social support demands (WHO, 2023; NHS, 2024). Communities face widening health inequalities.</w:t>
      </w:r>
    </w:p>
    <w:p w14:paraId="48025E59" w14:textId="77777777" w:rsidR="00A85E3C" w:rsidRPr="00A2149F" w:rsidRDefault="00000000" w:rsidP="00A85E3C">
      <w:pPr>
        <w:spacing w:line="360" w:lineRule="auto"/>
        <w:rPr>
          <w:rFonts w:ascii="Arial" w:hAnsi="Arial" w:cs="Arial"/>
        </w:rPr>
      </w:pPr>
      <w:r>
        <w:rPr>
          <w:rFonts w:ascii="Arial" w:hAnsi="Arial" w:cs="Arial"/>
        </w:rPr>
        <w:pict w14:anchorId="3E6201E2">
          <v:rect id="_x0000_i1029" style="width:444.6pt;height:.5pt" o:hrpct="950" o:hralign="center" o:hrstd="t" o:hr="t" fillcolor="#a0a0a0" stroked="f"/>
        </w:pict>
      </w:r>
    </w:p>
    <w:p w14:paraId="1DEA507B" w14:textId="77777777" w:rsidR="00A85E3C" w:rsidRPr="00A2149F" w:rsidRDefault="00A85E3C" w:rsidP="00A85E3C">
      <w:pPr>
        <w:spacing w:line="360" w:lineRule="auto"/>
        <w:rPr>
          <w:rFonts w:ascii="Arial" w:hAnsi="Arial" w:cs="Arial"/>
        </w:rPr>
      </w:pPr>
      <w:r w:rsidRPr="00A2149F">
        <w:rPr>
          <w:rFonts w:ascii="Arial" w:hAnsi="Arial" w:cs="Arial"/>
        </w:rPr>
        <w:t>Conclusion </w:t>
      </w:r>
    </w:p>
    <w:p w14:paraId="411E317C" w14:textId="77777777" w:rsidR="00A85E3C" w:rsidRPr="00A2149F" w:rsidRDefault="00A85E3C" w:rsidP="00A85E3C">
      <w:pPr>
        <w:spacing w:line="360" w:lineRule="auto"/>
        <w:rPr>
          <w:rFonts w:ascii="Arial" w:hAnsi="Arial" w:cs="Arial"/>
        </w:rPr>
      </w:pPr>
      <w:r w:rsidRPr="00A2149F">
        <w:rPr>
          <w:rFonts w:ascii="Arial" w:hAnsi="Arial" w:cs="Arial"/>
          <w:lang w:val="en-US"/>
        </w:rPr>
        <w:t xml:space="preserve">Stroke is a major global and national health issue that has detrimental effects. It is a serious medical condition that must be evaluated, monitored, and treated. Data, screening, and epidemiology of technology are very important when it comes to monitoring and tracking stroke attacks. Prevention and management of stroke, including lifestyle modifications, medical interventions, and emergency care, are of utmost importance in controlling the stroke burden. However, the effect of stroke is not confined merely to the physical health of the stroke patients; it has psychological, </w:t>
      </w:r>
      <w:proofErr w:type="gramStart"/>
      <w:r w:rsidRPr="00A2149F">
        <w:rPr>
          <w:rFonts w:ascii="Arial" w:hAnsi="Arial" w:cs="Arial"/>
          <w:lang w:val="en-US"/>
        </w:rPr>
        <w:t>familial</w:t>
      </w:r>
      <w:proofErr w:type="gramEnd"/>
      <w:r w:rsidRPr="00A2149F">
        <w:rPr>
          <w:rFonts w:ascii="Arial" w:hAnsi="Arial" w:cs="Arial"/>
          <w:lang w:val="en-US"/>
        </w:rPr>
        <w:t>, as well as health care-related effects as well</w:t>
      </w:r>
    </w:p>
    <w:p w14:paraId="3E5D41BB" w14:textId="77777777" w:rsidR="00A85E3C" w:rsidRPr="00A2149F" w:rsidRDefault="00A85E3C" w:rsidP="00A85E3C">
      <w:pPr>
        <w:spacing w:line="360" w:lineRule="auto"/>
        <w:rPr>
          <w:rFonts w:ascii="Arial" w:hAnsi="Arial" w:cs="Arial"/>
        </w:rPr>
      </w:pPr>
      <w:r w:rsidRPr="00A2149F">
        <w:rPr>
          <w:rFonts w:ascii="Arial" w:hAnsi="Arial" w:cs="Arial"/>
          <w:lang w:val="en-US"/>
        </w:rPr>
        <w:t>To overcome these challenges, there is a need for various health and social care services, ranging from acute care to rehabilitation and community care services. An integrated approach to health care services must be adopted to provide the affected people with the best possible care services. Overall, it is important to adopt an integrated approach to overcome the challenges that affect people affected by stroke.</w:t>
      </w:r>
    </w:p>
    <w:p w14:paraId="1AAF7B0D" w14:textId="77777777" w:rsidR="00A85E3C" w:rsidRPr="00A85E3C" w:rsidRDefault="00000000" w:rsidP="00A85E3C">
      <w:pPr>
        <w:spacing w:line="360" w:lineRule="auto"/>
        <w:rPr>
          <w:rFonts w:ascii="Arial" w:hAnsi="Arial" w:cs="Arial"/>
          <w:b/>
          <w:bCs/>
        </w:rPr>
      </w:pPr>
      <w:r>
        <w:rPr>
          <w:rFonts w:ascii="Arial" w:hAnsi="Arial" w:cs="Arial"/>
          <w:b/>
          <w:bCs/>
        </w:rPr>
        <w:lastRenderedPageBreak/>
        <w:pict w14:anchorId="50EF1697">
          <v:rect id="_x0000_i1030" style="width:444.6pt;height:.5pt" o:hrpct="950" o:hralign="center" o:hrstd="t" o:hr="t" fillcolor="#a0a0a0" stroked="f"/>
        </w:pict>
      </w:r>
    </w:p>
    <w:p w14:paraId="59106C93" w14:textId="77777777" w:rsidR="00A85E3C" w:rsidRPr="0030407D" w:rsidRDefault="00A85E3C" w:rsidP="00A85E3C">
      <w:pPr>
        <w:spacing w:line="360" w:lineRule="auto"/>
        <w:rPr>
          <w:rFonts w:ascii="Arial" w:hAnsi="Arial" w:cs="Arial"/>
          <w:b/>
          <w:bCs/>
        </w:rPr>
      </w:pPr>
      <w:r w:rsidRPr="0030407D">
        <w:rPr>
          <w:rFonts w:ascii="Arial" w:hAnsi="Arial" w:cs="Arial"/>
          <w:b/>
          <w:bCs/>
        </w:rPr>
        <w:t>References (Harvard Style)</w:t>
      </w:r>
    </w:p>
    <w:p w14:paraId="66222ED9" w14:textId="77777777" w:rsidR="00A85E3C" w:rsidRPr="00965CEC" w:rsidRDefault="00A85E3C" w:rsidP="00A85E3C">
      <w:pPr>
        <w:spacing w:line="360" w:lineRule="auto"/>
        <w:rPr>
          <w:rFonts w:ascii="Arial" w:hAnsi="Arial" w:cs="Arial"/>
        </w:rPr>
      </w:pPr>
      <w:r w:rsidRPr="00965CEC">
        <w:rPr>
          <w:rFonts w:ascii="Arial" w:hAnsi="Arial" w:cs="Arial"/>
        </w:rPr>
        <w:t>Feigin, V.L. et al. (2021) ‘Global burden of stroke’, </w:t>
      </w:r>
      <w:r w:rsidRPr="00965CEC">
        <w:rPr>
          <w:rFonts w:ascii="Arial" w:hAnsi="Arial" w:cs="Arial"/>
          <w:i/>
          <w:iCs/>
        </w:rPr>
        <w:t>The Lancet Neurology</w:t>
      </w:r>
      <w:r w:rsidRPr="00965CEC">
        <w:rPr>
          <w:rFonts w:ascii="Arial" w:hAnsi="Arial" w:cs="Arial"/>
        </w:rPr>
        <w:t>, 20(10), pp. 795–820. Available at: </w:t>
      </w:r>
      <w:hyperlink r:id="rId10" w:tgtFrame="_blank" w:history="1">
        <w:r w:rsidRPr="00965CEC">
          <w:rPr>
            <w:rStyle w:val="Hyperlink"/>
            <w:rFonts w:ascii="Arial" w:hAnsi="Arial" w:cs="Arial"/>
          </w:rPr>
          <w:t>https://www.thelancet.com</w:t>
        </w:r>
      </w:hyperlink>
      <w:r w:rsidRPr="00965CEC">
        <w:rPr>
          <w:rFonts w:ascii="Arial" w:hAnsi="Arial" w:cs="Arial"/>
        </w:rPr>
        <w:t> (Accessed: 18 March 2026).</w:t>
      </w:r>
    </w:p>
    <w:p w14:paraId="486C26CE" w14:textId="77777777" w:rsidR="00A85E3C" w:rsidRPr="00965CEC" w:rsidRDefault="00A85E3C" w:rsidP="00A85E3C">
      <w:pPr>
        <w:spacing w:line="360" w:lineRule="auto"/>
        <w:rPr>
          <w:rFonts w:ascii="Arial" w:hAnsi="Arial" w:cs="Arial"/>
        </w:rPr>
      </w:pPr>
      <w:r w:rsidRPr="00965CEC">
        <w:rPr>
          <w:rFonts w:ascii="Arial" w:hAnsi="Arial" w:cs="Arial"/>
        </w:rPr>
        <w:t>Hackett, M.L. et al. (2014) ‘Frequency of depression after stroke’, </w:t>
      </w:r>
      <w:r w:rsidRPr="00965CEC">
        <w:rPr>
          <w:rFonts w:ascii="Arial" w:hAnsi="Arial" w:cs="Arial"/>
          <w:i/>
          <w:iCs/>
        </w:rPr>
        <w:t>Stroke</w:t>
      </w:r>
      <w:r w:rsidRPr="00965CEC">
        <w:rPr>
          <w:rFonts w:ascii="Arial" w:hAnsi="Arial" w:cs="Arial"/>
        </w:rPr>
        <w:t>, 45(3), pp. 762–769. Available at: </w:t>
      </w:r>
      <w:hyperlink r:id="rId11" w:tgtFrame="_blank" w:history="1">
        <w:r w:rsidRPr="00965CEC">
          <w:rPr>
            <w:rStyle w:val="Hyperlink"/>
            <w:rFonts w:ascii="Arial" w:hAnsi="Arial" w:cs="Arial"/>
          </w:rPr>
          <w:t>https://www.ahajournals.org</w:t>
        </w:r>
      </w:hyperlink>
      <w:r w:rsidRPr="00965CEC">
        <w:rPr>
          <w:rFonts w:ascii="Arial" w:hAnsi="Arial" w:cs="Arial"/>
        </w:rPr>
        <w:t> (Accessed: 18 March 2026).</w:t>
      </w:r>
    </w:p>
    <w:p w14:paraId="78197CDB" w14:textId="77777777" w:rsidR="00A85E3C" w:rsidRPr="00965CEC" w:rsidRDefault="00A85E3C" w:rsidP="00A85E3C">
      <w:pPr>
        <w:spacing w:line="360" w:lineRule="auto"/>
        <w:rPr>
          <w:rFonts w:ascii="Arial" w:hAnsi="Arial" w:cs="Arial"/>
        </w:rPr>
      </w:pPr>
      <w:r w:rsidRPr="00965CEC">
        <w:rPr>
          <w:rFonts w:ascii="Arial" w:hAnsi="Arial" w:cs="Arial"/>
        </w:rPr>
        <w:t>Kamel, H. et al. (2020) ‘Wearable devices for stroke prevention’, </w:t>
      </w:r>
      <w:r w:rsidRPr="00965CEC">
        <w:rPr>
          <w:rFonts w:ascii="Arial" w:hAnsi="Arial" w:cs="Arial"/>
          <w:i/>
          <w:iCs/>
        </w:rPr>
        <w:t>Circulation</w:t>
      </w:r>
      <w:r w:rsidRPr="00965CEC">
        <w:rPr>
          <w:rFonts w:ascii="Arial" w:hAnsi="Arial" w:cs="Arial"/>
        </w:rPr>
        <w:t>, 141(9), pp. 702–704. Available at: </w:t>
      </w:r>
      <w:hyperlink r:id="rId12" w:tgtFrame="_blank" w:history="1">
        <w:r w:rsidRPr="00965CEC">
          <w:rPr>
            <w:rStyle w:val="Hyperlink"/>
            <w:rFonts w:ascii="Arial" w:hAnsi="Arial" w:cs="Arial"/>
          </w:rPr>
          <w:t>https://www.ahajournals.org</w:t>
        </w:r>
      </w:hyperlink>
      <w:r w:rsidRPr="00965CEC">
        <w:rPr>
          <w:rFonts w:ascii="Arial" w:hAnsi="Arial" w:cs="Arial"/>
        </w:rPr>
        <w:t> (Accessed: 18 March 2026).</w:t>
      </w:r>
    </w:p>
    <w:p w14:paraId="04D7DD77" w14:textId="77777777" w:rsidR="00A85E3C" w:rsidRPr="00965CEC" w:rsidRDefault="00A85E3C" w:rsidP="00A85E3C">
      <w:pPr>
        <w:spacing w:line="360" w:lineRule="auto"/>
        <w:rPr>
          <w:rFonts w:ascii="Arial" w:hAnsi="Arial" w:cs="Arial"/>
        </w:rPr>
      </w:pPr>
      <w:r w:rsidRPr="00965CEC">
        <w:rPr>
          <w:rFonts w:ascii="Arial" w:hAnsi="Arial" w:cs="Arial"/>
        </w:rPr>
        <w:t>Marmot, M. et al. (2020) </w:t>
      </w:r>
      <w:r w:rsidRPr="00965CEC">
        <w:rPr>
          <w:rFonts w:ascii="Arial" w:hAnsi="Arial" w:cs="Arial"/>
          <w:i/>
          <w:iCs/>
        </w:rPr>
        <w:t>Health Equity in England: The Marmot Review 10 Years On</w:t>
      </w:r>
      <w:r w:rsidRPr="00965CEC">
        <w:rPr>
          <w:rFonts w:ascii="Arial" w:hAnsi="Arial" w:cs="Arial"/>
        </w:rPr>
        <w:t>. London: Institute of Health Equity. Available at: </w:t>
      </w:r>
      <w:hyperlink r:id="rId13" w:tgtFrame="_blank" w:history="1">
        <w:r w:rsidRPr="00965CEC">
          <w:rPr>
            <w:rStyle w:val="Hyperlink"/>
            <w:rFonts w:ascii="Arial" w:hAnsi="Arial" w:cs="Arial"/>
          </w:rPr>
          <w:t>https://www.health.org.uk</w:t>
        </w:r>
      </w:hyperlink>
      <w:r w:rsidRPr="00965CEC">
        <w:rPr>
          <w:rFonts w:ascii="Arial" w:hAnsi="Arial" w:cs="Arial"/>
        </w:rPr>
        <w:t> (Accessed: 18 March 2026).</w:t>
      </w:r>
    </w:p>
    <w:p w14:paraId="6857D41A" w14:textId="77777777" w:rsidR="00A85E3C" w:rsidRPr="00965CEC" w:rsidRDefault="00A85E3C" w:rsidP="00A85E3C">
      <w:pPr>
        <w:spacing w:line="360" w:lineRule="auto"/>
        <w:rPr>
          <w:rFonts w:ascii="Arial" w:hAnsi="Arial" w:cs="Arial"/>
        </w:rPr>
      </w:pPr>
      <w:r w:rsidRPr="00965CEC">
        <w:rPr>
          <w:rFonts w:ascii="Arial" w:hAnsi="Arial" w:cs="Arial"/>
        </w:rPr>
        <w:t>NICE (2023) </w:t>
      </w:r>
      <w:r w:rsidRPr="00965CEC">
        <w:rPr>
          <w:rFonts w:ascii="Arial" w:hAnsi="Arial" w:cs="Arial"/>
          <w:i/>
          <w:iCs/>
        </w:rPr>
        <w:t>Stroke and transient ischaemic attack in over 16s: diagnosis and initial management</w:t>
      </w:r>
      <w:r w:rsidRPr="00965CEC">
        <w:rPr>
          <w:rFonts w:ascii="Arial" w:hAnsi="Arial" w:cs="Arial"/>
        </w:rPr>
        <w:t>. Available at: </w:t>
      </w:r>
      <w:hyperlink r:id="rId14" w:tgtFrame="_blank" w:history="1">
        <w:r w:rsidRPr="00965CEC">
          <w:rPr>
            <w:rStyle w:val="Hyperlink"/>
            <w:rFonts w:ascii="Arial" w:hAnsi="Arial" w:cs="Arial"/>
          </w:rPr>
          <w:t>https://www.nice.org.uk</w:t>
        </w:r>
      </w:hyperlink>
      <w:r w:rsidRPr="00965CEC">
        <w:rPr>
          <w:rFonts w:ascii="Arial" w:hAnsi="Arial" w:cs="Arial"/>
        </w:rPr>
        <w:t> (Accessed: 18 March 2026).</w:t>
      </w:r>
    </w:p>
    <w:p w14:paraId="0C70DA4A" w14:textId="77777777" w:rsidR="00A85E3C" w:rsidRPr="00965CEC" w:rsidRDefault="00A85E3C" w:rsidP="00A85E3C">
      <w:pPr>
        <w:spacing w:line="360" w:lineRule="auto"/>
        <w:rPr>
          <w:rFonts w:ascii="Arial" w:hAnsi="Arial" w:cs="Arial"/>
        </w:rPr>
      </w:pPr>
      <w:r w:rsidRPr="00965CEC">
        <w:rPr>
          <w:rFonts w:ascii="Arial" w:hAnsi="Arial" w:cs="Arial"/>
        </w:rPr>
        <w:t>NHS (2024) </w:t>
      </w:r>
      <w:r w:rsidRPr="00965CEC">
        <w:rPr>
          <w:rFonts w:ascii="Arial" w:hAnsi="Arial" w:cs="Arial"/>
          <w:i/>
          <w:iCs/>
        </w:rPr>
        <w:t>Stroke overview</w:t>
      </w:r>
      <w:r w:rsidRPr="00965CEC">
        <w:rPr>
          <w:rFonts w:ascii="Arial" w:hAnsi="Arial" w:cs="Arial"/>
        </w:rPr>
        <w:t>. Available at: </w:t>
      </w:r>
      <w:hyperlink r:id="rId15" w:tgtFrame="_blank" w:history="1">
        <w:r w:rsidRPr="00965CEC">
          <w:rPr>
            <w:rStyle w:val="Hyperlink"/>
            <w:rFonts w:ascii="Arial" w:hAnsi="Arial" w:cs="Arial"/>
          </w:rPr>
          <w:t>https://www.nhs.uk</w:t>
        </w:r>
      </w:hyperlink>
      <w:r w:rsidRPr="00965CEC">
        <w:rPr>
          <w:rFonts w:ascii="Arial" w:hAnsi="Arial" w:cs="Arial"/>
        </w:rPr>
        <w:t> (Accessed: 18 March 2026).</w:t>
      </w:r>
    </w:p>
    <w:p w14:paraId="6073117D" w14:textId="77777777" w:rsidR="00A85E3C" w:rsidRPr="00114D70" w:rsidRDefault="00A85E3C" w:rsidP="00114D70">
      <w:pPr>
        <w:spacing w:line="360" w:lineRule="auto"/>
        <w:rPr>
          <w:rFonts w:ascii="Arial" w:hAnsi="Arial" w:cs="Arial"/>
        </w:rPr>
      </w:pPr>
      <w:r w:rsidRPr="00965CEC">
        <w:rPr>
          <w:rFonts w:ascii="Arial" w:hAnsi="Arial" w:cs="Arial"/>
        </w:rPr>
        <w:t>Public Health England (2022) </w:t>
      </w:r>
      <w:r w:rsidRPr="00965CEC">
        <w:rPr>
          <w:rFonts w:ascii="Arial" w:hAnsi="Arial" w:cs="Arial"/>
          <w:i/>
          <w:iCs/>
        </w:rPr>
        <w:t>Stroke data and statistics</w:t>
      </w:r>
      <w:r w:rsidRPr="00965CEC">
        <w:rPr>
          <w:rFonts w:ascii="Arial" w:hAnsi="Arial" w:cs="Arial"/>
        </w:rPr>
        <w:t xml:space="preserve">. Available </w:t>
      </w:r>
      <w:r w:rsidRPr="00114D70">
        <w:rPr>
          <w:rFonts w:ascii="Arial" w:hAnsi="Arial" w:cs="Arial"/>
        </w:rPr>
        <w:t>at: </w:t>
      </w:r>
      <w:hyperlink r:id="rId16" w:tgtFrame="_blank" w:history="1">
        <w:r w:rsidRPr="00114D70">
          <w:rPr>
            <w:rStyle w:val="Hyperlink"/>
            <w:rFonts w:ascii="Arial" w:hAnsi="Arial" w:cs="Arial"/>
          </w:rPr>
          <w:t>https://www.gov.uk</w:t>
        </w:r>
      </w:hyperlink>
      <w:r w:rsidRPr="00114D70">
        <w:rPr>
          <w:rFonts w:ascii="Arial" w:hAnsi="Arial" w:cs="Arial"/>
        </w:rPr>
        <w:t> (Accessed: 18 March 2026).</w:t>
      </w:r>
    </w:p>
    <w:p w14:paraId="3972C2A0" w14:textId="77777777" w:rsidR="00A85E3C" w:rsidRPr="00114D70" w:rsidRDefault="00A85E3C" w:rsidP="00114D70">
      <w:pPr>
        <w:spacing w:line="360" w:lineRule="auto"/>
        <w:rPr>
          <w:rFonts w:ascii="Arial" w:hAnsi="Arial" w:cs="Arial"/>
        </w:rPr>
      </w:pPr>
      <w:r w:rsidRPr="00114D70">
        <w:rPr>
          <w:rFonts w:ascii="Arial" w:hAnsi="Arial" w:cs="Arial"/>
        </w:rPr>
        <w:t>Stroke Association (2023) </w:t>
      </w:r>
      <w:r w:rsidRPr="00114D70">
        <w:rPr>
          <w:rFonts w:ascii="Arial" w:hAnsi="Arial" w:cs="Arial"/>
          <w:i/>
          <w:iCs/>
        </w:rPr>
        <w:t>State of the Nation: Stroke statistics</w:t>
      </w:r>
      <w:r w:rsidRPr="00114D70">
        <w:rPr>
          <w:rFonts w:ascii="Arial" w:hAnsi="Arial" w:cs="Arial"/>
        </w:rPr>
        <w:t>. Available at: </w:t>
      </w:r>
      <w:hyperlink r:id="rId17" w:tgtFrame="_blank" w:history="1">
        <w:r w:rsidRPr="00114D70">
          <w:rPr>
            <w:rStyle w:val="Hyperlink"/>
            <w:rFonts w:ascii="Arial" w:hAnsi="Arial" w:cs="Arial"/>
          </w:rPr>
          <w:t>https://www.stroke.org.uk</w:t>
        </w:r>
      </w:hyperlink>
      <w:r w:rsidRPr="00114D70">
        <w:rPr>
          <w:rFonts w:ascii="Arial" w:hAnsi="Arial" w:cs="Arial"/>
        </w:rPr>
        <w:t> (Accessed: 18 March 2026).</w:t>
      </w:r>
    </w:p>
    <w:p w14:paraId="02A14247" w14:textId="17A88FFC" w:rsidR="00A85E3C" w:rsidRPr="00114D70" w:rsidRDefault="00A85E3C" w:rsidP="00114D70">
      <w:pPr>
        <w:spacing w:line="360" w:lineRule="auto"/>
        <w:rPr>
          <w:rFonts w:ascii="Arial" w:hAnsi="Arial" w:cs="Arial"/>
        </w:rPr>
      </w:pPr>
      <w:r w:rsidRPr="00114D70">
        <w:rPr>
          <w:rFonts w:ascii="Arial" w:hAnsi="Arial" w:cs="Arial"/>
        </w:rPr>
        <w:t>World Health Organization (2023) </w:t>
      </w:r>
      <w:r w:rsidRPr="00114D70">
        <w:rPr>
          <w:rFonts w:ascii="Arial" w:hAnsi="Arial" w:cs="Arial"/>
          <w:i/>
          <w:iCs/>
        </w:rPr>
        <w:t>Stroke, cerebrovascular accident</w:t>
      </w:r>
      <w:r w:rsidRPr="00114D70">
        <w:rPr>
          <w:rFonts w:ascii="Arial" w:hAnsi="Arial" w:cs="Arial"/>
        </w:rPr>
        <w:t>. Available at: </w:t>
      </w:r>
      <w:hyperlink r:id="rId18" w:tgtFrame="_blank" w:history="1">
        <w:r w:rsidRPr="00114D70">
          <w:rPr>
            <w:rStyle w:val="Hyperlink"/>
            <w:rFonts w:ascii="Arial" w:hAnsi="Arial" w:cs="Arial"/>
          </w:rPr>
          <w:t>https://www.who.int</w:t>
        </w:r>
      </w:hyperlink>
      <w:r w:rsidRPr="00114D70">
        <w:rPr>
          <w:rFonts w:ascii="Arial" w:hAnsi="Arial" w:cs="Arial"/>
        </w:rPr>
        <w:t> (Accessed: 18 March 2026)</w:t>
      </w:r>
      <w:r w:rsidR="0008459E" w:rsidRPr="00114D70">
        <w:rPr>
          <w:rFonts w:ascii="Arial" w:hAnsi="Arial" w:cs="Arial"/>
        </w:rPr>
        <w:t xml:space="preserve"> </w:t>
      </w:r>
    </w:p>
    <w:p w14:paraId="2FE9DA80" w14:textId="23461E23" w:rsidR="0008459E" w:rsidRPr="00965CEC" w:rsidRDefault="0008459E" w:rsidP="00114D70">
      <w:pPr>
        <w:spacing w:line="360" w:lineRule="auto"/>
        <w:rPr>
          <w:rFonts w:ascii="Arial" w:hAnsi="Arial" w:cs="Arial"/>
        </w:rPr>
      </w:pPr>
      <w:r w:rsidRPr="00114D70">
        <w:rPr>
          <w:rFonts w:ascii="Arial" w:hAnsi="Arial" w:cs="Arial"/>
        </w:rPr>
        <w:t xml:space="preserve">Patel, A. et al. (2020) ‘Estimated societal costs of stroke in the UK based on a discrete event simulation’, </w:t>
      </w:r>
      <w:r w:rsidRPr="00114D70">
        <w:rPr>
          <w:rFonts w:ascii="Arial" w:hAnsi="Arial" w:cs="Arial"/>
          <w:i/>
          <w:iCs/>
        </w:rPr>
        <w:t>Age and Ageing</w:t>
      </w:r>
      <w:r w:rsidRPr="00114D70">
        <w:rPr>
          <w:rFonts w:ascii="Arial" w:hAnsi="Arial" w:cs="Arial"/>
        </w:rPr>
        <w:t xml:space="preserve">, 49(2), pp. 270–276. Available at: </w:t>
      </w:r>
      <w:hyperlink r:id="rId19" w:tgtFrame="_new" w:history="1">
        <w:r w:rsidRPr="00114D70">
          <w:rPr>
            <w:rFonts w:ascii="Arial" w:hAnsi="Arial" w:cs="Arial"/>
            <w:color w:val="0000FF"/>
            <w:u w:val="single"/>
          </w:rPr>
          <w:t>https://pmc.ncbi.nlm.nih.gov/articles/PMC7047817/</w:t>
        </w:r>
      </w:hyperlink>
      <w:r w:rsidRPr="00114D70">
        <w:rPr>
          <w:rFonts w:ascii="Arial" w:hAnsi="Arial" w:cs="Arial"/>
        </w:rPr>
        <w:t xml:space="preserve"> (Accessed: 23 March 2026</w:t>
      </w:r>
      <w:r w:rsidRPr="0008459E">
        <w:t>)</w:t>
      </w:r>
    </w:p>
    <w:p w14:paraId="1D769784" w14:textId="77777777" w:rsidR="00173C50" w:rsidRPr="00173C50" w:rsidRDefault="00173C50" w:rsidP="0098330C">
      <w:pPr>
        <w:spacing w:line="360" w:lineRule="auto"/>
        <w:rPr>
          <w:rFonts w:ascii="Arial" w:hAnsi="Arial" w:cs="Arial"/>
          <w:b/>
          <w:bCs/>
        </w:rPr>
      </w:pPr>
    </w:p>
    <w:sectPr w:rsidR="00173C50" w:rsidRPr="00173C50">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602E6" w14:textId="77777777" w:rsidR="00F3261D" w:rsidRDefault="00F3261D" w:rsidP="003A0C56">
      <w:pPr>
        <w:spacing w:after="0" w:line="240" w:lineRule="auto"/>
      </w:pPr>
      <w:r>
        <w:separator/>
      </w:r>
    </w:p>
  </w:endnote>
  <w:endnote w:type="continuationSeparator" w:id="0">
    <w:p w14:paraId="6137F180" w14:textId="77777777" w:rsidR="00F3261D" w:rsidRDefault="00F3261D" w:rsidP="003A0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BBC70" w14:textId="77777777" w:rsidR="003A0C56" w:rsidRDefault="003A0C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4055416"/>
      <w:docPartObj>
        <w:docPartGallery w:val="Page Numbers (Bottom of Page)"/>
        <w:docPartUnique/>
      </w:docPartObj>
    </w:sdtPr>
    <w:sdtContent>
      <w:p w14:paraId="50BD591B" w14:textId="091BCAD3" w:rsidR="003A0C56" w:rsidRDefault="003A0C56">
        <w:pPr>
          <w:pStyle w:val="Footer"/>
          <w:jc w:val="center"/>
        </w:pPr>
        <w:r>
          <w:fldChar w:fldCharType="begin"/>
        </w:r>
        <w:r>
          <w:instrText>PAGE   \* MERGEFORMAT</w:instrText>
        </w:r>
        <w:r>
          <w:fldChar w:fldCharType="separate"/>
        </w:r>
        <w:r>
          <w:t>2</w:t>
        </w:r>
        <w:r>
          <w:fldChar w:fldCharType="end"/>
        </w:r>
      </w:p>
    </w:sdtContent>
  </w:sdt>
  <w:p w14:paraId="0C2FE627" w14:textId="77777777" w:rsidR="003A0C56" w:rsidRDefault="003A0C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A4F9E" w14:textId="77777777" w:rsidR="003A0C56" w:rsidRDefault="003A0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387CD" w14:textId="77777777" w:rsidR="00F3261D" w:rsidRDefault="00F3261D" w:rsidP="003A0C56">
      <w:pPr>
        <w:spacing w:after="0" w:line="240" w:lineRule="auto"/>
      </w:pPr>
      <w:r>
        <w:separator/>
      </w:r>
    </w:p>
  </w:footnote>
  <w:footnote w:type="continuationSeparator" w:id="0">
    <w:p w14:paraId="32174BE5" w14:textId="77777777" w:rsidR="00F3261D" w:rsidRDefault="00F3261D" w:rsidP="003A0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EBA90" w14:textId="77777777" w:rsidR="003A0C56" w:rsidRDefault="003A0C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97791A" w14:textId="77777777" w:rsidR="003A0C56" w:rsidRDefault="003A0C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A84AE" w14:textId="77777777" w:rsidR="003A0C56" w:rsidRDefault="003A0C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31A71"/>
    <w:multiLevelType w:val="multilevel"/>
    <w:tmpl w:val="0EAE6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CD11CD"/>
    <w:multiLevelType w:val="multilevel"/>
    <w:tmpl w:val="17BA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2053147">
    <w:abstractNumId w:val="0"/>
  </w:num>
  <w:num w:numId="2" w16cid:durableId="639772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E2"/>
    <w:rsid w:val="0008459E"/>
    <w:rsid w:val="00084FA7"/>
    <w:rsid w:val="00087B66"/>
    <w:rsid w:val="000C042B"/>
    <w:rsid w:val="00114D70"/>
    <w:rsid w:val="00124BBA"/>
    <w:rsid w:val="00162246"/>
    <w:rsid w:val="00173C50"/>
    <w:rsid w:val="001D7460"/>
    <w:rsid w:val="001E246C"/>
    <w:rsid w:val="00232EE9"/>
    <w:rsid w:val="00236A35"/>
    <w:rsid w:val="00264EAA"/>
    <w:rsid w:val="002B3FB5"/>
    <w:rsid w:val="0030407D"/>
    <w:rsid w:val="00304FAD"/>
    <w:rsid w:val="00323117"/>
    <w:rsid w:val="003A0C56"/>
    <w:rsid w:val="003F2848"/>
    <w:rsid w:val="003F3A7B"/>
    <w:rsid w:val="00403F78"/>
    <w:rsid w:val="00410265"/>
    <w:rsid w:val="00431238"/>
    <w:rsid w:val="00486028"/>
    <w:rsid w:val="004F0AEA"/>
    <w:rsid w:val="00550B05"/>
    <w:rsid w:val="005C48EC"/>
    <w:rsid w:val="0062796C"/>
    <w:rsid w:val="00631FFF"/>
    <w:rsid w:val="006324CF"/>
    <w:rsid w:val="00634C6E"/>
    <w:rsid w:val="006F49D5"/>
    <w:rsid w:val="007D441E"/>
    <w:rsid w:val="007E352F"/>
    <w:rsid w:val="00854A9A"/>
    <w:rsid w:val="008C3DE2"/>
    <w:rsid w:val="008E3302"/>
    <w:rsid w:val="00965CEC"/>
    <w:rsid w:val="0098330C"/>
    <w:rsid w:val="0098348A"/>
    <w:rsid w:val="009C54D8"/>
    <w:rsid w:val="00A2149F"/>
    <w:rsid w:val="00A745AE"/>
    <w:rsid w:val="00A85E3C"/>
    <w:rsid w:val="00AC55AB"/>
    <w:rsid w:val="00AD7191"/>
    <w:rsid w:val="00BB1023"/>
    <w:rsid w:val="00C4297A"/>
    <w:rsid w:val="00C862F9"/>
    <w:rsid w:val="00CA3BEE"/>
    <w:rsid w:val="00CE70CC"/>
    <w:rsid w:val="00D33A22"/>
    <w:rsid w:val="00DA2A30"/>
    <w:rsid w:val="00DB25F6"/>
    <w:rsid w:val="00E92C97"/>
    <w:rsid w:val="00E95672"/>
    <w:rsid w:val="00EF0790"/>
    <w:rsid w:val="00F3261D"/>
    <w:rsid w:val="00F91BCB"/>
    <w:rsid w:val="00FE6B89"/>
    <w:rsid w:val="00FF1984"/>
    <w:rsid w:val="00FF2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25BB7"/>
  <w15:chartTrackingRefBased/>
  <w15:docId w15:val="{6A7B5E99-BD22-4C99-A78B-A0D80AC35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DE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C3DE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C3D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3D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3D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3D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D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D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D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DE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C3D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C3D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3D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3D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3D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D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D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DE2"/>
    <w:rPr>
      <w:rFonts w:eastAsiaTheme="majorEastAsia" w:cstheme="majorBidi"/>
      <w:color w:val="272727" w:themeColor="text1" w:themeTint="D8"/>
    </w:rPr>
  </w:style>
  <w:style w:type="paragraph" w:styleId="Title">
    <w:name w:val="Title"/>
    <w:basedOn w:val="Normal"/>
    <w:next w:val="Normal"/>
    <w:link w:val="TitleChar"/>
    <w:uiPriority w:val="10"/>
    <w:qFormat/>
    <w:rsid w:val="008C3D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D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D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D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DE2"/>
    <w:pPr>
      <w:spacing w:before="160"/>
      <w:jc w:val="center"/>
    </w:pPr>
    <w:rPr>
      <w:i/>
      <w:iCs/>
      <w:color w:val="404040" w:themeColor="text1" w:themeTint="BF"/>
    </w:rPr>
  </w:style>
  <w:style w:type="character" w:customStyle="1" w:styleId="QuoteChar">
    <w:name w:val="Quote Char"/>
    <w:basedOn w:val="DefaultParagraphFont"/>
    <w:link w:val="Quote"/>
    <w:uiPriority w:val="29"/>
    <w:rsid w:val="008C3DE2"/>
    <w:rPr>
      <w:i/>
      <w:iCs/>
      <w:color w:val="404040" w:themeColor="text1" w:themeTint="BF"/>
    </w:rPr>
  </w:style>
  <w:style w:type="paragraph" w:styleId="ListParagraph">
    <w:name w:val="List Paragraph"/>
    <w:basedOn w:val="Normal"/>
    <w:uiPriority w:val="34"/>
    <w:qFormat/>
    <w:rsid w:val="008C3DE2"/>
    <w:pPr>
      <w:ind w:left="720"/>
      <w:contextualSpacing/>
    </w:pPr>
  </w:style>
  <w:style w:type="character" w:styleId="IntenseEmphasis">
    <w:name w:val="Intense Emphasis"/>
    <w:basedOn w:val="DefaultParagraphFont"/>
    <w:uiPriority w:val="21"/>
    <w:qFormat/>
    <w:rsid w:val="008C3DE2"/>
    <w:rPr>
      <w:i/>
      <w:iCs/>
      <w:color w:val="2F5496" w:themeColor="accent1" w:themeShade="BF"/>
    </w:rPr>
  </w:style>
  <w:style w:type="paragraph" w:styleId="IntenseQuote">
    <w:name w:val="Intense Quote"/>
    <w:basedOn w:val="Normal"/>
    <w:next w:val="Normal"/>
    <w:link w:val="IntenseQuoteChar"/>
    <w:uiPriority w:val="30"/>
    <w:qFormat/>
    <w:rsid w:val="008C3D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3DE2"/>
    <w:rPr>
      <w:i/>
      <w:iCs/>
      <w:color w:val="2F5496" w:themeColor="accent1" w:themeShade="BF"/>
    </w:rPr>
  </w:style>
  <w:style w:type="character" w:styleId="IntenseReference">
    <w:name w:val="Intense Reference"/>
    <w:basedOn w:val="DefaultParagraphFont"/>
    <w:uiPriority w:val="32"/>
    <w:qFormat/>
    <w:rsid w:val="008C3DE2"/>
    <w:rPr>
      <w:b/>
      <w:bCs/>
      <w:smallCaps/>
      <w:color w:val="2F5496" w:themeColor="accent1" w:themeShade="BF"/>
      <w:spacing w:val="5"/>
    </w:rPr>
  </w:style>
  <w:style w:type="character" w:styleId="Emphasis">
    <w:name w:val="Emphasis"/>
    <w:basedOn w:val="DefaultParagraphFont"/>
    <w:uiPriority w:val="20"/>
    <w:qFormat/>
    <w:rsid w:val="008C3DE2"/>
    <w:rPr>
      <w:i/>
      <w:iCs/>
    </w:rPr>
  </w:style>
  <w:style w:type="character" w:styleId="Hyperlink">
    <w:name w:val="Hyperlink"/>
    <w:basedOn w:val="DefaultParagraphFont"/>
    <w:uiPriority w:val="99"/>
    <w:unhideWhenUsed/>
    <w:rsid w:val="0098330C"/>
    <w:rPr>
      <w:color w:val="0000FF"/>
      <w:u w:val="single"/>
    </w:rPr>
  </w:style>
  <w:style w:type="paragraph" w:styleId="NormalWeb">
    <w:name w:val="Normal (Web)"/>
    <w:basedOn w:val="Normal"/>
    <w:uiPriority w:val="99"/>
    <w:semiHidden/>
    <w:unhideWhenUsed/>
    <w:rsid w:val="007D4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85E3C"/>
    <w:rPr>
      <w:color w:val="605E5C"/>
      <w:shd w:val="clear" w:color="auto" w:fill="E1DFDD"/>
    </w:rPr>
  </w:style>
  <w:style w:type="paragraph" w:styleId="Header">
    <w:name w:val="header"/>
    <w:basedOn w:val="Normal"/>
    <w:link w:val="HeaderChar"/>
    <w:uiPriority w:val="99"/>
    <w:unhideWhenUsed/>
    <w:rsid w:val="003A0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C56"/>
  </w:style>
  <w:style w:type="paragraph" w:styleId="Footer">
    <w:name w:val="footer"/>
    <w:basedOn w:val="Normal"/>
    <w:link w:val="FooterChar"/>
    <w:uiPriority w:val="99"/>
    <w:unhideWhenUsed/>
    <w:rsid w:val="003A0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org.uk/" TargetMode="External"/><Relationship Id="rId18" Type="http://schemas.openxmlformats.org/officeDocument/2006/relationships/hyperlink" Target="https://www.who.in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hyperlink" Target="https://www.ahajournals.org/" TargetMode="External"/><Relationship Id="rId17" Type="http://schemas.openxmlformats.org/officeDocument/2006/relationships/hyperlink" Target="https://www.stroke.org.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hajournals.org/" TargetMode="External"/><Relationship Id="rId24" Type="http://schemas.openxmlformats.org/officeDocument/2006/relationships/header" Target="header3.xml"/><Relationship Id="rId5" Type="http://schemas.openxmlformats.org/officeDocument/2006/relationships/styles" Target="styles.xml"/><Relationship Id="rId15" Type="http://schemas.openxmlformats.org/officeDocument/2006/relationships/hyperlink" Target="https://www.nhs.uk/" TargetMode="External"/><Relationship Id="rId23" Type="http://schemas.openxmlformats.org/officeDocument/2006/relationships/footer" Target="footer2.xml"/><Relationship Id="rId10" Type="http://schemas.openxmlformats.org/officeDocument/2006/relationships/hyperlink" Target="https://www.thelancet.com/" TargetMode="External"/><Relationship Id="rId19" Type="http://schemas.openxmlformats.org/officeDocument/2006/relationships/hyperlink" Target="https://pmc.ncbi.nlm.nih.gov/articles/PMC704781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ice.org.uk/"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270720-747B-4ED8-9048-C52D8A92D7B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F763748-4EAE-47B0-A980-9C6DE296C362}">
  <ds:schemaRefs>
    <ds:schemaRef ds:uri="http://schemas.microsoft.com/sharepoint/v3/contenttype/forms"/>
  </ds:schemaRefs>
</ds:datastoreItem>
</file>

<file path=customXml/itemProps3.xml><?xml version="1.0" encoding="utf-8"?>
<ds:datastoreItem xmlns:ds="http://schemas.openxmlformats.org/officeDocument/2006/customXml" ds:itemID="{C7E854F6-161B-4039-9AF0-B96859363F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1729</TotalTime>
  <Pages>6</Pages>
  <Words>1885</Words>
  <Characters>10863</Characters>
  <Application>Microsoft Office Word</Application>
  <DocSecurity>0</DocSecurity>
  <Lines>197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Munar Laureaga (2513366)</dc:creator>
  <cp:keywords/>
  <dc:description/>
  <cp:lastModifiedBy>Oscar Munar Laureaga (2513366)</cp:lastModifiedBy>
  <cp:revision>45</cp:revision>
  <dcterms:created xsi:type="dcterms:W3CDTF">2026-03-17T09:08:00Z</dcterms:created>
  <dcterms:modified xsi:type="dcterms:W3CDTF">2026-03-23T09:05:00Z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