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m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4848E" w14:textId="46E4D97D" w:rsidR="00AF294C" w:rsidRDefault="004B22F5" w:rsidP="00AF294C">
      <w:pPr>
        <w:jc w:val="center"/>
        <w:rPr>
          <w:b/>
          <w:bCs/>
          <w:sz w:val="40"/>
          <w:szCs w:val="30"/>
        </w:rPr>
      </w:pPr>
      <w:r>
        <w:rPr>
          <w:noProof/>
        </w:rPr>
        <w:drawing>
          <wp:anchor distT="0" distB="0" distL="114300" distR="114300" simplePos="0" relativeHeight="251659264" behindDoc="0" locked="0" layoutInCell="1" allowOverlap="1" wp14:anchorId="39E63FEB" wp14:editId="488F01F8">
            <wp:simplePos x="0" y="0"/>
            <wp:positionH relativeFrom="margin">
              <wp:posOffset>4000500</wp:posOffset>
            </wp:positionH>
            <wp:positionV relativeFrom="paragraph">
              <wp:posOffset>-460759</wp:posOffset>
            </wp:positionV>
            <wp:extent cx="2227580" cy="1185545"/>
            <wp:effectExtent l="0" t="0" r="0" b="0"/>
            <wp:wrapSquare wrapText="bothSides"/>
            <wp:docPr id="454761830" name="Picture 454761830"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yellow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27580" cy="11855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4DE865" w14:textId="04AA5236" w:rsidR="00AF294C" w:rsidRDefault="00AF294C" w:rsidP="00AF294C">
      <w:pPr>
        <w:jc w:val="center"/>
        <w:rPr>
          <w:b/>
          <w:bCs/>
          <w:sz w:val="40"/>
          <w:szCs w:val="30"/>
        </w:rPr>
      </w:pPr>
    </w:p>
    <w:p w14:paraId="73D935FE" w14:textId="685EBBBB" w:rsidR="00AF294C" w:rsidRDefault="00AF294C" w:rsidP="00AF294C">
      <w:pPr>
        <w:jc w:val="center"/>
        <w:rPr>
          <w:b/>
          <w:bCs/>
          <w:sz w:val="40"/>
          <w:szCs w:val="30"/>
        </w:rPr>
      </w:pPr>
    </w:p>
    <w:p w14:paraId="4AF94E2D" w14:textId="44608BED" w:rsidR="004B22F5" w:rsidRDefault="004B22F5" w:rsidP="004B22F5">
      <w:pPr>
        <w:rPr>
          <w:b/>
          <w:sz w:val="32"/>
          <w:szCs w:val="32"/>
        </w:rPr>
      </w:pPr>
    </w:p>
    <w:p w14:paraId="5938E917" w14:textId="77777777" w:rsidR="004B22F5" w:rsidRDefault="004B22F5" w:rsidP="004B22F5">
      <w:pPr>
        <w:rPr>
          <w:b/>
          <w:sz w:val="32"/>
          <w:szCs w:val="32"/>
        </w:rPr>
      </w:pPr>
    </w:p>
    <w:p w14:paraId="775301E7" w14:textId="77777777" w:rsidR="004B22F5" w:rsidRDefault="004B22F5" w:rsidP="004B22F5">
      <w:pPr>
        <w:rPr>
          <w:b/>
          <w:sz w:val="32"/>
          <w:szCs w:val="32"/>
        </w:rPr>
      </w:pPr>
    </w:p>
    <w:p w14:paraId="7080B34E" w14:textId="77777777" w:rsidR="004B22F5" w:rsidRDefault="004B22F5" w:rsidP="004B22F5">
      <w:pPr>
        <w:rPr>
          <w:b/>
          <w:sz w:val="40"/>
          <w:szCs w:val="40"/>
        </w:rPr>
      </w:pPr>
      <w:r>
        <w:rPr>
          <w:b/>
          <w:sz w:val="40"/>
          <w:szCs w:val="40"/>
        </w:rPr>
        <w:t>DATA HANDLING &amp; BUSINESS INTELLIGENCE</w:t>
      </w:r>
    </w:p>
    <w:p w14:paraId="146BA1E3" w14:textId="77777777" w:rsidR="004B22F5" w:rsidRPr="00C84F68" w:rsidRDefault="004B22F5" w:rsidP="004B22F5">
      <w:pPr>
        <w:jc w:val="center"/>
        <w:rPr>
          <w:b/>
          <w:sz w:val="40"/>
          <w:szCs w:val="40"/>
        </w:rPr>
      </w:pPr>
      <w:r w:rsidRPr="00C84F68">
        <w:rPr>
          <w:b/>
          <w:sz w:val="40"/>
          <w:szCs w:val="40"/>
        </w:rPr>
        <w:t>COURSEWORK: ESSAY</w:t>
      </w:r>
    </w:p>
    <w:p w14:paraId="002E4055" w14:textId="77777777" w:rsidR="004B22F5" w:rsidRDefault="004B22F5" w:rsidP="004B22F5">
      <w:pPr>
        <w:rPr>
          <w:b/>
          <w:sz w:val="32"/>
          <w:szCs w:val="32"/>
        </w:rPr>
      </w:pPr>
    </w:p>
    <w:p w14:paraId="0966BF92" w14:textId="77777777" w:rsidR="004B22F5" w:rsidRDefault="004B22F5" w:rsidP="004B22F5">
      <w:pPr>
        <w:rPr>
          <w:b/>
          <w:sz w:val="32"/>
          <w:szCs w:val="32"/>
        </w:rPr>
      </w:pPr>
    </w:p>
    <w:p w14:paraId="45CFEA7B" w14:textId="77777777" w:rsidR="004B22F5" w:rsidRDefault="004B22F5" w:rsidP="004B22F5">
      <w:pPr>
        <w:rPr>
          <w:b/>
          <w:sz w:val="32"/>
          <w:szCs w:val="32"/>
        </w:rPr>
      </w:pPr>
    </w:p>
    <w:p w14:paraId="54633981" w14:textId="77777777" w:rsidR="004B22F5" w:rsidRDefault="004B22F5" w:rsidP="004B22F5">
      <w:pPr>
        <w:rPr>
          <w:b/>
          <w:sz w:val="32"/>
          <w:szCs w:val="32"/>
        </w:rPr>
      </w:pPr>
    </w:p>
    <w:p w14:paraId="7DA1E9B1" w14:textId="77777777" w:rsidR="004B22F5" w:rsidRDefault="004B22F5" w:rsidP="004B22F5">
      <w:pPr>
        <w:rPr>
          <w:b/>
          <w:sz w:val="32"/>
          <w:szCs w:val="32"/>
        </w:rPr>
      </w:pPr>
    </w:p>
    <w:p w14:paraId="478F37B7" w14:textId="77777777" w:rsidR="004B22F5" w:rsidRDefault="004B22F5" w:rsidP="004B22F5">
      <w:pPr>
        <w:rPr>
          <w:b/>
          <w:sz w:val="32"/>
          <w:szCs w:val="32"/>
        </w:rPr>
      </w:pPr>
    </w:p>
    <w:p w14:paraId="5C59509A" w14:textId="77777777" w:rsidR="004B22F5" w:rsidRDefault="004B22F5" w:rsidP="004B22F5">
      <w:pPr>
        <w:rPr>
          <w:b/>
          <w:sz w:val="32"/>
          <w:szCs w:val="32"/>
        </w:rPr>
      </w:pPr>
      <w:r>
        <w:rPr>
          <w:b/>
          <w:sz w:val="32"/>
          <w:szCs w:val="32"/>
        </w:rPr>
        <w:t>Module code: LCBB5000</w:t>
      </w:r>
    </w:p>
    <w:p w14:paraId="69761E14" w14:textId="1E58AD36" w:rsidR="004B22F5" w:rsidRDefault="004B22F5" w:rsidP="004B22F5">
      <w:pPr>
        <w:rPr>
          <w:b/>
          <w:sz w:val="32"/>
          <w:szCs w:val="32"/>
          <w:lang w:val="it-IT"/>
        </w:rPr>
      </w:pPr>
      <w:proofErr w:type="spellStart"/>
      <w:r w:rsidRPr="001309B2">
        <w:rPr>
          <w:b/>
          <w:sz w:val="32"/>
          <w:szCs w:val="32"/>
          <w:lang w:val="it-IT"/>
        </w:rPr>
        <w:t>Student</w:t>
      </w:r>
      <w:proofErr w:type="spellEnd"/>
      <w:r w:rsidRPr="001309B2">
        <w:rPr>
          <w:b/>
          <w:sz w:val="32"/>
          <w:szCs w:val="32"/>
          <w:lang w:val="it-IT"/>
        </w:rPr>
        <w:t xml:space="preserve"> name: </w:t>
      </w:r>
      <w:r>
        <w:rPr>
          <w:b/>
          <w:sz w:val="32"/>
          <w:szCs w:val="32"/>
          <w:lang w:val="it-IT"/>
        </w:rPr>
        <w:t xml:space="preserve">Aurelia </w:t>
      </w:r>
      <w:proofErr w:type="spellStart"/>
      <w:r>
        <w:rPr>
          <w:b/>
          <w:sz w:val="32"/>
          <w:szCs w:val="32"/>
          <w:lang w:val="it-IT"/>
        </w:rPr>
        <w:t>Istrati</w:t>
      </w:r>
      <w:proofErr w:type="spellEnd"/>
      <w:r>
        <w:rPr>
          <w:b/>
          <w:sz w:val="32"/>
          <w:szCs w:val="32"/>
          <w:lang w:val="it-IT"/>
        </w:rPr>
        <w:t xml:space="preserve"> </w:t>
      </w:r>
    </w:p>
    <w:p w14:paraId="736CC1F3" w14:textId="5EB15BCD" w:rsidR="004B22F5" w:rsidRDefault="004B22F5" w:rsidP="004B22F5">
      <w:pPr>
        <w:rPr>
          <w:b/>
          <w:sz w:val="32"/>
          <w:szCs w:val="32"/>
          <w:lang w:val="it-IT"/>
        </w:rPr>
      </w:pPr>
      <w:proofErr w:type="spellStart"/>
      <w:r>
        <w:rPr>
          <w:b/>
          <w:sz w:val="32"/>
          <w:szCs w:val="32"/>
          <w:lang w:val="it-IT"/>
        </w:rPr>
        <w:t>Student</w:t>
      </w:r>
      <w:proofErr w:type="spellEnd"/>
      <w:r>
        <w:rPr>
          <w:b/>
          <w:sz w:val="32"/>
          <w:szCs w:val="32"/>
          <w:lang w:val="it-IT"/>
        </w:rPr>
        <w:t xml:space="preserve"> I</w:t>
      </w:r>
      <w:r w:rsidR="009901DE">
        <w:rPr>
          <w:b/>
          <w:sz w:val="32"/>
          <w:szCs w:val="32"/>
          <w:lang w:val="it-IT"/>
        </w:rPr>
        <w:t>D</w:t>
      </w:r>
      <w:r>
        <w:rPr>
          <w:b/>
          <w:sz w:val="32"/>
          <w:szCs w:val="32"/>
          <w:lang w:val="it-IT"/>
        </w:rPr>
        <w:t>: 1917712</w:t>
      </w:r>
    </w:p>
    <w:p w14:paraId="590EDCD2" w14:textId="00A546D5" w:rsidR="00AF294C" w:rsidRPr="00105680" w:rsidRDefault="004B22F5" w:rsidP="00333C71">
      <w:pPr>
        <w:rPr>
          <w:b/>
          <w:sz w:val="32"/>
          <w:szCs w:val="32"/>
          <w:lang w:val="it-IT"/>
        </w:rPr>
      </w:pPr>
      <w:proofErr w:type="spellStart"/>
      <w:r>
        <w:rPr>
          <w:b/>
          <w:sz w:val="32"/>
          <w:szCs w:val="32"/>
          <w:lang w:val="it-IT"/>
        </w:rPr>
        <w:t>Lecturer</w:t>
      </w:r>
      <w:proofErr w:type="spellEnd"/>
      <w:r>
        <w:rPr>
          <w:b/>
          <w:sz w:val="32"/>
          <w:szCs w:val="32"/>
          <w:lang w:val="it-IT"/>
        </w:rPr>
        <w:t xml:space="preserve">: Xavier </w:t>
      </w:r>
      <w:proofErr w:type="spellStart"/>
      <w:r>
        <w:rPr>
          <w:b/>
          <w:sz w:val="32"/>
          <w:szCs w:val="32"/>
          <w:lang w:val="it-IT"/>
        </w:rPr>
        <w:t>Matieni</w:t>
      </w:r>
      <w:proofErr w:type="spellEnd"/>
      <w:r w:rsidR="00AF294C">
        <w:rPr>
          <w:b/>
          <w:bCs/>
          <w:sz w:val="40"/>
          <w:szCs w:val="30"/>
        </w:rPr>
        <w:br w:type="page"/>
      </w:r>
    </w:p>
    <w:sdt>
      <w:sdtPr>
        <w:rPr>
          <w:rFonts w:ascii="Times New Roman" w:eastAsiaTheme="minorEastAsia" w:hAnsi="Times New Roman" w:cstheme="minorBidi"/>
          <w:b/>
          <w:bCs/>
          <w:color w:val="auto"/>
          <w:kern w:val="2"/>
          <w:sz w:val="24"/>
          <w:szCs w:val="22"/>
          <w:lang w:val="en-GB" w:eastAsia="en-GB"/>
        </w:rPr>
        <w:id w:val="578867135"/>
        <w:docPartObj>
          <w:docPartGallery w:val="Table of Contents"/>
          <w:docPartUnique/>
        </w:docPartObj>
      </w:sdtPr>
      <w:sdtEndPr>
        <w:rPr>
          <w:noProof/>
        </w:rPr>
      </w:sdtEndPr>
      <w:sdtContent>
        <w:p w14:paraId="2A3A55A8" w14:textId="77777777" w:rsidR="00816138" w:rsidRPr="00816138" w:rsidRDefault="00816138" w:rsidP="00816138">
          <w:pPr>
            <w:pStyle w:val="TOCHeading"/>
            <w:spacing w:after="240"/>
            <w:rPr>
              <w:b/>
              <w:bCs/>
            </w:rPr>
          </w:pPr>
          <w:r w:rsidRPr="00816138">
            <w:rPr>
              <w:b/>
              <w:bCs/>
            </w:rPr>
            <w:t>Table of Contents</w:t>
          </w:r>
        </w:p>
        <w:p w14:paraId="6220DD68" w14:textId="0D938B51" w:rsidR="00664AFD" w:rsidRDefault="00816138">
          <w:pPr>
            <w:pStyle w:val="TOC1"/>
            <w:tabs>
              <w:tab w:val="right" w:leader="dot" w:pos="9016"/>
            </w:tabs>
            <w:rPr>
              <w:rFonts w:asciiTheme="minorHAnsi" w:hAnsiTheme="minorHAnsi"/>
              <w:noProof/>
              <w:kern w:val="0"/>
              <w:szCs w:val="24"/>
              <w14:ligatures w14:val="none"/>
            </w:rPr>
          </w:pPr>
          <w:r>
            <w:fldChar w:fldCharType="begin"/>
          </w:r>
          <w:r>
            <w:instrText xml:space="preserve"> TOC \o "1-3" \h \z \u </w:instrText>
          </w:r>
          <w:r>
            <w:fldChar w:fldCharType="separate"/>
          </w:r>
          <w:hyperlink w:anchor="_Toc153115835" w:history="1">
            <w:r w:rsidR="00664AFD" w:rsidRPr="00476FD3">
              <w:rPr>
                <w:rStyle w:val="Hyperlink"/>
                <w:noProof/>
              </w:rPr>
              <w:t>Part-1</w:t>
            </w:r>
            <w:r w:rsidR="00664AFD">
              <w:rPr>
                <w:noProof/>
                <w:webHidden/>
              </w:rPr>
              <w:tab/>
            </w:r>
            <w:r w:rsidR="00664AFD">
              <w:rPr>
                <w:noProof/>
                <w:webHidden/>
              </w:rPr>
              <w:fldChar w:fldCharType="begin"/>
            </w:r>
            <w:r w:rsidR="00664AFD">
              <w:rPr>
                <w:noProof/>
                <w:webHidden/>
              </w:rPr>
              <w:instrText xml:space="preserve"> PAGEREF _Toc153115835 \h </w:instrText>
            </w:r>
            <w:r w:rsidR="00664AFD">
              <w:rPr>
                <w:noProof/>
                <w:webHidden/>
              </w:rPr>
            </w:r>
            <w:r w:rsidR="00664AFD">
              <w:rPr>
                <w:noProof/>
                <w:webHidden/>
              </w:rPr>
              <w:fldChar w:fldCharType="separate"/>
            </w:r>
            <w:r w:rsidR="00664AFD">
              <w:rPr>
                <w:noProof/>
                <w:webHidden/>
              </w:rPr>
              <w:t>3</w:t>
            </w:r>
            <w:r w:rsidR="00664AFD">
              <w:rPr>
                <w:noProof/>
                <w:webHidden/>
              </w:rPr>
              <w:fldChar w:fldCharType="end"/>
            </w:r>
          </w:hyperlink>
        </w:p>
        <w:p w14:paraId="21DAC150" w14:textId="44444217" w:rsidR="00664AFD" w:rsidRDefault="00664AFD">
          <w:pPr>
            <w:pStyle w:val="TOC1"/>
            <w:tabs>
              <w:tab w:val="right" w:leader="dot" w:pos="9016"/>
            </w:tabs>
            <w:rPr>
              <w:rFonts w:asciiTheme="minorHAnsi" w:hAnsiTheme="minorHAnsi"/>
              <w:noProof/>
              <w:kern w:val="0"/>
              <w:szCs w:val="24"/>
              <w14:ligatures w14:val="none"/>
            </w:rPr>
          </w:pPr>
          <w:hyperlink w:anchor="_Toc153115836" w:history="1">
            <w:r w:rsidRPr="00476FD3">
              <w:rPr>
                <w:rStyle w:val="Hyperlink"/>
                <w:noProof/>
              </w:rPr>
              <w:t>Part 2</w:t>
            </w:r>
            <w:r>
              <w:rPr>
                <w:noProof/>
                <w:webHidden/>
              </w:rPr>
              <w:tab/>
            </w:r>
            <w:r>
              <w:rPr>
                <w:noProof/>
                <w:webHidden/>
              </w:rPr>
              <w:fldChar w:fldCharType="begin"/>
            </w:r>
            <w:r>
              <w:rPr>
                <w:noProof/>
                <w:webHidden/>
              </w:rPr>
              <w:instrText xml:space="preserve"> PAGEREF _Toc153115836 \h </w:instrText>
            </w:r>
            <w:r>
              <w:rPr>
                <w:noProof/>
                <w:webHidden/>
              </w:rPr>
            </w:r>
            <w:r>
              <w:rPr>
                <w:noProof/>
                <w:webHidden/>
              </w:rPr>
              <w:fldChar w:fldCharType="separate"/>
            </w:r>
            <w:r>
              <w:rPr>
                <w:noProof/>
                <w:webHidden/>
              </w:rPr>
              <w:t>7</w:t>
            </w:r>
            <w:r>
              <w:rPr>
                <w:noProof/>
                <w:webHidden/>
              </w:rPr>
              <w:fldChar w:fldCharType="end"/>
            </w:r>
          </w:hyperlink>
        </w:p>
        <w:p w14:paraId="6036EE6E" w14:textId="01FB7833" w:rsidR="00664AFD" w:rsidRDefault="00664AFD">
          <w:pPr>
            <w:pStyle w:val="TOC2"/>
            <w:tabs>
              <w:tab w:val="right" w:leader="dot" w:pos="9016"/>
            </w:tabs>
            <w:rPr>
              <w:rFonts w:asciiTheme="minorHAnsi" w:hAnsiTheme="minorHAnsi"/>
              <w:noProof/>
              <w:kern w:val="0"/>
              <w:szCs w:val="24"/>
              <w14:ligatures w14:val="none"/>
            </w:rPr>
          </w:pPr>
          <w:hyperlink w:anchor="_Toc153115837" w:history="1">
            <w:r w:rsidRPr="00476FD3">
              <w:rPr>
                <w:rStyle w:val="Hyperlink"/>
                <w:noProof/>
              </w:rPr>
              <w:t>1.Number of male and female students</w:t>
            </w:r>
            <w:r>
              <w:rPr>
                <w:noProof/>
                <w:webHidden/>
              </w:rPr>
              <w:tab/>
            </w:r>
            <w:r>
              <w:rPr>
                <w:noProof/>
                <w:webHidden/>
              </w:rPr>
              <w:fldChar w:fldCharType="begin"/>
            </w:r>
            <w:r>
              <w:rPr>
                <w:noProof/>
                <w:webHidden/>
              </w:rPr>
              <w:instrText xml:space="preserve"> PAGEREF _Toc153115837 \h </w:instrText>
            </w:r>
            <w:r>
              <w:rPr>
                <w:noProof/>
                <w:webHidden/>
              </w:rPr>
            </w:r>
            <w:r>
              <w:rPr>
                <w:noProof/>
                <w:webHidden/>
              </w:rPr>
              <w:fldChar w:fldCharType="separate"/>
            </w:r>
            <w:r>
              <w:rPr>
                <w:noProof/>
                <w:webHidden/>
              </w:rPr>
              <w:t>7</w:t>
            </w:r>
            <w:r>
              <w:rPr>
                <w:noProof/>
                <w:webHidden/>
              </w:rPr>
              <w:fldChar w:fldCharType="end"/>
            </w:r>
          </w:hyperlink>
        </w:p>
        <w:p w14:paraId="3665E008" w14:textId="780F28ED" w:rsidR="00664AFD" w:rsidRDefault="00664AFD">
          <w:pPr>
            <w:pStyle w:val="TOC2"/>
            <w:tabs>
              <w:tab w:val="right" w:leader="dot" w:pos="9016"/>
            </w:tabs>
            <w:rPr>
              <w:rFonts w:asciiTheme="minorHAnsi" w:hAnsiTheme="minorHAnsi"/>
              <w:noProof/>
              <w:kern w:val="0"/>
              <w:szCs w:val="24"/>
              <w14:ligatures w14:val="none"/>
            </w:rPr>
          </w:pPr>
          <w:hyperlink w:anchor="_Toc153115838" w:history="1">
            <w:r w:rsidRPr="00476FD3">
              <w:rPr>
                <w:rStyle w:val="Hyperlink"/>
                <w:noProof/>
              </w:rPr>
              <w:t>2. What number of students are eligible for lunch?</w:t>
            </w:r>
            <w:r>
              <w:rPr>
                <w:noProof/>
                <w:webHidden/>
              </w:rPr>
              <w:tab/>
            </w:r>
            <w:r>
              <w:rPr>
                <w:noProof/>
                <w:webHidden/>
              </w:rPr>
              <w:fldChar w:fldCharType="begin"/>
            </w:r>
            <w:r>
              <w:rPr>
                <w:noProof/>
                <w:webHidden/>
              </w:rPr>
              <w:instrText xml:space="preserve"> PAGEREF _Toc153115838 \h </w:instrText>
            </w:r>
            <w:r>
              <w:rPr>
                <w:noProof/>
                <w:webHidden/>
              </w:rPr>
            </w:r>
            <w:r>
              <w:rPr>
                <w:noProof/>
                <w:webHidden/>
              </w:rPr>
              <w:fldChar w:fldCharType="separate"/>
            </w:r>
            <w:r>
              <w:rPr>
                <w:noProof/>
                <w:webHidden/>
              </w:rPr>
              <w:t>7</w:t>
            </w:r>
            <w:r>
              <w:rPr>
                <w:noProof/>
                <w:webHidden/>
              </w:rPr>
              <w:fldChar w:fldCharType="end"/>
            </w:r>
          </w:hyperlink>
        </w:p>
        <w:p w14:paraId="7D506639" w14:textId="530F98EA" w:rsidR="00664AFD" w:rsidRDefault="00664AFD">
          <w:pPr>
            <w:pStyle w:val="TOC2"/>
            <w:tabs>
              <w:tab w:val="right" w:leader="dot" w:pos="9016"/>
            </w:tabs>
            <w:rPr>
              <w:rFonts w:asciiTheme="minorHAnsi" w:hAnsiTheme="minorHAnsi"/>
              <w:noProof/>
              <w:kern w:val="0"/>
              <w:szCs w:val="24"/>
              <w14:ligatures w14:val="none"/>
            </w:rPr>
          </w:pPr>
          <w:hyperlink w:anchor="_Toc153115839" w:history="1">
            <w:r w:rsidRPr="00476FD3">
              <w:rPr>
                <w:rStyle w:val="Hyperlink"/>
                <w:noProof/>
              </w:rPr>
              <w:t>3. Students who meet the requirements and those who don't: mean and median</w:t>
            </w:r>
            <w:r>
              <w:rPr>
                <w:noProof/>
                <w:webHidden/>
              </w:rPr>
              <w:tab/>
            </w:r>
            <w:r>
              <w:rPr>
                <w:noProof/>
                <w:webHidden/>
              </w:rPr>
              <w:fldChar w:fldCharType="begin"/>
            </w:r>
            <w:r>
              <w:rPr>
                <w:noProof/>
                <w:webHidden/>
              </w:rPr>
              <w:instrText xml:space="preserve"> PAGEREF _Toc153115839 \h </w:instrText>
            </w:r>
            <w:r>
              <w:rPr>
                <w:noProof/>
                <w:webHidden/>
              </w:rPr>
            </w:r>
            <w:r>
              <w:rPr>
                <w:noProof/>
                <w:webHidden/>
              </w:rPr>
              <w:fldChar w:fldCharType="separate"/>
            </w:r>
            <w:r>
              <w:rPr>
                <w:noProof/>
                <w:webHidden/>
              </w:rPr>
              <w:t>7</w:t>
            </w:r>
            <w:r>
              <w:rPr>
                <w:noProof/>
                <w:webHidden/>
              </w:rPr>
              <w:fldChar w:fldCharType="end"/>
            </w:r>
          </w:hyperlink>
        </w:p>
        <w:p w14:paraId="106E9850" w14:textId="33012783" w:rsidR="00664AFD" w:rsidRDefault="00664AFD">
          <w:pPr>
            <w:pStyle w:val="TOC2"/>
            <w:tabs>
              <w:tab w:val="right" w:leader="dot" w:pos="9016"/>
            </w:tabs>
            <w:rPr>
              <w:rFonts w:asciiTheme="minorHAnsi" w:hAnsiTheme="minorHAnsi"/>
              <w:noProof/>
              <w:kern w:val="0"/>
              <w:szCs w:val="24"/>
              <w14:ligatures w14:val="none"/>
            </w:rPr>
          </w:pPr>
          <w:hyperlink w:anchor="_Toc153115840" w:history="1">
            <w:r w:rsidRPr="00476FD3">
              <w:rPr>
                <w:rStyle w:val="Hyperlink"/>
                <w:noProof/>
              </w:rPr>
              <w:t>4. Distinctions between the posttest and the pretest</w:t>
            </w:r>
            <w:r>
              <w:rPr>
                <w:noProof/>
                <w:webHidden/>
              </w:rPr>
              <w:tab/>
            </w:r>
            <w:r>
              <w:rPr>
                <w:noProof/>
                <w:webHidden/>
              </w:rPr>
              <w:fldChar w:fldCharType="begin"/>
            </w:r>
            <w:r>
              <w:rPr>
                <w:noProof/>
                <w:webHidden/>
              </w:rPr>
              <w:instrText xml:space="preserve"> PAGEREF _Toc153115840 \h </w:instrText>
            </w:r>
            <w:r>
              <w:rPr>
                <w:noProof/>
                <w:webHidden/>
              </w:rPr>
            </w:r>
            <w:r>
              <w:rPr>
                <w:noProof/>
                <w:webHidden/>
              </w:rPr>
              <w:fldChar w:fldCharType="separate"/>
            </w:r>
            <w:r>
              <w:rPr>
                <w:noProof/>
                <w:webHidden/>
              </w:rPr>
              <w:t>8</w:t>
            </w:r>
            <w:r>
              <w:rPr>
                <w:noProof/>
                <w:webHidden/>
              </w:rPr>
              <w:fldChar w:fldCharType="end"/>
            </w:r>
          </w:hyperlink>
        </w:p>
        <w:p w14:paraId="7DD5F56C" w14:textId="04C9F071" w:rsidR="00664AFD" w:rsidRDefault="00664AFD">
          <w:pPr>
            <w:pStyle w:val="TOC2"/>
            <w:tabs>
              <w:tab w:val="right" w:leader="dot" w:pos="9016"/>
            </w:tabs>
            <w:rPr>
              <w:rFonts w:asciiTheme="minorHAnsi" w:hAnsiTheme="minorHAnsi"/>
              <w:noProof/>
              <w:kern w:val="0"/>
              <w:szCs w:val="24"/>
              <w14:ligatures w14:val="none"/>
            </w:rPr>
          </w:pPr>
          <w:hyperlink w:anchor="_Toc153115841" w:history="1">
            <w:r w:rsidRPr="00476FD3">
              <w:rPr>
                <w:rStyle w:val="Hyperlink"/>
                <w:noProof/>
              </w:rPr>
              <w:t>5. Example of clustering</w:t>
            </w:r>
            <w:r>
              <w:rPr>
                <w:noProof/>
                <w:webHidden/>
              </w:rPr>
              <w:tab/>
            </w:r>
            <w:r>
              <w:rPr>
                <w:noProof/>
                <w:webHidden/>
              </w:rPr>
              <w:fldChar w:fldCharType="begin"/>
            </w:r>
            <w:r>
              <w:rPr>
                <w:noProof/>
                <w:webHidden/>
              </w:rPr>
              <w:instrText xml:space="preserve"> PAGEREF _Toc153115841 \h </w:instrText>
            </w:r>
            <w:r>
              <w:rPr>
                <w:noProof/>
                <w:webHidden/>
              </w:rPr>
            </w:r>
            <w:r>
              <w:rPr>
                <w:noProof/>
                <w:webHidden/>
              </w:rPr>
              <w:fldChar w:fldCharType="separate"/>
            </w:r>
            <w:r>
              <w:rPr>
                <w:noProof/>
                <w:webHidden/>
              </w:rPr>
              <w:t>9</w:t>
            </w:r>
            <w:r>
              <w:rPr>
                <w:noProof/>
                <w:webHidden/>
              </w:rPr>
              <w:fldChar w:fldCharType="end"/>
            </w:r>
          </w:hyperlink>
        </w:p>
        <w:p w14:paraId="14353190" w14:textId="061D7CD9" w:rsidR="00664AFD" w:rsidRDefault="00664AFD">
          <w:pPr>
            <w:pStyle w:val="TOC2"/>
            <w:tabs>
              <w:tab w:val="right" w:leader="dot" w:pos="9016"/>
            </w:tabs>
            <w:rPr>
              <w:rFonts w:asciiTheme="minorHAnsi" w:hAnsiTheme="minorHAnsi"/>
              <w:noProof/>
              <w:kern w:val="0"/>
              <w:szCs w:val="24"/>
              <w14:ligatures w14:val="none"/>
            </w:rPr>
          </w:pPr>
          <w:hyperlink w:anchor="_Toc153115842" w:history="1">
            <w:r w:rsidRPr="00476FD3">
              <w:rPr>
                <w:rStyle w:val="Hyperlink"/>
                <w:noProof/>
              </w:rPr>
              <w:t>6. The top five data mining and text mining techniques that are applicable to modern businesses</w:t>
            </w:r>
            <w:r>
              <w:rPr>
                <w:noProof/>
                <w:webHidden/>
              </w:rPr>
              <w:tab/>
            </w:r>
            <w:r>
              <w:rPr>
                <w:noProof/>
                <w:webHidden/>
              </w:rPr>
              <w:fldChar w:fldCharType="begin"/>
            </w:r>
            <w:r>
              <w:rPr>
                <w:noProof/>
                <w:webHidden/>
              </w:rPr>
              <w:instrText xml:space="preserve"> PAGEREF _Toc153115842 \h </w:instrText>
            </w:r>
            <w:r>
              <w:rPr>
                <w:noProof/>
                <w:webHidden/>
              </w:rPr>
            </w:r>
            <w:r>
              <w:rPr>
                <w:noProof/>
                <w:webHidden/>
              </w:rPr>
              <w:fldChar w:fldCharType="separate"/>
            </w:r>
            <w:r>
              <w:rPr>
                <w:noProof/>
                <w:webHidden/>
              </w:rPr>
              <w:t>13</w:t>
            </w:r>
            <w:r>
              <w:rPr>
                <w:noProof/>
                <w:webHidden/>
              </w:rPr>
              <w:fldChar w:fldCharType="end"/>
            </w:r>
          </w:hyperlink>
        </w:p>
        <w:p w14:paraId="57BB2891" w14:textId="6A2279B4" w:rsidR="00664AFD" w:rsidRDefault="00664AFD">
          <w:pPr>
            <w:pStyle w:val="TOC2"/>
            <w:tabs>
              <w:tab w:val="right" w:leader="dot" w:pos="9016"/>
            </w:tabs>
            <w:rPr>
              <w:rFonts w:asciiTheme="minorHAnsi" w:hAnsiTheme="minorHAnsi"/>
              <w:noProof/>
              <w:kern w:val="0"/>
              <w:szCs w:val="24"/>
              <w14:ligatures w14:val="none"/>
            </w:rPr>
          </w:pPr>
          <w:hyperlink w:anchor="_Toc153115843" w:history="1">
            <w:r w:rsidRPr="00476FD3">
              <w:rPr>
                <w:rStyle w:val="Hyperlink"/>
                <w:noProof/>
              </w:rPr>
              <w:t>7. Examples of the benefits and disadvantages of using Excel and SPSS</w:t>
            </w:r>
            <w:r>
              <w:rPr>
                <w:noProof/>
                <w:webHidden/>
              </w:rPr>
              <w:tab/>
            </w:r>
            <w:r>
              <w:rPr>
                <w:noProof/>
                <w:webHidden/>
              </w:rPr>
              <w:fldChar w:fldCharType="begin"/>
            </w:r>
            <w:r>
              <w:rPr>
                <w:noProof/>
                <w:webHidden/>
              </w:rPr>
              <w:instrText xml:space="preserve"> PAGEREF _Toc153115843 \h </w:instrText>
            </w:r>
            <w:r>
              <w:rPr>
                <w:noProof/>
                <w:webHidden/>
              </w:rPr>
            </w:r>
            <w:r>
              <w:rPr>
                <w:noProof/>
                <w:webHidden/>
              </w:rPr>
              <w:fldChar w:fldCharType="separate"/>
            </w:r>
            <w:r>
              <w:rPr>
                <w:noProof/>
                <w:webHidden/>
              </w:rPr>
              <w:t>14</w:t>
            </w:r>
            <w:r>
              <w:rPr>
                <w:noProof/>
                <w:webHidden/>
              </w:rPr>
              <w:fldChar w:fldCharType="end"/>
            </w:r>
          </w:hyperlink>
        </w:p>
        <w:p w14:paraId="421038EA" w14:textId="72FD4425" w:rsidR="00664AFD" w:rsidRDefault="00664AFD">
          <w:pPr>
            <w:pStyle w:val="TOC1"/>
            <w:tabs>
              <w:tab w:val="right" w:leader="dot" w:pos="9016"/>
            </w:tabs>
            <w:rPr>
              <w:rFonts w:asciiTheme="minorHAnsi" w:hAnsiTheme="minorHAnsi"/>
              <w:noProof/>
              <w:kern w:val="0"/>
              <w:szCs w:val="24"/>
              <w14:ligatures w14:val="none"/>
            </w:rPr>
          </w:pPr>
          <w:hyperlink w:anchor="_Toc153115844" w:history="1">
            <w:r w:rsidRPr="00476FD3">
              <w:rPr>
                <w:rStyle w:val="Hyperlink"/>
                <w:noProof/>
              </w:rPr>
              <w:t>References</w:t>
            </w:r>
            <w:r>
              <w:rPr>
                <w:noProof/>
                <w:webHidden/>
              </w:rPr>
              <w:tab/>
            </w:r>
            <w:r>
              <w:rPr>
                <w:noProof/>
                <w:webHidden/>
              </w:rPr>
              <w:fldChar w:fldCharType="begin"/>
            </w:r>
            <w:r>
              <w:rPr>
                <w:noProof/>
                <w:webHidden/>
              </w:rPr>
              <w:instrText xml:space="preserve"> PAGEREF _Toc153115844 \h </w:instrText>
            </w:r>
            <w:r>
              <w:rPr>
                <w:noProof/>
                <w:webHidden/>
              </w:rPr>
            </w:r>
            <w:r>
              <w:rPr>
                <w:noProof/>
                <w:webHidden/>
              </w:rPr>
              <w:fldChar w:fldCharType="separate"/>
            </w:r>
            <w:r>
              <w:rPr>
                <w:noProof/>
                <w:webHidden/>
              </w:rPr>
              <w:t>16</w:t>
            </w:r>
            <w:r>
              <w:rPr>
                <w:noProof/>
                <w:webHidden/>
              </w:rPr>
              <w:fldChar w:fldCharType="end"/>
            </w:r>
          </w:hyperlink>
        </w:p>
        <w:p w14:paraId="046B2EE7" w14:textId="0364349D" w:rsidR="00816138" w:rsidRDefault="00816138">
          <w:r>
            <w:rPr>
              <w:b/>
              <w:bCs/>
              <w:noProof/>
            </w:rPr>
            <w:fldChar w:fldCharType="end"/>
          </w:r>
        </w:p>
      </w:sdtContent>
    </w:sdt>
    <w:p w14:paraId="1EF30419" w14:textId="77777777" w:rsidR="00AF294C" w:rsidRDefault="00AF294C" w:rsidP="00AF294C">
      <w:r>
        <w:br w:type="page"/>
      </w:r>
    </w:p>
    <w:p w14:paraId="6BF1050D" w14:textId="6A42F2A1" w:rsidR="00663EB9" w:rsidRDefault="00AF294C" w:rsidP="004335BC">
      <w:pPr>
        <w:pStyle w:val="Heading1"/>
      </w:pPr>
      <w:bookmarkStart w:id="0" w:name="_Toc153115835"/>
      <w:r>
        <w:lastRenderedPageBreak/>
        <w:t>Part-1</w:t>
      </w:r>
      <w:bookmarkEnd w:id="0"/>
    </w:p>
    <w:p w14:paraId="0C6D99F6" w14:textId="77777777" w:rsidR="00105680" w:rsidRDefault="00105680" w:rsidP="00AF294C">
      <w:r w:rsidRPr="00105680">
        <w:t xml:space="preserve">In this instance, the information found in the "Hotel reservation" will be applied to two main difficulties. The "Pivot table" is the </w:t>
      </w:r>
      <w:proofErr w:type="gramStart"/>
      <w:r w:rsidRPr="00105680">
        <w:t>first, and</w:t>
      </w:r>
      <w:proofErr w:type="gramEnd"/>
      <w:r w:rsidRPr="00105680">
        <w:t xml:space="preserve"> using the pivot table to apply the "if function" is the second. </w:t>
      </w:r>
    </w:p>
    <w:p w14:paraId="11D47FBB" w14:textId="33ACEF85" w:rsidR="008F212B" w:rsidRDefault="008F212B" w:rsidP="00AF294C">
      <w:pPr>
        <w:rPr>
          <w:b/>
          <w:bCs/>
        </w:rPr>
      </w:pPr>
      <w:r w:rsidRPr="008F212B">
        <w:rPr>
          <w:b/>
          <w:bCs/>
        </w:rPr>
        <w:t>Pivot table</w:t>
      </w:r>
    </w:p>
    <w:p w14:paraId="57618E06" w14:textId="77777777" w:rsidR="00105680" w:rsidRDefault="00105680" w:rsidP="00AF294C">
      <w:r w:rsidRPr="00105680">
        <w:t xml:space="preserve">This </w:t>
      </w:r>
      <w:proofErr w:type="gramStart"/>
      <w:r w:rsidRPr="00105680">
        <w:t>particular type of table</w:t>
      </w:r>
      <w:proofErr w:type="gramEnd"/>
      <w:r w:rsidRPr="00105680">
        <w:t xml:space="preserve"> aggregates each individual item and is called a table of grouped values. They </w:t>
      </w:r>
      <w:proofErr w:type="gramStart"/>
      <w:r w:rsidRPr="00105680">
        <w:t>are located in</w:t>
      </w:r>
      <w:proofErr w:type="gramEnd"/>
      <w:r w:rsidRPr="00105680">
        <w:t xml:space="preserve"> one or two additional, larger tables according to the distinct categories in this instance. It's also thought of as an interactive method that may help with both extensive data analysis and summarization. When organising vast volumes of data, this type of pivot table is also utilised to guarantee an efficient query. </w:t>
      </w:r>
    </w:p>
    <w:p w14:paraId="2620E385" w14:textId="4DEEEAF5" w:rsidR="00C2712C" w:rsidRDefault="00105680" w:rsidP="00AF294C">
      <w:r w:rsidRPr="00105680">
        <w:t>By using this type of problem in Excel, data analysts can profit from handling massive volumes of data for their management and analysis (</w:t>
      </w:r>
      <w:proofErr w:type="spellStart"/>
      <w:r w:rsidRPr="00105680">
        <w:t>Gharehgozli</w:t>
      </w:r>
      <w:proofErr w:type="spellEnd"/>
      <w:r w:rsidRPr="00105680">
        <w:t xml:space="preserve"> &amp; </w:t>
      </w:r>
      <w:proofErr w:type="spellStart"/>
      <w:r w:rsidRPr="00105680">
        <w:t>Zentner</w:t>
      </w:r>
      <w:proofErr w:type="spellEnd"/>
      <w:r w:rsidRPr="00105680">
        <w:t xml:space="preserve">, 2021). Numerous columns </w:t>
      </w:r>
      <w:proofErr w:type="gramStart"/>
      <w:r w:rsidRPr="00105680">
        <w:t>were located in</w:t>
      </w:r>
      <w:proofErr w:type="gramEnd"/>
      <w:r w:rsidRPr="00105680">
        <w:t xml:space="preserve"> the file labelled "Hotel reservation," and it is hard to go through them all. Conversely, a pivot table may be used to </w:t>
      </w:r>
      <w:proofErr w:type="gramStart"/>
      <w:r w:rsidRPr="00105680">
        <w:t>rapidly and efficiently summarise vast amounts of data</w:t>
      </w:r>
      <w:proofErr w:type="gramEnd"/>
      <w:r w:rsidRPr="00105680">
        <w:t>. An interactive dashboard should be possible, and data analysis should be flexible. It is certain that this kind of Excel function can guarantee automatic updates and improve data accuracy for researchers and data analysts. Efficient report production is vital, with the ability to effectively depict a summary being the most critical component. It is, after all, also necessary to guarantee the ease of handling data and the subsequent effective analysis of this data. It is possible to identify patterns effectively from the data summary (Sierra, 2020). In the end, nevertheless, this can help with decision-making approach. Additionally, it might be time-consuming depending on the data analysts' preferences on how to use the available data within the pivot table. This is because learning how to use pivot tables requires some time. The whole set of information included in the Excel file titled "Hotel Reservation" and marked as "recommended pivotable" was chosen initially. The appearance in Excel is as follows:</w:t>
      </w:r>
    </w:p>
    <w:p w14:paraId="56C51A84" w14:textId="77777777" w:rsidR="00C2712C" w:rsidRDefault="00C2712C" w:rsidP="00C2712C">
      <w:pPr>
        <w:jc w:val="center"/>
      </w:pPr>
      <w:r>
        <w:rPr>
          <w:noProof/>
        </w:rPr>
        <w:drawing>
          <wp:inline distT="0" distB="0" distL="0" distR="0" wp14:anchorId="2725B4CF" wp14:editId="6C962BF5">
            <wp:extent cx="2095145" cy="1495425"/>
            <wp:effectExtent l="0" t="0" r="0" b="0"/>
            <wp:docPr id="57868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68394" name="Picture 57868394"/>
                    <pic:cNvPicPr/>
                  </pic:nvPicPr>
                  <pic:blipFill>
                    <a:blip r:embed="rId8">
                      <a:extLst>
                        <a:ext uri="{28A0092B-C50C-407E-A947-70E740481C1C}">
                          <a14:useLocalDpi xmlns:a14="http://schemas.microsoft.com/office/drawing/2010/main" val="0"/>
                        </a:ext>
                      </a:extLst>
                    </a:blip>
                    <a:stretch>
                      <a:fillRect/>
                    </a:stretch>
                  </pic:blipFill>
                  <pic:spPr>
                    <a:xfrm>
                      <a:off x="0" y="0"/>
                      <a:ext cx="2100188" cy="1499024"/>
                    </a:xfrm>
                    <a:prstGeom prst="rect">
                      <a:avLst/>
                    </a:prstGeom>
                  </pic:spPr>
                </pic:pic>
              </a:graphicData>
            </a:graphic>
          </wp:inline>
        </w:drawing>
      </w:r>
    </w:p>
    <w:p w14:paraId="62971271" w14:textId="2F3BFEF1" w:rsidR="00C2712C" w:rsidRPr="005B22BC" w:rsidRDefault="00105680" w:rsidP="00C2712C">
      <w:r w:rsidRPr="00105680">
        <w:lastRenderedPageBreak/>
        <w:t>Currently, examining and learning about the complete dataset is simpler. There is an average price for every kind of accommodation in this category. Even finding different items in the smallest amount of time is now easy. This can provide faster data analysis while also enabling effective data management (Sierra, 2020). The simplicity of the pivot table is one of its advantages, as seen in the screenshot above. This appears as follows in a tabular format:</w:t>
      </w:r>
    </w:p>
    <w:tbl>
      <w:tblPr>
        <w:tblW w:w="8971"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12"/>
        <w:gridCol w:w="5359"/>
      </w:tblGrid>
      <w:tr w:rsidR="00C9546C" w:rsidRPr="008F212B" w14:paraId="638A92EA" w14:textId="77777777" w:rsidTr="00C9546C">
        <w:trPr>
          <w:trHeight w:val="301"/>
        </w:trPr>
        <w:tc>
          <w:tcPr>
            <w:tcW w:w="3612" w:type="dxa"/>
            <w:shd w:val="clear" w:color="D9E1F2" w:fill="D9E1F2"/>
            <w:noWrap/>
            <w:vAlign w:val="bottom"/>
            <w:hideMark/>
          </w:tcPr>
          <w:p w14:paraId="58AB66BF" w14:textId="77777777" w:rsidR="00C9546C" w:rsidRPr="008F212B" w:rsidRDefault="00C9546C" w:rsidP="005B22BC">
            <w:pPr>
              <w:spacing w:before="120" w:after="120" w:line="240" w:lineRule="auto"/>
              <w:jc w:val="center"/>
              <w:rPr>
                <w:rFonts w:eastAsia="Times New Roman" w:cs="Times New Roman"/>
                <w:b/>
                <w:bCs/>
                <w:color w:val="000000"/>
                <w:kern w:val="0"/>
                <w:szCs w:val="24"/>
                <w:lang w:val="en-US" w:eastAsia="en-US"/>
                <w14:ligatures w14:val="none"/>
              </w:rPr>
            </w:pPr>
            <w:r w:rsidRPr="008F212B">
              <w:rPr>
                <w:rFonts w:eastAsia="Times New Roman" w:cs="Times New Roman"/>
                <w:b/>
                <w:bCs/>
                <w:color w:val="000000"/>
                <w:kern w:val="0"/>
                <w:szCs w:val="24"/>
                <w:lang w:val="en-US" w:eastAsia="en-US"/>
                <w14:ligatures w14:val="none"/>
              </w:rPr>
              <w:t>Row Labels</w:t>
            </w:r>
          </w:p>
        </w:tc>
        <w:tc>
          <w:tcPr>
            <w:tcW w:w="5359" w:type="dxa"/>
            <w:shd w:val="clear" w:color="D9E1F2" w:fill="D9E1F2"/>
            <w:noWrap/>
            <w:vAlign w:val="bottom"/>
            <w:hideMark/>
          </w:tcPr>
          <w:p w14:paraId="4291843B" w14:textId="77777777" w:rsidR="00C9546C" w:rsidRPr="008F212B" w:rsidRDefault="0038646D" w:rsidP="005B22BC">
            <w:pPr>
              <w:spacing w:before="120" w:after="120" w:line="240" w:lineRule="auto"/>
              <w:jc w:val="center"/>
              <w:rPr>
                <w:rFonts w:eastAsia="Times New Roman" w:cs="Times New Roman"/>
                <w:b/>
                <w:bCs/>
                <w:color w:val="000000"/>
                <w:kern w:val="0"/>
                <w:szCs w:val="24"/>
                <w:lang w:val="en-US" w:eastAsia="en-US"/>
                <w14:ligatures w14:val="none"/>
              </w:rPr>
            </w:pPr>
            <w:r>
              <w:rPr>
                <w:rFonts w:eastAsia="Times New Roman" w:cs="Times New Roman"/>
                <w:b/>
                <w:bCs/>
                <w:color w:val="000000"/>
                <w:kern w:val="0"/>
                <w:szCs w:val="24"/>
                <w:lang w:val="en-US" w:eastAsia="en-US"/>
                <w14:ligatures w14:val="none"/>
              </w:rPr>
              <w:t>The sum</w:t>
            </w:r>
            <w:r w:rsidR="00C9546C" w:rsidRPr="008F212B">
              <w:rPr>
                <w:rFonts w:eastAsia="Times New Roman" w:cs="Times New Roman"/>
                <w:b/>
                <w:bCs/>
                <w:color w:val="000000"/>
                <w:kern w:val="0"/>
                <w:szCs w:val="24"/>
                <w:lang w:val="en-US" w:eastAsia="en-US"/>
                <w14:ligatures w14:val="none"/>
              </w:rPr>
              <w:t xml:space="preserve"> of </w:t>
            </w:r>
            <w:r w:rsidR="00265161">
              <w:rPr>
                <w:rFonts w:eastAsia="Times New Roman" w:cs="Times New Roman"/>
                <w:b/>
                <w:bCs/>
                <w:color w:val="000000"/>
                <w:kern w:val="0"/>
                <w:szCs w:val="24"/>
                <w:lang w:val="en-US" w:eastAsia="en-US"/>
                <w14:ligatures w14:val="none"/>
              </w:rPr>
              <w:t xml:space="preserve">the </w:t>
            </w:r>
            <w:r w:rsidR="00C9546C" w:rsidRPr="008F212B">
              <w:rPr>
                <w:rFonts w:eastAsia="Times New Roman" w:cs="Times New Roman"/>
                <w:b/>
                <w:bCs/>
                <w:color w:val="000000"/>
                <w:kern w:val="0"/>
                <w:szCs w:val="24"/>
                <w:lang w:val="en-US" w:eastAsia="en-US"/>
                <w14:ligatures w14:val="none"/>
              </w:rPr>
              <w:t>Average price</w:t>
            </w:r>
          </w:p>
        </w:tc>
      </w:tr>
      <w:tr w:rsidR="00C9546C" w:rsidRPr="008F212B" w14:paraId="71AA6449" w14:textId="77777777" w:rsidTr="00C9546C">
        <w:trPr>
          <w:trHeight w:val="301"/>
        </w:trPr>
        <w:tc>
          <w:tcPr>
            <w:tcW w:w="3612" w:type="dxa"/>
            <w:shd w:val="clear" w:color="auto" w:fill="auto"/>
            <w:noWrap/>
            <w:vAlign w:val="bottom"/>
            <w:hideMark/>
          </w:tcPr>
          <w:p w14:paraId="5632FFC9" w14:textId="572C71F2"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Room_Type1</w:t>
            </w:r>
          </w:p>
        </w:tc>
        <w:tc>
          <w:tcPr>
            <w:tcW w:w="5359" w:type="dxa"/>
            <w:shd w:val="clear" w:color="auto" w:fill="auto"/>
            <w:noWrap/>
            <w:vAlign w:val="bottom"/>
            <w:hideMark/>
          </w:tcPr>
          <w:p w14:paraId="7D8BA79E" w14:textId="64ECBDA1"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2698188</w:t>
            </w:r>
            <w:r w:rsidR="00664AFD">
              <w:rPr>
                <w:rFonts w:eastAsia="Times New Roman" w:cs="Times New Roman"/>
                <w:color w:val="000000"/>
                <w:kern w:val="0"/>
                <w:szCs w:val="24"/>
                <w:lang w:val="en-US" w:eastAsia="en-US"/>
                <w14:ligatures w14:val="none"/>
              </w:rPr>
              <w:t>,</w:t>
            </w:r>
            <w:r w:rsidRPr="008F212B">
              <w:rPr>
                <w:rFonts w:eastAsia="Times New Roman" w:cs="Times New Roman"/>
                <w:color w:val="000000"/>
                <w:kern w:val="0"/>
                <w:szCs w:val="24"/>
                <w:lang w:val="en-US" w:eastAsia="en-US"/>
                <w14:ligatures w14:val="none"/>
              </w:rPr>
              <w:t>31</w:t>
            </w:r>
          </w:p>
        </w:tc>
      </w:tr>
      <w:tr w:rsidR="00C9546C" w:rsidRPr="008F212B" w14:paraId="53717000" w14:textId="77777777" w:rsidTr="00C9546C">
        <w:trPr>
          <w:trHeight w:val="301"/>
        </w:trPr>
        <w:tc>
          <w:tcPr>
            <w:tcW w:w="3612" w:type="dxa"/>
            <w:shd w:val="clear" w:color="auto" w:fill="auto"/>
            <w:noWrap/>
            <w:vAlign w:val="bottom"/>
            <w:hideMark/>
          </w:tcPr>
          <w:p w14:paraId="30D64985" w14:textId="5F1C45A7"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Room_Type2</w:t>
            </w:r>
          </w:p>
        </w:tc>
        <w:tc>
          <w:tcPr>
            <w:tcW w:w="5359" w:type="dxa"/>
            <w:shd w:val="clear" w:color="auto" w:fill="auto"/>
            <w:noWrap/>
            <w:vAlign w:val="bottom"/>
            <w:hideMark/>
          </w:tcPr>
          <w:p w14:paraId="27CF36AE" w14:textId="018B6B76"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60791</w:t>
            </w:r>
            <w:r w:rsidR="00664AFD">
              <w:rPr>
                <w:rFonts w:eastAsia="Times New Roman" w:cs="Times New Roman"/>
                <w:color w:val="000000"/>
                <w:kern w:val="0"/>
                <w:szCs w:val="24"/>
                <w:lang w:val="en-US" w:eastAsia="en-US"/>
                <w14:ligatures w14:val="none"/>
              </w:rPr>
              <w:t>,</w:t>
            </w:r>
            <w:r w:rsidRPr="008F212B">
              <w:rPr>
                <w:rFonts w:eastAsia="Times New Roman" w:cs="Times New Roman"/>
                <w:color w:val="000000"/>
                <w:kern w:val="0"/>
                <w:szCs w:val="24"/>
                <w:lang w:val="en-US" w:eastAsia="en-US"/>
                <w14:ligatures w14:val="none"/>
              </w:rPr>
              <w:t>2</w:t>
            </w:r>
          </w:p>
        </w:tc>
      </w:tr>
      <w:tr w:rsidR="00C9546C" w:rsidRPr="008F212B" w14:paraId="3D2101A8" w14:textId="77777777" w:rsidTr="00C9546C">
        <w:trPr>
          <w:trHeight w:val="301"/>
        </w:trPr>
        <w:tc>
          <w:tcPr>
            <w:tcW w:w="3612" w:type="dxa"/>
            <w:shd w:val="clear" w:color="auto" w:fill="auto"/>
            <w:noWrap/>
            <w:vAlign w:val="bottom"/>
            <w:hideMark/>
          </w:tcPr>
          <w:p w14:paraId="41E29215" w14:textId="5AA8F15B"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Room_Type3</w:t>
            </w:r>
          </w:p>
        </w:tc>
        <w:tc>
          <w:tcPr>
            <w:tcW w:w="5359" w:type="dxa"/>
            <w:shd w:val="clear" w:color="auto" w:fill="auto"/>
            <w:noWrap/>
            <w:vAlign w:val="bottom"/>
            <w:hideMark/>
          </w:tcPr>
          <w:p w14:paraId="2C0B008E" w14:textId="71425D59"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515</w:t>
            </w:r>
            <w:r w:rsidR="00664AFD">
              <w:rPr>
                <w:rFonts w:eastAsia="Times New Roman" w:cs="Times New Roman"/>
                <w:color w:val="000000"/>
                <w:kern w:val="0"/>
                <w:szCs w:val="24"/>
                <w:lang w:val="en-US" w:eastAsia="en-US"/>
                <w14:ligatures w14:val="none"/>
              </w:rPr>
              <w:t>,</w:t>
            </w:r>
            <w:r w:rsidRPr="008F212B">
              <w:rPr>
                <w:rFonts w:eastAsia="Times New Roman" w:cs="Times New Roman"/>
                <w:color w:val="000000"/>
                <w:kern w:val="0"/>
                <w:szCs w:val="24"/>
                <w:lang w:val="en-US" w:eastAsia="en-US"/>
                <w14:ligatures w14:val="none"/>
              </w:rPr>
              <w:t>75</w:t>
            </w:r>
          </w:p>
        </w:tc>
      </w:tr>
      <w:tr w:rsidR="00C9546C" w:rsidRPr="008F212B" w14:paraId="1C6234C2" w14:textId="77777777" w:rsidTr="00C9546C">
        <w:trPr>
          <w:trHeight w:val="301"/>
        </w:trPr>
        <w:tc>
          <w:tcPr>
            <w:tcW w:w="3612" w:type="dxa"/>
            <w:shd w:val="clear" w:color="auto" w:fill="auto"/>
            <w:noWrap/>
            <w:vAlign w:val="bottom"/>
            <w:hideMark/>
          </w:tcPr>
          <w:p w14:paraId="36495B1B" w14:textId="1E401A29"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Room_Type4</w:t>
            </w:r>
          </w:p>
        </w:tc>
        <w:tc>
          <w:tcPr>
            <w:tcW w:w="5359" w:type="dxa"/>
            <w:shd w:val="clear" w:color="auto" w:fill="auto"/>
            <w:noWrap/>
            <w:vAlign w:val="bottom"/>
            <w:hideMark/>
          </w:tcPr>
          <w:p w14:paraId="3738E2D1" w14:textId="26B43090"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758865</w:t>
            </w:r>
            <w:r w:rsidR="00664AFD">
              <w:rPr>
                <w:rFonts w:eastAsia="Times New Roman" w:cs="Times New Roman"/>
                <w:color w:val="000000"/>
                <w:kern w:val="0"/>
                <w:szCs w:val="24"/>
                <w:lang w:val="en-US" w:eastAsia="en-US"/>
                <w14:ligatures w14:val="none"/>
              </w:rPr>
              <w:t>,</w:t>
            </w:r>
            <w:r w:rsidRPr="008F212B">
              <w:rPr>
                <w:rFonts w:eastAsia="Times New Roman" w:cs="Times New Roman"/>
                <w:color w:val="000000"/>
                <w:kern w:val="0"/>
                <w:szCs w:val="24"/>
                <w:lang w:val="en-US" w:eastAsia="en-US"/>
                <w14:ligatures w14:val="none"/>
              </w:rPr>
              <w:t>28</w:t>
            </w:r>
          </w:p>
        </w:tc>
      </w:tr>
      <w:tr w:rsidR="00C9546C" w:rsidRPr="008F212B" w14:paraId="6E7A9A8C" w14:textId="77777777" w:rsidTr="00C9546C">
        <w:trPr>
          <w:trHeight w:val="301"/>
        </w:trPr>
        <w:tc>
          <w:tcPr>
            <w:tcW w:w="3612" w:type="dxa"/>
            <w:shd w:val="clear" w:color="auto" w:fill="auto"/>
            <w:noWrap/>
            <w:vAlign w:val="bottom"/>
            <w:hideMark/>
          </w:tcPr>
          <w:p w14:paraId="7E8EBF3A" w14:textId="1C38522A"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Room_Type5</w:t>
            </w:r>
          </w:p>
        </w:tc>
        <w:tc>
          <w:tcPr>
            <w:tcW w:w="5359" w:type="dxa"/>
            <w:shd w:val="clear" w:color="auto" w:fill="auto"/>
            <w:noWrap/>
            <w:vAlign w:val="bottom"/>
            <w:hideMark/>
          </w:tcPr>
          <w:p w14:paraId="454B2295" w14:textId="49AD9F90"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32789</w:t>
            </w:r>
            <w:r w:rsidR="00664AFD">
              <w:rPr>
                <w:rFonts w:eastAsia="Times New Roman" w:cs="Times New Roman"/>
                <w:color w:val="000000"/>
                <w:kern w:val="0"/>
                <w:szCs w:val="24"/>
                <w:lang w:val="en-US" w:eastAsia="en-US"/>
                <w14:ligatures w14:val="none"/>
              </w:rPr>
              <w:t>,</w:t>
            </w:r>
            <w:r w:rsidRPr="008F212B">
              <w:rPr>
                <w:rFonts w:eastAsia="Times New Roman" w:cs="Times New Roman"/>
                <w:color w:val="000000"/>
                <w:kern w:val="0"/>
                <w:szCs w:val="24"/>
                <w:lang w:val="en-US" w:eastAsia="en-US"/>
                <w14:ligatures w14:val="none"/>
              </w:rPr>
              <w:t>41</w:t>
            </w:r>
          </w:p>
        </w:tc>
      </w:tr>
      <w:tr w:rsidR="00C9546C" w:rsidRPr="008F212B" w14:paraId="1C27158C" w14:textId="77777777" w:rsidTr="00C9546C">
        <w:trPr>
          <w:trHeight w:val="301"/>
        </w:trPr>
        <w:tc>
          <w:tcPr>
            <w:tcW w:w="3612" w:type="dxa"/>
            <w:shd w:val="clear" w:color="auto" w:fill="auto"/>
            <w:noWrap/>
            <w:vAlign w:val="bottom"/>
            <w:hideMark/>
          </w:tcPr>
          <w:p w14:paraId="7087E6B1" w14:textId="37B4E2BC"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Room_Type6</w:t>
            </w:r>
          </w:p>
        </w:tc>
        <w:tc>
          <w:tcPr>
            <w:tcW w:w="5359" w:type="dxa"/>
            <w:shd w:val="clear" w:color="auto" w:fill="auto"/>
            <w:noWrap/>
            <w:vAlign w:val="bottom"/>
            <w:hideMark/>
          </w:tcPr>
          <w:p w14:paraId="28A9FBA1" w14:textId="39786F8B"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176017</w:t>
            </w:r>
            <w:r w:rsidR="00664AFD">
              <w:rPr>
                <w:rFonts w:eastAsia="Times New Roman" w:cs="Times New Roman"/>
                <w:color w:val="000000"/>
                <w:kern w:val="0"/>
                <w:szCs w:val="24"/>
                <w:lang w:val="en-US" w:eastAsia="en-US"/>
                <w14:ligatures w14:val="none"/>
              </w:rPr>
              <w:t>,</w:t>
            </w:r>
            <w:r w:rsidRPr="008F212B">
              <w:rPr>
                <w:rFonts w:eastAsia="Times New Roman" w:cs="Times New Roman"/>
                <w:color w:val="000000"/>
                <w:kern w:val="0"/>
                <w:szCs w:val="24"/>
                <w:lang w:val="en-US" w:eastAsia="en-US"/>
                <w14:ligatures w14:val="none"/>
              </w:rPr>
              <w:t>6</w:t>
            </w:r>
          </w:p>
        </w:tc>
      </w:tr>
      <w:tr w:rsidR="00C9546C" w:rsidRPr="008F212B" w14:paraId="14C3F4B7" w14:textId="77777777" w:rsidTr="00C9546C">
        <w:trPr>
          <w:trHeight w:val="301"/>
        </w:trPr>
        <w:tc>
          <w:tcPr>
            <w:tcW w:w="3612" w:type="dxa"/>
            <w:shd w:val="clear" w:color="auto" w:fill="auto"/>
            <w:noWrap/>
            <w:vAlign w:val="bottom"/>
            <w:hideMark/>
          </w:tcPr>
          <w:p w14:paraId="22726F55" w14:textId="316B1918"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Room_Type7</w:t>
            </w:r>
          </w:p>
        </w:tc>
        <w:tc>
          <w:tcPr>
            <w:tcW w:w="5359" w:type="dxa"/>
            <w:shd w:val="clear" w:color="auto" w:fill="auto"/>
            <w:noWrap/>
            <w:vAlign w:val="bottom"/>
            <w:hideMark/>
          </w:tcPr>
          <w:p w14:paraId="1B25D0B2" w14:textId="4DD4D2A2"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24521</w:t>
            </w:r>
            <w:r w:rsidR="00664AFD">
              <w:rPr>
                <w:rFonts w:eastAsia="Times New Roman" w:cs="Times New Roman"/>
                <w:color w:val="000000"/>
                <w:kern w:val="0"/>
                <w:szCs w:val="24"/>
                <w:lang w:val="en-US" w:eastAsia="en-US"/>
                <w14:ligatures w14:val="none"/>
              </w:rPr>
              <w:t>,</w:t>
            </w:r>
            <w:r w:rsidRPr="008F212B">
              <w:rPr>
                <w:rFonts w:eastAsia="Times New Roman" w:cs="Times New Roman"/>
                <w:color w:val="000000"/>
                <w:kern w:val="0"/>
                <w:szCs w:val="24"/>
                <w:lang w:val="en-US" w:eastAsia="en-US"/>
                <w14:ligatures w14:val="none"/>
              </w:rPr>
              <w:t>33</w:t>
            </w:r>
          </w:p>
        </w:tc>
      </w:tr>
      <w:tr w:rsidR="00C9546C" w:rsidRPr="008F212B" w14:paraId="387828AC" w14:textId="77777777" w:rsidTr="00C9546C">
        <w:trPr>
          <w:trHeight w:val="301"/>
        </w:trPr>
        <w:tc>
          <w:tcPr>
            <w:tcW w:w="3612" w:type="dxa"/>
            <w:shd w:val="clear" w:color="D9E1F2" w:fill="D9E1F2"/>
            <w:noWrap/>
            <w:vAlign w:val="bottom"/>
            <w:hideMark/>
          </w:tcPr>
          <w:p w14:paraId="3C8FBEDD" w14:textId="77777777" w:rsidR="00C9546C" w:rsidRPr="008F212B" w:rsidRDefault="00C9546C" w:rsidP="005B22BC">
            <w:pPr>
              <w:spacing w:before="120" w:after="120" w:line="240" w:lineRule="auto"/>
              <w:jc w:val="center"/>
              <w:rPr>
                <w:rFonts w:eastAsia="Times New Roman" w:cs="Times New Roman"/>
                <w:b/>
                <w:bCs/>
                <w:color w:val="000000"/>
                <w:kern w:val="0"/>
                <w:szCs w:val="24"/>
                <w:lang w:val="en-US" w:eastAsia="en-US"/>
                <w14:ligatures w14:val="none"/>
              </w:rPr>
            </w:pPr>
            <w:r w:rsidRPr="008F212B">
              <w:rPr>
                <w:rFonts w:eastAsia="Times New Roman" w:cs="Times New Roman"/>
                <w:b/>
                <w:bCs/>
                <w:color w:val="000000"/>
                <w:kern w:val="0"/>
                <w:szCs w:val="24"/>
                <w:lang w:val="en-US" w:eastAsia="en-US"/>
                <w14:ligatures w14:val="none"/>
              </w:rPr>
              <w:t>Grand Total</w:t>
            </w:r>
          </w:p>
        </w:tc>
        <w:tc>
          <w:tcPr>
            <w:tcW w:w="5359" w:type="dxa"/>
            <w:shd w:val="clear" w:color="D9E1F2" w:fill="D9E1F2"/>
            <w:noWrap/>
            <w:vAlign w:val="bottom"/>
            <w:hideMark/>
          </w:tcPr>
          <w:p w14:paraId="7199E878" w14:textId="647B2EFA" w:rsidR="00C9546C" w:rsidRPr="008F212B" w:rsidRDefault="00C9546C" w:rsidP="005B22BC">
            <w:pPr>
              <w:spacing w:before="120" w:after="120" w:line="240" w:lineRule="auto"/>
              <w:jc w:val="center"/>
              <w:rPr>
                <w:rFonts w:eastAsia="Times New Roman" w:cs="Times New Roman"/>
                <w:b/>
                <w:bCs/>
                <w:color w:val="000000"/>
                <w:kern w:val="0"/>
                <w:szCs w:val="24"/>
                <w:lang w:val="en-US" w:eastAsia="en-US"/>
                <w14:ligatures w14:val="none"/>
              </w:rPr>
            </w:pPr>
            <w:r w:rsidRPr="008F212B">
              <w:rPr>
                <w:rFonts w:eastAsia="Times New Roman" w:cs="Times New Roman"/>
                <w:b/>
                <w:bCs/>
                <w:color w:val="000000"/>
                <w:kern w:val="0"/>
                <w:szCs w:val="24"/>
                <w:lang w:val="en-US" w:eastAsia="en-US"/>
                <w14:ligatures w14:val="none"/>
              </w:rPr>
              <w:t>3751688</w:t>
            </w:r>
            <w:r w:rsidR="00664AFD">
              <w:rPr>
                <w:rFonts w:eastAsia="Times New Roman" w:cs="Times New Roman"/>
                <w:b/>
                <w:bCs/>
                <w:color w:val="000000"/>
                <w:kern w:val="0"/>
                <w:szCs w:val="24"/>
                <w:lang w:val="en-US" w:eastAsia="en-US"/>
                <w14:ligatures w14:val="none"/>
              </w:rPr>
              <w:t>,</w:t>
            </w:r>
            <w:r w:rsidRPr="008F212B">
              <w:rPr>
                <w:rFonts w:eastAsia="Times New Roman" w:cs="Times New Roman"/>
                <w:b/>
                <w:bCs/>
                <w:color w:val="000000"/>
                <w:kern w:val="0"/>
                <w:szCs w:val="24"/>
                <w:lang w:val="en-US" w:eastAsia="en-US"/>
                <w14:ligatures w14:val="none"/>
              </w:rPr>
              <w:t>88</w:t>
            </w:r>
          </w:p>
        </w:tc>
      </w:tr>
    </w:tbl>
    <w:p w14:paraId="74BD29AB" w14:textId="77777777" w:rsidR="008F212B" w:rsidRDefault="008F212B" w:rsidP="00AF294C"/>
    <w:p w14:paraId="7CC8F811" w14:textId="217CD731" w:rsidR="00105680" w:rsidRDefault="00105680" w:rsidP="00AF294C">
      <w:r w:rsidRPr="00105680">
        <w:t xml:space="preserve">As a data analyst, it may be simpler to have a thorough understanding of the </w:t>
      </w:r>
      <w:proofErr w:type="gramStart"/>
      <w:r w:rsidRPr="00105680">
        <w:t>final results</w:t>
      </w:r>
      <w:proofErr w:type="gramEnd"/>
      <w:r w:rsidRPr="00105680">
        <w:t xml:space="preserve"> that may be used to additional research because of the benefits of pivotable. In this instance, the sort of room that has increased in price to the point where it can sustain the hotel's operations profitably can be seen, and some important decisions may be made based on that observation. </w:t>
      </w:r>
    </w:p>
    <w:p w14:paraId="1AFEEF14" w14:textId="60FD9EFB" w:rsidR="00755E66" w:rsidRPr="00755E66" w:rsidRDefault="00755E66" w:rsidP="00AF294C">
      <w:pPr>
        <w:rPr>
          <w:b/>
          <w:bCs/>
        </w:rPr>
      </w:pPr>
      <w:r w:rsidRPr="00755E66">
        <w:rPr>
          <w:b/>
          <w:bCs/>
        </w:rPr>
        <w:t xml:space="preserve">The function of if in </w:t>
      </w:r>
      <w:r>
        <w:rPr>
          <w:b/>
          <w:bCs/>
        </w:rPr>
        <w:t xml:space="preserve">the </w:t>
      </w:r>
      <w:r w:rsidRPr="00755E66">
        <w:rPr>
          <w:b/>
          <w:bCs/>
        </w:rPr>
        <w:t>pivot table</w:t>
      </w:r>
    </w:p>
    <w:p w14:paraId="70EA83C0" w14:textId="3431B14A" w:rsidR="00105680" w:rsidRDefault="00105680" w:rsidP="00AF294C">
      <w:r w:rsidRPr="00105680">
        <w:t xml:space="preserve">Among data analysts, it is renowned as one of the most often utilised formats in Excel. In this situation, a data analyst </w:t>
      </w:r>
      <w:proofErr w:type="gramStart"/>
      <w:r w:rsidRPr="00105680">
        <w:t>is able to</w:t>
      </w:r>
      <w:proofErr w:type="gramEnd"/>
      <w:r w:rsidRPr="00105680">
        <w:t xml:space="preserve"> draw logical conclusions by comparing a number to what was anticipated. As the data analyst produces a particular result that corresponds to the first "True" criterion, they can concentrate on determining if one or more requirements are fulfilled (Burrow et al., 2017). Accordingly, the user may make sensible selections, compare two variables, and test the condition all at once with the help of this sort of function. </w:t>
      </w:r>
    </w:p>
    <w:p w14:paraId="6CB1F228" w14:textId="2FBC172A" w:rsidR="009C124D" w:rsidRDefault="00105680" w:rsidP="00AF294C">
      <w:r w:rsidRPr="00105680">
        <w:t xml:space="preserve">It is necessary to pick the "field, item, and set" in the "pivot table analyse" p, from the previous work, </w:t>
      </w:r>
      <w:proofErr w:type="gramStart"/>
      <w:r w:rsidRPr="00105680">
        <w:t>in order to</w:t>
      </w:r>
      <w:proofErr w:type="gramEnd"/>
      <w:r w:rsidRPr="00105680">
        <w:t xml:space="preserve"> select the "calculated field." After then, a dialogue box appeared as </w:t>
      </w:r>
      <w:r w:rsidRPr="00105680">
        <w:lastRenderedPageBreak/>
        <w:t>follows:</w:t>
      </w:r>
      <w:r w:rsidR="009C124D">
        <w:rPr>
          <w:noProof/>
        </w:rPr>
        <w:drawing>
          <wp:inline distT="0" distB="0" distL="0" distR="0" wp14:anchorId="58215023" wp14:editId="110C2B8E">
            <wp:extent cx="5638800" cy="2486025"/>
            <wp:effectExtent l="0" t="0" r="0" b="0"/>
            <wp:docPr id="1062750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75097" name="Picture 106275097"/>
                    <pic:cNvPicPr/>
                  </pic:nvPicPr>
                  <pic:blipFill rotWithShape="1">
                    <a:blip r:embed="rId9">
                      <a:extLst>
                        <a:ext uri="{28A0092B-C50C-407E-A947-70E740481C1C}">
                          <a14:useLocalDpi xmlns:a14="http://schemas.microsoft.com/office/drawing/2010/main" val="0"/>
                        </a:ext>
                      </a:extLst>
                    </a:blip>
                    <a:srcRect t="2908" r="1617" b="2229"/>
                    <a:stretch/>
                  </pic:blipFill>
                  <pic:spPr bwMode="auto">
                    <a:xfrm>
                      <a:off x="0" y="0"/>
                      <a:ext cx="5638800" cy="2486025"/>
                    </a:xfrm>
                    <a:prstGeom prst="rect">
                      <a:avLst/>
                    </a:prstGeom>
                    <a:ln>
                      <a:noFill/>
                    </a:ln>
                    <a:extLst>
                      <a:ext uri="{53640926-AAD7-44D8-BBD7-CCE9431645EC}">
                        <a14:shadowObscured xmlns:a14="http://schemas.microsoft.com/office/drawing/2010/main"/>
                      </a:ext>
                    </a:extLst>
                  </pic:spPr>
                </pic:pic>
              </a:graphicData>
            </a:graphic>
          </wp:inline>
        </w:drawing>
      </w:r>
    </w:p>
    <w:p w14:paraId="088041E9" w14:textId="5F14472D" w:rsidR="009C124D" w:rsidRDefault="000921C9" w:rsidP="000921C9">
      <w:r w:rsidRPr="000921C9">
        <w:t xml:space="preserve">The field labelled "increase/decrease" was present in this dialogue window. The if function formula was then applied. The requirement is </w:t>
      </w:r>
      <w:proofErr w:type="gramStart"/>
      <w:r w:rsidRPr="000921C9">
        <w:t>whether or not</w:t>
      </w:r>
      <w:proofErr w:type="gramEnd"/>
      <w:r w:rsidRPr="000921C9">
        <w:t xml:space="preserve"> the average price went up. The function was entered into this formula dialogue box for that reason. After choosing "OK" at the end, the outcome was displayed. It appears as follows: </w:t>
      </w:r>
    </w:p>
    <w:p w14:paraId="27FB789E" w14:textId="3365459B" w:rsidR="000921C9" w:rsidRDefault="000921C9" w:rsidP="000921C9">
      <w:r>
        <w:rPr>
          <w:noProof/>
        </w:rPr>
        <w:drawing>
          <wp:inline distT="0" distB="0" distL="0" distR="0" wp14:anchorId="4F2C145D" wp14:editId="69161171">
            <wp:extent cx="4688205" cy="1743710"/>
            <wp:effectExtent l="0" t="0" r="0" b="0"/>
            <wp:docPr id="970318904"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318904" name="Picture 5" descr="A screenshot of a graph&#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88205" cy="1743710"/>
                    </a:xfrm>
                    <a:prstGeom prst="rect">
                      <a:avLst/>
                    </a:prstGeom>
                    <a:noFill/>
                  </pic:spPr>
                </pic:pic>
              </a:graphicData>
            </a:graphic>
          </wp:inline>
        </w:drawing>
      </w:r>
    </w:p>
    <w:p w14:paraId="66B0E8C1" w14:textId="051CC987" w:rsidR="000921C9" w:rsidRDefault="000921C9" w:rsidP="009C124D">
      <w:r w:rsidRPr="000921C9">
        <w:t xml:space="preserve">In this instance, it is evident that there is either a rise or fall, with 1 denoting the genuine conditions and 0 the false conditions. The genuine condition suggests that the average price has increased. The overall aspect has been evaluated using this condition function (Burrow et al., 2017). In the Excel sheet, the result was manually summarised in the right column. Only three types out of seven sorts of rooms were discovered to have not experienced within the necessary duration. During those times, the average price overall has also climbed. </w:t>
      </w:r>
    </w:p>
    <w:p w14:paraId="58696C61" w14:textId="1E97C381" w:rsidR="00265161" w:rsidRDefault="000921C9" w:rsidP="009C124D">
      <w:r w:rsidRPr="000921C9">
        <w:t xml:space="preserve">There are two possible interpretations of the graph that might support the hotel </w:t>
      </w:r>
      <w:proofErr w:type="gramStart"/>
      <w:r w:rsidRPr="000921C9">
        <w:t>reservation as a whole</w:t>
      </w:r>
      <w:proofErr w:type="gramEnd"/>
      <w:r w:rsidRPr="000921C9">
        <w:t>. In terms of average pricing, it is discovered that type-1 rooms are worth more than types-</w:t>
      </w:r>
      <w:proofErr w:type="gramStart"/>
      <w:r w:rsidRPr="000921C9">
        <w:t>2,-</w:t>
      </w:r>
      <w:proofErr w:type="gramEnd"/>
      <w:r w:rsidRPr="000921C9">
        <w:t>3,-5, and 7. It is shown as follows in the line chart:</w:t>
      </w:r>
    </w:p>
    <w:p w14:paraId="3F33FBE3" w14:textId="29F4ED8E" w:rsidR="000921C9" w:rsidRDefault="000921C9" w:rsidP="009C124D">
      <w:r>
        <w:rPr>
          <w:noProof/>
        </w:rPr>
        <w:lastRenderedPageBreak/>
        <w:drawing>
          <wp:inline distT="0" distB="0" distL="0" distR="0" wp14:anchorId="344A2D50" wp14:editId="29FCF1DD">
            <wp:extent cx="5731510" cy="2679700"/>
            <wp:effectExtent l="0" t="0" r="0" b="0"/>
            <wp:docPr id="1741496128" name="Chart 1">
              <a:extLst xmlns:a="http://schemas.openxmlformats.org/drawingml/2006/main">
                <a:ext uri="{FF2B5EF4-FFF2-40B4-BE49-F238E27FC236}">
                  <a16:creationId xmlns:a16="http://schemas.microsoft.com/office/drawing/2014/main" id="{9ABB5D49-3E57-27C5-7694-BB3E30E316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F6F9D94" w14:textId="77777777" w:rsidR="00265161" w:rsidRPr="00265161" w:rsidRDefault="00265161" w:rsidP="00265161">
      <w:pPr>
        <w:pStyle w:val="Caption"/>
        <w:jc w:val="center"/>
        <w:rPr>
          <w:b/>
          <w:bCs/>
          <w:sz w:val="24"/>
          <w:szCs w:val="24"/>
        </w:rPr>
      </w:pPr>
      <w:r w:rsidRPr="00265161">
        <w:rPr>
          <w:b/>
          <w:bCs/>
          <w:sz w:val="24"/>
          <w:szCs w:val="24"/>
        </w:rPr>
        <w:t xml:space="preserve">Figure </w:t>
      </w:r>
      <w:r w:rsidRPr="00265161">
        <w:rPr>
          <w:b/>
          <w:bCs/>
          <w:sz w:val="24"/>
          <w:szCs w:val="24"/>
        </w:rPr>
        <w:fldChar w:fldCharType="begin"/>
      </w:r>
      <w:r w:rsidRPr="00265161">
        <w:rPr>
          <w:b/>
          <w:bCs/>
          <w:sz w:val="24"/>
          <w:szCs w:val="24"/>
        </w:rPr>
        <w:instrText xml:space="preserve"> SEQ Figure \* ARABIC </w:instrText>
      </w:r>
      <w:r w:rsidRPr="00265161">
        <w:rPr>
          <w:b/>
          <w:bCs/>
          <w:sz w:val="24"/>
          <w:szCs w:val="24"/>
        </w:rPr>
        <w:fldChar w:fldCharType="separate"/>
      </w:r>
      <w:r w:rsidRPr="00265161">
        <w:rPr>
          <w:b/>
          <w:bCs/>
          <w:noProof/>
          <w:sz w:val="24"/>
          <w:szCs w:val="24"/>
        </w:rPr>
        <w:t>1</w:t>
      </w:r>
      <w:r w:rsidRPr="00265161">
        <w:rPr>
          <w:b/>
          <w:bCs/>
          <w:sz w:val="24"/>
          <w:szCs w:val="24"/>
        </w:rPr>
        <w:fldChar w:fldCharType="end"/>
      </w:r>
      <w:r w:rsidRPr="00265161">
        <w:rPr>
          <w:b/>
          <w:bCs/>
          <w:sz w:val="24"/>
          <w:szCs w:val="24"/>
        </w:rPr>
        <w:t xml:space="preserve">: Line chart of increase/decrease in average </w:t>
      </w:r>
      <w:proofErr w:type="gramStart"/>
      <w:r w:rsidRPr="00265161">
        <w:rPr>
          <w:b/>
          <w:bCs/>
          <w:sz w:val="24"/>
          <w:szCs w:val="24"/>
        </w:rPr>
        <w:t>price</w:t>
      </w:r>
      <w:proofErr w:type="gramEnd"/>
    </w:p>
    <w:p w14:paraId="57FD1686" w14:textId="77777777" w:rsidR="00265161" w:rsidRDefault="00265161" w:rsidP="00265161">
      <w:pPr>
        <w:jc w:val="center"/>
        <w:rPr>
          <w:b/>
          <w:bCs/>
          <w:szCs w:val="24"/>
        </w:rPr>
      </w:pPr>
      <w:r w:rsidRPr="00265161">
        <w:rPr>
          <w:b/>
          <w:bCs/>
          <w:szCs w:val="24"/>
        </w:rPr>
        <w:t>Source:</w:t>
      </w:r>
      <w:r>
        <w:rPr>
          <w:b/>
          <w:bCs/>
          <w:szCs w:val="24"/>
        </w:rPr>
        <w:t xml:space="preserve"> Self-made</w:t>
      </w:r>
    </w:p>
    <w:p w14:paraId="2355F1C4" w14:textId="390AE91F" w:rsidR="00265161" w:rsidRDefault="000921C9" w:rsidP="00265161">
      <w:r w:rsidRPr="000921C9">
        <w:t xml:space="preserve">On the other hand, the whole situation is shown below, indicating which kind of room needs a particular modification in the field of average pricing, </w:t>
      </w:r>
      <w:proofErr w:type="gramStart"/>
      <w:r w:rsidRPr="000921C9">
        <w:t>taking into account</w:t>
      </w:r>
      <w:proofErr w:type="gramEnd"/>
      <w:r w:rsidRPr="000921C9">
        <w:t xml:space="preserve"> the criteria of if functions. Because of this, a line chart is once again utilised in this industry to maintain such a change. It appears as follows: </w:t>
      </w:r>
      <w:r w:rsidR="00265161">
        <w:t xml:space="preserve"> </w:t>
      </w:r>
    </w:p>
    <w:p w14:paraId="3328B2F0" w14:textId="77777777" w:rsidR="00265161" w:rsidRDefault="00265161" w:rsidP="00265161">
      <w:r>
        <w:rPr>
          <w:noProof/>
        </w:rPr>
        <w:drawing>
          <wp:inline distT="0" distB="0" distL="0" distR="0" wp14:anchorId="01E43CBA" wp14:editId="2BFA644B">
            <wp:extent cx="5715000" cy="2743200"/>
            <wp:effectExtent l="0" t="0" r="0" b="0"/>
            <wp:docPr id="1634950636" name="Chart 1">
              <a:extLst xmlns:a="http://schemas.openxmlformats.org/drawingml/2006/main">
                <a:ext uri="{FF2B5EF4-FFF2-40B4-BE49-F238E27FC236}">
                  <a16:creationId xmlns:a16="http://schemas.microsoft.com/office/drawing/2014/main" id="{7EF567A6-DAD8-A8E6-332E-F30BDD569E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B6566A6" w14:textId="77777777" w:rsidR="00265161" w:rsidRPr="00265161" w:rsidRDefault="00265161" w:rsidP="00265161">
      <w:pPr>
        <w:pStyle w:val="Caption"/>
        <w:jc w:val="center"/>
        <w:rPr>
          <w:b/>
          <w:bCs/>
          <w:sz w:val="24"/>
          <w:szCs w:val="24"/>
        </w:rPr>
      </w:pPr>
      <w:r w:rsidRPr="00265161">
        <w:rPr>
          <w:b/>
          <w:bCs/>
          <w:sz w:val="24"/>
          <w:szCs w:val="24"/>
        </w:rPr>
        <w:t xml:space="preserve">Figure </w:t>
      </w:r>
      <w:r>
        <w:rPr>
          <w:b/>
          <w:bCs/>
          <w:sz w:val="24"/>
          <w:szCs w:val="24"/>
        </w:rPr>
        <w:t>2</w:t>
      </w:r>
      <w:r w:rsidRPr="00265161">
        <w:rPr>
          <w:b/>
          <w:bCs/>
          <w:sz w:val="24"/>
          <w:szCs w:val="24"/>
        </w:rPr>
        <w:t xml:space="preserve">: Line chart of increase/decrease </w:t>
      </w:r>
      <w:r>
        <w:rPr>
          <w:b/>
          <w:bCs/>
          <w:sz w:val="24"/>
          <w:szCs w:val="24"/>
        </w:rPr>
        <w:t xml:space="preserve">regarding the </w:t>
      </w:r>
      <w:proofErr w:type="gramStart"/>
      <w:r>
        <w:rPr>
          <w:b/>
          <w:bCs/>
          <w:sz w:val="24"/>
          <w:szCs w:val="24"/>
        </w:rPr>
        <w:t>conditions</w:t>
      </w:r>
      <w:proofErr w:type="gramEnd"/>
    </w:p>
    <w:p w14:paraId="3C1FB064" w14:textId="77777777" w:rsidR="00265161" w:rsidRDefault="00265161" w:rsidP="00265161">
      <w:pPr>
        <w:jc w:val="center"/>
        <w:rPr>
          <w:b/>
          <w:bCs/>
          <w:szCs w:val="24"/>
        </w:rPr>
      </w:pPr>
      <w:r w:rsidRPr="00265161">
        <w:rPr>
          <w:b/>
          <w:bCs/>
          <w:szCs w:val="24"/>
        </w:rPr>
        <w:t>Source:</w:t>
      </w:r>
      <w:r>
        <w:rPr>
          <w:b/>
          <w:bCs/>
          <w:szCs w:val="24"/>
        </w:rPr>
        <w:t xml:space="preserve"> Self-made</w:t>
      </w:r>
    </w:p>
    <w:p w14:paraId="26BECE1D" w14:textId="77777777" w:rsidR="00265161" w:rsidRDefault="00265161" w:rsidP="00265161">
      <w:r>
        <w:br w:type="page"/>
      </w:r>
    </w:p>
    <w:p w14:paraId="40B6564E" w14:textId="77777777" w:rsidR="009F18B1" w:rsidRDefault="00265161" w:rsidP="009F18B1">
      <w:pPr>
        <w:pStyle w:val="Heading1"/>
      </w:pPr>
      <w:bookmarkStart w:id="1" w:name="_Toc153115836"/>
      <w:r>
        <w:lastRenderedPageBreak/>
        <w:t>Part</w:t>
      </w:r>
      <w:r w:rsidR="009901DE">
        <w:t xml:space="preserve"> </w:t>
      </w:r>
      <w:r>
        <w:t>2</w:t>
      </w:r>
      <w:bookmarkEnd w:id="1"/>
    </w:p>
    <w:p w14:paraId="7428BC0B" w14:textId="2DFEB993" w:rsidR="00265161" w:rsidRPr="009F18B1" w:rsidRDefault="009F18B1" w:rsidP="009F18B1">
      <w:pPr>
        <w:pStyle w:val="Heading2"/>
      </w:pPr>
      <w:bookmarkStart w:id="2" w:name="_Toc153115837"/>
      <w:r w:rsidRPr="009F18B1">
        <w:t>1.</w:t>
      </w:r>
      <w:r w:rsidR="009901DE" w:rsidRPr="009F18B1">
        <w:t>Number of male and female students</w:t>
      </w:r>
      <w:bookmarkEnd w:id="2"/>
    </w:p>
    <w:p w14:paraId="7D7DE81F" w14:textId="73BF4A5B" w:rsidR="000921C9" w:rsidRDefault="000921C9" w:rsidP="00BC32DA">
      <w:r w:rsidRPr="000921C9">
        <w:t>In this instance, the "Count if" algorithm will be applied. In situations when a certain number of fields must be recognised, it is necessary. For example, counting the number of male and female pupils is necessary in this profession. Therefore, the equation is:</w:t>
      </w:r>
    </w:p>
    <w:p w14:paraId="25489D75" w14:textId="579B57A3" w:rsidR="00794AFE" w:rsidRDefault="00794AFE" w:rsidP="00265161">
      <w:r>
        <w:t xml:space="preserve">COUNTIF (range,” required field”) </w:t>
      </w:r>
      <w:r w:rsidR="000F7675">
        <w:t xml:space="preserve">[Source: </w:t>
      </w:r>
      <w:r w:rsidR="000F7675" w:rsidRPr="000F7675">
        <w:t>(Bourgeois, 2014)</w:t>
      </w:r>
      <w:r w:rsidR="000F7675">
        <w:t>]</w:t>
      </w:r>
    </w:p>
    <w:p w14:paraId="6DCD5EFA" w14:textId="2048E116" w:rsidR="00794AFE" w:rsidRDefault="00794AFE" w:rsidP="00265161">
      <w:r>
        <w:t>So, the result is</w:t>
      </w:r>
      <w:r w:rsidR="000921C9">
        <w:t>:</w:t>
      </w:r>
    </w:p>
    <w:tbl>
      <w:tblPr>
        <w:tblW w:w="913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5400"/>
        <w:gridCol w:w="1574"/>
      </w:tblGrid>
      <w:tr w:rsidR="00794AFE" w:rsidRPr="00794AFE" w14:paraId="6AD7D37E" w14:textId="77777777" w:rsidTr="00794AFE">
        <w:trPr>
          <w:trHeight w:val="445"/>
        </w:trPr>
        <w:tc>
          <w:tcPr>
            <w:tcW w:w="2160" w:type="dxa"/>
            <w:shd w:val="clear" w:color="auto" w:fill="auto"/>
            <w:noWrap/>
            <w:vAlign w:val="bottom"/>
            <w:hideMark/>
          </w:tcPr>
          <w:p w14:paraId="7AC195FA" w14:textId="77777777" w:rsidR="00794AFE" w:rsidRPr="00794AFE" w:rsidRDefault="00794AFE" w:rsidP="00794AFE">
            <w:pPr>
              <w:spacing w:before="120" w:after="120" w:line="240" w:lineRule="auto"/>
              <w:jc w:val="left"/>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Male</w:t>
            </w:r>
          </w:p>
        </w:tc>
        <w:tc>
          <w:tcPr>
            <w:tcW w:w="5400" w:type="dxa"/>
          </w:tcPr>
          <w:p w14:paraId="6FA38D15" w14:textId="2FA5C9E2" w:rsidR="00794AFE" w:rsidRPr="00794AFE" w:rsidRDefault="00FC18DB" w:rsidP="00794AFE">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794AFE">
              <w:rPr>
                <w:rFonts w:eastAsia="Times New Roman" w:cs="Times New Roman"/>
                <w:color w:val="000000"/>
                <w:kern w:val="0"/>
                <w:szCs w:val="24"/>
                <w:lang w:val="en-US" w:eastAsia="en-US"/>
                <w14:ligatures w14:val="none"/>
              </w:rPr>
              <w:t>COUNTIF</w:t>
            </w:r>
            <w:r>
              <w:rPr>
                <w:rFonts w:eastAsia="Times New Roman" w:cs="Times New Roman"/>
                <w:color w:val="000000"/>
                <w:kern w:val="0"/>
                <w:szCs w:val="24"/>
                <w:lang w:val="en-US" w:eastAsia="en-US"/>
                <w14:ligatures w14:val="none"/>
              </w:rPr>
              <w:t>”</w:t>
            </w:r>
            <w:r w:rsidR="00794AFE">
              <w:rPr>
                <w:rFonts w:eastAsia="Times New Roman" w:cs="Times New Roman"/>
                <w:color w:val="000000"/>
                <w:kern w:val="0"/>
                <w:szCs w:val="24"/>
                <w:lang w:val="en-US" w:eastAsia="en-US"/>
                <w14:ligatures w14:val="none"/>
              </w:rPr>
              <w:t xml:space="preserve"> (H: H, “Male”)</w:t>
            </w:r>
          </w:p>
        </w:tc>
        <w:tc>
          <w:tcPr>
            <w:tcW w:w="1574" w:type="dxa"/>
            <w:shd w:val="clear" w:color="auto" w:fill="auto"/>
            <w:noWrap/>
            <w:vAlign w:val="bottom"/>
            <w:hideMark/>
          </w:tcPr>
          <w:p w14:paraId="706842CE" w14:textId="01259E61" w:rsidR="00794AFE" w:rsidRPr="00794AFE" w:rsidRDefault="00794AFE" w:rsidP="00794AFE">
            <w:pPr>
              <w:spacing w:before="120" w:after="120" w:line="240" w:lineRule="auto"/>
              <w:jc w:val="center"/>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1077</w:t>
            </w:r>
            <w:r w:rsidR="00FC18DB">
              <w:rPr>
                <w:rFonts w:eastAsia="Times New Roman" w:cs="Times New Roman"/>
                <w:color w:val="000000"/>
                <w:kern w:val="0"/>
                <w:szCs w:val="24"/>
                <w:lang w:val="en-US" w:eastAsia="en-US"/>
                <w14:ligatures w14:val="none"/>
              </w:rPr>
              <w:t>.00</w:t>
            </w:r>
          </w:p>
        </w:tc>
      </w:tr>
      <w:tr w:rsidR="00794AFE" w:rsidRPr="00794AFE" w14:paraId="5036DE85" w14:textId="77777777" w:rsidTr="00794AFE">
        <w:trPr>
          <w:trHeight w:val="445"/>
        </w:trPr>
        <w:tc>
          <w:tcPr>
            <w:tcW w:w="2160" w:type="dxa"/>
            <w:shd w:val="clear" w:color="auto" w:fill="auto"/>
            <w:noWrap/>
            <w:vAlign w:val="bottom"/>
            <w:hideMark/>
          </w:tcPr>
          <w:p w14:paraId="74D96FF2" w14:textId="77777777" w:rsidR="00794AFE" w:rsidRPr="00794AFE" w:rsidRDefault="00794AFE" w:rsidP="00794AFE">
            <w:pPr>
              <w:spacing w:before="120" w:after="120" w:line="240" w:lineRule="auto"/>
              <w:jc w:val="left"/>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Female</w:t>
            </w:r>
          </w:p>
        </w:tc>
        <w:tc>
          <w:tcPr>
            <w:tcW w:w="5400" w:type="dxa"/>
          </w:tcPr>
          <w:p w14:paraId="54A89BC3" w14:textId="638B1FC8" w:rsidR="00794AFE" w:rsidRPr="00794AFE" w:rsidRDefault="00FC18DB" w:rsidP="00794AFE">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794AFE">
              <w:rPr>
                <w:rFonts w:eastAsia="Times New Roman" w:cs="Times New Roman"/>
                <w:color w:val="000000"/>
                <w:kern w:val="0"/>
                <w:szCs w:val="24"/>
                <w:lang w:val="en-US" w:eastAsia="en-US"/>
                <w14:ligatures w14:val="none"/>
              </w:rPr>
              <w:t>COUNTIF</w:t>
            </w:r>
            <w:r>
              <w:rPr>
                <w:rFonts w:eastAsia="Times New Roman" w:cs="Times New Roman"/>
                <w:color w:val="000000"/>
                <w:kern w:val="0"/>
                <w:szCs w:val="24"/>
                <w:lang w:val="en-US" w:eastAsia="en-US"/>
                <w14:ligatures w14:val="none"/>
              </w:rPr>
              <w:t>”</w:t>
            </w:r>
            <w:r w:rsidR="00794AFE">
              <w:rPr>
                <w:rFonts w:eastAsia="Times New Roman" w:cs="Times New Roman"/>
                <w:color w:val="000000"/>
                <w:kern w:val="0"/>
                <w:szCs w:val="24"/>
                <w:lang w:val="en-US" w:eastAsia="en-US"/>
                <w14:ligatures w14:val="none"/>
              </w:rPr>
              <w:t xml:space="preserve"> (H: H, “Female)</w:t>
            </w:r>
          </w:p>
        </w:tc>
        <w:tc>
          <w:tcPr>
            <w:tcW w:w="1574" w:type="dxa"/>
            <w:shd w:val="clear" w:color="auto" w:fill="auto"/>
            <w:noWrap/>
            <w:vAlign w:val="bottom"/>
            <w:hideMark/>
          </w:tcPr>
          <w:p w14:paraId="636C63A0" w14:textId="7A043C11" w:rsidR="00794AFE" w:rsidRPr="00794AFE" w:rsidRDefault="00794AFE" w:rsidP="00794AFE">
            <w:pPr>
              <w:spacing w:before="120" w:after="120" w:line="240" w:lineRule="auto"/>
              <w:jc w:val="center"/>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1056</w:t>
            </w:r>
            <w:r w:rsidR="00FC18DB">
              <w:rPr>
                <w:rFonts w:eastAsia="Times New Roman" w:cs="Times New Roman"/>
                <w:color w:val="000000"/>
                <w:kern w:val="0"/>
                <w:szCs w:val="24"/>
                <w:lang w:val="en-US" w:eastAsia="en-US"/>
                <w14:ligatures w14:val="none"/>
              </w:rPr>
              <w:t>.00</w:t>
            </w:r>
          </w:p>
        </w:tc>
      </w:tr>
    </w:tbl>
    <w:p w14:paraId="640375A5" w14:textId="77777777" w:rsidR="00794AFE" w:rsidRDefault="00794AFE" w:rsidP="00265161"/>
    <w:p w14:paraId="4BD9E8D3" w14:textId="77777777" w:rsidR="00B353E9" w:rsidRDefault="00B353E9" w:rsidP="00BC32DA">
      <w:pPr>
        <w:rPr>
          <w:b/>
        </w:rPr>
      </w:pPr>
      <w:r w:rsidRPr="00B353E9">
        <w:t>There are 2134 students enrolled overall, with a proportional ratio of male and female students.</w:t>
      </w:r>
    </w:p>
    <w:p w14:paraId="7032EF58" w14:textId="7FC0089F" w:rsidR="00794AFE" w:rsidRDefault="00794AFE" w:rsidP="00794AFE">
      <w:pPr>
        <w:pStyle w:val="Heading2"/>
      </w:pPr>
      <w:bookmarkStart w:id="3" w:name="_Toc153115838"/>
      <w:r>
        <w:t xml:space="preserve">2. </w:t>
      </w:r>
      <w:r w:rsidR="00FC18DB" w:rsidRPr="00FC18DB">
        <w:t>What number of students are eligible for lunch?</w:t>
      </w:r>
      <w:bookmarkEnd w:id="3"/>
    </w:p>
    <w:tbl>
      <w:tblPr>
        <w:tblW w:w="914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700"/>
        <w:gridCol w:w="4586"/>
        <w:gridCol w:w="1862"/>
      </w:tblGrid>
      <w:tr w:rsidR="003536B3" w:rsidRPr="00794AFE" w14:paraId="5A21F38F" w14:textId="77777777" w:rsidTr="003536B3">
        <w:trPr>
          <w:trHeight w:val="355"/>
        </w:trPr>
        <w:tc>
          <w:tcPr>
            <w:tcW w:w="2700" w:type="dxa"/>
            <w:shd w:val="clear" w:color="auto" w:fill="auto"/>
            <w:noWrap/>
            <w:vAlign w:val="bottom"/>
            <w:hideMark/>
          </w:tcPr>
          <w:p w14:paraId="6D14F6BB" w14:textId="77777777" w:rsidR="003536B3" w:rsidRPr="00794AFE" w:rsidRDefault="003536B3" w:rsidP="00794AFE">
            <w:pPr>
              <w:spacing w:before="120" w:after="120" w:line="240" w:lineRule="auto"/>
              <w:jc w:val="left"/>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Qualifies for reduced/free lunch</w:t>
            </w:r>
          </w:p>
        </w:tc>
        <w:tc>
          <w:tcPr>
            <w:tcW w:w="4586" w:type="dxa"/>
          </w:tcPr>
          <w:p w14:paraId="584A5633" w14:textId="0B7DD91C" w:rsidR="003536B3" w:rsidRPr="00794AFE" w:rsidRDefault="00FC18DB" w:rsidP="003536B3">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3536B3">
              <w:rPr>
                <w:rFonts w:eastAsia="Times New Roman" w:cs="Times New Roman"/>
                <w:color w:val="000000"/>
                <w:kern w:val="0"/>
                <w:szCs w:val="24"/>
                <w:lang w:val="en-US" w:eastAsia="en-US"/>
                <w14:ligatures w14:val="none"/>
              </w:rPr>
              <w:t>COUNTIF</w:t>
            </w:r>
            <w:r>
              <w:rPr>
                <w:rFonts w:eastAsia="Times New Roman" w:cs="Times New Roman"/>
                <w:color w:val="000000"/>
                <w:kern w:val="0"/>
                <w:szCs w:val="24"/>
                <w:lang w:val="en-US" w:eastAsia="en-US"/>
                <w14:ligatures w14:val="none"/>
              </w:rPr>
              <w:t>”</w:t>
            </w:r>
            <w:r w:rsidR="003536B3">
              <w:rPr>
                <w:rFonts w:eastAsia="Times New Roman" w:cs="Times New Roman"/>
                <w:color w:val="000000"/>
                <w:kern w:val="0"/>
                <w:szCs w:val="24"/>
                <w:lang w:val="en-US" w:eastAsia="en-US"/>
                <w14:ligatures w14:val="none"/>
              </w:rPr>
              <w:t xml:space="preserve"> (</w:t>
            </w:r>
            <w:r w:rsidR="003536B3" w:rsidRPr="003536B3">
              <w:rPr>
                <w:rFonts w:eastAsia="Times New Roman" w:cs="Times New Roman"/>
                <w:color w:val="000000"/>
                <w:kern w:val="0"/>
                <w:szCs w:val="24"/>
                <w:lang w:val="en-US" w:eastAsia="en-US"/>
                <w14:ligatures w14:val="none"/>
              </w:rPr>
              <w:t>(</w:t>
            </w:r>
            <w:proofErr w:type="spellStart"/>
            <w:proofErr w:type="gramStart"/>
            <w:r w:rsidR="003536B3" w:rsidRPr="003536B3">
              <w:rPr>
                <w:rFonts w:eastAsia="Times New Roman" w:cs="Times New Roman"/>
                <w:color w:val="000000"/>
                <w:kern w:val="0"/>
                <w:szCs w:val="24"/>
                <w:lang w:val="en-US" w:eastAsia="en-US"/>
                <w14:ligatures w14:val="none"/>
              </w:rPr>
              <w:t>I:I</w:t>
            </w:r>
            <w:proofErr w:type="gramEnd"/>
            <w:r w:rsidR="003536B3" w:rsidRPr="003536B3">
              <w:rPr>
                <w:rFonts w:eastAsia="Times New Roman" w:cs="Times New Roman"/>
                <w:color w:val="000000"/>
                <w:kern w:val="0"/>
                <w:szCs w:val="24"/>
                <w:lang w:val="en-US" w:eastAsia="en-US"/>
                <w14:ligatures w14:val="none"/>
              </w:rPr>
              <w:t>,"Qualifies</w:t>
            </w:r>
            <w:proofErr w:type="spellEnd"/>
            <w:r w:rsidR="003536B3" w:rsidRPr="003536B3">
              <w:rPr>
                <w:rFonts w:eastAsia="Times New Roman" w:cs="Times New Roman"/>
                <w:color w:val="000000"/>
                <w:kern w:val="0"/>
                <w:szCs w:val="24"/>
                <w:lang w:val="en-US" w:eastAsia="en-US"/>
                <w14:ligatures w14:val="none"/>
              </w:rPr>
              <w:t xml:space="preserve"> for reduced/free lunch")</w:t>
            </w:r>
          </w:p>
        </w:tc>
        <w:tc>
          <w:tcPr>
            <w:tcW w:w="1862" w:type="dxa"/>
            <w:shd w:val="clear" w:color="auto" w:fill="auto"/>
            <w:noWrap/>
            <w:vAlign w:val="bottom"/>
            <w:hideMark/>
          </w:tcPr>
          <w:p w14:paraId="36D9BC84" w14:textId="30194093" w:rsidR="003536B3" w:rsidRPr="00794AFE" w:rsidRDefault="003536B3" w:rsidP="003536B3">
            <w:pPr>
              <w:spacing w:before="120" w:after="120" w:line="240" w:lineRule="auto"/>
              <w:jc w:val="center"/>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918</w:t>
            </w:r>
            <w:r w:rsidR="00FC18DB">
              <w:rPr>
                <w:rFonts w:eastAsia="Times New Roman" w:cs="Times New Roman"/>
                <w:color w:val="000000"/>
                <w:kern w:val="0"/>
                <w:szCs w:val="24"/>
                <w:lang w:val="en-US" w:eastAsia="en-US"/>
                <w14:ligatures w14:val="none"/>
              </w:rPr>
              <w:t>.00</w:t>
            </w:r>
          </w:p>
        </w:tc>
      </w:tr>
      <w:tr w:rsidR="003536B3" w:rsidRPr="00794AFE" w14:paraId="01F4E5D8" w14:textId="77777777" w:rsidTr="003536B3">
        <w:trPr>
          <w:trHeight w:val="355"/>
        </w:trPr>
        <w:tc>
          <w:tcPr>
            <w:tcW w:w="2700" w:type="dxa"/>
            <w:shd w:val="clear" w:color="auto" w:fill="auto"/>
            <w:noWrap/>
            <w:vAlign w:val="bottom"/>
            <w:hideMark/>
          </w:tcPr>
          <w:p w14:paraId="6389AC75" w14:textId="77777777" w:rsidR="003536B3" w:rsidRPr="00794AFE" w:rsidRDefault="003536B3" w:rsidP="00794AFE">
            <w:pPr>
              <w:spacing w:before="120" w:after="120" w:line="240" w:lineRule="auto"/>
              <w:jc w:val="left"/>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Does not qualify</w:t>
            </w:r>
          </w:p>
        </w:tc>
        <w:tc>
          <w:tcPr>
            <w:tcW w:w="4586" w:type="dxa"/>
          </w:tcPr>
          <w:p w14:paraId="33A9F9D8" w14:textId="2D5E85D7" w:rsidR="003536B3" w:rsidRPr="00794AFE" w:rsidRDefault="00FC18DB" w:rsidP="003536B3">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3536B3">
              <w:rPr>
                <w:rFonts w:eastAsia="Times New Roman" w:cs="Times New Roman"/>
                <w:color w:val="000000"/>
                <w:kern w:val="0"/>
                <w:szCs w:val="24"/>
                <w:lang w:val="en-US" w:eastAsia="en-US"/>
                <w14:ligatures w14:val="none"/>
              </w:rPr>
              <w:t>COUNTIF</w:t>
            </w:r>
            <w:r>
              <w:rPr>
                <w:rFonts w:eastAsia="Times New Roman" w:cs="Times New Roman"/>
                <w:color w:val="000000"/>
                <w:kern w:val="0"/>
                <w:szCs w:val="24"/>
                <w:lang w:val="en-US" w:eastAsia="en-US"/>
                <w14:ligatures w14:val="none"/>
              </w:rPr>
              <w:t>”</w:t>
            </w:r>
            <w:r w:rsidR="003536B3">
              <w:rPr>
                <w:rFonts w:eastAsia="Times New Roman" w:cs="Times New Roman"/>
                <w:color w:val="000000"/>
                <w:kern w:val="0"/>
                <w:szCs w:val="24"/>
                <w:lang w:val="en-US" w:eastAsia="en-US"/>
                <w14:ligatures w14:val="none"/>
              </w:rPr>
              <w:t xml:space="preserve"> (</w:t>
            </w:r>
            <w:r w:rsidR="003536B3" w:rsidRPr="003536B3">
              <w:rPr>
                <w:rFonts w:eastAsia="Times New Roman" w:cs="Times New Roman"/>
                <w:color w:val="000000"/>
                <w:kern w:val="0"/>
                <w:szCs w:val="24"/>
                <w:lang w:val="en-US" w:eastAsia="en-US"/>
                <w14:ligatures w14:val="none"/>
              </w:rPr>
              <w:t>(</w:t>
            </w:r>
            <w:proofErr w:type="spellStart"/>
            <w:proofErr w:type="gramStart"/>
            <w:r w:rsidR="003536B3" w:rsidRPr="003536B3">
              <w:rPr>
                <w:rFonts w:eastAsia="Times New Roman" w:cs="Times New Roman"/>
                <w:color w:val="000000"/>
                <w:kern w:val="0"/>
                <w:szCs w:val="24"/>
                <w:lang w:val="en-US" w:eastAsia="en-US"/>
                <w14:ligatures w14:val="none"/>
              </w:rPr>
              <w:t>I:I</w:t>
            </w:r>
            <w:proofErr w:type="gramEnd"/>
            <w:r w:rsidR="003536B3" w:rsidRPr="003536B3">
              <w:rPr>
                <w:rFonts w:eastAsia="Times New Roman" w:cs="Times New Roman"/>
                <w:color w:val="000000"/>
                <w:kern w:val="0"/>
                <w:szCs w:val="24"/>
                <w:lang w:val="en-US" w:eastAsia="en-US"/>
                <w14:ligatures w14:val="none"/>
              </w:rPr>
              <w:t>,"Does</w:t>
            </w:r>
            <w:proofErr w:type="spellEnd"/>
            <w:r w:rsidR="003536B3" w:rsidRPr="003536B3">
              <w:rPr>
                <w:rFonts w:eastAsia="Times New Roman" w:cs="Times New Roman"/>
                <w:color w:val="000000"/>
                <w:kern w:val="0"/>
                <w:szCs w:val="24"/>
                <w:lang w:val="en-US" w:eastAsia="en-US"/>
                <w14:ligatures w14:val="none"/>
              </w:rPr>
              <w:t xml:space="preserve"> not qualify")</w:t>
            </w:r>
          </w:p>
        </w:tc>
        <w:tc>
          <w:tcPr>
            <w:tcW w:w="1862" w:type="dxa"/>
            <w:shd w:val="clear" w:color="auto" w:fill="auto"/>
            <w:noWrap/>
            <w:vAlign w:val="bottom"/>
            <w:hideMark/>
          </w:tcPr>
          <w:p w14:paraId="1AE2982E" w14:textId="63C33F45" w:rsidR="003536B3" w:rsidRPr="00794AFE" w:rsidRDefault="003536B3" w:rsidP="003536B3">
            <w:pPr>
              <w:spacing w:before="120" w:after="120" w:line="240" w:lineRule="auto"/>
              <w:jc w:val="center"/>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1215</w:t>
            </w:r>
            <w:r w:rsidR="00FC18DB">
              <w:rPr>
                <w:rFonts w:eastAsia="Times New Roman" w:cs="Times New Roman"/>
                <w:color w:val="000000"/>
                <w:kern w:val="0"/>
                <w:szCs w:val="24"/>
                <w:lang w:val="en-US" w:eastAsia="en-US"/>
                <w14:ligatures w14:val="none"/>
              </w:rPr>
              <w:t>.00</w:t>
            </w:r>
          </w:p>
        </w:tc>
      </w:tr>
    </w:tbl>
    <w:p w14:paraId="2B224DBC" w14:textId="77777777" w:rsidR="00794AFE" w:rsidRDefault="00794AFE" w:rsidP="00BC32DA"/>
    <w:p w14:paraId="4B579B8E" w14:textId="77777777" w:rsidR="00BC32DA" w:rsidRDefault="00B353E9" w:rsidP="00BC32DA">
      <w:pPr>
        <w:rPr>
          <w:b/>
        </w:rPr>
      </w:pPr>
      <w:r w:rsidRPr="00B353E9">
        <w:t xml:space="preserve">Using this technique, it is discovered that only 918 male and female alike—will be eligible for free lunch. 1215 of the remaining students are ineligible for free or reduced meals. </w:t>
      </w:r>
    </w:p>
    <w:p w14:paraId="33516E24" w14:textId="73ADCE98" w:rsidR="003536B3" w:rsidRDefault="003536B3" w:rsidP="003536B3">
      <w:pPr>
        <w:pStyle w:val="Heading2"/>
      </w:pPr>
      <w:bookmarkStart w:id="4" w:name="_Toc153115839"/>
      <w:r>
        <w:t>3.</w:t>
      </w:r>
      <w:r w:rsidR="00FC18DB" w:rsidRPr="00FC18DB">
        <w:t xml:space="preserve"> Students who meet the requirements and those who don't: mean and median</w:t>
      </w:r>
      <w:bookmarkEnd w:id="4"/>
    </w:p>
    <w:p w14:paraId="4782C291" w14:textId="77777777" w:rsidR="00B353E9" w:rsidRDefault="00B353E9" w:rsidP="00BC32DA">
      <w:pPr>
        <w:rPr>
          <w:lang w:val="en-US"/>
        </w:rPr>
      </w:pPr>
      <w:r w:rsidRPr="00B353E9">
        <w:rPr>
          <w:lang w:val="en-US"/>
        </w:rPr>
        <w:t xml:space="preserve">The "average if" method can be applied in this situation. It will assist in determining the average value that only meets the requirements. In other words, it will provide the averages of those numbers that meet the requirements. </w:t>
      </w:r>
    </w:p>
    <w:p w14:paraId="206675D7" w14:textId="5D0FF04E" w:rsidR="00201017" w:rsidRPr="00201017" w:rsidRDefault="00201017" w:rsidP="003536B3">
      <w:pPr>
        <w:rPr>
          <w:b/>
          <w:bCs/>
          <w:lang w:val="en-US"/>
        </w:rPr>
      </w:pPr>
      <w:r w:rsidRPr="00201017">
        <w:rPr>
          <w:b/>
          <w:bCs/>
          <w:lang w:val="en-US"/>
        </w:rPr>
        <w:t>Pretest</w:t>
      </w:r>
    </w:p>
    <w:tbl>
      <w:tblPr>
        <w:tblW w:w="913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5"/>
        <w:gridCol w:w="4678"/>
        <w:gridCol w:w="1621"/>
      </w:tblGrid>
      <w:tr w:rsidR="003536B3" w:rsidRPr="003536B3" w14:paraId="5958C0ED" w14:textId="77777777" w:rsidTr="00B353E9">
        <w:trPr>
          <w:trHeight w:val="143"/>
        </w:trPr>
        <w:tc>
          <w:tcPr>
            <w:tcW w:w="2835" w:type="dxa"/>
            <w:shd w:val="clear" w:color="auto" w:fill="auto"/>
            <w:noWrap/>
            <w:vAlign w:val="bottom"/>
            <w:hideMark/>
          </w:tcPr>
          <w:p w14:paraId="15C377D3" w14:textId="77777777" w:rsidR="003536B3" w:rsidRPr="003536B3" w:rsidRDefault="003536B3" w:rsidP="003536B3">
            <w:pPr>
              <w:spacing w:before="120" w:after="120" w:line="240" w:lineRule="auto"/>
              <w:jc w:val="center"/>
              <w:rPr>
                <w:rFonts w:eastAsia="Times New Roman" w:cs="Times New Roman"/>
                <w:b/>
                <w:bCs/>
                <w:kern w:val="0"/>
                <w:szCs w:val="24"/>
                <w:lang w:val="en-US" w:eastAsia="en-US"/>
                <w14:ligatures w14:val="none"/>
              </w:rPr>
            </w:pPr>
            <w:r w:rsidRPr="003536B3">
              <w:rPr>
                <w:rFonts w:eastAsia="Times New Roman" w:cs="Times New Roman"/>
                <w:b/>
                <w:bCs/>
                <w:kern w:val="0"/>
                <w:szCs w:val="24"/>
                <w:lang w:val="en-US" w:eastAsia="en-US"/>
                <w14:ligatures w14:val="none"/>
              </w:rPr>
              <w:t>Mean/Average</w:t>
            </w:r>
          </w:p>
        </w:tc>
        <w:tc>
          <w:tcPr>
            <w:tcW w:w="4678" w:type="dxa"/>
          </w:tcPr>
          <w:p w14:paraId="06D88E68" w14:textId="77777777" w:rsidR="003536B3" w:rsidRPr="003536B3" w:rsidRDefault="003536B3" w:rsidP="003536B3">
            <w:pPr>
              <w:spacing w:before="120" w:after="120" w:line="240" w:lineRule="auto"/>
              <w:jc w:val="center"/>
              <w:rPr>
                <w:rFonts w:eastAsia="Times New Roman" w:cs="Times New Roman"/>
                <w:b/>
                <w:bCs/>
                <w:color w:val="000000"/>
                <w:kern w:val="0"/>
                <w:szCs w:val="24"/>
                <w:lang w:val="en-US" w:eastAsia="en-US"/>
                <w14:ligatures w14:val="none"/>
              </w:rPr>
            </w:pPr>
            <w:r>
              <w:rPr>
                <w:rFonts w:eastAsia="Times New Roman" w:cs="Times New Roman"/>
                <w:b/>
                <w:bCs/>
                <w:color w:val="000000"/>
                <w:kern w:val="0"/>
                <w:szCs w:val="24"/>
                <w:lang w:val="en-US" w:eastAsia="en-US"/>
                <w14:ligatures w14:val="none"/>
              </w:rPr>
              <w:t>Formula</w:t>
            </w:r>
          </w:p>
        </w:tc>
        <w:tc>
          <w:tcPr>
            <w:tcW w:w="1621" w:type="dxa"/>
            <w:shd w:val="clear" w:color="auto" w:fill="auto"/>
            <w:noWrap/>
            <w:vAlign w:val="bottom"/>
            <w:hideMark/>
          </w:tcPr>
          <w:p w14:paraId="3CDBDA76" w14:textId="77777777" w:rsidR="003536B3" w:rsidRPr="003536B3" w:rsidRDefault="003536B3" w:rsidP="003536B3">
            <w:pPr>
              <w:spacing w:before="120" w:after="120" w:line="240" w:lineRule="auto"/>
              <w:jc w:val="center"/>
              <w:rPr>
                <w:rFonts w:eastAsia="Times New Roman" w:cs="Times New Roman"/>
                <w:b/>
                <w:bCs/>
                <w:color w:val="000000"/>
                <w:kern w:val="0"/>
                <w:szCs w:val="24"/>
                <w:lang w:val="en-US" w:eastAsia="en-US"/>
                <w14:ligatures w14:val="none"/>
              </w:rPr>
            </w:pPr>
            <w:r w:rsidRPr="003536B3">
              <w:rPr>
                <w:rFonts w:eastAsia="Times New Roman" w:cs="Times New Roman"/>
                <w:b/>
                <w:bCs/>
                <w:color w:val="000000"/>
                <w:kern w:val="0"/>
                <w:szCs w:val="24"/>
                <w:lang w:val="en-US" w:eastAsia="en-US"/>
                <w14:ligatures w14:val="none"/>
              </w:rPr>
              <w:t>Pretest</w:t>
            </w:r>
          </w:p>
        </w:tc>
      </w:tr>
      <w:tr w:rsidR="003536B3" w:rsidRPr="003536B3" w14:paraId="14296319" w14:textId="77777777" w:rsidTr="00B353E9">
        <w:trPr>
          <w:trHeight w:val="630"/>
        </w:trPr>
        <w:tc>
          <w:tcPr>
            <w:tcW w:w="2835" w:type="dxa"/>
            <w:shd w:val="clear" w:color="auto" w:fill="auto"/>
            <w:noWrap/>
            <w:vAlign w:val="bottom"/>
            <w:hideMark/>
          </w:tcPr>
          <w:p w14:paraId="3CEE18B1" w14:textId="47441865" w:rsidR="003536B3" w:rsidRPr="003536B3" w:rsidRDefault="00FC18DB" w:rsidP="003536B3">
            <w:pPr>
              <w:spacing w:before="120" w:after="120" w:line="240" w:lineRule="auto"/>
              <w:jc w:val="left"/>
              <w:rPr>
                <w:rFonts w:eastAsia="Times New Roman" w:cs="Times New Roman"/>
                <w:color w:val="000000"/>
                <w:kern w:val="0"/>
                <w:szCs w:val="24"/>
                <w:lang w:val="en-US" w:eastAsia="en-US"/>
                <w14:ligatures w14:val="none"/>
              </w:rPr>
            </w:pPr>
            <w:r w:rsidRPr="00FC18DB">
              <w:rPr>
                <w:rFonts w:eastAsia="Times New Roman" w:cs="Times New Roman"/>
                <w:color w:val="000000"/>
                <w:kern w:val="0"/>
                <w:szCs w:val="24"/>
                <w:lang w:val="en-US" w:eastAsia="en-US"/>
                <w14:ligatures w14:val="none"/>
              </w:rPr>
              <w:t>The average number of qualifying students</w:t>
            </w:r>
          </w:p>
        </w:tc>
        <w:tc>
          <w:tcPr>
            <w:tcW w:w="4678" w:type="dxa"/>
          </w:tcPr>
          <w:p w14:paraId="15361AEA" w14:textId="380DC010" w:rsidR="003536B3" w:rsidRPr="003536B3" w:rsidRDefault="00FC18DB" w:rsidP="003536B3">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3536B3" w:rsidRPr="003536B3">
              <w:rPr>
                <w:rFonts w:eastAsia="Times New Roman" w:cs="Times New Roman"/>
                <w:color w:val="000000"/>
                <w:kern w:val="0"/>
                <w:szCs w:val="24"/>
                <w:lang w:val="en-US" w:eastAsia="en-US"/>
                <w14:ligatures w14:val="none"/>
              </w:rPr>
              <w:t>AVERAGEIF</w:t>
            </w:r>
            <w:r>
              <w:rPr>
                <w:rFonts w:eastAsia="Times New Roman" w:cs="Times New Roman"/>
                <w:color w:val="000000"/>
                <w:kern w:val="0"/>
                <w:szCs w:val="24"/>
                <w:lang w:val="en-US" w:eastAsia="en-US"/>
                <w14:ligatures w14:val="none"/>
              </w:rPr>
              <w:t>”</w:t>
            </w:r>
            <w:r w:rsidR="003536B3">
              <w:rPr>
                <w:rFonts w:eastAsia="Times New Roman" w:cs="Times New Roman"/>
                <w:color w:val="000000"/>
                <w:kern w:val="0"/>
                <w:szCs w:val="24"/>
                <w:lang w:val="en-US" w:eastAsia="en-US"/>
                <w14:ligatures w14:val="none"/>
              </w:rPr>
              <w:t xml:space="preserve"> </w:t>
            </w:r>
            <w:r w:rsidR="003536B3" w:rsidRPr="003536B3">
              <w:rPr>
                <w:rFonts w:eastAsia="Times New Roman" w:cs="Times New Roman"/>
                <w:color w:val="000000"/>
                <w:kern w:val="0"/>
                <w:szCs w:val="24"/>
                <w:lang w:val="en-US" w:eastAsia="en-US"/>
                <w14:ligatures w14:val="none"/>
              </w:rPr>
              <w:t>($I$2: $I$2134,"Qualifies for reduced/free lunch”, $J$2: $J$2134)</w:t>
            </w:r>
          </w:p>
        </w:tc>
        <w:tc>
          <w:tcPr>
            <w:tcW w:w="1621" w:type="dxa"/>
            <w:shd w:val="clear" w:color="auto" w:fill="auto"/>
            <w:noWrap/>
            <w:vAlign w:val="bottom"/>
            <w:hideMark/>
          </w:tcPr>
          <w:p w14:paraId="57B349F7" w14:textId="167928FC" w:rsidR="003536B3" w:rsidRPr="003536B3" w:rsidRDefault="003536B3" w:rsidP="003536B3">
            <w:pPr>
              <w:spacing w:before="120" w:after="120" w:line="240" w:lineRule="auto"/>
              <w:jc w:val="center"/>
              <w:rPr>
                <w:rFonts w:eastAsia="Times New Roman" w:cs="Times New Roman"/>
                <w:color w:val="000000"/>
                <w:kern w:val="0"/>
                <w:szCs w:val="24"/>
                <w:lang w:val="en-US" w:eastAsia="en-US"/>
                <w14:ligatures w14:val="none"/>
              </w:rPr>
            </w:pPr>
            <w:r w:rsidRPr="003536B3">
              <w:rPr>
                <w:rFonts w:eastAsia="Times New Roman" w:cs="Times New Roman"/>
                <w:color w:val="000000"/>
                <w:kern w:val="0"/>
                <w:szCs w:val="24"/>
                <w:lang w:val="en-US" w:eastAsia="en-US"/>
                <w14:ligatures w14:val="none"/>
              </w:rPr>
              <w:t>45</w:t>
            </w:r>
            <w:r w:rsidR="00FC18DB">
              <w:rPr>
                <w:rFonts w:eastAsia="Times New Roman" w:cs="Times New Roman"/>
                <w:color w:val="000000"/>
                <w:kern w:val="0"/>
                <w:szCs w:val="24"/>
                <w:lang w:val="en-US" w:eastAsia="en-US"/>
                <w14:ligatures w14:val="none"/>
              </w:rPr>
              <w:t>,</w:t>
            </w:r>
            <w:r w:rsidRPr="003536B3">
              <w:rPr>
                <w:rFonts w:eastAsia="Times New Roman" w:cs="Times New Roman"/>
                <w:color w:val="000000"/>
                <w:kern w:val="0"/>
                <w:szCs w:val="24"/>
                <w:lang w:val="en-US" w:eastAsia="en-US"/>
                <w14:ligatures w14:val="none"/>
              </w:rPr>
              <w:t>24619</w:t>
            </w:r>
            <w:r w:rsidR="00FC18DB">
              <w:rPr>
                <w:rFonts w:eastAsia="Times New Roman" w:cs="Times New Roman"/>
                <w:color w:val="000000"/>
                <w:kern w:val="0"/>
                <w:szCs w:val="24"/>
                <w:lang w:val="en-US" w:eastAsia="en-US"/>
                <w14:ligatures w14:val="none"/>
              </w:rPr>
              <w:t>.00</w:t>
            </w:r>
          </w:p>
        </w:tc>
      </w:tr>
      <w:tr w:rsidR="003536B3" w:rsidRPr="003536B3" w14:paraId="366C697A" w14:textId="77777777" w:rsidTr="00B353E9">
        <w:trPr>
          <w:trHeight w:val="630"/>
        </w:trPr>
        <w:tc>
          <w:tcPr>
            <w:tcW w:w="2835" w:type="dxa"/>
            <w:shd w:val="clear" w:color="auto" w:fill="auto"/>
            <w:noWrap/>
            <w:vAlign w:val="bottom"/>
            <w:hideMark/>
          </w:tcPr>
          <w:p w14:paraId="12CB6BCF" w14:textId="77777777" w:rsidR="003536B3" w:rsidRPr="003536B3" w:rsidRDefault="003536B3" w:rsidP="003536B3">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lastRenderedPageBreak/>
              <w:t>The mean</w:t>
            </w:r>
            <w:r w:rsidRPr="003536B3">
              <w:rPr>
                <w:rFonts w:eastAsia="Times New Roman" w:cs="Times New Roman"/>
                <w:color w:val="000000"/>
                <w:kern w:val="0"/>
                <w:szCs w:val="24"/>
                <w:lang w:val="en-US" w:eastAsia="en-US"/>
                <w14:ligatures w14:val="none"/>
              </w:rPr>
              <w:t xml:space="preserve"> of students who do not qualify</w:t>
            </w:r>
          </w:p>
        </w:tc>
        <w:tc>
          <w:tcPr>
            <w:tcW w:w="4678" w:type="dxa"/>
          </w:tcPr>
          <w:p w14:paraId="20F3A0BE" w14:textId="484037D7" w:rsidR="003536B3" w:rsidRPr="003536B3" w:rsidRDefault="00FC18DB" w:rsidP="003536B3">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3536B3" w:rsidRPr="003536B3">
              <w:rPr>
                <w:rFonts w:eastAsia="Times New Roman" w:cs="Times New Roman"/>
                <w:color w:val="000000"/>
                <w:kern w:val="0"/>
                <w:szCs w:val="24"/>
                <w:lang w:val="en-US" w:eastAsia="en-US"/>
                <w14:ligatures w14:val="none"/>
              </w:rPr>
              <w:t>AVERAGEIF</w:t>
            </w:r>
            <w:r w:rsidR="003536B3">
              <w:rPr>
                <w:rFonts w:eastAsia="Times New Roman" w:cs="Times New Roman"/>
                <w:color w:val="000000"/>
                <w:kern w:val="0"/>
                <w:szCs w:val="24"/>
                <w:lang w:val="en-US" w:eastAsia="en-US"/>
                <w14:ligatures w14:val="none"/>
              </w:rPr>
              <w:t xml:space="preserve"> </w:t>
            </w:r>
            <w:r>
              <w:rPr>
                <w:rFonts w:eastAsia="Times New Roman" w:cs="Times New Roman"/>
                <w:color w:val="000000"/>
                <w:kern w:val="0"/>
                <w:szCs w:val="24"/>
                <w:lang w:val="en-US" w:eastAsia="en-US"/>
                <w14:ligatures w14:val="none"/>
              </w:rPr>
              <w:t>“</w:t>
            </w:r>
            <w:r w:rsidR="003536B3" w:rsidRPr="003536B3">
              <w:rPr>
                <w:rFonts w:eastAsia="Times New Roman" w:cs="Times New Roman"/>
                <w:color w:val="000000"/>
                <w:kern w:val="0"/>
                <w:szCs w:val="24"/>
                <w:lang w:val="en-US" w:eastAsia="en-US"/>
                <w14:ligatures w14:val="none"/>
              </w:rPr>
              <w:t>($I$2: $I$2134,"Does not qualify”, $J$2: $J$2134)</w:t>
            </w:r>
          </w:p>
        </w:tc>
        <w:tc>
          <w:tcPr>
            <w:tcW w:w="1621" w:type="dxa"/>
            <w:shd w:val="clear" w:color="auto" w:fill="auto"/>
            <w:noWrap/>
            <w:vAlign w:val="bottom"/>
            <w:hideMark/>
          </w:tcPr>
          <w:p w14:paraId="3D6A69DF" w14:textId="09C08967" w:rsidR="003536B3" w:rsidRPr="003536B3" w:rsidRDefault="003536B3" w:rsidP="003536B3">
            <w:pPr>
              <w:spacing w:before="120" w:after="120" w:line="240" w:lineRule="auto"/>
              <w:jc w:val="center"/>
              <w:rPr>
                <w:rFonts w:eastAsia="Times New Roman" w:cs="Times New Roman"/>
                <w:color w:val="000000"/>
                <w:kern w:val="0"/>
                <w:szCs w:val="24"/>
                <w:lang w:val="en-US" w:eastAsia="en-US"/>
                <w14:ligatures w14:val="none"/>
              </w:rPr>
            </w:pPr>
            <w:r w:rsidRPr="003536B3">
              <w:rPr>
                <w:rFonts w:eastAsia="Times New Roman" w:cs="Times New Roman"/>
                <w:color w:val="000000"/>
                <w:kern w:val="0"/>
                <w:szCs w:val="24"/>
                <w:lang w:val="en-US" w:eastAsia="en-US"/>
                <w14:ligatures w14:val="none"/>
              </w:rPr>
              <w:t>62</w:t>
            </w:r>
            <w:r w:rsidR="00FC18DB">
              <w:rPr>
                <w:rFonts w:eastAsia="Times New Roman" w:cs="Times New Roman"/>
                <w:color w:val="000000"/>
                <w:kern w:val="0"/>
                <w:szCs w:val="24"/>
                <w:lang w:val="en-US" w:eastAsia="en-US"/>
                <w14:ligatures w14:val="none"/>
              </w:rPr>
              <w:t>,</w:t>
            </w:r>
            <w:r w:rsidRPr="003536B3">
              <w:rPr>
                <w:rFonts w:eastAsia="Times New Roman" w:cs="Times New Roman"/>
                <w:color w:val="000000"/>
                <w:kern w:val="0"/>
                <w:szCs w:val="24"/>
                <w:lang w:val="en-US" w:eastAsia="en-US"/>
                <w14:ligatures w14:val="none"/>
              </w:rPr>
              <w:t>29218</w:t>
            </w:r>
            <w:r w:rsidR="00FC18DB">
              <w:rPr>
                <w:rFonts w:eastAsia="Times New Roman" w:cs="Times New Roman"/>
                <w:color w:val="000000"/>
                <w:kern w:val="0"/>
                <w:szCs w:val="24"/>
                <w:lang w:val="en-US" w:eastAsia="en-US"/>
                <w14:ligatures w14:val="none"/>
              </w:rPr>
              <w:t>.00</w:t>
            </w:r>
          </w:p>
        </w:tc>
      </w:tr>
    </w:tbl>
    <w:p w14:paraId="78174283" w14:textId="77777777" w:rsidR="003536B3" w:rsidRDefault="003536B3" w:rsidP="00265161"/>
    <w:tbl>
      <w:tblPr>
        <w:tblW w:w="907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5"/>
        <w:gridCol w:w="4676"/>
        <w:gridCol w:w="1567"/>
      </w:tblGrid>
      <w:tr w:rsidR="00201017" w:rsidRPr="00201017" w14:paraId="3FA2BD71" w14:textId="77777777" w:rsidTr="00B353E9">
        <w:trPr>
          <w:trHeight w:val="401"/>
        </w:trPr>
        <w:tc>
          <w:tcPr>
            <w:tcW w:w="2835" w:type="dxa"/>
            <w:shd w:val="clear" w:color="auto" w:fill="auto"/>
            <w:noWrap/>
            <w:vAlign w:val="bottom"/>
            <w:hideMark/>
          </w:tcPr>
          <w:p w14:paraId="2F5F8996" w14:textId="4664E9AB" w:rsidR="00201017" w:rsidRPr="00201017" w:rsidRDefault="00B353E9" w:rsidP="00B353E9">
            <w:pPr>
              <w:spacing w:before="120" w:after="120" w:line="240" w:lineRule="auto"/>
              <w:jc w:val="center"/>
              <w:rPr>
                <w:rFonts w:eastAsia="Times New Roman" w:cs="Times New Roman"/>
                <w:kern w:val="0"/>
                <w:szCs w:val="24"/>
                <w:lang w:val="en-US" w:eastAsia="en-US"/>
                <w14:ligatures w14:val="none"/>
              </w:rPr>
            </w:pPr>
            <w:r w:rsidRPr="003536B3">
              <w:rPr>
                <w:rFonts w:eastAsia="Times New Roman" w:cs="Times New Roman"/>
                <w:b/>
                <w:bCs/>
                <w:kern w:val="0"/>
                <w:szCs w:val="24"/>
                <w:lang w:val="en-US" w:eastAsia="en-US"/>
                <w14:ligatures w14:val="none"/>
              </w:rPr>
              <w:t>Mean/Average</w:t>
            </w:r>
          </w:p>
        </w:tc>
        <w:tc>
          <w:tcPr>
            <w:tcW w:w="4676" w:type="dxa"/>
          </w:tcPr>
          <w:p w14:paraId="7F2E0BD7" w14:textId="77777777" w:rsidR="00201017" w:rsidRPr="00201017" w:rsidRDefault="00201017" w:rsidP="00201017">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Formula</w:t>
            </w:r>
          </w:p>
        </w:tc>
        <w:tc>
          <w:tcPr>
            <w:tcW w:w="1567" w:type="dxa"/>
            <w:shd w:val="clear" w:color="auto" w:fill="auto"/>
            <w:noWrap/>
            <w:vAlign w:val="bottom"/>
            <w:hideMark/>
          </w:tcPr>
          <w:p w14:paraId="24893AD5" w14:textId="77777777" w:rsidR="00201017" w:rsidRPr="00201017" w:rsidRDefault="00201017" w:rsidP="00201017">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Pretest</w:t>
            </w:r>
          </w:p>
        </w:tc>
      </w:tr>
      <w:tr w:rsidR="00201017" w:rsidRPr="00201017" w14:paraId="73BC247B" w14:textId="77777777" w:rsidTr="00B353E9">
        <w:trPr>
          <w:trHeight w:val="401"/>
        </w:trPr>
        <w:tc>
          <w:tcPr>
            <w:tcW w:w="2835" w:type="dxa"/>
            <w:shd w:val="clear" w:color="auto" w:fill="auto"/>
            <w:noWrap/>
            <w:vAlign w:val="bottom"/>
            <w:hideMark/>
          </w:tcPr>
          <w:p w14:paraId="614A7D81" w14:textId="77777777" w:rsidR="00201017" w:rsidRPr="00201017" w:rsidRDefault="00201017" w:rsidP="00201017">
            <w:pPr>
              <w:spacing w:before="120" w:after="120" w:line="240" w:lineRule="auto"/>
              <w:jc w:val="lef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The median of students who qualifies</w:t>
            </w:r>
          </w:p>
        </w:tc>
        <w:tc>
          <w:tcPr>
            <w:tcW w:w="4676" w:type="dxa"/>
          </w:tcPr>
          <w:p w14:paraId="01BD9575" w14:textId="45D14698" w:rsidR="00201017" w:rsidRPr="00201017" w:rsidRDefault="00FC18DB" w:rsidP="00201017">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201017" w:rsidRPr="00201017">
              <w:rPr>
                <w:rFonts w:eastAsia="Times New Roman" w:cs="Times New Roman"/>
                <w:color w:val="000000"/>
                <w:kern w:val="0"/>
                <w:szCs w:val="24"/>
                <w:lang w:val="en-US" w:eastAsia="en-US"/>
                <w14:ligatures w14:val="none"/>
              </w:rPr>
              <w:t>MEDIAN</w:t>
            </w:r>
            <w:r>
              <w:rPr>
                <w:rFonts w:eastAsia="Times New Roman" w:cs="Times New Roman"/>
                <w:color w:val="000000"/>
                <w:kern w:val="0"/>
                <w:szCs w:val="24"/>
                <w:lang w:val="en-US" w:eastAsia="en-US"/>
                <w14:ligatures w14:val="none"/>
              </w:rPr>
              <w:t>”</w:t>
            </w:r>
            <w:r w:rsidR="00201017">
              <w:rPr>
                <w:rFonts w:eastAsia="Times New Roman" w:cs="Times New Roman"/>
                <w:color w:val="000000"/>
                <w:kern w:val="0"/>
                <w:szCs w:val="24"/>
                <w:lang w:val="en-US" w:eastAsia="en-US"/>
                <w14:ligatures w14:val="none"/>
              </w:rPr>
              <w:t xml:space="preserve"> </w:t>
            </w:r>
            <w:r w:rsidR="00201017" w:rsidRPr="00201017">
              <w:rPr>
                <w:rFonts w:eastAsia="Times New Roman" w:cs="Times New Roman"/>
                <w:color w:val="000000"/>
                <w:kern w:val="0"/>
                <w:szCs w:val="24"/>
                <w:lang w:val="en-US" w:eastAsia="en-US"/>
                <w14:ligatures w14:val="none"/>
              </w:rPr>
              <w:t>(IF</w:t>
            </w:r>
            <w:r w:rsidR="00201017">
              <w:rPr>
                <w:rFonts w:eastAsia="Times New Roman" w:cs="Times New Roman"/>
                <w:color w:val="000000"/>
                <w:kern w:val="0"/>
                <w:szCs w:val="24"/>
                <w:lang w:val="en-US" w:eastAsia="en-US"/>
                <w14:ligatures w14:val="none"/>
              </w:rPr>
              <w:t xml:space="preserve"> </w:t>
            </w:r>
            <w:r w:rsidR="00201017" w:rsidRPr="00201017">
              <w:rPr>
                <w:rFonts w:eastAsia="Times New Roman" w:cs="Times New Roman"/>
                <w:color w:val="000000"/>
                <w:kern w:val="0"/>
                <w:szCs w:val="24"/>
                <w:lang w:val="en-US" w:eastAsia="en-US"/>
                <w14:ligatures w14:val="none"/>
              </w:rPr>
              <w:t>(I1:I2134 = "Qualifies”, J1:J2134))</w:t>
            </w:r>
          </w:p>
        </w:tc>
        <w:tc>
          <w:tcPr>
            <w:tcW w:w="1567" w:type="dxa"/>
            <w:shd w:val="clear" w:color="auto" w:fill="auto"/>
            <w:noWrap/>
            <w:vAlign w:val="bottom"/>
            <w:hideMark/>
          </w:tcPr>
          <w:p w14:paraId="611B69F1" w14:textId="130C614F" w:rsidR="00201017" w:rsidRPr="00201017" w:rsidRDefault="00201017" w:rsidP="00201017">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43</w:t>
            </w:r>
            <w:r w:rsidR="00FC18DB">
              <w:rPr>
                <w:rFonts w:eastAsia="Times New Roman" w:cs="Times New Roman"/>
                <w:color w:val="000000"/>
                <w:kern w:val="0"/>
                <w:szCs w:val="24"/>
                <w:lang w:val="en-US" w:eastAsia="en-US"/>
                <w14:ligatures w14:val="none"/>
              </w:rPr>
              <w:t>.00</w:t>
            </w:r>
          </w:p>
        </w:tc>
      </w:tr>
      <w:tr w:rsidR="00201017" w:rsidRPr="00201017" w14:paraId="19792C55" w14:textId="77777777" w:rsidTr="00B353E9">
        <w:trPr>
          <w:trHeight w:val="401"/>
        </w:trPr>
        <w:tc>
          <w:tcPr>
            <w:tcW w:w="2835" w:type="dxa"/>
            <w:shd w:val="clear" w:color="auto" w:fill="auto"/>
            <w:noWrap/>
            <w:vAlign w:val="bottom"/>
            <w:hideMark/>
          </w:tcPr>
          <w:p w14:paraId="13D0830A" w14:textId="77777777" w:rsidR="00201017" w:rsidRPr="00201017" w:rsidRDefault="00201017" w:rsidP="00201017">
            <w:pPr>
              <w:spacing w:before="120" w:after="120" w:line="240" w:lineRule="auto"/>
              <w:jc w:val="lef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The median of students who do not qualify</w:t>
            </w:r>
          </w:p>
        </w:tc>
        <w:tc>
          <w:tcPr>
            <w:tcW w:w="4676" w:type="dxa"/>
          </w:tcPr>
          <w:p w14:paraId="413FCFF4" w14:textId="0587DE45" w:rsidR="00201017" w:rsidRPr="00201017" w:rsidRDefault="00FC18DB" w:rsidP="00201017">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201017" w:rsidRPr="00201017">
              <w:rPr>
                <w:rFonts w:eastAsia="Times New Roman" w:cs="Times New Roman"/>
                <w:color w:val="000000"/>
                <w:kern w:val="0"/>
                <w:szCs w:val="24"/>
                <w:lang w:val="en-US" w:eastAsia="en-US"/>
                <w14:ligatures w14:val="none"/>
              </w:rPr>
              <w:t>MEDIAN</w:t>
            </w:r>
            <w:r>
              <w:rPr>
                <w:rFonts w:eastAsia="Times New Roman" w:cs="Times New Roman"/>
                <w:color w:val="000000"/>
                <w:kern w:val="0"/>
                <w:szCs w:val="24"/>
                <w:lang w:val="en-US" w:eastAsia="en-US"/>
                <w14:ligatures w14:val="none"/>
              </w:rPr>
              <w:t>”</w:t>
            </w:r>
            <w:r w:rsidR="00201017">
              <w:rPr>
                <w:rFonts w:eastAsia="Times New Roman" w:cs="Times New Roman"/>
                <w:color w:val="000000"/>
                <w:kern w:val="0"/>
                <w:szCs w:val="24"/>
                <w:lang w:val="en-US" w:eastAsia="en-US"/>
                <w14:ligatures w14:val="none"/>
              </w:rPr>
              <w:t xml:space="preserve"> </w:t>
            </w:r>
            <w:r w:rsidR="00201017" w:rsidRPr="00201017">
              <w:rPr>
                <w:rFonts w:eastAsia="Times New Roman" w:cs="Times New Roman"/>
                <w:color w:val="000000"/>
                <w:kern w:val="0"/>
                <w:szCs w:val="24"/>
                <w:lang w:val="en-US" w:eastAsia="en-US"/>
                <w14:ligatures w14:val="none"/>
              </w:rPr>
              <w:t>(IF</w:t>
            </w:r>
            <w:r w:rsidR="00201017">
              <w:rPr>
                <w:rFonts w:eastAsia="Times New Roman" w:cs="Times New Roman"/>
                <w:color w:val="000000"/>
                <w:kern w:val="0"/>
                <w:szCs w:val="24"/>
                <w:lang w:val="en-US" w:eastAsia="en-US"/>
                <w14:ligatures w14:val="none"/>
              </w:rPr>
              <w:t xml:space="preserve"> </w:t>
            </w:r>
            <w:r w:rsidR="00201017" w:rsidRPr="00201017">
              <w:rPr>
                <w:rFonts w:eastAsia="Times New Roman" w:cs="Times New Roman"/>
                <w:color w:val="000000"/>
                <w:kern w:val="0"/>
                <w:szCs w:val="24"/>
                <w:lang w:val="en-US" w:eastAsia="en-US"/>
                <w14:ligatures w14:val="none"/>
              </w:rPr>
              <w:t>(I2:I2134 = "Does not qualify”, J2:J2134))</w:t>
            </w:r>
          </w:p>
        </w:tc>
        <w:tc>
          <w:tcPr>
            <w:tcW w:w="1567" w:type="dxa"/>
            <w:shd w:val="clear" w:color="auto" w:fill="auto"/>
            <w:noWrap/>
            <w:vAlign w:val="bottom"/>
            <w:hideMark/>
          </w:tcPr>
          <w:p w14:paraId="48199BC2" w14:textId="1CD673D2" w:rsidR="00201017" w:rsidRPr="00201017" w:rsidRDefault="00201017" w:rsidP="00201017">
            <w:pPr>
              <w:spacing w:before="120" w:after="120" w:line="240" w:lineRule="auto"/>
              <w:jc w:val="center"/>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56</w:t>
            </w:r>
            <w:r w:rsidR="00FC18DB">
              <w:rPr>
                <w:rFonts w:eastAsia="Times New Roman" w:cs="Times New Roman"/>
                <w:color w:val="000000"/>
                <w:kern w:val="0"/>
                <w:szCs w:val="24"/>
                <w:lang w:val="en-US" w:eastAsia="en-US"/>
                <w14:ligatures w14:val="none"/>
              </w:rPr>
              <w:t>.00</w:t>
            </w:r>
          </w:p>
        </w:tc>
      </w:tr>
    </w:tbl>
    <w:p w14:paraId="58A67DF6" w14:textId="77777777" w:rsidR="00201017" w:rsidRDefault="00201017" w:rsidP="00265161"/>
    <w:p w14:paraId="063B3258" w14:textId="77777777" w:rsidR="00201017" w:rsidRPr="00201017" w:rsidRDefault="00201017" w:rsidP="00265161">
      <w:pPr>
        <w:rPr>
          <w:b/>
          <w:bCs/>
        </w:rPr>
      </w:pPr>
      <w:proofErr w:type="spellStart"/>
      <w:r w:rsidRPr="00201017">
        <w:rPr>
          <w:b/>
          <w:bCs/>
        </w:rPr>
        <w:t>Posttest</w:t>
      </w:r>
      <w:proofErr w:type="spellEnd"/>
    </w:p>
    <w:tbl>
      <w:tblPr>
        <w:tblW w:w="913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5"/>
        <w:gridCol w:w="4678"/>
        <w:gridCol w:w="1621"/>
      </w:tblGrid>
      <w:tr w:rsidR="003536B3" w:rsidRPr="003536B3" w14:paraId="5DBA8443" w14:textId="77777777" w:rsidTr="00FC18DB">
        <w:trPr>
          <w:trHeight w:val="630"/>
        </w:trPr>
        <w:tc>
          <w:tcPr>
            <w:tcW w:w="2835" w:type="dxa"/>
            <w:shd w:val="clear" w:color="auto" w:fill="auto"/>
            <w:noWrap/>
            <w:vAlign w:val="bottom"/>
            <w:hideMark/>
          </w:tcPr>
          <w:p w14:paraId="280703A1" w14:textId="77777777" w:rsidR="003536B3" w:rsidRPr="003536B3" w:rsidRDefault="003536B3" w:rsidP="00527D70">
            <w:pPr>
              <w:spacing w:before="120" w:after="120" w:line="240" w:lineRule="auto"/>
              <w:jc w:val="center"/>
              <w:rPr>
                <w:rFonts w:eastAsia="Times New Roman" w:cs="Times New Roman"/>
                <w:b/>
                <w:bCs/>
                <w:kern w:val="0"/>
                <w:szCs w:val="24"/>
                <w:lang w:val="en-US" w:eastAsia="en-US"/>
                <w14:ligatures w14:val="none"/>
              </w:rPr>
            </w:pPr>
            <w:r w:rsidRPr="003536B3">
              <w:rPr>
                <w:rFonts w:eastAsia="Times New Roman" w:cs="Times New Roman"/>
                <w:b/>
                <w:bCs/>
                <w:kern w:val="0"/>
                <w:szCs w:val="24"/>
                <w:lang w:val="en-US" w:eastAsia="en-US"/>
                <w14:ligatures w14:val="none"/>
              </w:rPr>
              <w:t>Mean/Average</w:t>
            </w:r>
          </w:p>
        </w:tc>
        <w:tc>
          <w:tcPr>
            <w:tcW w:w="4678" w:type="dxa"/>
          </w:tcPr>
          <w:p w14:paraId="30231107" w14:textId="77777777" w:rsidR="003536B3" w:rsidRPr="003536B3" w:rsidRDefault="003536B3" w:rsidP="00527D70">
            <w:pPr>
              <w:spacing w:before="120" w:after="120" w:line="240" w:lineRule="auto"/>
              <w:jc w:val="center"/>
              <w:rPr>
                <w:rFonts w:eastAsia="Times New Roman" w:cs="Times New Roman"/>
                <w:b/>
                <w:bCs/>
                <w:color w:val="000000"/>
                <w:kern w:val="0"/>
                <w:szCs w:val="24"/>
                <w:lang w:val="en-US" w:eastAsia="en-US"/>
                <w14:ligatures w14:val="none"/>
              </w:rPr>
            </w:pPr>
            <w:r>
              <w:rPr>
                <w:rFonts w:eastAsia="Times New Roman" w:cs="Times New Roman"/>
                <w:b/>
                <w:bCs/>
                <w:color w:val="000000"/>
                <w:kern w:val="0"/>
                <w:szCs w:val="24"/>
                <w:lang w:val="en-US" w:eastAsia="en-US"/>
                <w14:ligatures w14:val="none"/>
              </w:rPr>
              <w:t>Formula</w:t>
            </w:r>
          </w:p>
        </w:tc>
        <w:tc>
          <w:tcPr>
            <w:tcW w:w="1621" w:type="dxa"/>
            <w:shd w:val="clear" w:color="auto" w:fill="auto"/>
            <w:noWrap/>
            <w:vAlign w:val="bottom"/>
            <w:hideMark/>
          </w:tcPr>
          <w:p w14:paraId="4C5115B4" w14:textId="77777777" w:rsidR="003536B3" w:rsidRPr="003536B3" w:rsidRDefault="00201017" w:rsidP="00527D70">
            <w:pPr>
              <w:spacing w:before="120" w:after="120" w:line="240" w:lineRule="auto"/>
              <w:jc w:val="center"/>
              <w:rPr>
                <w:rFonts w:eastAsia="Times New Roman" w:cs="Times New Roman"/>
                <w:b/>
                <w:bCs/>
                <w:color w:val="000000"/>
                <w:kern w:val="0"/>
                <w:szCs w:val="24"/>
                <w:lang w:val="en-US" w:eastAsia="en-US"/>
                <w14:ligatures w14:val="none"/>
              </w:rPr>
            </w:pPr>
            <w:r>
              <w:rPr>
                <w:rFonts w:eastAsia="Times New Roman" w:cs="Times New Roman"/>
                <w:b/>
                <w:bCs/>
                <w:color w:val="000000"/>
                <w:kern w:val="0"/>
                <w:szCs w:val="24"/>
                <w:lang w:val="en-US" w:eastAsia="en-US"/>
                <w14:ligatures w14:val="none"/>
              </w:rPr>
              <w:t>Posttest</w:t>
            </w:r>
          </w:p>
        </w:tc>
      </w:tr>
      <w:tr w:rsidR="00201017" w:rsidRPr="003536B3" w14:paraId="10EAD19B" w14:textId="77777777" w:rsidTr="00FC18DB">
        <w:trPr>
          <w:trHeight w:val="630"/>
        </w:trPr>
        <w:tc>
          <w:tcPr>
            <w:tcW w:w="2835" w:type="dxa"/>
            <w:shd w:val="clear" w:color="auto" w:fill="auto"/>
            <w:noWrap/>
            <w:vAlign w:val="bottom"/>
            <w:hideMark/>
          </w:tcPr>
          <w:p w14:paraId="5770F16E" w14:textId="77777777" w:rsidR="00201017" w:rsidRPr="003536B3" w:rsidRDefault="00201017" w:rsidP="00201017">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mean</w:t>
            </w:r>
            <w:r w:rsidRPr="003536B3">
              <w:rPr>
                <w:rFonts w:eastAsia="Times New Roman" w:cs="Times New Roman"/>
                <w:color w:val="000000"/>
                <w:kern w:val="0"/>
                <w:szCs w:val="24"/>
                <w:lang w:val="en-US" w:eastAsia="en-US"/>
                <w14:ligatures w14:val="none"/>
              </w:rPr>
              <w:t xml:space="preserve"> of students who qualifies</w:t>
            </w:r>
          </w:p>
        </w:tc>
        <w:tc>
          <w:tcPr>
            <w:tcW w:w="4678" w:type="dxa"/>
          </w:tcPr>
          <w:p w14:paraId="22EAE2CD" w14:textId="7F1BE266" w:rsidR="00201017" w:rsidRPr="003536B3" w:rsidRDefault="00FC18DB" w:rsidP="00201017">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201017" w:rsidRPr="00201017">
              <w:rPr>
                <w:rFonts w:eastAsia="Times New Roman" w:cs="Times New Roman"/>
                <w:color w:val="000000"/>
                <w:kern w:val="0"/>
                <w:szCs w:val="24"/>
                <w:lang w:val="en-US" w:eastAsia="en-US"/>
                <w14:ligatures w14:val="none"/>
              </w:rPr>
              <w:t>AVERAGEIF</w:t>
            </w:r>
            <w:r>
              <w:rPr>
                <w:rFonts w:eastAsia="Times New Roman" w:cs="Times New Roman"/>
                <w:color w:val="000000"/>
                <w:kern w:val="0"/>
                <w:szCs w:val="24"/>
                <w:lang w:val="en-US" w:eastAsia="en-US"/>
                <w14:ligatures w14:val="none"/>
              </w:rPr>
              <w:t>”</w:t>
            </w:r>
            <w:r w:rsidR="00201017">
              <w:rPr>
                <w:rFonts w:eastAsia="Times New Roman" w:cs="Times New Roman"/>
                <w:color w:val="000000"/>
                <w:kern w:val="0"/>
                <w:szCs w:val="24"/>
                <w:lang w:val="en-US" w:eastAsia="en-US"/>
                <w14:ligatures w14:val="none"/>
              </w:rPr>
              <w:t xml:space="preserve"> </w:t>
            </w:r>
            <w:r w:rsidR="00201017" w:rsidRPr="00201017">
              <w:rPr>
                <w:rFonts w:eastAsia="Times New Roman" w:cs="Times New Roman"/>
                <w:color w:val="000000"/>
                <w:kern w:val="0"/>
                <w:szCs w:val="24"/>
                <w:lang w:val="en-US" w:eastAsia="en-US"/>
                <w14:ligatures w14:val="none"/>
              </w:rPr>
              <w:t>($I$2: $I$2134,"Qualifies for reduced/free lunch”, $K$2: $K$2134)</w:t>
            </w:r>
          </w:p>
        </w:tc>
        <w:tc>
          <w:tcPr>
            <w:tcW w:w="1621" w:type="dxa"/>
            <w:shd w:val="clear" w:color="auto" w:fill="auto"/>
            <w:noWrap/>
            <w:hideMark/>
          </w:tcPr>
          <w:p w14:paraId="280BA425" w14:textId="77777777" w:rsidR="00201017" w:rsidRDefault="00201017" w:rsidP="00201017">
            <w:pPr>
              <w:jc w:val="center"/>
            </w:pPr>
          </w:p>
          <w:p w14:paraId="61A4F8D4" w14:textId="590438E0" w:rsidR="00201017" w:rsidRPr="0098199E" w:rsidRDefault="00201017" w:rsidP="00201017">
            <w:pPr>
              <w:jc w:val="center"/>
            </w:pPr>
            <w:r w:rsidRPr="0098199E">
              <w:t>57</w:t>
            </w:r>
            <w:r w:rsidR="00FC18DB">
              <w:t>,</w:t>
            </w:r>
            <w:r w:rsidRPr="0098199E">
              <w:t>4</w:t>
            </w:r>
            <w:r>
              <w:t>8</w:t>
            </w:r>
            <w:r w:rsidR="00FC18DB">
              <w:t>.00</w:t>
            </w:r>
          </w:p>
        </w:tc>
      </w:tr>
      <w:tr w:rsidR="00201017" w:rsidRPr="003536B3" w14:paraId="3F655F5A" w14:textId="77777777" w:rsidTr="00FC18DB">
        <w:trPr>
          <w:trHeight w:val="630"/>
        </w:trPr>
        <w:tc>
          <w:tcPr>
            <w:tcW w:w="2835" w:type="dxa"/>
            <w:shd w:val="clear" w:color="auto" w:fill="auto"/>
            <w:noWrap/>
            <w:vAlign w:val="bottom"/>
            <w:hideMark/>
          </w:tcPr>
          <w:p w14:paraId="1B77F310" w14:textId="77777777" w:rsidR="00201017" w:rsidRPr="003536B3" w:rsidRDefault="00201017" w:rsidP="00201017">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mean</w:t>
            </w:r>
            <w:r w:rsidRPr="003536B3">
              <w:rPr>
                <w:rFonts w:eastAsia="Times New Roman" w:cs="Times New Roman"/>
                <w:color w:val="000000"/>
                <w:kern w:val="0"/>
                <w:szCs w:val="24"/>
                <w:lang w:val="en-US" w:eastAsia="en-US"/>
                <w14:ligatures w14:val="none"/>
              </w:rPr>
              <w:t xml:space="preserve"> of students who do not qualify</w:t>
            </w:r>
          </w:p>
        </w:tc>
        <w:tc>
          <w:tcPr>
            <w:tcW w:w="4678" w:type="dxa"/>
          </w:tcPr>
          <w:p w14:paraId="63B478CA" w14:textId="6B26012B" w:rsidR="00201017" w:rsidRPr="003536B3" w:rsidRDefault="00FC18DB" w:rsidP="00201017">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201017" w:rsidRPr="00201017">
              <w:rPr>
                <w:rFonts w:eastAsia="Times New Roman" w:cs="Times New Roman"/>
                <w:color w:val="000000"/>
                <w:kern w:val="0"/>
                <w:szCs w:val="24"/>
                <w:lang w:val="en-US" w:eastAsia="en-US"/>
                <w14:ligatures w14:val="none"/>
              </w:rPr>
              <w:t>AVERAGEIF</w:t>
            </w:r>
            <w:r>
              <w:rPr>
                <w:rFonts w:eastAsia="Times New Roman" w:cs="Times New Roman"/>
                <w:color w:val="000000"/>
                <w:kern w:val="0"/>
                <w:szCs w:val="24"/>
                <w:lang w:val="en-US" w:eastAsia="en-US"/>
                <w14:ligatures w14:val="none"/>
              </w:rPr>
              <w:t>”</w:t>
            </w:r>
            <w:r w:rsidR="00201017">
              <w:rPr>
                <w:rFonts w:eastAsia="Times New Roman" w:cs="Times New Roman"/>
                <w:color w:val="000000"/>
                <w:kern w:val="0"/>
                <w:szCs w:val="24"/>
                <w:lang w:val="en-US" w:eastAsia="en-US"/>
                <w14:ligatures w14:val="none"/>
              </w:rPr>
              <w:t xml:space="preserve"> </w:t>
            </w:r>
            <w:r w:rsidR="00201017" w:rsidRPr="00201017">
              <w:rPr>
                <w:rFonts w:eastAsia="Times New Roman" w:cs="Times New Roman"/>
                <w:color w:val="000000"/>
                <w:kern w:val="0"/>
                <w:szCs w:val="24"/>
                <w:lang w:val="en-US" w:eastAsia="en-US"/>
                <w14:ligatures w14:val="none"/>
              </w:rPr>
              <w:t>($I$2: $I$2134,"Does not qualify”, $K$2: $K$2134)</w:t>
            </w:r>
          </w:p>
        </w:tc>
        <w:tc>
          <w:tcPr>
            <w:tcW w:w="1621" w:type="dxa"/>
            <w:shd w:val="clear" w:color="auto" w:fill="auto"/>
            <w:noWrap/>
            <w:hideMark/>
          </w:tcPr>
          <w:p w14:paraId="1D8ABE44" w14:textId="77777777" w:rsidR="00201017" w:rsidRDefault="00201017" w:rsidP="00201017">
            <w:pPr>
              <w:jc w:val="center"/>
            </w:pPr>
          </w:p>
          <w:p w14:paraId="6EB20B38" w14:textId="10321DC4" w:rsidR="00201017" w:rsidRDefault="00201017" w:rsidP="00201017">
            <w:pPr>
              <w:jc w:val="center"/>
            </w:pPr>
            <w:r w:rsidRPr="0098199E">
              <w:t>74</w:t>
            </w:r>
            <w:r w:rsidR="00FC18DB">
              <w:t>,</w:t>
            </w:r>
            <w:r w:rsidRPr="0098199E">
              <w:t>3</w:t>
            </w:r>
            <w:r>
              <w:t>8</w:t>
            </w:r>
            <w:r w:rsidR="00FC18DB">
              <w:t>.00</w:t>
            </w:r>
          </w:p>
        </w:tc>
      </w:tr>
    </w:tbl>
    <w:p w14:paraId="2F07CADA" w14:textId="77777777" w:rsidR="003536B3" w:rsidRDefault="003536B3" w:rsidP="00265161"/>
    <w:tbl>
      <w:tblPr>
        <w:tblW w:w="907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5"/>
        <w:gridCol w:w="4676"/>
        <w:gridCol w:w="1567"/>
      </w:tblGrid>
      <w:tr w:rsidR="00201017" w:rsidRPr="00201017" w14:paraId="68BE2238" w14:textId="77777777" w:rsidTr="00B353E9">
        <w:trPr>
          <w:trHeight w:val="401"/>
        </w:trPr>
        <w:tc>
          <w:tcPr>
            <w:tcW w:w="2835" w:type="dxa"/>
            <w:shd w:val="clear" w:color="auto" w:fill="auto"/>
            <w:noWrap/>
            <w:vAlign w:val="bottom"/>
            <w:hideMark/>
          </w:tcPr>
          <w:p w14:paraId="58FDC7CA" w14:textId="77777777" w:rsidR="00201017" w:rsidRPr="00201017" w:rsidRDefault="00201017" w:rsidP="00527D70">
            <w:pPr>
              <w:spacing w:before="120" w:after="120" w:line="240" w:lineRule="auto"/>
              <w:jc w:val="left"/>
              <w:rPr>
                <w:rFonts w:eastAsia="Times New Roman" w:cs="Times New Roman"/>
                <w:kern w:val="0"/>
                <w:szCs w:val="24"/>
                <w:lang w:val="en-US" w:eastAsia="en-US"/>
                <w14:ligatures w14:val="none"/>
              </w:rPr>
            </w:pPr>
          </w:p>
        </w:tc>
        <w:tc>
          <w:tcPr>
            <w:tcW w:w="4676" w:type="dxa"/>
          </w:tcPr>
          <w:p w14:paraId="1AE66BDF" w14:textId="77777777" w:rsidR="00201017" w:rsidRPr="00201017" w:rsidRDefault="00201017" w:rsidP="00527D70">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Formula</w:t>
            </w:r>
          </w:p>
        </w:tc>
        <w:tc>
          <w:tcPr>
            <w:tcW w:w="1567" w:type="dxa"/>
            <w:shd w:val="clear" w:color="auto" w:fill="auto"/>
            <w:noWrap/>
            <w:vAlign w:val="bottom"/>
            <w:hideMark/>
          </w:tcPr>
          <w:p w14:paraId="14C51B89" w14:textId="77777777" w:rsidR="00201017" w:rsidRPr="00201017" w:rsidRDefault="00201017" w:rsidP="00527D70">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Pretest</w:t>
            </w:r>
          </w:p>
        </w:tc>
      </w:tr>
      <w:tr w:rsidR="00201017" w:rsidRPr="00201017" w14:paraId="32073B36" w14:textId="77777777" w:rsidTr="00B353E9">
        <w:trPr>
          <w:trHeight w:val="401"/>
        </w:trPr>
        <w:tc>
          <w:tcPr>
            <w:tcW w:w="2835" w:type="dxa"/>
            <w:shd w:val="clear" w:color="auto" w:fill="auto"/>
            <w:noWrap/>
            <w:vAlign w:val="bottom"/>
            <w:hideMark/>
          </w:tcPr>
          <w:p w14:paraId="6133BB2C" w14:textId="78AC4F59" w:rsidR="00201017" w:rsidRPr="00201017" w:rsidRDefault="00FC18DB" w:rsidP="00527D70">
            <w:pPr>
              <w:spacing w:before="120" w:after="120" w:line="240" w:lineRule="auto"/>
              <w:jc w:val="left"/>
              <w:rPr>
                <w:rFonts w:eastAsia="Times New Roman" w:cs="Times New Roman"/>
                <w:color w:val="000000"/>
                <w:kern w:val="0"/>
                <w:szCs w:val="24"/>
                <w:lang w:val="en-US" w:eastAsia="en-US"/>
                <w14:ligatures w14:val="none"/>
              </w:rPr>
            </w:pPr>
            <w:r w:rsidRPr="00FC18DB">
              <w:rPr>
                <w:rFonts w:eastAsia="Times New Roman" w:cs="Times New Roman"/>
                <w:color w:val="000000"/>
                <w:kern w:val="0"/>
                <w:szCs w:val="24"/>
                <w:lang w:val="en-US" w:eastAsia="en-US"/>
                <w14:ligatures w14:val="none"/>
              </w:rPr>
              <w:t>The average number of eligible students</w:t>
            </w:r>
          </w:p>
        </w:tc>
        <w:tc>
          <w:tcPr>
            <w:tcW w:w="4676" w:type="dxa"/>
          </w:tcPr>
          <w:p w14:paraId="18A0785B" w14:textId="46D6AFDA" w:rsidR="00201017" w:rsidRPr="00201017" w:rsidRDefault="00FC18DB" w:rsidP="00527D70">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F04D16" w:rsidRPr="00F04D16">
              <w:rPr>
                <w:rFonts w:eastAsia="Times New Roman" w:cs="Times New Roman"/>
                <w:color w:val="000000"/>
                <w:kern w:val="0"/>
                <w:szCs w:val="24"/>
                <w:lang w:val="en-US" w:eastAsia="en-US"/>
                <w14:ligatures w14:val="none"/>
              </w:rPr>
              <w:t>MEDIAN</w:t>
            </w:r>
            <w:r>
              <w:rPr>
                <w:rFonts w:eastAsia="Times New Roman" w:cs="Times New Roman"/>
                <w:color w:val="000000"/>
                <w:kern w:val="0"/>
                <w:szCs w:val="24"/>
                <w:lang w:val="en-US" w:eastAsia="en-US"/>
                <w14:ligatures w14:val="none"/>
              </w:rPr>
              <w:t>”</w:t>
            </w:r>
            <w:r w:rsidR="00F04D16">
              <w:rPr>
                <w:rFonts w:eastAsia="Times New Roman" w:cs="Times New Roman"/>
                <w:color w:val="000000"/>
                <w:kern w:val="0"/>
                <w:szCs w:val="24"/>
                <w:lang w:val="en-US" w:eastAsia="en-US"/>
                <w14:ligatures w14:val="none"/>
              </w:rPr>
              <w:t xml:space="preserve"> </w:t>
            </w:r>
            <w:r w:rsidR="00F04D16" w:rsidRPr="00F04D16">
              <w:rPr>
                <w:rFonts w:eastAsia="Times New Roman" w:cs="Times New Roman"/>
                <w:color w:val="000000"/>
                <w:kern w:val="0"/>
                <w:szCs w:val="24"/>
                <w:lang w:val="en-US" w:eastAsia="en-US"/>
                <w14:ligatures w14:val="none"/>
              </w:rPr>
              <w:t>(IF</w:t>
            </w:r>
            <w:r w:rsidR="00F04D16">
              <w:rPr>
                <w:rFonts w:eastAsia="Times New Roman" w:cs="Times New Roman"/>
                <w:color w:val="000000"/>
                <w:kern w:val="0"/>
                <w:szCs w:val="24"/>
                <w:lang w:val="en-US" w:eastAsia="en-US"/>
                <w14:ligatures w14:val="none"/>
              </w:rPr>
              <w:t xml:space="preserve"> </w:t>
            </w:r>
            <w:r w:rsidR="00F04D16" w:rsidRPr="00F04D16">
              <w:rPr>
                <w:rFonts w:eastAsia="Times New Roman" w:cs="Times New Roman"/>
                <w:color w:val="000000"/>
                <w:kern w:val="0"/>
                <w:szCs w:val="24"/>
                <w:lang w:val="en-US" w:eastAsia="en-US"/>
                <w14:ligatures w14:val="none"/>
              </w:rPr>
              <w:t>(I1:I2134 = "Qualifies”, K1:K2134))</w:t>
            </w:r>
          </w:p>
        </w:tc>
        <w:tc>
          <w:tcPr>
            <w:tcW w:w="1567" w:type="dxa"/>
            <w:shd w:val="clear" w:color="auto" w:fill="auto"/>
            <w:noWrap/>
            <w:vAlign w:val="bottom"/>
            <w:hideMark/>
          </w:tcPr>
          <w:p w14:paraId="5F35E7B7" w14:textId="7D8E18BB" w:rsidR="00201017" w:rsidRPr="00201017" w:rsidRDefault="00F04D16" w:rsidP="00527D70">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77</w:t>
            </w:r>
            <w:r w:rsidR="00FC18DB">
              <w:rPr>
                <w:rFonts w:eastAsia="Times New Roman" w:cs="Times New Roman"/>
                <w:color w:val="000000"/>
                <w:kern w:val="0"/>
                <w:szCs w:val="24"/>
                <w:lang w:val="en-US" w:eastAsia="en-US"/>
                <w14:ligatures w14:val="none"/>
              </w:rPr>
              <w:t>.00</w:t>
            </w:r>
          </w:p>
        </w:tc>
      </w:tr>
      <w:tr w:rsidR="00201017" w:rsidRPr="00201017" w14:paraId="4B3A9D5A" w14:textId="77777777" w:rsidTr="00B353E9">
        <w:trPr>
          <w:trHeight w:val="401"/>
        </w:trPr>
        <w:tc>
          <w:tcPr>
            <w:tcW w:w="2835" w:type="dxa"/>
            <w:shd w:val="clear" w:color="auto" w:fill="auto"/>
            <w:noWrap/>
            <w:vAlign w:val="bottom"/>
            <w:hideMark/>
          </w:tcPr>
          <w:p w14:paraId="5A775763" w14:textId="610086E7" w:rsidR="00201017" w:rsidRPr="00201017" w:rsidRDefault="00FC18DB" w:rsidP="00527D70">
            <w:pPr>
              <w:spacing w:before="120" w:after="120" w:line="240" w:lineRule="auto"/>
              <w:jc w:val="left"/>
              <w:rPr>
                <w:rFonts w:eastAsia="Times New Roman" w:cs="Times New Roman"/>
                <w:color w:val="000000"/>
                <w:kern w:val="0"/>
                <w:szCs w:val="24"/>
                <w:lang w:val="en-US" w:eastAsia="en-US"/>
                <w14:ligatures w14:val="none"/>
              </w:rPr>
            </w:pPr>
            <w:r w:rsidRPr="00FC18DB">
              <w:rPr>
                <w:rFonts w:eastAsia="Times New Roman" w:cs="Times New Roman"/>
                <w:color w:val="000000"/>
                <w:kern w:val="0"/>
                <w:szCs w:val="24"/>
                <w:lang w:val="en-US" w:eastAsia="en-US"/>
                <w14:ligatures w14:val="none"/>
              </w:rPr>
              <w:t>The average number of students who are ineligible</w:t>
            </w:r>
          </w:p>
        </w:tc>
        <w:tc>
          <w:tcPr>
            <w:tcW w:w="4676" w:type="dxa"/>
          </w:tcPr>
          <w:p w14:paraId="2F6069D3" w14:textId="25B0FE44" w:rsidR="00201017" w:rsidRPr="00201017" w:rsidRDefault="00FC18DB" w:rsidP="00527D70">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proofErr w:type="gramStart"/>
            <w:r w:rsidR="00F04D16" w:rsidRPr="00F04D16">
              <w:rPr>
                <w:rFonts w:eastAsia="Times New Roman" w:cs="Times New Roman"/>
                <w:color w:val="000000"/>
                <w:kern w:val="0"/>
                <w:szCs w:val="24"/>
                <w:lang w:val="en-US" w:eastAsia="en-US"/>
                <w14:ligatures w14:val="none"/>
              </w:rPr>
              <w:t>MEDIAN</w:t>
            </w:r>
            <w:r>
              <w:rPr>
                <w:rFonts w:eastAsia="Times New Roman" w:cs="Times New Roman"/>
                <w:color w:val="000000"/>
                <w:kern w:val="0"/>
                <w:szCs w:val="24"/>
                <w:lang w:val="en-US" w:eastAsia="en-US"/>
                <w14:ligatures w14:val="none"/>
              </w:rPr>
              <w:t>”</w:t>
            </w:r>
            <w:r w:rsidR="00F04D16" w:rsidRPr="00F04D16">
              <w:rPr>
                <w:rFonts w:eastAsia="Times New Roman" w:cs="Times New Roman"/>
                <w:color w:val="000000"/>
                <w:kern w:val="0"/>
                <w:szCs w:val="24"/>
                <w:lang w:val="en-US" w:eastAsia="en-US"/>
                <w14:ligatures w14:val="none"/>
              </w:rPr>
              <w:t>(</w:t>
            </w:r>
            <w:proofErr w:type="gramEnd"/>
            <w:r w:rsidR="00F04D16" w:rsidRPr="00F04D16">
              <w:rPr>
                <w:rFonts w:eastAsia="Times New Roman" w:cs="Times New Roman"/>
                <w:color w:val="000000"/>
                <w:kern w:val="0"/>
                <w:szCs w:val="24"/>
                <w:lang w:val="en-US" w:eastAsia="en-US"/>
                <w14:ligatures w14:val="none"/>
              </w:rPr>
              <w:t>IF</w:t>
            </w:r>
            <w:r w:rsidR="00F04D16">
              <w:rPr>
                <w:rFonts w:eastAsia="Times New Roman" w:cs="Times New Roman"/>
                <w:color w:val="000000"/>
                <w:kern w:val="0"/>
                <w:szCs w:val="24"/>
                <w:lang w:val="en-US" w:eastAsia="en-US"/>
                <w14:ligatures w14:val="none"/>
              </w:rPr>
              <w:t xml:space="preserve"> </w:t>
            </w:r>
            <w:r w:rsidR="00F04D16" w:rsidRPr="00F04D16">
              <w:rPr>
                <w:rFonts w:eastAsia="Times New Roman" w:cs="Times New Roman"/>
                <w:color w:val="000000"/>
                <w:kern w:val="0"/>
                <w:szCs w:val="24"/>
                <w:lang w:val="en-US" w:eastAsia="en-US"/>
                <w14:ligatures w14:val="none"/>
              </w:rPr>
              <w:t>(I2:I2134 = "Does not qualify”, K2: K2134))</w:t>
            </w:r>
          </w:p>
        </w:tc>
        <w:tc>
          <w:tcPr>
            <w:tcW w:w="1567" w:type="dxa"/>
            <w:shd w:val="clear" w:color="auto" w:fill="auto"/>
            <w:noWrap/>
            <w:vAlign w:val="bottom"/>
            <w:hideMark/>
          </w:tcPr>
          <w:p w14:paraId="20C89CF8" w14:textId="05B10941" w:rsidR="00201017" w:rsidRPr="00201017" w:rsidRDefault="00F04D16" w:rsidP="00527D70">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68</w:t>
            </w:r>
            <w:r w:rsidR="00FC18DB">
              <w:rPr>
                <w:rFonts w:eastAsia="Times New Roman" w:cs="Times New Roman"/>
                <w:color w:val="000000"/>
                <w:kern w:val="0"/>
                <w:szCs w:val="24"/>
                <w:lang w:val="en-US" w:eastAsia="en-US"/>
                <w14:ligatures w14:val="none"/>
              </w:rPr>
              <w:t>.00</w:t>
            </w:r>
          </w:p>
        </w:tc>
      </w:tr>
    </w:tbl>
    <w:p w14:paraId="22B35592" w14:textId="77777777" w:rsidR="00F04D16" w:rsidRDefault="00F04D16" w:rsidP="00265161"/>
    <w:p w14:paraId="3B4C56EA" w14:textId="68938D4A" w:rsidR="00B353E9" w:rsidRPr="00FC18DB" w:rsidRDefault="00201017" w:rsidP="00FC18DB">
      <w:pPr>
        <w:pStyle w:val="Heading2"/>
      </w:pPr>
      <w:bookmarkStart w:id="5" w:name="_Toc153115840"/>
      <w:r>
        <w:t xml:space="preserve">4. </w:t>
      </w:r>
      <w:r w:rsidR="00FC18DB">
        <w:t>D</w:t>
      </w:r>
      <w:r w:rsidR="00FC18DB" w:rsidRPr="00FC18DB">
        <w:t>istinctions between the posttest and the pretest</w:t>
      </w:r>
      <w:bookmarkEnd w:id="5"/>
    </w:p>
    <w:p w14:paraId="2BD4B0FC" w14:textId="6722C0D3" w:rsidR="00201017" w:rsidRPr="00201017" w:rsidRDefault="00201017" w:rsidP="00265161">
      <w:pPr>
        <w:rPr>
          <w:b/>
          <w:bCs/>
        </w:rPr>
      </w:pPr>
      <w:r>
        <w:rPr>
          <w:b/>
          <w:bCs/>
        </w:rPr>
        <w:t xml:space="preserve">Differences between </w:t>
      </w:r>
      <w:r w:rsidRPr="00201017">
        <w:rPr>
          <w:b/>
          <w:bCs/>
        </w:rPr>
        <w:t>Mean</w:t>
      </w:r>
      <w:r>
        <w:rPr>
          <w:b/>
          <w:bCs/>
        </w:rPr>
        <w:t xml:space="preserve">s of </w:t>
      </w:r>
      <w:proofErr w:type="spellStart"/>
      <w:r>
        <w:rPr>
          <w:b/>
          <w:bCs/>
        </w:rPr>
        <w:t>Pretest</w:t>
      </w:r>
      <w:proofErr w:type="spellEnd"/>
      <w:r>
        <w:rPr>
          <w:b/>
          <w:bCs/>
        </w:rPr>
        <w:t xml:space="preserve"> and </w:t>
      </w:r>
      <w:proofErr w:type="spellStart"/>
      <w:r>
        <w:rPr>
          <w:b/>
          <w:bCs/>
        </w:rPr>
        <w:t>Posttest</w:t>
      </w:r>
      <w:proofErr w:type="spellEnd"/>
    </w:p>
    <w:tbl>
      <w:tblPr>
        <w:tblW w:w="9055"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84"/>
        <w:gridCol w:w="1416"/>
        <w:gridCol w:w="1416"/>
        <w:gridCol w:w="1818"/>
      </w:tblGrid>
      <w:tr w:rsidR="00201017" w:rsidRPr="00201017" w14:paraId="437D73DF" w14:textId="77777777" w:rsidTr="00201017">
        <w:trPr>
          <w:trHeight w:val="324"/>
        </w:trPr>
        <w:tc>
          <w:tcPr>
            <w:tcW w:w="4486" w:type="dxa"/>
            <w:shd w:val="clear" w:color="auto" w:fill="auto"/>
            <w:noWrap/>
            <w:vAlign w:val="bottom"/>
            <w:hideMark/>
          </w:tcPr>
          <w:p w14:paraId="19967650" w14:textId="77777777" w:rsidR="00201017" w:rsidRPr="00201017" w:rsidRDefault="00201017" w:rsidP="00201017">
            <w:pPr>
              <w:spacing w:before="120" w:after="120" w:line="240" w:lineRule="auto"/>
              <w:jc w:val="left"/>
              <w:rPr>
                <w:rFonts w:eastAsia="Times New Roman" w:cs="Times New Roman"/>
                <w:kern w:val="0"/>
                <w:szCs w:val="24"/>
                <w:lang w:val="en-US" w:eastAsia="en-US"/>
                <w14:ligatures w14:val="none"/>
              </w:rPr>
            </w:pPr>
          </w:p>
        </w:tc>
        <w:tc>
          <w:tcPr>
            <w:tcW w:w="1375" w:type="dxa"/>
            <w:shd w:val="clear" w:color="auto" w:fill="auto"/>
            <w:noWrap/>
            <w:vAlign w:val="bottom"/>
            <w:hideMark/>
          </w:tcPr>
          <w:p w14:paraId="3C458878" w14:textId="77777777" w:rsidR="00201017" w:rsidRPr="00201017" w:rsidRDefault="00201017" w:rsidP="00201017">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Pretest</w:t>
            </w:r>
          </w:p>
        </w:tc>
        <w:tc>
          <w:tcPr>
            <w:tcW w:w="1375" w:type="dxa"/>
            <w:shd w:val="clear" w:color="auto" w:fill="auto"/>
            <w:noWrap/>
            <w:vAlign w:val="bottom"/>
            <w:hideMark/>
          </w:tcPr>
          <w:p w14:paraId="52914047" w14:textId="77777777" w:rsidR="00201017" w:rsidRPr="00201017" w:rsidRDefault="00201017" w:rsidP="00201017">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Posttest</w:t>
            </w:r>
          </w:p>
        </w:tc>
        <w:tc>
          <w:tcPr>
            <w:tcW w:w="1819" w:type="dxa"/>
            <w:shd w:val="clear" w:color="auto" w:fill="auto"/>
            <w:noWrap/>
            <w:vAlign w:val="bottom"/>
            <w:hideMark/>
          </w:tcPr>
          <w:p w14:paraId="295BD815" w14:textId="77777777" w:rsidR="00201017" w:rsidRPr="00201017" w:rsidRDefault="00201017" w:rsidP="00201017">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Differences</w:t>
            </w:r>
          </w:p>
        </w:tc>
      </w:tr>
      <w:tr w:rsidR="00201017" w:rsidRPr="00201017" w14:paraId="14A32398" w14:textId="77777777" w:rsidTr="00201017">
        <w:trPr>
          <w:trHeight w:val="324"/>
        </w:trPr>
        <w:tc>
          <w:tcPr>
            <w:tcW w:w="4486" w:type="dxa"/>
            <w:shd w:val="clear" w:color="auto" w:fill="auto"/>
            <w:noWrap/>
            <w:vAlign w:val="bottom"/>
            <w:hideMark/>
          </w:tcPr>
          <w:p w14:paraId="3ED30E79" w14:textId="77777777" w:rsidR="00201017" w:rsidRPr="00201017" w:rsidRDefault="00201017" w:rsidP="00201017">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mean</w:t>
            </w:r>
            <w:r w:rsidRPr="00201017">
              <w:rPr>
                <w:rFonts w:eastAsia="Times New Roman" w:cs="Times New Roman"/>
                <w:color w:val="000000"/>
                <w:kern w:val="0"/>
                <w:szCs w:val="24"/>
                <w:lang w:val="en-US" w:eastAsia="en-US"/>
                <w14:ligatures w14:val="none"/>
              </w:rPr>
              <w:t xml:space="preserve"> of students who qualifies</w:t>
            </w:r>
          </w:p>
        </w:tc>
        <w:tc>
          <w:tcPr>
            <w:tcW w:w="1375" w:type="dxa"/>
            <w:shd w:val="clear" w:color="auto" w:fill="auto"/>
            <w:noWrap/>
            <w:vAlign w:val="bottom"/>
            <w:hideMark/>
          </w:tcPr>
          <w:p w14:paraId="41DF1757" w14:textId="3E8CD2CE" w:rsidR="00201017" w:rsidRPr="00201017" w:rsidRDefault="00201017" w:rsidP="00201017">
            <w:pPr>
              <w:spacing w:before="120" w:after="120" w:line="240" w:lineRule="auto"/>
              <w:jc w:val="righ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45</w:t>
            </w:r>
            <w:r w:rsidR="00FC18DB">
              <w:rPr>
                <w:rFonts w:eastAsia="Times New Roman" w:cs="Times New Roman"/>
                <w:color w:val="000000"/>
                <w:kern w:val="0"/>
                <w:szCs w:val="24"/>
                <w:lang w:val="en-US" w:eastAsia="en-US"/>
                <w14:ligatures w14:val="none"/>
              </w:rPr>
              <w:t>,</w:t>
            </w:r>
            <w:r w:rsidRPr="00201017">
              <w:rPr>
                <w:rFonts w:eastAsia="Times New Roman" w:cs="Times New Roman"/>
                <w:color w:val="000000"/>
                <w:kern w:val="0"/>
                <w:szCs w:val="24"/>
                <w:lang w:val="en-US" w:eastAsia="en-US"/>
                <w14:ligatures w14:val="none"/>
              </w:rPr>
              <w:t>24619</w:t>
            </w:r>
            <w:r w:rsidR="00FC18DB">
              <w:rPr>
                <w:rFonts w:eastAsia="Times New Roman" w:cs="Times New Roman"/>
                <w:color w:val="000000"/>
                <w:kern w:val="0"/>
                <w:szCs w:val="24"/>
                <w:lang w:val="en-US" w:eastAsia="en-US"/>
                <w14:ligatures w14:val="none"/>
              </w:rPr>
              <w:t>.00</w:t>
            </w:r>
          </w:p>
        </w:tc>
        <w:tc>
          <w:tcPr>
            <w:tcW w:w="1375" w:type="dxa"/>
            <w:shd w:val="clear" w:color="auto" w:fill="auto"/>
            <w:noWrap/>
            <w:vAlign w:val="bottom"/>
            <w:hideMark/>
          </w:tcPr>
          <w:p w14:paraId="268F4737" w14:textId="2F6D6E6F" w:rsidR="00201017" w:rsidRPr="00201017" w:rsidRDefault="00201017" w:rsidP="00201017">
            <w:pPr>
              <w:spacing w:before="120" w:after="120" w:line="240" w:lineRule="auto"/>
              <w:jc w:val="righ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57</w:t>
            </w:r>
            <w:r w:rsidR="00FC18DB">
              <w:rPr>
                <w:rFonts w:eastAsia="Times New Roman" w:cs="Times New Roman"/>
                <w:color w:val="000000"/>
                <w:kern w:val="0"/>
                <w:szCs w:val="24"/>
                <w:lang w:val="en-US" w:eastAsia="en-US"/>
                <w14:ligatures w14:val="none"/>
              </w:rPr>
              <w:t>,</w:t>
            </w:r>
            <w:r w:rsidRPr="00201017">
              <w:rPr>
                <w:rFonts w:eastAsia="Times New Roman" w:cs="Times New Roman"/>
                <w:color w:val="000000"/>
                <w:kern w:val="0"/>
                <w:szCs w:val="24"/>
                <w:lang w:val="en-US" w:eastAsia="en-US"/>
                <w14:ligatures w14:val="none"/>
              </w:rPr>
              <w:t>47603</w:t>
            </w:r>
            <w:r w:rsidR="00FC18DB">
              <w:rPr>
                <w:rFonts w:eastAsia="Times New Roman" w:cs="Times New Roman"/>
                <w:color w:val="000000"/>
                <w:kern w:val="0"/>
                <w:szCs w:val="24"/>
                <w:lang w:val="en-US" w:eastAsia="en-US"/>
                <w14:ligatures w14:val="none"/>
              </w:rPr>
              <w:t>.00</w:t>
            </w:r>
          </w:p>
        </w:tc>
        <w:tc>
          <w:tcPr>
            <w:tcW w:w="1819" w:type="dxa"/>
            <w:shd w:val="clear" w:color="auto" w:fill="auto"/>
            <w:noWrap/>
            <w:vAlign w:val="bottom"/>
            <w:hideMark/>
          </w:tcPr>
          <w:p w14:paraId="61ABBDF4" w14:textId="14344323" w:rsidR="00201017" w:rsidRPr="00201017" w:rsidRDefault="00201017" w:rsidP="00F04D16">
            <w:pPr>
              <w:spacing w:before="120" w:after="120" w:line="240" w:lineRule="auto"/>
              <w:jc w:val="center"/>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12</w:t>
            </w:r>
            <w:r w:rsidR="00FC18DB">
              <w:rPr>
                <w:rFonts w:eastAsia="Times New Roman" w:cs="Times New Roman"/>
                <w:color w:val="000000"/>
                <w:kern w:val="0"/>
                <w:szCs w:val="24"/>
                <w:lang w:val="en-US" w:eastAsia="en-US"/>
                <w14:ligatures w14:val="none"/>
              </w:rPr>
              <w:t>,</w:t>
            </w:r>
            <w:r w:rsidRPr="00201017">
              <w:rPr>
                <w:rFonts w:eastAsia="Times New Roman" w:cs="Times New Roman"/>
                <w:color w:val="000000"/>
                <w:kern w:val="0"/>
                <w:szCs w:val="24"/>
                <w:lang w:val="en-US" w:eastAsia="en-US"/>
                <w14:ligatures w14:val="none"/>
              </w:rPr>
              <w:t>22984749</w:t>
            </w:r>
            <w:r w:rsidR="00FC18DB">
              <w:rPr>
                <w:rFonts w:eastAsia="Times New Roman" w:cs="Times New Roman"/>
                <w:color w:val="000000"/>
                <w:kern w:val="0"/>
                <w:szCs w:val="24"/>
                <w:lang w:val="en-US" w:eastAsia="en-US"/>
                <w14:ligatures w14:val="none"/>
              </w:rPr>
              <w:t>.00</w:t>
            </w:r>
          </w:p>
        </w:tc>
      </w:tr>
      <w:tr w:rsidR="00201017" w:rsidRPr="00201017" w14:paraId="012262A3" w14:textId="77777777" w:rsidTr="00201017">
        <w:trPr>
          <w:trHeight w:val="324"/>
        </w:trPr>
        <w:tc>
          <w:tcPr>
            <w:tcW w:w="4486" w:type="dxa"/>
            <w:shd w:val="clear" w:color="auto" w:fill="auto"/>
            <w:noWrap/>
            <w:vAlign w:val="bottom"/>
            <w:hideMark/>
          </w:tcPr>
          <w:p w14:paraId="51992B8D" w14:textId="64E083F8" w:rsidR="00201017" w:rsidRPr="00201017" w:rsidRDefault="00201017" w:rsidP="00201017">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mean</w:t>
            </w:r>
            <w:r w:rsidRPr="00201017">
              <w:rPr>
                <w:rFonts w:eastAsia="Times New Roman" w:cs="Times New Roman"/>
                <w:color w:val="000000"/>
                <w:kern w:val="0"/>
                <w:szCs w:val="24"/>
                <w:lang w:val="en-US" w:eastAsia="en-US"/>
                <w14:ligatures w14:val="none"/>
              </w:rPr>
              <w:t xml:space="preserve"> of students who do</w:t>
            </w:r>
            <w:r w:rsidR="00FC18DB">
              <w:rPr>
                <w:rFonts w:eastAsia="Times New Roman" w:cs="Times New Roman"/>
                <w:color w:val="000000"/>
                <w:kern w:val="0"/>
                <w:szCs w:val="24"/>
                <w:lang w:val="en-US" w:eastAsia="en-US"/>
                <w14:ligatures w14:val="none"/>
              </w:rPr>
              <w:t>n’</w:t>
            </w:r>
            <w:r w:rsidRPr="00201017">
              <w:rPr>
                <w:rFonts w:eastAsia="Times New Roman" w:cs="Times New Roman"/>
                <w:color w:val="000000"/>
                <w:kern w:val="0"/>
                <w:szCs w:val="24"/>
                <w:lang w:val="en-US" w:eastAsia="en-US"/>
                <w14:ligatures w14:val="none"/>
              </w:rPr>
              <w:t>t qualify</w:t>
            </w:r>
          </w:p>
        </w:tc>
        <w:tc>
          <w:tcPr>
            <w:tcW w:w="1375" w:type="dxa"/>
            <w:shd w:val="clear" w:color="auto" w:fill="auto"/>
            <w:noWrap/>
            <w:vAlign w:val="bottom"/>
            <w:hideMark/>
          </w:tcPr>
          <w:p w14:paraId="7C2895F0" w14:textId="64D38AF7" w:rsidR="00201017" w:rsidRPr="00201017" w:rsidRDefault="00201017" w:rsidP="00201017">
            <w:pPr>
              <w:spacing w:before="120" w:after="120" w:line="240" w:lineRule="auto"/>
              <w:jc w:val="righ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62</w:t>
            </w:r>
            <w:r w:rsidR="00FC18DB">
              <w:rPr>
                <w:rFonts w:eastAsia="Times New Roman" w:cs="Times New Roman"/>
                <w:color w:val="000000"/>
                <w:kern w:val="0"/>
                <w:szCs w:val="24"/>
                <w:lang w:val="en-US" w:eastAsia="en-US"/>
                <w14:ligatures w14:val="none"/>
              </w:rPr>
              <w:t>,</w:t>
            </w:r>
            <w:r w:rsidRPr="00201017">
              <w:rPr>
                <w:rFonts w:eastAsia="Times New Roman" w:cs="Times New Roman"/>
                <w:color w:val="000000"/>
                <w:kern w:val="0"/>
                <w:szCs w:val="24"/>
                <w:lang w:val="en-US" w:eastAsia="en-US"/>
                <w14:ligatures w14:val="none"/>
              </w:rPr>
              <w:t>29218</w:t>
            </w:r>
            <w:r w:rsidR="00FC18DB">
              <w:rPr>
                <w:rFonts w:eastAsia="Times New Roman" w:cs="Times New Roman"/>
                <w:color w:val="000000"/>
                <w:kern w:val="0"/>
                <w:szCs w:val="24"/>
                <w:lang w:val="en-US" w:eastAsia="en-US"/>
                <w14:ligatures w14:val="none"/>
              </w:rPr>
              <w:t>.00</w:t>
            </w:r>
          </w:p>
        </w:tc>
        <w:tc>
          <w:tcPr>
            <w:tcW w:w="1375" w:type="dxa"/>
            <w:shd w:val="clear" w:color="auto" w:fill="auto"/>
            <w:noWrap/>
            <w:vAlign w:val="bottom"/>
            <w:hideMark/>
          </w:tcPr>
          <w:p w14:paraId="3C0D1099" w14:textId="437AA6DB" w:rsidR="00201017" w:rsidRPr="00201017" w:rsidRDefault="00201017" w:rsidP="00201017">
            <w:pPr>
              <w:spacing w:before="120" w:after="120" w:line="240" w:lineRule="auto"/>
              <w:jc w:val="righ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74</w:t>
            </w:r>
            <w:r w:rsidR="00FC18DB">
              <w:rPr>
                <w:rFonts w:eastAsia="Times New Roman" w:cs="Times New Roman"/>
                <w:color w:val="000000"/>
                <w:kern w:val="0"/>
                <w:szCs w:val="24"/>
                <w:lang w:val="en-US" w:eastAsia="en-US"/>
                <w14:ligatures w14:val="none"/>
              </w:rPr>
              <w:t>,</w:t>
            </w:r>
            <w:r w:rsidRPr="00201017">
              <w:rPr>
                <w:rFonts w:eastAsia="Times New Roman" w:cs="Times New Roman"/>
                <w:color w:val="000000"/>
                <w:kern w:val="0"/>
                <w:szCs w:val="24"/>
                <w:lang w:val="en-US" w:eastAsia="en-US"/>
                <w14:ligatures w14:val="none"/>
              </w:rPr>
              <w:t>37531</w:t>
            </w:r>
            <w:r w:rsidR="00FC18DB">
              <w:rPr>
                <w:rFonts w:eastAsia="Times New Roman" w:cs="Times New Roman"/>
                <w:color w:val="000000"/>
                <w:kern w:val="0"/>
                <w:szCs w:val="24"/>
                <w:lang w:val="en-US" w:eastAsia="en-US"/>
                <w14:ligatures w14:val="none"/>
              </w:rPr>
              <w:t>.00</w:t>
            </w:r>
          </w:p>
        </w:tc>
        <w:tc>
          <w:tcPr>
            <w:tcW w:w="1819" w:type="dxa"/>
            <w:shd w:val="clear" w:color="auto" w:fill="auto"/>
            <w:noWrap/>
            <w:vAlign w:val="bottom"/>
            <w:hideMark/>
          </w:tcPr>
          <w:p w14:paraId="5C429386" w14:textId="4C3D9299" w:rsidR="00201017" w:rsidRPr="00201017" w:rsidRDefault="00201017" w:rsidP="00F04D16">
            <w:pPr>
              <w:spacing w:before="120" w:after="120" w:line="240" w:lineRule="auto"/>
              <w:jc w:val="center"/>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12</w:t>
            </w:r>
            <w:r w:rsidR="00FC18DB">
              <w:rPr>
                <w:rFonts w:eastAsia="Times New Roman" w:cs="Times New Roman"/>
                <w:color w:val="000000"/>
                <w:kern w:val="0"/>
                <w:szCs w:val="24"/>
                <w:lang w:val="en-US" w:eastAsia="en-US"/>
                <w14:ligatures w14:val="none"/>
              </w:rPr>
              <w:t>,</w:t>
            </w:r>
            <w:r w:rsidRPr="00201017">
              <w:rPr>
                <w:rFonts w:eastAsia="Times New Roman" w:cs="Times New Roman"/>
                <w:color w:val="000000"/>
                <w:kern w:val="0"/>
                <w:szCs w:val="24"/>
                <w:lang w:val="en-US" w:eastAsia="en-US"/>
                <w14:ligatures w14:val="none"/>
              </w:rPr>
              <w:t>08312757</w:t>
            </w:r>
            <w:r w:rsidR="00FC18DB">
              <w:rPr>
                <w:rFonts w:eastAsia="Times New Roman" w:cs="Times New Roman"/>
                <w:color w:val="000000"/>
                <w:kern w:val="0"/>
                <w:szCs w:val="24"/>
                <w:lang w:val="en-US" w:eastAsia="en-US"/>
                <w14:ligatures w14:val="none"/>
              </w:rPr>
              <w:t>.00</w:t>
            </w:r>
          </w:p>
        </w:tc>
      </w:tr>
    </w:tbl>
    <w:p w14:paraId="1F2EAA5C" w14:textId="77777777" w:rsidR="00201017" w:rsidRDefault="00201017" w:rsidP="00265161"/>
    <w:p w14:paraId="5C4A462A" w14:textId="63B191F5" w:rsidR="00201017" w:rsidRDefault="00201017" w:rsidP="00265161">
      <w:pPr>
        <w:rPr>
          <w:b/>
          <w:bCs/>
        </w:rPr>
      </w:pPr>
      <w:r w:rsidRPr="00201017">
        <w:rPr>
          <w:b/>
          <w:bCs/>
        </w:rPr>
        <w:lastRenderedPageBreak/>
        <w:t xml:space="preserve">Differences between medians of </w:t>
      </w:r>
      <w:r>
        <w:rPr>
          <w:b/>
          <w:bCs/>
        </w:rPr>
        <w:t xml:space="preserve">the </w:t>
      </w:r>
      <w:proofErr w:type="spellStart"/>
      <w:r w:rsidRPr="00201017">
        <w:rPr>
          <w:b/>
          <w:bCs/>
        </w:rPr>
        <w:t>Pretest</w:t>
      </w:r>
      <w:proofErr w:type="spellEnd"/>
      <w:r w:rsidRPr="00201017">
        <w:rPr>
          <w:b/>
          <w:bCs/>
        </w:rPr>
        <w:t xml:space="preserve"> and </w:t>
      </w:r>
      <w:proofErr w:type="spellStart"/>
      <w:r w:rsidRPr="00201017">
        <w:rPr>
          <w:b/>
          <w:bCs/>
        </w:rPr>
        <w:t>Posttest</w:t>
      </w:r>
      <w:proofErr w:type="spellEnd"/>
    </w:p>
    <w:tbl>
      <w:tblPr>
        <w:tblW w:w="9055"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86"/>
        <w:gridCol w:w="1375"/>
        <w:gridCol w:w="1375"/>
        <w:gridCol w:w="1819"/>
      </w:tblGrid>
      <w:tr w:rsidR="00F04D16" w:rsidRPr="00201017" w14:paraId="2473BD1A" w14:textId="77777777" w:rsidTr="00527D70">
        <w:trPr>
          <w:trHeight w:val="324"/>
        </w:trPr>
        <w:tc>
          <w:tcPr>
            <w:tcW w:w="4486" w:type="dxa"/>
            <w:shd w:val="clear" w:color="auto" w:fill="auto"/>
            <w:noWrap/>
            <w:vAlign w:val="bottom"/>
            <w:hideMark/>
          </w:tcPr>
          <w:p w14:paraId="2872AE2F" w14:textId="77777777" w:rsidR="00F04D16" w:rsidRPr="00201017" w:rsidRDefault="00F04D16" w:rsidP="00527D70">
            <w:pPr>
              <w:spacing w:before="120" w:after="120" w:line="240" w:lineRule="auto"/>
              <w:jc w:val="left"/>
              <w:rPr>
                <w:rFonts w:eastAsia="Times New Roman" w:cs="Times New Roman"/>
                <w:kern w:val="0"/>
                <w:szCs w:val="24"/>
                <w:lang w:val="en-US" w:eastAsia="en-US"/>
                <w14:ligatures w14:val="none"/>
              </w:rPr>
            </w:pPr>
          </w:p>
        </w:tc>
        <w:tc>
          <w:tcPr>
            <w:tcW w:w="1375" w:type="dxa"/>
            <w:shd w:val="clear" w:color="auto" w:fill="auto"/>
            <w:noWrap/>
            <w:vAlign w:val="bottom"/>
            <w:hideMark/>
          </w:tcPr>
          <w:p w14:paraId="5291190A" w14:textId="77777777" w:rsidR="00F04D16" w:rsidRPr="00201017" w:rsidRDefault="00F04D16" w:rsidP="00527D70">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Pretest</w:t>
            </w:r>
          </w:p>
        </w:tc>
        <w:tc>
          <w:tcPr>
            <w:tcW w:w="1375" w:type="dxa"/>
            <w:shd w:val="clear" w:color="auto" w:fill="auto"/>
            <w:noWrap/>
            <w:vAlign w:val="bottom"/>
            <w:hideMark/>
          </w:tcPr>
          <w:p w14:paraId="237A77EA" w14:textId="77777777" w:rsidR="00F04D16" w:rsidRPr="00201017" w:rsidRDefault="00F04D16" w:rsidP="00527D70">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Posttest</w:t>
            </w:r>
          </w:p>
        </w:tc>
        <w:tc>
          <w:tcPr>
            <w:tcW w:w="1819" w:type="dxa"/>
            <w:shd w:val="clear" w:color="auto" w:fill="auto"/>
            <w:noWrap/>
            <w:vAlign w:val="bottom"/>
            <w:hideMark/>
          </w:tcPr>
          <w:p w14:paraId="2C571956" w14:textId="77777777" w:rsidR="00F04D16" w:rsidRPr="00201017" w:rsidRDefault="00F04D16" w:rsidP="00527D70">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Differences</w:t>
            </w:r>
          </w:p>
        </w:tc>
      </w:tr>
      <w:tr w:rsidR="00F04D16" w:rsidRPr="00201017" w14:paraId="1A49BC26" w14:textId="77777777" w:rsidTr="00F04D16">
        <w:trPr>
          <w:trHeight w:val="324"/>
        </w:trPr>
        <w:tc>
          <w:tcPr>
            <w:tcW w:w="4486" w:type="dxa"/>
            <w:shd w:val="clear" w:color="auto" w:fill="auto"/>
            <w:noWrap/>
            <w:vAlign w:val="bottom"/>
            <w:hideMark/>
          </w:tcPr>
          <w:p w14:paraId="072A6584" w14:textId="77777777" w:rsidR="00F04D16" w:rsidRPr="00201017" w:rsidRDefault="00F04D16" w:rsidP="00527D70">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median</w:t>
            </w:r>
            <w:r w:rsidRPr="00201017">
              <w:rPr>
                <w:rFonts w:eastAsia="Times New Roman" w:cs="Times New Roman"/>
                <w:color w:val="000000"/>
                <w:kern w:val="0"/>
                <w:szCs w:val="24"/>
                <w:lang w:val="en-US" w:eastAsia="en-US"/>
                <w14:ligatures w14:val="none"/>
              </w:rPr>
              <w:t xml:space="preserve"> of students who qualifies</w:t>
            </w:r>
          </w:p>
        </w:tc>
        <w:tc>
          <w:tcPr>
            <w:tcW w:w="1375" w:type="dxa"/>
            <w:shd w:val="clear" w:color="auto" w:fill="auto"/>
            <w:noWrap/>
            <w:vAlign w:val="bottom"/>
            <w:hideMark/>
          </w:tcPr>
          <w:p w14:paraId="00852EFB" w14:textId="268627C7" w:rsidR="00F04D16" w:rsidRPr="00201017" w:rsidRDefault="00F04D16" w:rsidP="00F04D16">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43</w:t>
            </w:r>
            <w:r w:rsidR="00FC18DB">
              <w:rPr>
                <w:rFonts w:eastAsia="Times New Roman" w:cs="Times New Roman"/>
                <w:color w:val="000000"/>
                <w:kern w:val="0"/>
                <w:szCs w:val="24"/>
                <w:lang w:val="en-US" w:eastAsia="en-US"/>
                <w14:ligatures w14:val="none"/>
              </w:rPr>
              <w:t>.00</w:t>
            </w:r>
          </w:p>
        </w:tc>
        <w:tc>
          <w:tcPr>
            <w:tcW w:w="1375" w:type="dxa"/>
            <w:shd w:val="clear" w:color="auto" w:fill="auto"/>
            <w:noWrap/>
            <w:vAlign w:val="bottom"/>
            <w:hideMark/>
          </w:tcPr>
          <w:p w14:paraId="1068053D" w14:textId="555CD24D" w:rsidR="00F04D16" w:rsidRPr="00201017" w:rsidRDefault="00F04D16" w:rsidP="00F04D16">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77</w:t>
            </w:r>
            <w:r w:rsidR="00FC18DB">
              <w:rPr>
                <w:rFonts w:eastAsia="Times New Roman" w:cs="Times New Roman"/>
                <w:color w:val="000000"/>
                <w:kern w:val="0"/>
                <w:szCs w:val="24"/>
                <w:lang w:val="en-US" w:eastAsia="en-US"/>
                <w14:ligatures w14:val="none"/>
              </w:rPr>
              <w:t>.00</w:t>
            </w:r>
          </w:p>
        </w:tc>
        <w:tc>
          <w:tcPr>
            <w:tcW w:w="1819" w:type="dxa"/>
            <w:shd w:val="clear" w:color="auto" w:fill="auto"/>
            <w:noWrap/>
            <w:vAlign w:val="bottom"/>
          </w:tcPr>
          <w:p w14:paraId="019DB587" w14:textId="591C52C8" w:rsidR="00F04D16" w:rsidRPr="00201017" w:rsidRDefault="00F04D16" w:rsidP="00527D70">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34</w:t>
            </w:r>
            <w:r w:rsidR="00FC18DB">
              <w:rPr>
                <w:rFonts w:eastAsia="Times New Roman" w:cs="Times New Roman"/>
                <w:color w:val="000000"/>
                <w:kern w:val="0"/>
                <w:szCs w:val="24"/>
                <w:lang w:val="en-US" w:eastAsia="en-US"/>
                <w14:ligatures w14:val="none"/>
              </w:rPr>
              <w:t>.00</w:t>
            </w:r>
          </w:p>
        </w:tc>
      </w:tr>
      <w:tr w:rsidR="00F04D16" w:rsidRPr="00201017" w14:paraId="437056FF" w14:textId="77777777" w:rsidTr="00F04D16">
        <w:trPr>
          <w:trHeight w:val="324"/>
        </w:trPr>
        <w:tc>
          <w:tcPr>
            <w:tcW w:w="4486" w:type="dxa"/>
            <w:shd w:val="clear" w:color="auto" w:fill="auto"/>
            <w:noWrap/>
            <w:vAlign w:val="bottom"/>
            <w:hideMark/>
          </w:tcPr>
          <w:p w14:paraId="19C3AD33" w14:textId="77777777" w:rsidR="00F04D16" w:rsidRPr="00201017" w:rsidRDefault="00F04D16" w:rsidP="00527D70">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median</w:t>
            </w:r>
            <w:r w:rsidRPr="00201017">
              <w:rPr>
                <w:rFonts w:eastAsia="Times New Roman" w:cs="Times New Roman"/>
                <w:color w:val="000000"/>
                <w:kern w:val="0"/>
                <w:szCs w:val="24"/>
                <w:lang w:val="en-US" w:eastAsia="en-US"/>
                <w14:ligatures w14:val="none"/>
              </w:rPr>
              <w:t xml:space="preserve"> of students who do not qualify</w:t>
            </w:r>
          </w:p>
        </w:tc>
        <w:tc>
          <w:tcPr>
            <w:tcW w:w="1375" w:type="dxa"/>
            <w:shd w:val="clear" w:color="auto" w:fill="auto"/>
            <w:noWrap/>
            <w:vAlign w:val="bottom"/>
            <w:hideMark/>
          </w:tcPr>
          <w:p w14:paraId="02D84B62" w14:textId="6D9B5676" w:rsidR="00F04D16" w:rsidRPr="00201017" w:rsidRDefault="00F04D16" w:rsidP="00F04D16">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56</w:t>
            </w:r>
            <w:r w:rsidR="00FC18DB">
              <w:rPr>
                <w:rFonts w:eastAsia="Times New Roman" w:cs="Times New Roman"/>
                <w:color w:val="000000"/>
                <w:kern w:val="0"/>
                <w:szCs w:val="24"/>
                <w:lang w:val="en-US" w:eastAsia="en-US"/>
                <w14:ligatures w14:val="none"/>
              </w:rPr>
              <w:t>.00</w:t>
            </w:r>
          </w:p>
        </w:tc>
        <w:tc>
          <w:tcPr>
            <w:tcW w:w="1375" w:type="dxa"/>
            <w:shd w:val="clear" w:color="auto" w:fill="auto"/>
            <w:noWrap/>
            <w:vAlign w:val="bottom"/>
            <w:hideMark/>
          </w:tcPr>
          <w:p w14:paraId="3ED09783" w14:textId="6EA87A6B" w:rsidR="00F04D16" w:rsidRPr="00201017" w:rsidRDefault="00F04D16" w:rsidP="00F04D16">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68</w:t>
            </w:r>
            <w:r w:rsidR="00FC18DB">
              <w:rPr>
                <w:rFonts w:eastAsia="Times New Roman" w:cs="Times New Roman"/>
                <w:color w:val="000000"/>
                <w:kern w:val="0"/>
                <w:szCs w:val="24"/>
                <w:lang w:val="en-US" w:eastAsia="en-US"/>
                <w14:ligatures w14:val="none"/>
              </w:rPr>
              <w:t>.00</w:t>
            </w:r>
          </w:p>
        </w:tc>
        <w:tc>
          <w:tcPr>
            <w:tcW w:w="1819" w:type="dxa"/>
            <w:shd w:val="clear" w:color="auto" w:fill="auto"/>
            <w:noWrap/>
            <w:vAlign w:val="bottom"/>
          </w:tcPr>
          <w:p w14:paraId="63515D2C" w14:textId="7216B430" w:rsidR="00F04D16" w:rsidRPr="00201017" w:rsidRDefault="00F04D16" w:rsidP="00527D70">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12</w:t>
            </w:r>
            <w:r w:rsidR="00FC18DB">
              <w:rPr>
                <w:rFonts w:eastAsia="Times New Roman" w:cs="Times New Roman"/>
                <w:color w:val="000000"/>
                <w:kern w:val="0"/>
                <w:szCs w:val="24"/>
                <w:lang w:val="en-US" w:eastAsia="en-US"/>
                <w14:ligatures w14:val="none"/>
              </w:rPr>
              <w:t>.00</w:t>
            </w:r>
          </w:p>
        </w:tc>
      </w:tr>
    </w:tbl>
    <w:p w14:paraId="47C651B3" w14:textId="77777777" w:rsidR="00201017" w:rsidRDefault="00201017" w:rsidP="00265161">
      <w:pPr>
        <w:rPr>
          <w:b/>
          <w:bCs/>
        </w:rPr>
      </w:pPr>
    </w:p>
    <w:p w14:paraId="1E390A6F" w14:textId="0E904B68" w:rsidR="00F04D16" w:rsidRDefault="00C3260C" w:rsidP="00C3260C">
      <w:pPr>
        <w:pStyle w:val="Heading2"/>
      </w:pPr>
      <w:bookmarkStart w:id="6" w:name="_Toc153115841"/>
      <w:r>
        <w:t>5. Example of clustering</w:t>
      </w:r>
      <w:bookmarkEnd w:id="6"/>
    </w:p>
    <w:p w14:paraId="7EEDFCF2" w14:textId="6011E06F" w:rsidR="00B353E9" w:rsidRDefault="00B353E9" w:rsidP="00C3260C">
      <w:r w:rsidRPr="00B353E9">
        <w:t xml:space="preserve">This section will examine K-means clustering and provide a suitable explanation and justification </w:t>
      </w:r>
      <w:proofErr w:type="gramStart"/>
      <w:r w:rsidRPr="00B353E9">
        <w:t>in order to</w:t>
      </w:r>
      <w:proofErr w:type="gramEnd"/>
      <w:r w:rsidRPr="00B353E9">
        <w:t xml:space="preserve"> highlight the relevance of the fact that clustering occurs. Grouping items together based on how similar or different they are from each other when they are discovered in groups is called clustering. As per </w:t>
      </w:r>
      <w:proofErr w:type="spellStart"/>
      <w:r w:rsidRPr="00B353E9">
        <w:t>Borgelt</w:t>
      </w:r>
      <w:proofErr w:type="spellEnd"/>
      <w:r w:rsidRPr="00B353E9">
        <w:t xml:space="preserve"> and </w:t>
      </w:r>
      <w:proofErr w:type="spellStart"/>
      <w:r w:rsidRPr="00B353E9">
        <w:t>Yarikova</w:t>
      </w:r>
      <w:proofErr w:type="spellEnd"/>
      <w:r w:rsidRPr="00B353E9">
        <w:t xml:space="preserve"> (2020), this may be classified into a certain category, and a data analyst can differentiate these clusters. Following this, groupings of the </w:t>
      </w:r>
      <w:r w:rsidR="001F67AE" w:rsidRPr="00B353E9">
        <w:t>unlabelled</w:t>
      </w:r>
      <w:r w:rsidR="001F67AE">
        <w:t xml:space="preserve"> </w:t>
      </w:r>
      <w:r w:rsidRPr="00B353E9">
        <w:t xml:space="preserve">dataset are represented by K-means clusters, which are regarded as an unsupervised learning algorithm, particularly into divergent clusters. The collection of clusters that represent the endpoint of the cluster analysis are displayed, each of which is unique. Regarding its advantages, it is comparatively easy to implement because it </w:t>
      </w:r>
      <w:proofErr w:type="gramStart"/>
      <w:r w:rsidRPr="00B353E9">
        <w:t>takes into account</w:t>
      </w:r>
      <w:proofErr w:type="gramEnd"/>
      <w:r w:rsidRPr="00B353E9">
        <w:t xml:space="preserve"> scales for huge data sets. The act of generalising to clusters of diverging forms and sizes, such as elliptical clusters, allows data analysts to adjust to new and varied examples. Additionally, it facilitates the achievement of increased scalability, which maximises performance. Moreover, clustering helps to make managing a quickly expanding system easier. </w:t>
      </w:r>
    </w:p>
    <w:p w14:paraId="1C11A32B" w14:textId="261C5DA3" w:rsidR="00DA6B57" w:rsidRDefault="001F67AE" w:rsidP="00C3260C">
      <w:r w:rsidRPr="001F67AE">
        <w:t>Thus, a screenshot will be used to show the works going forward. As an example</w:t>
      </w:r>
      <w:r w:rsidR="00DA6B57">
        <w:t>:</w:t>
      </w:r>
    </w:p>
    <w:p w14:paraId="6BAD70ED" w14:textId="77777777" w:rsidR="00DA6B57" w:rsidRDefault="00DA6B57" w:rsidP="001F67AE">
      <w:pPr>
        <w:jc w:val="center"/>
      </w:pPr>
      <w:r w:rsidRPr="00DA6B57">
        <w:rPr>
          <w:noProof/>
        </w:rPr>
        <w:drawing>
          <wp:inline distT="0" distB="0" distL="0" distR="0" wp14:anchorId="3FE657FB" wp14:editId="6B7F49C8">
            <wp:extent cx="4438650" cy="2692958"/>
            <wp:effectExtent l="0" t="0" r="0" b="0"/>
            <wp:docPr id="19080096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02010" cy="2792070"/>
                    </a:xfrm>
                    <a:prstGeom prst="rect">
                      <a:avLst/>
                    </a:prstGeom>
                    <a:noFill/>
                    <a:ln>
                      <a:noFill/>
                    </a:ln>
                  </pic:spPr>
                </pic:pic>
              </a:graphicData>
            </a:graphic>
          </wp:inline>
        </w:drawing>
      </w:r>
    </w:p>
    <w:p w14:paraId="77D218CC" w14:textId="7D859202" w:rsidR="00DA6B57" w:rsidRDefault="001F67AE" w:rsidP="00DA6B57">
      <w:r w:rsidRPr="001F67AE">
        <w:lastRenderedPageBreak/>
        <w:t xml:space="preserve">A pivot table was created once the complete dataset included in the "Student Score" file was converted. The organised dataset will be subjected to a widely used cluster approach called the "K-means cluster" (Burrow et al., 2017). In this instance, the formula abs </w:t>
      </w:r>
      <w:proofErr w:type="gramStart"/>
      <w:r w:rsidRPr="001F67AE">
        <w:t>was</w:t>
      </w:r>
      <w:proofErr w:type="gramEnd"/>
      <w:r w:rsidRPr="001F67AE">
        <w:t xml:space="preserve"> applied, which states that it "returns the absolute value of a number, a number without its sign." Thus, divergences were displayed in two designated centres. </w:t>
      </w:r>
      <w:r w:rsidR="00DA6B57">
        <w:t>Such as:</w:t>
      </w:r>
    </w:p>
    <w:p w14:paraId="520E4F1B" w14:textId="77777777" w:rsidR="00DA6B57" w:rsidRDefault="00DA6B57" w:rsidP="00DA6B57">
      <w:pPr>
        <w:jc w:val="center"/>
      </w:pPr>
      <w:r>
        <w:rPr>
          <w:noProof/>
        </w:rPr>
        <w:drawing>
          <wp:inline distT="0" distB="0" distL="0" distR="0" wp14:anchorId="1D86DD54" wp14:editId="6C9D09AD">
            <wp:extent cx="4097075" cy="3187462"/>
            <wp:effectExtent l="12700" t="12700" r="5080" b="635"/>
            <wp:docPr id="759826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82652" name="Picture 75982652"/>
                    <pic:cNvPicPr/>
                  </pic:nvPicPr>
                  <pic:blipFill>
                    <a:blip r:embed="rId14">
                      <a:extLst>
                        <a:ext uri="{28A0092B-C50C-407E-A947-70E740481C1C}">
                          <a14:useLocalDpi xmlns:a14="http://schemas.microsoft.com/office/drawing/2010/main" val="0"/>
                        </a:ext>
                      </a:extLst>
                    </a:blip>
                    <a:stretch>
                      <a:fillRect/>
                    </a:stretch>
                  </pic:blipFill>
                  <pic:spPr>
                    <a:xfrm>
                      <a:off x="0" y="0"/>
                      <a:ext cx="4165719" cy="3240866"/>
                    </a:xfrm>
                    <a:prstGeom prst="rect">
                      <a:avLst/>
                    </a:prstGeom>
                    <a:ln>
                      <a:solidFill>
                        <a:schemeClr val="tx1"/>
                      </a:solidFill>
                    </a:ln>
                  </pic:spPr>
                </pic:pic>
              </a:graphicData>
            </a:graphic>
          </wp:inline>
        </w:drawing>
      </w:r>
    </w:p>
    <w:p w14:paraId="127BFE7B" w14:textId="77777777" w:rsidR="001F67AE" w:rsidRDefault="001F67AE" w:rsidP="00DA6B57">
      <w:r w:rsidRPr="001F67AE">
        <w:t xml:space="preserve">The final version of the clusters using k-means clustering in Excel differed greatly from the initial edition. </w:t>
      </w:r>
      <w:proofErr w:type="gramStart"/>
      <w:r w:rsidRPr="001F67AE">
        <w:t>In order to</w:t>
      </w:r>
      <w:proofErr w:type="gramEnd"/>
      <w:r w:rsidRPr="001F67AE">
        <w:t xml:space="preserve"> investigate alternative values, the value of the centres was fixed with a dollar sign using the abs formula. Observing the lower value led to the discovery of the cluster. Following everything, the initial version was:</w:t>
      </w:r>
    </w:p>
    <w:p w14:paraId="63374E8F" w14:textId="53377B24" w:rsidR="00BF3F4D" w:rsidRPr="00BF3F4D" w:rsidRDefault="00BF3F4D" w:rsidP="00DA6B57">
      <w:pPr>
        <w:rPr>
          <w:b/>
          <w:bCs/>
        </w:rPr>
      </w:pPr>
      <w:r w:rsidRPr="00BF3F4D">
        <w:rPr>
          <w:b/>
          <w:bCs/>
        </w:rPr>
        <w:t>First edition</w:t>
      </w:r>
    </w:p>
    <w:p w14:paraId="5BCDA607" w14:textId="77777777" w:rsidR="00BF3F4D" w:rsidRDefault="00BF3F4D" w:rsidP="00DA6B57">
      <w:r w:rsidRPr="00BF3F4D">
        <w:rPr>
          <w:noProof/>
        </w:rPr>
        <w:drawing>
          <wp:inline distT="0" distB="0" distL="0" distR="0" wp14:anchorId="589553D1" wp14:editId="745E6342">
            <wp:extent cx="5505367" cy="2441749"/>
            <wp:effectExtent l="0" t="0" r="0" b="0"/>
            <wp:docPr id="19731936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18507" cy="2447577"/>
                    </a:xfrm>
                    <a:prstGeom prst="rect">
                      <a:avLst/>
                    </a:prstGeom>
                    <a:noFill/>
                    <a:ln>
                      <a:noFill/>
                    </a:ln>
                  </pic:spPr>
                </pic:pic>
              </a:graphicData>
            </a:graphic>
          </wp:inline>
        </w:drawing>
      </w:r>
    </w:p>
    <w:p w14:paraId="7B6751D3" w14:textId="77777777" w:rsidR="00BF3F4D" w:rsidRDefault="00BF3F4D" w:rsidP="00DA6B57">
      <w:pPr>
        <w:rPr>
          <w:b/>
          <w:bCs/>
        </w:rPr>
      </w:pPr>
      <w:r w:rsidRPr="00BF3F4D">
        <w:rPr>
          <w:b/>
          <w:bCs/>
        </w:rPr>
        <w:lastRenderedPageBreak/>
        <w:t>Second edition</w:t>
      </w:r>
    </w:p>
    <w:p w14:paraId="34BF96ED" w14:textId="6B20DFE2" w:rsidR="00BF3F4D" w:rsidRDefault="001F67AE" w:rsidP="00DA6B57">
      <w:r w:rsidRPr="001F67AE">
        <w:t xml:space="preserve">The average values of cells chosen at random to alter the clusters were used in place of the centre values in this version. Until the last cluster matches the cluster before the final one is located, it will keep shifting. </w:t>
      </w:r>
    </w:p>
    <w:p w14:paraId="6739CB1F" w14:textId="0BA74000" w:rsidR="001F67AE" w:rsidRDefault="001F67AE" w:rsidP="00DA6B57">
      <w:r w:rsidRPr="00BF3F4D">
        <w:rPr>
          <w:noProof/>
        </w:rPr>
        <w:drawing>
          <wp:inline distT="0" distB="0" distL="0" distR="0" wp14:anchorId="2A4EEC5C" wp14:editId="30CE4D48">
            <wp:extent cx="5724525" cy="3238500"/>
            <wp:effectExtent l="0" t="0" r="0" b="0"/>
            <wp:docPr id="2283464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3238500"/>
                    </a:xfrm>
                    <a:prstGeom prst="rect">
                      <a:avLst/>
                    </a:prstGeom>
                    <a:noFill/>
                    <a:ln>
                      <a:noFill/>
                    </a:ln>
                  </pic:spPr>
                </pic:pic>
              </a:graphicData>
            </a:graphic>
          </wp:inline>
        </w:drawing>
      </w:r>
    </w:p>
    <w:p w14:paraId="350DD113" w14:textId="77777777" w:rsidR="00BF3F4D" w:rsidRPr="00BF3F4D" w:rsidRDefault="00BF3F4D" w:rsidP="00DA6B57">
      <w:pPr>
        <w:rPr>
          <w:b/>
          <w:bCs/>
        </w:rPr>
      </w:pPr>
      <w:r w:rsidRPr="00BF3F4D">
        <w:rPr>
          <w:b/>
          <w:bCs/>
        </w:rPr>
        <w:t>Third edition</w:t>
      </w:r>
    </w:p>
    <w:p w14:paraId="6E1A8A9C" w14:textId="77777777" w:rsidR="00BF3F4D" w:rsidRDefault="00BF3F4D" w:rsidP="00DA6B57">
      <w:r w:rsidRPr="00BF3F4D">
        <w:rPr>
          <w:noProof/>
        </w:rPr>
        <w:drawing>
          <wp:inline distT="0" distB="0" distL="0" distR="0" wp14:anchorId="1F1A6C7E" wp14:editId="53C0D166">
            <wp:extent cx="5638800" cy="3629025"/>
            <wp:effectExtent l="0" t="0" r="0" b="0"/>
            <wp:docPr id="4321432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38800" cy="3629025"/>
                    </a:xfrm>
                    <a:prstGeom prst="rect">
                      <a:avLst/>
                    </a:prstGeom>
                    <a:noFill/>
                    <a:ln>
                      <a:noFill/>
                    </a:ln>
                  </pic:spPr>
                </pic:pic>
              </a:graphicData>
            </a:graphic>
          </wp:inline>
        </w:drawing>
      </w:r>
    </w:p>
    <w:p w14:paraId="0B44722B" w14:textId="77777777" w:rsidR="00BF3F4D" w:rsidRPr="00BF3F4D" w:rsidRDefault="00BF3F4D" w:rsidP="00DA6B57">
      <w:pPr>
        <w:rPr>
          <w:b/>
          <w:bCs/>
        </w:rPr>
      </w:pPr>
      <w:r w:rsidRPr="00BF3F4D">
        <w:rPr>
          <w:b/>
          <w:bCs/>
        </w:rPr>
        <w:lastRenderedPageBreak/>
        <w:t>Fourth edition</w:t>
      </w:r>
    </w:p>
    <w:p w14:paraId="5BDC99E3" w14:textId="77777777" w:rsidR="00BF3F4D" w:rsidRDefault="00BF3F4D" w:rsidP="00DA6B57">
      <w:r w:rsidRPr="00BF3F4D">
        <w:rPr>
          <w:noProof/>
        </w:rPr>
        <w:drawing>
          <wp:inline distT="0" distB="0" distL="0" distR="0" wp14:anchorId="272E15AA" wp14:editId="2E01EBE8">
            <wp:extent cx="5638800" cy="3629025"/>
            <wp:effectExtent l="0" t="0" r="0" b="0"/>
            <wp:docPr id="21067781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38800" cy="3629025"/>
                    </a:xfrm>
                    <a:prstGeom prst="rect">
                      <a:avLst/>
                    </a:prstGeom>
                    <a:noFill/>
                    <a:ln>
                      <a:noFill/>
                    </a:ln>
                  </pic:spPr>
                </pic:pic>
              </a:graphicData>
            </a:graphic>
          </wp:inline>
        </w:drawing>
      </w:r>
    </w:p>
    <w:p w14:paraId="39087122" w14:textId="77777777" w:rsidR="00BF3F4D" w:rsidRDefault="00BF3F4D" w:rsidP="00DA6B57">
      <w:pPr>
        <w:rPr>
          <w:b/>
          <w:bCs/>
        </w:rPr>
      </w:pPr>
    </w:p>
    <w:p w14:paraId="13E8ECC3" w14:textId="77777777" w:rsidR="00BF3F4D" w:rsidRPr="00BF3F4D" w:rsidRDefault="00BF3F4D" w:rsidP="00DA6B57">
      <w:pPr>
        <w:rPr>
          <w:b/>
          <w:bCs/>
        </w:rPr>
      </w:pPr>
      <w:r w:rsidRPr="00BF3F4D">
        <w:rPr>
          <w:b/>
          <w:bCs/>
        </w:rPr>
        <w:t>Fifth edition</w:t>
      </w:r>
    </w:p>
    <w:p w14:paraId="69CFAC49" w14:textId="77777777" w:rsidR="00BF3F4D" w:rsidRDefault="00BF3F4D" w:rsidP="00DA6B57">
      <w:r w:rsidRPr="00BF3F4D">
        <w:rPr>
          <w:noProof/>
        </w:rPr>
        <w:drawing>
          <wp:inline distT="0" distB="0" distL="0" distR="0" wp14:anchorId="1AC3F242" wp14:editId="6A3192AF">
            <wp:extent cx="5810250" cy="3629025"/>
            <wp:effectExtent l="0" t="0" r="0" b="0"/>
            <wp:docPr id="80449936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10250" cy="3629025"/>
                    </a:xfrm>
                    <a:prstGeom prst="rect">
                      <a:avLst/>
                    </a:prstGeom>
                    <a:noFill/>
                    <a:ln>
                      <a:noFill/>
                    </a:ln>
                  </pic:spPr>
                </pic:pic>
              </a:graphicData>
            </a:graphic>
          </wp:inline>
        </w:drawing>
      </w:r>
    </w:p>
    <w:p w14:paraId="5F11563E" w14:textId="7A3D6F4F" w:rsidR="00BF3F4D" w:rsidRDefault="00BF3F4D" w:rsidP="00BF3F4D">
      <w:pPr>
        <w:pStyle w:val="Heading2"/>
      </w:pPr>
      <w:bookmarkStart w:id="7" w:name="_Toc153115842"/>
      <w:r>
        <w:lastRenderedPageBreak/>
        <w:t xml:space="preserve">6. </w:t>
      </w:r>
      <w:r w:rsidR="00BE2D16" w:rsidRPr="00BE2D16">
        <w:t>The top five data mining and text mining techniques that are applicable to modern businesses</w:t>
      </w:r>
      <w:bookmarkEnd w:id="7"/>
    </w:p>
    <w:p w14:paraId="69A500EB" w14:textId="77777777" w:rsidR="00763688" w:rsidRDefault="00763688" w:rsidP="00BF3F4D">
      <w:pPr>
        <w:rPr>
          <w:lang w:val="en-US"/>
        </w:rPr>
      </w:pPr>
      <w:r w:rsidRPr="00763688">
        <w:rPr>
          <w:lang w:val="en-US"/>
        </w:rPr>
        <w:t xml:space="preserve">One process that may be used to sort large-scale datasets is data mining, which allows for the identification of </w:t>
      </w:r>
      <w:proofErr w:type="gramStart"/>
      <w:r w:rsidRPr="00763688">
        <w:rPr>
          <w:lang w:val="en-US"/>
        </w:rPr>
        <w:t>particular relationships</w:t>
      </w:r>
      <w:proofErr w:type="gramEnd"/>
      <w:r w:rsidRPr="00763688">
        <w:rPr>
          <w:lang w:val="en-US"/>
        </w:rPr>
        <w:t xml:space="preserve"> or various patterns within the data. Data analysis is mostly used to solve business complexity or issues (Bourgeois, 2014). Enabling enterprises, forecasting future trends, and making precise commercial decisions all depend on this. </w:t>
      </w:r>
    </w:p>
    <w:p w14:paraId="584A67ED" w14:textId="09FAB694" w:rsidR="00242711" w:rsidRDefault="00763688" w:rsidP="00BF3F4D">
      <w:pPr>
        <w:rPr>
          <w:lang w:val="en-US"/>
        </w:rPr>
      </w:pPr>
      <w:r w:rsidRPr="00763688">
        <w:rPr>
          <w:lang w:val="en-US"/>
        </w:rPr>
        <w:t xml:space="preserve">Businesses may benefit from data mining and text mining by obtaining trustworthy information that, when compared to other applications, offers an effective and affordable solution. It helps companies produce lucrative goods and modify their operating procedures (Burrow et al., 2017). Consequently, it may be </w:t>
      </w:r>
      <w:proofErr w:type="spellStart"/>
      <w:r w:rsidRPr="00763688">
        <w:rPr>
          <w:lang w:val="en-US"/>
        </w:rPr>
        <w:t>utilised</w:t>
      </w:r>
      <w:proofErr w:type="spellEnd"/>
      <w:r w:rsidRPr="00763688">
        <w:rPr>
          <w:lang w:val="en-US"/>
        </w:rPr>
        <w:t xml:space="preserve"> by many systems, whether they are new or old systems. However, this data mining demands incorrect insights and is highly flawed or </w:t>
      </w:r>
      <w:proofErr w:type="spellStart"/>
      <w:r w:rsidRPr="00763688">
        <w:rPr>
          <w:lang w:val="en-US"/>
        </w:rPr>
        <w:t>biassed</w:t>
      </w:r>
      <w:proofErr w:type="spellEnd"/>
      <w:r w:rsidR="00242711">
        <w:rPr>
          <w:lang w:val="en-US"/>
        </w:rPr>
        <w:t xml:space="preserve">. </w:t>
      </w:r>
    </w:p>
    <w:p w14:paraId="3981E662" w14:textId="361DDDEA" w:rsidR="00242711" w:rsidRDefault="00242711" w:rsidP="00BF3F4D">
      <w:pPr>
        <w:rPr>
          <w:lang w:val="en-US"/>
        </w:rPr>
      </w:pPr>
      <w:r w:rsidRPr="00242711">
        <w:rPr>
          <w:b/>
          <w:bCs/>
          <w:lang w:val="en-US"/>
        </w:rPr>
        <w:t>Cluster analysis:</w:t>
      </w:r>
      <w:r>
        <w:rPr>
          <w:lang w:val="en-US"/>
        </w:rPr>
        <w:t xml:space="preserve"> </w:t>
      </w:r>
      <w:r w:rsidR="00763688" w:rsidRPr="00763688">
        <w:rPr>
          <w:lang w:val="en-US"/>
        </w:rPr>
        <w:t xml:space="preserve">It's one of those assignments where you need a collection of people that are </w:t>
      </w:r>
      <w:proofErr w:type="gramStart"/>
      <w:r w:rsidR="00763688" w:rsidRPr="00763688">
        <w:rPr>
          <w:lang w:val="en-US"/>
        </w:rPr>
        <w:t>similar to</w:t>
      </w:r>
      <w:proofErr w:type="gramEnd"/>
      <w:r w:rsidR="00763688" w:rsidRPr="00763688">
        <w:rPr>
          <w:lang w:val="en-US"/>
        </w:rPr>
        <w:t xml:space="preserve"> each other. This type of analysis's main goal is to pinpoint the same kinds of groups that include subjects in terms of the measure throughout the whole collection of qualities present in such subject groups (</w:t>
      </w:r>
      <w:proofErr w:type="spellStart"/>
      <w:r w:rsidR="00763688" w:rsidRPr="00763688">
        <w:rPr>
          <w:lang w:val="en-US"/>
        </w:rPr>
        <w:t>Borgelt</w:t>
      </w:r>
      <w:proofErr w:type="spellEnd"/>
      <w:r w:rsidR="00763688" w:rsidRPr="00763688">
        <w:rPr>
          <w:lang w:val="en-US"/>
        </w:rPr>
        <w:t xml:space="preserve"> &amp; </w:t>
      </w:r>
      <w:proofErr w:type="spellStart"/>
      <w:r w:rsidR="00763688" w:rsidRPr="00763688">
        <w:rPr>
          <w:lang w:val="en-US"/>
        </w:rPr>
        <w:t>Yarikova</w:t>
      </w:r>
      <w:proofErr w:type="spellEnd"/>
      <w:r w:rsidR="00763688" w:rsidRPr="00763688">
        <w:rPr>
          <w:lang w:val="en-US"/>
        </w:rPr>
        <w:t>, 2020). It facilitates the creation of a tailored marketing plan and the successful and efficient targeting of each consumer group. This gives priority to the streaming services in locating and classifying users based on shared interests.</w:t>
      </w:r>
    </w:p>
    <w:p w14:paraId="47701E09" w14:textId="10C314F1" w:rsidR="00242711" w:rsidRDefault="00242711" w:rsidP="00BF3F4D">
      <w:pPr>
        <w:rPr>
          <w:lang w:val="en-US"/>
        </w:rPr>
      </w:pPr>
      <w:r w:rsidRPr="00242711">
        <w:rPr>
          <w:b/>
          <w:bCs/>
          <w:lang w:val="en-US"/>
        </w:rPr>
        <w:t>Classification analysis:</w:t>
      </w:r>
      <w:r>
        <w:rPr>
          <w:lang w:val="en-US"/>
        </w:rPr>
        <w:t xml:space="preserve"> </w:t>
      </w:r>
      <w:r w:rsidR="00763688" w:rsidRPr="00763688">
        <w:rPr>
          <w:lang w:val="en-US"/>
        </w:rPr>
        <w:t xml:space="preserve">Measurements of the supplied dataset's structure or classifications are made using this kind of data mining approach. In machine learning and other modelling applications, such as statistical modelling and text analytics, it is also </w:t>
      </w:r>
      <w:proofErr w:type="spellStart"/>
      <w:r w:rsidR="00763688" w:rsidRPr="00763688">
        <w:rPr>
          <w:lang w:val="en-US"/>
        </w:rPr>
        <w:t>utilised</w:t>
      </w:r>
      <w:proofErr w:type="spellEnd"/>
      <w:r w:rsidR="00763688" w:rsidRPr="00763688">
        <w:rPr>
          <w:lang w:val="en-US"/>
        </w:rPr>
        <w:t>. According to Bourgeois (2014), it may be used to the field of supervised learning algorithms for the purpose of classifying divergent pictures, particularly those that have labels. Effective data analysis requires the ability to distinguish between various items and anticipate their outcomes with precision.</w:t>
      </w:r>
    </w:p>
    <w:p w14:paraId="333D1058" w14:textId="2958BE84" w:rsidR="002771AB" w:rsidRDefault="002771AB" w:rsidP="00BF3F4D">
      <w:pPr>
        <w:rPr>
          <w:lang w:val="en-US"/>
        </w:rPr>
      </w:pPr>
      <w:r w:rsidRPr="002771AB">
        <w:rPr>
          <w:b/>
          <w:bCs/>
          <w:lang w:val="en-US"/>
        </w:rPr>
        <w:t>Association rule learning:</w:t>
      </w:r>
      <w:r>
        <w:rPr>
          <w:lang w:val="en-US"/>
        </w:rPr>
        <w:t xml:space="preserve"> </w:t>
      </w:r>
      <w:r w:rsidR="00763688" w:rsidRPr="00763688">
        <w:rPr>
          <w:lang w:val="en-US"/>
        </w:rPr>
        <w:t>This machine learning technique is rule-based and allows for the relative relationships between various variables that are present in disparate databases to be discovered. It is important to take market basket analysis into account while discussing the topic of machine learning. It is also a strategy employed by many companies, particularly those in the retail industry, to determine how several problems interact with one another.</w:t>
      </w:r>
    </w:p>
    <w:p w14:paraId="48A8C7FA" w14:textId="26DF1543" w:rsidR="002771AB" w:rsidRDefault="002771AB" w:rsidP="00BF3F4D">
      <w:pPr>
        <w:rPr>
          <w:lang w:val="en-US"/>
        </w:rPr>
      </w:pPr>
      <w:proofErr w:type="spellStart"/>
      <w:r w:rsidRPr="002771AB">
        <w:rPr>
          <w:b/>
          <w:bCs/>
          <w:lang w:val="en-US"/>
        </w:rPr>
        <w:lastRenderedPageBreak/>
        <w:t>Anamoly</w:t>
      </w:r>
      <w:proofErr w:type="spellEnd"/>
      <w:r w:rsidRPr="002771AB">
        <w:rPr>
          <w:b/>
          <w:bCs/>
          <w:lang w:val="en-US"/>
        </w:rPr>
        <w:t xml:space="preserve"> detection:</w:t>
      </w:r>
      <w:r>
        <w:rPr>
          <w:lang w:val="en-US"/>
        </w:rPr>
        <w:t xml:space="preserve"> </w:t>
      </w:r>
      <w:r w:rsidR="002F2E7B" w:rsidRPr="002F2E7B">
        <w:rPr>
          <w:lang w:val="en-US"/>
        </w:rPr>
        <w:t>It is employed in the process of identifying outliers, which calls for a collection of information that can support the study of anomalies. It facilitates surprisingly finding and investigating a remote computer to a local host (Burrow et al., 2017). This method's primary goal is to locate examples within data that are amenable to comparison. It also aids in the detection of fraud of any kind.</w:t>
      </w:r>
    </w:p>
    <w:p w14:paraId="0E0C8AA7" w14:textId="164D820C" w:rsidR="002771AB" w:rsidRDefault="002771AB" w:rsidP="00BF3F4D">
      <w:pPr>
        <w:rPr>
          <w:lang w:val="en-US"/>
        </w:rPr>
      </w:pPr>
      <w:r w:rsidRPr="002771AB">
        <w:rPr>
          <w:b/>
          <w:bCs/>
          <w:lang w:val="en-US"/>
        </w:rPr>
        <w:t>Regression analysis:</w:t>
      </w:r>
      <w:r>
        <w:rPr>
          <w:lang w:val="en-US"/>
        </w:rPr>
        <w:t xml:space="preserve"> </w:t>
      </w:r>
      <w:r w:rsidR="002F2E7B" w:rsidRPr="002F2E7B">
        <w:rPr>
          <w:lang w:val="en-US"/>
        </w:rPr>
        <w:t>This approach is dependable and is employed to measure many variables that significantly impact the subject matter under investigation. It also enables the data analyst to identify a few related parameters that are most important. In this instance, what is the mutual effect of these factors? This may, after all, be applied to large-scale data and information analysis, particularly to comprehend the interplay of divergent factors and to accurately forecast outcomes.</w:t>
      </w:r>
    </w:p>
    <w:p w14:paraId="122FF16D" w14:textId="54FF3941" w:rsidR="00C94EB8" w:rsidRDefault="00C94EB8" w:rsidP="00C94EB8">
      <w:pPr>
        <w:pStyle w:val="Heading2"/>
      </w:pPr>
      <w:bookmarkStart w:id="8" w:name="_Toc153115843"/>
      <w:r>
        <w:t xml:space="preserve">7. </w:t>
      </w:r>
      <w:r w:rsidR="00BE2D16" w:rsidRPr="00BE2D16">
        <w:t>Examples of the benefits and disadvantages of using Excel and SPSS</w:t>
      </w:r>
      <w:bookmarkEnd w:id="8"/>
    </w:p>
    <w:tbl>
      <w:tblPr>
        <w:tblStyle w:val="TableGrid"/>
        <w:tblW w:w="0" w:type="auto"/>
        <w:tblLook w:val="04A0" w:firstRow="1" w:lastRow="0" w:firstColumn="1" w:lastColumn="0" w:noHBand="0" w:noVBand="1"/>
      </w:tblPr>
      <w:tblGrid>
        <w:gridCol w:w="1697"/>
        <w:gridCol w:w="3798"/>
        <w:gridCol w:w="3747"/>
      </w:tblGrid>
      <w:tr w:rsidR="00C94EB8" w:rsidRPr="00C94EB8" w14:paraId="2488D8B4" w14:textId="77777777" w:rsidTr="000B7186">
        <w:trPr>
          <w:trHeight w:val="207"/>
        </w:trPr>
        <w:tc>
          <w:tcPr>
            <w:tcW w:w="1697" w:type="dxa"/>
          </w:tcPr>
          <w:p w14:paraId="544DA462" w14:textId="77777777" w:rsidR="00C94EB8" w:rsidRPr="00C94EB8" w:rsidRDefault="00C94EB8" w:rsidP="00C94EB8">
            <w:pPr>
              <w:jc w:val="center"/>
              <w:rPr>
                <w:b/>
                <w:bCs/>
                <w:sz w:val="24"/>
                <w:szCs w:val="24"/>
                <w:lang w:val="en-US"/>
              </w:rPr>
            </w:pPr>
            <w:r w:rsidRPr="00C94EB8">
              <w:rPr>
                <w:b/>
                <w:bCs/>
                <w:sz w:val="24"/>
                <w:szCs w:val="24"/>
                <w:lang w:val="en-US"/>
              </w:rPr>
              <w:t>Factors</w:t>
            </w:r>
          </w:p>
        </w:tc>
        <w:tc>
          <w:tcPr>
            <w:tcW w:w="3798" w:type="dxa"/>
          </w:tcPr>
          <w:p w14:paraId="41A82FE0" w14:textId="77777777" w:rsidR="00C94EB8" w:rsidRPr="00C94EB8" w:rsidRDefault="00C94EB8" w:rsidP="00C94EB8">
            <w:pPr>
              <w:jc w:val="center"/>
              <w:rPr>
                <w:b/>
                <w:bCs/>
                <w:sz w:val="24"/>
                <w:szCs w:val="24"/>
                <w:lang w:val="en-US"/>
              </w:rPr>
            </w:pPr>
            <w:r w:rsidRPr="00C94EB8">
              <w:rPr>
                <w:b/>
                <w:bCs/>
                <w:sz w:val="24"/>
                <w:szCs w:val="24"/>
                <w:lang w:val="en-US"/>
              </w:rPr>
              <w:t>SPSS</w:t>
            </w:r>
          </w:p>
        </w:tc>
        <w:tc>
          <w:tcPr>
            <w:tcW w:w="3747" w:type="dxa"/>
          </w:tcPr>
          <w:p w14:paraId="6C4169E8" w14:textId="77777777" w:rsidR="00C94EB8" w:rsidRPr="00C94EB8" w:rsidRDefault="00C94EB8" w:rsidP="00C94EB8">
            <w:pPr>
              <w:jc w:val="center"/>
              <w:rPr>
                <w:b/>
                <w:bCs/>
                <w:sz w:val="24"/>
                <w:szCs w:val="24"/>
                <w:lang w:val="en-US"/>
              </w:rPr>
            </w:pPr>
            <w:r w:rsidRPr="00C94EB8">
              <w:rPr>
                <w:b/>
                <w:bCs/>
                <w:sz w:val="24"/>
                <w:szCs w:val="24"/>
                <w:lang w:val="en-US"/>
              </w:rPr>
              <w:t>Excel</w:t>
            </w:r>
          </w:p>
        </w:tc>
      </w:tr>
      <w:tr w:rsidR="00C94EB8" w:rsidRPr="00C94EB8" w14:paraId="2E90B5AA" w14:textId="77777777" w:rsidTr="000B7186">
        <w:tc>
          <w:tcPr>
            <w:tcW w:w="1697" w:type="dxa"/>
            <w:vMerge w:val="restart"/>
          </w:tcPr>
          <w:p w14:paraId="30EE28C4" w14:textId="77777777" w:rsidR="00C94EB8" w:rsidRDefault="00C94EB8" w:rsidP="00BF3F4D">
            <w:pPr>
              <w:rPr>
                <w:b/>
                <w:bCs/>
                <w:sz w:val="24"/>
                <w:szCs w:val="24"/>
                <w:lang w:val="en-US"/>
              </w:rPr>
            </w:pPr>
          </w:p>
          <w:p w14:paraId="3B9EA399" w14:textId="77777777" w:rsidR="00C94EB8" w:rsidRDefault="00C94EB8" w:rsidP="00BF3F4D">
            <w:pPr>
              <w:rPr>
                <w:b/>
                <w:bCs/>
                <w:sz w:val="24"/>
                <w:szCs w:val="24"/>
                <w:lang w:val="en-US"/>
              </w:rPr>
            </w:pPr>
          </w:p>
          <w:p w14:paraId="4FF6E77E" w14:textId="77777777" w:rsidR="00C94EB8" w:rsidRPr="00C94EB8" w:rsidRDefault="00C94EB8" w:rsidP="00BF3F4D">
            <w:pPr>
              <w:rPr>
                <w:b/>
                <w:bCs/>
                <w:sz w:val="24"/>
                <w:szCs w:val="24"/>
                <w:lang w:val="en-US"/>
              </w:rPr>
            </w:pPr>
            <w:r w:rsidRPr="00C94EB8">
              <w:rPr>
                <w:b/>
                <w:bCs/>
                <w:sz w:val="24"/>
                <w:szCs w:val="24"/>
                <w:lang w:val="en-US"/>
              </w:rPr>
              <w:t xml:space="preserve">Advantages </w:t>
            </w:r>
          </w:p>
        </w:tc>
        <w:tc>
          <w:tcPr>
            <w:tcW w:w="3798" w:type="dxa"/>
          </w:tcPr>
          <w:p w14:paraId="4E1BAE7B" w14:textId="53EC8089" w:rsidR="00C94EB8" w:rsidRPr="00C94EB8" w:rsidRDefault="002E3577" w:rsidP="00BF3F4D">
            <w:pPr>
              <w:rPr>
                <w:sz w:val="24"/>
                <w:szCs w:val="24"/>
                <w:lang w:val="en-US"/>
              </w:rPr>
            </w:pPr>
            <w:r w:rsidRPr="002E3577">
              <w:rPr>
                <w:sz w:val="24"/>
                <w:szCs w:val="24"/>
                <w:lang w:val="en-US"/>
              </w:rPr>
              <w:t>Data analysts can investigate faster and more dependable answers or results.</w:t>
            </w:r>
          </w:p>
        </w:tc>
        <w:tc>
          <w:tcPr>
            <w:tcW w:w="3747" w:type="dxa"/>
          </w:tcPr>
          <w:p w14:paraId="17017921" w14:textId="37284593" w:rsidR="00C94EB8" w:rsidRPr="00C94EB8" w:rsidRDefault="002E3577" w:rsidP="00BF3F4D">
            <w:pPr>
              <w:rPr>
                <w:sz w:val="24"/>
                <w:szCs w:val="24"/>
                <w:lang w:val="en-US"/>
              </w:rPr>
            </w:pPr>
            <w:proofErr w:type="gramStart"/>
            <w:r w:rsidRPr="002E3577">
              <w:rPr>
                <w:sz w:val="24"/>
                <w:szCs w:val="24"/>
                <w:lang w:val="en-US"/>
              </w:rPr>
              <w:t>In order to</w:t>
            </w:r>
            <w:proofErr w:type="gramEnd"/>
            <w:r w:rsidRPr="002E3577">
              <w:rPr>
                <w:sz w:val="24"/>
                <w:szCs w:val="24"/>
                <w:lang w:val="en-US"/>
              </w:rPr>
              <w:t xml:space="preserve"> provide more efficient calculations, this is the ideal method of data storage.</w:t>
            </w:r>
          </w:p>
        </w:tc>
      </w:tr>
      <w:tr w:rsidR="00C94EB8" w:rsidRPr="00C94EB8" w14:paraId="6AF9B94B" w14:textId="77777777" w:rsidTr="000B7186">
        <w:tc>
          <w:tcPr>
            <w:tcW w:w="1697" w:type="dxa"/>
            <w:vMerge/>
          </w:tcPr>
          <w:p w14:paraId="009609F6" w14:textId="77777777" w:rsidR="00C94EB8" w:rsidRPr="00C94EB8" w:rsidRDefault="00C94EB8" w:rsidP="00BF3F4D">
            <w:pPr>
              <w:rPr>
                <w:sz w:val="24"/>
                <w:szCs w:val="24"/>
                <w:lang w:val="en-US"/>
              </w:rPr>
            </w:pPr>
          </w:p>
        </w:tc>
        <w:tc>
          <w:tcPr>
            <w:tcW w:w="3798" w:type="dxa"/>
          </w:tcPr>
          <w:p w14:paraId="1708D59F" w14:textId="199BB59D" w:rsidR="00C94EB8" w:rsidRPr="00C94EB8" w:rsidRDefault="002E3577" w:rsidP="00BF3F4D">
            <w:pPr>
              <w:rPr>
                <w:sz w:val="24"/>
                <w:szCs w:val="24"/>
                <w:lang w:val="en-US"/>
              </w:rPr>
            </w:pPr>
            <w:r w:rsidRPr="002E3577">
              <w:rPr>
                <w:sz w:val="24"/>
                <w:szCs w:val="24"/>
                <w:lang w:val="en-US"/>
              </w:rPr>
              <w:t>It is dynamic and necessitates helpful graphics and tables.</w:t>
            </w:r>
          </w:p>
        </w:tc>
        <w:tc>
          <w:tcPr>
            <w:tcW w:w="3747" w:type="dxa"/>
          </w:tcPr>
          <w:p w14:paraId="48F7F188" w14:textId="3B6853B0" w:rsidR="00C94EB8" w:rsidRPr="00C94EB8" w:rsidRDefault="002E3577" w:rsidP="00BF3F4D">
            <w:pPr>
              <w:rPr>
                <w:sz w:val="24"/>
                <w:szCs w:val="24"/>
                <w:lang w:val="en-US"/>
              </w:rPr>
            </w:pPr>
            <w:r w:rsidRPr="002E3577">
              <w:rPr>
                <w:sz w:val="24"/>
                <w:szCs w:val="24"/>
                <w:lang w:val="en-US"/>
              </w:rPr>
              <w:t xml:space="preserve">Making data </w:t>
            </w:r>
            <w:proofErr w:type="spellStart"/>
            <w:r w:rsidRPr="002E3577">
              <w:rPr>
                <w:sz w:val="24"/>
                <w:szCs w:val="24"/>
                <w:lang w:val="en-US"/>
              </w:rPr>
              <w:t>visualisations</w:t>
            </w:r>
            <w:proofErr w:type="spellEnd"/>
            <w:r w:rsidRPr="002E3577">
              <w:rPr>
                <w:sz w:val="24"/>
                <w:szCs w:val="24"/>
                <w:lang w:val="en-US"/>
              </w:rPr>
              <w:t xml:space="preserve"> with charts is simpler.</w:t>
            </w:r>
          </w:p>
        </w:tc>
      </w:tr>
      <w:tr w:rsidR="00C94EB8" w:rsidRPr="00C94EB8" w14:paraId="19342511" w14:textId="77777777" w:rsidTr="000B7186">
        <w:tc>
          <w:tcPr>
            <w:tcW w:w="1697" w:type="dxa"/>
            <w:vMerge/>
          </w:tcPr>
          <w:p w14:paraId="09467453" w14:textId="77777777" w:rsidR="00C94EB8" w:rsidRPr="00C94EB8" w:rsidRDefault="00C94EB8" w:rsidP="00BF3F4D">
            <w:pPr>
              <w:rPr>
                <w:sz w:val="24"/>
                <w:szCs w:val="24"/>
                <w:lang w:val="en-US"/>
              </w:rPr>
            </w:pPr>
          </w:p>
        </w:tc>
        <w:tc>
          <w:tcPr>
            <w:tcW w:w="3798" w:type="dxa"/>
          </w:tcPr>
          <w:p w14:paraId="6EE95437" w14:textId="375C059D" w:rsidR="00C94EB8" w:rsidRPr="00C94EB8" w:rsidRDefault="002E3577" w:rsidP="00BF3F4D">
            <w:pPr>
              <w:rPr>
                <w:sz w:val="24"/>
                <w:szCs w:val="24"/>
                <w:lang w:val="en-US"/>
              </w:rPr>
            </w:pPr>
            <w:r w:rsidRPr="002E3577">
              <w:rPr>
                <w:sz w:val="24"/>
                <w:szCs w:val="24"/>
                <w:lang w:val="en-US"/>
              </w:rPr>
              <w:t>Additionally, data may be managed effectively with little effort on the part of the user of the software.</w:t>
            </w:r>
          </w:p>
        </w:tc>
        <w:tc>
          <w:tcPr>
            <w:tcW w:w="3747" w:type="dxa"/>
          </w:tcPr>
          <w:p w14:paraId="0850A770" w14:textId="1214787A" w:rsidR="00C94EB8" w:rsidRPr="00C94EB8" w:rsidRDefault="002E3577" w:rsidP="00BF3F4D">
            <w:pPr>
              <w:rPr>
                <w:sz w:val="24"/>
                <w:szCs w:val="24"/>
                <w:lang w:val="en-US"/>
              </w:rPr>
            </w:pPr>
            <w:r w:rsidRPr="002E3577">
              <w:rPr>
                <w:sz w:val="24"/>
                <w:szCs w:val="24"/>
                <w:lang w:val="en-US"/>
              </w:rPr>
              <w:t>Coding can be carried out automatically (</w:t>
            </w:r>
            <w:proofErr w:type="spellStart"/>
            <w:r w:rsidRPr="002E3577">
              <w:rPr>
                <w:sz w:val="24"/>
                <w:szCs w:val="24"/>
                <w:lang w:val="en-US"/>
              </w:rPr>
              <w:t>Sarngadharan</w:t>
            </w:r>
            <w:proofErr w:type="spellEnd"/>
            <w:r w:rsidRPr="002E3577">
              <w:rPr>
                <w:sz w:val="24"/>
                <w:szCs w:val="24"/>
                <w:lang w:val="en-US"/>
              </w:rPr>
              <w:t xml:space="preserve"> &amp; </w:t>
            </w:r>
            <w:proofErr w:type="spellStart"/>
            <w:r w:rsidRPr="002E3577">
              <w:rPr>
                <w:sz w:val="24"/>
                <w:szCs w:val="24"/>
                <w:lang w:val="en-US"/>
              </w:rPr>
              <w:t>Minimol</w:t>
            </w:r>
            <w:proofErr w:type="spellEnd"/>
            <w:r w:rsidRPr="002E3577">
              <w:rPr>
                <w:sz w:val="24"/>
                <w:szCs w:val="24"/>
                <w:lang w:val="en-US"/>
              </w:rPr>
              <w:t>, 2010).</w:t>
            </w:r>
          </w:p>
        </w:tc>
      </w:tr>
      <w:tr w:rsidR="00C94EB8" w:rsidRPr="00C94EB8" w14:paraId="6052AB28" w14:textId="77777777" w:rsidTr="000B7186">
        <w:trPr>
          <w:trHeight w:val="1049"/>
        </w:trPr>
        <w:tc>
          <w:tcPr>
            <w:tcW w:w="1697" w:type="dxa"/>
            <w:vMerge/>
          </w:tcPr>
          <w:p w14:paraId="007ECB8E" w14:textId="77777777" w:rsidR="00C94EB8" w:rsidRPr="00C94EB8" w:rsidRDefault="00C94EB8" w:rsidP="00BF3F4D">
            <w:pPr>
              <w:rPr>
                <w:sz w:val="24"/>
                <w:szCs w:val="24"/>
                <w:lang w:val="en-US"/>
              </w:rPr>
            </w:pPr>
          </w:p>
        </w:tc>
        <w:tc>
          <w:tcPr>
            <w:tcW w:w="3798" w:type="dxa"/>
          </w:tcPr>
          <w:p w14:paraId="1B53B9EA" w14:textId="7ED78B41" w:rsidR="00C94EB8" w:rsidRPr="00C94EB8" w:rsidRDefault="002E3577" w:rsidP="00BF3F4D">
            <w:pPr>
              <w:rPr>
                <w:sz w:val="24"/>
                <w:szCs w:val="24"/>
                <w:lang w:val="en-US"/>
              </w:rPr>
            </w:pPr>
            <w:r w:rsidRPr="002E3577">
              <w:rPr>
                <w:sz w:val="24"/>
                <w:szCs w:val="24"/>
                <w:lang w:val="en-US"/>
              </w:rPr>
              <w:t>This situation allows for the exploration of both quantitative and qualitative data or information (Sierra, 2020).</w:t>
            </w:r>
          </w:p>
        </w:tc>
        <w:tc>
          <w:tcPr>
            <w:tcW w:w="3747" w:type="dxa"/>
          </w:tcPr>
          <w:p w14:paraId="761009BE" w14:textId="6449E18B" w:rsidR="00C94EB8" w:rsidRPr="00C94EB8" w:rsidRDefault="002E3577" w:rsidP="00BF3F4D">
            <w:pPr>
              <w:rPr>
                <w:sz w:val="24"/>
                <w:szCs w:val="24"/>
                <w:lang w:val="en-US"/>
              </w:rPr>
            </w:pPr>
            <w:r w:rsidRPr="002E3577">
              <w:rPr>
                <w:sz w:val="24"/>
                <w:szCs w:val="24"/>
                <w:lang w:val="en-US"/>
              </w:rPr>
              <w:t>It may provide the visual representation of data and information in various tables and graphs.</w:t>
            </w:r>
          </w:p>
        </w:tc>
      </w:tr>
      <w:tr w:rsidR="00C94EB8" w:rsidRPr="00C94EB8" w14:paraId="635F4802" w14:textId="77777777" w:rsidTr="000B7186">
        <w:tc>
          <w:tcPr>
            <w:tcW w:w="1697" w:type="dxa"/>
            <w:vMerge w:val="restart"/>
          </w:tcPr>
          <w:p w14:paraId="5E7CF9C4" w14:textId="77777777" w:rsidR="00C94EB8" w:rsidRPr="00C94EB8" w:rsidRDefault="00C94EB8" w:rsidP="00BF3F4D">
            <w:pPr>
              <w:rPr>
                <w:b/>
                <w:bCs/>
                <w:sz w:val="24"/>
                <w:szCs w:val="24"/>
                <w:lang w:val="en-US"/>
              </w:rPr>
            </w:pPr>
          </w:p>
          <w:p w14:paraId="7B86C50B" w14:textId="77777777" w:rsidR="00C94EB8" w:rsidRPr="00C94EB8" w:rsidRDefault="00C94EB8" w:rsidP="00BF3F4D">
            <w:pPr>
              <w:rPr>
                <w:b/>
                <w:bCs/>
                <w:sz w:val="24"/>
                <w:szCs w:val="24"/>
                <w:lang w:val="en-US"/>
              </w:rPr>
            </w:pPr>
            <w:r w:rsidRPr="00C94EB8">
              <w:rPr>
                <w:b/>
                <w:bCs/>
                <w:sz w:val="24"/>
                <w:szCs w:val="24"/>
                <w:lang w:val="en-US"/>
              </w:rPr>
              <w:t xml:space="preserve">Disadvantages </w:t>
            </w:r>
          </w:p>
        </w:tc>
        <w:tc>
          <w:tcPr>
            <w:tcW w:w="3798" w:type="dxa"/>
          </w:tcPr>
          <w:p w14:paraId="7C4225F6" w14:textId="0741B013" w:rsidR="00C94EB8" w:rsidRPr="00C94EB8" w:rsidRDefault="002E3577" w:rsidP="00BF3F4D">
            <w:pPr>
              <w:rPr>
                <w:sz w:val="24"/>
                <w:szCs w:val="24"/>
                <w:lang w:val="en-US"/>
              </w:rPr>
            </w:pPr>
            <w:r w:rsidRPr="002E3577">
              <w:rPr>
                <w:sz w:val="24"/>
                <w:szCs w:val="24"/>
                <w:lang w:val="en-US"/>
              </w:rPr>
              <w:t>Using it with large-scale data is inappropriate.</w:t>
            </w:r>
          </w:p>
        </w:tc>
        <w:tc>
          <w:tcPr>
            <w:tcW w:w="3747" w:type="dxa"/>
          </w:tcPr>
          <w:p w14:paraId="10B74F06" w14:textId="23F8B0BD" w:rsidR="00C94EB8" w:rsidRPr="00C94EB8" w:rsidRDefault="002E3577" w:rsidP="00BF3F4D">
            <w:pPr>
              <w:rPr>
                <w:sz w:val="24"/>
                <w:szCs w:val="24"/>
                <w:lang w:val="en-US"/>
              </w:rPr>
            </w:pPr>
            <w:r w:rsidRPr="002E3577">
              <w:rPr>
                <w:sz w:val="24"/>
                <w:szCs w:val="24"/>
                <w:lang w:val="en-US"/>
              </w:rPr>
              <w:t>This needs a great deal of trial and error and breaks consistency.</w:t>
            </w:r>
          </w:p>
        </w:tc>
      </w:tr>
      <w:tr w:rsidR="00C94EB8" w:rsidRPr="00C94EB8" w14:paraId="27055321" w14:textId="77777777" w:rsidTr="000B7186">
        <w:tc>
          <w:tcPr>
            <w:tcW w:w="1697" w:type="dxa"/>
            <w:vMerge/>
          </w:tcPr>
          <w:p w14:paraId="595A62B8" w14:textId="77777777" w:rsidR="00C94EB8" w:rsidRPr="00C94EB8" w:rsidRDefault="00C94EB8" w:rsidP="00BF3F4D">
            <w:pPr>
              <w:rPr>
                <w:sz w:val="24"/>
                <w:szCs w:val="24"/>
                <w:lang w:val="en-US"/>
              </w:rPr>
            </w:pPr>
          </w:p>
        </w:tc>
        <w:tc>
          <w:tcPr>
            <w:tcW w:w="3798" w:type="dxa"/>
          </w:tcPr>
          <w:p w14:paraId="7B8A1F8E" w14:textId="7148F4CD" w:rsidR="00C94EB8" w:rsidRPr="00C94EB8" w:rsidRDefault="002E3577" w:rsidP="00BF3F4D">
            <w:pPr>
              <w:rPr>
                <w:sz w:val="24"/>
                <w:szCs w:val="24"/>
                <w:lang w:val="en-US"/>
              </w:rPr>
            </w:pPr>
            <w:r w:rsidRPr="002E3577">
              <w:rPr>
                <w:sz w:val="24"/>
                <w:szCs w:val="24"/>
                <w:lang w:val="en-US"/>
              </w:rPr>
              <w:t>The advantages of SAS exceed its qualities.</w:t>
            </w:r>
          </w:p>
        </w:tc>
        <w:tc>
          <w:tcPr>
            <w:tcW w:w="3747" w:type="dxa"/>
          </w:tcPr>
          <w:p w14:paraId="7CE98E4E" w14:textId="34380279" w:rsidR="00C94EB8" w:rsidRPr="00C94EB8" w:rsidRDefault="002E3577" w:rsidP="00BF3F4D">
            <w:pPr>
              <w:rPr>
                <w:sz w:val="24"/>
                <w:szCs w:val="24"/>
                <w:lang w:val="en-US"/>
              </w:rPr>
            </w:pPr>
            <w:r w:rsidRPr="002E3577">
              <w:rPr>
                <w:sz w:val="24"/>
                <w:szCs w:val="24"/>
                <w:lang w:val="en-US"/>
              </w:rPr>
              <w:t>It calls for more than one worksheet.</w:t>
            </w:r>
          </w:p>
        </w:tc>
      </w:tr>
      <w:tr w:rsidR="00C94EB8" w:rsidRPr="00C94EB8" w14:paraId="7E1E118D" w14:textId="77777777" w:rsidTr="000B7186">
        <w:tc>
          <w:tcPr>
            <w:tcW w:w="1697" w:type="dxa"/>
            <w:vMerge/>
          </w:tcPr>
          <w:p w14:paraId="1252D828" w14:textId="77777777" w:rsidR="00C94EB8" w:rsidRPr="00C94EB8" w:rsidRDefault="00C94EB8" w:rsidP="00BF3F4D">
            <w:pPr>
              <w:rPr>
                <w:sz w:val="24"/>
                <w:szCs w:val="24"/>
                <w:lang w:val="en-US"/>
              </w:rPr>
            </w:pPr>
          </w:p>
        </w:tc>
        <w:tc>
          <w:tcPr>
            <w:tcW w:w="3798" w:type="dxa"/>
          </w:tcPr>
          <w:p w14:paraId="0F3B2EBB" w14:textId="6C19F2D5" w:rsidR="00C94EB8" w:rsidRPr="00C94EB8" w:rsidRDefault="002E3577" w:rsidP="00BF3F4D">
            <w:pPr>
              <w:rPr>
                <w:sz w:val="24"/>
                <w:szCs w:val="24"/>
                <w:lang w:val="en-US"/>
              </w:rPr>
            </w:pPr>
            <w:r w:rsidRPr="002E3577">
              <w:rPr>
                <w:sz w:val="24"/>
                <w:szCs w:val="24"/>
                <w:lang w:val="en-US"/>
              </w:rPr>
              <w:t>It needs more considerable resources.</w:t>
            </w:r>
          </w:p>
        </w:tc>
        <w:tc>
          <w:tcPr>
            <w:tcW w:w="3747" w:type="dxa"/>
          </w:tcPr>
          <w:p w14:paraId="6C7C7840" w14:textId="6342BC53" w:rsidR="00C94EB8" w:rsidRPr="00C94EB8" w:rsidRDefault="002E3577" w:rsidP="00BF3F4D">
            <w:pPr>
              <w:rPr>
                <w:sz w:val="24"/>
                <w:szCs w:val="24"/>
                <w:lang w:val="en-US"/>
              </w:rPr>
            </w:pPr>
            <w:r w:rsidRPr="002E3577">
              <w:rPr>
                <w:sz w:val="24"/>
                <w:szCs w:val="24"/>
                <w:lang w:val="en-US"/>
              </w:rPr>
              <w:t>he procedure of manually entering data is necessary.</w:t>
            </w:r>
          </w:p>
        </w:tc>
      </w:tr>
    </w:tbl>
    <w:p w14:paraId="62945A69" w14:textId="77777777" w:rsidR="00C94EB8" w:rsidRPr="002771AB" w:rsidRDefault="00C94EB8" w:rsidP="00BF3F4D">
      <w:pPr>
        <w:rPr>
          <w:lang w:val="en-US"/>
        </w:rPr>
      </w:pPr>
    </w:p>
    <w:p w14:paraId="705D68A6" w14:textId="77777777" w:rsidR="00242711" w:rsidRDefault="00F133D2" w:rsidP="00BF3F4D">
      <w:pPr>
        <w:rPr>
          <w:b/>
          <w:bCs/>
          <w:lang w:val="en-US"/>
        </w:rPr>
      </w:pPr>
      <w:r w:rsidRPr="00F133D2">
        <w:rPr>
          <w:b/>
          <w:bCs/>
          <w:lang w:val="en-US"/>
        </w:rPr>
        <w:t>Practical examples</w:t>
      </w:r>
    </w:p>
    <w:p w14:paraId="4A84A7D5" w14:textId="77777777" w:rsidR="00F133D2" w:rsidRDefault="00F133D2" w:rsidP="00BF3F4D">
      <w:pPr>
        <w:rPr>
          <w:b/>
          <w:bCs/>
          <w:lang w:val="en-US"/>
        </w:rPr>
      </w:pPr>
      <w:proofErr w:type="spellStart"/>
      <w:r>
        <w:rPr>
          <w:b/>
          <w:bCs/>
          <w:lang w:val="en-US"/>
        </w:rPr>
        <w:t>i</w:t>
      </w:r>
      <w:proofErr w:type="spellEnd"/>
      <w:r>
        <w:rPr>
          <w:b/>
          <w:bCs/>
          <w:lang w:val="en-US"/>
        </w:rPr>
        <w:t>. Use of Excel</w:t>
      </w:r>
    </w:p>
    <w:p w14:paraId="2AEEDBAC" w14:textId="61666952" w:rsidR="00F133D2" w:rsidRDefault="00333C71" w:rsidP="00BF3F4D">
      <w:pPr>
        <w:rPr>
          <w:b/>
          <w:bCs/>
          <w:lang w:val="en-US"/>
        </w:rPr>
      </w:pPr>
      <w:r>
        <w:rPr>
          <w:b/>
          <w:bCs/>
          <w:noProof/>
          <w:lang w:val="en-US"/>
        </w:rPr>
        <w:drawing>
          <wp:inline distT="0" distB="0" distL="0" distR="0" wp14:anchorId="33EC2F75" wp14:editId="2A1FC09E">
            <wp:extent cx="5730542" cy="2672861"/>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t="4989" b="12057"/>
                    <a:stretch/>
                  </pic:blipFill>
                  <pic:spPr bwMode="auto">
                    <a:xfrm>
                      <a:off x="0" y="0"/>
                      <a:ext cx="5731510" cy="2673312"/>
                    </a:xfrm>
                    <a:prstGeom prst="rect">
                      <a:avLst/>
                    </a:prstGeom>
                    <a:ln>
                      <a:noFill/>
                    </a:ln>
                    <a:extLst>
                      <a:ext uri="{53640926-AAD7-44D8-BBD7-CCE9431645EC}">
                        <a14:shadowObscured xmlns:a14="http://schemas.microsoft.com/office/drawing/2010/main"/>
                      </a:ext>
                    </a:extLst>
                  </pic:spPr>
                </pic:pic>
              </a:graphicData>
            </a:graphic>
          </wp:inline>
        </w:drawing>
      </w:r>
    </w:p>
    <w:p w14:paraId="286E1819" w14:textId="77777777" w:rsidR="00F133D2" w:rsidRDefault="00F133D2" w:rsidP="00BF3F4D">
      <w:pPr>
        <w:rPr>
          <w:b/>
          <w:bCs/>
          <w:lang w:val="en-US"/>
        </w:rPr>
      </w:pPr>
      <w:r>
        <w:rPr>
          <w:b/>
          <w:bCs/>
          <w:lang w:val="en-US"/>
        </w:rPr>
        <w:t>ii. Use of SPSS</w:t>
      </w:r>
    </w:p>
    <w:p w14:paraId="51F0C1EF" w14:textId="30E357B1" w:rsidR="000F7675" w:rsidRPr="002E3577" w:rsidRDefault="00F133D2" w:rsidP="00BF3F4D">
      <w:pPr>
        <w:rPr>
          <w:b/>
          <w:bCs/>
          <w:lang w:val="en-US"/>
        </w:rPr>
      </w:pPr>
      <w:r>
        <w:rPr>
          <w:b/>
          <w:bCs/>
          <w:noProof/>
          <w:lang w:val="en-US"/>
        </w:rPr>
        <w:drawing>
          <wp:inline distT="0" distB="0" distL="0" distR="0" wp14:anchorId="2F737181" wp14:editId="6E427DD2">
            <wp:extent cx="5772478" cy="2964263"/>
            <wp:effectExtent l="0" t="0" r="0" b="0"/>
            <wp:docPr id="47713503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135039" name="Picture 477135039"/>
                    <pic:cNvPicPr/>
                  </pic:nvPicPr>
                  <pic:blipFill>
                    <a:blip r:embed="rId21">
                      <a:extLst>
                        <a:ext uri="{28A0092B-C50C-407E-A947-70E740481C1C}">
                          <a14:useLocalDpi xmlns:a14="http://schemas.microsoft.com/office/drawing/2010/main" val="0"/>
                        </a:ext>
                      </a:extLst>
                    </a:blip>
                    <a:stretch>
                      <a:fillRect/>
                    </a:stretch>
                  </pic:blipFill>
                  <pic:spPr>
                    <a:xfrm>
                      <a:off x="0" y="0"/>
                      <a:ext cx="5809052" cy="2983044"/>
                    </a:xfrm>
                    <a:prstGeom prst="rect">
                      <a:avLst/>
                    </a:prstGeom>
                  </pic:spPr>
                </pic:pic>
              </a:graphicData>
            </a:graphic>
          </wp:inline>
        </w:drawing>
      </w:r>
      <w:r w:rsidR="000F7675">
        <w:rPr>
          <w:lang w:val="en-US"/>
        </w:rPr>
        <w:br w:type="page"/>
      </w:r>
    </w:p>
    <w:p w14:paraId="1C4CE15E" w14:textId="77777777" w:rsidR="00F133D2" w:rsidRDefault="000F7675" w:rsidP="000F7675">
      <w:pPr>
        <w:pStyle w:val="Heading1"/>
      </w:pPr>
      <w:bookmarkStart w:id="9" w:name="_Toc153115844"/>
      <w:r>
        <w:lastRenderedPageBreak/>
        <w:t>References</w:t>
      </w:r>
      <w:bookmarkEnd w:id="9"/>
    </w:p>
    <w:p w14:paraId="4C6E8A12" w14:textId="77777777" w:rsidR="000F7675" w:rsidRDefault="000F7675" w:rsidP="000F7675">
      <w:pPr>
        <w:pStyle w:val="NormalWeb"/>
        <w:ind w:left="567" w:hanging="567"/>
      </w:pPr>
      <w:r>
        <w:t xml:space="preserve">Bhat, A. (2023) </w:t>
      </w:r>
      <w:r>
        <w:rPr>
          <w:i/>
          <w:iCs/>
        </w:rPr>
        <w:t>Regression analysis: Definition, types, usage &amp; advantages</w:t>
      </w:r>
      <w:r>
        <w:t xml:space="preserve">, </w:t>
      </w:r>
      <w:proofErr w:type="spellStart"/>
      <w:r>
        <w:rPr>
          <w:i/>
          <w:iCs/>
        </w:rPr>
        <w:t>QuestionPro</w:t>
      </w:r>
      <w:proofErr w:type="spellEnd"/>
      <w:r>
        <w:t xml:space="preserve">. Available at: https://www.questionpro.com/blog/regression-analysis/#:~:text=Regression%20analysis%20is%20often%20used,unit%20to%20a%20newer%20location. (Accessed: 19 August 2023). </w:t>
      </w:r>
    </w:p>
    <w:p w14:paraId="47B3B3D9" w14:textId="77777777" w:rsidR="000F7675" w:rsidRDefault="000F7675" w:rsidP="000F7675">
      <w:pPr>
        <w:pStyle w:val="NormalWeb"/>
        <w:ind w:left="567" w:hanging="567"/>
      </w:pPr>
      <w:proofErr w:type="spellStart"/>
      <w:r>
        <w:t>Borgelt</w:t>
      </w:r>
      <w:proofErr w:type="spellEnd"/>
      <w:r>
        <w:t xml:space="preserve">, C. and </w:t>
      </w:r>
      <w:proofErr w:type="spellStart"/>
      <w:r>
        <w:t>Yarikova</w:t>
      </w:r>
      <w:proofErr w:type="spellEnd"/>
      <w:r>
        <w:t xml:space="preserve">, O. (2020) ‘Initializing K-means clustering’, </w:t>
      </w:r>
      <w:r>
        <w:rPr>
          <w:i/>
          <w:iCs/>
        </w:rPr>
        <w:t>Proceedings of the 9th International Conference on Data Science, Technology and Applications</w:t>
      </w:r>
      <w:r>
        <w:t xml:space="preserve"> [Preprint]. doi:10.5220/0009872702600267. </w:t>
      </w:r>
    </w:p>
    <w:p w14:paraId="54076778" w14:textId="77777777" w:rsidR="000F7675" w:rsidRDefault="000F7675" w:rsidP="000F7675">
      <w:pPr>
        <w:pStyle w:val="NormalWeb"/>
        <w:ind w:left="567" w:hanging="567"/>
      </w:pPr>
      <w:r>
        <w:t xml:space="preserve">Bourgeois, D.T. (2014) </w:t>
      </w:r>
      <w:r>
        <w:rPr>
          <w:i/>
          <w:iCs/>
        </w:rPr>
        <w:t>Information systems for business and beyond</w:t>
      </w:r>
      <w:r>
        <w:t xml:space="preserve">. Saylor Foundation. </w:t>
      </w:r>
    </w:p>
    <w:p w14:paraId="3B19460E" w14:textId="77777777" w:rsidR="000F7675" w:rsidRDefault="000F7675" w:rsidP="000F7675">
      <w:pPr>
        <w:pStyle w:val="NormalWeb"/>
        <w:ind w:left="567" w:hanging="567"/>
      </w:pPr>
      <w:r>
        <w:t xml:space="preserve">Burrow, J., </w:t>
      </w:r>
      <w:proofErr w:type="spellStart"/>
      <w:r>
        <w:t>Kleindl</w:t>
      </w:r>
      <w:proofErr w:type="spellEnd"/>
      <w:r>
        <w:t xml:space="preserve">, B.A. and Becraft, M.B. (2017) </w:t>
      </w:r>
      <w:r>
        <w:rPr>
          <w:i/>
          <w:iCs/>
        </w:rPr>
        <w:t>Business management</w:t>
      </w:r>
      <w:r>
        <w:t xml:space="preserve">. Boston, MA: South-Western Cengage Learning. </w:t>
      </w:r>
    </w:p>
    <w:p w14:paraId="53A14A4C" w14:textId="77777777" w:rsidR="000F7675" w:rsidRDefault="000F7675" w:rsidP="000F7675">
      <w:pPr>
        <w:pStyle w:val="NormalWeb"/>
        <w:ind w:left="567" w:hanging="567"/>
      </w:pPr>
      <w:proofErr w:type="spellStart"/>
      <w:r>
        <w:t>Gharehgozli</w:t>
      </w:r>
      <w:proofErr w:type="spellEnd"/>
      <w:r>
        <w:t xml:space="preserve">, A. and </w:t>
      </w:r>
      <w:proofErr w:type="spellStart"/>
      <w:r>
        <w:t>Zentner</w:t>
      </w:r>
      <w:proofErr w:type="spellEnd"/>
      <w:r>
        <w:t xml:space="preserve">, A. (2021) ‘Excel Pivot Table Basics’, </w:t>
      </w:r>
      <w:r>
        <w:rPr>
          <w:i/>
          <w:iCs/>
        </w:rPr>
        <w:t>Demystifying Excel</w:t>
      </w:r>
      <w:r>
        <w:t xml:space="preserve"> [Preprint]. doi:10.4135/9781071868508. </w:t>
      </w:r>
    </w:p>
    <w:p w14:paraId="6DAC1CD3" w14:textId="77777777" w:rsidR="000F7675" w:rsidRDefault="000F7675" w:rsidP="000F7675">
      <w:pPr>
        <w:pStyle w:val="NormalWeb"/>
        <w:ind w:left="567" w:hanging="567"/>
      </w:pPr>
      <w:r>
        <w:t xml:space="preserve">Ma, F. (2020) ‘How can information and data management be used to address Global Health Crisis’, </w:t>
      </w:r>
      <w:proofErr w:type="gramStart"/>
      <w:r>
        <w:rPr>
          <w:i/>
          <w:iCs/>
        </w:rPr>
        <w:t>Data</w:t>
      </w:r>
      <w:proofErr w:type="gramEnd"/>
      <w:r>
        <w:rPr>
          <w:i/>
          <w:iCs/>
        </w:rPr>
        <w:t xml:space="preserve"> and Information Management</w:t>
      </w:r>
      <w:r>
        <w:t xml:space="preserve">, 4(3), pp. 127–129. doi:10.2478/dim-2020-0018. </w:t>
      </w:r>
    </w:p>
    <w:p w14:paraId="7EDAB4F9" w14:textId="77777777" w:rsidR="000F7675" w:rsidRDefault="000F7675" w:rsidP="000F7675">
      <w:pPr>
        <w:pStyle w:val="NormalWeb"/>
        <w:ind w:left="567" w:hanging="567"/>
      </w:pPr>
      <w:r>
        <w:t xml:space="preserve">Mirzaei, S. (2018) </w:t>
      </w:r>
      <w:r>
        <w:rPr>
          <w:i/>
          <w:iCs/>
        </w:rPr>
        <w:t>How K-mean clustering groups data-: A Simple Example</w:t>
      </w:r>
      <w:r>
        <w:t xml:space="preserve">, </w:t>
      </w:r>
      <w:r>
        <w:rPr>
          <w:i/>
          <w:iCs/>
        </w:rPr>
        <w:t>Google search</w:t>
      </w:r>
      <w:r>
        <w:t xml:space="preserve">. Available at: https://www.google.com/search?sca_esv=558354023&amp;sxsrf=AB5stBjVPUTfSm6ofJwiKLK77NO1s65Myw%3A1692455723291&amp;q=k-means%2Bclustering%2Bin%2Bexcel&amp;tbm=vid&amp;source=lnms&amp;sa=X&amp;ved=2ahUKEwjynLzx-OiAAxWXxzgGHTwKDI4Q0pQJegQIDBAB&amp;biw=1366&amp;bih=619&amp;dpr=1#fpstate=ive&amp;vld=cid:42504cf2,vid:wE8H-MEHSKs (Accessed: 19 August 2023). </w:t>
      </w:r>
    </w:p>
    <w:p w14:paraId="275DAB12" w14:textId="77777777" w:rsidR="000F7675" w:rsidRDefault="000F7675" w:rsidP="000F7675">
      <w:pPr>
        <w:pStyle w:val="NormalWeb"/>
        <w:ind w:left="567" w:hanging="567"/>
      </w:pPr>
      <w:proofErr w:type="spellStart"/>
      <w:r>
        <w:t>Pedamkar</w:t>
      </w:r>
      <w:proofErr w:type="spellEnd"/>
      <w:r>
        <w:t xml:space="preserve">, P. (2023) </w:t>
      </w:r>
      <w:r>
        <w:rPr>
          <w:i/>
          <w:iCs/>
        </w:rPr>
        <w:t>Data mining methods: Top 8 types of data mining method with examples</w:t>
      </w:r>
      <w:r>
        <w:t xml:space="preserve">, </w:t>
      </w:r>
      <w:r>
        <w:rPr>
          <w:i/>
          <w:iCs/>
        </w:rPr>
        <w:t>EDUCBA</w:t>
      </w:r>
      <w:r>
        <w:t xml:space="preserve">. Available at: https://www.educba.com/data-mining-methods/ (Accessed: 19 August 2023). </w:t>
      </w:r>
    </w:p>
    <w:p w14:paraId="4F7899B2" w14:textId="77777777" w:rsidR="000F7675" w:rsidRDefault="000F7675" w:rsidP="000F7675">
      <w:pPr>
        <w:pStyle w:val="NormalWeb"/>
        <w:ind w:left="567" w:hanging="567"/>
      </w:pPr>
      <w:proofErr w:type="spellStart"/>
      <w:r>
        <w:t>Sarngadharan</w:t>
      </w:r>
      <w:proofErr w:type="spellEnd"/>
      <w:r>
        <w:t xml:space="preserve">, M. and </w:t>
      </w:r>
      <w:proofErr w:type="spellStart"/>
      <w:r>
        <w:t>Minimol</w:t>
      </w:r>
      <w:proofErr w:type="spellEnd"/>
      <w:r>
        <w:t xml:space="preserve">, M.C. (2010) </w:t>
      </w:r>
      <w:r>
        <w:rPr>
          <w:i/>
          <w:iCs/>
        </w:rPr>
        <w:t>Management information system</w:t>
      </w:r>
      <w:r>
        <w:t xml:space="preserve">. Mumbai India: Himalaya Pub. House. </w:t>
      </w:r>
    </w:p>
    <w:p w14:paraId="60AD186E" w14:textId="77777777" w:rsidR="000F7675" w:rsidRDefault="000F7675" w:rsidP="000F7675">
      <w:pPr>
        <w:pStyle w:val="NormalWeb"/>
        <w:ind w:left="567" w:hanging="567"/>
      </w:pPr>
      <w:proofErr w:type="spellStart"/>
      <w:r>
        <w:t>Shmueli</w:t>
      </w:r>
      <w:proofErr w:type="spellEnd"/>
      <w:r>
        <w:t xml:space="preserve">, G. (2016) </w:t>
      </w:r>
      <w:r>
        <w:rPr>
          <w:i/>
          <w:iCs/>
        </w:rPr>
        <w:t>Data Mining for Business Intelligence</w:t>
      </w:r>
      <w:r>
        <w:t xml:space="preserve">. John Wiley &amp; Sons. </w:t>
      </w:r>
    </w:p>
    <w:p w14:paraId="6B8F1AD6" w14:textId="77777777" w:rsidR="000F7675" w:rsidRDefault="000F7675" w:rsidP="000F7675">
      <w:pPr>
        <w:pStyle w:val="NormalWeb"/>
        <w:ind w:left="567" w:hanging="567"/>
      </w:pPr>
      <w:proofErr w:type="spellStart"/>
      <w:r>
        <w:t>Shmueli</w:t>
      </w:r>
      <w:proofErr w:type="spellEnd"/>
      <w:r>
        <w:t xml:space="preserve">, G. </w:t>
      </w:r>
      <w:r>
        <w:rPr>
          <w:i/>
          <w:iCs/>
        </w:rPr>
        <w:t>et al.</w:t>
      </w:r>
      <w:r>
        <w:t xml:space="preserve"> (2020) </w:t>
      </w:r>
      <w:r>
        <w:rPr>
          <w:i/>
          <w:iCs/>
        </w:rPr>
        <w:t>Data mining for Business Analytics: Concepts, techniques, and applications in Python</w:t>
      </w:r>
      <w:r>
        <w:t xml:space="preserve">. Hoboken, NJ: Wiley. </w:t>
      </w:r>
    </w:p>
    <w:p w14:paraId="6C056CA4" w14:textId="77777777" w:rsidR="000F7675" w:rsidRPr="00BF3F4D" w:rsidRDefault="000F7675" w:rsidP="000F7675">
      <w:pPr>
        <w:pStyle w:val="NormalWeb"/>
        <w:ind w:left="567" w:hanging="567"/>
      </w:pPr>
      <w:r>
        <w:t xml:space="preserve">Sierra (2020) </w:t>
      </w:r>
      <w:r>
        <w:rPr>
          <w:i/>
          <w:iCs/>
        </w:rPr>
        <w:t xml:space="preserve">Why anomaly detection is important? - </w:t>
      </w:r>
      <w:proofErr w:type="spellStart"/>
      <w:r>
        <w:rPr>
          <w:i/>
          <w:iCs/>
        </w:rPr>
        <w:t>aviana</w:t>
      </w:r>
      <w:proofErr w:type="spellEnd"/>
      <w:r>
        <w:rPr>
          <w:i/>
          <w:iCs/>
        </w:rPr>
        <w:t xml:space="preserve"> global</w:t>
      </w:r>
      <w:r>
        <w:t xml:space="preserve">, </w:t>
      </w:r>
      <w:r>
        <w:rPr>
          <w:i/>
          <w:iCs/>
        </w:rPr>
        <w:t>Aviana Global - AI solutions for business efficiency</w:t>
      </w:r>
      <w:r>
        <w:t xml:space="preserve">. Available at: https://avianaglobal.com/why-anomaly-detection-is-important/#:~:text=But%20the%20benefits%20are%20clear,but%20are%20hard%20to%20find. (Accessed: 19 August 2023). </w:t>
      </w:r>
    </w:p>
    <w:sectPr w:rsidR="000F7675" w:rsidRPr="00BF3F4D" w:rsidSect="00BC32DA">
      <w:footerReference w:type="default" r:id="rId22"/>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56ACB" w14:textId="77777777" w:rsidR="00BE7534" w:rsidRDefault="00BE7534" w:rsidP="00807268">
      <w:pPr>
        <w:spacing w:after="0" w:line="240" w:lineRule="auto"/>
      </w:pPr>
      <w:r>
        <w:separator/>
      </w:r>
    </w:p>
  </w:endnote>
  <w:endnote w:type="continuationSeparator" w:id="0">
    <w:p w14:paraId="20E96370" w14:textId="77777777" w:rsidR="00BE7534" w:rsidRDefault="00BE7534" w:rsidP="008072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Gothic Uralic">
    <w:altName w:val="Calibri"/>
    <w:panose1 w:val="020B0604020202020204"/>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6464988"/>
      <w:docPartObj>
        <w:docPartGallery w:val="Page Numbers (Bottom of Page)"/>
        <w:docPartUnique/>
      </w:docPartObj>
    </w:sdtPr>
    <w:sdtEndPr>
      <w:rPr>
        <w:noProof/>
      </w:rPr>
    </w:sdtEndPr>
    <w:sdtContent>
      <w:p w14:paraId="52B1DE9D" w14:textId="77777777" w:rsidR="00807268" w:rsidRDefault="008072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B61C28" w14:textId="77777777" w:rsidR="00807268" w:rsidRDefault="00807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0A42DD" w14:textId="77777777" w:rsidR="00BE7534" w:rsidRDefault="00BE7534" w:rsidP="00807268">
      <w:pPr>
        <w:spacing w:after="0" w:line="240" w:lineRule="auto"/>
      </w:pPr>
      <w:r>
        <w:separator/>
      </w:r>
    </w:p>
  </w:footnote>
  <w:footnote w:type="continuationSeparator" w:id="0">
    <w:p w14:paraId="682F3767" w14:textId="77777777" w:rsidR="00BE7534" w:rsidRDefault="00BE7534" w:rsidP="008072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807268"/>
    <w:rsid w:val="00012025"/>
    <w:rsid w:val="00034EFB"/>
    <w:rsid w:val="00075624"/>
    <w:rsid w:val="00076F1C"/>
    <w:rsid w:val="00083770"/>
    <w:rsid w:val="000909AA"/>
    <w:rsid w:val="000921C9"/>
    <w:rsid w:val="000A286F"/>
    <w:rsid w:val="000B62B0"/>
    <w:rsid w:val="000B6399"/>
    <w:rsid w:val="000B7186"/>
    <w:rsid w:val="000C3018"/>
    <w:rsid w:val="000F1545"/>
    <w:rsid w:val="000F7675"/>
    <w:rsid w:val="00105680"/>
    <w:rsid w:val="00130428"/>
    <w:rsid w:val="001468F5"/>
    <w:rsid w:val="00173118"/>
    <w:rsid w:val="00180E87"/>
    <w:rsid w:val="00192767"/>
    <w:rsid w:val="001936A6"/>
    <w:rsid w:val="001D257E"/>
    <w:rsid w:val="001E4AFE"/>
    <w:rsid w:val="001F67AE"/>
    <w:rsid w:val="00201017"/>
    <w:rsid w:val="00207DB5"/>
    <w:rsid w:val="002221A1"/>
    <w:rsid w:val="0022778D"/>
    <w:rsid w:val="002354D1"/>
    <w:rsid w:val="00242711"/>
    <w:rsid w:val="002468D5"/>
    <w:rsid w:val="0025787B"/>
    <w:rsid w:val="00263FAF"/>
    <w:rsid w:val="00265161"/>
    <w:rsid w:val="002771AB"/>
    <w:rsid w:val="00291158"/>
    <w:rsid w:val="002C46BA"/>
    <w:rsid w:val="002D2075"/>
    <w:rsid w:val="002D6629"/>
    <w:rsid w:val="002E3577"/>
    <w:rsid w:val="002E626E"/>
    <w:rsid w:val="002F2908"/>
    <w:rsid w:val="002F2E7B"/>
    <w:rsid w:val="002F30A3"/>
    <w:rsid w:val="002F4765"/>
    <w:rsid w:val="00303691"/>
    <w:rsid w:val="00306FAD"/>
    <w:rsid w:val="003121AE"/>
    <w:rsid w:val="00333C71"/>
    <w:rsid w:val="00351364"/>
    <w:rsid w:val="00352743"/>
    <w:rsid w:val="003536B3"/>
    <w:rsid w:val="003573F9"/>
    <w:rsid w:val="0037722B"/>
    <w:rsid w:val="0038646D"/>
    <w:rsid w:val="00391B00"/>
    <w:rsid w:val="00393A83"/>
    <w:rsid w:val="003A07FC"/>
    <w:rsid w:val="003C55A0"/>
    <w:rsid w:val="003C6EC1"/>
    <w:rsid w:val="00424AA2"/>
    <w:rsid w:val="00427FAA"/>
    <w:rsid w:val="004335BC"/>
    <w:rsid w:val="00466DFC"/>
    <w:rsid w:val="00473D4F"/>
    <w:rsid w:val="00476278"/>
    <w:rsid w:val="004A69D8"/>
    <w:rsid w:val="004B224E"/>
    <w:rsid w:val="004B22F5"/>
    <w:rsid w:val="004C4993"/>
    <w:rsid w:val="004F74FE"/>
    <w:rsid w:val="005414CA"/>
    <w:rsid w:val="00583C27"/>
    <w:rsid w:val="005B22BC"/>
    <w:rsid w:val="005D68DC"/>
    <w:rsid w:val="005D7C11"/>
    <w:rsid w:val="005E7BA0"/>
    <w:rsid w:val="005F769A"/>
    <w:rsid w:val="006036C6"/>
    <w:rsid w:val="00607437"/>
    <w:rsid w:val="00607D51"/>
    <w:rsid w:val="00612A07"/>
    <w:rsid w:val="00626C88"/>
    <w:rsid w:val="00644CDF"/>
    <w:rsid w:val="00655ACA"/>
    <w:rsid w:val="00657E4E"/>
    <w:rsid w:val="00663221"/>
    <w:rsid w:val="00663EB9"/>
    <w:rsid w:val="00664AFD"/>
    <w:rsid w:val="006711D4"/>
    <w:rsid w:val="00673EDF"/>
    <w:rsid w:val="006812E0"/>
    <w:rsid w:val="00681F27"/>
    <w:rsid w:val="00682ECC"/>
    <w:rsid w:val="006930B6"/>
    <w:rsid w:val="006A6580"/>
    <w:rsid w:val="006C26FD"/>
    <w:rsid w:val="006C6C7D"/>
    <w:rsid w:val="006D4944"/>
    <w:rsid w:val="006E031A"/>
    <w:rsid w:val="006E59F6"/>
    <w:rsid w:val="00713593"/>
    <w:rsid w:val="00731F7D"/>
    <w:rsid w:val="00755E66"/>
    <w:rsid w:val="00756B01"/>
    <w:rsid w:val="00756B82"/>
    <w:rsid w:val="00763688"/>
    <w:rsid w:val="00794AFE"/>
    <w:rsid w:val="00796927"/>
    <w:rsid w:val="007A3F3A"/>
    <w:rsid w:val="007B268B"/>
    <w:rsid w:val="007B286F"/>
    <w:rsid w:val="007B6BA8"/>
    <w:rsid w:val="007B74C8"/>
    <w:rsid w:val="007C2680"/>
    <w:rsid w:val="007C52B5"/>
    <w:rsid w:val="007E3BDB"/>
    <w:rsid w:val="00807268"/>
    <w:rsid w:val="00816138"/>
    <w:rsid w:val="008272AB"/>
    <w:rsid w:val="00856E61"/>
    <w:rsid w:val="008602CD"/>
    <w:rsid w:val="008610B0"/>
    <w:rsid w:val="00872615"/>
    <w:rsid w:val="00882F26"/>
    <w:rsid w:val="0088533C"/>
    <w:rsid w:val="00887CAE"/>
    <w:rsid w:val="008966A8"/>
    <w:rsid w:val="00896F41"/>
    <w:rsid w:val="008C03CC"/>
    <w:rsid w:val="008F212B"/>
    <w:rsid w:val="008F673D"/>
    <w:rsid w:val="0090657A"/>
    <w:rsid w:val="0092745E"/>
    <w:rsid w:val="00931CC0"/>
    <w:rsid w:val="00936281"/>
    <w:rsid w:val="00947E4F"/>
    <w:rsid w:val="00957853"/>
    <w:rsid w:val="00970024"/>
    <w:rsid w:val="0097514C"/>
    <w:rsid w:val="00975C62"/>
    <w:rsid w:val="009901DE"/>
    <w:rsid w:val="009A0B7F"/>
    <w:rsid w:val="009A0FE3"/>
    <w:rsid w:val="009A5FF8"/>
    <w:rsid w:val="009C124D"/>
    <w:rsid w:val="009C1923"/>
    <w:rsid w:val="009C5111"/>
    <w:rsid w:val="009F18B1"/>
    <w:rsid w:val="00A52B16"/>
    <w:rsid w:val="00A5776C"/>
    <w:rsid w:val="00A71949"/>
    <w:rsid w:val="00A85346"/>
    <w:rsid w:val="00A86C07"/>
    <w:rsid w:val="00A92824"/>
    <w:rsid w:val="00AF294C"/>
    <w:rsid w:val="00B02121"/>
    <w:rsid w:val="00B0464D"/>
    <w:rsid w:val="00B207A3"/>
    <w:rsid w:val="00B353E9"/>
    <w:rsid w:val="00B648E8"/>
    <w:rsid w:val="00B92B63"/>
    <w:rsid w:val="00BA2FEB"/>
    <w:rsid w:val="00BA5467"/>
    <w:rsid w:val="00BB646A"/>
    <w:rsid w:val="00BC16A4"/>
    <w:rsid w:val="00BC32DA"/>
    <w:rsid w:val="00BD45E6"/>
    <w:rsid w:val="00BD79CE"/>
    <w:rsid w:val="00BE2D16"/>
    <w:rsid w:val="00BE7534"/>
    <w:rsid w:val="00BF3F4D"/>
    <w:rsid w:val="00BF6F4D"/>
    <w:rsid w:val="00C2712C"/>
    <w:rsid w:val="00C31114"/>
    <w:rsid w:val="00C3260C"/>
    <w:rsid w:val="00C65B94"/>
    <w:rsid w:val="00C665E8"/>
    <w:rsid w:val="00C813A2"/>
    <w:rsid w:val="00C86BEB"/>
    <w:rsid w:val="00C94EB8"/>
    <w:rsid w:val="00C9546C"/>
    <w:rsid w:val="00CB60A9"/>
    <w:rsid w:val="00CB6E60"/>
    <w:rsid w:val="00CE5EE9"/>
    <w:rsid w:val="00D14410"/>
    <w:rsid w:val="00D2384C"/>
    <w:rsid w:val="00D262CE"/>
    <w:rsid w:val="00D26D54"/>
    <w:rsid w:val="00D339CC"/>
    <w:rsid w:val="00D50CAB"/>
    <w:rsid w:val="00D56F43"/>
    <w:rsid w:val="00D70996"/>
    <w:rsid w:val="00D722AC"/>
    <w:rsid w:val="00D77DD7"/>
    <w:rsid w:val="00D90001"/>
    <w:rsid w:val="00D9506A"/>
    <w:rsid w:val="00DA2C6F"/>
    <w:rsid w:val="00DA694B"/>
    <w:rsid w:val="00DA6B57"/>
    <w:rsid w:val="00DB5637"/>
    <w:rsid w:val="00DB6786"/>
    <w:rsid w:val="00DD2D0D"/>
    <w:rsid w:val="00DD7C85"/>
    <w:rsid w:val="00DE1B47"/>
    <w:rsid w:val="00DE3C17"/>
    <w:rsid w:val="00DF0D88"/>
    <w:rsid w:val="00DF14B6"/>
    <w:rsid w:val="00E35285"/>
    <w:rsid w:val="00E41A73"/>
    <w:rsid w:val="00E50567"/>
    <w:rsid w:val="00E77B18"/>
    <w:rsid w:val="00E841A0"/>
    <w:rsid w:val="00EA19DC"/>
    <w:rsid w:val="00EA7B1F"/>
    <w:rsid w:val="00EB7FBB"/>
    <w:rsid w:val="00EC765C"/>
    <w:rsid w:val="00ED3DC9"/>
    <w:rsid w:val="00ED78DA"/>
    <w:rsid w:val="00EE4822"/>
    <w:rsid w:val="00EE65CB"/>
    <w:rsid w:val="00EF1051"/>
    <w:rsid w:val="00EF47A3"/>
    <w:rsid w:val="00EF4836"/>
    <w:rsid w:val="00F04D16"/>
    <w:rsid w:val="00F1318B"/>
    <w:rsid w:val="00F133D2"/>
    <w:rsid w:val="00F315D8"/>
    <w:rsid w:val="00F6298C"/>
    <w:rsid w:val="00F66E2C"/>
    <w:rsid w:val="00F77CF6"/>
    <w:rsid w:val="00F77F06"/>
    <w:rsid w:val="00F834B5"/>
    <w:rsid w:val="00F85567"/>
    <w:rsid w:val="00F925FC"/>
    <w:rsid w:val="00FA28DF"/>
    <w:rsid w:val="00FB48C0"/>
    <w:rsid w:val="00FC18DB"/>
    <w:rsid w:val="00FC1FFE"/>
    <w:rsid w:val="00FC2F06"/>
    <w:rsid w:val="00FD388A"/>
    <w:rsid w:val="00FE4AB4"/>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105E3"/>
  <w15:chartTrackingRefBased/>
  <w15:docId w15:val="{A7569236-51CB-4DA4-9323-80AE1302B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278"/>
    <w:pPr>
      <w:spacing w:after="160" w:line="360" w:lineRule="auto"/>
      <w:jc w:val="both"/>
    </w:pPr>
    <w:rPr>
      <w:rFonts w:ascii="Times New Roman" w:eastAsiaTheme="minorEastAsia" w:hAnsi="Times New Roman"/>
      <w:sz w:val="24"/>
      <w:lang w:val="en-GB" w:eastAsia="en-GB"/>
    </w:rPr>
  </w:style>
  <w:style w:type="paragraph" w:styleId="Heading1">
    <w:name w:val="heading 1"/>
    <w:basedOn w:val="Normal"/>
    <w:next w:val="Normal"/>
    <w:link w:val="Heading1Char"/>
    <w:uiPriority w:val="9"/>
    <w:qFormat/>
    <w:rsid w:val="00427FAA"/>
    <w:pPr>
      <w:keepNext/>
      <w:keepLines/>
      <w:spacing w:before="240" w:after="0"/>
      <w:outlineLvl w:val="0"/>
    </w:pPr>
    <w:rPr>
      <w:rFonts w:asciiTheme="majorHAnsi" w:eastAsiaTheme="majorEastAsia" w:hAnsiTheme="majorHAnsi" w:cstheme="majorBidi"/>
      <w:b/>
      <w:color w:val="365F91" w:themeColor="accent1" w:themeShade="BF"/>
      <w:sz w:val="32"/>
      <w:szCs w:val="32"/>
      <w:lang w:val="en-US"/>
    </w:rPr>
  </w:style>
  <w:style w:type="paragraph" w:styleId="Heading2">
    <w:name w:val="heading 2"/>
    <w:basedOn w:val="Normal"/>
    <w:next w:val="Normal"/>
    <w:link w:val="Heading2Char"/>
    <w:uiPriority w:val="9"/>
    <w:unhideWhenUsed/>
    <w:qFormat/>
    <w:rsid w:val="002D2075"/>
    <w:pPr>
      <w:keepNext/>
      <w:keepLines/>
      <w:spacing w:before="40" w:after="0"/>
      <w:outlineLvl w:val="1"/>
    </w:pPr>
    <w:rPr>
      <w:rFonts w:eastAsiaTheme="majorEastAsia" w:cstheme="majorBidi"/>
      <w:b/>
      <w:color w:val="365F91" w:themeColor="accent1" w:themeShade="BF"/>
      <w:sz w:val="26"/>
      <w:szCs w:val="26"/>
      <w:lang w:val="en-US"/>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FAA"/>
    <w:rPr>
      <w:rFonts w:asciiTheme="majorHAnsi" w:eastAsiaTheme="majorEastAsia" w:hAnsiTheme="majorHAnsi" w:cstheme="majorBidi"/>
      <w:b/>
      <w:color w:val="365F91" w:themeColor="accent1" w:themeShade="BF"/>
      <w:sz w:val="32"/>
      <w:szCs w:val="32"/>
    </w:rPr>
  </w:style>
  <w:style w:type="character" w:customStyle="1" w:styleId="Heading2Char">
    <w:name w:val="Heading 2 Char"/>
    <w:basedOn w:val="DefaultParagraphFont"/>
    <w:link w:val="Heading2"/>
    <w:uiPriority w:val="9"/>
    <w:rsid w:val="002D2075"/>
    <w:rPr>
      <w:rFonts w:ascii="Arial" w:eastAsiaTheme="majorEastAsia" w:hAnsi="Arial" w:cstheme="majorBidi"/>
      <w:b/>
      <w:color w:val="365F91" w:themeColor="accent1" w:themeShade="BF"/>
      <w:sz w:val="26"/>
      <w:szCs w:val="26"/>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ListParagraph">
    <w:name w:val="List Paragraph"/>
    <w:basedOn w:val="Normal"/>
    <w:uiPriority w:val="1"/>
    <w:qFormat/>
    <w:rsid w:val="00CB60A9"/>
    <w:pPr>
      <w:ind w:left="938" w:hanging="360"/>
    </w:pPr>
    <w:rPr>
      <w:rFonts w:eastAsia="Gothic Uralic" w:cs="Gothic Uralic"/>
    </w:rPr>
  </w:style>
  <w:style w:type="paragraph" w:styleId="NoSpacing">
    <w:name w:val="No Spacing"/>
    <w:uiPriority w:val="1"/>
    <w:qFormat/>
    <w:rsid w:val="004F74FE"/>
    <w:pPr>
      <w:spacing w:after="0" w:line="360" w:lineRule="auto"/>
      <w:jc w:val="both"/>
    </w:pPr>
    <w:rPr>
      <w:rFonts w:ascii="Arial" w:hAnsi="Arial"/>
      <w:kern w:val="0"/>
      <w:lang w:val="en-GB"/>
    </w:rPr>
  </w:style>
  <w:style w:type="paragraph" w:styleId="Header">
    <w:name w:val="header"/>
    <w:basedOn w:val="Normal"/>
    <w:link w:val="HeaderChar"/>
    <w:uiPriority w:val="99"/>
    <w:unhideWhenUsed/>
    <w:rsid w:val="008072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7268"/>
    <w:rPr>
      <w:rFonts w:ascii="Times New Roman" w:eastAsiaTheme="minorEastAsia" w:hAnsi="Times New Roman"/>
      <w:sz w:val="24"/>
      <w:lang w:val="en-GB" w:eastAsia="en-GB"/>
    </w:rPr>
  </w:style>
  <w:style w:type="paragraph" w:styleId="Footer">
    <w:name w:val="footer"/>
    <w:basedOn w:val="Normal"/>
    <w:link w:val="FooterChar"/>
    <w:uiPriority w:val="99"/>
    <w:unhideWhenUsed/>
    <w:rsid w:val="008072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7268"/>
    <w:rPr>
      <w:rFonts w:ascii="Times New Roman" w:eastAsiaTheme="minorEastAsia" w:hAnsi="Times New Roman"/>
      <w:sz w:val="24"/>
      <w:lang w:val="en-GB" w:eastAsia="en-GB"/>
    </w:rPr>
  </w:style>
  <w:style w:type="paragraph" w:styleId="Caption">
    <w:name w:val="caption"/>
    <w:basedOn w:val="Normal"/>
    <w:next w:val="Normal"/>
    <w:uiPriority w:val="35"/>
    <w:unhideWhenUsed/>
    <w:qFormat/>
    <w:rsid w:val="00265161"/>
    <w:pPr>
      <w:spacing w:after="200" w:line="240" w:lineRule="auto"/>
    </w:pPr>
    <w:rPr>
      <w:i/>
      <w:iCs/>
      <w:color w:val="1F497D" w:themeColor="text2"/>
      <w:sz w:val="18"/>
      <w:szCs w:val="18"/>
    </w:rPr>
  </w:style>
  <w:style w:type="table" w:styleId="TableGrid">
    <w:name w:val="Table Grid"/>
    <w:basedOn w:val="TableNormal"/>
    <w:uiPriority w:val="59"/>
    <w:rsid w:val="00C94E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F7675"/>
    <w:pPr>
      <w:spacing w:before="100" w:beforeAutospacing="1" w:after="100" w:afterAutospacing="1" w:line="240" w:lineRule="auto"/>
      <w:jc w:val="left"/>
    </w:pPr>
    <w:rPr>
      <w:rFonts w:eastAsia="Times New Roman" w:cs="Times New Roman"/>
      <w:kern w:val="0"/>
      <w:szCs w:val="24"/>
      <w:lang w:val="en-US" w:eastAsia="en-US"/>
    </w:rPr>
  </w:style>
  <w:style w:type="paragraph" w:styleId="TOCHeading">
    <w:name w:val="TOC Heading"/>
    <w:basedOn w:val="Heading1"/>
    <w:next w:val="Normal"/>
    <w:uiPriority w:val="39"/>
    <w:unhideWhenUsed/>
    <w:qFormat/>
    <w:rsid w:val="00816138"/>
    <w:pPr>
      <w:spacing w:line="259" w:lineRule="auto"/>
      <w:jc w:val="left"/>
      <w:outlineLvl w:val="9"/>
    </w:pPr>
    <w:rPr>
      <w:b w:val="0"/>
      <w:kern w:val="0"/>
      <w:lang w:eastAsia="en-US"/>
    </w:rPr>
  </w:style>
  <w:style w:type="paragraph" w:styleId="TOC1">
    <w:name w:val="toc 1"/>
    <w:basedOn w:val="Normal"/>
    <w:next w:val="Normal"/>
    <w:autoRedefine/>
    <w:uiPriority w:val="39"/>
    <w:unhideWhenUsed/>
    <w:rsid w:val="00816138"/>
    <w:pPr>
      <w:spacing w:after="100"/>
    </w:pPr>
  </w:style>
  <w:style w:type="paragraph" w:styleId="TOC2">
    <w:name w:val="toc 2"/>
    <w:basedOn w:val="Normal"/>
    <w:next w:val="Normal"/>
    <w:autoRedefine/>
    <w:uiPriority w:val="39"/>
    <w:unhideWhenUsed/>
    <w:rsid w:val="00816138"/>
    <w:pPr>
      <w:spacing w:after="100"/>
      <w:ind w:left="240"/>
    </w:pPr>
  </w:style>
  <w:style w:type="character" w:styleId="Hyperlink">
    <w:name w:val="Hyperlink"/>
    <w:basedOn w:val="DefaultParagraphFont"/>
    <w:uiPriority w:val="99"/>
    <w:unhideWhenUsed/>
    <w:rsid w:val="00816138"/>
    <w:rPr>
      <w:color w:val="0000FF" w:themeColor="hyperlink"/>
      <w:u w:val="single"/>
    </w:rPr>
  </w:style>
  <w:style w:type="table" w:styleId="GridTable5Dark-Accent5">
    <w:name w:val="Grid Table 5 Dark Accent 5"/>
    <w:basedOn w:val="TableNormal"/>
    <w:uiPriority w:val="50"/>
    <w:rsid w:val="002D6629"/>
    <w:pPr>
      <w:spacing w:after="0" w:line="240" w:lineRule="auto"/>
    </w:pPr>
    <w:rPr>
      <w:kern w:val="0"/>
      <w:szCs w:val="28"/>
      <w:lang w:val="en-GB" w:bidi="bn-BD"/>
    </w:r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paragraph" w:styleId="TOC3">
    <w:name w:val="toc 3"/>
    <w:basedOn w:val="Normal"/>
    <w:next w:val="Normal"/>
    <w:autoRedefine/>
    <w:uiPriority w:val="39"/>
    <w:unhideWhenUsed/>
    <w:rsid w:val="00BC32D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99786">
      <w:bodyDiv w:val="1"/>
      <w:marLeft w:val="0"/>
      <w:marRight w:val="0"/>
      <w:marTop w:val="0"/>
      <w:marBottom w:val="0"/>
      <w:divBdr>
        <w:top w:val="none" w:sz="0" w:space="0" w:color="auto"/>
        <w:left w:val="none" w:sz="0" w:space="0" w:color="auto"/>
        <w:bottom w:val="none" w:sz="0" w:space="0" w:color="auto"/>
        <w:right w:val="none" w:sz="0" w:space="0" w:color="auto"/>
      </w:divBdr>
    </w:div>
    <w:div w:id="1098908635">
      <w:bodyDiv w:val="1"/>
      <w:marLeft w:val="0"/>
      <w:marRight w:val="0"/>
      <w:marTop w:val="0"/>
      <w:marBottom w:val="0"/>
      <w:divBdr>
        <w:top w:val="none" w:sz="0" w:space="0" w:color="auto"/>
        <w:left w:val="none" w:sz="0" w:space="0" w:color="auto"/>
        <w:bottom w:val="none" w:sz="0" w:space="0" w:color="auto"/>
        <w:right w:val="none" w:sz="0" w:space="0" w:color="auto"/>
      </w:divBdr>
    </w:div>
    <w:div w:id="1186167720">
      <w:bodyDiv w:val="1"/>
      <w:marLeft w:val="0"/>
      <w:marRight w:val="0"/>
      <w:marTop w:val="0"/>
      <w:marBottom w:val="0"/>
      <w:divBdr>
        <w:top w:val="none" w:sz="0" w:space="0" w:color="auto"/>
        <w:left w:val="none" w:sz="0" w:space="0" w:color="auto"/>
        <w:bottom w:val="none" w:sz="0" w:space="0" w:color="auto"/>
        <w:right w:val="none" w:sz="0" w:space="0" w:color="auto"/>
      </w:divBdr>
    </w:div>
    <w:div w:id="1594699447">
      <w:bodyDiv w:val="1"/>
      <w:marLeft w:val="0"/>
      <w:marRight w:val="0"/>
      <w:marTop w:val="0"/>
      <w:marBottom w:val="0"/>
      <w:divBdr>
        <w:top w:val="none" w:sz="0" w:space="0" w:color="auto"/>
        <w:left w:val="none" w:sz="0" w:space="0" w:color="auto"/>
        <w:bottom w:val="none" w:sz="0" w:space="0" w:color="auto"/>
        <w:right w:val="none" w:sz="0" w:space="0" w:color="auto"/>
      </w:divBdr>
    </w:div>
    <w:div w:id="1653480451">
      <w:bodyDiv w:val="1"/>
      <w:marLeft w:val="0"/>
      <w:marRight w:val="0"/>
      <w:marTop w:val="0"/>
      <w:marBottom w:val="0"/>
      <w:divBdr>
        <w:top w:val="none" w:sz="0" w:space="0" w:color="auto"/>
        <w:left w:val="none" w:sz="0" w:space="0" w:color="auto"/>
        <w:bottom w:val="none" w:sz="0" w:space="0" w:color="auto"/>
        <w:right w:val="none" w:sz="0" w:space="0" w:color="auto"/>
      </w:divBdr>
    </w:div>
    <w:div w:id="1707097131">
      <w:bodyDiv w:val="1"/>
      <w:marLeft w:val="0"/>
      <w:marRight w:val="0"/>
      <w:marTop w:val="0"/>
      <w:marBottom w:val="0"/>
      <w:divBdr>
        <w:top w:val="none" w:sz="0" w:space="0" w:color="auto"/>
        <w:left w:val="none" w:sz="0" w:space="0" w:color="auto"/>
        <w:bottom w:val="none" w:sz="0" w:space="0" w:color="auto"/>
        <w:right w:val="none" w:sz="0" w:space="0" w:color="auto"/>
      </w:divBdr>
    </w:div>
    <w:div w:id="1970746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image" Target="media/image5.emf"/><Relationship Id="rId18" Type="http://schemas.openxmlformats.org/officeDocument/2006/relationships/image" Target="media/image10.emf"/><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chart" Target="charts/chart2.xml"/><Relationship Id="rId17" Type="http://schemas.openxmlformats.org/officeDocument/2006/relationships/image" Target="media/image9.emf"/><Relationship Id="rId2" Type="http://schemas.openxmlformats.org/officeDocument/2006/relationships/styles" Target="styles.xml"/><Relationship Id="rId16" Type="http://schemas.openxmlformats.org/officeDocument/2006/relationships/image" Target="media/image8.emf"/><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emf"/><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1.emf"/><Relationship Id="rId4" Type="http://schemas.openxmlformats.org/officeDocument/2006/relationships/webSettings" Target="webSettings.xml"/><Relationship Id="rId9" Type="http://schemas.openxmlformats.org/officeDocument/2006/relationships/image" Target="media/image3.tmp"/><Relationship Id="rId14" Type="http://schemas.openxmlformats.org/officeDocument/2006/relationships/image" Target="media/image6.tmp"/><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[Hotel Reservation (3).xlsx]Sheet5!PivotTable14</c:name>
    <c:fmtId val="-1"/>
  </c:pivotSource>
  <c:chart>
    <c:title>
      <c:tx>
        <c:rich>
          <a:bodyPr rot="0" spcFirstLastPara="1" vertOverflow="ellipsis" vert="horz" wrap="square" anchor="ctr" anchorCtr="1"/>
          <a:lstStyle/>
          <a:p>
            <a:pPr>
              <a:defRPr sz="144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r>
              <a:rPr lang="en-US" b="1"/>
              <a:t>Increase/decrease in average price </a:t>
            </a:r>
          </a:p>
        </c:rich>
      </c:tx>
      <c:layout>
        <c:manualLayout>
          <c:xMode val="edge"/>
          <c:yMode val="edge"/>
          <c:x val="0.28849081655619546"/>
          <c:y val="4.3739597716162253E-2"/>
        </c:manualLayout>
      </c:layout>
      <c:overlay val="0"/>
      <c:spPr>
        <a:noFill/>
        <a:ln>
          <a:noFill/>
        </a:ln>
        <a:effectLst/>
      </c:spPr>
      <c:txPr>
        <a:bodyPr rot="0" spcFirstLastPara="1" vertOverflow="ellipsis" vert="horz" wrap="square" anchor="ctr" anchorCtr="1"/>
        <a:lstStyle/>
        <a:p>
          <a:pPr>
            <a:defRPr sz="144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anchor="ctr" anchorCtr="1"/>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Sheet5!$B$3</c:f>
              <c:strCache>
                <c:ptCount val="1"/>
                <c:pt idx="0">
                  <c:v>Sum of Average price</c:v>
                </c:pt>
              </c:strCache>
            </c:strRef>
          </c:tx>
          <c:spPr>
            <a:ln w="28575" cap="rnd">
              <a:solidFill>
                <a:schemeClr val="accent1"/>
              </a:solidFill>
              <a:round/>
            </a:ln>
            <a:effectLst/>
          </c:spPr>
          <c:marker>
            <c:symbol val="none"/>
          </c:marker>
          <c:cat>
            <c:strRef>
              <c:f>Sheet5!$A$4:$A$11</c:f>
              <c:strCache>
                <c:ptCount val="7"/>
                <c:pt idx="0">
                  <c:v>Room_Type 1</c:v>
                </c:pt>
                <c:pt idx="1">
                  <c:v>Room_Type 2</c:v>
                </c:pt>
                <c:pt idx="2">
                  <c:v>Room_Type 3</c:v>
                </c:pt>
                <c:pt idx="3">
                  <c:v>Room_Type 4</c:v>
                </c:pt>
                <c:pt idx="4">
                  <c:v>Room_Type 5</c:v>
                </c:pt>
                <c:pt idx="5">
                  <c:v>Room_Type 6</c:v>
                </c:pt>
                <c:pt idx="6">
                  <c:v>Room_Type 7</c:v>
                </c:pt>
              </c:strCache>
            </c:strRef>
          </c:cat>
          <c:val>
            <c:numRef>
              <c:f>Sheet5!$B$4:$B$11</c:f>
              <c:numCache>
                <c:formatCode>General</c:formatCode>
                <c:ptCount val="7"/>
                <c:pt idx="0">
                  <c:v>2698188.3099999675</c:v>
                </c:pt>
                <c:pt idx="1">
                  <c:v>60791.200000000055</c:v>
                </c:pt>
                <c:pt idx="2">
                  <c:v>515.75</c:v>
                </c:pt>
                <c:pt idx="3">
                  <c:v>758865.2800000048</c:v>
                </c:pt>
                <c:pt idx="4">
                  <c:v>32789.409999999996</c:v>
                </c:pt>
                <c:pt idx="5">
                  <c:v>176017.59999999948</c:v>
                </c:pt>
                <c:pt idx="6">
                  <c:v>24521.329999999984</c:v>
                </c:pt>
              </c:numCache>
            </c:numRef>
          </c:val>
          <c:smooth val="0"/>
          <c:extLst>
            <c:ext xmlns:c16="http://schemas.microsoft.com/office/drawing/2014/chart" uri="{C3380CC4-5D6E-409C-BE32-E72D297353CC}">
              <c16:uniqueId val="{00000000-561A-9D4A-8E49-53F258CCF302}"/>
            </c:ext>
          </c:extLst>
        </c:ser>
        <c:ser>
          <c:idx val="1"/>
          <c:order val="1"/>
          <c:tx>
            <c:strRef>
              <c:f>Sheet5!$C$3</c:f>
              <c:strCache>
                <c:ptCount val="1"/>
                <c:pt idx="0">
                  <c:v>Sum of Increase/decrease</c:v>
                </c:pt>
              </c:strCache>
            </c:strRef>
          </c:tx>
          <c:spPr>
            <a:ln w="28575" cap="rnd">
              <a:solidFill>
                <a:schemeClr val="accent2"/>
              </a:solidFill>
              <a:round/>
            </a:ln>
            <a:effectLst/>
          </c:spPr>
          <c:marker>
            <c:symbol val="none"/>
          </c:marker>
          <c:cat>
            <c:strRef>
              <c:f>Sheet5!$A$4:$A$11</c:f>
              <c:strCache>
                <c:ptCount val="7"/>
                <c:pt idx="0">
                  <c:v>Room_Type 1</c:v>
                </c:pt>
                <c:pt idx="1">
                  <c:v>Room_Type 2</c:v>
                </c:pt>
                <c:pt idx="2">
                  <c:v>Room_Type 3</c:v>
                </c:pt>
                <c:pt idx="3">
                  <c:v>Room_Type 4</c:v>
                </c:pt>
                <c:pt idx="4">
                  <c:v>Room_Type 5</c:v>
                </c:pt>
                <c:pt idx="5">
                  <c:v>Room_Type 6</c:v>
                </c:pt>
                <c:pt idx="6">
                  <c:v>Room_Type 7</c:v>
                </c:pt>
              </c:strCache>
            </c:strRef>
          </c:cat>
          <c:val>
            <c:numRef>
              <c:f>Sheet5!$C$4:$C$11</c:f>
              <c:numCache>
                <c:formatCode>General</c:formatCode>
                <c:ptCount val="7"/>
                <c:pt idx="0">
                  <c:v>1</c:v>
                </c:pt>
                <c:pt idx="1">
                  <c:v>1</c:v>
                </c:pt>
                <c:pt idx="2">
                  <c:v>0</c:v>
                </c:pt>
                <c:pt idx="3">
                  <c:v>1</c:v>
                </c:pt>
                <c:pt idx="4">
                  <c:v>1</c:v>
                </c:pt>
                <c:pt idx="5">
                  <c:v>1</c:v>
                </c:pt>
                <c:pt idx="6">
                  <c:v>0</c:v>
                </c:pt>
              </c:numCache>
            </c:numRef>
          </c:val>
          <c:smooth val="0"/>
          <c:extLst>
            <c:ext xmlns:c16="http://schemas.microsoft.com/office/drawing/2014/chart" uri="{C3380CC4-5D6E-409C-BE32-E72D297353CC}">
              <c16:uniqueId val="{00000001-561A-9D4A-8E49-53F258CCF302}"/>
            </c:ext>
          </c:extLst>
        </c:ser>
        <c:dLbls>
          <c:showLegendKey val="0"/>
          <c:showVal val="0"/>
          <c:showCatName val="0"/>
          <c:showSerName val="0"/>
          <c:showPercent val="0"/>
          <c:showBubbleSize val="0"/>
        </c:dLbls>
        <c:smooth val="0"/>
        <c:axId val="661242800"/>
        <c:axId val="661244600"/>
      </c:lineChart>
      <c:catAx>
        <c:axId val="661242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661244600"/>
        <c:crosses val="autoZero"/>
        <c:auto val="1"/>
        <c:lblAlgn val="ctr"/>
        <c:lblOffset val="100"/>
        <c:noMultiLvlLbl val="0"/>
      </c:catAx>
      <c:valAx>
        <c:axId val="661244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6612428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a:solidFill>
            <a:schemeClr val="tx1"/>
          </a:solidFill>
          <a:latin typeface="Times New Roman" panose="02020603050405020304" pitchFamily="18" charset="0"/>
          <a:cs typeface="Times New Roman" panose="02020603050405020304" pitchFamily="18" charset="0"/>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layout>
        <c:manualLayout>
          <c:xMode val="edge"/>
          <c:yMode val="edge"/>
          <c:x val="0.34284986876640422"/>
          <c:y val="3.7037037037037035E-2"/>
        </c:manualLayout>
      </c:layout>
      <c:overlay val="0"/>
      <c:spPr>
        <a:noFill/>
        <a:ln>
          <a:noFill/>
        </a:ln>
        <a:effectLst/>
      </c:spPr>
      <c:txPr>
        <a:bodyPr rot="0" spcFirstLastPara="1" vertOverflow="ellipsis" vert="horz" wrap="square" anchor="ctr" anchorCtr="1"/>
        <a:lstStyle/>
        <a:p>
          <a:pPr>
            <a:defRPr sz="1440" b="1"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tx>
            <c:strRef>
              <c:f>Sheet5!$F$3</c:f>
              <c:strCache>
                <c:ptCount val="1"/>
                <c:pt idx="0">
                  <c:v>Sum of Increase/decrease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Sheet5!$F$4:$F$10</c:f>
              <c:numCache>
                <c:formatCode>General</c:formatCode>
                <c:ptCount val="7"/>
                <c:pt idx="0">
                  <c:v>1</c:v>
                </c:pt>
                <c:pt idx="1">
                  <c:v>1</c:v>
                </c:pt>
                <c:pt idx="2">
                  <c:v>0</c:v>
                </c:pt>
                <c:pt idx="3">
                  <c:v>1</c:v>
                </c:pt>
                <c:pt idx="4">
                  <c:v>1</c:v>
                </c:pt>
                <c:pt idx="5">
                  <c:v>1</c:v>
                </c:pt>
                <c:pt idx="6">
                  <c:v>0</c:v>
                </c:pt>
              </c:numCache>
            </c:numRef>
          </c:yVal>
          <c:smooth val="0"/>
          <c:extLst>
            <c:ext xmlns:c16="http://schemas.microsoft.com/office/drawing/2014/chart" uri="{C3380CC4-5D6E-409C-BE32-E72D297353CC}">
              <c16:uniqueId val="{00000000-8174-4AE5-8A35-5346F2FFFF05}"/>
            </c:ext>
          </c:extLst>
        </c:ser>
        <c:dLbls>
          <c:showLegendKey val="0"/>
          <c:showVal val="0"/>
          <c:showCatName val="0"/>
          <c:showSerName val="0"/>
          <c:showPercent val="0"/>
          <c:showBubbleSize val="0"/>
        </c:dLbls>
        <c:axId val="645812624"/>
        <c:axId val="701293872"/>
      </c:scatterChart>
      <c:valAx>
        <c:axId val="645812624"/>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2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701293872"/>
        <c:crosses val="autoZero"/>
        <c:crossBetween val="midCat"/>
      </c:valAx>
      <c:valAx>
        <c:axId val="701293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2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64581262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200" b="1">
          <a:solidFill>
            <a:schemeClr val="tx1"/>
          </a:solidFill>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EE7576-2542-4B70-B9DF-2C5E549CD9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16</Pages>
  <Words>2815</Words>
  <Characters>16051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danielistrati7@gmail.com</cp:lastModifiedBy>
  <cp:revision>15</cp:revision>
  <dcterms:created xsi:type="dcterms:W3CDTF">2023-08-19T06:33:00Z</dcterms:created>
  <dcterms:modified xsi:type="dcterms:W3CDTF">2023-12-10T15:51:00Z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11f5bae3-a5eb-4311-9c17-0f54f6fff0b9</vt:lpwstr>
  </property>
</Properties>
</file>