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24137" w:rsidRDefault="00000000">
      <w:pPr>
        <w:rPr>
          <w:u w:val="single"/>
        </w:rPr>
      </w:pPr>
      <w:r>
        <w:rPr>
          <w:u w:val="single"/>
        </w:rPr>
        <w:t>Acknowledgement</w:t>
      </w:r>
    </w:p>
    <w:p w14:paraId="00000002" w14:textId="77777777" w:rsidR="00824137" w:rsidRDefault="00000000">
      <w: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0000003" w14:textId="77777777" w:rsidR="00824137" w:rsidRDefault="00824137">
      <w:pPr>
        <w:rPr>
          <w:b/>
        </w:rPr>
      </w:pPr>
    </w:p>
    <w:p w14:paraId="00000004" w14:textId="77777777" w:rsidR="00824137" w:rsidRDefault="00000000">
      <w:pPr>
        <w:rPr>
          <w:b/>
        </w:rPr>
      </w:pPr>
      <w:r>
        <w:rPr>
          <w:b/>
        </w:rPr>
        <w:t>William Mee 2500345 Role of a police constable</w:t>
      </w:r>
    </w:p>
    <w:p w14:paraId="5FE58BCC" w14:textId="77777777" w:rsidR="00245F8E" w:rsidRDefault="00245F8E">
      <w:pPr>
        <w:rPr>
          <w:b/>
        </w:rPr>
      </w:pPr>
    </w:p>
    <w:p w14:paraId="00000005" w14:textId="77777777" w:rsidR="00824137" w:rsidRDefault="00000000">
      <w:r>
        <w:t>Research Reference List</w:t>
      </w:r>
    </w:p>
    <w:p w14:paraId="00000006" w14:textId="77777777" w:rsidR="00824137" w:rsidRDefault="00824137"/>
    <w:p w14:paraId="00000007" w14:textId="77777777" w:rsidR="00824137" w:rsidRDefault="00000000">
      <w:r>
        <w:t>Blackburn, B (2025) ‘Understanding the Police Constable Role’ In Wood, D. Bradshaw, S. Dickens, T. Parker-</w:t>
      </w:r>
      <w:proofErr w:type="spellStart"/>
      <w:r>
        <w:t>Mcleod</w:t>
      </w:r>
      <w:proofErr w:type="spellEnd"/>
      <w:r>
        <w:t xml:space="preserve">, J and Davis, C (2025) </w:t>
      </w:r>
      <w:r>
        <w:rPr>
          <w:i/>
        </w:rPr>
        <w:t xml:space="preserve">Blackstone’s Handbook for Policing Students 2026. </w:t>
      </w:r>
      <w:r>
        <w:t xml:space="preserve">20 </w:t>
      </w:r>
      <w:proofErr w:type="spellStart"/>
      <w:r>
        <w:t>edn</w:t>
      </w:r>
      <w:proofErr w:type="spellEnd"/>
      <w:r>
        <w:t>. Oxford University Press, pp. 30- 44.</w:t>
      </w:r>
    </w:p>
    <w:p w14:paraId="00000008" w14:textId="77777777" w:rsidR="00824137" w:rsidRDefault="00824137"/>
    <w:p w14:paraId="00000009" w14:textId="77777777" w:rsidR="00824137" w:rsidRDefault="00000000">
      <w:r>
        <w:t xml:space="preserve">Boynton, J. (2023) </w:t>
      </w:r>
      <w:r>
        <w:rPr>
          <w:i/>
        </w:rPr>
        <w:t xml:space="preserve">‘Just an Average Cop’. </w:t>
      </w:r>
      <w:proofErr w:type="spellStart"/>
      <w:r>
        <w:t>Amz</w:t>
      </w:r>
      <w:proofErr w:type="spellEnd"/>
      <w:r>
        <w:t xml:space="preserve"> Marketing Hub.</w:t>
      </w:r>
    </w:p>
    <w:p w14:paraId="0000000A" w14:textId="77777777" w:rsidR="00824137" w:rsidRDefault="00824137"/>
    <w:p w14:paraId="0000000B" w14:textId="77777777" w:rsidR="00824137" w:rsidRDefault="00000000">
      <w:r>
        <w:t xml:space="preserve">College of Policing (2025) </w:t>
      </w:r>
      <w:r>
        <w:rPr>
          <w:i/>
        </w:rPr>
        <w:t>Constable.</w:t>
      </w:r>
      <w:r>
        <w:t xml:space="preserve"> Available at: https://www.college.police.uk/career-learning/support-for-career-development/policing-professional-profiles/core-rank-profiles/constable (Accessed: 17 October 2025).</w:t>
      </w:r>
    </w:p>
    <w:p w14:paraId="0000000C" w14:textId="77777777" w:rsidR="00824137" w:rsidRDefault="00824137"/>
    <w:p w14:paraId="0000000D" w14:textId="77777777" w:rsidR="00824137" w:rsidRDefault="00000000">
      <w:r>
        <w:t xml:space="preserve">Dyfed-Powys Police (2025) </w:t>
      </w:r>
      <w:r>
        <w:rPr>
          <w:i/>
        </w:rPr>
        <w:t xml:space="preserve">The Realities of Policing. </w:t>
      </w:r>
      <w:r>
        <w:t>Available at: https://www.dyfed-powys.police.uk/police-forces/dyfed-powys-police/areas/careers/careers/the-realities-of-policing/ (Accessed: 17 October 2025).</w:t>
      </w:r>
    </w:p>
    <w:p w14:paraId="0000000E" w14:textId="77777777" w:rsidR="00824137" w:rsidRDefault="00824137"/>
    <w:p w14:paraId="0000000F" w14:textId="77777777" w:rsidR="00824137" w:rsidRDefault="00000000">
      <w:proofErr w:type="spellStart"/>
      <w:r>
        <w:t>Heddlu</w:t>
      </w:r>
      <w:proofErr w:type="spellEnd"/>
      <w:r>
        <w:t xml:space="preserve"> Gogledd Cymru North Wales Police (2025) Information Pack. Available at: https://www.northwales.police.uk/SysSiteAssets/media/downloads/north-wales/north-wales/north-wales-police-careers/transferee-officers/hr---general-information-pack-2025-e.pdf (Accessed: 31 October 2025)</w:t>
      </w:r>
    </w:p>
    <w:p w14:paraId="00000010" w14:textId="77777777" w:rsidR="00824137" w:rsidRDefault="00824137"/>
    <w:p w14:paraId="00000011" w14:textId="77777777" w:rsidR="00824137" w:rsidRDefault="00000000">
      <w:proofErr w:type="spellStart"/>
      <w:r>
        <w:t>Heddlu</w:t>
      </w:r>
      <w:proofErr w:type="spellEnd"/>
      <w:r>
        <w:t xml:space="preserve"> De Cymru South Wales Police. (2025) </w:t>
      </w:r>
      <w:r>
        <w:rPr>
          <w:i/>
        </w:rPr>
        <w:t xml:space="preserve">Detective Constable Entry Programme [DCEP]. </w:t>
      </w:r>
      <w:r>
        <w:t>Available at: https://www.south-wales.police.uk/police-forces/south-wales-police/areas/careers/careers/uniformed/DetectiveConstableEntryProgramme/ (Accessed: 30 October 2025).</w:t>
      </w:r>
    </w:p>
    <w:p w14:paraId="00000012" w14:textId="77777777" w:rsidR="00824137" w:rsidRDefault="00824137"/>
    <w:p w14:paraId="00000013" w14:textId="77777777" w:rsidR="00824137" w:rsidRDefault="00000000">
      <w:r>
        <w:t xml:space="preserve">Hill, A.P. (2024) ‘Being a dyslexic police officer in England and Wales: Identity, disability, and disclosure’, </w:t>
      </w:r>
      <w:r>
        <w:rPr>
          <w:i/>
        </w:rPr>
        <w:t>Police journal (Chichester)</w:t>
      </w:r>
      <w:r>
        <w:t xml:space="preserve"> Available at: https://doi.org/10.1177/0032258X241280197. (Accessed: 13 October 2025)</w:t>
      </w:r>
    </w:p>
    <w:p w14:paraId="00000014" w14:textId="77777777" w:rsidR="00824137" w:rsidRDefault="00824137"/>
    <w:p w14:paraId="00000015" w14:textId="77777777" w:rsidR="00824137" w:rsidRDefault="00000000">
      <w:r>
        <w:t xml:space="preserve">Home Office. College of Policing. National Police Chiefs' Council [NPCC] (2025) </w:t>
      </w:r>
      <w:r>
        <w:rPr>
          <w:i/>
        </w:rPr>
        <w:t xml:space="preserve">Your Journey to Joining the Police, A Guide for Applicants. </w:t>
      </w:r>
      <w:r>
        <w:t>Available at: https://www.south-wales.police.uk/police-forces/south-wales-police/areas/careers/careers/uniformed/police-officer-role/ (Accessed: 31 October 2025)</w:t>
      </w:r>
    </w:p>
    <w:p w14:paraId="00000016" w14:textId="77777777" w:rsidR="00824137" w:rsidRDefault="00824137"/>
    <w:p w14:paraId="00000017" w14:textId="77777777" w:rsidR="00824137" w:rsidRDefault="00000000">
      <w:r>
        <w:t xml:space="preserve">Hobson, J. Lynch, K. Payne, B. Ellis, L (2021) ‘Are Police-Led Social Crime Prevention Initiatives Effective? A Process and Outcome Evaluation of a UK Youth Intervention’, </w:t>
      </w:r>
      <w:r>
        <w:rPr>
          <w:i/>
        </w:rPr>
        <w:t>International criminal justice review</w:t>
      </w:r>
      <w:r>
        <w:t>, 31(3), pp. 325–346. Available at: https://doi.org/10.1177/1057567718814891. (Accessed: 17 October 2025)</w:t>
      </w:r>
    </w:p>
    <w:p w14:paraId="00000018" w14:textId="77777777" w:rsidR="00824137" w:rsidRDefault="00824137"/>
    <w:p w14:paraId="00000019" w14:textId="77777777" w:rsidR="00824137" w:rsidRDefault="00000000">
      <w:r>
        <w:lastRenderedPageBreak/>
        <w:t xml:space="preserve">Innes, M., Lowe, T. and Madge, G. (eds) (2023) </w:t>
      </w:r>
      <w:r>
        <w:rPr>
          <w:i/>
        </w:rPr>
        <w:t xml:space="preserve">Policing Yesterday, Today, </w:t>
      </w:r>
      <w:proofErr w:type="gramStart"/>
      <w:r>
        <w:rPr>
          <w:i/>
        </w:rPr>
        <w:t>Tomorrow :</w:t>
      </w:r>
      <w:proofErr w:type="gramEnd"/>
      <w:r>
        <w:rPr>
          <w:i/>
        </w:rPr>
        <w:t xml:space="preserve"> The View from South Wales</w:t>
      </w:r>
      <w:r>
        <w:t>. Cardiff, Wales: University of Wales Press. Available at: https://doi.org/10.1111/hsc.12922. (Accessed: 30 October 2025)</w:t>
      </w:r>
    </w:p>
    <w:p w14:paraId="0000001A" w14:textId="77777777" w:rsidR="00824137" w:rsidRDefault="00824137"/>
    <w:p w14:paraId="0000001B" w14:textId="77777777" w:rsidR="00824137" w:rsidRDefault="00000000">
      <w:r>
        <w:t xml:space="preserve">Marsden, M. Nigam, J. </w:t>
      </w:r>
      <w:proofErr w:type="spellStart"/>
      <w:r>
        <w:t>Lemetyinen</w:t>
      </w:r>
      <w:proofErr w:type="spellEnd"/>
      <w:r>
        <w:t xml:space="preserve">, H. Edge, D. (2020) ‘Investigating police officers’ perceptions of their role in pathways to mental healthcare’, </w:t>
      </w:r>
      <w:r>
        <w:rPr>
          <w:i/>
        </w:rPr>
        <w:t>Health &amp; social care in the community</w:t>
      </w:r>
      <w:r>
        <w:t>, 28(3), pp. 913–921. Available at: https://doi.org/10.1111/hsc.12922. (Accessed: 17 October 2025)</w:t>
      </w:r>
    </w:p>
    <w:p w14:paraId="0000001C" w14:textId="77777777" w:rsidR="00824137" w:rsidRDefault="00824137"/>
    <w:p w14:paraId="0000001D" w14:textId="77777777" w:rsidR="00824137" w:rsidRDefault="00000000">
      <w:r>
        <w:t xml:space="preserve">McKinnon, I. and Finch, T. (2018) ‘Contextualising health screening risk assessments in police custody suites – qualitative evaluation from the HELP-PC study in London, UK’, </w:t>
      </w:r>
      <w:r>
        <w:rPr>
          <w:i/>
        </w:rPr>
        <w:t>BMC public health,</w:t>
      </w:r>
      <w:r>
        <w:t xml:space="preserve"> 18(1). Available at: https://doi.org/10.1186/s12889-018-5271-6. (Accessed: 30 October 2025).</w:t>
      </w:r>
    </w:p>
    <w:p w14:paraId="0000001E" w14:textId="77777777" w:rsidR="00824137" w:rsidRDefault="00824137"/>
    <w:p w14:paraId="0000001F" w14:textId="77777777" w:rsidR="00824137" w:rsidRDefault="00000000">
      <w:r>
        <w:t>Metropolitan Police (2025) Life as an Officer. Available at: https://www.met.police.uk/police-forces/metropolitan-police/areas/c/careers/police-officer-roles/police-constable/overview/life-as-an-officer/ (Accessed: October 2025).</w:t>
      </w:r>
    </w:p>
    <w:p w14:paraId="00000020" w14:textId="77777777" w:rsidR="00824137" w:rsidRDefault="00824137"/>
    <w:p w14:paraId="00000021" w14:textId="77777777" w:rsidR="00824137" w:rsidRDefault="00000000">
      <w:r>
        <w:t xml:space="preserve">National Careers Service (2025) </w:t>
      </w:r>
      <w:r>
        <w:rPr>
          <w:i/>
        </w:rPr>
        <w:t xml:space="preserve">Police Officer. </w:t>
      </w:r>
      <w:r>
        <w:t>Available at: https://nationalcareers.service.gov.uk/job-profiles/police-officer (Accessed: 31 October 2025).</w:t>
      </w:r>
    </w:p>
    <w:p w14:paraId="00000022" w14:textId="77777777" w:rsidR="00824137" w:rsidRDefault="00824137"/>
    <w:p w14:paraId="00000023" w14:textId="77777777" w:rsidR="00824137" w:rsidRDefault="00000000">
      <w:r>
        <w:t xml:space="preserve">‘Police “will follow up every crime”’ (2023) </w:t>
      </w:r>
      <w:r>
        <w:rPr>
          <w:i/>
        </w:rPr>
        <w:t>Independent Retail News</w:t>
      </w:r>
      <w:r>
        <w:t>, pp. 8–8. Available at: https://librarysearch.uwtsd.ac.uk/permalink/44WHELF_UWTSD/neci73/cdi_proquest_reports_2912775854 (Accessed: 30 October 2025).</w:t>
      </w:r>
    </w:p>
    <w:p w14:paraId="00000024" w14:textId="77777777" w:rsidR="00824137" w:rsidRDefault="00824137"/>
    <w:p w14:paraId="00000025" w14:textId="77777777" w:rsidR="00824137" w:rsidRDefault="00000000">
      <w:r>
        <w:t xml:space="preserve">Skills England (2025) </w:t>
      </w:r>
      <w:r>
        <w:rPr>
          <w:i/>
        </w:rPr>
        <w:t>Police Constable.</w:t>
      </w:r>
      <w:r>
        <w:t xml:space="preserve"> Available at: https://occupational-maps.skillsengland.education.gov.uk/maps/occupation/OCC0304 (Accessed: 30 October 2025).</w:t>
      </w:r>
    </w:p>
    <w:p w14:paraId="00000026" w14:textId="77777777" w:rsidR="00824137" w:rsidRDefault="00824137"/>
    <w:p w14:paraId="00000027" w14:textId="77777777" w:rsidR="00824137" w:rsidRDefault="00000000">
      <w:r>
        <w:t xml:space="preserve">Sutherland, J. (2020) </w:t>
      </w:r>
      <w:r>
        <w:rPr>
          <w:i/>
        </w:rPr>
        <w:t xml:space="preserve">Crossing the Line. </w:t>
      </w:r>
      <w:proofErr w:type="spellStart"/>
      <w:r>
        <w:t>Weidenfield</w:t>
      </w:r>
      <w:proofErr w:type="spellEnd"/>
      <w:r>
        <w:t xml:space="preserve"> &amp; Nicolson.</w:t>
      </w:r>
    </w:p>
    <w:p w14:paraId="00000028" w14:textId="77777777" w:rsidR="00824137" w:rsidRDefault="00824137"/>
    <w:p w14:paraId="00000029" w14:textId="77777777" w:rsidR="00824137" w:rsidRDefault="00000000">
      <w:proofErr w:type="spellStart"/>
      <w:r>
        <w:t>Tromans</w:t>
      </w:r>
      <w:proofErr w:type="spellEnd"/>
      <w:r>
        <w:t xml:space="preserve">, S.J. Drewett, A. Lee, P.H. O'Reilly, M (2023) ‘A survey of the workplace experiences of police force employees who are autistic and/or have attention deficit hyperactivity disorder’, </w:t>
      </w:r>
      <w:proofErr w:type="spellStart"/>
      <w:r>
        <w:t>BJPsych</w:t>
      </w:r>
      <w:proofErr w:type="spellEnd"/>
      <w:r>
        <w:t xml:space="preserve"> open, 9(4). Available at: https://doi.org/10.1192/bjo.2023.508. (Accessed: 13 October 2025)</w:t>
      </w:r>
    </w:p>
    <w:p w14:paraId="0000002A" w14:textId="77777777" w:rsidR="00824137" w:rsidRDefault="00824137"/>
    <w:p w14:paraId="0000002B" w14:textId="77777777" w:rsidR="00824137" w:rsidRDefault="00000000">
      <w:r>
        <w:t xml:space="preserve">Tura, F. Hunter, J. Thompson, R. </w:t>
      </w:r>
      <w:proofErr w:type="spellStart"/>
      <w:r>
        <w:t>Tseloni</w:t>
      </w:r>
      <w:proofErr w:type="spellEnd"/>
      <w:r>
        <w:t xml:space="preserve">, A (2023) ‘Analysing the role of police officer strength in the crime drop in England’, </w:t>
      </w:r>
      <w:proofErr w:type="gramStart"/>
      <w:r>
        <w:rPr>
          <w:i/>
        </w:rPr>
        <w:t>Policing :</w:t>
      </w:r>
      <w:proofErr w:type="gramEnd"/>
      <w:r>
        <w:rPr>
          <w:i/>
        </w:rPr>
        <w:t xml:space="preserve"> a journal of policy and practice</w:t>
      </w:r>
      <w:r>
        <w:t>, 17. Available at: https://doi.org/10.1093/police/paad079. (Accessed: 30 October 2025).</w:t>
      </w:r>
    </w:p>
    <w:p w14:paraId="0000002C" w14:textId="77777777" w:rsidR="00824137" w:rsidRDefault="00824137">
      <w:pPr>
        <w:rPr>
          <w:b/>
        </w:rPr>
      </w:pPr>
    </w:p>
    <w:p w14:paraId="0000002D" w14:textId="77777777" w:rsidR="00824137" w:rsidRDefault="00000000">
      <w:r>
        <w:t xml:space="preserve">Vinten, A (2018) </w:t>
      </w:r>
      <w:r>
        <w:rPr>
          <w:i/>
        </w:rPr>
        <w:t xml:space="preserve">On the Line: Life - and Death - in the Metropolitan Police. </w:t>
      </w:r>
      <w:r>
        <w:t>Two Roads.</w:t>
      </w:r>
    </w:p>
    <w:p w14:paraId="0000002E" w14:textId="77777777" w:rsidR="00824137" w:rsidRDefault="00824137"/>
    <w:p w14:paraId="0000002F" w14:textId="77777777" w:rsidR="00824137" w:rsidRDefault="00000000">
      <w:pPr>
        <w:rPr>
          <w:b/>
        </w:rPr>
      </w:pPr>
      <w:r>
        <w:rPr>
          <w:b/>
        </w:rPr>
        <w:t>Introduction</w:t>
      </w:r>
    </w:p>
    <w:p w14:paraId="00000030" w14:textId="77777777" w:rsidR="00824137" w:rsidRDefault="00000000">
      <w:r>
        <w:t xml:space="preserve">In this reflective exercise I will talk about my experience with researching and referencing on a university level for my assignments, as this is something I have never done before in my previous education. I will also cover reflective models and methods of evaluating information, and perfectionism and procrastination. </w:t>
      </w:r>
    </w:p>
    <w:p w14:paraId="00000031" w14:textId="77777777" w:rsidR="00824137" w:rsidRDefault="00824137"/>
    <w:p w14:paraId="00000032" w14:textId="77777777" w:rsidR="00824137" w:rsidRDefault="00000000">
      <w:pPr>
        <w:rPr>
          <w:b/>
        </w:rPr>
      </w:pPr>
      <w:r>
        <w:rPr>
          <w:b/>
        </w:rPr>
        <w:t>Main Body</w:t>
      </w:r>
    </w:p>
    <w:p w14:paraId="00000033" w14:textId="77777777" w:rsidR="00824137" w:rsidRDefault="00000000">
      <w:r>
        <w:t>During one session of the Academic and Professional Skills for Policing lecture we looked at reflective models, which directed me to the University of Edinburgh (2024) reflection toolkit.</w:t>
      </w:r>
    </w:p>
    <w:p w14:paraId="00000034" w14:textId="650E0E4C" w:rsidR="00824137" w:rsidRDefault="00000000">
      <w:r>
        <w:t xml:space="preserve">Initially I looked at the CARL framework of reflection. I used it to write about </w:t>
      </w:r>
      <w:proofErr w:type="gramStart"/>
      <w:r>
        <w:t>a past experience</w:t>
      </w:r>
      <w:proofErr w:type="gramEnd"/>
      <w:r>
        <w:t xml:space="preserve"> during one of my early driving lessons several years ago. Looking back on the experience now with the CARL method in mind, I think it was a good way of objectively analysing the experience. However, I did not feel that it would be as effective to evaluate this reference exercise, because it is quite direct in its approach: Context, Action, Result and Learning. So, I looked at another model that I thought would be more suited to the task. The Integrated Reflective Cycle was the one I chose, because the words in each step in the model feel more applicable to this research exercise. The four key parts to the cycle are: the experience, reflection on action, theory and preparation. These words promote an </w:t>
      </w:r>
      <w:r w:rsidR="00245F8E">
        <w:t>open-minded</w:t>
      </w:r>
      <w:r>
        <w:t xml:space="preserve"> approach with an emphasis on exploration using open ended questions. With this cycle in mind, I made notes on my experiences for this task which I could write into sentences. Using a structured way of thinking about events or actions is a great way to promote automatic critical thinking and I am interested in applying them to a wider range of things in my life.</w:t>
      </w:r>
    </w:p>
    <w:p w14:paraId="00000035" w14:textId="77777777" w:rsidR="00824137" w:rsidRDefault="00824137"/>
    <w:p w14:paraId="00000036" w14:textId="77777777" w:rsidR="00824137" w:rsidRDefault="00000000">
      <w:r>
        <w:t xml:space="preserve">I began looking for research resources on the college of policing as I thought it was an obvious place to start. On the website I found I could access the College of Policing National Police Library (2025) to find academic journals and articles, which I then cross reference with the University of Wales Trinity Saint David Library (2025) I also read relevant pages in the Blackstone’s Handbook for Policing Students. I used the College of Policing National Police Library and University of Wales Trinity Saint David Library because I reasoned it was a more academic resource. When I used Google, I found AI tools and AI websites were untrustworthy. I also found I had a conscious bias against using AI tools doing my work for me, therefore I did not use any of the information provided by them. I think it is because I trust academic or expert opinions and work, more than generated work or sources shown to me by AI. I did not mind the idea of using the University of Wales Trinity Saint David Library Primo Research </w:t>
      </w:r>
      <w:proofErr w:type="gramStart"/>
      <w:r>
        <w:t>Assistant,</w:t>
      </w:r>
      <w:proofErr w:type="gramEnd"/>
      <w:r>
        <w:t xml:space="preserve"> however I found my own research technique was just as if not more effective. </w:t>
      </w:r>
    </w:p>
    <w:p w14:paraId="00000037" w14:textId="77777777" w:rsidR="00824137" w:rsidRDefault="00824137"/>
    <w:p w14:paraId="00000038" w14:textId="77777777" w:rsidR="00824137" w:rsidRDefault="00000000">
      <w:r>
        <w:t xml:space="preserve">To work out the academic weight of a source I looked whether it had authors, dates, references and if it was peer reviewed. I found that academic journals ticked most of these points and therefore carried more influence and value. I made exceptions for the College of Policing website and various constabulary websites, as I considered that they required less scrutiny than other websites. After using my own critical thinking skills, I looked for structured methods of evaluation. On the University of Chicago (2025) Library website I found information on the CRAAP test and SMART check respectively. CRAAP: Currency, Relevance, Authority, Accuracy and Purpose. It is a framework to help you question the source of information you are looking at, it aims to find the nature and value of the work in question. The SMART check: Scope, Motivation, Authority Accuracy, Relevancy Reliable, Timely. The method is especially useful for examining news stories for potential bias and or credibility. These two evaluation frameworks are quite similar in concepts but are executed differently. </w:t>
      </w:r>
    </w:p>
    <w:p w14:paraId="00000039" w14:textId="77777777" w:rsidR="00824137" w:rsidRDefault="00824137"/>
    <w:p w14:paraId="0000003A" w14:textId="7CB1AFBB" w:rsidR="00824137" w:rsidRDefault="00000000">
      <w:r>
        <w:lastRenderedPageBreak/>
        <w:t xml:space="preserve">For my future assignments I want to aim to start them sooner than I did this time around. I have always found starting something harder than continuing it. I have thought of myself as a bit of a perfectionist. Hayton (2024) says the most common form of perfectionism is </w:t>
      </w:r>
      <w:proofErr w:type="gramStart"/>
      <w:r>
        <w:t>actually indecision</w:t>
      </w:r>
      <w:proofErr w:type="gramEnd"/>
      <w:r>
        <w:t>, coming from lack of confidence in one's own abilities. I have no experience with academic work on this level therefore I am unconfident in my skills, but I can also be afraid to start something unless I know I can do it with perfect accuracy. I have a problem with procrastination, more so than perfectionism</w:t>
      </w:r>
      <w:r w:rsidR="00245F8E">
        <w:t>,</w:t>
      </w:r>
      <w:r>
        <w:t xml:space="preserve"> I think. Hayton (2025) writes about procrastination saying if you catch yourself saying ‘I will do it tomorrow.’ you should challenge yourself, he also says it is a very hard habit to break. I know this about </w:t>
      </w:r>
      <w:r w:rsidR="00245F8E">
        <w:t>myself and</w:t>
      </w:r>
      <w:r>
        <w:t xml:space="preserve"> have and will continue to combat it throughout my degree.</w:t>
      </w:r>
    </w:p>
    <w:p w14:paraId="0000003B" w14:textId="77777777" w:rsidR="00824137" w:rsidRDefault="00824137"/>
    <w:p w14:paraId="0000003C" w14:textId="77777777" w:rsidR="00824137" w:rsidRDefault="00000000">
      <w:pPr>
        <w:rPr>
          <w:b/>
        </w:rPr>
      </w:pPr>
      <w:r>
        <w:rPr>
          <w:b/>
        </w:rPr>
        <w:t>Conclusion</w:t>
      </w:r>
    </w:p>
    <w:p w14:paraId="0000003D" w14:textId="47AF8BA6" w:rsidR="00824137" w:rsidRDefault="00000000">
      <w:r>
        <w:t xml:space="preserve">Moving forward I will continue to critically analyse sources of information on the subjects I am researching, as this will ensure the quality of my academic work. I will consider applying the academic frameworks of evaluation of information in my work in the future. I will </w:t>
      </w:r>
      <w:proofErr w:type="gramStart"/>
      <w:r>
        <w:t>definitely be</w:t>
      </w:r>
      <w:proofErr w:type="gramEnd"/>
      <w:r>
        <w:t xml:space="preserve"> using reflective models and frameworks in situations to assess my actions, whether that is in a negative or positive light. I shall continue to work around and with my perfectionism and procrastination, possibly referring to Hayton (2024) and (2025). I found this exercise encouraged me to use critical thinking skills to analyse my own research and work. Overall</w:t>
      </w:r>
      <w:r w:rsidR="00245F8E">
        <w:t>,</w:t>
      </w:r>
      <w:r>
        <w:t xml:space="preserve"> I found the exercise enjoyable, but challenging.</w:t>
      </w:r>
    </w:p>
    <w:p w14:paraId="0000003E" w14:textId="77777777" w:rsidR="00824137" w:rsidRDefault="00824137"/>
    <w:p w14:paraId="0000003F" w14:textId="77777777" w:rsidR="00824137" w:rsidRDefault="00000000">
      <w:pPr>
        <w:rPr>
          <w:b/>
        </w:rPr>
      </w:pPr>
      <w:r>
        <w:rPr>
          <w:b/>
        </w:rPr>
        <w:t>Reference List</w:t>
      </w:r>
    </w:p>
    <w:p w14:paraId="00000040" w14:textId="77777777" w:rsidR="00824137" w:rsidRDefault="00824137"/>
    <w:p w14:paraId="00000041" w14:textId="1CCD3040" w:rsidR="00824137" w:rsidRDefault="00000000">
      <w:pPr>
        <w:rPr>
          <w:i/>
        </w:rPr>
      </w:pPr>
      <w:r>
        <w:t xml:space="preserve">College of Policing (2025) </w:t>
      </w:r>
      <w:r>
        <w:rPr>
          <w:i/>
        </w:rPr>
        <w:t>National Police Library National</w:t>
      </w:r>
      <w:r>
        <w:t xml:space="preserve">. Available at: </w:t>
      </w:r>
      <w:r w:rsidR="00245F8E" w:rsidRPr="00245F8E">
        <w:t>https://research.ebsco.com/c/gd2tnq/search/results?q=&amp;autocorrect=y&amp;expanders=concept&amp;limiters=FT1%3AY&amp;searchMode=boolean&amp;searchSegment=all-results&amp;sqId=sq%3Afefb1510-ccc1-45c2-a0a2-9b3f057e74f4</w:t>
      </w:r>
      <w:r w:rsidR="00245F8E">
        <w:t xml:space="preserve"> </w:t>
      </w:r>
      <w:r>
        <w:t>(Accessed: 30 October 2025).</w:t>
      </w:r>
    </w:p>
    <w:p w14:paraId="00000042" w14:textId="77777777" w:rsidR="00824137" w:rsidRDefault="00824137"/>
    <w:p w14:paraId="00000043" w14:textId="77777777" w:rsidR="00824137" w:rsidRDefault="00000000">
      <w:r>
        <w:t>University of Edinburgh (2025)</w:t>
      </w:r>
      <w:r>
        <w:rPr>
          <w:i/>
        </w:rPr>
        <w:t xml:space="preserve"> Reflection Toolkit.</w:t>
      </w:r>
      <w:r>
        <w:t xml:space="preserve"> Available at: https://reflection.ed.ac.uk/ (Accessed: 16 October 2025).</w:t>
      </w:r>
    </w:p>
    <w:p w14:paraId="00000044" w14:textId="77777777" w:rsidR="00824137" w:rsidRDefault="00824137"/>
    <w:p w14:paraId="00000045" w14:textId="77777777" w:rsidR="00824137" w:rsidRDefault="00000000">
      <w:r>
        <w:t>University of Chicago Library (2025) Evaluating Resources and Misinformation. Available at: https://guides.lib.uchicago.edu/c.php?g=1241077&amp;p=9082320 (Accessed: 30 October 2025).</w:t>
      </w:r>
    </w:p>
    <w:p w14:paraId="00000046" w14:textId="77777777" w:rsidR="00824137" w:rsidRDefault="00824137"/>
    <w:p w14:paraId="00000047" w14:textId="77777777" w:rsidR="00824137" w:rsidRDefault="00000000">
      <w:r>
        <w:t xml:space="preserve">University of Wales Trinity Saint David (2025) </w:t>
      </w:r>
      <w:r>
        <w:rPr>
          <w:i/>
        </w:rPr>
        <w:t xml:space="preserve">Ex Libris Discovery. </w:t>
      </w:r>
      <w:r>
        <w:t>Available at: https://librarysearch.uwtsd.ac.uk/discovery/favorites?vid=44WHELF_UWTSD:44WHELF_UWTSD_VU1&amp;lang=en&amp;section=items&amp;label=Reading%20List (Accessed: 30 October 2025).</w:t>
      </w:r>
    </w:p>
    <w:p w14:paraId="00000048" w14:textId="77777777" w:rsidR="00824137" w:rsidRDefault="00824137"/>
    <w:p w14:paraId="00000049" w14:textId="77777777" w:rsidR="00824137" w:rsidRDefault="00000000">
      <w:r>
        <w:t xml:space="preserve">James Hayton (2024) </w:t>
      </w:r>
      <w:r>
        <w:rPr>
          <w:i/>
        </w:rPr>
        <w:t>How to cope with perfectionism in academic writing.</w:t>
      </w:r>
      <w:r>
        <w:t xml:space="preserve"> PhD Academy, 9 September.</w:t>
      </w:r>
      <w:r>
        <w:rPr>
          <w:i/>
        </w:rPr>
        <w:t xml:space="preserve"> </w:t>
      </w:r>
      <w:r>
        <w:t>Available at: https://phd.academy/blog/how-to-cope-with-perfectionism-in-academic-writing/ (Accessed: 3 November 2025).</w:t>
      </w:r>
    </w:p>
    <w:p w14:paraId="0000004A" w14:textId="77777777" w:rsidR="00824137" w:rsidRDefault="00824137"/>
    <w:p w14:paraId="0000004B" w14:textId="77777777" w:rsidR="00824137" w:rsidRDefault="00000000">
      <w:r>
        <w:t xml:space="preserve">James Hayton (2025) </w:t>
      </w:r>
      <w:r>
        <w:rPr>
          <w:i/>
        </w:rPr>
        <w:t xml:space="preserve">On PhD Procrastination (I’ll Do It Tomorrow…). </w:t>
      </w:r>
      <w:r>
        <w:t>PhD Academy, 25 March. Available at: https://phd.academy/blog/phd-procrastination/ (Accessed: 3 November 2025).</w:t>
      </w:r>
    </w:p>
    <w:p w14:paraId="2B88DA94" w14:textId="77777777" w:rsidR="00245F8E" w:rsidRDefault="00245F8E"/>
    <w:p w14:paraId="06192ED2" w14:textId="77777777" w:rsidR="00245F8E" w:rsidRDefault="00245F8E"/>
    <w:p w14:paraId="471C7559" w14:textId="77777777" w:rsidR="00245F8E" w:rsidRDefault="00245F8E"/>
    <w:p w14:paraId="7AD7067D" w14:textId="55283AF4" w:rsidR="00245F8E" w:rsidRDefault="00245F8E">
      <w:r>
        <w:rPr>
          <w:noProof/>
        </w:rPr>
        <w:lastRenderedPageBreak/>
        <w:drawing>
          <wp:inline distT="0" distB="0" distL="0" distR="0" wp14:anchorId="036A907D" wp14:editId="02C2E694">
            <wp:extent cx="5733415" cy="8110220"/>
            <wp:effectExtent l="0" t="0" r="635" b="5080"/>
            <wp:docPr id="135144655" name="Picture 1" descr="Academic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44655" name="Picture 1" descr="Academic Poster"/>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3415" cy="8110220"/>
                    </a:xfrm>
                    <a:prstGeom prst="rect">
                      <a:avLst/>
                    </a:prstGeom>
                  </pic:spPr>
                </pic:pic>
              </a:graphicData>
            </a:graphic>
          </wp:inline>
        </w:drawing>
      </w:r>
    </w:p>
    <w:sectPr w:rsidR="00245F8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8A79DEA-FE3F-416C-8D6B-B12B46736A40}"/>
  </w:font>
  <w:font w:name="Cambria">
    <w:panose1 w:val="02040503050406030204"/>
    <w:charset w:val="00"/>
    <w:family w:val="roman"/>
    <w:pitch w:val="variable"/>
    <w:sig w:usb0="E00006FF" w:usb1="420024FF" w:usb2="02000000" w:usb3="00000000" w:csb0="0000019F" w:csb1="00000000"/>
    <w:embedRegular r:id="rId2" w:fontKey="{48F5129D-F000-4BCC-8846-C1E478C64F1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137"/>
    <w:rsid w:val="001C7046"/>
    <w:rsid w:val="00245F8E"/>
    <w:rsid w:val="00824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F602D"/>
  <w15:docId w15:val="{C406E0B8-E73C-4800-A796-42E5387E8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245F8E"/>
    <w:rPr>
      <w:color w:val="0000FF" w:themeColor="hyperlink"/>
      <w:u w:val="single"/>
    </w:rPr>
  </w:style>
  <w:style w:type="character" w:styleId="UnresolvedMention">
    <w:name w:val="Unresolved Mention"/>
    <w:basedOn w:val="DefaultParagraphFont"/>
    <w:uiPriority w:val="99"/>
    <w:semiHidden/>
    <w:unhideWhenUsed/>
    <w:rsid w:val="00245F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1725</Words>
  <Characters>9837</Characters>
  <Application>Microsoft Office Word</Application>
  <DocSecurity>0</DocSecurity>
  <Lines>81</Lines>
  <Paragraphs>23</Paragraphs>
  <ScaleCrop>false</ScaleCrop>
  <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will mee</cp:lastModifiedBy>
  <cp:revision>2</cp:revision>
  <dcterms:created xsi:type="dcterms:W3CDTF">2025-11-07T16:18:00Z</dcterms:created>
  <dcterms:modified xsi:type="dcterms:W3CDTF">2025-11-07T16:21:00Z</dcterms:modified>
</cp:coreProperties>
</file>