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870026428"/>
        <w:docPartObj>
          <w:docPartGallery w:val="Cover Pages"/>
          <w:docPartUnique/>
        </w:docPartObj>
      </w:sdtPr>
      <w:sdtEndPr>
        <w:rPr>
          <w:rFonts w:cs="Times New Roman"/>
          <w:szCs w:val="24"/>
        </w:rPr>
      </w:sdtEndPr>
      <w:sdtContent>
        <w:p w:rsidR="0034651A" w:rsidRPr="00467D62" w:rsidRDefault="0034651A" w:rsidP="00E90F90">
          <w:pPr>
            <w:jc w:val="center"/>
          </w:pPr>
          <w:r w:rsidRPr="00467D62">
            <w:rPr>
              <w:lang w:val="en-US" w:bidi="gu-IN"/>
            </w:rPr>
            <w:drawing>
              <wp:inline distT="0" distB="0" distL="0" distR="0">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176392" cy="871109"/>
                        </a:xfrm>
                        <a:prstGeom prst="rect">
                          <a:avLst/>
                        </a:prstGeom>
                      </pic:spPr>
                    </pic:pic>
                  </a:graphicData>
                </a:graphic>
              </wp:inline>
            </w:drawing>
          </w:r>
        </w:p>
        <w:p w:rsidR="0034651A" w:rsidRPr="00467D62" w:rsidRDefault="0034651A" w:rsidP="00E90F90">
          <w:pPr>
            <w:jc w:val="center"/>
          </w:pPr>
        </w:p>
        <w:p w:rsidR="0034651A" w:rsidRPr="00467D62" w:rsidRDefault="0034651A" w:rsidP="00E90F90">
          <w:pPr>
            <w:jc w:val="center"/>
            <w:rPr>
              <w:rFonts w:cs="Times New Roman"/>
              <w:szCs w:val="24"/>
            </w:rPr>
          </w:pPr>
        </w:p>
        <w:p w:rsidR="0034651A" w:rsidRPr="00467D62" w:rsidRDefault="005B792E" w:rsidP="00E90F90">
          <w:pPr>
            <w:jc w:val="center"/>
            <w:rPr>
              <w:rFonts w:cs="Times New Roman"/>
              <w:szCs w:val="24"/>
            </w:rPr>
          </w:pPr>
          <w:r w:rsidRPr="005B792E">
            <w:rPr>
              <w:rFonts w:cs="Times New Roman"/>
              <w:sz w:val="40"/>
              <w:szCs w:val="40"/>
            </w:rPr>
            <w:t>Strategic Management (LCMB7003)</w:t>
          </w:r>
        </w:p>
        <w:p w:rsidR="0034651A" w:rsidRPr="00467D62" w:rsidRDefault="0034651A" w:rsidP="00E90F90">
          <w:pPr>
            <w:jc w:val="center"/>
            <w:rPr>
              <w:rFonts w:cs="Times New Roman"/>
              <w:szCs w:val="24"/>
            </w:rPr>
          </w:pPr>
        </w:p>
        <w:p w:rsidR="0034651A" w:rsidRDefault="00B60625" w:rsidP="00E90F90">
          <w:pPr>
            <w:jc w:val="center"/>
            <w:rPr>
              <w:rFonts w:ascii="Arial Black" w:hAnsi="Arial Black" w:cs="Times New Roman"/>
              <w:sz w:val="40"/>
              <w:szCs w:val="40"/>
            </w:rPr>
          </w:pPr>
          <w:r>
            <w:rPr>
              <w:rFonts w:ascii="Arial Black" w:hAnsi="Arial Black" w:cs="Times New Roman"/>
              <w:sz w:val="40"/>
              <w:szCs w:val="40"/>
            </w:rPr>
            <w:t xml:space="preserve">Strategic Analysis of </w:t>
          </w:r>
          <w:r w:rsidR="005E1C56" w:rsidRPr="005E1C56">
            <w:rPr>
              <w:rFonts w:ascii="Arial Black" w:hAnsi="Arial Black" w:cs="Times New Roman"/>
              <w:color w:val="FF0000"/>
              <w:sz w:val="40"/>
              <w:szCs w:val="40"/>
            </w:rPr>
            <w:t>Marks &amp; Spencer</w:t>
          </w:r>
        </w:p>
        <w:p w:rsidR="00306CE9" w:rsidRDefault="005E1C56" w:rsidP="00E90F90">
          <w:pPr>
            <w:jc w:val="center"/>
            <w:rPr>
              <w:rFonts w:ascii="Arial Black" w:hAnsi="Arial Black" w:cs="Times New Roman"/>
              <w:sz w:val="40"/>
              <w:szCs w:val="40"/>
            </w:rPr>
          </w:pPr>
          <w:r>
            <w:rPr>
              <w:rFonts w:ascii="Arial Black" w:hAnsi="Arial Black" w:cs="Times New Roman"/>
              <w:sz w:val="40"/>
              <w:szCs w:val="40"/>
              <w:lang w:val="en-US" w:bidi="gu-IN"/>
            </w:rPr>
            <w:drawing>
              <wp:inline distT="0" distB="0" distL="0" distR="0">
                <wp:extent cx="2141220" cy="1409700"/>
                <wp:effectExtent l="0" t="0" r="0" b="0"/>
                <wp:docPr id="1301013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013387" name="Picture 1301013387"/>
                        <pic:cNvPicPr/>
                      </pic:nvPicPr>
                      <pic:blipFill rotWithShape="1">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pic:blipFill>
                      <pic:spPr bwMode="auto">
                        <a:xfrm>
                          <a:off x="0" y="0"/>
                          <a:ext cx="2141220" cy="140970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DE3072" w:rsidRPr="00467D62" w:rsidRDefault="00DE3072" w:rsidP="00E90F90">
          <w:pPr>
            <w:jc w:val="both"/>
            <w:rPr>
              <w:rFonts w:cs="Times New Roman"/>
              <w:szCs w:val="24"/>
            </w:rPr>
          </w:pPr>
        </w:p>
        <w:p w:rsidR="00DE3072" w:rsidRDefault="00DE3072" w:rsidP="00E90F90">
          <w:pPr>
            <w:jc w:val="both"/>
            <w:rPr>
              <w:rFonts w:cs="Times New Roman"/>
              <w:szCs w:val="24"/>
            </w:rPr>
          </w:pPr>
        </w:p>
        <w:p w:rsidR="001B41B6" w:rsidRDefault="001B41B6" w:rsidP="00E90F90">
          <w:pPr>
            <w:jc w:val="both"/>
            <w:rPr>
              <w:rFonts w:cs="Times New Roman"/>
              <w:szCs w:val="24"/>
            </w:rPr>
          </w:pPr>
        </w:p>
        <w:p w:rsidR="001B41B6" w:rsidRDefault="001B41B6" w:rsidP="00E90F90">
          <w:pPr>
            <w:jc w:val="both"/>
            <w:rPr>
              <w:rFonts w:cs="Times New Roman"/>
              <w:szCs w:val="24"/>
            </w:rPr>
          </w:pPr>
        </w:p>
        <w:p w:rsidR="001B41B6" w:rsidRDefault="001B41B6" w:rsidP="00E90F90">
          <w:pPr>
            <w:jc w:val="both"/>
            <w:rPr>
              <w:rFonts w:cs="Times New Roman"/>
              <w:szCs w:val="24"/>
            </w:rPr>
          </w:pPr>
        </w:p>
        <w:p w:rsidR="001B41B6" w:rsidRDefault="001B41B6" w:rsidP="00E90F90">
          <w:pPr>
            <w:jc w:val="both"/>
            <w:rPr>
              <w:rFonts w:cs="Times New Roman"/>
              <w:szCs w:val="24"/>
            </w:rPr>
          </w:pPr>
        </w:p>
        <w:p w:rsidR="001B41B6" w:rsidRDefault="001B41B6" w:rsidP="00E90F90">
          <w:pPr>
            <w:jc w:val="both"/>
            <w:rPr>
              <w:rFonts w:cs="Times New Roman"/>
              <w:szCs w:val="24"/>
            </w:rPr>
          </w:pPr>
        </w:p>
        <w:p w:rsidR="0034651A" w:rsidRPr="00467D62" w:rsidRDefault="0034651A" w:rsidP="00E90F90">
          <w:pPr>
            <w:jc w:val="both"/>
            <w:rPr>
              <w:rFonts w:cs="Times New Roman"/>
              <w:sz w:val="28"/>
              <w:szCs w:val="28"/>
            </w:rPr>
          </w:pPr>
          <w:r w:rsidRPr="00467D62">
            <w:rPr>
              <w:rFonts w:cs="Times New Roman"/>
              <w:sz w:val="28"/>
              <w:szCs w:val="28"/>
            </w:rPr>
            <w:t>Student name:</w:t>
          </w:r>
          <w:r w:rsidR="00F505EE">
            <w:rPr>
              <w:rFonts w:cs="Times New Roman"/>
              <w:sz w:val="28"/>
              <w:szCs w:val="28"/>
            </w:rPr>
            <w:t xml:space="preserve"> Dhruv kalpeshkumar shukla</w:t>
          </w:r>
          <w:r w:rsidRPr="00467D62">
            <w:rPr>
              <w:rFonts w:cs="Times New Roman"/>
              <w:sz w:val="28"/>
              <w:szCs w:val="28"/>
            </w:rPr>
            <w:t xml:space="preserve"> </w:t>
          </w:r>
        </w:p>
        <w:p w:rsidR="002E6999" w:rsidRPr="00467D62" w:rsidRDefault="0034651A" w:rsidP="00E90F90">
          <w:pPr>
            <w:jc w:val="both"/>
            <w:rPr>
              <w:rFonts w:cs="Times New Roman"/>
              <w:sz w:val="28"/>
              <w:szCs w:val="28"/>
            </w:rPr>
          </w:pPr>
          <w:r w:rsidRPr="00467D62">
            <w:rPr>
              <w:rFonts w:cs="Times New Roman"/>
              <w:sz w:val="28"/>
              <w:szCs w:val="28"/>
            </w:rPr>
            <w:t xml:space="preserve">Student Number: </w:t>
          </w:r>
          <w:r w:rsidR="00F505EE">
            <w:rPr>
              <w:rFonts w:cs="Times New Roman"/>
              <w:sz w:val="28"/>
              <w:szCs w:val="28"/>
            </w:rPr>
            <w:t>2210110</w:t>
          </w:r>
        </w:p>
        <w:p w:rsidR="0034651A" w:rsidRDefault="0034651A" w:rsidP="00E90F90">
          <w:pPr>
            <w:jc w:val="both"/>
            <w:rPr>
              <w:rFonts w:cs="Times New Roman"/>
              <w:sz w:val="28"/>
              <w:szCs w:val="28"/>
            </w:rPr>
          </w:pPr>
          <w:r w:rsidRPr="00467D62">
            <w:rPr>
              <w:rFonts w:cs="Times New Roman"/>
              <w:sz w:val="28"/>
              <w:szCs w:val="28"/>
            </w:rPr>
            <w:t xml:space="preserve">Submission Date: </w:t>
          </w:r>
          <w:r w:rsidR="00F505EE">
            <w:rPr>
              <w:rFonts w:cs="Times New Roman"/>
              <w:sz w:val="28"/>
              <w:szCs w:val="28"/>
            </w:rPr>
            <w:t xml:space="preserve">08/09/2023                                                                                   </w:t>
          </w:r>
        </w:p>
        <w:p w:rsidR="00F505EE" w:rsidRPr="00467D62" w:rsidRDefault="00F505EE" w:rsidP="00E90F90">
          <w:pPr>
            <w:jc w:val="both"/>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rsidR="007F19BE" w:rsidRPr="00467D62" w:rsidRDefault="007F19BE" w:rsidP="00E90F90">
              <w:pPr>
                <w:pStyle w:val="TOCHeading"/>
                <w:rPr>
                  <w:rStyle w:val="Heading1Char"/>
                </w:rPr>
              </w:pPr>
              <w:r w:rsidRPr="00467D62">
                <w:rPr>
                  <w:rStyle w:val="Heading1Char"/>
                </w:rPr>
                <w:t>Table of Contents</w:t>
              </w:r>
            </w:p>
            <w:p w:rsidR="00421438" w:rsidRDefault="003B0A88">
              <w:pPr>
                <w:pStyle w:val="TOC1"/>
                <w:tabs>
                  <w:tab w:val="right" w:leader="dot" w:pos="9016"/>
                </w:tabs>
                <w:rPr>
                  <w:rFonts w:asciiTheme="minorHAnsi" w:eastAsiaTheme="minorEastAsia" w:hAnsiTheme="minorHAnsi"/>
                  <w:kern w:val="2"/>
                  <w:sz w:val="22"/>
                  <w:lang w:val="en-IN" w:eastAsia="en-IN"/>
                </w:rPr>
              </w:pPr>
              <w:r>
                <w:fldChar w:fldCharType="begin"/>
              </w:r>
              <w:r w:rsidR="004165E8">
                <w:instrText xml:space="preserve"> TOC \o "1-4" \h \z \u </w:instrText>
              </w:r>
              <w:r>
                <w:fldChar w:fldCharType="separate"/>
              </w:r>
              <w:hyperlink w:anchor="_Toc139815146" w:history="1">
                <w:r w:rsidR="00421438" w:rsidRPr="007C1C26">
                  <w:rPr>
                    <w:rStyle w:val="Hyperlink"/>
                  </w:rPr>
                  <w:t>Introduction</w:t>
                </w:r>
                <w:r w:rsidR="00421438">
                  <w:rPr>
                    <w:webHidden/>
                  </w:rPr>
                  <w:tab/>
                </w:r>
                <w:r>
                  <w:rPr>
                    <w:webHidden/>
                  </w:rPr>
                  <w:fldChar w:fldCharType="begin"/>
                </w:r>
                <w:r w:rsidR="00421438">
                  <w:rPr>
                    <w:webHidden/>
                  </w:rPr>
                  <w:instrText xml:space="preserve"> PAGEREF _Toc139815146 \h </w:instrText>
                </w:r>
                <w:r>
                  <w:rPr>
                    <w:webHidden/>
                  </w:rPr>
                </w:r>
                <w:r>
                  <w:rPr>
                    <w:webHidden/>
                  </w:rPr>
                  <w:fldChar w:fldCharType="separate"/>
                </w:r>
                <w:r w:rsidR="00421438">
                  <w:rPr>
                    <w:webHidden/>
                  </w:rPr>
                  <w:t>2</w:t>
                </w:r>
                <w:r>
                  <w:rPr>
                    <w:webHidden/>
                  </w:rPr>
                  <w:fldChar w:fldCharType="end"/>
                </w:r>
              </w:hyperlink>
            </w:p>
            <w:p w:rsidR="00421438" w:rsidRDefault="003B0A88">
              <w:pPr>
                <w:pStyle w:val="TOC1"/>
                <w:tabs>
                  <w:tab w:val="right" w:leader="dot" w:pos="9016"/>
                </w:tabs>
                <w:rPr>
                  <w:rFonts w:asciiTheme="minorHAnsi" w:eastAsiaTheme="minorEastAsia" w:hAnsiTheme="minorHAnsi"/>
                  <w:kern w:val="2"/>
                  <w:sz w:val="22"/>
                  <w:lang w:val="en-IN" w:eastAsia="en-IN"/>
                </w:rPr>
              </w:pPr>
              <w:hyperlink w:anchor="_Toc139815147" w:history="1">
                <w:r w:rsidR="00421438" w:rsidRPr="007C1C26">
                  <w:rPr>
                    <w:rStyle w:val="Hyperlink"/>
                  </w:rPr>
                  <w:t>Marks and Spencer</w:t>
                </w:r>
                <w:r w:rsidR="00421438">
                  <w:rPr>
                    <w:webHidden/>
                  </w:rPr>
                  <w:tab/>
                </w:r>
                <w:r>
                  <w:rPr>
                    <w:webHidden/>
                  </w:rPr>
                  <w:fldChar w:fldCharType="begin"/>
                </w:r>
                <w:r w:rsidR="00421438">
                  <w:rPr>
                    <w:webHidden/>
                  </w:rPr>
                  <w:instrText xml:space="preserve"> PAGEREF _Toc139815147 \h </w:instrText>
                </w:r>
                <w:r>
                  <w:rPr>
                    <w:webHidden/>
                  </w:rPr>
                </w:r>
                <w:r>
                  <w:rPr>
                    <w:webHidden/>
                  </w:rPr>
                  <w:fldChar w:fldCharType="separate"/>
                </w:r>
                <w:r w:rsidR="00421438">
                  <w:rPr>
                    <w:webHidden/>
                  </w:rPr>
                  <w:t>2</w:t>
                </w:r>
                <w:r>
                  <w:rPr>
                    <w:webHidden/>
                  </w:rPr>
                  <w:fldChar w:fldCharType="end"/>
                </w:r>
              </w:hyperlink>
            </w:p>
            <w:p w:rsidR="00421438" w:rsidRDefault="003B0A88">
              <w:pPr>
                <w:pStyle w:val="TOC2"/>
                <w:tabs>
                  <w:tab w:val="right" w:leader="dot" w:pos="9016"/>
                </w:tabs>
                <w:rPr>
                  <w:rFonts w:asciiTheme="minorHAnsi" w:eastAsiaTheme="minorEastAsia" w:hAnsiTheme="minorHAnsi"/>
                  <w:kern w:val="2"/>
                  <w:sz w:val="22"/>
                  <w:lang w:val="en-IN" w:eastAsia="en-IN"/>
                </w:rPr>
              </w:pPr>
              <w:hyperlink w:anchor="_Toc139815148" w:history="1">
                <w:r w:rsidR="00421438" w:rsidRPr="007C1C26">
                  <w:rPr>
                    <w:rStyle w:val="Hyperlink"/>
                  </w:rPr>
                  <w:t>Mission and Objectives</w:t>
                </w:r>
                <w:r w:rsidR="00421438">
                  <w:rPr>
                    <w:webHidden/>
                  </w:rPr>
                  <w:tab/>
                </w:r>
                <w:r>
                  <w:rPr>
                    <w:webHidden/>
                  </w:rPr>
                  <w:fldChar w:fldCharType="begin"/>
                </w:r>
                <w:r w:rsidR="00421438">
                  <w:rPr>
                    <w:webHidden/>
                  </w:rPr>
                  <w:instrText xml:space="preserve"> PAGEREF _Toc139815148 \h </w:instrText>
                </w:r>
                <w:r>
                  <w:rPr>
                    <w:webHidden/>
                  </w:rPr>
                </w:r>
                <w:r>
                  <w:rPr>
                    <w:webHidden/>
                  </w:rPr>
                  <w:fldChar w:fldCharType="separate"/>
                </w:r>
                <w:r w:rsidR="00421438">
                  <w:rPr>
                    <w:webHidden/>
                  </w:rPr>
                  <w:t>4</w:t>
                </w:r>
                <w:r>
                  <w:rPr>
                    <w:webHidden/>
                  </w:rPr>
                  <w:fldChar w:fldCharType="end"/>
                </w:r>
              </w:hyperlink>
            </w:p>
            <w:p w:rsidR="00421438" w:rsidRDefault="003B0A88">
              <w:pPr>
                <w:pStyle w:val="TOC1"/>
                <w:tabs>
                  <w:tab w:val="right" w:leader="dot" w:pos="9016"/>
                </w:tabs>
                <w:rPr>
                  <w:rFonts w:asciiTheme="minorHAnsi" w:eastAsiaTheme="minorEastAsia" w:hAnsiTheme="minorHAnsi"/>
                  <w:kern w:val="2"/>
                  <w:sz w:val="22"/>
                  <w:lang w:val="en-IN" w:eastAsia="en-IN"/>
                </w:rPr>
              </w:pPr>
              <w:hyperlink w:anchor="_Toc139815149" w:history="1">
                <w:r w:rsidR="00421438" w:rsidRPr="007C1C26">
                  <w:rPr>
                    <w:rStyle w:val="Hyperlink"/>
                  </w:rPr>
                  <w:t>Macro-Environment Analysis</w:t>
                </w:r>
                <w:r w:rsidR="00421438">
                  <w:rPr>
                    <w:webHidden/>
                  </w:rPr>
                  <w:tab/>
                </w:r>
                <w:r>
                  <w:rPr>
                    <w:webHidden/>
                  </w:rPr>
                  <w:fldChar w:fldCharType="begin"/>
                </w:r>
                <w:r w:rsidR="00421438">
                  <w:rPr>
                    <w:webHidden/>
                  </w:rPr>
                  <w:instrText xml:space="preserve"> PAGEREF _Toc139815149 \h </w:instrText>
                </w:r>
                <w:r>
                  <w:rPr>
                    <w:webHidden/>
                  </w:rPr>
                </w:r>
                <w:r>
                  <w:rPr>
                    <w:webHidden/>
                  </w:rPr>
                  <w:fldChar w:fldCharType="separate"/>
                </w:r>
                <w:r w:rsidR="00421438">
                  <w:rPr>
                    <w:webHidden/>
                  </w:rPr>
                  <w:t>4</w:t>
                </w:r>
                <w:r>
                  <w:rPr>
                    <w:webHidden/>
                  </w:rPr>
                  <w:fldChar w:fldCharType="end"/>
                </w:r>
              </w:hyperlink>
            </w:p>
            <w:p w:rsidR="00421438" w:rsidRDefault="003B0A88">
              <w:pPr>
                <w:pStyle w:val="TOC2"/>
                <w:tabs>
                  <w:tab w:val="right" w:leader="dot" w:pos="9016"/>
                </w:tabs>
                <w:rPr>
                  <w:rFonts w:asciiTheme="minorHAnsi" w:eastAsiaTheme="minorEastAsia" w:hAnsiTheme="minorHAnsi"/>
                  <w:kern w:val="2"/>
                  <w:sz w:val="22"/>
                  <w:lang w:val="en-IN" w:eastAsia="en-IN"/>
                </w:rPr>
              </w:pPr>
              <w:hyperlink w:anchor="_Toc139815150" w:history="1">
                <w:r w:rsidR="00421438" w:rsidRPr="007C1C26">
                  <w:rPr>
                    <w:rStyle w:val="Hyperlink"/>
                  </w:rPr>
                  <w:t>PESTEL Analysis</w:t>
                </w:r>
                <w:r w:rsidR="00421438">
                  <w:rPr>
                    <w:webHidden/>
                  </w:rPr>
                  <w:tab/>
                </w:r>
                <w:r>
                  <w:rPr>
                    <w:webHidden/>
                  </w:rPr>
                  <w:fldChar w:fldCharType="begin"/>
                </w:r>
                <w:r w:rsidR="00421438">
                  <w:rPr>
                    <w:webHidden/>
                  </w:rPr>
                  <w:instrText xml:space="preserve"> PAGEREF _Toc139815150 \h </w:instrText>
                </w:r>
                <w:r>
                  <w:rPr>
                    <w:webHidden/>
                  </w:rPr>
                </w:r>
                <w:r>
                  <w:rPr>
                    <w:webHidden/>
                  </w:rPr>
                  <w:fldChar w:fldCharType="separate"/>
                </w:r>
                <w:r w:rsidR="00421438">
                  <w:rPr>
                    <w:webHidden/>
                  </w:rPr>
                  <w:t>5</w:t>
                </w:r>
                <w:r>
                  <w:rPr>
                    <w:webHidden/>
                  </w:rPr>
                  <w:fldChar w:fldCharType="end"/>
                </w:r>
              </w:hyperlink>
            </w:p>
            <w:p w:rsidR="00421438" w:rsidRDefault="003B0A88">
              <w:pPr>
                <w:pStyle w:val="TOC1"/>
                <w:tabs>
                  <w:tab w:val="right" w:leader="dot" w:pos="9016"/>
                </w:tabs>
                <w:rPr>
                  <w:rFonts w:asciiTheme="minorHAnsi" w:eastAsiaTheme="minorEastAsia" w:hAnsiTheme="minorHAnsi"/>
                  <w:kern w:val="2"/>
                  <w:sz w:val="22"/>
                  <w:lang w:val="en-IN" w:eastAsia="en-IN"/>
                </w:rPr>
              </w:pPr>
              <w:hyperlink w:anchor="_Toc139815151" w:history="1">
                <w:r w:rsidR="00421438" w:rsidRPr="007C1C26">
                  <w:rPr>
                    <w:rStyle w:val="Hyperlink"/>
                  </w:rPr>
                  <w:t>Micro-Environment Analysis</w:t>
                </w:r>
                <w:r w:rsidR="00421438">
                  <w:rPr>
                    <w:webHidden/>
                  </w:rPr>
                  <w:tab/>
                </w:r>
                <w:r>
                  <w:rPr>
                    <w:webHidden/>
                  </w:rPr>
                  <w:fldChar w:fldCharType="begin"/>
                </w:r>
                <w:r w:rsidR="00421438">
                  <w:rPr>
                    <w:webHidden/>
                  </w:rPr>
                  <w:instrText xml:space="preserve"> PAGEREF _Toc139815151 \h </w:instrText>
                </w:r>
                <w:r>
                  <w:rPr>
                    <w:webHidden/>
                  </w:rPr>
                </w:r>
                <w:r>
                  <w:rPr>
                    <w:webHidden/>
                  </w:rPr>
                  <w:fldChar w:fldCharType="separate"/>
                </w:r>
                <w:r w:rsidR="00421438">
                  <w:rPr>
                    <w:webHidden/>
                  </w:rPr>
                  <w:t>7</w:t>
                </w:r>
                <w:r>
                  <w:rPr>
                    <w:webHidden/>
                  </w:rPr>
                  <w:fldChar w:fldCharType="end"/>
                </w:r>
              </w:hyperlink>
            </w:p>
            <w:p w:rsidR="00421438" w:rsidRDefault="003B0A88">
              <w:pPr>
                <w:pStyle w:val="TOC2"/>
                <w:tabs>
                  <w:tab w:val="right" w:leader="dot" w:pos="9016"/>
                </w:tabs>
                <w:rPr>
                  <w:rFonts w:asciiTheme="minorHAnsi" w:eastAsiaTheme="minorEastAsia" w:hAnsiTheme="minorHAnsi"/>
                  <w:kern w:val="2"/>
                  <w:sz w:val="22"/>
                  <w:lang w:val="en-IN" w:eastAsia="en-IN"/>
                </w:rPr>
              </w:pPr>
              <w:hyperlink w:anchor="_Toc139815152" w:history="1">
                <w:r w:rsidR="00421438" w:rsidRPr="007C1C26">
                  <w:rPr>
                    <w:rStyle w:val="Hyperlink"/>
                  </w:rPr>
                  <w:t>Industry Life Cycle</w:t>
                </w:r>
                <w:r w:rsidR="00421438">
                  <w:rPr>
                    <w:webHidden/>
                  </w:rPr>
                  <w:tab/>
                </w:r>
                <w:r>
                  <w:rPr>
                    <w:webHidden/>
                  </w:rPr>
                  <w:fldChar w:fldCharType="begin"/>
                </w:r>
                <w:r w:rsidR="00421438">
                  <w:rPr>
                    <w:webHidden/>
                  </w:rPr>
                  <w:instrText xml:space="preserve"> PAGEREF _Toc139815152 \h </w:instrText>
                </w:r>
                <w:r>
                  <w:rPr>
                    <w:webHidden/>
                  </w:rPr>
                </w:r>
                <w:r>
                  <w:rPr>
                    <w:webHidden/>
                  </w:rPr>
                  <w:fldChar w:fldCharType="separate"/>
                </w:r>
                <w:r w:rsidR="00421438">
                  <w:rPr>
                    <w:webHidden/>
                  </w:rPr>
                  <w:t>8</w:t>
                </w:r>
                <w:r>
                  <w:rPr>
                    <w:webHidden/>
                  </w:rPr>
                  <w:fldChar w:fldCharType="end"/>
                </w:r>
              </w:hyperlink>
            </w:p>
            <w:p w:rsidR="00421438" w:rsidRDefault="003B0A88">
              <w:pPr>
                <w:pStyle w:val="TOC2"/>
                <w:tabs>
                  <w:tab w:val="right" w:leader="dot" w:pos="9016"/>
                </w:tabs>
                <w:rPr>
                  <w:rFonts w:asciiTheme="minorHAnsi" w:eastAsiaTheme="minorEastAsia" w:hAnsiTheme="minorHAnsi"/>
                  <w:kern w:val="2"/>
                  <w:sz w:val="22"/>
                  <w:lang w:val="en-IN" w:eastAsia="en-IN"/>
                </w:rPr>
              </w:pPr>
              <w:hyperlink w:anchor="_Toc139815153" w:history="1">
                <w:r w:rsidR="00421438" w:rsidRPr="007C1C26">
                  <w:rPr>
                    <w:rStyle w:val="Hyperlink"/>
                  </w:rPr>
                  <w:t>Porter’s Industry Five Forces Analysis</w:t>
                </w:r>
                <w:r w:rsidR="00421438">
                  <w:rPr>
                    <w:webHidden/>
                  </w:rPr>
                  <w:tab/>
                </w:r>
                <w:r>
                  <w:rPr>
                    <w:webHidden/>
                  </w:rPr>
                  <w:fldChar w:fldCharType="begin"/>
                </w:r>
                <w:r w:rsidR="00421438">
                  <w:rPr>
                    <w:webHidden/>
                  </w:rPr>
                  <w:instrText xml:space="preserve"> PAGEREF _Toc139815153 \h </w:instrText>
                </w:r>
                <w:r>
                  <w:rPr>
                    <w:webHidden/>
                  </w:rPr>
                </w:r>
                <w:r>
                  <w:rPr>
                    <w:webHidden/>
                  </w:rPr>
                  <w:fldChar w:fldCharType="separate"/>
                </w:r>
                <w:r w:rsidR="00421438">
                  <w:rPr>
                    <w:webHidden/>
                  </w:rPr>
                  <w:t>9</w:t>
                </w:r>
                <w:r>
                  <w:rPr>
                    <w:webHidden/>
                  </w:rPr>
                  <w:fldChar w:fldCharType="end"/>
                </w:r>
              </w:hyperlink>
            </w:p>
            <w:p w:rsidR="00421438" w:rsidRDefault="003B0A88">
              <w:pPr>
                <w:pStyle w:val="TOC1"/>
                <w:tabs>
                  <w:tab w:val="right" w:leader="dot" w:pos="9016"/>
                </w:tabs>
                <w:rPr>
                  <w:rFonts w:asciiTheme="minorHAnsi" w:eastAsiaTheme="minorEastAsia" w:hAnsiTheme="minorHAnsi"/>
                  <w:kern w:val="2"/>
                  <w:sz w:val="22"/>
                  <w:lang w:val="en-IN" w:eastAsia="en-IN"/>
                </w:rPr>
              </w:pPr>
              <w:hyperlink w:anchor="_Toc139815154" w:history="1">
                <w:r w:rsidR="00421438" w:rsidRPr="007C1C26">
                  <w:rPr>
                    <w:rStyle w:val="Hyperlink"/>
                  </w:rPr>
                  <w:t>Internal Analysis</w:t>
                </w:r>
                <w:r w:rsidR="00421438">
                  <w:rPr>
                    <w:webHidden/>
                  </w:rPr>
                  <w:tab/>
                </w:r>
                <w:r>
                  <w:rPr>
                    <w:webHidden/>
                  </w:rPr>
                  <w:fldChar w:fldCharType="begin"/>
                </w:r>
                <w:r w:rsidR="00421438">
                  <w:rPr>
                    <w:webHidden/>
                  </w:rPr>
                  <w:instrText xml:space="preserve"> PAGEREF _Toc139815154 \h </w:instrText>
                </w:r>
                <w:r>
                  <w:rPr>
                    <w:webHidden/>
                  </w:rPr>
                </w:r>
                <w:r>
                  <w:rPr>
                    <w:webHidden/>
                  </w:rPr>
                  <w:fldChar w:fldCharType="separate"/>
                </w:r>
                <w:r w:rsidR="00421438">
                  <w:rPr>
                    <w:webHidden/>
                  </w:rPr>
                  <w:t>11</w:t>
                </w:r>
                <w:r>
                  <w:rPr>
                    <w:webHidden/>
                  </w:rPr>
                  <w:fldChar w:fldCharType="end"/>
                </w:r>
              </w:hyperlink>
            </w:p>
            <w:p w:rsidR="00421438" w:rsidRDefault="003B0A88">
              <w:pPr>
                <w:pStyle w:val="TOC2"/>
                <w:tabs>
                  <w:tab w:val="right" w:leader="dot" w:pos="9016"/>
                </w:tabs>
                <w:rPr>
                  <w:rFonts w:asciiTheme="minorHAnsi" w:eastAsiaTheme="minorEastAsia" w:hAnsiTheme="minorHAnsi"/>
                  <w:kern w:val="2"/>
                  <w:sz w:val="22"/>
                  <w:lang w:val="en-IN" w:eastAsia="en-IN"/>
                </w:rPr>
              </w:pPr>
              <w:hyperlink w:anchor="_Toc139815155" w:history="1">
                <w:r w:rsidR="00421438" w:rsidRPr="007C1C26">
                  <w:rPr>
                    <w:rStyle w:val="Hyperlink"/>
                  </w:rPr>
                  <w:t>Strategic Resources and Capabilities</w:t>
                </w:r>
                <w:r w:rsidR="00421438">
                  <w:rPr>
                    <w:webHidden/>
                  </w:rPr>
                  <w:tab/>
                </w:r>
                <w:r>
                  <w:rPr>
                    <w:webHidden/>
                  </w:rPr>
                  <w:fldChar w:fldCharType="begin"/>
                </w:r>
                <w:r w:rsidR="00421438">
                  <w:rPr>
                    <w:webHidden/>
                  </w:rPr>
                  <w:instrText xml:space="preserve"> PAGEREF _Toc139815155 \h </w:instrText>
                </w:r>
                <w:r>
                  <w:rPr>
                    <w:webHidden/>
                  </w:rPr>
                </w:r>
                <w:r>
                  <w:rPr>
                    <w:webHidden/>
                  </w:rPr>
                  <w:fldChar w:fldCharType="separate"/>
                </w:r>
                <w:r w:rsidR="00421438">
                  <w:rPr>
                    <w:webHidden/>
                  </w:rPr>
                  <w:t>12</w:t>
                </w:r>
                <w:r>
                  <w:rPr>
                    <w:webHidden/>
                  </w:rPr>
                  <w:fldChar w:fldCharType="end"/>
                </w:r>
              </w:hyperlink>
            </w:p>
            <w:p w:rsidR="00421438" w:rsidRDefault="003B0A88">
              <w:pPr>
                <w:pStyle w:val="TOC2"/>
                <w:tabs>
                  <w:tab w:val="right" w:leader="dot" w:pos="9016"/>
                </w:tabs>
                <w:rPr>
                  <w:rFonts w:asciiTheme="minorHAnsi" w:eastAsiaTheme="minorEastAsia" w:hAnsiTheme="minorHAnsi"/>
                  <w:kern w:val="2"/>
                  <w:sz w:val="22"/>
                  <w:lang w:val="en-IN" w:eastAsia="en-IN"/>
                </w:rPr>
              </w:pPr>
              <w:hyperlink w:anchor="_Toc139815156" w:history="1">
                <w:r w:rsidR="00421438" w:rsidRPr="007C1C26">
                  <w:rPr>
                    <w:rStyle w:val="Hyperlink"/>
                  </w:rPr>
                  <w:t>Value Chain Analysis</w:t>
                </w:r>
                <w:r w:rsidR="00421438">
                  <w:rPr>
                    <w:webHidden/>
                  </w:rPr>
                  <w:tab/>
                </w:r>
                <w:r>
                  <w:rPr>
                    <w:webHidden/>
                  </w:rPr>
                  <w:fldChar w:fldCharType="begin"/>
                </w:r>
                <w:r w:rsidR="00421438">
                  <w:rPr>
                    <w:webHidden/>
                  </w:rPr>
                  <w:instrText xml:space="preserve"> PAGEREF _Toc139815156 \h </w:instrText>
                </w:r>
                <w:r>
                  <w:rPr>
                    <w:webHidden/>
                  </w:rPr>
                </w:r>
                <w:r>
                  <w:rPr>
                    <w:webHidden/>
                  </w:rPr>
                  <w:fldChar w:fldCharType="separate"/>
                </w:r>
                <w:r w:rsidR="00421438">
                  <w:rPr>
                    <w:webHidden/>
                  </w:rPr>
                  <w:t>13</w:t>
                </w:r>
                <w:r>
                  <w:rPr>
                    <w:webHidden/>
                  </w:rPr>
                  <w:fldChar w:fldCharType="end"/>
                </w:r>
              </w:hyperlink>
            </w:p>
            <w:p w:rsidR="00421438" w:rsidRDefault="003B0A88">
              <w:pPr>
                <w:pStyle w:val="TOC3"/>
                <w:tabs>
                  <w:tab w:val="right" w:leader="dot" w:pos="9016"/>
                </w:tabs>
                <w:rPr>
                  <w:rFonts w:asciiTheme="minorHAnsi" w:eastAsiaTheme="minorEastAsia" w:hAnsiTheme="minorHAnsi"/>
                  <w:kern w:val="2"/>
                  <w:sz w:val="22"/>
                  <w:lang w:val="en-IN" w:eastAsia="en-IN"/>
                </w:rPr>
              </w:pPr>
              <w:hyperlink w:anchor="_Toc139815157" w:history="1">
                <w:r w:rsidR="00421438" w:rsidRPr="007C1C26">
                  <w:rPr>
                    <w:rStyle w:val="Hyperlink"/>
                  </w:rPr>
                  <w:t>Primary Activities</w:t>
                </w:r>
                <w:r w:rsidR="00421438">
                  <w:rPr>
                    <w:webHidden/>
                  </w:rPr>
                  <w:tab/>
                </w:r>
                <w:r>
                  <w:rPr>
                    <w:webHidden/>
                  </w:rPr>
                  <w:fldChar w:fldCharType="begin"/>
                </w:r>
                <w:r w:rsidR="00421438">
                  <w:rPr>
                    <w:webHidden/>
                  </w:rPr>
                  <w:instrText xml:space="preserve"> PAGEREF _Toc139815157 \h </w:instrText>
                </w:r>
                <w:r>
                  <w:rPr>
                    <w:webHidden/>
                  </w:rPr>
                </w:r>
                <w:r>
                  <w:rPr>
                    <w:webHidden/>
                  </w:rPr>
                  <w:fldChar w:fldCharType="separate"/>
                </w:r>
                <w:r w:rsidR="00421438">
                  <w:rPr>
                    <w:webHidden/>
                  </w:rPr>
                  <w:t>13</w:t>
                </w:r>
                <w:r>
                  <w:rPr>
                    <w:webHidden/>
                  </w:rPr>
                  <w:fldChar w:fldCharType="end"/>
                </w:r>
              </w:hyperlink>
            </w:p>
            <w:p w:rsidR="00421438" w:rsidRDefault="003B0A88">
              <w:pPr>
                <w:pStyle w:val="TOC3"/>
                <w:tabs>
                  <w:tab w:val="right" w:leader="dot" w:pos="9016"/>
                </w:tabs>
                <w:rPr>
                  <w:rFonts w:asciiTheme="minorHAnsi" w:eastAsiaTheme="minorEastAsia" w:hAnsiTheme="minorHAnsi"/>
                  <w:kern w:val="2"/>
                  <w:sz w:val="22"/>
                  <w:lang w:val="en-IN" w:eastAsia="en-IN"/>
                </w:rPr>
              </w:pPr>
              <w:hyperlink w:anchor="_Toc139815158" w:history="1">
                <w:r w:rsidR="00421438" w:rsidRPr="007C1C26">
                  <w:rPr>
                    <w:rStyle w:val="Hyperlink"/>
                  </w:rPr>
                  <w:t>Secondary Activities</w:t>
                </w:r>
                <w:r w:rsidR="00421438">
                  <w:rPr>
                    <w:webHidden/>
                  </w:rPr>
                  <w:tab/>
                </w:r>
                <w:r>
                  <w:rPr>
                    <w:webHidden/>
                  </w:rPr>
                  <w:fldChar w:fldCharType="begin"/>
                </w:r>
                <w:r w:rsidR="00421438">
                  <w:rPr>
                    <w:webHidden/>
                  </w:rPr>
                  <w:instrText xml:space="preserve"> PAGEREF _Toc139815158 \h </w:instrText>
                </w:r>
                <w:r>
                  <w:rPr>
                    <w:webHidden/>
                  </w:rPr>
                </w:r>
                <w:r>
                  <w:rPr>
                    <w:webHidden/>
                  </w:rPr>
                  <w:fldChar w:fldCharType="separate"/>
                </w:r>
                <w:r w:rsidR="00421438">
                  <w:rPr>
                    <w:webHidden/>
                  </w:rPr>
                  <w:t>14</w:t>
                </w:r>
                <w:r>
                  <w:rPr>
                    <w:webHidden/>
                  </w:rPr>
                  <w:fldChar w:fldCharType="end"/>
                </w:r>
              </w:hyperlink>
            </w:p>
            <w:p w:rsidR="00421438" w:rsidRDefault="003B0A88">
              <w:pPr>
                <w:pStyle w:val="TOC2"/>
                <w:tabs>
                  <w:tab w:val="right" w:leader="dot" w:pos="9016"/>
                </w:tabs>
                <w:rPr>
                  <w:rFonts w:asciiTheme="minorHAnsi" w:eastAsiaTheme="minorEastAsia" w:hAnsiTheme="minorHAnsi"/>
                  <w:kern w:val="2"/>
                  <w:sz w:val="22"/>
                  <w:lang w:val="en-IN" w:eastAsia="en-IN"/>
                </w:rPr>
              </w:pPr>
              <w:hyperlink w:anchor="_Toc139815159" w:history="1">
                <w:r w:rsidR="00421438" w:rsidRPr="007C1C26">
                  <w:rPr>
                    <w:rStyle w:val="Hyperlink"/>
                  </w:rPr>
                  <w:t>VRIO Analysis of Distinctive Resources and Capabilities</w:t>
                </w:r>
                <w:r w:rsidR="00421438">
                  <w:rPr>
                    <w:webHidden/>
                  </w:rPr>
                  <w:tab/>
                </w:r>
                <w:r>
                  <w:rPr>
                    <w:webHidden/>
                  </w:rPr>
                  <w:fldChar w:fldCharType="begin"/>
                </w:r>
                <w:r w:rsidR="00421438">
                  <w:rPr>
                    <w:webHidden/>
                  </w:rPr>
                  <w:instrText xml:space="preserve"> PAGEREF _Toc139815159 \h </w:instrText>
                </w:r>
                <w:r>
                  <w:rPr>
                    <w:webHidden/>
                  </w:rPr>
                </w:r>
                <w:r>
                  <w:rPr>
                    <w:webHidden/>
                  </w:rPr>
                  <w:fldChar w:fldCharType="separate"/>
                </w:r>
                <w:r w:rsidR="00421438">
                  <w:rPr>
                    <w:webHidden/>
                  </w:rPr>
                  <w:t>15</w:t>
                </w:r>
                <w:r>
                  <w:rPr>
                    <w:webHidden/>
                  </w:rPr>
                  <w:fldChar w:fldCharType="end"/>
                </w:r>
              </w:hyperlink>
            </w:p>
            <w:p w:rsidR="00421438" w:rsidRDefault="003B0A88">
              <w:pPr>
                <w:pStyle w:val="TOC2"/>
                <w:tabs>
                  <w:tab w:val="right" w:leader="dot" w:pos="9016"/>
                </w:tabs>
                <w:rPr>
                  <w:rFonts w:asciiTheme="minorHAnsi" w:eastAsiaTheme="minorEastAsia" w:hAnsiTheme="minorHAnsi"/>
                  <w:kern w:val="2"/>
                  <w:sz w:val="22"/>
                  <w:lang w:val="en-IN" w:eastAsia="en-IN"/>
                </w:rPr>
              </w:pPr>
              <w:hyperlink w:anchor="_Toc139815160" w:history="1">
                <w:r w:rsidR="00421438" w:rsidRPr="007C1C26">
                  <w:rPr>
                    <w:rStyle w:val="Hyperlink"/>
                  </w:rPr>
                  <w:t>SWOT Analysis</w:t>
                </w:r>
                <w:r w:rsidR="00421438">
                  <w:rPr>
                    <w:webHidden/>
                  </w:rPr>
                  <w:tab/>
                </w:r>
                <w:r>
                  <w:rPr>
                    <w:webHidden/>
                  </w:rPr>
                  <w:fldChar w:fldCharType="begin"/>
                </w:r>
                <w:r w:rsidR="00421438">
                  <w:rPr>
                    <w:webHidden/>
                  </w:rPr>
                  <w:instrText xml:space="preserve"> PAGEREF _Toc139815160 \h </w:instrText>
                </w:r>
                <w:r>
                  <w:rPr>
                    <w:webHidden/>
                  </w:rPr>
                </w:r>
                <w:r>
                  <w:rPr>
                    <w:webHidden/>
                  </w:rPr>
                  <w:fldChar w:fldCharType="separate"/>
                </w:r>
                <w:r w:rsidR="00421438">
                  <w:rPr>
                    <w:webHidden/>
                  </w:rPr>
                  <w:t>17</w:t>
                </w:r>
                <w:r>
                  <w:rPr>
                    <w:webHidden/>
                  </w:rPr>
                  <w:fldChar w:fldCharType="end"/>
                </w:r>
              </w:hyperlink>
            </w:p>
            <w:p w:rsidR="00421438" w:rsidRDefault="003B0A88">
              <w:pPr>
                <w:pStyle w:val="TOC1"/>
                <w:tabs>
                  <w:tab w:val="right" w:leader="dot" w:pos="9016"/>
                </w:tabs>
                <w:rPr>
                  <w:rFonts w:asciiTheme="minorHAnsi" w:eastAsiaTheme="minorEastAsia" w:hAnsiTheme="minorHAnsi"/>
                  <w:kern w:val="2"/>
                  <w:sz w:val="22"/>
                  <w:lang w:val="en-IN" w:eastAsia="en-IN"/>
                </w:rPr>
              </w:pPr>
              <w:hyperlink w:anchor="_Toc139815161" w:history="1">
                <w:r w:rsidR="00421438" w:rsidRPr="007C1C26">
                  <w:rPr>
                    <w:rStyle w:val="Hyperlink"/>
                  </w:rPr>
                  <w:t>Strategies to Sustain Competitive Advantage</w:t>
                </w:r>
                <w:r w:rsidR="00421438">
                  <w:rPr>
                    <w:webHidden/>
                  </w:rPr>
                  <w:tab/>
                </w:r>
                <w:r>
                  <w:rPr>
                    <w:webHidden/>
                  </w:rPr>
                  <w:fldChar w:fldCharType="begin"/>
                </w:r>
                <w:r w:rsidR="00421438">
                  <w:rPr>
                    <w:webHidden/>
                  </w:rPr>
                  <w:instrText xml:space="preserve"> PAGEREF _Toc139815161 \h </w:instrText>
                </w:r>
                <w:r>
                  <w:rPr>
                    <w:webHidden/>
                  </w:rPr>
                </w:r>
                <w:r>
                  <w:rPr>
                    <w:webHidden/>
                  </w:rPr>
                  <w:fldChar w:fldCharType="separate"/>
                </w:r>
                <w:r w:rsidR="00421438">
                  <w:rPr>
                    <w:webHidden/>
                  </w:rPr>
                  <w:t>19</w:t>
                </w:r>
                <w:r>
                  <w:rPr>
                    <w:webHidden/>
                  </w:rPr>
                  <w:fldChar w:fldCharType="end"/>
                </w:r>
              </w:hyperlink>
            </w:p>
            <w:p w:rsidR="00421438" w:rsidRDefault="003B0A88">
              <w:pPr>
                <w:pStyle w:val="TOC1"/>
                <w:tabs>
                  <w:tab w:val="right" w:leader="dot" w:pos="9016"/>
                </w:tabs>
                <w:rPr>
                  <w:rFonts w:asciiTheme="minorHAnsi" w:eastAsiaTheme="minorEastAsia" w:hAnsiTheme="minorHAnsi"/>
                  <w:kern w:val="2"/>
                  <w:sz w:val="22"/>
                  <w:lang w:val="en-IN" w:eastAsia="en-IN"/>
                </w:rPr>
              </w:pPr>
              <w:hyperlink w:anchor="_Toc139815162" w:history="1">
                <w:r w:rsidR="00421438" w:rsidRPr="007C1C26">
                  <w:rPr>
                    <w:rStyle w:val="Hyperlink"/>
                  </w:rPr>
                  <w:t>Growth Strategies</w:t>
                </w:r>
                <w:r w:rsidR="00421438">
                  <w:rPr>
                    <w:webHidden/>
                  </w:rPr>
                  <w:tab/>
                </w:r>
                <w:r>
                  <w:rPr>
                    <w:webHidden/>
                  </w:rPr>
                  <w:fldChar w:fldCharType="begin"/>
                </w:r>
                <w:r w:rsidR="00421438">
                  <w:rPr>
                    <w:webHidden/>
                  </w:rPr>
                  <w:instrText xml:space="preserve"> PAGEREF _Toc139815162 \h </w:instrText>
                </w:r>
                <w:r>
                  <w:rPr>
                    <w:webHidden/>
                  </w:rPr>
                </w:r>
                <w:r>
                  <w:rPr>
                    <w:webHidden/>
                  </w:rPr>
                  <w:fldChar w:fldCharType="separate"/>
                </w:r>
                <w:r w:rsidR="00421438">
                  <w:rPr>
                    <w:webHidden/>
                  </w:rPr>
                  <w:t>21</w:t>
                </w:r>
                <w:r>
                  <w:rPr>
                    <w:webHidden/>
                  </w:rPr>
                  <w:fldChar w:fldCharType="end"/>
                </w:r>
              </w:hyperlink>
            </w:p>
            <w:p w:rsidR="00421438" w:rsidRDefault="003B0A88">
              <w:pPr>
                <w:pStyle w:val="TOC1"/>
                <w:tabs>
                  <w:tab w:val="right" w:leader="dot" w:pos="9016"/>
                </w:tabs>
                <w:rPr>
                  <w:rFonts w:asciiTheme="minorHAnsi" w:eastAsiaTheme="minorEastAsia" w:hAnsiTheme="minorHAnsi"/>
                  <w:kern w:val="2"/>
                  <w:sz w:val="22"/>
                  <w:lang w:val="en-IN" w:eastAsia="en-IN"/>
                </w:rPr>
              </w:pPr>
              <w:hyperlink w:anchor="_Toc139815163" w:history="1">
                <w:r w:rsidR="00421438" w:rsidRPr="007C1C26">
                  <w:rPr>
                    <w:rStyle w:val="Hyperlink"/>
                  </w:rPr>
                  <w:t>Green Strategy and CSR</w:t>
                </w:r>
                <w:r w:rsidR="00421438">
                  <w:rPr>
                    <w:webHidden/>
                  </w:rPr>
                  <w:tab/>
                </w:r>
                <w:r>
                  <w:rPr>
                    <w:webHidden/>
                  </w:rPr>
                  <w:fldChar w:fldCharType="begin"/>
                </w:r>
                <w:r w:rsidR="00421438">
                  <w:rPr>
                    <w:webHidden/>
                  </w:rPr>
                  <w:instrText xml:space="preserve"> PAGEREF _Toc139815163 \h </w:instrText>
                </w:r>
                <w:r>
                  <w:rPr>
                    <w:webHidden/>
                  </w:rPr>
                </w:r>
                <w:r>
                  <w:rPr>
                    <w:webHidden/>
                  </w:rPr>
                  <w:fldChar w:fldCharType="separate"/>
                </w:r>
                <w:r w:rsidR="00421438">
                  <w:rPr>
                    <w:webHidden/>
                  </w:rPr>
                  <w:t>22</w:t>
                </w:r>
                <w:r>
                  <w:rPr>
                    <w:webHidden/>
                  </w:rPr>
                  <w:fldChar w:fldCharType="end"/>
                </w:r>
              </w:hyperlink>
            </w:p>
            <w:p w:rsidR="00421438" w:rsidRDefault="003B0A88">
              <w:pPr>
                <w:pStyle w:val="TOC1"/>
                <w:tabs>
                  <w:tab w:val="right" w:leader="dot" w:pos="9016"/>
                </w:tabs>
                <w:rPr>
                  <w:rFonts w:asciiTheme="minorHAnsi" w:eastAsiaTheme="minorEastAsia" w:hAnsiTheme="minorHAnsi"/>
                  <w:kern w:val="2"/>
                  <w:sz w:val="22"/>
                  <w:lang w:val="en-IN" w:eastAsia="en-IN"/>
                </w:rPr>
              </w:pPr>
              <w:hyperlink w:anchor="_Toc139815164" w:history="1">
                <w:r w:rsidR="00421438" w:rsidRPr="007C1C26">
                  <w:rPr>
                    <w:rStyle w:val="Hyperlink"/>
                  </w:rPr>
                  <w:t>Recommendations</w:t>
                </w:r>
                <w:r w:rsidR="00421438">
                  <w:rPr>
                    <w:webHidden/>
                  </w:rPr>
                  <w:tab/>
                </w:r>
                <w:r>
                  <w:rPr>
                    <w:webHidden/>
                  </w:rPr>
                  <w:fldChar w:fldCharType="begin"/>
                </w:r>
                <w:r w:rsidR="00421438">
                  <w:rPr>
                    <w:webHidden/>
                  </w:rPr>
                  <w:instrText xml:space="preserve"> PAGEREF _Toc139815164 \h </w:instrText>
                </w:r>
                <w:r>
                  <w:rPr>
                    <w:webHidden/>
                  </w:rPr>
                </w:r>
                <w:r>
                  <w:rPr>
                    <w:webHidden/>
                  </w:rPr>
                  <w:fldChar w:fldCharType="separate"/>
                </w:r>
                <w:r w:rsidR="00421438">
                  <w:rPr>
                    <w:webHidden/>
                  </w:rPr>
                  <w:t>23</w:t>
                </w:r>
                <w:r>
                  <w:rPr>
                    <w:webHidden/>
                  </w:rPr>
                  <w:fldChar w:fldCharType="end"/>
                </w:r>
              </w:hyperlink>
            </w:p>
            <w:p w:rsidR="00421438" w:rsidRDefault="003B0A88">
              <w:pPr>
                <w:pStyle w:val="TOC1"/>
                <w:tabs>
                  <w:tab w:val="right" w:leader="dot" w:pos="9016"/>
                </w:tabs>
                <w:rPr>
                  <w:rFonts w:asciiTheme="minorHAnsi" w:eastAsiaTheme="minorEastAsia" w:hAnsiTheme="minorHAnsi"/>
                  <w:kern w:val="2"/>
                  <w:sz w:val="22"/>
                  <w:lang w:val="en-IN" w:eastAsia="en-IN"/>
                </w:rPr>
              </w:pPr>
              <w:hyperlink w:anchor="_Toc139815165" w:history="1">
                <w:r w:rsidR="00421438" w:rsidRPr="007C1C26">
                  <w:rPr>
                    <w:rStyle w:val="Hyperlink"/>
                  </w:rPr>
                  <w:t>Conclusion</w:t>
                </w:r>
                <w:r w:rsidR="00421438">
                  <w:rPr>
                    <w:webHidden/>
                  </w:rPr>
                  <w:tab/>
                </w:r>
                <w:r>
                  <w:rPr>
                    <w:webHidden/>
                  </w:rPr>
                  <w:fldChar w:fldCharType="begin"/>
                </w:r>
                <w:r w:rsidR="00421438">
                  <w:rPr>
                    <w:webHidden/>
                  </w:rPr>
                  <w:instrText xml:space="preserve"> PAGEREF _Toc139815165 \h </w:instrText>
                </w:r>
                <w:r>
                  <w:rPr>
                    <w:webHidden/>
                  </w:rPr>
                </w:r>
                <w:r>
                  <w:rPr>
                    <w:webHidden/>
                  </w:rPr>
                  <w:fldChar w:fldCharType="separate"/>
                </w:r>
                <w:r w:rsidR="00421438">
                  <w:rPr>
                    <w:webHidden/>
                  </w:rPr>
                  <w:t>24</w:t>
                </w:r>
                <w:r>
                  <w:rPr>
                    <w:webHidden/>
                  </w:rPr>
                  <w:fldChar w:fldCharType="end"/>
                </w:r>
              </w:hyperlink>
            </w:p>
            <w:p w:rsidR="00421438" w:rsidRDefault="003B0A88">
              <w:pPr>
                <w:pStyle w:val="TOC1"/>
                <w:tabs>
                  <w:tab w:val="right" w:leader="dot" w:pos="9016"/>
                </w:tabs>
                <w:rPr>
                  <w:rFonts w:asciiTheme="minorHAnsi" w:eastAsiaTheme="minorEastAsia" w:hAnsiTheme="minorHAnsi"/>
                  <w:kern w:val="2"/>
                  <w:sz w:val="22"/>
                  <w:lang w:val="en-IN" w:eastAsia="en-IN"/>
                </w:rPr>
              </w:pPr>
              <w:hyperlink w:anchor="_Toc139815166" w:history="1">
                <w:r w:rsidR="00421438" w:rsidRPr="007C1C26">
                  <w:rPr>
                    <w:rStyle w:val="Hyperlink"/>
                  </w:rPr>
                  <w:t>References</w:t>
                </w:r>
                <w:r w:rsidR="00421438">
                  <w:rPr>
                    <w:webHidden/>
                  </w:rPr>
                  <w:tab/>
                </w:r>
                <w:r>
                  <w:rPr>
                    <w:webHidden/>
                  </w:rPr>
                  <w:fldChar w:fldCharType="begin"/>
                </w:r>
                <w:r w:rsidR="00421438">
                  <w:rPr>
                    <w:webHidden/>
                  </w:rPr>
                  <w:instrText xml:space="preserve"> PAGEREF _Toc139815166 \h </w:instrText>
                </w:r>
                <w:r>
                  <w:rPr>
                    <w:webHidden/>
                  </w:rPr>
                </w:r>
                <w:r>
                  <w:rPr>
                    <w:webHidden/>
                  </w:rPr>
                  <w:fldChar w:fldCharType="separate"/>
                </w:r>
                <w:r w:rsidR="00421438">
                  <w:rPr>
                    <w:webHidden/>
                  </w:rPr>
                  <w:t>25</w:t>
                </w:r>
                <w:r>
                  <w:rPr>
                    <w:webHidden/>
                  </w:rPr>
                  <w:fldChar w:fldCharType="end"/>
                </w:r>
              </w:hyperlink>
            </w:p>
            <w:p w:rsidR="000F6714" w:rsidRDefault="003B0A88" w:rsidP="00E90F90">
              <w:pPr>
                <w:jc w:val="both"/>
              </w:pPr>
              <w:r>
                <w:fldChar w:fldCharType="end"/>
              </w:r>
            </w:p>
            <w:p w:rsidR="000F6714" w:rsidRDefault="003B0A88" w:rsidP="00E90F90">
              <w:pPr>
                <w:jc w:val="both"/>
              </w:pPr>
            </w:p>
          </w:sdtContent>
        </w:sdt>
        <w:p w:rsidR="0027530B" w:rsidRDefault="0027530B" w:rsidP="00E90F90">
          <w:pPr>
            <w:jc w:val="both"/>
            <w:rPr>
              <w:rFonts w:ascii="Arial" w:eastAsiaTheme="majorEastAsia" w:hAnsi="Arial" w:cs="Times New Roman"/>
              <w:b/>
              <w:bCs/>
              <w:color w:val="17365D" w:themeColor="text2" w:themeShade="BF"/>
              <w:szCs w:val="24"/>
              <w:lang w:eastAsia="ja-JP"/>
            </w:rPr>
          </w:pPr>
          <w:r>
            <w:br w:type="page"/>
          </w:r>
        </w:p>
        <w:p w:rsidR="000B1959" w:rsidRPr="000B1959" w:rsidRDefault="00625D95" w:rsidP="00E90F90">
          <w:pPr>
            <w:pStyle w:val="Heading1"/>
            <w:spacing w:line="360" w:lineRule="auto"/>
          </w:pPr>
          <w:bookmarkStart w:id="0" w:name="_Toc139815146"/>
          <w:r w:rsidRPr="00467D62">
            <w:lastRenderedPageBreak/>
            <w:t>Introduction</w:t>
          </w:r>
          <w:bookmarkEnd w:id="0"/>
        </w:p>
        <w:p w:rsidR="00D01EFD" w:rsidRPr="00D01EFD" w:rsidRDefault="00D01EFD" w:rsidP="00E90F90">
          <w:pPr>
            <w:spacing w:line="360" w:lineRule="auto"/>
            <w:jc w:val="both"/>
            <w:rPr>
              <w:lang w:eastAsia="ja-JP"/>
            </w:rPr>
          </w:pPr>
          <w:r w:rsidRPr="00D01EFD">
            <w:rPr>
              <w:lang w:eastAsia="ja-JP"/>
            </w:rPr>
            <w:t>Marks and Spencer (M&amp;S) is a globally recognised multinational retailer, renowned for its exceptional product quality and robust brand reputation. The objective of this report is to conduct a thorough evaluation of the strategic position of M&amp;S. This will be achieved by analysing its mission, objectives, as well as its internal and external environment. This report aims to provide valuable insights into the current position and future prospects of M&amp;S by conducting an examination of various frameworks and tools, including the PESTEL analysis, Porter's Five Forces analysis, value chain analysis, VRIO analysis, and SWOT analysis.</w:t>
          </w:r>
        </w:p>
        <w:p w:rsidR="00D01EFD" w:rsidRPr="00D01EFD" w:rsidRDefault="00D01EFD" w:rsidP="00E90F90">
          <w:pPr>
            <w:spacing w:line="360" w:lineRule="auto"/>
            <w:jc w:val="both"/>
            <w:rPr>
              <w:lang w:eastAsia="ja-JP"/>
            </w:rPr>
          </w:pPr>
          <w:r w:rsidRPr="00D01EFD">
            <w:rPr>
              <w:lang w:eastAsia="ja-JP"/>
            </w:rPr>
            <w:t>The report commences with an analysis of M&amp;S's mission and objectives, elucidating the company's underlying purpose and strategic orientation. This comprehension establishes the groundwork for subsequent examination of the external milieu via a macro-environmental analysis, which encompasses the political, economic, social, technological, environmental, and legal factors that exert influence on the operations of M&amp;S. The present analysis aims to discern the primary opportunities and threats that M&amp;S encounters within its industry.</w:t>
          </w:r>
        </w:p>
        <w:p w:rsidR="00D01EFD" w:rsidRPr="00D01EFD" w:rsidRDefault="00D01EFD" w:rsidP="00E90F90">
          <w:pPr>
            <w:spacing w:line="360" w:lineRule="auto"/>
            <w:jc w:val="both"/>
            <w:rPr>
              <w:lang w:eastAsia="ja-JP"/>
            </w:rPr>
          </w:pPr>
          <w:r w:rsidRPr="00D01EFD">
            <w:rPr>
              <w:lang w:eastAsia="ja-JP"/>
            </w:rPr>
            <w:t>In addition, a comprehensive analysis of the micro-environment will be undertaken to assess the life cycle of the industry and assess the competitive forces in operation. The utilisation of Porter's Five Forces analysis will be employed to evaluate the relative bargaining power of suppliers and buyers, the potential threat posed by new entrants and substitute products, as well as the level of competitive rivalry within the industry.</w:t>
          </w:r>
        </w:p>
        <w:p w:rsidR="00D01EFD" w:rsidRPr="00D01EFD" w:rsidRDefault="00D01EFD" w:rsidP="00E90F90">
          <w:pPr>
            <w:spacing w:line="360" w:lineRule="auto"/>
            <w:jc w:val="both"/>
            <w:rPr>
              <w:lang w:eastAsia="ja-JP"/>
            </w:rPr>
          </w:pPr>
          <w:r w:rsidRPr="00D01EFD">
            <w:rPr>
              <w:lang w:eastAsia="ja-JP"/>
            </w:rPr>
            <w:t>This report aims to offer a comprehensive analysis of M&amp;S's strategic position within the retail industry, providing stakeholders with the necessary information to make well-informed decisions and contribute to the future success of the company.</w:t>
          </w:r>
        </w:p>
        <w:p w:rsidR="000B1959" w:rsidRDefault="00C814EF" w:rsidP="00E90F90">
          <w:pPr>
            <w:pStyle w:val="Heading1"/>
            <w:spacing w:line="360" w:lineRule="auto"/>
          </w:pPr>
          <w:bookmarkStart w:id="1" w:name="_Toc139815147"/>
          <w:r w:rsidRPr="000B1959">
            <w:t>Marks and Spencer</w:t>
          </w:r>
          <w:bookmarkEnd w:id="1"/>
        </w:p>
        <w:p w:rsidR="00D01EFD" w:rsidRDefault="00D01EFD" w:rsidP="00E90F90">
          <w:pPr>
            <w:spacing w:line="360" w:lineRule="auto"/>
            <w:jc w:val="both"/>
            <w:rPr>
              <w:lang w:eastAsia="ja-JP"/>
            </w:rPr>
          </w:pPr>
          <w:r>
            <w:rPr>
              <w:lang w:eastAsia="ja-JP"/>
            </w:rPr>
            <w:t>Marks and Spencer (M&amp;S) is a long-standing British multinational retailer that has a notable heritage and a significant global market presence. Established in 1884 by Michael Marks and Thomas Spencer, the corporation has evolved into a widely recognised brand, celebrated for its superior apparel, household merchandise, and culinary selections</w:t>
          </w:r>
          <w:r w:rsidR="00511BE1">
            <w:t>(Marks and Spencer, 2023)</w:t>
          </w:r>
          <w:r>
            <w:rPr>
              <w:lang w:eastAsia="ja-JP"/>
            </w:rPr>
            <w:t>.</w:t>
          </w:r>
        </w:p>
        <w:p w:rsidR="00D01EFD" w:rsidRDefault="00D01EFD" w:rsidP="00E90F90">
          <w:pPr>
            <w:spacing w:line="360" w:lineRule="auto"/>
            <w:jc w:val="both"/>
            <w:rPr>
              <w:lang w:eastAsia="ja-JP"/>
            </w:rPr>
          </w:pPr>
          <w:r>
            <w:rPr>
              <w:lang w:eastAsia="ja-JP"/>
            </w:rPr>
            <w:t xml:space="preserve">M&amp;S, an international corporation, has its main office located in London, United Kingdom. The company has a global presence, operating in various countries across different regions </w:t>
          </w:r>
          <w:r>
            <w:rPr>
              <w:lang w:eastAsia="ja-JP"/>
            </w:rPr>
            <w:lastRenderedPageBreak/>
            <w:t>such as the United Kingdom, Europe, Asia, and the Middle East. The company possesses a varied assortment of retail establishments, encompassing both expansive department stores and more compact, exclusively food-focused venues. Marks &amp; Spencer (M&amp;S) also upholds an online presence, facilitating customers to conveniently engage in shopping activities through its e-commerce platform.</w:t>
          </w:r>
        </w:p>
        <w:p w:rsidR="00D01EFD" w:rsidRPr="005E1C56" w:rsidRDefault="00D01EFD" w:rsidP="00E90F90">
          <w:pPr>
            <w:spacing w:line="360" w:lineRule="auto"/>
            <w:jc w:val="both"/>
            <w:rPr>
              <w:lang w:val="en-IN"/>
            </w:rPr>
          </w:pPr>
          <w:r>
            <w:rPr>
              <w:lang w:eastAsia="ja-JP"/>
            </w:rPr>
            <w:t>According to the most recent data, the global workforce of Marks and Spencer is estimated to consist of approximately 70,000 individuals</w:t>
          </w:r>
          <w:r w:rsidR="00511BE1">
            <w:t>(Marks and Spencer, 2023)</w:t>
          </w:r>
          <w:r>
            <w:rPr>
              <w:lang w:eastAsia="ja-JP"/>
            </w:rPr>
            <w:t>. The organisation demonstrates a robust dedication to cultivating a favourable work atmosphere and promoting diversity and inclusivity among its employees</w:t>
          </w:r>
          <w:r w:rsidR="005E1C56">
            <w:rPr>
              <w:lang w:val="en-IN"/>
            </w:rPr>
            <w:t>. The following graph illustrates the net income of the company from 2010 to 2023:</w:t>
          </w:r>
        </w:p>
        <w:p w:rsidR="005E1C56" w:rsidRDefault="005E1C56" w:rsidP="00421438">
          <w:pPr>
            <w:spacing w:line="360" w:lineRule="auto"/>
            <w:jc w:val="center"/>
            <w:rPr>
              <w:lang w:eastAsia="ja-JP"/>
            </w:rPr>
          </w:pPr>
          <w:r>
            <w:rPr>
              <w:lang w:val="en-US" w:bidi="gu-IN"/>
            </w:rPr>
            <w:drawing>
              <wp:inline distT="0" distB="0" distL="0" distR="0">
                <wp:extent cx="5525770" cy="3825240"/>
                <wp:effectExtent l="0" t="0" r="0" b="3810"/>
                <wp:docPr id="20538816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81621" name="Picture 2053881621"/>
                        <pic:cNvPicPr/>
                      </pic:nvPicPr>
                      <pic:blipFill rotWithShape="1">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3590"/>
                        <a:stretch/>
                      </pic:blipFill>
                      <pic:spPr bwMode="auto">
                        <a:xfrm>
                          <a:off x="0" y="0"/>
                          <a:ext cx="5525770" cy="382524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r w:rsidRPr="00421438">
            <w:rPr>
              <w:i/>
              <w:iCs/>
              <w:sz w:val="20"/>
              <w:szCs w:val="20"/>
              <w:lang w:eastAsia="ja-JP"/>
            </w:rPr>
            <w:t>Source: https://www.statista.com/statistics/413349/group-revenue-marks-and-spencer-mands/</w:t>
          </w:r>
        </w:p>
        <w:p w:rsidR="00D01EFD" w:rsidRDefault="00D01EFD" w:rsidP="00E90F90">
          <w:pPr>
            <w:spacing w:line="360" w:lineRule="auto"/>
            <w:jc w:val="both"/>
            <w:rPr>
              <w:lang w:eastAsia="ja-JP"/>
            </w:rPr>
          </w:pPr>
          <w:r>
            <w:rPr>
              <w:lang w:eastAsia="ja-JP"/>
            </w:rPr>
            <w:t>Marks &amp; Spencer (M&amp;S) possesses a devoted clientele, and its brand image has been established through a longstanding commitment to excellence and dependability. The company has garnered acknowledgement for its dedication to responsible business practises, encompassing sustainable sourcing and ethical trading</w:t>
          </w:r>
          <w:r w:rsidR="00511BE1">
            <w:t>(Marks and Spencer, 2023)</w:t>
          </w:r>
          <w:r>
            <w:rPr>
              <w:lang w:eastAsia="ja-JP"/>
            </w:rPr>
            <w:t>.</w:t>
          </w:r>
        </w:p>
        <w:p w:rsidR="00D01EFD" w:rsidRPr="00D01EFD" w:rsidRDefault="00D01EFD" w:rsidP="00E90F90">
          <w:pPr>
            <w:spacing w:line="360" w:lineRule="auto"/>
            <w:jc w:val="both"/>
            <w:rPr>
              <w:lang w:eastAsia="ja-JP"/>
            </w:rPr>
          </w:pPr>
          <w:r>
            <w:rPr>
              <w:lang w:eastAsia="ja-JP"/>
            </w:rPr>
            <w:t xml:space="preserve">M&amp;S encounters a multitude of challenges within its operations in the fiercely competitive retail market, encompassing shifting consumer preferences, the advent of digital disruption, </w:t>
          </w:r>
          <w:r>
            <w:rPr>
              <w:lang w:eastAsia="ja-JP"/>
            </w:rPr>
            <w:lastRenderedPageBreak/>
            <w:t>and heightened price competition. Nevertheless, the organisation persists in adjusting and pioneering in order to cater to the ever-changing demands of its clientele. M&amp;S endeavours to uphold its leadership position in the retail industry through its diverse array of products, unwavering dedication to quality, and strategic emphasis on sustainability</w:t>
          </w:r>
          <w:r w:rsidR="00511BE1">
            <w:t>(Marks and Spencer, 2023)</w:t>
          </w:r>
          <w:r>
            <w:rPr>
              <w:lang w:eastAsia="ja-JP"/>
            </w:rPr>
            <w:t>.</w:t>
          </w:r>
        </w:p>
        <w:p w:rsidR="000B1959" w:rsidRDefault="00196442" w:rsidP="00E90F90">
          <w:pPr>
            <w:pStyle w:val="Heading2"/>
          </w:pPr>
          <w:bookmarkStart w:id="2" w:name="_Toc139815148"/>
          <w:r w:rsidRPr="00196442">
            <w:t xml:space="preserve">Mission </w:t>
          </w:r>
          <w:r>
            <w:t xml:space="preserve">and </w:t>
          </w:r>
          <w:r w:rsidR="00E316D4">
            <w:t>Objectives</w:t>
          </w:r>
          <w:bookmarkEnd w:id="2"/>
        </w:p>
        <w:p w:rsidR="004D25C9" w:rsidRDefault="004D25C9" w:rsidP="00E90F90">
          <w:pPr>
            <w:spacing w:line="360" w:lineRule="auto"/>
            <w:jc w:val="both"/>
            <w:rPr>
              <w:lang w:eastAsia="ja-JP"/>
            </w:rPr>
          </w:pPr>
          <w:r w:rsidRPr="004D25C9">
            <w:rPr>
              <w:lang w:eastAsia="ja-JP"/>
            </w:rPr>
            <w:t>Marks and Spencer aims to improve customers, employees, suppliers, and communities. They offer high-quality products and services that cater to diverse customer needs, emphasizing excellence, dependability, and a unified shopping experience. The company aspires to be globally recognized for high standards, ethical behavior, and eco-friendly practices, setting new benchmarks in quality, customer service, and innovation</w:t>
          </w:r>
          <w:r w:rsidR="00511BE1">
            <w:t>(Marks and Spencer, 2023)</w:t>
          </w:r>
          <w:r w:rsidRPr="004D25C9">
            <w:rPr>
              <w:lang w:eastAsia="ja-JP"/>
            </w:rPr>
            <w:t xml:space="preserve">. They prioritize customer satisfaction through excellent service and a personalized purchasing journey, building long-term relationships based on trust and dependability. </w:t>
          </w:r>
        </w:p>
        <w:p w:rsidR="004D25C9" w:rsidRPr="004D25C9" w:rsidRDefault="004D25C9" w:rsidP="00E90F90">
          <w:pPr>
            <w:spacing w:line="360" w:lineRule="auto"/>
            <w:jc w:val="both"/>
            <w:rPr>
              <w:lang w:eastAsia="ja-JP"/>
            </w:rPr>
          </w:pPr>
          <w:r w:rsidRPr="004D25C9">
            <w:rPr>
              <w:lang w:eastAsia="ja-JP"/>
            </w:rPr>
            <w:t>Marks and Spencer upholds ethical and sustainable practices, focusing on sustainable sourcing, efficient operations, and responsible waste management. They set aggressive financial goals for growth, maximizing shareholder value through revenue expansion, margin enhancement, and cost optimization. The company embraces innovation and technology, leveraging digital transformation for enhanced online capabilities, operational efficiency, and creative shopping experiences</w:t>
          </w:r>
          <w:r w:rsidR="00511BE1">
            <w:t>(Marks and Spencer, 2023)</w:t>
          </w:r>
          <w:r w:rsidRPr="004D25C9">
            <w:rPr>
              <w:lang w:eastAsia="ja-JP"/>
            </w:rPr>
            <w:t>. Marks and Spencer values its employees, emphasizing involvement, development, well-being, inclusivity, and support. They invest strategically in their workforce through professional development, education programs, and career advancement, fostering a highly motivated and skilled team that drives innovation and delivers excellent customer experiences.</w:t>
          </w:r>
        </w:p>
        <w:p w:rsidR="00E316D4" w:rsidRDefault="00196442" w:rsidP="00E90F90">
          <w:pPr>
            <w:pStyle w:val="Heading1"/>
            <w:spacing w:line="360" w:lineRule="auto"/>
          </w:pPr>
          <w:bookmarkStart w:id="3" w:name="_Toc139815149"/>
          <w:r>
            <w:t xml:space="preserve">Macro-Environment </w:t>
          </w:r>
          <w:r w:rsidRPr="00196442">
            <w:t>Analysis</w:t>
          </w:r>
          <w:bookmarkEnd w:id="3"/>
        </w:p>
        <w:p w:rsidR="00196442" w:rsidRDefault="00D01EFD" w:rsidP="00E90F90">
          <w:pPr>
            <w:spacing w:line="360" w:lineRule="auto"/>
            <w:jc w:val="both"/>
            <w:rPr>
              <w:rFonts w:cs="Times New Roman"/>
              <w:szCs w:val="24"/>
            </w:rPr>
          </w:pPr>
          <w:r w:rsidRPr="00D01EFD">
            <w:rPr>
              <w:rFonts w:cs="Times New Roman"/>
              <w:szCs w:val="24"/>
            </w:rPr>
            <w:t>The concept of Macro-Environment Analysis pertains to the assessment of external elements that possess the potential to exert a substantial influence on a company's operational activities and strategic choices. The process entails the analysis of the wider societal, economic, political, technological, environmental, and legal factors that exert influence on the business environment</w:t>
          </w:r>
          <w:r w:rsidR="00511BE1">
            <w:t xml:space="preserve">(Shtal </w:t>
          </w:r>
          <w:r w:rsidR="00511BE1">
            <w:rPr>
              <w:i/>
              <w:iCs/>
            </w:rPr>
            <w:t>et al.</w:t>
          </w:r>
          <w:r w:rsidR="00511BE1">
            <w:t>, 2018)</w:t>
          </w:r>
          <w:r w:rsidRPr="00D01EFD">
            <w:rPr>
              <w:rFonts w:cs="Times New Roman"/>
              <w:szCs w:val="24"/>
            </w:rPr>
            <w:t xml:space="preserve">. Through the implementation of a macro-environment analysis, Marks and Spencer can acquire significant insights pertaining to the opportunities and threats that emerge as a result of these external factors. This analysis facilitates the ability </w:t>
          </w:r>
          <w:r w:rsidRPr="00D01EFD">
            <w:rPr>
              <w:rFonts w:cs="Times New Roman"/>
              <w:szCs w:val="24"/>
            </w:rPr>
            <w:lastRenderedPageBreak/>
            <w:t>of M&amp;S to modify its strategies, recognise emerging trends, and proactively address market fluctuations, thereby ensuring its long-term viability and sustainability</w:t>
          </w:r>
          <w:r w:rsidR="000B1959" w:rsidRPr="000B1959">
            <w:rPr>
              <w:rFonts w:cs="Times New Roman"/>
              <w:szCs w:val="24"/>
            </w:rPr>
            <w:t>.</w:t>
          </w:r>
          <w:r w:rsidR="00421438">
            <w:rPr>
              <w:rFonts w:cs="Times New Roman"/>
              <w:szCs w:val="24"/>
            </w:rPr>
            <w:t xml:space="preserve"> The following image illustrates the micro and macro environments:</w:t>
          </w:r>
        </w:p>
        <w:p w:rsidR="000453BD" w:rsidRDefault="005E1C56" w:rsidP="00421438">
          <w:pPr>
            <w:spacing w:line="360" w:lineRule="auto"/>
            <w:jc w:val="center"/>
            <w:rPr>
              <w:rFonts w:cs="Times New Roman"/>
              <w:szCs w:val="24"/>
            </w:rPr>
          </w:pPr>
          <w:r>
            <w:rPr>
              <w:rFonts w:cs="Times New Roman"/>
              <w:szCs w:val="24"/>
              <w:lang w:val="en-US" w:bidi="gu-IN"/>
            </w:rPr>
            <w:drawing>
              <wp:inline distT="0" distB="0" distL="0" distR="0">
                <wp:extent cx="5189220" cy="5078836"/>
                <wp:effectExtent l="0" t="0" r="0" b="7620"/>
                <wp:docPr id="21134895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489539" name="Picture 2113489539"/>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198114" cy="5087541"/>
                        </a:xfrm>
                        <a:prstGeom prst="rect">
                          <a:avLst/>
                        </a:prstGeom>
                      </pic:spPr>
                    </pic:pic>
                  </a:graphicData>
                </a:graphic>
              </wp:inline>
            </w:drawing>
          </w:r>
        </w:p>
        <w:p w:rsidR="00421438" w:rsidRDefault="000453BD" w:rsidP="00421438">
          <w:pPr>
            <w:spacing w:line="360" w:lineRule="auto"/>
            <w:rPr>
              <w:i/>
              <w:iCs/>
              <w:sz w:val="18"/>
              <w:szCs w:val="18"/>
              <w:lang w:eastAsia="ja-JP"/>
            </w:rPr>
          </w:pPr>
          <w:r w:rsidRPr="00421438">
            <w:rPr>
              <w:i/>
              <w:iCs/>
              <w:sz w:val="18"/>
              <w:szCs w:val="18"/>
              <w:lang w:eastAsia="ja-JP"/>
            </w:rPr>
            <w:t xml:space="preserve">Source: </w:t>
          </w:r>
          <w:hyperlink r:id="rId12" w:history="1">
            <w:r w:rsidR="00421438" w:rsidRPr="007513BF">
              <w:rPr>
                <w:rStyle w:val="Hyperlink"/>
                <w:i/>
                <w:iCs/>
                <w:sz w:val="18"/>
                <w:szCs w:val="18"/>
                <w:lang w:eastAsia="ja-JP"/>
              </w:rPr>
              <w:t>https://www.researchgate.net/figure/Micro-and-macro-environmental-forces-Blythe 2005_fig2_335079623</w:t>
            </w:r>
          </w:hyperlink>
        </w:p>
        <w:p w:rsidR="00E316D4" w:rsidRDefault="00196442" w:rsidP="00E90F90">
          <w:pPr>
            <w:pStyle w:val="Heading2"/>
          </w:pPr>
          <w:bookmarkStart w:id="4" w:name="_Toc139815150"/>
          <w:r w:rsidRPr="00196442">
            <w:t>PESTEL Analysis</w:t>
          </w:r>
          <w:bookmarkEnd w:id="4"/>
        </w:p>
        <w:p w:rsidR="005E1C56" w:rsidRDefault="005E1C56" w:rsidP="00E90F90">
          <w:pPr>
            <w:spacing w:line="360" w:lineRule="auto"/>
            <w:jc w:val="both"/>
            <w:rPr>
              <w:lang w:eastAsia="ja-JP"/>
            </w:rPr>
          </w:pPr>
          <w:r>
            <w:rPr>
              <w:lang w:eastAsia="ja-JP"/>
            </w:rPr>
            <w:t>The PESTLE analysis is a framework for evaluating the external factors that may influence a company's business environment. The acronym PESTLE refers to a framework that incorporates various factors that influence the external environment of an organisation</w:t>
          </w:r>
          <w:r w:rsidR="00833D29">
            <w:t>(CIPD, 2023)</w:t>
          </w:r>
          <w:r>
            <w:rPr>
              <w:lang w:eastAsia="ja-JP"/>
            </w:rPr>
            <w:t>. This includes political, economic, sociocultural, technological, environmental, and legal factors</w:t>
          </w:r>
          <w:r w:rsidR="00511BE1">
            <w:t>(Perera, 2017)</w:t>
          </w:r>
          <w:r>
            <w:rPr>
              <w:lang w:eastAsia="ja-JP"/>
            </w:rPr>
            <w:t>. Understanding these factors is crucial for companies like Marks and Spencer, as it enables them to identify potential opportunities, anticipate potential hazards, and make well-informed strategic decisions.</w:t>
          </w:r>
        </w:p>
        <w:p w:rsidR="005E1C56" w:rsidRDefault="005E1C56" w:rsidP="003020E7">
          <w:pPr>
            <w:pStyle w:val="ListParagraph"/>
            <w:numPr>
              <w:ilvl w:val="0"/>
              <w:numId w:val="17"/>
            </w:numPr>
            <w:spacing w:line="360" w:lineRule="auto"/>
            <w:jc w:val="both"/>
            <w:rPr>
              <w:lang w:eastAsia="ja-JP"/>
            </w:rPr>
          </w:pPr>
          <w:r>
            <w:rPr>
              <w:lang w:eastAsia="ja-JP"/>
            </w:rPr>
            <w:lastRenderedPageBreak/>
            <w:t>Political factors refer to the influence of government policies, regulations, and stability on a company's operations</w:t>
          </w:r>
          <w:r w:rsidR="00833D29">
            <w:t>(CIPD, 2023)</w:t>
          </w:r>
          <w:r>
            <w:rPr>
              <w:lang w:eastAsia="ja-JP"/>
            </w:rPr>
            <w:t>. Marks and Spencer operates strategically in nations with politically stable environments, thereby establishing a dependable and predictable regulatory framework. M&amp;S is able to focus on strategic endeavours, such as development and advancement, due to the company's stability, which allows for the smooth operation of business operations. In areas characterised by political instability, such as sudden changes in government or civil unrest, Marks and Spencer may experience difficulties in maintaining its operations, supply chain disruptions, and potential threats to the wellbeing of its employees.</w:t>
          </w:r>
        </w:p>
        <w:p w:rsidR="005E1C56" w:rsidRDefault="005E1C56" w:rsidP="003020E7">
          <w:pPr>
            <w:pStyle w:val="ListParagraph"/>
            <w:numPr>
              <w:ilvl w:val="0"/>
              <w:numId w:val="17"/>
            </w:numPr>
            <w:spacing w:line="360" w:lineRule="auto"/>
            <w:jc w:val="both"/>
            <w:rPr>
              <w:lang w:eastAsia="ja-JP"/>
            </w:rPr>
          </w:pPr>
          <w:r>
            <w:rPr>
              <w:lang w:eastAsia="ja-JP"/>
            </w:rPr>
            <w:t>Economic factors include growth rates, inflation, employment levels, and disposable income, among other aspects of the economic landscape</w:t>
          </w:r>
          <w:r w:rsidR="00833D29">
            <w:t>(CIPD, 2023)</w:t>
          </w:r>
          <w:r>
            <w:rPr>
              <w:lang w:eastAsia="ja-JP"/>
            </w:rPr>
            <w:t>. A rising trend in disposable income within the markets in which M&amp;S operates could have a positive impact on the company. This phenomenon enables consumers to spend more on products of superior quality, potentially resulting in a surge in sales and allowing M&amp;S to capture a larger share of the market. In times of economic recession, however, there is a tendency for consumer spending to decline. The decrease in customers' discretionary spending may have a negative effect on M&amp;S's sales. It may be necessary for the company to implement cost-cutting measures and modify its pricing strategies in order to maintain profitability.</w:t>
          </w:r>
        </w:p>
        <w:p w:rsidR="005E1C56" w:rsidRDefault="005E1C56" w:rsidP="003020E7">
          <w:pPr>
            <w:pStyle w:val="ListParagraph"/>
            <w:numPr>
              <w:ilvl w:val="0"/>
              <w:numId w:val="17"/>
            </w:numPr>
            <w:spacing w:line="360" w:lineRule="auto"/>
            <w:jc w:val="both"/>
            <w:rPr>
              <w:lang w:eastAsia="ja-JP"/>
            </w:rPr>
          </w:pPr>
          <w:r>
            <w:rPr>
              <w:lang w:eastAsia="ja-JP"/>
            </w:rPr>
            <w:t>Sociocultural factors are a variety of societal elements, such as attitudes, beliefs, values, lifestyles, and demographic patterns, that influence consumer conduct</w:t>
          </w:r>
          <w:r w:rsidR="00833D29">
            <w:t>(CIPD, 2023)</w:t>
          </w:r>
          <w:r>
            <w:rPr>
              <w:lang w:eastAsia="ja-JP"/>
            </w:rPr>
            <w:t>. Consumers' growing awareness of environmental issues has increased their demand for products that are produced in a sustainable and ethical manner. Marks &amp; Spencer's strong emphasis on sustainability is consistent with this trend, giving them a competitive advantage and appealing to environmentally conscious customers. Changes in societal attitudes and preferences can, however, present obstacles for marketing and sales. For instance, M&amp;S might need to modify its product offerings and marketing strategies in response to an abrupt decline in demand for certain product categories, such as formal attire, which can be attributed to the emergence of work-from-home trends.</w:t>
          </w:r>
        </w:p>
        <w:p w:rsidR="005E1C56" w:rsidRDefault="005E1C56" w:rsidP="003020E7">
          <w:pPr>
            <w:pStyle w:val="ListParagraph"/>
            <w:numPr>
              <w:ilvl w:val="0"/>
              <w:numId w:val="17"/>
            </w:numPr>
            <w:spacing w:line="360" w:lineRule="auto"/>
            <w:jc w:val="both"/>
            <w:rPr>
              <w:lang w:eastAsia="ja-JP"/>
            </w:rPr>
          </w:pPr>
          <w:r>
            <w:rPr>
              <w:lang w:eastAsia="ja-JP"/>
            </w:rPr>
            <w:t>Technological factors comprise the impact of technological innovation and advancement on the business environment</w:t>
          </w:r>
          <w:r w:rsidR="00833D29">
            <w:t>(CIPD, 2023)</w:t>
          </w:r>
          <w:r>
            <w:rPr>
              <w:lang w:eastAsia="ja-JP"/>
            </w:rPr>
            <w:t xml:space="preserve">. The emergence of electronic commerce has been facilitated by technological advancement, providing M&amp;S with opportunities to expand its digital footprint and consumer base. Implementing robust </w:t>
          </w:r>
          <w:r>
            <w:rPr>
              <w:lang w:eastAsia="ja-JP"/>
            </w:rPr>
            <w:lastRenderedPageBreak/>
            <w:t>digital platforms and strategic online marketing initiatives has the potential to boost sales growth and enhance customer convenience. Unfortunately, as technology continues to advance, the likelihood of cyberattacks increases. M&amp;S must allocate resources towards the implementation of comprehensive cybersecurity protocols in order to protect consumer data and maintain their trust. Neglecting to mitigate these risks can result in negative outcomes such as reputational damage and financial loss.</w:t>
          </w:r>
        </w:p>
        <w:p w:rsidR="005E1C56" w:rsidRDefault="005E1C56" w:rsidP="003020E7">
          <w:pPr>
            <w:pStyle w:val="ListParagraph"/>
            <w:numPr>
              <w:ilvl w:val="0"/>
              <w:numId w:val="17"/>
            </w:numPr>
            <w:spacing w:line="360" w:lineRule="auto"/>
            <w:jc w:val="both"/>
            <w:rPr>
              <w:lang w:eastAsia="ja-JP"/>
            </w:rPr>
          </w:pPr>
          <w:r>
            <w:rPr>
              <w:lang w:eastAsia="ja-JP"/>
            </w:rPr>
            <w:t>Environmental factors are the ecological and environmental elements that influence a company's operations and sustainability-related practises</w:t>
          </w:r>
          <w:r w:rsidR="00833D29">
            <w:t>(CIPD, 2023)</w:t>
          </w:r>
          <w:r>
            <w:rPr>
              <w:lang w:eastAsia="ja-JP"/>
            </w:rPr>
            <w:t>. Marks and Spencer's strong commitment to sustainability positions it favourably in a market marked by an increasing consumer preference for environmentally conscious products and practises. The company's implementation of various strategies, such as the reduction of carbon emissions and the promotion of sustainable sourcing, has the potential to appeal to consumers who place an emphasis on environmental awareness. However, it is important to note that environmental factors, such as the occurrence of severe weather, have the potential to disrupt M&amp;S's supply chain and operational processes. For instance, the occurrence of floods or hurricanes has the potential to cause significant damage to production facilities, leading to the disruption of transportation networks and subsequently impacting inventory availability.</w:t>
          </w:r>
        </w:p>
        <w:p w:rsidR="005E1C56" w:rsidRPr="005E1C56" w:rsidRDefault="005E1C56" w:rsidP="003020E7">
          <w:pPr>
            <w:pStyle w:val="ListParagraph"/>
            <w:numPr>
              <w:ilvl w:val="0"/>
              <w:numId w:val="17"/>
            </w:numPr>
            <w:spacing w:line="360" w:lineRule="auto"/>
            <w:jc w:val="both"/>
            <w:rPr>
              <w:lang w:eastAsia="ja-JP"/>
            </w:rPr>
          </w:pPr>
          <w:r>
            <w:rPr>
              <w:lang w:eastAsia="ja-JP"/>
            </w:rPr>
            <w:t>Legal factors refer to the collection of laws, regulations, and compliance requirements that influence a particular context or circumstance</w:t>
          </w:r>
          <w:r w:rsidR="00833D29">
            <w:t>(CIPD, 2023)</w:t>
          </w:r>
          <w:r>
            <w:rPr>
              <w:lang w:eastAsia="ja-JP"/>
            </w:rPr>
            <w:t>. M&amp;S could gain a competitive advantage from the implementation of favourable government regulations that promote sustainability and responsible business practises. Compliance with these regulations enables the business to enhance its brand image and appeal to consumers who value environmentally sustainable practises. However, changes in trade policies, such as the imposition of tariffs or trade barriers, have the potential to impact M&amp;S's international operations and supply chain. These obstacles have the potential to increase costs, disrupt the flow of commerce, and necessitate adjustments to procurement and distribution strategies.</w:t>
          </w:r>
        </w:p>
        <w:p w:rsidR="00196442" w:rsidRDefault="00196442" w:rsidP="00E90F90">
          <w:pPr>
            <w:pStyle w:val="Heading1"/>
            <w:spacing w:line="360" w:lineRule="auto"/>
          </w:pPr>
          <w:bookmarkStart w:id="5" w:name="_Toc139815151"/>
          <w:r>
            <w:t>Micro-Environment Analysis</w:t>
          </w:r>
          <w:bookmarkEnd w:id="5"/>
        </w:p>
        <w:p w:rsidR="00D01EFD" w:rsidRPr="00D01EFD" w:rsidRDefault="00D01EFD" w:rsidP="00E90F90">
          <w:pPr>
            <w:spacing w:line="360" w:lineRule="auto"/>
            <w:jc w:val="both"/>
            <w:rPr>
              <w:lang w:eastAsia="ja-JP"/>
            </w:rPr>
          </w:pPr>
          <w:r w:rsidRPr="00D01EFD">
            <w:rPr>
              <w:lang w:eastAsia="ja-JP"/>
            </w:rPr>
            <w:t xml:space="preserve">Micro-environment analysis entails the comprehensive evaluation of distinct factors and forces present within the immediate industry and market environment of a company. This process entails the examination of competitive dynamics, customer behaviour, suppliers, </w:t>
          </w:r>
          <w:r w:rsidRPr="00D01EFD">
            <w:rPr>
              <w:lang w:eastAsia="ja-JP"/>
            </w:rPr>
            <w:lastRenderedPageBreak/>
            <w:t>distributors, and other stakeholders that have a direct influence on the company's operations and strategic choices</w:t>
          </w:r>
          <w:r w:rsidR="00833D29">
            <w:t>(Chron, 2020)</w:t>
          </w:r>
          <w:r w:rsidRPr="00D01EFD">
            <w:rPr>
              <w:lang w:eastAsia="ja-JP"/>
            </w:rPr>
            <w:t>. Through the implementation of a micro-environment analysis, Marks and Spencer can acquire valuable insights pertaining to the competitive landscape, the identification of prominent industry participants, the evaluation of customer preferences, and the comprehension of the dynamics between suppliers and distributors. This comprehensive understanding empowers the company to strategically position itself and adeptly address market demands.</w:t>
          </w:r>
        </w:p>
        <w:p w:rsidR="00B40823" w:rsidRDefault="00196442" w:rsidP="00E90F90">
          <w:pPr>
            <w:pStyle w:val="Heading2"/>
          </w:pPr>
          <w:bookmarkStart w:id="6" w:name="_Toc139815152"/>
          <w:r w:rsidRPr="00196442">
            <w:t>Industry Life Cycle</w:t>
          </w:r>
          <w:bookmarkEnd w:id="6"/>
        </w:p>
        <w:p w:rsidR="00D01EFD" w:rsidRDefault="00D01EFD" w:rsidP="00E90F90">
          <w:pPr>
            <w:spacing w:line="360" w:lineRule="auto"/>
            <w:jc w:val="both"/>
            <w:rPr>
              <w:lang w:eastAsia="ja-JP"/>
            </w:rPr>
          </w:pPr>
          <w:r>
            <w:rPr>
              <w:lang w:eastAsia="ja-JP"/>
            </w:rPr>
            <w:t>The industry life cycle model delineates the distinct phases that an industry traverses, commencing from its inception and progressing towards maturity, and conceivably, eventual decline</w:t>
          </w:r>
          <w:r w:rsidR="00833D29">
            <w:t>(Indeed Editorial Team, 2022)</w:t>
          </w:r>
          <w:r>
            <w:rPr>
              <w:lang w:eastAsia="ja-JP"/>
            </w:rPr>
            <w:t xml:space="preserve">. </w:t>
          </w:r>
          <w:r w:rsidR="000453BD">
            <w:rPr>
              <w:lang w:eastAsia="ja-JP"/>
            </w:rPr>
            <w:t>The following diagram shows the 4 stages:</w:t>
          </w:r>
        </w:p>
        <w:p w:rsidR="000453BD" w:rsidRDefault="000453BD" w:rsidP="00421438">
          <w:pPr>
            <w:spacing w:line="360" w:lineRule="auto"/>
            <w:jc w:val="center"/>
            <w:rPr>
              <w:lang w:eastAsia="ja-JP"/>
            </w:rPr>
          </w:pPr>
          <w:r>
            <w:rPr>
              <w:lang w:val="en-US" w:bidi="gu-IN"/>
            </w:rPr>
            <w:drawing>
              <wp:inline distT="0" distB="0" distL="0" distR="0">
                <wp:extent cx="5731510" cy="3223895"/>
                <wp:effectExtent l="0" t="0" r="2540" b="0"/>
                <wp:docPr id="14409763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76377" name="Picture 1440976377"/>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223895"/>
                        </a:xfrm>
                        <a:prstGeom prst="rect">
                          <a:avLst/>
                        </a:prstGeom>
                      </pic:spPr>
                    </pic:pic>
                  </a:graphicData>
                </a:graphic>
              </wp:inline>
            </w:drawing>
          </w:r>
        </w:p>
        <w:p w:rsidR="000453BD" w:rsidRPr="00421438" w:rsidRDefault="000453BD" w:rsidP="00421438">
          <w:pPr>
            <w:spacing w:line="360" w:lineRule="auto"/>
            <w:jc w:val="center"/>
            <w:rPr>
              <w:i/>
              <w:iCs/>
              <w:sz w:val="20"/>
              <w:szCs w:val="20"/>
              <w:lang w:eastAsia="ja-JP"/>
            </w:rPr>
          </w:pPr>
          <w:r w:rsidRPr="00421438">
            <w:rPr>
              <w:i/>
              <w:iCs/>
              <w:sz w:val="20"/>
              <w:szCs w:val="20"/>
              <w:lang w:eastAsia="ja-JP"/>
            </w:rPr>
            <w:t>Source: https://www.manrajubhi.com/4-stages-of-a-business-life-cycle/</w:t>
          </w:r>
        </w:p>
        <w:p w:rsidR="00D01EFD" w:rsidRDefault="00D01EFD" w:rsidP="00E90F90">
          <w:pPr>
            <w:spacing w:line="360" w:lineRule="auto"/>
            <w:jc w:val="both"/>
            <w:rPr>
              <w:lang w:eastAsia="ja-JP"/>
            </w:rPr>
          </w:pPr>
          <w:r>
            <w:rPr>
              <w:lang w:eastAsia="ja-JP"/>
            </w:rPr>
            <w:t>The introduction stage of an industry is marked by factors such as limited market acceptance, low competition, and a high degree of uncertainty</w:t>
          </w:r>
          <w:r w:rsidR="0065682E">
            <w:t>(Lynch, 2021)</w:t>
          </w:r>
          <w:r>
            <w:rPr>
              <w:lang w:eastAsia="ja-JP"/>
            </w:rPr>
            <w:t>. Organisations in this phase frequently prioritise product development and the establishment of market presence.Upon its initial foray into the retail sector, Marks and Spencer directed its efforts towards the introduction of pioneering merchandise and the establishment of its brand identity. The company commenced its operations by offering a restricted assortment of products and focusing on particular customer segments.</w:t>
          </w:r>
        </w:p>
        <w:p w:rsidR="00D01EFD" w:rsidRDefault="00D01EFD" w:rsidP="00E90F90">
          <w:pPr>
            <w:spacing w:line="360" w:lineRule="auto"/>
            <w:jc w:val="both"/>
            <w:rPr>
              <w:lang w:eastAsia="ja-JP"/>
            </w:rPr>
          </w:pPr>
          <w:r>
            <w:rPr>
              <w:lang w:eastAsia="ja-JP"/>
            </w:rPr>
            <w:lastRenderedPageBreak/>
            <w:t>During the growth stage, an industry undergoes a period of substantial expansion, heightened competition, and an increasing level of market acceptance</w:t>
          </w:r>
          <w:r w:rsidR="0065682E">
            <w:t>(Lynch, 2021)</w:t>
          </w:r>
          <w:r>
            <w:rPr>
              <w:lang w:eastAsia="ja-JP"/>
            </w:rPr>
            <w:t>. Organisations prioritise the expansion of their customer base, the augmentation of market share, and the enhancement of their business strategies. During the mid-20th century, Marks and Spencer underwent substantial expansion by diversifying its product portfolio, establishing additional retail outlets throughout the United Kingdom, and amassing a considerable customer base. During this phase, the company emerged as a prominent participant in the retail sector.</w:t>
          </w:r>
        </w:p>
        <w:p w:rsidR="00D01EFD" w:rsidRDefault="00D01EFD" w:rsidP="00E90F90">
          <w:pPr>
            <w:spacing w:line="360" w:lineRule="auto"/>
            <w:jc w:val="both"/>
            <w:rPr>
              <w:lang w:eastAsia="ja-JP"/>
            </w:rPr>
          </w:pPr>
          <w:r>
            <w:rPr>
              <w:lang w:eastAsia="ja-JP"/>
            </w:rPr>
            <w:t>The maturity stage of an industry is characterised by the attainment of its highest point, where market conditions stabilise, competition becomes fierce, and customer demand reaches saturation</w:t>
          </w:r>
          <w:r w:rsidR="0065682E">
            <w:t>(Lynch, 2021)</w:t>
          </w:r>
          <w:r>
            <w:rPr>
              <w:lang w:eastAsia="ja-JP"/>
            </w:rPr>
            <w:t>. Organisations strive to establish a unique identity, enhance operational efficiency, and sustain their market position. The retail business of Marks and Spencer in the United Kingdom has entered a stage of maturity. Throughout this time frame, the organisation has prioritised the enhancement of operational efficiency, the expansion of its range of products, and the implementation of customer loyalty initiatives in order to sustain its market position within a fiercely competitive industry.</w:t>
          </w:r>
        </w:p>
        <w:p w:rsidR="00D01EFD" w:rsidRPr="00D01EFD" w:rsidRDefault="00D01EFD" w:rsidP="00E90F90">
          <w:pPr>
            <w:spacing w:line="360" w:lineRule="auto"/>
            <w:jc w:val="both"/>
            <w:rPr>
              <w:lang w:eastAsia="ja-JP"/>
            </w:rPr>
          </w:pPr>
          <w:r>
            <w:rPr>
              <w:lang w:eastAsia="ja-JP"/>
            </w:rPr>
            <w:t>The decline stage is characterised by a decrease in demand, market saturation, or technological disruptions within an industry. Organisations in this particular phase are compelled to adjust their strategies or confront the peril of experiencing a decline in performance or even exiting the market altogether</w:t>
          </w:r>
          <w:r w:rsidR="0065682E">
            <w:t>(Lynch, 2021)</w:t>
          </w:r>
          <w:r>
            <w:rPr>
              <w:lang w:eastAsia="ja-JP"/>
            </w:rPr>
            <w:t>. In recent years, Marks and Spencer has encountered various challenges stemming from evolving consumer preferences and heightened competition from e-commerce enterprises. In order to tackle this issue, the organisation has implemented a process of reorganisation, adopted digital transformation strategies, and expanded its range of products in order to maintain competitiveness and surmount potential decline.</w:t>
          </w:r>
        </w:p>
        <w:p w:rsidR="00196442" w:rsidRDefault="00196442" w:rsidP="00E90F90">
          <w:pPr>
            <w:pStyle w:val="Heading2"/>
          </w:pPr>
          <w:bookmarkStart w:id="7" w:name="_Toc139815153"/>
          <w:r w:rsidRPr="00196442">
            <w:t xml:space="preserve">Porter’s </w:t>
          </w:r>
          <w:r w:rsidR="00967289">
            <w:t xml:space="preserve">Industry </w:t>
          </w:r>
          <w:r w:rsidRPr="00196442">
            <w:t>Five Forces Analysis</w:t>
          </w:r>
          <w:bookmarkEnd w:id="7"/>
        </w:p>
        <w:p w:rsidR="004D25C9" w:rsidRDefault="004D25C9" w:rsidP="00E90F90">
          <w:pPr>
            <w:spacing w:line="360" w:lineRule="auto"/>
            <w:jc w:val="both"/>
            <w:rPr>
              <w:lang w:eastAsia="ja-JP"/>
            </w:rPr>
          </w:pPr>
          <w:r>
            <w:rPr>
              <w:lang w:eastAsia="ja-JP"/>
            </w:rPr>
            <w:t>Porter's Five Forces analysis is a framework developed by Michael Porter for assessing the competitive forces prevalent in an industry and their impact on a company's profitability and competitive standing. This study provides significant insights into the industry's dynamics and assists companies like Marks and Spencer in comprehending their market context and making well-informed strategic decisions</w:t>
          </w:r>
          <w:r w:rsidR="0065682E">
            <w:t>(Harvard Business School, 2023)</w:t>
          </w:r>
          <w:r>
            <w:rPr>
              <w:lang w:eastAsia="ja-JP"/>
            </w:rPr>
            <w:t>.</w:t>
          </w:r>
        </w:p>
        <w:p w:rsidR="004D25C9" w:rsidRDefault="004D25C9" w:rsidP="00E90F90">
          <w:pPr>
            <w:spacing w:line="360" w:lineRule="auto"/>
            <w:jc w:val="both"/>
            <w:rPr>
              <w:lang w:eastAsia="ja-JP"/>
            </w:rPr>
          </w:pPr>
          <w:r>
            <w:rPr>
              <w:lang w:eastAsia="ja-JP"/>
            </w:rPr>
            <w:t>Thelevel of suppliers' bargaining power refers to their ability to exert influence over the terms and conditions regulating the inputs they provide</w:t>
          </w:r>
          <w:r w:rsidR="0065682E">
            <w:t>(Yunna and Yisheng, 2014)</w:t>
          </w:r>
          <w:r>
            <w:rPr>
              <w:lang w:eastAsia="ja-JP"/>
            </w:rPr>
            <w:t xml:space="preserve">. Marks and </w:t>
          </w:r>
          <w:r>
            <w:rPr>
              <w:lang w:eastAsia="ja-JP"/>
            </w:rPr>
            <w:lastRenderedPageBreak/>
            <w:t>Spencer could face a moderate amount of supplier influence in the apparel industry. The company's diverse supplier base is contingent on variables such as the availability and cost of high-quality fabrics and materials. These factors have the potential to influence production costs and, consequently, the pricing strategies of the company.</w:t>
          </w:r>
        </w:p>
        <w:p w:rsidR="004D25C9" w:rsidRDefault="004D25C9" w:rsidP="00E90F90">
          <w:pPr>
            <w:spacing w:line="360" w:lineRule="auto"/>
            <w:jc w:val="both"/>
            <w:rPr>
              <w:lang w:eastAsia="ja-JP"/>
            </w:rPr>
          </w:pPr>
          <w:r>
            <w:rPr>
              <w:lang w:eastAsia="ja-JP"/>
            </w:rPr>
            <w:t>The buyers' bargaining power is characterised by a high level of influence they exert over a business, thereby influencing pricing, demand, and overall profitability</w:t>
          </w:r>
          <w:r w:rsidR="0065682E">
            <w:t>(Yunna and Yisheng, 2014)</w:t>
          </w:r>
          <w:r>
            <w:rPr>
              <w:lang w:eastAsia="ja-JP"/>
            </w:rPr>
            <w:t>. Marks and Spencer faces substantial purchasing power in the retail industry. Consumers have access to a variety of alternatives and are able to readily switch brands based on factors such as price, product quality, and current fashion trends. M&amp;S is compelled to prioritise customer satisfaction, product differentiation, and competitive pricing strategies due to the purchasing power it experiences.</w:t>
          </w:r>
        </w:p>
        <w:p w:rsidR="004D25C9" w:rsidRDefault="004D25C9" w:rsidP="00E90F90">
          <w:pPr>
            <w:spacing w:line="360" w:lineRule="auto"/>
            <w:jc w:val="both"/>
            <w:rPr>
              <w:lang w:eastAsia="ja-JP"/>
            </w:rPr>
          </w:pPr>
          <w:r>
            <w:rPr>
              <w:lang w:eastAsia="ja-JP"/>
            </w:rPr>
            <w:t>The threat posed by new entrants evaluates the likelihood that new competitors will enter the market and pose a challenge to established players</w:t>
          </w:r>
          <w:r w:rsidR="0065682E">
            <w:t>(Yunna and Yisheng, 2014)</w:t>
          </w:r>
          <w:r>
            <w:rPr>
              <w:lang w:eastAsia="ja-JP"/>
            </w:rPr>
            <w:t>. Potential new entrants in the retail industry pose a moderate threat, according to experts. Although the barrier to entry for new online retailers is relatively low, developing brand recognition, establishing distribution networks, and gaining market share require substantial investments. Established corporations, such as Marks and Spencer, benefit from their preexisting customer base and solid brand reputation, thereby posing challenges for new market entrants.</w:t>
          </w:r>
        </w:p>
        <w:p w:rsidR="004D25C9" w:rsidRDefault="004D25C9" w:rsidP="00E90F90">
          <w:pPr>
            <w:spacing w:line="360" w:lineRule="auto"/>
            <w:jc w:val="both"/>
            <w:rPr>
              <w:lang w:eastAsia="ja-JP"/>
            </w:rPr>
          </w:pPr>
          <w:r>
            <w:rPr>
              <w:lang w:eastAsia="ja-JP"/>
            </w:rPr>
            <w:t>The threat of substitute products or services relates to the consideration of alternative options that are able to satisfy customer requirements</w:t>
          </w:r>
          <w:r w:rsidR="0065682E">
            <w:t>(Yunna and Yisheng, 2014)</w:t>
          </w:r>
          <w:r>
            <w:rPr>
              <w:lang w:eastAsia="ja-JP"/>
            </w:rPr>
            <w:t>. There is a discernible level of vulnerability to the prevalence of substitute products in the retail sector. Marks and Spencer faces competition from numerous garment retailers and supermarkets selling comparable goods. In addition, the alteration of consumer preferences, as exemplified by the rising prominence of athleisure wear and the emergence of online fashion platforms, introduces alternative options that may impact customer loyalty and demand for M&amp;S's products.</w:t>
          </w:r>
        </w:p>
        <w:p w:rsidR="004D25C9" w:rsidRDefault="004D25C9" w:rsidP="00E90F90">
          <w:pPr>
            <w:spacing w:line="360" w:lineRule="auto"/>
            <w:jc w:val="both"/>
            <w:rPr>
              <w:lang w:eastAsia="ja-JP"/>
            </w:rPr>
          </w:pPr>
          <w:r>
            <w:rPr>
              <w:lang w:eastAsia="ja-JP"/>
            </w:rPr>
            <w:t>The competitive antagonism in the industry is intense, indicating a substantial level of competition among the existing businesses</w:t>
          </w:r>
          <w:r w:rsidR="0065682E">
            <w:t>(Yunna and Yisheng, 2014)</w:t>
          </w:r>
          <w:r>
            <w:rPr>
              <w:lang w:eastAsia="ja-JP"/>
            </w:rPr>
            <w:t xml:space="preserve">. The retail industry, which encompasses both fashion and food, demonstrates a high level of competition, resulting in an intense level of rivalry. Marks and Spencer faces formidable competition from a variety of competitors, such as Zara, H&amp;M, and Tesco, as well as online marketplaces. Multiple factors contribute to the competitive intensity of a market. These factors include </w:t>
          </w:r>
          <w:r>
            <w:rPr>
              <w:lang w:eastAsia="ja-JP"/>
            </w:rPr>
            <w:lastRenderedPageBreak/>
            <w:t>pricing strategies, product differentiation, marketing campaigns, customer loyalty programmes, and the ability to respond effectively to evolving consumer trends.</w:t>
          </w:r>
          <w:r w:rsidR="000453BD">
            <w:rPr>
              <w:lang w:eastAsia="ja-JP"/>
            </w:rPr>
            <w:t xml:space="preserve"> The foolowing diagram shows the framework:</w:t>
          </w:r>
        </w:p>
        <w:p w:rsidR="000453BD" w:rsidRPr="004D25C9" w:rsidRDefault="000453BD" w:rsidP="00421438">
          <w:pPr>
            <w:spacing w:line="360" w:lineRule="auto"/>
            <w:jc w:val="center"/>
            <w:rPr>
              <w:lang w:eastAsia="ja-JP"/>
            </w:rPr>
          </w:pPr>
          <w:r>
            <w:rPr>
              <w:lang w:val="en-US" w:bidi="gu-IN"/>
            </w:rPr>
            <w:drawing>
              <wp:inline distT="0" distB="0" distL="0" distR="0">
                <wp:extent cx="5731510" cy="4310380"/>
                <wp:effectExtent l="0" t="0" r="2540" b="0"/>
                <wp:docPr id="7483296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29624" name="Picture 748329624"/>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4310380"/>
                        </a:xfrm>
                        <a:prstGeom prst="rect">
                          <a:avLst/>
                        </a:prstGeom>
                      </pic:spPr>
                    </pic:pic>
                  </a:graphicData>
                </a:graphic>
              </wp:inline>
            </w:drawing>
          </w:r>
          <w:r w:rsidRPr="00421438">
            <w:rPr>
              <w:i/>
              <w:iCs/>
              <w:sz w:val="20"/>
              <w:szCs w:val="20"/>
              <w:lang w:eastAsia="ja-JP"/>
            </w:rPr>
            <w:t>Source: https://www.dreamendstate.com/2021/01/08/porters-5-forces-who-has-the-upper-hand-and-why/</w:t>
          </w:r>
        </w:p>
        <w:p w:rsidR="00805AC7" w:rsidRDefault="00B22769" w:rsidP="00E90F90">
          <w:pPr>
            <w:pStyle w:val="Heading1"/>
            <w:spacing w:line="360" w:lineRule="auto"/>
          </w:pPr>
          <w:bookmarkStart w:id="8" w:name="_Toc139815154"/>
          <w:r>
            <w:t xml:space="preserve">Internal </w:t>
          </w:r>
          <w:r w:rsidR="006B2E77">
            <w:t>Analysis</w:t>
          </w:r>
          <w:bookmarkEnd w:id="8"/>
        </w:p>
        <w:p w:rsidR="004D25C9" w:rsidRDefault="004D25C9" w:rsidP="00E90F90">
          <w:pPr>
            <w:spacing w:line="360" w:lineRule="auto"/>
            <w:jc w:val="both"/>
            <w:rPr>
              <w:lang w:eastAsia="ja-JP"/>
            </w:rPr>
          </w:pPr>
          <w:r>
            <w:rPr>
              <w:lang w:eastAsia="ja-JP"/>
            </w:rPr>
            <w:t>Marks and Spencer's internal capabilities, resources, and strategic strengths are thoroughly evaluated in an internal analysis. It includes identifying essential competencies, evaluating the value chain, evaluating internal capabilities, conducting a SWOT analysis, and identifying opportunities for improvement</w:t>
          </w:r>
          <w:r w:rsidR="00211095">
            <w:t>(Indeed Editorial Team, 2022a)</w:t>
          </w:r>
          <w:r>
            <w:rPr>
              <w:lang w:eastAsia="ja-JP"/>
            </w:rPr>
            <w:t>. Here are the essential steps:</w:t>
          </w:r>
        </w:p>
        <w:p w:rsidR="004D25C9" w:rsidRDefault="004D25C9" w:rsidP="003020E7">
          <w:pPr>
            <w:pStyle w:val="ListParagraph"/>
            <w:numPr>
              <w:ilvl w:val="0"/>
              <w:numId w:val="16"/>
            </w:numPr>
            <w:spacing w:line="360" w:lineRule="auto"/>
            <w:jc w:val="both"/>
            <w:rPr>
              <w:lang w:eastAsia="ja-JP"/>
            </w:rPr>
          </w:pPr>
          <w:r>
            <w:rPr>
              <w:lang w:eastAsia="ja-JP"/>
            </w:rPr>
            <w:t>Identify essential competencies and strategic assets: Analyse tangible and intangible assets that provide a competitive advantage, including brand reputation, supply chain capabilities, and human capital.</w:t>
          </w:r>
        </w:p>
        <w:p w:rsidR="004D25C9" w:rsidRDefault="004D25C9" w:rsidP="003020E7">
          <w:pPr>
            <w:pStyle w:val="ListParagraph"/>
            <w:numPr>
              <w:ilvl w:val="0"/>
              <w:numId w:val="16"/>
            </w:numPr>
            <w:spacing w:line="360" w:lineRule="auto"/>
            <w:jc w:val="both"/>
            <w:rPr>
              <w:lang w:eastAsia="ja-JP"/>
            </w:rPr>
          </w:pPr>
          <w:r>
            <w:rPr>
              <w:lang w:eastAsia="ja-JP"/>
            </w:rPr>
            <w:t>Examine primary and secondary activities in order to determine areas of strength, value creation, and potential cost reduction.</w:t>
          </w:r>
        </w:p>
        <w:p w:rsidR="004D25C9" w:rsidRDefault="004D25C9" w:rsidP="003020E7">
          <w:pPr>
            <w:pStyle w:val="ListParagraph"/>
            <w:numPr>
              <w:ilvl w:val="0"/>
              <w:numId w:val="16"/>
            </w:numPr>
            <w:spacing w:line="360" w:lineRule="auto"/>
            <w:jc w:val="both"/>
            <w:rPr>
              <w:lang w:eastAsia="ja-JP"/>
            </w:rPr>
          </w:pPr>
          <w:r>
            <w:rPr>
              <w:lang w:eastAsia="ja-JP"/>
            </w:rPr>
            <w:lastRenderedPageBreak/>
            <w:t>Assess Internal Capabilities: Evaluate human resources, technology, organisational culture, and operational efficiency, taking into account their strengths and deficiencies as well as their alignment with strategic objectives.</w:t>
          </w:r>
        </w:p>
        <w:p w:rsidR="004D25C9" w:rsidRDefault="004D25C9" w:rsidP="003020E7">
          <w:pPr>
            <w:pStyle w:val="ListParagraph"/>
            <w:numPr>
              <w:ilvl w:val="0"/>
              <w:numId w:val="16"/>
            </w:numPr>
            <w:spacing w:line="360" w:lineRule="auto"/>
            <w:jc w:val="both"/>
            <w:rPr>
              <w:lang w:eastAsia="ja-JP"/>
            </w:rPr>
          </w:pPr>
          <w:r>
            <w:rPr>
              <w:lang w:eastAsia="ja-JP"/>
            </w:rPr>
            <w:t>Procedure Comprehend the internal factors that influence strategic position, such as brand recognition and high operating expenses. Recognise opportunities and risks.</w:t>
          </w:r>
        </w:p>
        <w:p w:rsidR="004D25C9" w:rsidRDefault="004D25C9" w:rsidP="003020E7">
          <w:pPr>
            <w:pStyle w:val="ListParagraph"/>
            <w:numPr>
              <w:ilvl w:val="0"/>
              <w:numId w:val="16"/>
            </w:numPr>
            <w:spacing w:line="360" w:lineRule="auto"/>
            <w:jc w:val="both"/>
            <w:rPr>
              <w:lang w:eastAsia="ja-JP"/>
            </w:rPr>
          </w:pPr>
          <w:r>
            <w:rPr>
              <w:lang w:eastAsia="ja-JP"/>
            </w:rPr>
            <w:t>Identify Opportunities for Improvement and Strategic Alignment: Identify areas for improvement, address vulnerabilities, and align resources and strategies to capitalise on opportunities and mitigate threats based on the analysis.</w:t>
          </w:r>
        </w:p>
        <w:p w:rsidR="004D25C9" w:rsidRPr="004D25C9" w:rsidRDefault="004D25C9" w:rsidP="00E90F90">
          <w:pPr>
            <w:spacing w:line="360" w:lineRule="auto"/>
            <w:jc w:val="both"/>
            <w:rPr>
              <w:lang w:eastAsia="ja-JP"/>
            </w:rPr>
          </w:pPr>
          <w:r>
            <w:rPr>
              <w:lang w:eastAsia="ja-JP"/>
            </w:rPr>
            <w:t>Through this procedure, Marks and Spencer will be able to improve its digital capabilities, invest in employee development, diversify its product offering, and prioritise sustainability. In addition to contributing to strategic alignment and long-term success, enhancing the online purchasing experience and forging strong partnerships with suppliers and stakeholders can enhance the online retail environment.</w:t>
          </w:r>
        </w:p>
        <w:p w:rsidR="00B22769" w:rsidRDefault="00967289" w:rsidP="00E90F90">
          <w:pPr>
            <w:pStyle w:val="Heading2"/>
          </w:pPr>
          <w:bookmarkStart w:id="9" w:name="_Toc139815155"/>
          <w:r w:rsidRPr="005D2A59">
            <w:t>Strategic Resources and Capabilities</w:t>
          </w:r>
          <w:bookmarkEnd w:id="9"/>
        </w:p>
        <w:p w:rsidR="00A35056" w:rsidRDefault="00A35056" w:rsidP="00E90F90">
          <w:pPr>
            <w:spacing w:line="360" w:lineRule="auto"/>
            <w:jc w:val="both"/>
            <w:rPr>
              <w:lang w:eastAsia="ja-JP"/>
            </w:rPr>
          </w:pPr>
          <w:r>
            <w:rPr>
              <w:lang w:eastAsia="ja-JP"/>
            </w:rPr>
            <w:t xml:space="preserve">Marks and Spencer possesses an array of strategic assets and competencies that contribute to its competitive advantage and market standing. These resources and competencies form the basis of the company's success and play a crucial role in advancing its strategic initiatives. </w:t>
          </w:r>
        </w:p>
        <w:p w:rsidR="00A35056" w:rsidRDefault="00A35056" w:rsidP="00E90F90">
          <w:pPr>
            <w:spacing w:line="360" w:lineRule="auto"/>
            <w:jc w:val="both"/>
            <w:rPr>
              <w:lang w:eastAsia="ja-JP"/>
            </w:rPr>
          </w:pPr>
          <w:r>
            <w:rPr>
              <w:lang w:eastAsia="ja-JP"/>
            </w:rPr>
            <w:t>Strong brand image and reputation is one of Marks and Spencer's most valuable strategic assets. Over the years, the company has established a brand that is renowned for its quality, dependability, and elegance</w:t>
          </w:r>
          <w:r w:rsidR="00211095">
            <w:t>(Marks and Spencer, 2023)</w:t>
          </w:r>
          <w:r>
            <w:rPr>
              <w:lang w:eastAsia="ja-JP"/>
            </w:rPr>
            <w:t>. This brand recognition attracts devoted customers and provides a competitive advantage in the retail industry's intensely competitive environment.</w:t>
          </w:r>
        </w:p>
        <w:p w:rsidR="00A35056" w:rsidRDefault="00A35056" w:rsidP="00E90F90">
          <w:pPr>
            <w:spacing w:line="360" w:lineRule="auto"/>
            <w:jc w:val="both"/>
            <w:rPr>
              <w:lang w:eastAsia="ja-JP"/>
            </w:rPr>
          </w:pPr>
          <w:r>
            <w:rPr>
              <w:lang w:eastAsia="ja-JP"/>
            </w:rPr>
            <w:t>In addition, Marks and Spencer's extensive retail network and distribution channels constitute valuable strategic assets. With a widespread presence in numerous locations, the business is able to effectively reach and serve consumers in various regions</w:t>
          </w:r>
          <w:r w:rsidR="00211095">
            <w:t>(Marks and Spencer, 2023)</w:t>
          </w:r>
          <w:r>
            <w:rPr>
              <w:lang w:eastAsia="ja-JP"/>
            </w:rPr>
            <w:t>. This extensive network offers a competitive advantage by increasing consumer accessibility and convenience.</w:t>
          </w:r>
        </w:p>
        <w:p w:rsidR="00A35056" w:rsidRDefault="00A35056" w:rsidP="00E90F90">
          <w:pPr>
            <w:spacing w:line="360" w:lineRule="auto"/>
            <w:jc w:val="both"/>
            <w:rPr>
              <w:lang w:eastAsia="ja-JP"/>
            </w:rPr>
          </w:pPr>
          <w:r>
            <w:rPr>
              <w:lang w:eastAsia="ja-JP"/>
            </w:rPr>
            <w:t xml:space="preserve">Marks and Spencer's supply chain management capabilities are another crucial strategic asset. The company has developed efficient supply chain systems that allow it to source high-quality materials, effectively manage inventory, and deliver products to stores and consumers </w:t>
          </w:r>
          <w:r>
            <w:rPr>
              <w:lang w:eastAsia="ja-JP"/>
            </w:rPr>
            <w:lastRenderedPageBreak/>
            <w:t>on time</w:t>
          </w:r>
          <w:r w:rsidR="00211095">
            <w:t>(Marks and Spencer, 2023)</w:t>
          </w:r>
          <w:r>
            <w:rPr>
              <w:lang w:eastAsia="ja-JP"/>
            </w:rPr>
            <w:t>. This capability contributes to the maintenance of product availability and customer satisfaction.</w:t>
          </w:r>
        </w:p>
        <w:p w:rsidR="00A35056" w:rsidRPr="00A35056" w:rsidRDefault="00A35056" w:rsidP="00E90F90">
          <w:pPr>
            <w:spacing w:line="360" w:lineRule="auto"/>
            <w:jc w:val="both"/>
            <w:rPr>
              <w:lang w:eastAsia="ja-JP"/>
            </w:rPr>
          </w:pPr>
          <w:r>
            <w:rPr>
              <w:lang w:eastAsia="ja-JP"/>
            </w:rPr>
            <w:t>In addition, Marks and Spencer's emphasis on sustainability and ethical practises exemplifies a strategic asset that correlates with evolving consumer preferences</w:t>
          </w:r>
          <w:r w:rsidR="00211095">
            <w:t>(Marks and Spencer, 2023)</w:t>
          </w:r>
          <w:r>
            <w:rPr>
              <w:lang w:eastAsia="ja-JP"/>
            </w:rPr>
            <w:t>. By implementing sustainable sourcing, reducing carbon emissions, and promoting responsible production, the company distinguishes itself as an environmentally conscientious retailer, thereby attracting eco-conscious customers and enhancing its reputation.</w:t>
          </w:r>
        </w:p>
        <w:p w:rsidR="00B92A66" w:rsidRDefault="00B22769" w:rsidP="00E90F90">
          <w:pPr>
            <w:pStyle w:val="Heading2"/>
          </w:pPr>
          <w:bookmarkStart w:id="10" w:name="_Toc139815156"/>
          <w:r>
            <w:t>Value Chain Analysis</w:t>
          </w:r>
          <w:bookmarkEnd w:id="10"/>
        </w:p>
        <w:p w:rsidR="000453BD" w:rsidRDefault="00A35056" w:rsidP="00E90F90">
          <w:pPr>
            <w:spacing w:line="360" w:lineRule="auto"/>
            <w:jc w:val="both"/>
            <w:rPr>
              <w:lang w:eastAsia="ja-JP"/>
            </w:rPr>
          </w:pPr>
          <w:r>
            <w:rPr>
              <w:lang w:eastAsia="ja-JP"/>
            </w:rPr>
            <w:t>A value chain analysis assists in identifying the primary and secondary activities within Marks and Spencer's operations that create consumer value. It reveals the activities that contribute to cost effectiveness, differentiation, and consumer satisfaction</w:t>
          </w:r>
          <w:r w:rsidR="00211095">
            <w:t>(Harvard Business School, 2020)</w:t>
          </w:r>
          <w:r>
            <w:rPr>
              <w:lang w:eastAsia="ja-JP"/>
            </w:rPr>
            <w:t>.</w:t>
          </w:r>
          <w:r w:rsidR="000453BD">
            <w:t xml:space="preserve">The following figure shows Porter's value chain model: </w:t>
          </w:r>
        </w:p>
        <w:p w:rsidR="000453BD" w:rsidRDefault="000453BD" w:rsidP="00421438">
          <w:pPr>
            <w:spacing w:line="360" w:lineRule="auto"/>
            <w:jc w:val="center"/>
          </w:pPr>
          <w:r>
            <w:rPr>
              <w:lang w:val="en-US" w:bidi="gu-IN"/>
            </w:rPr>
            <w:drawing>
              <wp:inline distT="0" distB="0" distL="0" distR="0">
                <wp:extent cx="5731510" cy="2895600"/>
                <wp:effectExtent l="0" t="0" r="2540" b="0"/>
                <wp:docPr id="19653586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358683" name="Picture 1965358683"/>
                        <pic:cNvPicPr/>
                      </pic:nvPicPr>
                      <pic:blipFill>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2895600"/>
                        </a:xfrm>
                        <a:prstGeom prst="rect">
                          <a:avLst/>
                        </a:prstGeom>
                      </pic:spPr>
                    </pic:pic>
                  </a:graphicData>
                </a:graphic>
              </wp:inline>
            </w:drawing>
          </w:r>
          <w:r w:rsidRPr="00421438">
            <w:rPr>
              <w:i/>
              <w:iCs/>
              <w:sz w:val="20"/>
              <w:szCs w:val="20"/>
            </w:rPr>
            <w:t>Source: https://www.business-to-you.com/value-chain/</w:t>
          </w:r>
        </w:p>
        <w:p w:rsidR="00A35056" w:rsidRPr="00A35056" w:rsidRDefault="00A35056" w:rsidP="00E90F90">
          <w:pPr>
            <w:spacing w:line="360" w:lineRule="auto"/>
            <w:jc w:val="both"/>
            <w:rPr>
              <w:lang w:eastAsia="ja-JP"/>
            </w:rPr>
          </w:pPr>
          <w:r>
            <w:rPr>
              <w:lang w:eastAsia="ja-JP"/>
            </w:rPr>
            <w:t>Marks &amp; Spencer can identify areas for improvement, cost reduction, and differentiation by analysing the value chain. It enables the business to optimise its operations, increase consumer value, and maintain a competitive edge in the retail industry.</w:t>
          </w:r>
        </w:p>
        <w:p w:rsidR="00B22769" w:rsidRDefault="00B22769" w:rsidP="00E90F90">
          <w:pPr>
            <w:pStyle w:val="Heading3"/>
            <w:spacing w:line="360" w:lineRule="auto"/>
          </w:pPr>
          <w:bookmarkStart w:id="11" w:name="_Toc139815157"/>
          <w:r>
            <w:t>Primary Activities</w:t>
          </w:r>
          <w:bookmarkEnd w:id="11"/>
        </w:p>
        <w:p w:rsidR="00A35056" w:rsidRDefault="00A35056" w:rsidP="00E90F90">
          <w:pPr>
            <w:spacing w:line="360" w:lineRule="auto"/>
            <w:jc w:val="both"/>
          </w:pPr>
          <w:r>
            <w:t xml:space="preserve">Marks and Spencer's primary activities comprise the stages of its value chain that directly contribute to the development, production, and distribution of its goods and services. These </w:t>
          </w:r>
          <w:r>
            <w:lastRenderedPageBreak/>
            <w:t>activities are essential to the company's operations and have a significant impact on its competitive advantage and customer satisfaction.</w:t>
          </w:r>
        </w:p>
        <w:p w:rsidR="00A35056" w:rsidRDefault="00A35056" w:rsidP="00E90F90">
          <w:pPr>
            <w:spacing w:line="360" w:lineRule="auto"/>
            <w:jc w:val="both"/>
          </w:pPr>
          <w:r>
            <w:t>Inbound logistics is the administration of the supply chain, which includes sourcing, receiving, warehousing, and inventory control</w:t>
          </w:r>
          <w:r w:rsidR="00AC05EA">
            <w:t xml:space="preserve"> (Barnes, 2001)</w:t>
          </w:r>
          <w:r>
            <w:t>. This includes the procurement of raw materials, fabrics, and finished products from global suppliers by Marks and Spencer. The organisation prioritises sustainable procuring practises, ethical procurement, and high-quality standards.</w:t>
          </w:r>
        </w:p>
        <w:p w:rsidR="00A35056" w:rsidRDefault="00A35056" w:rsidP="00E90F90">
          <w:pPr>
            <w:spacing w:line="360" w:lineRule="auto"/>
            <w:jc w:val="both"/>
          </w:pPr>
          <w:r>
            <w:t>During the operations phase, unprocessed materials are transformed into finished goods</w:t>
          </w:r>
          <w:r w:rsidR="00AC05EA">
            <w:t xml:space="preserve"> (Barnes, 2001)</w:t>
          </w:r>
          <w:r>
            <w:t>. Operations at Marks and Spencer include product design and development, manufacturing, quality control, and packaging. To meet consumer expectations, the company prioritises product quality, innovative design, and attention to detail.</w:t>
          </w:r>
        </w:p>
        <w:p w:rsidR="00A35056" w:rsidRDefault="00A35056" w:rsidP="00E90F90">
          <w:pPr>
            <w:spacing w:line="360" w:lineRule="auto"/>
            <w:jc w:val="both"/>
          </w:pPr>
          <w:r>
            <w:t>Outbound logistics is the distribution and delivery of finished goods to consumers</w:t>
          </w:r>
          <w:r w:rsidR="00AC05EA">
            <w:t xml:space="preserve"> (Barnes, 2001)</w:t>
          </w:r>
          <w:r>
            <w:t>. Marks and Spencer maintains a vast network of retail stores in numerous locations, ensuring the timely availability of products. Additionally, the company offers online purchasing options, allowing customers to access and receive their purchases with ease.</w:t>
          </w:r>
        </w:p>
        <w:p w:rsidR="00A35056" w:rsidRDefault="00A35056" w:rsidP="00E90F90">
          <w:pPr>
            <w:spacing w:line="360" w:lineRule="auto"/>
            <w:jc w:val="both"/>
          </w:pPr>
          <w:r>
            <w:t>Marketing and sales activities are essential to promoting Marks and Spencer's products and attracting consumers. Advertising, digital marketing, social media, and loyalty programmes are some of the marketing channels utilised by the business</w:t>
          </w:r>
          <w:r w:rsidR="00AC05EA">
            <w:t xml:space="preserve"> (Barnes, 2001)</w:t>
          </w:r>
          <w:r>
            <w:t>. Marks and Spencer's marketing strategy focuses on establishing a strong brand image, emphasising product quality, and fostering customer engagement to increase sales and brand loyalty.</w:t>
          </w:r>
        </w:p>
        <w:p w:rsidR="00A35056" w:rsidRPr="00A35056" w:rsidRDefault="00A35056" w:rsidP="00E90F90">
          <w:pPr>
            <w:spacing w:line="360" w:lineRule="auto"/>
            <w:jc w:val="both"/>
          </w:pPr>
          <w:r>
            <w:t>The service phase focuses on post-sale support and consumer service. Marks and Spencer places a high priority on delivering exceptional customer experiences, responding to inquiries, processing returns, and ensuring customer satisfaction</w:t>
          </w:r>
          <w:r w:rsidR="00AC05EA">
            <w:t xml:space="preserve"> (Barnes, 2001)</w:t>
          </w:r>
          <w:r>
            <w:t>. Through personalised service and effective problem resolution, the company seeks to establish long-term customer relationships.</w:t>
          </w:r>
        </w:p>
        <w:p w:rsidR="00B22769" w:rsidRDefault="00B22769" w:rsidP="00E90F90">
          <w:pPr>
            <w:pStyle w:val="Heading3"/>
            <w:spacing w:line="360" w:lineRule="auto"/>
          </w:pPr>
          <w:bookmarkStart w:id="12" w:name="_Toc139815158"/>
          <w:r>
            <w:t>Secondary Activities</w:t>
          </w:r>
          <w:bookmarkEnd w:id="12"/>
        </w:p>
        <w:p w:rsidR="00A35056" w:rsidRDefault="00A35056" w:rsidP="00E90F90">
          <w:pPr>
            <w:spacing w:line="360" w:lineRule="auto"/>
            <w:jc w:val="both"/>
          </w:pPr>
          <w:r>
            <w:t>Marks and Spencer's secondary activities consist of the support functions that allow the primary activities to function effectively</w:t>
          </w:r>
          <w:r w:rsidR="00AC05EA">
            <w:t xml:space="preserve"> (Fearne, Martinez and Dent, 2012)</w:t>
          </w:r>
          <w:r>
            <w:t>. These activities provide the infrastructure, resources, and capabilities required to support the company's overarching operations and strategic goals.</w:t>
          </w:r>
        </w:p>
        <w:p w:rsidR="00A35056" w:rsidRDefault="00A35056" w:rsidP="003020E7">
          <w:pPr>
            <w:pStyle w:val="ListParagraph"/>
            <w:numPr>
              <w:ilvl w:val="0"/>
              <w:numId w:val="15"/>
            </w:numPr>
            <w:spacing w:line="360" w:lineRule="auto"/>
            <w:jc w:val="both"/>
          </w:pPr>
          <w:r>
            <w:lastRenderedPageBreak/>
            <w:t>Procurement: Procurement entails the sourcing, negotiation, and management of products and services essential to the operation of the business</w:t>
          </w:r>
          <w:r w:rsidR="00AC05EA">
            <w:t xml:space="preserve"> (Fearne, Martinez and Dent, 2012)</w:t>
          </w:r>
          <w:r>
            <w:t>. The procurement function at Marks and Spencer focuses on developing strong relationships with suppliers to ensure reliable and sustainable supply chains. Responsible procuring practises, such as ethical and environmentally conscious procurement, are emphasised by the company.</w:t>
          </w:r>
        </w:p>
        <w:p w:rsidR="00A35056" w:rsidRDefault="00A35056" w:rsidP="003020E7">
          <w:pPr>
            <w:pStyle w:val="ListParagraph"/>
            <w:numPr>
              <w:ilvl w:val="0"/>
              <w:numId w:val="15"/>
            </w:numPr>
            <w:spacing w:line="360" w:lineRule="auto"/>
            <w:jc w:val="both"/>
          </w:pPr>
          <w:r>
            <w:t>Technology Infrastructure: Marks and Spencer's operations and digital initiatives rely heavily on the infrastructure of technology</w:t>
          </w:r>
          <w:r w:rsidR="00AC05EA">
            <w:t xml:space="preserve"> (Fearne, Martinez and Dent, 2012)</w:t>
          </w:r>
          <w:r>
            <w:t>. The company invests in technologically advanced systems, such as point-of-sale systems, inventory management software, e-commerce platforms, data analytics, and customer relationship management (CRM) systems. These technologies improve operational effectiveness, inventory precision, consumer insights, and online shopping experiences.</w:t>
          </w:r>
        </w:p>
        <w:p w:rsidR="00A35056" w:rsidRDefault="00A35056" w:rsidP="003020E7">
          <w:pPr>
            <w:pStyle w:val="ListParagraph"/>
            <w:numPr>
              <w:ilvl w:val="0"/>
              <w:numId w:val="15"/>
            </w:numPr>
            <w:spacing w:line="360" w:lineRule="auto"/>
            <w:jc w:val="both"/>
          </w:pPr>
          <w:r>
            <w:t>Human resource management</w:t>
          </w:r>
          <w:r w:rsidR="004D25C9">
            <w:t>:F</w:t>
          </w:r>
          <w:r>
            <w:t>ocuses on attracting, nurturing, and retaining talented employees who contribute to the success of the organisation</w:t>
          </w:r>
          <w:r w:rsidR="00AC05EA">
            <w:t xml:space="preserve"> (Fearne, Martinez and Dent, 2012)</w:t>
          </w:r>
          <w:r>
            <w:t>. Marks &amp; Spencer prioritises employee training and development programmes to enhance skills, cultivate a positive work environment, and promote customer service excellence. Effective HR management ensures the availability of qualified personnel, fosters employee engagement, and supports strategies for talent retention.</w:t>
          </w:r>
        </w:p>
        <w:p w:rsidR="00A35056" w:rsidRPr="00A35056" w:rsidRDefault="00A35056" w:rsidP="003020E7">
          <w:pPr>
            <w:pStyle w:val="ListParagraph"/>
            <w:numPr>
              <w:ilvl w:val="0"/>
              <w:numId w:val="15"/>
            </w:numPr>
            <w:spacing w:line="360" w:lineRule="auto"/>
            <w:jc w:val="both"/>
          </w:pPr>
          <w:r>
            <w:t>Firm Infrastructure</w:t>
          </w:r>
          <w:r w:rsidR="004D25C9">
            <w:t>:</w:t>
          </w:r>
          <w:r>
            <w:t xml:space="preserve"> The infrastructure of Marks and Spencer includes its overall organisational structure, management, and administrative functions</w:t>
          </w:r>
          <w:r w:rsidR="00AC05EA">
            <w:t xml:space="preserve"> (Fearne, Martinez and Dent, 2012)</w:t>
          </w:r>
          <w:r>
            <w:t>. This consists of strategic planning, finance, legal, corporate governance, and other administrative tasks. Strong firm infrastructure allows for efficient decision-making, resource allocation, financial management, and legal and regulatory compliance.</w:t>
          </w:r>
        </w:p>
        <w:p w:rsidR="0095085A" w:rsidRDefault="00F824C6" w:rsidP="00E90F90">
          <w:pPr>
            <w:pStyle w:val="Heading2"/>
          </w:pPr>
          <w:bookmarkStart w:id="13" w:name="_Toc139815159"/>
          <w:r w:rsidRPr="00F824C6">
            <w:t xml:space="preserve">VRIO </w:t>
          </w:r>
          <w:r>
            <w:t>Analysis of Distinctive Resources and Capabilities</w:t>
          </w:r>
          <w:bookmarkEnd w:id="13"/>
        </w:p>
        <w:p w:rsidR="00A35056" w:rsidRDefault="00A35056" w:rsidP="00E90F90">
          <w:pPr>
            <w:spacing w:line="360" w:lineRule="auto"/>
            <w:jc w:val="both"/>
            <w:rPr>
              <w:rFonts w:cs="Times New Roman"/>
              <w:szCs w:val="24"/>
            </w:rPr>
          </w:pPr>
          <w:r>
            <w:rPr>
              <w:lang w:eastAsia="ja-JP"/>
            </w:rPr>
            <w:t>The VRIO framework is used to evaluate the value, rarity, imitability, and organisational support of a business's resources and capabilities</w:t>
          </w:r>
          <w:r w:rsidR="00AC05EA">
            <w:t>(Cardeal and António, 2012)</w:t>
          </w:r>
          <w:r>
            <w:rPr>
              <w:lang w:eastAsia="ja-JP"/>
            </w:rPr>
            <w:t>. By applying the VRIO framework to Marks and Spencer's unique resources and capabilities, we can assess their potential to provide a sustained competitive advantage:</w:t>
          </w:r>
          <w:r w:rsidR="000453BD" w:rsidRPr="0050449E">
            <w:rPr>
              <w:rFonts w:cs="Times New Roman"/>
              <w:szCs w:val="24"/>
            </w:rPr>
            <w:t>The following flowchart illustrates the elements of the VRIO framework</w:t>
          </w:r>
          <w:r w:rsidR="000453BD">
            <w:rPr>
              <w:rFonts w:cs="Times New Roman"/>
              <w:szCs w:val="24"/>
            </w:rPr>
            <w:t>:</w:t>
          </w:r>
        </w:p>
        <w:p w:rsidR="000453BD" w:rsidRDefault="000453BD" w:rsidP="00421438">
          <w:pPr>
            <w:spacing w:line="360" w:lineRule="auto"/>
            <w:jc w:val="center"/>
            <w:rPr>
              <w:lang w:eastAsia="ja-JP"/>
            </w:rPr>
          </w:pPr>
          <w:r>
            <w:rPr>
              <w:lang w:val="en-US" w:bidi="gu-IN"/>
            </w:rPr>
            <w:lastRenderedPageBreak/>
            <w:drawing>
              <wp:inline distT="0" distB="0" distL="0" distR="0">
                <wp:extent cx="5731510" cy="2731770"/>
                <wp:effectExtent l="0" t="0" r="2540" b="0"/>
                <wp:docPr id="17981973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97399" name="Picture 1798197399"/>
                        <pic:cNvPicPr/>
                      </pic:nvPicPr>
                      <pic:blipFill>
                        <a:blip r:embed="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2731770"/>
                        </a:xfrm>
                        <a:prstGeom prst="rect">
                          <a:avLst/>
                        </a:prstGeom>
                      </pic:spPr>
                    </pic:pic>
                  </a:graphicData>
                </a:graphic>
              </wp:inline>
            </w:drawing>
          </w:r>
          <w:r w:rsidRPr="00421438">
            <w:rPr>
              <w:i/>
              <w:iCs/>
              <w:sz w:val="20"/>
              <w:szCs w:val="20"/>
              <w:lang w:eastAsia="ja-JP"/>
            </w:rPr>
            <w:t>Source: https://www.business-to-you.com/vrio-from-firm-resources-to-competitive-advantage/</w:t>
          </w:r>
        </w:p>
        <w:p w:rsidR="00A35056" w:rsidRDefault="00A35056" w:rsidP="00E90F90">
          <w:pPr>
            <w:spacing w:line="360" w:lineRule="auto"/>
            <w:jc w:val="both"/>
            <w:rPr>
              <w:lang w:eastAsia="ja-JP"/>
            </w:rPr>
          </w:pPr>
          <w:r>
            <w:rPr>
              <w:lang w:eastAsia="ja-JP"/>
            </w:rPr>
            <w:t>Marks and Spencer's strong brand reputation is a valuable asset that sets it apart from competitors. The brand's reputation for quality, dependability, and style inspires consumer loyalty. The heritage and favourable perception of the brand establish a competitive advantage. While other competitors can create their own brands, it would be difficult to replicate Marks and Spencer's long-standing reputation and consumer trust. The organisation supports the reputation of its brand through consistent messaging, brand management strategies, and marketing and advertising investments.</w:t>
          </w:r>
        </w:p>
        <w:p w:rsidR="00A35056" w:rsidRDefault="00A35056" w:rsidP="003020E7">
          <w:pPr>
            <w:pStyle w:val="ListParagraph"/>
            <w:numPr>
              <w:ilvl w:val="0"/>
              <w:numId w:val="14"/>
            </w:numPr>
            <w:spacing w:line="360" w:lineRule="auto"/>
            <w:jc w:val="both"/>
            <w:rPr>
              <w:lang w:eastAsia="ja-JP"/>
            </w:rPr>
          </w:pPr>
          <w:r>
            <w:rPr>
              <w:lang w:eastAsia="ja-JP"/>
            </w:rPr>
            <w:t>Extensive Retail Network</w:t>
          </w:r>
          <w:r w:rsidR="00AC05EA">
            <w:rPr>
              <w:lang w:eastAsia="ja-JP"/>
            </w:rPr>
            <w:t>:</w:t>
          </w:r>
          <w:r>
            <w:rPr>
              <w:lang w:eastAsia="ja-JP"/>
            </w:rPr>
            <w:t xml:space="preserve"> Marks and Spencer's extensive retail network, comprised of numerous stores in various locations, is a valuable and scarce asset</w:t>
          </w:r>
          <w:r w:rsidR="00AC05EA">
            <w:t>(Marks and Spencer, 2023)</w:t>
          </w:r>
          <w:r>
            <w:rPr>
              <w:lang w:eastAsia="ja-JP"/>
            </w:rPr>
            <w:t>. The extensive presence increases brand visibility, facilitates product accessibility, and enables efficient customer service. Replicating such a vast network would require substantial resources and time, making it challenging for competitors to imitate. Marks &amp; Spencer supports its retail network via strategic store location decisions, store layout design, and efficient inventory management to ensure product availability.</w:t>
          </w:r>
        </w:p>
        <w:p w:rsidR="00A35056" w:rsidRDefault="00A35056" w:rsidP="003020E7">
          <w:pPr>
            <w:pStyle w:val="ListParagraph"/>
            <w:numPr>
              <w:ilvl w:val="0"/>
              <w:numId w:val="14"/>
            </w:numPr>
            <w:spacing w:line="360" w:lineRule="auto"/>
            <w:jc w:val="both"/>
            <w:rPr>
              <w:lang w:eastAsia="ja-JP"/>
            </w:rPr>
          </w:pPr>
          <w:r>
            <w:rPr>
              <w:lang w:eastAsia="ja-JP"/>
            </w:rPr>
            <w:t>Supply Chain Management</w:t>
          </w:r>
          <w:r w:rsidR="00AC05EA">
            <w:rPr>
              <w:lang w:eastAsia="ja-JP"/>
            </w:rPr>
            <w:t>:</w:t>
          </w:r>
          <w:r>
            <w:rPr>
              <w:lang w:eastAsia="ja-JP"/>
            </w:rPr>
            <w:t xml:space="preserve"> Marks and Spencer possesses a valuable supply chain management capability. The organisation prioritises sustainable procuring practises, ethical procurement, and high-quality standards</w:t>
          </w:r>
          <w:r w:rsidR="00AC05EA">
            <w:t>(Marks and Spencer, 2023)</w:t>
          </w:r>
          <w:r>
            <w:rPr>
              <w:lang w:eastAsia="ja-JP"/>
            </w:rPr>
            <w:t xml:space="preserve">. The company's supply chain capabilities include supplier relationships, inventory management, and logistics, allowing for efficient operations and timely product availability. Due to the complexity of administering a global supply chain, these </w:t>
          </w:r>
          <w:r>
            <w:rPr>
              <w:lang w:eastAsia="ja-JP"/>
            </w:rPr>
            <w:lastRenderedPageBreak/>
            <w:t>capabilities are developed over time and are difficult for rivals to imitate. Marks and Spencer supports its supply chain management with technology investments, supplier partnerships, and continuous process enhancements.</w:t>
          </w:r>
        </w:p>
        <w:p w:rsidR="00A35056" w:rsidRPr="00A35056" w:rsidRDefault="00A35056" w:rsidP="003020E7">
          <w:pPr>
            <w:pStyle w:val="ListParagraph"/>
            <w:numPr>
              <w:ilvl w:val="0"/>
              <w:numId w:val="14"/>
            </w:numPr>
            <w:spacing w:line="360" w:lineRule="auto"/>
            <w:jc w:val="both"/>
            <w:rPr>
              <w:lang w:eastAsia="ja-JP"/>
            </w:rPr>
          </w:pPr>
          <w:r>
            <w:rPr>
              <w:lang w:eastAsia="ja-JP"/>
            </w:rPr>
            <w:t>Customer Retention Programmes: Marks and Spencer's customer loyalty programmes are a valuable asset for retaining and engaging customers. To encourage consumer loyalty, the company offers various loyalty initiatives, such as reward programmes and personalised promotions</w:t>
          </w:r>
          <w:r w:rsidR="00AC05EA">
            <w:t>(Marks and Spencer, 2023)</w:t>
          </w:r>
          <w:r>
            <w:rPr>
              <w:lang w:eastAsia="ja-JP"/>
            </w:rPr>
            <w:t>. By fostering long-term customer relationships and increasing customer lifetime value, these programmes provide a competitive advantage. While competitors can implement their own loyalty programmes, achieving a comparable level of consumer loyalty and engagement would require significant investment and time. Marks &amp; Spencer supports its consumer loyalty programmes with data analytics, CRM systems, and targeted marketing strategies.</w:t>
          </w:r>
        </w:p>
        <w:p w:rsidR="00E316D4" w:rsidRDefault="00967289" w:rsidP="00E90F90">
          <w:pPr>
            <w:pStyle w:val="Heading2"/>
          </w:pPr>
          <w:bookmarkStart w:id="14" w:name="_Toc139815160"/>
          <w:r w:rsidRPr="00967289">
            <w:t>SWOT Analysis</w:t>
          </w:r>
          <w:bookmarkEnd w:id="14"/>
        </w:p>
        <w:p w:rsidR="00A35056" w:rsidRDefault="00A35056" w:rsidP="00E90F90">
          <w:pPr>
            <w:spacing w:line="360" w:lineRule="auto"/>
            <w:jc w:val="both"/>
            <w:rPr>
              <w:lang w:eastAsia="ja-JP"/>
            </w:rPr>
          </w:pPr>
          <w:r>
            <w:rPr>
              <w:lang w:eastAsia="ja-JP"/>
            </w:rPr>
            <w:t>SWOT Analysis (short for strengths, weaknesses, opportunities, and threats) is a strategic instrument used to evaluate the internal and external factors of a business</w:t>
          </w:r>
          <w:r w:rsidR="00AC05EA">
            <w:t>(Gürel and Tat, 2017)</w:t>
          </w:r>
          <w:r>
            <w:rPr>
              <w:lang w:eastAsia="ja-JP"/>
            </w:rPr>
            <w:t>. It enables organisations to assess their current circumstance and make informed strategic planning decisions</w:t>
          </w:r>
          <w:r w:rsidR="00AC05EA">
            <w:t>(Helms and Nixon, 2010)</w:t>
          </w:r>
          <w:r>
            <w:rPr>
              <w:lang w:eastAsia="ja-JP"/>
            </w:rPr>
            <w:t>. Here is a comprehensive SWOT analysis of Marks and Spencer, including four examples for each factor:</w:t>
          </w:r>
        </w:p>
        <w:p w:rsidR="00A35056" w:rsidRDefault="00A35056" w:rsidP="00E90F90">
          <w:pPr>
            <w:spacing w:line="360" w:lineRule="auto"/>
            <w:jc w:val="both"/>
            <w:rPr>
              <w:lang w:eastAsia="ja-JP"/>
            </w:rPr>
          </w:pPr>
          <w:r>
            <w:rPr>
              <w:lang w:eastAsia="ja-JP"/>
            </w:rPr>
            <w:t>Strengths:</w:t>
          </w:r>
        </w:p>
        <w:p w:rsidR="00A35056" w:rsidRDefault="00A35056" w:rsidP="003020E7">
          <w:pPr>
            <w:pStyle w:val="ListParagraph"/>
            <w:numPr>
              <w:ilvl w:val="0"/>
              <w:numId w:val="13"/>
            </w:numPr>
            <w:spacing w:line="360" w:lineRule="auto"/>
            <w:jc w:val="both"/>
            <w:rPr>
              <w:lang w:eastAsia="ja-JP"/>
            </w:rPr>
          </w:pPr>
          <w:r>
            <w:rPr>
              <w:lang w:eastAsia="ja-JP"/>
            </w:rPr>
            <w:t>Strong Brand Reputation: Marks and Spencer has a well-established and well-known brand that is renowned for quality and dependability, which nurtures customer loyalty and trust.</w:t>
          </w:r>
        </w:p>
        <w:p w:rsidR="00A35056" w:rsidRDefault="00A35056" w:rsidP="003020E7">
          <w:pPr>
            <w:pStyle w:val="ListParagraph"/>
            <w:numPr>
              <w:ilvl w:val="0"/>
              <w:numId w:val="13"/>
            </w:numPr>
            <w:spacing w:line="360" w:lineRule="auto"/>
            <w:jc w:val="both"/>
            <w:rPr>
              <w:lang w:eastAsia="ja-JP"/>
            </w:rPr>
          </w:pPr>
          <w:r>
            <w:rPr>
              <w:lang w:eastAsia="ja-JP"/>
            </w:rPr>
            <w:t>Extensive Retail Network: The company maintains a vast network of retail stores, which increases customer accessibility and brand recognition.</w:t>
          </w:r>
        </w:p>
        <w:p w:rsidR="00A35056" w:rsidRDefault="00A35056" w:rsidP="003020E7">
          <w:pPr>
            <w:pStyle w:val="ListParagraph"/>
            <w:numPr>
              <w:ilvl w:val="0"/>
              <w:numId w:val="13"/>
            </w:numPr>
            <w:spacing w:line="360" w:lineRule="auto"/>
            <w:jc w:val="both"/>
            <w:rPr>
              <w:lang w:eastAsia="ja-JP"/>
            </w:rPr>
          </w:pPr>
          <w:r>
            <w:rPr>
              <w:lang w:eastAsia="ja-JP"/>
            </w:rPr>
            <w:t>Sustainable Sourcing Practises Marks and Spencer's commitment to sustainable sourcing practises, such as ethical sourcing and waste reduction, correlates with consumer preferences and enhances the company's reputation.</w:t>
          </w:r>
        </w:p>
        <w:p w:rsidR="00A35056" w:rsidRDefault="00A35056" w:rsidP="003020E7">
          <w:pPr>
            <w:pStyle w:val="ListParagraph"/>
            <w:numPr>
              <w:ilvl w:val="0"/>
              <w:numId w:val="13"/>
            </w:numPr>
            <w:spacing w:line="360" w:lineRule="auto"/>
            <w:jc w:val="both"/>
            <w:rPr>
              <w:lang w:eastAsia="ja-JP"/>
            </w:rPr>
          </w:pPr>
          <w:r>
            <w:rPr>
              <w:lang w:eastAsia="ja-JP"/>
            </w:rPr>
            <w:t>Product Variety and Diversity: Marks &amp; Spencer offers a wide variety of products, including apparel, home goods, and food, to meet the diverse requirements and preferences of its customers.</w:t>
          </w:r>
        </w:p>
        <w:p w:rsidR="00421438" w:rsidRDefault="00421438" w:rsidP="00E90F90">
          <w:pPr>
            <w:spacing w:line="360" w:lineRule="auto"/>
            <w:jc w:val="both"/>
            <w:rPr>
              <w:lang w:eastAsia="ja-JP"/>
            </w:rPr>
          </w:pPr>
        </w:p>
        <w:p w:rsidR="00A35056" w:rsidRDefault="00A35056" w:rsidP="00E90F90">
          <w:pPr>
            <w:spacing w:line="360" w:lineRule="auto"/>
            <w:jc w:val="both"/>
            <w:rPr>
              <w:lang w:eastAsia="ja-JP"/>
            </w:rPr>
          </w:pPr>
          <w:r>
            <w:rPr>
              <w:lang w:eastAsia="ja-JP"/>
            </w:rPr>
            <w:lastRenderedPageBreak/>
            <w:t>Weaknesses:</w:t>
          </w:r>
        </w:p>
        <w:p w:rsidR="00A35056" w:rsidRDefault="00A35056" w:rsidP="003020E7">
          <w:pPr>
            <w:pStyle w:val="ListParagraph"/>
            <w:numPr>
              <w:ilvl w:val="0"/>
              <w:numId w:val="12"/>
            </w:numPr>
            <w:spacing w:line="360" w:lineRule="auto"/>
            <w:jc w:val="both"/>
            <w:rPr>
              <w:lang w:eastAsia="ja-JP"/>
            </w:rPr>
          </w:pPr>
          <w:r>
            <w:rPr>
              <w:lang w:eastAsia="ja-JP"/>
            </w:rPr>
            <w:t>High Operating Costs: Marks and Spencer's profitability and competitiveness are negatively impacted by its high operating costs, which include rent, labour, and inventory management expenses.</w:t>
          </w:r>
        </w:p>
        <w:p w:rsidR="00A35056" w:rsidRDefault="00A35056" w:rsidP="003020E7">
          <w:pPr>
            <w:pStyle w:val="ListParagraph"/>
            <w:numPr>
              <w:ilvl w:val="0"/>
              <w:numId w:val="12"/>
            </w:numPr>
            <w:spacing w:line="360" w:lineRule="auto"/>
            <w:jc w:val="both"/>
            <w:rPr>
              <w:lang w:eastAsia="ja-JP"/>
            </w:rPr>
          </w:pPr>
          <w:r>
            <w:rPr>
              <w:lang w:eastAsia="ja-JP"/>
            </w:rPr>
            <w:t>Slow Response to Market Trends: The company has been criticised for its slow response to changing fashion trends and consumer preferences, which has the potential to result in missed opportunities and market share loss.</w:t>
          </w:r>
        </w:p>
        <w:p w:rsidR="00A35056" w:rsidRDefault="00A35056" w:rsidP="003020E7">
          <w:pPr>
            <w:pStyle w:val="ListParagraph"/>
            <w:numPr>
              <w:ilvl w:val="0"/>
              <w:numId w:val="11"/>
            </w:numPr>
            <w:spacing w:line="360" w:lineRule="auto"/>
            <w:jc w:val="both"/>
            <w:rPr>
              <w:lang w:eastAsia="ja-JP"/>
            </w:rPr>
          </w:pPr>
          <w:r>
            <w:rPr>
              <w:lang w:eastAsia="ja-JP"/>
            </w:rPr>
            <w:t>Marks and Spencer's online presence is comparatively limited in comparison to rivals, which may hinder its ability to capture the expanding e-commerce market.</w:t>
          </w:r>
        </w:p>
        <w:p w:rsidR="00A35056" w:rsidRDefault="00A35056" w:rsidP="003020E7">
          <w:pPr>
            <w:pStyle w:val="ListParagraph"/>
            <w:numPr>
              <w:ilvl w:val="0"/>
              <w:numId w:val="11"/>
            </w:numPr>
            <w:spacing w:line="360" w:lineRule="auto"/>
            <w:jc w:val="both"/>
            <w:rPr>
              <w:lang w:eastAsia="ja-JP"/>
            </w:rPr>
          </w:pPr>
          <w:r>
            <w:rPr>
              <w:lang w:eastAsia="ja-JP"/>
            </w:rPr>
            <w:t>Excessive Reliance on the United Kingdom Market The company's reliance on the United Kingdom market exposes it to economic fluctuations and regional market conditions.</w:t>
          </w:r>
        </w:p>
        <w:p w:rsidR="00A35056" w:rsidRDefault="00A35056" w:rsidP="00E90F90">
          <w:pPr>
            <w:spacing w:line="360" w:lineRule="auto"/>
            <w:jc w:val="both"/>
            <w:rPr>
              <w:lang w:eastAsia="ja-JP"/>
            </w:rPr>
          </w:pPr>
          <w:r>
            <w:rPr>
              <w:lang w:eastAsia="ja-JP"/>
            </w:rPr>
            <w:t xml:space="preserve">Opportunities: </w:t>
          </w:r>
        </w:p>
        <w:p w:rsidR="00A35056" w:rsidRDefault="00A35056" w:rsidP="003020E7">
          <w:pPr>
            <w:pStyle w:val="ListParagraph"/>
            <w:numPr>
              <w:ilvl w:val="0"/>
              <w:numId w:val="10"/>
            </w:numPr>
            <w:spacing w:line="360" w:lineRule="auto"/>
            <w:jc w:val="both"/>
            <w:rPr>
              <w:lang w:eastAsia="ja-JP"/>
            </w:rPr>
          </w:pPr>
          <w:r>
            <w:rPr>
              <w:lang w:eastAsia="ja-JP"/>
            </w:rPr>
            <w:t>Online Expansion: The increasing popularity of online purchasing presents an opportunity for Marks and Spencer to invest in and expand its e-commerce presence, thereby expanding its customer base and boosting its sales.</w:t>
          </w:r>
        </w:p>
        <w:p w:rsidR="00A35056" w:rsidRDefault="00A35056" w:rsidP="003020E7">
          <w:pPr>
            <w:pStyle w:val="ListParagraph"/>
            <w:numPr>
              <w:ilvl w:val="0"/>
              <w:numId w:val="9"/>
            </w:numPr>
            <w:spacing w:line="360" w:lineRule="auto"/>
            <w:jc w:val="both"/>
            <w:rPr>
              <w:lang w:eastAsia="ja-JP"/>
            </w:rPr>
          </w:pPr>
          <w:r>
            <w:rPr>
              <w:lang w:eastAsia="ja-JP"/>
            </w:rPr>
            <w:t>Exploring dormant international markets permits Marks and Spencer to diversify its revenue streams and increase its customer base.</w:t>
          </w:r>
        </w:p>
        <w:p w:rsidR="00A35056" w:rsidRDefault="00A35056" w:rsidP="003020E7">
          <w:pPr>
            <w:pStyle w:val="ListParagraph"/>
            <w:numPr>
              <w:ilvl w:val="0"/>
              <w:numId w:val="9"/>
            </w:numPr>
            <w:spacing w:line="360" w:lineRule="auto"/>
            <w:jc w:val="both"/>
            <w:rPr>
              <w:lang w:eastAsia="ja-JP"/>
            </w:rPr>
          </w:pPr>
          <w:r>
            <w:rPr>
              <w:lang w:eastAsia="ja-JP"/>
            </w:rPr>
            <w:t>Product Innovation and Differentiation: By investing in product innovation and design, a company can differentiate itself from rivals and adapt to changing consumer preferences.</w:t>
          </w:r>
        </w:p>
        <w:p w:rsidR="00A35056" w:rsidRDefault="00A35056" w:rsidP="003020E7">
          <w:pPr>
            <w:pStyle w:val="ListParagraph"/>
            <w:numPr>
              <w:ilvl w:val="0"/>
              <w:numId w:val="9"/>
            </w:numPr>
            <w:spacing w:line="360" w:lineRule="auto"/>
            <w:jc w:val="both"/>
            <w:rPr>
              <w:lang w:eastAsia="ja-JP"/>
            </w:rPr>
          </w:pPr>
          <w:r>
            <w:rPr>
              <w:lang w:eastAsia="ja-JP"/>
            </w:rPr>
            <w:t>Sustainability and Ethical Consumerism: Growing consumer demand for sustainable and ethically sourced products presents Marks and Spencer with an opportunity to further improve its sustainability practises and attract environmentally conscious customers.</w:t>
          </w:r>
        </w:p>
        <w:p w:rsidR="00A35056" w:rsidRDefault="00A35056" w:rsidP="00E90F90">
          <w:pPr>
            <w:spacing w:line="360" w:lineRule="auto"/>
            <w:jc w:val="both"/>
            <w:rPr>
              <w:lang w:eastAsia="ja-JP"/>
            </w:rPr>
          </w:pPr>
          <w:r>
            <w:rPr>
              <w:lang w:eastAsia="ja-JP"/>
            </w:rPr>
            <w:t>Threats:</w:t>
          </w:r>
        </w:p>
        <w:p w:rsidR="00A35056" w:rsidRDefault="00A35056" w:rsidP="003020E7">
          <w:pPr>
            <w:pStyle w:val="ListParagraph"/>
            <w:numPr>
              <w:ilvl w:val="0"/>
              <w:numId w:val="8"/>
            </w:numPr>
            <w:spacing w:line="360" w:lineRule="auto"/>
            <w:jc w:val="both"/>
            <w:rPr>
              <w:lang w:eastAsia="ja-JP"/>
            </w:rPr>
          </w:pPr>
          <w:r>
            <w:rPr>
              <w:lang w:eastAsia="ja-JP"/>
            </w:rPr>
            <w:t>Intense Competition: Numerous competitors vie for market share in the retail industry, which is extremely competitive. Marks and Spencer's market position is threatened by competition from both traditional retailers and online titans.</w:t>
          </w:r>
        </w:p>
        <w:p w:rsidR="00A35056" w:rsidRDefault="00A35056" w:rsidP="003020E7">
          <w:pPr>
            <w:pStyle w:val="ListParagraph"/>
            <w:numPr>
              <w:ilvl w:val="0"/>
              <w:numId w:val="8"/>
            </w:numPr>
            <w:spacing w:line="360" w:lineRule="auto"/>
            <w:jc w:val="both"/>
            <w:rPr>
              <w:lang w:eastAsia="ja-JP"/>
            </w:rPr>
          </w:pPr>
          <w:r>
            <w:rPr>
              <w:lang w:eastAsia="ja-JP"/>
            </w:rPr>
            <w:lastRenderedPageBreak/>
            <w:t>Shifting Consumer Preferences Shifts in consumer preferences, such as an increase in demand for fast fashion or online purchasing, threaten Marks and Spencer's traditional retail model.</w:t>
          </w:r>
        </w:p>
        <w:p w:rsidR="00A35056" w:rsidRDefault="00A35056" w:rsidP="003020E7">
          <w:pPr>
            <w:pStyle w:val="ListParagraph"/>
            <w:numPr>
              <w:ilvl w:val="0"/>
              <w:numId w:val="8"/>
            </w:numPr>
            <w:spacing w:line="360" w:lineRule="auto"/>
            <w:jc w:val="both"/>
            <w:rPr>
              <w:lang w:eastAsia="ja-JP"/>
            </w:rPr>
          </w:pPr>
          <w:r>
            <w:rPr>
              <w:lang w:eastAsia="ja-JP"/>
            </w:rPr>
            <w:t>Economic Uncertainty: Economic fluctuations and changes in consumer spending patterns can affect consumer confidence and purchasing power, thereby impacting sales and profitability at Marks and Spencer.</w:t>
          </w:r>
        </w:p>
        <w:p w:rsidR="00A35056" w:rsidRPr="00A35056" w:rsidRDefault="00A35056" w:rsidP="003020E7">
          <w:pPr>
            <w:pStyle w:val="ListParagraph"/>
            <w:numPr>
              <w:ilvl w:val="0"/>
              <w:numId w:val="8"/>
            </w:numPr>
            <w:spacing w:line="360" w:lineRule="auto"/>
            <w:jc w:val="both"/>
            <w:rPr>
              <w:lang w:eastAsia="ja-JP"/>
            </w:rPr>
          </w:pPr>
          <w:r>
            <w:rPr>
              <w:lang w:eastAsia="ja-JP"/>
            </w:rPr>
            <w:t>Brexit and Trade Barriers: Political and economic factors, such as Brexit and prospective trade barriers, introduce uncertainty and potential disruptions to the supply chain and international operations of Marks and Spencer.</w:t>
          </w:r>
        </w:p>
        <w:p w:rsidR="00E316D4" w:rsidRDefault="00796961" w:rsidP="00E90F90">
          <w:pPr>
            <w:pStyle w:val="Heading1"/>
            <w:spacing w:line="360" w:lineRule="auto"/>
          </w:pPr>
          <w:bookmarkStart w:id="15" w:name="_Toc139815161"/>
          <w:r w:rsidRPr="00796961">
            <w:t>Strategies to Sustain Competitive Advantage</w:t>
          </w:r>
          <w:bookmarkEnd w:id="15"/>
        </w:p>
        <w:p w:rsidR="000453BD" w:rsidRDefault="00A35056" w:rsidP="00E90F90">
          <w:pPr>
            <w:spacing w:line="360" w:lineRule="auto"/>
            <w:jc w:val="both"/>
            <w:rPr>
              <w:lang w:eastAsia="ja-JP"/>
            </w:rPr>
          </w:pPr>
          <w:r>
            <w:rPr>
              <w:lang w:eastAsia="ja-JP"/>
            </w:rPr>
            <w:t>Marks &amp; Spencer can utilise Porter's Generic Strategies, which include three essential approaches, to maintain its competitive advantage: cost leadership, differentiation, and focus</w:t>
          </w:r>
          <w:r w:rsidR="003A2018">
            <w:t xml:space="preserve">(Akan </w:t>
          </w:r>
          <w:r w:rsidR="003A2018">
            <w:rPr>
              <w:i/>
              <w:iCs/>
            </w:rPr>
            <w:t>et al.</w:t>
          </w:r>
          <w:r w:rsidR="003A2018">
            <w:t>, 2006)</w:t>
          </w:r>
          <w:r>
            <w:rPr>
              <w:lang w:eastAsia="ja-JP"/>
            </w:rPr>
            <w:t xml:space="preserve">. Each strategy concentrates on a distinct facet of the market in order to establish a sustainable competitive advantage. </w:t>
          </w:r>
          <w:r w:rsidR="000453BD">
            <w:rPr>
              <w:lang w:eastAsia="ja-JP"/>
            </w:rPr>
            <w:t>The following image shows the framework:</w:t>
          </w:r>
        </w:p>
        <w:p w:rsidR="000453BD" w:rsidRPr="00421438" w:rsidRDefault="000453BD" w:rsidP="00421438">
          <w:pPr>
            <w:spacing w:line="360" w:lineRule="auto"/>
            <w:jc w:val="center"/>
            <w:rPr>
              <w:i/>
              <w:iCs/>
              <w:sz w:val="20"/>
              <w:szCs w:val="20"/>
              <w:lang w:eastAsia="ja-JP"/>
            </w:rPr>
          </w:pPr>
          <w:r>
            <w:rPr>
              <w:lang w:val="en-US" w:bidi="gu-IN"/>
            </w:rPr>
            <w:drawing>
              <wp:inline distT="0" distB="0" distL="0" distR="0">
                <wp:extent cx="5731510" cy="3820795"/>
                <wp:effectExtent l="0" t="0" r="2540" b="8255"/>
                <wp:docPr id="19080123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12302" name="Picture 1908012302"/>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820795"/>
                        </a:xfrm>
                        <a:prstGeom prst="rect">
                          <a:avLst/>
                        </a:prstGeom>
                      </pic:spPr>
                    </pic:pic>
                  </a:graphicData>
                </a:graphic>
              </wp:inline>
            </w:drawing>
          </w:r>
          <w:r w:rsidRPr="00421438">
            <w:rPr>
              <w:i/>
              <w:iCs/>
              <w:sz w:val="20"/>
              <w:szCs w:val="20"/>
              <w:lang w:eastAsia="ja-JP"/>
            </w:rPr>
            <w:t>Source: https://www.researchgate.net/figure/Three-Generic-Strategies-Porter-1990_fig3_311065238</w:t>
          </w:r>
        </w:p>
        <w:p w:rsidR="00421438" w:rsidRDefault="00421438" w:rsidP="00E90F90">
          <w:pPr>
            <w:spacing w:line="360" w:lineRule="auto"/>
            <w:jc w:val="both"/>
            <w:rPr>
              <w:lang w:eastAsia="ja-JP"/>
            </w:rPr>
          </w:pPr>
        </w:p>
        <w:p w:rsidR="00A35056" w:rsidRDefault="00A35056" w:rsidP="00E90F90">
          <w:pPr>
            <w:spacing w:line="360" w:lineRule="auto"/>
            <w:jc w:val="both"/>
            <w:rPr>
              <w:lang w:eastAsia="ja-JP"/>
            </w:rPr>
          </w:pPr>
          <w:r>
            <w:rPr>
              <w:lang w:eastAsia="ja-JP"/>
            </w:rPr>
            <w:lastRenderedPageBreak/>
            <w:t>Here are some examples of how Marks &amp; Spencer could implement these strategies:</w:t>
          </w:r>
        </w:p>
        <w:p w:rsidR="00A35056" w:rsidRDefault="00A35056" w:rsidP="003020E7">
          <w:pPr>
            <w:pStyle w:val="ListParagraph"/>
            <w:numPr>
              <w:ilvl w:val="0"/>
              <w:numId w:val="7"/>
            </w:numPr>
            <w:spacing w:line="360" w:lineRule="auto"/>
            <w:jc w:val="both"/>
            <w:rPr>
              <w:lang w:eastAsia="ja-JP"/>
            </w:rPr>
          </w:pPr>
          <w:r>
            <w:rPr>
              <w:lang w:eastAsia="ja-JP"/>
            </w:rPr>
            <w:t>Cost Leadership: Marks &amp; Spencer can pursue a cost leadership strategy by emphasising operational efficiency, cost reduction, and economies of scale. This may involve refining internal processes, optimising the supply chain, and negotiating competitive pricing with suppliers. Marks and Spencer is able to attract price-conscious customers and obtain a competitive advantage by offering products at lower prices than its rivals. Marks and Spencer is able to negotiate mass purchases of raw materials and leverage its extensive retail network to achieve economies of scale, thereby reducing production costs and providing customers with affordable pricing.</w:t>
          </w:r>
        </w:p>
        <w:p w:rsidR="00A35056" w:rsidRDefault="00A35056" w:rsidP="003020E7">
          <w:pPr>
            <w:pStyle w:val="ListParagraph"/>
            <w:numPr>
              <w:ilvl w:val="0"/>
              <w:numId w:val="7"/>
            </w:numPr>
            <w:spacing w:line="360" w:lineRule="auto"/>
            <w:jc w:val="both"/>
            <w:rPr>
              <w:lang w:eastAsia="ja-JP"/>
            </w:rPr>
          </w:pPr>
          <w:r>
            <w:rPr>
              <w:lang w:eastAsia="ja-JP"/>
            </w:rPr>
            <w:t>Differentiation: Marks &amp; Spencer can implement a differentiation strategy by developing distinctive products, services, and customer experiences. This includes emphasising quality, design, innovation, and consumer value addition. Marks and Spencer can attract customers who are prepared to pay a premium for their products by differentiating themselves from competitors. Marks and Spencer can work with renowned designers to develop exclusive, high-quality product lines that are difficult for competitors to replicate. In addition, the company can focus on providing personalised customer service and tailoring its offerings to specific customer segments to improve the overall purchasing experience.</w:t>
          </w:r>
        </w:p>
        <w:p w:rsidR="00A35056" w:rsidRDefault="00A35056" w:rsidP="003020E7">
          <w:pPr>
            <w:pStyle w:val="ListParagraph"/>
            <w:numPr>
              <w:ilvl w:val="0"/>
              <w:numId w:val="7"/>
            </w:numPr>
            <w:spacing w:line="360" w:lineRule="auto"/>
            <w:jc w:val="both"/>
            <w:rPr>
              <w:lang w:eastAsia="ja-JP"/>
            </w:rPr>
          </w:pPr>
          <w:r>
            <w:rPr>
              <w:lang w:eastAsia="ja-JP"/>
            </w:rPr>
            <w:t>Focus: Marks &amp; Spencer can pursue a strategy of concentration by targeting specific market segments or niche markets. This entails adapting products, services, or marketing strategies to satisfy the specific needs of a specific customer segment. By specialising on a particular market segment, Marks &amp; Spencer is able to develop in-depth expertise and foster strong customer loyalty. Marks &amp; Spencer can concentrate on the premium apparel market and offer a curated assortment of high-end fashion items. This may involve partnering with luxury labels, providing personalised styling services, and creating an exclusive shopping environment in order to attract and retain wealthy customers.</w:t>
          </w:r>
        </w:p>
        <w:p w:rsidR="00A35056" w:rsidRPr="00A35056" w:rsidRDefault="00A35056" w:rsidP="00E90F90">
          <w:pPr>
            <w:spacing w:line="360" w:lineRule="auto"/>
            <w:jc w:val="both"/>
            <w:rPr>
              <w:lang w:eastAsia="ja-JP"/>
            </w:rPr>
          </w:pPr>
          <w:r>
            <w:rPr>
              <w:lang w:eastAsia="ja-JP"/>
            </w:rPr>
            <w:t>Marks and Spencer can maintain a competitive advantage and remain ahead in the dynamic retail industry by consistently implementing and refining its chosen strategy.</w:t>
          </w:r>
        </w:p>
        <w:p w:rsidR="00796961" w:rsidRDefault="00796961" w:rsidP="00E90F90">
          <w:pPr>
            <w:pStyle w:val="Heading1"/>
            <w:spacing w:line="360" w:lineRule="auto"/>
          </w:pPr>
          <w:bookmarkStart w:id="16" w:name="_Toc139815162"/>
          <w:r w:rsidRPr="00796961">
            <w:lastRenderedPageBreak/>
            <w:t>Growth Strategies</w:t>
          </w:r>
          <w:bookmarkEnd w:id="16"/>
        </w:p>
        <w:p w:rsidR="00E90F90" w:rsidRDefault="00A35056" w:rsidP="00E90F90">
          <w:pPr>
            <w:spacing w:line="360" w:lineRule="auto"/>
            <w:jc w:val="both"/>
            <w:rPr>
              <w:lang w:eastAsia="ja-JP"/>
            </w:rPr>
          </w:pPr>
          <w:r>
            <w:rPr>
              <w:lang w:eastAsia="ja-JP"/>
            </w:rPr>
            <w:t>Companies employ growth strategies to expand their businesses, increase their market share, and increase revenue and profitability. These methods include entering new markets, introducing new products or services, and expanding operations internationally, among others</w:t>
          </w:r>
          <w:r w:rsidR="003A2018">
            <w:t>(Luo and Tung, 2007)</w:t>
          </w:r>
          <w:r>
            <w:rPr>
              <w:lang w:eastAsia="ja-JP"/>
            </w:rPr>
            <w:t xml:space="preserve">. </w:t>
          </w:r>
          <w:r w:rsidR="00E90F90">
            <w:rPr>
              <w:lang w:eastAsia="ja-JP"/>
            </w:rPr>
            <w:t>Ansoff matrix</w:t>
          </w:r>
          <w:r w:rsidR="003A2018">
            <w:t>(Meldrum and McDonald, 1995)</w:t>
          </w:r>
          <w:r w:rsidR="00E90F90">
            <w:rPr>
              <w:lang w:eastAsia="ja-JP"/>
            </w:rPr>
            <w:t>, as shown in the following image is an ideal framework for growth:</w:t>
          </w:r>
        </w:p>
        <w:p w:rsidR="00E90F90" w:rsidRDefault="00E90F90" w:rsidP="00421438">
          <w:pPr>
            <w:spacing w:line="360" w:lineRule="auto"/>
            <w:jc w:val="center"/>
            <w:rPr>
              <w:lang w:eastAsia="ja-JP"/>
            </w:rPr>
          </w:pPr>
          <w:r>
            <w:rPr>
              <w:lang w:val="en-US" w:bidi="gu-IN"/>
            </w:rPr>
            <w:drawing>
              <wp:inline distT="0" distB="0" distL="0" distR="0">
                <wp:extent cx="4229100" cy="2888828"/>
                <wp:effectExtent l="0" t="0" r="0" b="6985"/>
                <wp:docPr id="20126834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683462" name="Picture 2012683462"/>
                        <pic:cNvPicPr/>
                      </pic:nvPicPr>
                      <pic:blipFill>
                        <a:blip r:embed="rId1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236679" cy="2894005"/>
                        </a:xfrm>
                        <a:prstGeom prst="rect">
                          <a:avLst/>
                        </a:prstGeom>
                      </pic:spPr>
                    </pic:pic>
                  </a:graphicData>
                </a:graphic>
              </wp:inline>
            </w:drawing>
          </w:r>
        </w:p>
        <w:p w:rsidR="00E90F90" w:rsidRPr="00421438" w:rsidRDefault="00E90F90" w:rsidP="00421438">
          <w:pPr>
            <w:spacing w:line="360" w:lineRule="auto"/>
            <w:jc w:val="center"/>
            <w:rPr>
              <w:i/>
              <w:iCs/>
              <w:sz w:val="20"/>
              <w:szCs w:val="20"/>
              <w:lang w:eastAsia="ja-JP"/>
            </w:rPr>
          </w:pPr>
          <w:r w:rsidRPr="00421438">
            <w:rPr>
              <w:i/>
              <w:iCs/>
              <w:sz w:val="20"/>
              <w:szCs w:val="20"/>
              <w:lang w:eastAsia="ja-JP"/>
            </w:rPr>
            <w:t>Source: https://research-methodology.net/apple-ansoff-matrix-2/</w:t>
          </w:r>
        </w:p>
        <w:p w:rsidR="00A35056" w:rsidRDefault="00E90F90" w:rsidP="00E90F90">
          <w:pPr>
            <w:spacing w:line="360" w:lineRule="auto"/>
            <w:jc w:val="both"/>
            <w:rPr>
              <w:lang w:eastAsia="ja-JP"/>
            </w:rPr>
          </w:pPr>
          <w:r>
            <w:rPr>
              <w:lang w:eastAsia="ja-JP"/>
            </w:rPr>
            <w:t>The objective of growth strategies is to capitalise on opportunities, attract new customers, and retain existing customers, thereby enabling the company to achieve sustainable growth and competitive advantage</w:t>
          </w:r>
          <w:r w:rsidR="00A35056">
            <w:rPr>
              <w:lang w:eastAsia="ja-JP"/>
            </w:rPr>
            <w:t>The following expansion strategies can be implemented by the company in its operations:</w:t>
          </w:r>
        </w:p>
        <w:p w:rsidR="00A35056" w:rsidRDefault="00A35056" w:rsidP="003020E7">
          <w:pPr>
            <w:pStyle w:val="ListParagraph"/>
            <w:numPr>
              <w:ilvl w:val="0"/>
              <w:numId w:val="6"/>
            </w:numPr>
            <w:spacing w:line="360" w:lineRule="auto"/>
            <w:jc w:val="both"/>
            <w:rPr>
              <w:lang w:eastAsia="ja-JP"/>
            </w:rPr>
          </w:pPr>
          <w:r>
            <w:rPr>
              <w:lang w:eastAsia="ja-JP"/>
            </w:rPr>
            <w:t>Market Penetration: Market penetration is the process of increasing market share within existing markets by attracting new customers or encouraging existing customers to buy more. This strategy can be implemented by Marks and Spencer by intensifying marketing and advertising efforts, offering promotions and loyalty programmes, and enhancing customer engagement. Through digital channels and social media platforms, Marks and Spencer can initiate targeted marketing campaigns to attract a younger demographic and increase their market share among tech-savvy consumers.</w:t>
          </w:r>
        </w:p>
        <w:p w:rsidR="00A35056" w:rsidRDefault="00A35056" w:rsidP="003020E7">
          <w:pPr>
            <w:pStyle w:val="ListParagraph"/>
            <w:numPr>
              <w:ilvl w:val="0"/>
              <w:numId w:val="5"/>
            </w:numPr>
            <w:spacing w:line="360" w:lineRule="auto"/>
            <w:jc w:val="both"/>
            <w:rPr>
              <w:lang w:eastAsia="ja-JP"/>
            </w:rPr>
          </w:pPr>
          <w:r>
            <w:rPr>
              <w:lang w:eastAsia="ja-JP"/>
            </w:rPr>
            <w:lastRenderedPageBreak/>
            <w:t>Product development involves introducing new or enhanced products to existing markets. Marks and Spencer can concentrate on innovation and product development in response to shifting consumer preferences and trends. This may involve expanding their product line, enhancing product features, or introducing lines sourced sustainably and ethically. Marks &amp; Spencer can extend its product offering by introducing a new line of sustainable clothing made from recycled or organic materials to appeal to environmentally conscious consumers.</w:t>
          </w:r>
        </w:p>
        <w:p w:rsidR="00A35056" w:rsidRPr="00A35056" w:rsidRDefault="00A35056" w:rsidP="003020E7">
          <w:pPr>
            <w:pStyle w:val="ListParagraph"/>
            <w:numPr>
              <w:ilvl w:val="0"/>
              <w:numId w:val="5"/>
            </w:numPr>
            <w:spacing w:line="360" w:lineRule="auto"/>
            <w:jc w:val="both"/>
            <w:rPr>
              <w:lang w:eastAsia="ja-JP"/>
            </w:rPr>
          </w:pPr>
          <w:r>
            <w:rPr>
              <w:lang w:eastAsia="ja-JP"/>
            </w:rPr>
            <w:t>Market Development: Market development entails the entry of existing products into new markets. Marks and Spencer can investigate dormant geographies or demographics in which they have a limited presence. This strategy may involve undertaking market research, adapting products to local preferences, and forming alliances or partnerships. Marks and Spencer can expand into emerging markets such as India and China by forming partnerships with local retailers or leveraging e-commerce platforms to reach a larger consumer base and tap into new revenue streams.</w:t>
          </w:r>
        </w:p>
        <w:p w:rsidR="00E316D4" w:rsidRDefault="000C1C5A" w:rsidP="00E90F90">
          <w:pPr>
            <w:pStyle w:val="Heading1"/>
            <w:spacing w:line="360" w:lineRule="auto"/>
          </w:pPr>
          <w:bookmarkStart w:id="17" w:name="_Toc139815163"/>
          <w:r w:rsidRPr="000C1C5A">
            <w:t>Green Strategy and CSR</w:t>
          </w:r>
          <w:bookmarkEnd w:id="17"/>
        </w:p>
        <w:p w:rsidR="00A35056" w:rsidRDefault="00A35056" w:rsidP="00E90F90">
          <w:pPr>
            <w:spacing w:line="360" w:lineRule="auto"/>
            <w:jc w:val="both"/>
            <w:rPr>
              <w:lang w:eastAsia="ja-JP"/>
            </w:rPr>
          </w:pPr>
          <w:r>
            <w:rPr>
              <w:lang w:eastAsia="ja-JP"/>
            </w:rPr>
            <w:t>Marks and Spencer has adopted a green strategy and demonstrated its commitment to corporate social responsibility in a proactive manner. The organisation acknowledges the significance of sustainable business practises and their role in addressing environmental and social challenges</w:t>
          </w:r>
          <w:r w:rsidR="00211095">
            <w:t xml:space="preserve">(Whittington </w:t>
          </w:r>
          <w:r w:rsidR="00211095">
            <w:rPr>
              <w:i/>
              <w:iCs/>
            </w:rPr>
            <w:t>et al.</w:t>
          </w:r>
          <w:r w:rsidR="00211095">
            <w:t>, 2019)</w:t>
          </w:r>
          <w:r>
            <w:rPr>
              <w:lang w:eastAsia="ja-JP"/>
            </w:rPr>
            <w:t>. The following is a summary of their ecological strategy and CSR initiatives:</w:t>
          </w:r>
        </w:p>
        <w:p w:rsidR="00A35056" w:rsidRDefault="00A35056" w:rsidP="003020E7">
          <w:pPr>
            <w:pStyle w:val="ListParagraph"/>
            <w:numPr>
              <w:ilvl w:val="0"/>
              <w:numId w:val="4"/>
            </w:numPr>
            <w:spacing w:line="360" w:lineRule="auto"/>
            <w:jc w:val="both"/>
            <w:rPr>
              <w:lang w:eastAsia="ja-JP"/>
            </w:rPr>
          </w:pPr>
          <w:r>
            <w:rPr>
              <w:lang w:eastAsia="ja-JP"/>
            </w:rPr>
            <w:t>Sustainable Sourcing: Marks &amp; Spencer prioritises sustainable sourcing practises to ensure the ethical procurement of raw materials and finished goods. By working closely with suppliers to ensure compliance with social and environmental standards, the company promotes responsible procurement</w:t>
          </w:r>
          <w:r w:rsidR="00421438">
            <w:t>(Marks and Spencer, 2023)</w:t>
          </w:r>
          <w:r>
            <w:rPr>
              <w:lang w:eastAsia="ja-JP"/>
            </w:rPr>
            <w:t>. This includes initiatives to promote ethical trade, reduce water consumption, and minimise the supply chain's environmental impact.</w:t>
          </w:r>
        </w:p>
        <w:p w:rsidR="00A35056" w:rsidRDefault="00A35056" w:rsidP="003020E7">
          <w:pPr>
            <w:pStyle w:val="ListParagraph"/>
            <w:numPr>
              <w:ilvl w:val="0"/>
              <w:numId w:val="3"/>
            </w:numPr>
            <w:spacing w:line="360" w:lineRule="auto"/>
            <w:jc w:val="both"/>
            <w:rPr>
              <w:lang w:eastAsia="ja-JP"/>
            </w:rPr>
          </w:pPr>
          <w:r>
            <w:rPr>
              <w:lang w:eastAsia="ja-JP"/>
            </w:rPr>
            <w:t>Marks &amp; Spencer is committed to minimising its impact on the environment. The company has ambitious climate change goals, including reducing greenhouse gas emissions, enhancing energy efficiency, and increasing the use of renewable energy. In addition, they prioritise waste reduction, recycling, and the promotion of circular economy principles</w:t>
          </w:r>
          <w:r w:rsidR="00421438">
            <w:t>(Marks and Spencer, 2023)</w:t>
          </w:r>
          <w:r>
            <w:rPr>
              <w:lang w:eastAsia="ja-JP"/>
            </w:rPr>
            <w:t>.</w:t>
          </w:r>
        </w:p>
        <w:p w:rsidR="00A35056" w:rsidRDefault="00A35056" w:rsidP="003020E7">
          <w:pPr>
            <w:pStyle w:val="ListParagraph"/>
            <w:numPr>
              <w:ilvl w:val="0"/>
              <w:numId w:val="3"/>
            </w:numPr>
            <w:spacing w:line="360" w:lineRule="auto"/>
            <w:jc w:val="both"/>
            <w:rPr>
              <w:lang w:eastAsia="ja-JP"/>
            </w:rPr>
          </w:pPr>
          <w:r>
            <w:rPr>
              <w:lang w:eastAsia="ja-JP"/>
            </w:rPr>
            <w:lastRenderedPageBreak/>
            <w:t>Ethical Production: Marks &amp; Spencer prioritises ethical production standards in an effort to establish safe and fair working conditions for its employees and suppliers. The organisation upholds human rights, ensures equitable wages, and promotes workforce diversity and inclusion</w:t>
          </w:r>
          <w:r w:rsidR="00421438">
            <w:t>(Marks and Spencer, 2023)</w:t>
          </w:r>
          <w:r>
            <w:rPr>
              <w:lang w:eastAsia="ja-JP"/>
            </w:rPr>
            <w:t>. Their commitment to ethical production is demonstrated by a number of initiatives, including the implementation of responsible procurement guidelines and routine audits of supplier factories.</w:t>
          </w:r>
        </w:p>
        <w:p w:rsidR="000C1C5A" w:rsidRDefault="000C1C5A" w:rsidP="00E90F90">
          <w:pPr>
            <w:pStyle w:val="Heading1"/>
            <w:spacing w:line="360" w:lineRule="auto"/>
          </w:pPr>
          <w:bookmarkStart w:id="18" w:name="_Toc139815164"/>
          <w:r>
            <w:t>Recommendation</w:t>
          </w:r>
          <w:r w:rsidR="00421438">
            <w:t>s</w:t>
          </w:r>
          <w:bookmarkEnd w:id="18"/>
        </w:p>
        <w:p w:rsidR="00A35056" w:rsidRDefault="00A35056" w:rsidP="00E90F90">
          <w:pPr>
            <w:spacing w:line="360" w:lineRule="auto"/>
            <w:jc w:val="both"/>
            <w:rPr>
              <w:lang w:eastAsia="ja-JP"/>
            </w:rPr>
          </w:pPr>
          <w:r>
            <w:rPr>
              <w:lang w:eastAsia="ja-JP"/>
            </w:rPr>
            <w:t>To enhance Marks and Spencer's strategic management capabilities, the following suggestions can be considered:</w:t>
          </w:r>
        </w:p>
        <w:p w:rsidR="00A35056" w:rsidRDefault="00A35056" w:rsidP="003020E7">
          <w:pPr>
            <w:pStyle w:val="ListParagraph"/>
            <w:numPr>
              <w:ilvl w:val="0"/>
              <w:numId w:val="2"/>
            </w:numPr>
            <w:spacing w:line="360" w:lineRule="auto"/>
            <w:jc w:val="both"/>
            <w:rPr>
              <w:lang w:eastAsia="ja-JP"/>
            </w:rPr>
          </w:pPr>
          <w:r>
            <w:rPr>
              <w:lang w:eastAsia="ja-JP"/>
            </w:rPr>
            <w:t>Adopt Agile Determination-Making: Adopt an agile approach to decision-making by encouraging cross-functional collaboration, empowering teams at various levels to make decisions, and nurturing a culture of innovation. This can improve the company's capacity to respond rapidly to market changes, make informed decisions, and seize emergent opportunities.</w:t>
          </w:r>
        </w:p>
        <w:p w:rsidR="00A35056" w:rsidRDefault="00A35056" w:rsidP="003020E7">
          <w:pPr>
            <w:pStyle w:val="ListParagraph"/>
            <w:numPr>
              <w:ilvl w:val="0"/>
              <w:numId w:val="2"/>
            </w:numPr>
            <w:spacing w:line="360" w:lineRule="auto"/>
            <w:jc w:val="both"/>
            <w:rPr>
              <w:lang w:eastAsia="ja-JP"/>
            </w:rPr>
          </w:pPr>
          <w:r>
            <w:rPr>
              <w:lang w:eastAsia="ja-JP"/>
            </w:rPr>
            <w:t>Enhance Market Intelligence: Invest in comprehensive data analytics, market research, and consumer insights to enhance the business' market intelligence capabilities. This will allow Marks and Spencer to acquire a more in-depth understanding of customer preferences, market trends, and competitive dynamics, allowing for more informed strategic decision-making.</w:t>
          </w:r>
        </w:p>
        <w:p w:rsidR="00A35056" w:rsidRDefault="00A35056" w:rsidP="003020E7">
          <w:pPr>
            <w:pStyle w:val="ListParagraph"/>
            <w:numPr>
              <w:ilvl w:val="0"/>
              <w:numId w:val="2"/>
            </w:numPr>
            <w:spacing w:line="360" w:lineRule="auto"/>
            <w:jc w:val="both"/>
            <w:rPr>
              <w:lang w:eastAsia="ja-JP"/>
            </w:rPr>
          </w:pPr>
          <w:r>
            <w:rPr>
              <w:lang w:eastAsia="ja-JP"/>
            </w:rPr>
            <w:t>Promote a Culture of Lifelong Learning: Promote an employee culture of continuous learning and development. Encourage training programmes, seminars, and knowledge-sharing initiatives to improve the strategic thinking and decision-making abilities of the entire organisation. This will allow employees to remain current on industry trends, create innovative solutions, and contribute to the company's strategic objectives.</w:t>
          </w:r>
        </w:p>
        <w:p w:rsidR="00A35056" w:rsidRDefault="00A35056" w:rsidP="003020E7">
          <w:pPr>
            <w:pStyle w:val="ListParagraph"/>
            <w:numPr>
              <w:ilvl w:val="0"/>
              <w:numId w:val="1"/>
            </w:numPr>
            <w:spacing w:line="360" w:lineRule="auto"/>
            <w:jc w:val="both"/>
            <w:rPr>
              <w:lang w:eastAsia="ja-JP"/>
            </w:rPr>
          </w:pPr>
          <w:r>
            <w:rPr>
              <w:lang w:eastAsia="ja-JP"/>
            </w:rPr>
            <w:t>Utilise technological advances to improve operational efficiency and support strategic initiatives. Invest in sophisticated analytics tools, automation, and digital platforms to optimise supply chain management, enhance customer experiences, and achieve a competitive advantage in the digital landscape.</w:t>
          </w:r>
        </w:p>
        <w:p w:rsidR="00A35056" w:rsidRDefault="00A35056" w:rsidP="003020E7">
          <w:pPr>
            <w:pStyle w:val="ListParagraph"/>
            <w:numPr>
              <w:ilvl w:val="0"/>
              <w:numId w:val="2"/>
            </w:numPr>
            <w:spacing w:line="360" w:lineRule="auto"/>
            <w:jc w:val="both"/>
            <w:rPr>
              <w:lang w:eastAsia="ja-JP"/>
            </w:rPr>
          </w:pPr>
          <w:r>
            <w:rPr>
              <w:lang w:eastAsia="ja-JP"/>
            </w:rPr>
            <w:t xml:space="preserve">Strengthen Strategic Partnerships: Develop strategic alliances with relevant stakeholders, such as suppliers, technology providers, and industry experts. Marks and </w:t>
          </w:r>
          <w:r>
            <w:rPr>
              <w:lang w:eastAsia="ja-JP"/>
            </w:rPr>
            <w:lastRenderedPageBreak/>
            <w:t>Spencer's strategic capabilities can be bolstered and its growth accelerated by collaborating with external partners who can provide new perspectives, access to specialised expertise, and innovative solutions.</w:t>
          </w:r>
        </w:p>
        <w:p w:rsidR="00A35056" w:rsidRPr="00A35056" w:rsidRDefault="00A35056" w:rsidP="00E90F90">
          <w:pPr>
            <w:spacing w:line="360" w:lineRule="auto"/>
            <w:jc w:val="both"/>
            <w:rPr>
              <w:lang w:eastAsia="ja-JP"/>
            </w:rPr>
          </w:pPr>
          <w:r>
            <w:rPr>
              <w:lang w:eastAsia="ja-JP"/>
            </w:rPr>
            <w:t>Marks and Spencer will be able to enhance its strategic management capabilities, adapt to shifting market dynamics, and achieve long-term success in the competitive retail industry by implementing these recommendations.</w:t>
          </w:r>
        </w:p>
        <w:p w:rsidR="00A35056" w:rsidRDefault="00F130D0" w:rsidP="00E90F90">
          <w:pPr>
            <w:pStyle w:val="Heading1"/>
            <w:spacing w:line="360" w:lineRule="auto"/>
          </w:pPr>
          <w:bookmarkStart w:id="19" w:name="_Toc139815165"/>
          <w:r>
            <w:t>Conclusion</w:t>
          </w:r>
          <w:bookmarkEnd w:id="19"/>
        </w:p>
        <w:p w:rsidR="00A35056" w:rsidRDefault="00A35056" w:rsidP="00E90F90">
          <w:pPr>
            <w:spacing w:line="360" w:lineRule="auto"/>
            <w:jc w:val="both"/>
            <w:rPr>
              <w:lang w:eastAsia="ja-JP"/>
            </w:rPr>
          </w:pPr>
          <w:r>
            <w:rPr>
              <w:lang w:eastAsia="ja-JP"/>
            </w:rPr>
            <w:t xml:space="preserve">Marks and Spencer is a prominent retailer with a strong brand reputation and a vast retail network. The company's dedication to sustainable procurement, ethical production, and community involvement illustrates its commitment to corporate social responsibility. </w:t>
          </w:r>
        </w:p>
        <w:p w:rsidR="00A35056" w:rsidRDefault="00A35056" w:rsidP="00E90F90">
          <w:pPr>
            <w:spacing w:line="360" w:lineRule="auto"/>
            <w:jc w:val="both"/>
            <w:rPr>
              <w:lang w:eastAsia="ja-JP"/>
            </w:rPr>
          </w:pPr>
          <w:r>
            <w:rPr>
              <w:lang w:eastAsia="ja-JP"/>
            </w:rPr>
            <w:t>Marks and Spencer should focus on implementing strategies such as market penetration, product development, and international expansion to maintain its competitive advantage and drive growth. In addition, by fostering a culture of innovation, utilising technology, and monitoring key performance indicators, the company will be able to respond to shifting market dynamics and seize new opportunities.</w:t>
          </w:r>
        </w:p>
        <w:p w:rsidR="00A35056" w:rsidRDefault="00A35056" w:rsidP="00E90F90">
          <w:pPr>
            <w:spacing w:line="360" w:lineRule="auto"/>
            <w:jc w:val="both"/>
            <w:rPr>
              <w:lang w:eastAsia="ja-JP"/>
            </w:rPr>
          </w:pPr>
          <w:r>
            <w:rPr>
              <w:lang w:eastAsia="ja-JP"/>
            </w:rPr>
            <w:t>Marks and Spencer can continue to prosper in the highly competitive retail landscape, attract and retain customers, and contribute positively to society and the environment by adopting these suggestions and maintaining a customer-centric approach. Marks and Spencer is well-positioned to overcome obstacles and achieve long-term success thanks to its solid foundation and strategic vision.</w:t>
          </w:r>
        </w:p>
        <w:p w:rsidR="00421438" w:rsidRDefault="00421438" w:rsidP="00E90F90">
          <w:pPr>
            <w:spacing w:line="360" w:lineRule="auto"/>
            <w:jc w:val="both"/>
            <w:rPr>
              <w:lang w:eastAsia="ja-JP"/>
            </w:rPr>
          </w:pPr>
        </w:p>
        <w:p w:rsidR="00421438" w:rsidRDefault="00421438" w:rsidP="00E90F90">
          <w:pPr>
            <w:spacing w:line="360" w:lineRule="auto"/>
            <w:jc w:val="both"/>
            <w:rPr>
              <w:lang w:eastAsia="ja-JP"/>
            </w:rPr>
          </w:pPr>
        </w:p>
        <w:p w:rsidR="00421438" w:rsidRDefault="00421438" w:rsidP="00E90F90">
          <w:pPr>
            <w:spacing w:line="360" w:lineRule="auto"/>
            <w:jc w:val="both"/>
            <w:rPr>
              <w:lang w:eastAsia="ja-JP"/>
            </w:rPr>
          </w:pPr>
        </w:p>
        <w:p w:rsidR="00421438" w:rsidRDefault="00421438" w:rsidP="00E90F90">
          <w:pPr>
            <w:spacing w:line="360" w:lineRule="auto"/>
            <w:jc w:val="both"/>
            <w:rPr>
              <w:lang w:eastAsia="ja-JP"/>
            </w:rPr>
          </w:pPr>
        </w:p>
        <w:p w:rsidR="00421438" w:rsidRDefault="00421438" w:rsidP="00E90F90">
          <w:pPr>
            <w:spacing w:line="360" w:lineRule="auto"/>
            <w:jc w:val="both"/>
            <w:rPr>
              <w:lang w:eastAsia="ja-JP"/>
            </w:rPr>
          </w:pPr>
        </w:p>
        <w:p w:rsidR="00421438" w:rsidRDefault="00421438" w:rsidP="00E90F90">
          <w:pPr>
            <w:spacing w:line="360" w:lineRule="auto"/>
            <w:jc w:val="both"/>
            <w:rPr>
              <w:lang w:eastAsia="ja-JP"/>
            </w:rPr>
          </w:pPr>
        </w:p>
        <w:p w:rsidR="00421438" w:rsidRDefault="00421438" w:rsidP="00E90F90">
          <w:pPr>
            <w:spacing w:line="360" w:lineRule="auto"/>
            <w:jc w:val="both"/>
            <w:rPr>
              <w:lang w:eastAsia="ja-JP"/>
            </w:rPr>
          </w:pPr>
        </w:p>
        <w:p w:rsidR="00421438" w:rsidRDefault="00421438" w:rsidP="00E90F90">
          <w:pPr>
            <w:spacing w:line="360" w:lineRule="auto"/>
            <w:jc w:val="both"/>
            <w:rPr>
              <w:lang w:eastAsia="ja-JP"/>
            </w:rPr>
          </w:pPr>
        </w:p>
        <w:p w:rsidR="00421438" w:rsidRPr="00A35056" w:rsidRDefault="00421438" w:rsidP="00E90F90">
          <w:pPr>
            <w:spacing w:line="360" w:lineRule="auto"/>
            <w:jc w:val="both"/>
            <w:rPr>
              <w:lang w:eastAsia="ja-JP"/>
            </w:rPr>
          </w:pPr>
        </w:p>
        <w:p w:rsidR="00056FAF" w:rsidRDefault="00E316D4" w:rsidP="00E90F90">
          <w:pPr>
            <w:pStyle w:val="Heading1"/>
          </w:pPr>
          <w:bookmarkStart w:id="20" w:name="_Toc139815166"/>
          <w:r>
            <w:t>References</w:t>
          </w:r>
          <w:bookmarkEnd w:id="20"/>
        </w:p>
        <w:p w:rsidR="00421438" w:rsidRDefault="00421438" w:rsidP="003020E7">
          <w:pPr>
            <w:pStyle w:val="NormalWeb"/>
            <w:numPr>
              <w:ilvl w:val="0"/>
              <w:numId w:val="18"/>
            </w:numPr>
            <w:spacing w:before="0" w:beforeAutospacing="0" w:after="0" w:afterAutospacing="0" w:line="480" w:lineRule="auto"/>
          </w:pPr>
          <w:r>
            <w:t xml:space="preserve">Akan, O.H. </w:t>
          </w:r>
          <w:r>
            <w:rPr>
              <w:i/>
              <w:iCs/>
            </w:rPr>
            <w:t>et al.</w:t>
          </w:r>
          <w:r>
            <w:t xml:space="preserve"> (2006) “Critical tactics for implementing Porter’s generic strategies,” </w:t>
          </w:r>
          <w:r>
            <w:rPr>
              <w:i/>
              <w:iCs/>
            </w:rPr>
            <w:t>Journal of Business Strategy</w:t>
          </w:r>
          <w:r>
            <w:t>, 27(1), pp. 43–53. Available at: https://doi.org/10.1108/02756660610640173.</w:t>
          </w:r>
        </w:p>
        <w:p w:rsidR="00421438" w:rsidRDefault="00421438" w:rsidP="003020E7">
          <w:pPr>
            <w:pStyle w:val="NormalWeb"/>
            <w:numPr>
              <w:ilvl w:val="0"/>
              <w:numId w:val="18"/>
            </w:numPr>
            <w:spacing w:before="0" w:beforeAutospacing="0" w:after="0" w:afterAutospacing="0" w:line="480" w:lineRule="auto"/>
          </w:pPr>
          <w:r>
            <w:t xml:space="preserve">Barnes, D. (2001) </w:t>
          </w:r>
          <w:r>
            <w:rPr>
              <w:i/>
              <w:iCs/>
            </w:rPr>
            <w:t>Understanding Business: Processes</w:t>
          </w:r>
          <w:r>
            <w:t>. Psychology Press.</w:t>
          </w:r>
        </w:p>
        <w:p w:rsidR="00421438" w:rsidRDefault="00421438" w:rsidP="003020E7">
          <w:pPr>
            <w:pStyle w:val="NormalWeb"/>
            <w:numPr>
              <w:ilvl w:val="0"/>
              <w:numId w:val="18"/>
            </w:numPr>
            <w:spacing w:before="0" w:beforeAutospacing="0" w:after="0" w:afterAutospacing="0" w:line="480" w:lineRule="auto"/>
          </w:pPr>
          <w:r>
            <w:t xml:space="preserve">Cardeal, N. and António, N. (2012) “Valuable, rare, inimitable resources and organization (VRIO) resources or valuable, rare, inimitable resources (VRI) capabilities: What leads to competitive advantage?,” </w:t>
          </w:r>
          <w:r>
            <w:rPr>
              <w:i/>
              <w:iCs/>
            </w:rPr>
            <w:t>African Journal of Business Management</w:t>
          </w:r>
          <w:r>
            <w:t>, 6(37). Available at: https://doi.org/10.5897/ajbm12.295.</w:t>
          </w:r>
        </w:p>
        <w:p w:rsidR="00421438" w:rsidRDefault="00421438" w:rsidP="003020E7">
          <w:pPr>
            <w:pStyle w:val="NormalWeb"/>
            <w:numPr>
              <w:ilvl w:val="0"/>
              <w:numId w:val="18"/>
            </w:numPr>
            <w:spacing w:before="0" w:beforeAutospacing="0" w:after="0" w:afterAutospacing="0" w:line="480" w:lineRule="auto"/>
          </w:pPr>
          <w:r>
            <w:t xml:space="preserve">Chron (2020) </w:t>
          </w:r>
          <w:r>
            <w:rPr>
              <w:i/>
              <w:iCs/>
            </w:rPr>
            <w:t>What Is Microenvironment in Marketing?</w:t>
          </w:r>
          <w:r>
            <w:t xml:space="preserve"> Available at: https://smallbusiness.chron.com/microenvironment-marketing-22920.html.</w:t>
          </w:r>
        </w:p>
        <w:p w:rsidR="00421438" w:rsidRDefault="00421438" w:rsidP="003020E7">
          <w:pPr>
            <w:pStyle w:val="NormalWeb"/>
            <w:numPr>
              <w:ilvl w:val="0"/>
              <w:numId w:val="18"/>
            </w:numPr>
            <w:spacing w:before="0" w:beforeAutospacing="0" w:after="0" w:afterAutospacing="0" w:line="480" w:lineRule="auto"/>
          </w:pPr>
          <w:r>
            <w:t xml:space="preserve">CIPD (2023) </w:t>
          </w:r>
          <w:r>
            <w:rPr>
              <w:i/>
              <w:iCs/>
            </w:rPr>
            <w:t>PESTLE Analysis</w:t>
          </w:r>
          <w:r>
            <w:t>. Available at: https://www.cipd.org/uk/knowledge/factsheets/pestle-analysis-factsheet/.</w:t>
          </w:r>
        </w:p>
        <w:p w:rsidR="00421438" w:rsidRDefault="00421438" w:rsidP="003020E7">
          <w:pPr>
            <w:pStyle w:val="NormalWeb"/>
            <w:numPr>
              <w:ilvl w:val="0"/>
              <w:numId w:val="18"/>
            </w:numPr>
            <w:spacing w:before="0" w:beforeAutospacing="0" w:after="0" w:afterAutospacing="0" w:line="480" w:lineRule="auto"/>
          </w:pPr>
          <w:r>
            <w:t xml:space="preserve">Fearne, A., Martinez, M.G. and Dent, B. (2012) “Dimensions of sustainable value chains: implications for value chain analysis,” </w:t>
          </w:r>
          <w:r>
            <w:rPr>
              <w:i/>
              <w:iCs/>
            </w:rPr>
            <w:t>Supply Chain Management</w:t>
          </w:r>
          <w:r>
            <w:t>, 17(6), pp. 575–581. Available at: https://doi.org/10.1108/13598541211269193.</w:t>
          </w:r>
        </w:p>
        <w:p w:rsidR="00421438" w:rsidRDefault="00421438" w:rsidP="003020E7">
          <w:pPr>
            <w:pStyle w:val="NormalWeb"/>
            <w:numPr>
              <w:ilvl w:val="0"/>
              <w:numId w:val="18"/>
            </w:numPr>
            <w:spacing w:before="0" w:beforeAutospacing="0" w:after="0" w:afterAutospacing="0" w:line="480" w:lineRule="auto"/>
          </w:pPr>
          <w:r>
            <w:t xml:space="preserve">Gürel, Ş. and Tat, M. (2017) “SWOT ANALYSIS: A THEORETICAL REVIEW,” </w:t>
          </w:r>
          <w:r>
            <w:rPr>
              <w:i/>
              <w:iCs/>
            </w:rPr>
            <w:t>The Journal of International Social Research</w:t>
          </w:r>
          <w:r>
            <w:t>, 10(51), pp. 994–1006. Available at: https://doi.org/10.17719/jisr.2017.1832.</w:t>
          </w:r>
        </w:p>
        <w:p w:rsidR="00421438" w:rsidRDefault="00421438" w:rsidP="003020E7">
          <w:pPr>
            <w:pStyle w:val="NormalWeb"/>
            <w:numPr>
              <w:ilvl w:val="0"/>
              <w:numId w:val="18"/>
            </w:numPr>
            <w:spacing w:before="0" w:beforeAutospacing="0" w:after="0" w:afterAutospacing="0" w:line="480" w:lineRule="auto"/>
          </w:pPr>
          <w:r>
            <w:t xml:space="preserve">Harvard Business School (2020) </w:t>
          </w:r>
          <w:r>
            <w:rPr>
              <w:i/>
              <w:iCs/>
            </w:rPr>
            <w:t>What Is a Value Chain Analysis? 3 Steps |</w:t>
          </w:r>
          <w:r>
            <w:t>. Available at: https://online.hbs.edu/blog/post/what-is-value-chain-analysis.</w:t>
          </w:r>
        </w:p>
        <w:p w:rsidR="00421438" w:rsidRDefault="00421438" w:rsidP="003020E7">
          <w:pPr>
            <w:pStyle w:val="NormalWeb"/>
            <w:numPr>
              <w:ilvl w:val="0"/>
              <w:numId w:val="18"/>
            </w:numPr>
            <w:spacing w:before="0" w:beforeAutospacing="0" w:after="0" w:afterAutospacing="0" w:line="480" w:lineRule="auto"/>
          </w:pPr>
          <w:r>
            <w:lastRenderedPageBreak/>
            <w:t xml:space="preserve">Harvard Business School (2023) </w:t>
          </w:r>
          <w:r>
            <w:rPr>
              <w:i/>
              <w:iCs/>
            </w:rPr>
            <w:t>The Five Forces - Institute For Strategy And Competitiveness</w:t>
          </w:r>
          <w:r>
            <w:t>. Available at: https://www.isc.hbs.edu/strategy/business-strategy/Pages/the-five-forces.aspx.</w:t>
          </w:r>
        </w:p>
        <w:p w:rsidR="00421438" w:rsidRDefault="00421438" w:rsidP="003020E7">
          <w:pPr>
            <w:pStyle w:val="NormalWeb"/>
            <w:numPr>
              <w:ilvl w:val="0"/>
              <w:numId w:val="18"/>
            </w:numPr>
            <w:spacing w:before="0" w:beforeAutospacing="0" w:after="0" w:afterAutospacing="0" w:line="480" w:lineRule="auto"/>
          </w:pPr>
          <w:r>
            <w:t xml:space="preserve">Helms, M.M. and Nixon, J. (2010) “Exploring SWOT analysis – where are we now?,” </w:t>
          </w:r>
          <w:r>
            <w:rPr>
              <w:i/>
              <w:iCs/>
            </w:rPr>
            <w:t>Journal of Strategy and Management</w:t>
          </w:r>
          <w:r>
            <w:t>, 3(3), pp. 215–251. Available at: https://doi.org/10.1108/17554251011064837.</w:t>
          </w:r>
        </w:p>
        <w:p w:rsidR="00421438" w:rsidRDefault="00421438" w:rsidP="003020E7">
          <w:pPr>
            <w:pStyle w:val="NormalWeb"/>
            <w:numPr>
              <w:ilvl w:val="0"/>
              <w:numId w:val="18"/>
            </w:numPr>
            <w:spacing w:before="0" w:beforeAutospacing="0" w:after="0" w:afterAutospacing="0" w:line="480" w:lineRule="auto"/>
          </w:pPr>
          <w:r>
            <w:t xml:space="preserve">Indeed Editorial Team (2022) “What is the industry life cycle and why is it important?,” </w:t>
          </w:r>
          <w:r>
            <w:rPr>
              <w:i/>
              <w:iCs/>
            </w:rPr>
            <w:t>Indeed.com UK</w:t>
          </w:r>
          <w:r>
            <w:t xml:space="preserve"> [Preprint]. Available at: https://uk.indeed.com/career-advice/career-development/industry-life-cycle.</w:t>
          </w:r>
        </w:p>
        <w:p w:rsidR="00421438" w:rsidRDefault="00421438" w:rsidP="003020E7">
          <w:pPr>
            <w:pStyle w:val="NormalWeb"/>
            <w:numPr>
              <w:ilvl w:val="0"/>
              <w:numId w:val="18"/>
            </w:numPr>
            <w:spacing w:before="0" w:beforeAutospacing="0" w:after="0" w:afterAutospacing="0" w:line="480" w:lineRule="auto"/>
          </w:pPr>
          <w:r>
            <w:t xml:space="preserve">Indeed Editorial Team (2022a) “How to Conduct a Thorough Internal Analysis,” </w:t>
          </w:r>
          <w:r>
            <w:rPr>
              <w:i/>
              <w:iCs/>
            </w:rPr>
            <w:t>Indeed.com</w:t>
          </w:r>
          <w:r>
            <w:t xml:space="preserve"> [Preprint]. Available at: https://www.indeed.com/career-advice/career-development/internal-analysis.</w:t>
          </w:r>
        </w:p>
        <w:p w:rsidR="00421438" w:rsidRDefault="00421438" w:rsidP="003020E7">
          <w:pPr>
            <w:pStyle w:val="NormalWeb"/>
            <w:numPr>
              <w:ilvl w:val="0"/>
              <w:numId w:val="18"/>
            </w:numPr>
            <w:spacing w:before="0" w:beforeAutospacing="0" w:after="0" w:afterAutospacing="0" w:line="480" w:lineRule="auto"/>
          </w:pPr>
          <w:r>
            <w:t xml:space="preserve">Luo, Y. and Tung, R.L. (2007) “International expansion of emerging market enterprises: A springboard perspective,” </w:t>
          </w:r>
          <w:r>
            <w:rPr>
              <w:i/>
              <w:iCs/>
            </w:rPr>
            <w:t>Journal of International Business Studies</w:t>
          </w:r>
          <w:r>
            <w:t>, 38(4), pp. 481–498. Available at: https://doi.org/10.1057/palgrave.jibs.8400275.</w:t>
          </w:r>
        </w:p>
        <w:p w:rsidR="00421438" w:rsidRDefault="00421438" w:rsidP="003020E7">
          <w:pPr>
            <w:pStyle w:val="NormalWeb"/>
            <w:numPr>
              <w:ilvl w:val="0"/>
              <w:numId w:val="18"/>
            </w:numPr>
            <w:spacing w:before="0" w:beforeAutospacing="0" w:after="0" w:afterAutospacing="0" w:line="480" w:lineRule="auto"/>
          </w:pPr>
          <w:r>
            <w:t xml:space="preserve">Lynch, R. (2021) </w:t>
          </w:r>
          <w:r>
            <w:rPr>
              <w:i/>
              <w:iCs/>
            </w:rPr>
            <w:t>Strategic Management</w:t>
          </w:r>
          <w:r>
            <w:t>. SAGE.</w:t>
          </w:r>
        </w:p>
        <w:p w:rsidR="00421438" w:rsidRDefault="00421438" w:rsidP="003020E7">
          <w:pPr>
            <w:pStyle w:val="NormalWeb"/>
            <w:numPr>
              <w:ilvl w:val="0"/>
              <w:numId w:val="18"/>
            </w:numPr>
            <w:spacing w:before="0" w:beforeAutospacing="0" w:after="0" w:afterAutospacing="0" w:line="480" w:lineRule="auto"/>
          </w:pPr>
          <w:r>
            <w:t xml:space="preserve">Marks and Spencer (2023) </w:t>
          </w:r>
          <w:r>
            <w:rPr>
              <w:i/>
              <w:iCs/>
            </w:rPr>
            <w:t>M&amp;S Annual Report 2023</w:t>
          </w:r>
          <w:r>
            <w:t>. M&amp;S. Available at: https://corporate.marksandspencer.com/investors/our-performance-updates/2023-annual-report.</w:t>
          </w:r>
        </w:p>
        <w:p w:rsidR="00421438" w:rsidRDefault="00421438" w:rsidP="003020E7">
          <w:pPr>
            <w:pStyle w:val="NormalWeb"/>
            <w:numPr>
              <w:ilvl w:val="0"/>
              <w:numId w:val="18"/>
            </w:numPr>
            <w:spacing w:before="0" w:beforeAutospacing="0" w:after="0" w:afterAutospacing="0" w:line="480" w:lineRule="auto"/>
          </w:pPr>
          <w:r>
            <w:t xml:space="preserve">Marks and Spencer (2023) </w:t>
          </w:r>
          <w:r>
            <w:rPr>
              <w:i/>
              <w:iCs/>
            </w:rPr>
            <w:t>M&amp;S Sustainability Report 2023</w:t>
          </w:r>
          <w:r>
            <w:t>. M&amp;S. Available at: https://corporate.marksandspencer.com/investors/our-performance-updates/2023-annual-report.</w:t>
          </w:r>
        </w:p>
        <w:p w:rsidR="00421438" w:rsidRDefault="00421438" w:rsidP="003020E7">
          <w:pPr>
            <w:pStyle w:val="NormalWeb"/>
            <w:numPr>
              <w:ilvl w:val="0"/>
              <w:numId w:val="18"/>
            </w:numPr>
            <w:spacing w:before="0" w:beforeAutospacing="0" w:after="0" w:afterAutospacing="0" w:line="480" w:lineRule="auto"/>
          </w:pPr>
          <w:r>
            <w:t xml:space="preserve">Meldrum, M. and McDonald, M. (1995) </w:t>
          </w:r>
          <w:r>
            <w:rPr>
              <w:i/>
              <w:iCs/>
            </w:rPr>
            <w:t>Key Marketing Concepts</w:t>
          </w:r>
          <w:r>
            <w:t>.</w:t>
          </w:r>
        </w:p>
        <w:p w:rsidR="00421438" w:rsidRDefault="00421438" w:rsidP="003020E7">
          <w:pPr>
            <w:pStyle w:val="NormalWeb"/>
            <w:numPr>
              <w:ilvl w:val="0"/>
              <w:numId w:val="18"/>
            </w:numPr>
            <w:spacing w:before="0" w:beforeAutospacing="0" w:after="0" w:afterAutospacing="0" w:line="480" w:lineRule="auto"/>
          </w:pPr>
          <w:r>
            <w:t xml:space="preserve">Perera, R. (2017) </w:t>
          </w:r>
          <w:r>
            <w:rPr>
              <w:i/>
              <w:iCs/>
            </w:rPr>
            <w:t>The PESTLE Analysis</w:t>
          </w:r>
          <w:r>
            <w:t>. Nerdynaut.</w:t>
          </w:r>
        </w:p>
        <w:p w:rsidR="00421438" w:rsidRDefault="00421438" w:rsidP="003020E7">
          <w:pPr>
            <w:pStyle w:val="NormalWeb"/>
            <w:numPr>
              <w:ilvl w:val="0"/>
              <w:numId w:val="18"/>
            </w:numPr>
            <w:spacing w:before="0" w:beforeAutospacing="0" w:after="0" w:afterAutospacing="0" w:line="480" w:lineRule="auto"/>
          </w:pPr>
          <w:r>
            <w:lastRenderedPageBreak/>
            <w:t xml:space="preserve">Shtal, T.V. </w:t>
          </w:r>
          <w:r>
            <w:rPr>
              <w:i/>
              <w:iCs/>
            </w:rPr>
            <w:t>et al.</w:t>
          </w:r>
          <w:r>
            <w:t xml:space="preserve"> (2018) “Methods of analysis of the external environment of business activities,” </w:t>
          </w:r>
          <w:r>
            <w:rPr>
              <w:i/>
              <w:iCs/>
            </w:rPr>
            <w:t>Revista ESPACIOS</w:t>
          </w:r>
          <w:r>
            <w:t>, 39(12). Available at: http://repository.hneu.edu.ua/bitstream/123456789/19872/1/Methods%20of%20analysis%20of%20the%20external%20environment%20of%20business%20activities.pdf.</w:t>
          </w:r>
        </w:p>
        <w:p w:rsidR="00421438" w:rsidRDefault="00421438" w:rsidP="003020E7">
          <w:pPr>
            <w:pStyle w:val="NormalWeb"/>
            <w:numPr>
              <w:ilvl w:val="0"/>
              <w:numId w:val="18"/>
            </w:numPr>
            <w:spacing w:before="0" w:beforeAutospacing="0" w:after="0" w:afterAutospacing="0" w:line="480" w:lineRule="auto"/>
          </w:pPr>
          <w:r>
            <w:t xml:space="preserve">Whittington, R. </w:t>
          </w:r>
          <w:r>
            <w:rPr>
              <w:i/>
              <w:iCs/>
            </w:rPr>
            <w:t>et al.</w:t>
          </w:r>
          <w:r>
            <w:t xml:space="preserve"> (2019) </w:t>
          </w:r>
          <w:r>
            <w:rPr>
              <w:i/>
              <w:iCs/>
            </w:rPr>
            <w:t>Exploring Strategy, Text &amp; Cases</w:t>
          </w:r>
          <w:r>
            <w:t>. Pearson Higher Ed.</w:t>
          </w:r>
        </w:p>
        <w:p w:rsidR="005F7B4C" w:rsidRPr="00467D62" w:rsidRDefault="00421438" w:rsidP="003020E7">
          <w:pPr>
            <w:pStyle w:val="NormalWeb"/>
            <w:numPr>
              <w:ilvl w:val="0"/>
              <w:numId w:val="18"/>
            </w:numPr>
            <w:spacing w:before="0" w:beforeAutospacing="0" w:after="0" w:afterAutospacing="0" w:line="480" w:lineRule="auto"/>
          </w:pPr>
          <w:r>
            <w:t xml:space="preserve">Yunna, W. and Yisheng, Y. (2014) “The competition situation analysis of shale gas industry in China: Applying Porter’s five forces and scenario model,” </w:t>
          </w:r>
          <w:r>
            <w:rPr>
              <w:i/>
              <w:iCs/>
            </w:rPr>
            <w:t>Renewable &amp; Sustainable Energy Reviews</w:t>
          </w:r>
          <w:r>
            <w:t>, 40, pp. 798–805. Available at: https://doi.org/10.1016/j.rser.2014.08.015.</w:t>
          </w:r>
        </w:p>
        <w:p w:rsidR="005F7B4C" w:rsidRPr="00467D62" w:rsidRDefault="005F7B4C" w:rsidP="00E90F90">
          <w:pPr>
            <w:jc w:val="both"/>
            <w:rPr>
              <w:lang w:eastAsia="ja-JP"/>
            </w:rPr>
          </w:pPr>
        </w:p>
        <w:p w:rsidR="00EF599E" w:rsidRPr="00467D62" w:rsidRDefault="00EF599E" w:rsidP="00E90F90">
          <w:pPr>
            <w:jc w:val="both"/>
            <w:rPr>
              <w:rFonts w:cs="Times New Roman"/>
              <w:szCs w:val="24"/>
            </w:rPr>
          </w:pPr>
        </w:p>
        <w:p w:rsidR="00D92A9B" w:rsidRPr="00467D62" w:rsidRDefault="00D92A9B" w:rsidP="00E90F90">
          <w:pPr>
            <w:jc w:val="both"/>
            <w:rPr>
              <w:rFonts w:cs="Times New Roman"/>
              <w:szCs w:val="24"/>
            </w:rPr>
          </w:pPr>
        </w:p>
        <w:p w:rsidR="00265005" w:rsidRPr="00467D62" w:rsidRDefault="003B0A88" w:rsidP="00E90F90">
          <w:pPr>
            <w:jc w:val="both"/>
            <w:rPr>
              <w:rFonts w:cs="Times New Roman"/>
              <w:szCs w:val="24"/>
            </w:rPr>
          </w:pPr>
        </w:p>
      </w:sdtContent>
    </w:sdt>
    <w:sectPr w:rsidR="00265005" w:rsidRPr="00467D62" w:rsidSect="001E2DC3">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020E7" w:rsidRDefault="003020E7" w:rsidP="00EF27AC">
      <w:pPr>
        <w:spacing w:after="0" w:line="240" w:lineRule="auto"/>
      </w:pPr>
      <w:r>
        <w:separator/>
      </w:r>
    </w:p>
  </w:endnote>
  <w:endnote w:type="continuationSeparator" w:id="1">
    <w:p w:rsidR="003020E7" w:rsidRDefault="003020E7" w:rsidP="00EF27A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sig w:usb0="00000000" w:usb1="00000000" w:usb2="00000000" w:usb3="00000000" w:csb0="00000000"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020E7" w:rsidRDefault="003020E7" w:rsidP="00EF27AC">
      <w:pPr>
        <w:spacing w:after="0" w:line="240" w:lineRule="auto"/>
      </w:pPr>
      <w:r>
        <w:separator/>
      </w:r>
    </w:p>
  </w:footnote>
  <w:footnote w:type="continuationSeparator" w:id="1">
    <w:p w:rsidR="003020E7" w:rsidRDefault="003020E7" w:rsidP="00EF27A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FD0975"/>
    <w:multiLevelType w:val="hybridMultilevel"/>
    <w:tmpl w:val="D9F65FD0"/>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46C3711"/>
    <w:multiLevelType w:val="hybridMultilevel"/>
    <w:tmpl w:val="AFA83DDE"/>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2D6B1722"/>
    <w:multiLevelType w:val="hybridMultilevel"/>
    <w:tmpl w:val="3DCC2D80"/>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9430103"/>
    <w:multiLevelType w:val="hybridMultilevel"/>
    <w:tmpl w:val="09426C88"/>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3E1B4A95"/>
    <w:multiLevelType w:val="hybridMultilevel"/>
    <w:tmpl w:val="9C62C5AC"/>
    <w:lvl w:ilvl="0" w:tplc="BDF05B04">
      <w:start w:val="5"/>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3FE57BC7"/>
    <w:multiLevelType w:val="hybridMultilevel"/>
    <w:tmpl w:val="B6207D32"/>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41A638EE"/>
    <w:multiLevelType w:val="hybridMultilevel"/>
    <w:tmpl w:val="87CE67B6"/>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49306E2F"/>
    <w:multiLevelType w:val="hybridMultilevel"/>
    <w:tmpl w:val="68FCF380"/>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4F9E25D6"/>
    <w:multiLevelType w:val="hybridMultilevel"/>
    <w:tmpl w:val="8132BFE4"/>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6B2F4189"/>
    <w:multiLevelType w:val="hybridMultilevel"/>
    <w:tmpl w:val="47FAB60E"/>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6BCE039C"/>
    <w:multiLevelType w:val="hybridMultilevel"/>
    <w:tmpl w:val="473050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6D2323F8"/>
    <w:multiLevelType w:val="hybridMultilevel"/>
    <w:tmpl w:val="2514DD7C"/>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70CB60D7"/>
    <w:multiLevelType w:val="hybridMultilevel"/>
    <w:tmpl w:val="1D443504"/>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724B05CC"/>
    <w:multiLevelType w:val="hybridMultilevel"/>
    <w:tmpl w:val="C91244A4"/>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73B119A8"/>
    <w:multiLevelType w:val="hybridMultilevel"/>
    <w:tmpl w:val="C9DA592A"/>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nsid w:val="73B66279"/>
    <w:multiLevelType w:val="hybridMultilevel"/>
    <w:tmpl w:val="4D2872B6"/>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77C62966"/>
    <w:multiLevelType w:val="hybridMultilevel"/>
    <w:tmpl w:val="BA4C8D2A"/>
    <w:lvl w:ilvl="0" w:tplc="BDF05B04">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nsid w:val="7C7E4487"/>
    <w:multiLevelType w:val="hybridMultilevel"/>
    <w:tmpl w:val="6AFE3380"/>
    <w:lvl w:ilvl="0" w:tplc="40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5"/>
  </w:num>
  <w:num w:numId="4">
    <w:abstractNumId w:val="8"/>
  </w:num>
  <w:num w:numId="5">
    <w:abstractNumId w:val="1"/>
  </w:num>
  <w:num w:numId="6">
    <w:abstractNumId w:val="13"/>
  </w:num>
  <w:num w:numId="7">
    <w:abstractNumId w:val="6"/>
  </w:num>
  <w:num w:numId="8">
    <w:abstractNumId w:val="9"/>
  </w:num>
  <w:num w:numId="9">
    <w:abstractNumId w:val="11"/>
  </w:num>
  <w:num w:numId="10">
    <w:abstractNumId w:val="15"/>
  </w:num>
  <w:num w:numId="11">
    <w:abstractNumId w:val="0"/>
  </w:num>
  <w:num w:numId="12">
    <w:abstractNumId w:val="12"/>
  </w:num>
  <w:num w:numId="13">
    <w:abstractNumId w:val="7"/>
  </w:num>
  <w:num w:numId="14">
    <w:abstractNumId w:val="16"/>
  </w:num>
  <w:num w:numId="15">
    <w:abstractNumId w:val="3"/>
  </w:num>
  <w:num w:numId="16">
    <w:abstractNumId w:val="17"/>
  </w:num>
  <w:num w:numId="17">
    <w:abstractNumId w:val="4"/>
  </w:num>
  <w:num w:numId="18">
    <w:abstractNumId w:val="14"/>
  </w:num>
  <w:numIdMacAtCleanup w:val="1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hideSpellingErrors/>
  <w:hideGrammaticalErrors/>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453BD"/>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1959"/>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5C5A"/>
    <w:rsid w:val="001676B0"/>
    <w:rsid w:val="00170AF6"/>
    <w:rsid w:val="001735D2"/>
    <w:rsid w:val="00174734"/>
    <w:rsid w:val="00183909"/>
    <w:rsid w:val="0018494A"/>
    <w:rsid w:val="00185764"/>
    <w:rsid w:val="00186844"/>
    <w:rsid w:val="00192CA6"/>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11095"/>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236C"/>
    <w:rsid w:val="002D5294"/>
    <w:rsid w:val="002D562D"/>
    <w:rsid w:val="002D5708"/>
    <w:rsid w:val="002D5793"/>
    <w:rsid w:val="002E404B"/>
    <w:rsid w:val="002E6999"/>
    <w:rsid w:val="002F56C1"/>
    <w:rsid w:val="002F662F"/>
    <w:rsid w:val="0030016E"/>
    <w:rsid w:val="00300828"/>
    <w:rsid w:val="003020E7"/>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2018"/>
    <w:rsid w:val="003A4662"/>
    <w:rsid w:val="003A72AE"/>
    <w:rsid w:val="003A7F61"/>
    <w:rsid w:val="003B0A88"/>
    <w:rsid w:val="003B1824"/>
    <w:rsid w:val="003B2237"/>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1438"/>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B504C"/>
    <w:rsid w:val="004C0806"/>
    <w:rsid w:val="004C1424"/>
    <w:rsid w:val="004C1748"/>
    <w:rsid w:val="004C1849"/>
    <w:rsid w:val="004C1AD5"/>
    <w:rsid w:val="004C1EBF"/>
    <w:rsid w:val="004C4656"/>
    <w:rsid w:val="004C75D8"/>
    <w:rsid w:val="004D25C9"/>
    <w:rsid w:val="004D3B72"/>
    <w:rsid w:val="004D7074"/>
    <w:rsid w:val="004E0713"/>
    <w:rsid w:val="004E2087"/>
    <w:rsid w:val="004E2562"/>
    <w:rsid w:val="004F52E3"/>
    <w:rsid w:val="004F6BFF"/>
    <w:rsid w:val="00507D09"/>
    <w:rsid w:val="00507EBC"/>
    <w:rsid w:val="00510870"/>
    <w:rsid w:val="00511ACE"/>
    <w:rsid w:val="00511BE1"/>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467"/>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E1C56"/>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5682E"/>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33D29"/>
    <w:rsid w:val="00841E80"/>
    <w:rsid w:val="00843FDF"/>
    <w:rsid w:val="00845C09"/>
    <w:rsid w:val="00851C71"/>
    <w:rsid w:val="0086616B"/>
    <w:rsid w:val="008673A4"/>
    <w:rsid w:val="00880D9D"/>
    <w:rsid w:val="00881867"/>
    <w:rsid w:val="00882BE1"/>
    <w:rsid w:val="008926CE"/>
    <w:rsid w:val="00892A63"/>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7A3"/>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085A"/>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056"/>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5EA"/>
    <w:rsid w:val="00AC0F22"/>
    <w:rsid w:val="00AC1047"/>
    <w:rsid w:val="00AC14ED"/>
    <w:rsid w:val="00AC64A4"/>
    <w:rsid w:val="00AC7033"/>
    <w:rsid w:val="00AC7371"/>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22769"/>
    <w:rsid w:val="00B30F02"/>
    <w:rsid w:val="00B34077"/>
    <w:rsid w:val="00B3571C"/>
    <w:rsid w:val="00B40823"/>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A7B"/>
    <w:rsid w:val="00B91F56"/>
    <w:rsid w:val="00B92A6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14EF"/>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1EFD"/>
    <w:rsid w:val="00D039BB"/>
    <w:rsid w:val="00D04FB3"/>
    <w:rsid w:val="00D13270"/>
    <w:rsid w:val="00D13B17"/>
    <w:rsid w:val="00D1472C"/>
    <w:rsid w:val="00D159BC"/>
    <w:rsid w:val="00D20FE5"/>
    <w:rsid w:val="00D31049"/>
    <w:rsid w:val="00D328A7"/>
    <w:rsid w:val="00D32917"/>
    <w:rsid w:val="00D3435F"/>
    <w:rsid w:val="00D348C6"/>
    <w:rsid w:val="00D3521C"/>
    <w:rsid w:val="00D37B3D"/>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0F90"/>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30D0"/>
    <w:rsid w:val="00F14B56"/>
    <w:rsid w:val="00F15272"/>
    <w:rsid w:val="00F20DE5"/>
    <w:rsid w:val="00F232B4"/>
    <w:rsid w:val="00F245BA"/>
    <w:rsid w:val="00F27546"/>
    <w:rsid w:val="00F3126F"/>
    <w:rsid w:val="00F35404"/>
    <w:rsid w:val="00F35E18"/>
    <w:rsid w:val="00F4366D"/>
    <w:rsid w:val="00F438A8"/>
    <w:rsid w:val="00F4421F"/>
    <w:rsid w:val="00F46415"/>
    <w:rsid w:val="00F505EE"/>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Ind w:w="0" w:type="dxa"/>
      <w:tblBorders>
        <w:top w:val="single" w:sz="8" w:space="0" w:color="4BACC6"/>
        <w:bottom w:val="single" w:sz="8" w:space="0" w:color="4BACC6"/>
      </w:tblBorders>
      <w:tblCellMar>
        <w:top w:w="0" w:type="dxa"/>
        <w:left w:w="108" w:type="dxa"/>
        <w:bottom w:w="0" w:type="dxa"/>
        <w:right w:w="108" w:type="dxa"/>
      </w:tblCellMar>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NormalWeb">
    <w:name w:val="Normal (Web)"/>
    <w:basedOn w:val="Normal"/>
    <w:uiPriority w:val="99"/>
    <w:unhideWhenUsed/>
    <w:rsid w:val="00421438"/>
    <w:pPr>
      <w:spacing w:before="100" w:beforeAutospacing="1" w:after="100" w:afterAutospacing="1" w:line="240" w:lineRule="auto"/>
    </w:pPr>
    <w:rPr>
      <w:rFonts w:eastAsia="Times New Roman" w:cs="Times New Roman"/>
      <w:noProof w:val="0"/>
      <w:szCs w:val="24"/>
      <w:lang w:val="en-IN" w:eastAsia="en-IN"/>
    </w:rPr>
  </w:style>
</w:styles>
</file>

<file path=word/webSettings.xml><?xml version="1.0" encoding="utf-8"?>
<w:webSettings xmlns:r="http://schemas.openxmlformats.org/officeDocument/2006/relationships" xmlns:w="http://schemas.openxmlformats.org/wordprocessingml/2006/main">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1809392">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88612870">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29795439">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92038828">
      <w:bodyDiv w:val="1"/>
      <w:marLeft w:val="0"/>
      <w:marRight w:val="0"/>
      <w:marTop w:val="0"/>
      <w:marBottom w:val="0"/>
      <w:divBdr>
        <w:top w:val="none" w:sz="0" w:space="0" w:color="auto"/>
        <w:left w:val="none" w:sz="0" w:space="0" w:color="auto"/>
        <w:bottom w:val="none" w:sz="0" w:space="0" w:color="auto"/>
        <w:right w:val="none" w:sz="0" w:space="0" w:color="auto"/>
      </w:divBdr>
    </w:div>
    <w:div w:id="1894467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figure/Micro-and-macro-environmental-forces-Blythe%202005_fig2_335079623" TargetMode="External"/><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7684</Words>
  <Characters>43805</Characters>
  <Application>Microsoft Office Word</Application>
  <DocSecurity>0</DocSecurity>
  <Lines>365</Lines>
  <Paragraphs>102</Paragraphs>
  <ScaleCrop>false</ScaleCrop>
  <Company/>
  <LinksUpToDate>false</LinksUpToDate>
  <CharactersWithSpaces>51387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lastModifiedBy/>
  <cp:revision>1</cp:revision>
  <dcterms:created xsi:type="dcterms:W3CDTF">2023-08-02T20:11:00Z</dcterms:created>
  <dcterms:modified xsi:type="dcterms:W3CDTF">2023-09-07T23:22:00Z</dcterms:modified>
</cp:coreProperties>
</file>