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6A2EF" w14:textId="6CE4A067" w:rsidR="00DD0688" w:rsidRDefault="000708AD" w:rsidP="00A678B4">
      <w:bookmarkStart w:id="0" w:name="_top"/>
      <w:bookmarkEnd w:id="0"/>
      <w:r w:rsidRPr="00D635B4">
        <w:t>Blog</w:t>
      </w:r>
      <w:r w:rsidR="00847895">
        <w:t xml:space="preserve"> – Heriau Cyfloes:</w:t>
      </w:r>
      <w:r w:rsidR="00CE416E">
        <w:t xml:space="preserve"> Effaith Camdriniaeth Cartrefol ar Addysg</w:t>
      </w:r>
      <w:r w:rsidR="0032075A">
        <w:t xml:space="preserve"> Plant</w:t>
      </w:r>
      <w:r w:rsidRPr="00D635B4">
        <w:t xml:space="preserve"> </w:t>
      </w:r>
    </w:p>
    <w:p w14:paraId="42175EBE" w14:textId="6234B181" w:rsidR="00A678B4" w:rsidRDefault="00A678B4" w:rsidP="00A678B4"/>
    <w:p w14:paraId="0B3F8289" w14:textId="43F2FDE4" w:rsidR="003D0440" w:rsidRDefault="00015853" w:rsidP="003D0440">
      <w:r>
        <w:rPr>
          <w:noProof/>
        </w:rPr>
        <w:drawing>
          <wp:anchor distT="0" distB="0" distL="114300" distR="114300" simplePos="0" relativeHeight="251658240" behindDoc="1" locked="0" layoutInCell="1" allowOverlap="1" wp14:anchorId="7E0D6CC1" wp14:editId="775ECB0C">
            <wp:simplePos x="0" y="0"/>
            <wp:positionH relativeFrom="column">
              <wp:posOffset>4382135</wp:posOffset>
            </wp:positionH>
            <wp:positionV relativeFrom="paragraph">
              <wp:posOffset>238125</wp:posOffset>
            </wp:positionV>
            <wp:extent cx="1998980" cy="1332230"/>
            <wp:effectExtent l="0" t="0" r="1270" b="1270"/>
            <wp:wrapTight wrapText="bothSides">
              <wp:wrapPolygon edited="0">
                <wp:start x="0" y="0"/>
                <wp:lineTo x="0" y="21312"/>
                <wp:lineTo x="21408" y="21312"/>
                <wp:lineTo x="21408" y="0"/>
                <wp:lineTo x="0" y="0"/>
              </wp:wrapPolygon>
            </wp:wrapTight>
            <wp:docPr id="630073877" name="Picture 1"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73877" name="Picture 1" descr="A picture containing pers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98980" cy="1332230"/>
                    </a:xfrm>
                    <a:prstGeom prst="rect">
                      <a:avLst/>
                    </a:prstGeom>
                    <a:noFill/>
                  </pic:spPr>
                </pic:pic>
              </a:graphicData>
            </a:graphic>
            <wp14:sizeRelH relativeFrom="margin">
              <wp14:pctWidth>0</wp14:pctWidth>
            </wp14:sizeRelH>
            <wp14:sizeRelV relativeFrom="margin">
              <wp14:pctHeight>0</wp14:pctHeight>
            </wp14:sizeRelV>
          </wp:anchor>
        </w:drawing>
      </w:r>
      <w:commentRangeStart w:id="1"/>
      <w:commentRangeStart w:id="2"/>
      <w:commentRangeStart w:id="3"/>
      <w:commentRangeStart w:id="4"/>
      <w:r w:rsidR="003D0440">
        <w:t>Yn</w:t>
      </w:r>
      <w:commentRangeEnd w:id="1"/>
      <w:r w:rsidR="00FC68E3">
        <w:rPr>
          <w:rStyle w:val="CommentReference"/>
        </w:rPr>
        <w:commentReference w:id="1"/>
      </w:r>
      <w:commentRangeEnd w:id="2"/>
      <w:r w:rsidR="00D64235">
        <w:rPr>
          <w:rStyle w:val="CommentReference"/>
        </w:rPr>
        <w:commentReference w:id="2"/>
      </w:r>
      <w:commentRangeEnd w:id="3"/>
      <w:r w:rsidR="00954A4E">
        <w:rPr>
          <w:rStyle w:val="CommentReference"/>
        </w:rPr>
        <w:commentReference w:id="3"/>
      </w:r>
      <w:commentRangeEnd w:id="4"/>
      <w:r w:rsidR="00EF6603">
        <w:rPr>
          <w:rStyle w:val="CommentReference"/>
        </w:rPr>
        <w:commentReference w:id="4"/>
      </w:r>
      <w:r w:rsidR="003D0440">
        <w:t xml:space="preserve"> ôl y Domestic Abuse Act (2021) mae camdriniaeth gartrefol (CC) yn cynnwys; </w:t>
      </w:r>
    </w:p>
    <w:p w14:paraId="1E7F82BC" w14:textId="5430FDEA" w:rsidR="003D0440" w:rsidRPr="005C38F7" w:rsidRDefault="003D0440" w:rsidP="00DF122B">
      <w:pPr>
        <w:pStyle w:val="ListParagraph"/>
        <w:numPr>
          <w:ilvl w:val="0"/>
          <w:numId w:val="15"/>
        </w:numPr>
        <w:jc w:val="center"/>
        <w:rPr>
          <w:color w:val="FF0000"/>
        </w:rPr>
      </w:pPr>
      <w:r w:rsidRPr="005C38F7">
        <w:rPr>
          <w:color w:val="FF0000"/>
        </w:rPr>
        <w:t>Camdriniaeth gorfforol</w:t>
      </w:r>
    </w:p>
    <w:p w14:paraId="1CC72C48" w14:textId="798F3E5E" w:rsidR="003D0440" w:rsidRPr="005C38F7" w:rsidRDefault="003D0440" w:rsidP="00DF122B">
      <w:pPr>
        <w:pStyle w:val="ListParagraph"/>
        <w:numPr>
          <w:ilvl w:val="0"/>
          <w:numId w:val="15"/>
        </w:numPr>
        <w:jc w:val="center"/>
        <w:rPr>
          <w:color w:val="FF0000"/>
        </w:rPr>
      </w:pPr>
      <w:r w:rsidRPr="005C38F7">
        <w:rPr>
          <w:color w:val="FF0000"/>
        </w:rPr>
        <w:t>Camdriniaeth rywiol</w:t>
      </w:r>
    </w:p>
    <w:p w14:paraId="1FFA92A9" w14:textId="3AD06C15" w:rsidR="003D0440" w:rsidRPr="005C38F7" w:rsidRDefault="003D0440" w:rsidP="00DF122B">
      <w:pPr>
        <w:pStyle w:val="ListParagraph"/>
        <w:numPr>
          <w:ilvl w:val="0"/>
          <w:numId w:val="15"/>
        </w:numPr>
        <w:jc w:val="center"/>
        <w:rPr>
          <w:color w:val="FF0000"/>
        </w:rPr>
      </w:pPr>
      <w:r w:rsidRPr="005C38F7">
        <w:rPr>
          <w:color w:val="FF0000"/>
        </w:rPr>
        <w:t>Ymddygiad treisgar neu fygythiol</w:t>
      </w:r>
    </w:p>
    <w:p w14:paraId="6AD92254" w14:textId="705CE036" w:rsidR="003D0440" w:rsidRPr="005C38F7" w:rsidRDefault="003D0440" w:rsidP="00DF122B">
      <w:pPr>
        <w:pStyle w:val="ListParagraph"/>
        <w:numPr>
          <w:ilvl w:val="0"/>
          <w:numId w:val="15"/>
        </w:numPr>
        <w:jc w:val="center"/>
        <w:rPr>
          <w:color w:val="FF0000"/>
        </w:rPr>
      </w:pPr>
      <w:r w:rsidRPr="005C38F7">
        <w:rPr>
          <w:color w:val="FF0000"/>
        </w:rPr>
        <w:t>Ymddygiad rheoli neu orfodaeth</w:t>
      </w:r>
    </w:p>
    <w:p w14:paraId="2706CE8D" w14:textId="51DC6C35" w:rsidR="003D0440" w:rsidRPr="005C38F7" w:rsidRDefault="003D0440" w:rsidP="00DF122B">
      <w:pPr>
        <w:pStyle w:val="ListParagraph"/>
        <w:numPr>
          <w:ilvl w:val="0"/>
          <w:numId w:val="15"/>
        </w:numPr>
        <w:jc w:val="center"/>
        <w:rPr>
          <w:color w:val="FF0000"/>
        </w:rPr>
      </w:pPr>
      <w:r w:rsidRPr="005C38F7">
        <w:rPr>
          <w:color w:val="FF0000"/>
        </w:rPr>
        <w:t>Camdriniaeth economaidd</w:t>
      </w:r>
    </w:p>
    <w:p w14:paraId="4B2ECF90" w14:textId="19EA89B4" w:rsidR="003D0440" w:rsidRPr="005C38F7" w:rsidRDefault="00706EE6" w:rsidP="00DF122B">
      <w:pPr>
        <w:pStyle w:val="ListParagraph"/>
        <w:numPr>
          <w:ilvl w:val="0"/>
          <w:numId w:val="15"/>
        </w:numPr>
        <w:jc w:val="center"/>
        <w:rPr>
          <w:color w:val="FF0000"/>
        </w:rPr>
      </w:pPr>
      <w:r>
        <w:rPr>
          <w:noProof/>
        </w:rPr>
        <mc:AlternateContent>
          <mc:Choice Requires="wps">
            <w:drawing>
              <wp:anchor distT="45720" distB="45720" distL="114300" distR="114300" simplePos="0" relativeHeight="251660288" behindDoc="1" locked="0" layoutInCell="1" allowOverlap="1" wp14:anchorId="65E78F29" wp14:editId="4719A3E2">
                <wp:simplePos x="0" y="0"/>
                <wp:positionH relativeFrom="column">
                  <wp:posOffset>4476750</wp:posOffset>
                </wp:positionH>
                <wp:positionV relativeFrom="paragraph">
                  <wp:posOffset>328930</wp:posOffset>
                </wp:positionV>
                <wp:extent cx="2352675" cy="1404620"/>
                <wp:effectExtent l="0" t="0" r="0" b="0"/>
                <wp:wrapTight wrapText="bothSides">
                  <wp:wrapPolygon edited="0">
                    <wp:start x="350" y="0"/>
                    <wp:lineTo x="350" y="20132"/>
                    <wp:lineTo x="20988" y="20132"/>
                    <wp:lineTo x="20988" y="0"/>
                    <wp:lineTo x="35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C7FEFBD" w14:textId="761BCEC7" w:rsidR="00046BC0" w:rsidRPr="004C3B65" w:rsidRDefault="005A45CC">
                            <w:pPr>
                              <w:rPr>
                                <w:sz w:val="16"/>
                                <w:szCs w:val="16"/>
                              </w:rPr>
                            </w:pPr>
                            <w:r w:rsidRPr="004C3B65">
                              <w:rPr>
                                <w:sz w:val="16"/>
                                <w:szCs w:val="16"/>
                              </w:rPr>
                              <w:t>(</w:t>
                            </w:r>
                            <w:r w:rsidR="009B10CB" w:rsidRPr="004C3B65">
                              <w:rPr>
                                <w:sz w:val="16"/>
                                <w:szCs w:val="16"/>
                              </w:rPr>
                              <w:t>San Antonio Be</w:t>
                            </w:r>
                            <w:r w:rsidR="00706EE6" w:rsidRPr="004C3B65">
                              <w:rPr>
                                <w:sz w:val="16"/>
                                <w:szCs w:val="16"/>
                              </w:rPr>
                              <w:t>havioral Health Care Hospital,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5E78F29" id="_x0000_t202" coordsize="21600,21600" o:spt="202" path="m,l,21600r21600,l21600,xe">
                <v:stroke joinstyle="miter"/>
                <v:path gradientshapeok="t" o:connecttype="rect"/>
              </v:shapetype>
              <v:shape id="Text Box 2" o:spid="_x0000_s1026" type="#_x0000_t202" style="position:absolute;left:0;text-align:left;margin-left:352.5pt;margin-top:25.9pt;width:185.25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" filled="f" stroked="f">
                <v:textbox style="mso-fit-shape-to-text:t">
                  <w:txbxContent>
                    <w:p w14:paraId="6C7FEFBD" w14:textId="761BCEC7" w:rsidR="00046BC0" w:rsidRPr="004C3B65" w:rsidRDefault="005A45CC">
                      <w:pPr>
                        <w:rPr>
                          <w:sz w:val="16"/>
                          <w:szCs w:val="16"/>
                        </w:rPr>
                      </w:pPr>
                      <w:r w:rsidRPr="004C3B65">
                        <w:rPr>
                          <w:sz w:val="16"/>
                          <w:szCs w:val="16"/>
                        </w:rPr>
                        <w:t>(</w:t>
                      </w:r>
                      <w:r w:rsidR="009B10CB" w:rsidRPr="004C3B65">
                        <w:rPr>
                          <w:sz w:val="16"/>
                          <w:szCs w:val="16"/>
                        </w:rPr>
                        <w:t>San Antonio Be</w:t>
                      </w:r>
                      <w:r w:rsidR="00706EE6" w:rsidRPr="004C3B65">
                        <w:rPr>
                          <w:sz w:val="16"/>
                          <w:szCs w:val="16"/>
                        </w:rPr>
                        <w:t>havioral Health Care Hospital, 2018)</w:t>
                      </w:r>
                    </w:p>
                  </w:txbxContent>
                </v:textbox>
                <w10:wrap type="tight"/>
              </v:shape>
            </w:pict>
          </mc:Fallback>
        </mc:AlternateContent>
      </w:r>
      <w:r w:rsidR="003D0440" w:rsidRPr="005C38F7">
        <w:rPr>
          <w:color w:val="FF0000"/>
        </w:rPr>
        <w:t>Camdriniaeth seicolegol, emosiynol, neu unrhyw gamdriniaeth arall</w:t>
      </w:r>
    </w:p>
    <w:p w14:paraId="5DDDA712" w14:textId="77777777" w:rsidR="003D0440" w:rsidRDefault="003D0440" w:rsidP="003D0440">
      <w:r>
        <w:t xml:space="preserve">Lle mae’r bobl dros 16 oed gyda chysylltiad i’w gilydd. Nid oes wahaniaeth rhwng digwyddiad unigol neu nifer o ddigwyddiadau. </w:t>
      </w:r>
    </w:p>
    <w:p w14:paraId="789A6469" w14:textId="270EA020" w:rsidR="0058090F" w:rsidRDefault="003D0440" w:rsidP="00B179B1">
      <w:r>
        <w:t>Mae ystadegau yn dangos bod CC yn her gyfoes. Yn Fawrth 202</w:t>
      </w:r>
      <w:r w:rsidR="00B179B1">
        <w:t xml:space="preserve"> cyhoeddodd y </w:t>
      </w:r>
      <w:r w:rsidR="00B179B1">
        <w:t>Crime Survey for England and Wales (CSEW), 2022)</w:t>
      </w:r>
      <w:r>
        <w:t xml:space="preserve">, </w:t>
      </w:r>
      <w:r w:rsidR="00D467C7">
        <w:t>p</w:t>
      </w:r>
      <w:r w:rsidR="0058090F">
        <w:t xml:space="preserve">ob 30 eiliad mae galwad CC yn cael ei wneud i’r heddlu. </w:t>
      </w:r>
    </w:p>
    <w:p w14:paraId="560B07E1" w14:textId="77777777" w:rsidR="0058090F" w:rsidRDefault="0058090F" w:rsidP="0058090F">
      <w:r>
        <w:t xml:space="preserve">Mae CC yn aml yn dechrau neu’n cynyddu yn ystod beichiogrwydd. Mae 1 mewn 3 menyw feichiog yn profi CC (NHS, 2020) </w:t>
      </w:r>
    </w:p>
    <w:p w14:paraId="25C97A02" w14:textId="77777777" w:rsidR="0058090F" w:rsidRDefault="0058090F" w:rsidP="0058090F">
      <w:r>
        <w:t>Mae 62% o blant sy’n byw gyda CC yn cael eu hanafu yn ychwanegol i’r niwed sy’n cael ei achosi wrth weld y gamdriniaeth. (Caada (2014), In Plain Sight: Effective help for children exposed to domestic abuse.)</w:t>
      </w:r>
    </w:p>
    <w:p w14:paraId="753D39EB" w14:textId="77777777" w:rsidR="00610557" w:rsidRDefault="00610557" w:rsidP="00610557">
      <w:r>
        <w:t xml:space="preserve">Mae 20% o blant wedi byw gydag oedolyn sy’n cyflawni CC (ONS Data) </w:t>
      </w:r>
    </w:p>
    <w:p w14:paraId="48E3DEF0" w14:textId="77777777" w:rsidR="00610557" w:rsidRDefault="00610557" w:rsidP="00610557">
      <w:r>
        <w:t xml:space="preserve">Mae menywod rhwng 16-19 oed yn fwy tebygol i fod yn ddioddefwyr na menywod 25 oed a hyn. Yn debyg mae dynion 16-19 oed yn fwy tebygol i brofi CC nag oedran arall. (Domestic Abuse Act, 2021) </w:t>
      </w:r>
    </w:p>
    <w:p w14:paraId="68EC6CAF" w14:textId="77777777" w:rsidR="00610557" w:rsidRDefault="00610557" w:rsidP="00610557">
      <w:r>
        <w:t xml:space="preserve">Mae 1 mewn 5 o ferched yn ei harddegau wedi profi CC. </w:t>
      </w:r>
    </w:p>
    <w:p w14:paraId="51126B10" w14:textId="77777777" w:rsidR="00610557" w:rsidRDefault="00610557" w:rsidP="00610557">
      <w:r>
        <w:t>Yn ystod eu plentyndod mae 1 mewn 7 o blant a phobl ifanc dan 18 oed wedi byw gyda CC.</w:t>
      </w:r>
    </w:p>
    <w:p w14:paraId="4AA21775" w14:textId="77777777" w:rsidR="00610557" w:rsidRDefault="00610557" w:rsidP="00610557">
      <w:r>
        <w:t xml:space="preserve">Rhwng Ionawr 2005 ac Awst 2015 (cynnwysig) cafodd 19 plentyn a dwy fenyw ei lladd gan gyflawnwyr. (Women’s Aid, 2016) </w:t>
      </w:r>
    </w:p>
    <w:p w14:paraId="476ACAC1" w14:textId="77777777" w:rsidR="00610557" w:rsidRDefault="00610557" w:rsidP="00610557">
      <w:r>
        <w:t xml:space="preserve">Yn ôl Women’s Aid, gall plant profi effeithiau gwybyddol, ymddygiad ac emosiynol hir neu fyr dymor fel canlyniad o weld CC. Mae pob plentyn yn ymateb yn wahanol i drawma. </w:t>
      </w:r>
    </w:p>
    <w:p w14:paraId="373E37B9" w14:textId="6E8B0F73" w:rsidR="00CE33D0" w:rsidRPr="00D02C5F" w:rsidRDefault="00610557" w:rsidP="00610557">
      <w:r>
        <w:t>Gall ymateb plant i drawma o weld CC amrywio yn dibynnu ar nifer o ffactorau gan gynnwys oed, hil, rhyw a chyfnod datblygiad</w:t>
      </w:r>
      <w:r w:rsidR="008041B7" w:rsidRPr="00D02C5F">
        <w:t>.</w:t>
      </w:r>
    </w:p>
    <w:p w14:paraId="59C1EF3E" w14:textId="79BFA45B" w:rsidR="00FE1423" w:rsidRDefault="00FE1423" w:rsidP="00FE1423">
      <w:r>
        <w:t xml:space="preserve">Dyma rhai o’r effeithiau cyhoeddodd y Royal College of Psychiatrists (2004): </w:t>
      </w:r>
    </w:p>
    <w:p w14:paraId="0003F831" w14:textId="5BDE3A64" w:rsidR="00FE1423" w:rsidRPr="005C38F7" w:rsidRDefault="0095655B" w:rsidP="0095655B">
      <w:pPr>
        <w:pStyle w:val="ListParagraph"/>
        <w:numPr>
          <w:ilvl w:val="0"/>
          <w:numId w:val="16"/>
        </w:numPr>
        <w:jc w:val="center"/>
        <w:rPr>
          <w:color w:val="FF0000"/>
        </w:rPr>
      </w:pPr>
      <w:r>
        <w:rPr>
          <w:noProof/>
          <w:color w:val="FF0000"/>
        </w:rPr>
        <w:drawing>
          <wp:anchor distT="0" distB="0" distL="114300" distR="114300" simplePos="0" relativeHeight="251661312" behindDoc="1" locked="0" layoutInCell="1" allowOverlap="1" wp14:anchorId="21F684F3" wp14:editId="102A65E2">
            <wp:simplePos x="0" y="0"/>
            <wp:positionH relativeFrom="column">
              <wp:posOffset>4799965</wp:posOffset>
            </wp:positionH>
            <wp:positionV relativeFrom="paragraph">
              <wp:posOffset>57189</wp:posOffset>
            </wp:positionV>
            <wp:extent cx="1840077" cy="1222445"/>
            <wp:effectExtent l="0" t="0" r="8255" b="0"/>
            <wp:wrapNone/>
            <wp:docPr id="5818596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40077" cy="1222445"/>
                    </a:xfrm>
                    <a:prstGeom prst="rect">
                      <a:avLst/>
                    </a:prstGeom>
                    <a:noFill/>
                  </pic:spPr>
                </pic:pic>
              </a:graphicData>
            </a:graphic>
            <wp14:sizeRelH relativeFrom="margin">
              <wp14:pctWidth>0</wp14:pctWidth>
            </wp14:sizeRelH>
            <wp14:sizeRelV relativeFrom="margin">
              <wp14:pctHeight>0</wp14:pctHeight>
            </wp14:sizeRelV>
          </wp:anchor>
        </w:drawing>
      </w:r>
      <w:r w:rsidR="00FE1423" w:rsidRPr="005C38F7">
        <w:rPr>
          <w:color w:val="FF0000"/>
        </w:rPr>
        <w:t>Dechrau fod yn bryderus neu ddioddef o iselder</w:t>
      </w:r>
    </w:p>
    <w:p w14:paraId="33551B09" w14:textId="77964B93" w:rsidR="00FE1423" w:rsidRPr="005C38F7" w:rsidRDefault="00FE1423" w:rsidP="0095655B">
      <w:pPr>
        <w:pStyle w:val="ListParagraph"/>
        <w:numPr>
          <w:ilvl w:val="0"/>
          <w:numId w:val="16"/>
        </w:numPr>
        <w:jc w:val="center"/>
        <w:rPr>
          <w:color w:val="FF0000"/>
        </w:rPr>
      </w:pPr>
      <w:r w:rsidRPr="005C38F7">
        <w:rPr>
          <w:color w:val="FF0000"/>
        </w:rPr>
        <w:t>Problemau cysgu</w:t>
      </w:r>
    </w:p>
    <w:p w14:paraId="62FAFAB1" w14:textId="352255F6" w:rsidR="00FE1423" w:rsidRPr="005C38F7" w:rsidRDefault="00FE1423" w:rsidP="0095655B">
      <w:pPr>
        <w:pStyle w:val="ListParagraph"/>
        <w:numPr>
          <w:ilvl w:val="0"/>
          <w:numId w:val="16"/>
        </w:numPr>
        <w:jc w:val="center"/>
        <w:rPr>
          <w:color w:val="FF0000"/>
        </w:rPr>
      </w:pPr>
      <w:r w:rsidRPr="005C38F7">
        <w:rPr>
          <w:color w:val="FF0000"/>
        </w:rPr>
        <w:t>Hunllefau neu ôl-fflachiau</w:t>
      </w:r>
    </w:p>
    <w:p w14:paraId="51703878" w14:textId="58EF3766" w:rsidR="00FE1423" w:rsidRPr="005C38F7" w:rsidRDefault="00FE1423" w:rsidP="0095655B">
      <w:pPr>
        <w:pStyle w:val="ListParagraph"/>
        <w:numPr>
          <w:ilvl w:val="0"/>
          <w:numId w:val="16"/>
        </w:numPr>
        <w:jc w:val="center"/>
        <w:rPr>
          <w:color w:val="FF0000"/>
        </w:rPr>
      </w:pPr>
      <w:r w:rsidRPr="005C38F7">
        <w:rPr>
          <w:color w:val="FF0000"/>
        </w:rPr>
        <w:t>Bod yn hawdd ei ofni</w:t>
      </w:r>
    </w:p>
    <w:p w14:paraId="593345C9" w14:textId="747950A0" w:rsidR="00FE1423" w:rsidRPr="005C38F7" w:rsidRDefault="00FE1423" w:rsidP="0095655B">
      <w:pPr>
        <w:pStyle w:val="ListParagraph"/>
        <w:numPr>
          <w:ilvl w:val="0"/>
          <w:numId w:val="16"/>
        </w:numPr>
        <w:jc w:val="center"/>
        <w:rPr>
          <w:color w:val="FF0000"/>
        </w:rPr>
      </w:pPr>
      <w:r w:rsidRPr="005C38F7">
        <w:rPr>
          <w:color w:val="FF0000"/>
        </w:rPr>
        <w:t>Cwyno am symptomau corfforol</w:t>
      </w:r>
    </w:p>
    <w:p w14:paraId="1F0902F8" w14:textId="4DE0A290" w:rsidR="00FE1423" w:rsidRPr="005C38F7" w:rsidRDefault="00FE1423" w:rsidP="0095655B">
      <w:pPr>
        <w:pStyle w:val="ListParagraph"/>
        <w:numPr>
          <w:ilvl w:val="0"/>
          <w:numId w:val="16"/>
        </w:numPr>
        <w:jc w:val="center"/>
        <w:rPr>
          <w:color w:val="FF0000"/>
        </w:rPr>
      </w:pPr>
      <w:r w:rsidRPr="005C38F7">
        <w:rPr>
          <w:color w:val="FF0000"/>
        </w:rPr>
        <w:t>Strancio tymer a phroblemau yn yr ysgol</w:t>
      </w:r>
    </w:p>
    <w:p w14:paraId="413EB603" w14:textId="57F3292A" w:rsidR="00C6227E" w:rsidRDefault="0095655B" w:rsidP="0095655B">
      <w:pPr>
        <w:pStyle w:val="ListParagraph"/>
        <w:numPr>
          <w:ilvl w:val="0"/>
          <w:numId w:val="16"/>
        </w:numPr>
        <w:jc w:val="center"/>
        <w:rPr>
          <w:color w:val="FF0000"/>
        </w:rPr>
      </w:pPr>
      <w:r w:rsidRPr="007B69DC">
        <w:rPr>
          <w:noProof/>
        </w:rPr>
        <mc:AlternateContent>
          <mc:Choice Requires="wps">
            <w:drawing>
              <wp:anchor distT="45720" distB="45720" distL="114300" distR="114300" simplePos="0" relativeHeight="251663360" behindDoc="1" locked="0" layoutInCell="1" allowOverlap="1" wp14:anchorId="631F6FFE" wp14:editId="5C5FCE8D">
                <wp:simplePos x="0" y="0"/>
                <wp:positionH relativeFrom="column">
                  <wp:posOffset>5327650</wp:posOffset>
                </wp:positionH>
                <wp:positionV relativeFrom="paragraph">
                  <wp:posOffset>128905</wp:posOffset>
                </wp:positionV>
                <wp:extent cx="2360930" cy="1404620"/>
                <wp:effectExtent l="0" t="0" r="20320" b="24130"/>
                <wp:wrapNone/>
                <wp:docPr id="2008677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9307224" w14:textId="5DF13E94" w:rsidR="007B69DC" w:rsidRPr="003F798C" w:rsidRDefault="00735C4F">
                            <w:pPr>
                              <w:rPr>
                                <w:sz w:val="16"/>
                                <w:szCs w:val="16"/>
                              </w:rPr>
                            </w:pPr>
                            <w:r w:rsidRPr="003F798C">
                              <w:rPr>
                                <w:sz w:val="16"/>
                                <w:szCs w:val="16"/>
                              </w:rPr>
                              <w:t>(</w:t>
                            </w:r>
                            <w:r w:rsidR="004135CC" w:rsidRPr="003F798C">
                              <w:rPr>
                                <w:sz w:val="16"/>
                                <w:szCs w:val="16"/>
                              </w:rPr>
                              <w:t>Self Esteem Solutions,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1F6FFE" id="_x0000_s1027" type="#_x0000_t202" style="position:absolute;left:0;text-align:left;margin-left:419.5pt;margin-top:10.15pt;width:185.9pt;height:110.6pt;z-index:-2516531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" strokecolor="white [3212]">
                <v:textbox style="mso-fit-shape-to-text:t">
                  <w:txbxContent>
                    <w:p w14:paraId="29307224" w14:textId="5DF13E94" w:rsidR="007B69DC" w:rsidRPr="003F798C" w:rsidRDefault="00735C4F">
                      <w:pPr>
                        <w:rPr>
                          <w:sz w:val="16"/>
                          <w:szCs w:val="16"/>
                        </w:rPr>
                      </w:pPr>
                      <w:r w:rsidRPr="003F798C">
                        <w:rPr>
                          <w:sz w:val="16"/>
                          <w:szCs w:val="16"/>
                        </w:rPr>
                        <w:t>(</w:t>
                      </w:r>
                      <w:r w:rsidR="004135CC" w:rsidRPr="003F798C">
                        <w:rPr>
                          <w:sz w:val="16"/>
                          <w:szCs w:val="16"/>
                        </w:rPr>
                        <w:t>Self Esteem Solutions, 2018)</w:t>
                      </w:r>
                    </w:p>
                  </w:txbxContent>
                </v:textbox>
              </v:shape>
            </w:pict>
          </mc:Fallback>
        </mc:AlternateContent>
      </w:r>
      <w:r w:rsidR="00FE1423" w:rsidRPr="005C38F7">
        <w:rPr>
          <w:color w:val="FF0000"/>
        </w:rPr>
        <w:t>Ymddwyn fel petai nhw’n ifancaf</w:t>
      </w:r>
    </w:p>
    <w:p w14:paraId="109B2D9F" w14:textId="566ABD76" w:rsidR="007B69DC" w:rsidRPr="00C6227E" w:rsidRDefault="00FE1423" w:rsidP="0095655B">
      <w:pPr>
        <w:pStyle w:val="ListParagraph"/>
        <w:numPr>
          <w:ilvl w:val="0"/>
          <w:numId w:val="16"/>
        </w:numPr>
        <w:jc w:val="center"/>
        <w:rPr>
          <w:color w:val="FF0000"/>
        </w:rPr>
      </w:pPr>
      <w:r w:rsidRPr="00C6227E">
        <w:rPr>
          <w:color w:val="FF0000"/>
        </w:rPr>
        <w:t>Fod yn ymosodol neu fewnoli eu trallod a thynnu'n ôl wrth bobl eraill.</w:t>
      </w:r>
    </w:p>
    <w:p w14:paraId="41F57A3E" w14:textId="5DCA250D" w:rsidR="00FE1423" w:rsidRPr="005C38F7" w:rsidRDefault="00FE1423" w:rsidP="0095655B">
      <w:pPr>
        <w:pStyle w:val="ListParagraph"/>
        <w:numPr>
          <w:ilvl w:val="0"/>
          <w:numId w:val="16"/>
        </w:numPr>
        <w:jc w:val="center"/>
        <w:rPr>
          <w:color w:val="FF0000"/>
        </w:rPr>
      </w:pPr>
      <w:r w:rsidRPr="005C38F7">
        <w:rPr>
          <w:color w:val="FF0000"/>
        </w:rPr>
        <w:lastRenderedPageBreak/>
        <w:t>Dioddef o hunan gysyniad isel</w:t>
      </w:r>
    </w:p>
    <w:p w14:paraId="015F795D" w14:textId="70003D96" w:rsidR="00FE1423" w:rsidRPr="005C38F7" w:rsidRDefault="00FE1423" w:rsidP="0095655B">
      <w:pPr>
        <w:pStyle w:val="ListParagraph"/>
        <w:numPr>
          <w:ilvl w:val="0"/>
          <w:numId w:val="16"/>
        </w:numPr>
        <w:jc w:val="center"/>
        <w:rPr>
          <w:color w:val="FF0000"/>
        </w:rPr>
      </w:pPr>
      <w:r w:rsidRPr="005C38F7">
        <w:rPr>
          <w:color w:val="FF0000"/>
        </w:rPr>
        <w:t>Triwant, dechrau defnyddio alcohol neu gyffuriau, dechrau hunan-niweidio drwy gymryd gorddosau, dorri eu hunain neu ddioddef ag anhwylder bwyta.</w:t>
      </w:r>
    </w:p>
    <w:p w14:paraId="46BF9A49" w14:textId="6E0850A5" w:rsidR="00FE1423" w:rsidRDefault="00FE1423" w:rsidP="00FE1423">
      <w:r>
        <w:t xml:space="preserve">Gall plant teimlo’n grac, euog, ddihyder, unig, ofnus, ddipŵer neu’n ddryslyd. </w:t>
      </w:r>
      <w:r w:rsidR="00472E94">
        <w:t>A</w:t>
      </w:r>
      <w:r>
        <w:t xml:space="preserve"> cael teimladau amwys tuag at yr c</w:t>
      </w:r>
      <w:r w:rsidR="00C950C8">
        <w:t>yflawn</w:t>
      </w:r>
      <w:r w:rsidR="00D1068C">
        <w:t>i</w:t>
      </w:r>
      <w:r>
        <w:t xml:space="preserve">r neu’r dioddefwr. </w:t>
      </w:r>
    </w:p>
    <w:p w14:paraId="7D86C7BD" w14:textId="750AC08A" w:rsidR="00EF4263" w:rsidRDefault="00FE1423" w:rsidP="00FE1423">
      <w:r>
        <w:t xml:space="preserve">Cyhoeddodd yr NSPCC (2021) gofidion rhieni a gofalwyr plant yng nglyn a’r effaith mae CC yn cael arnyn nhw. </w:t>
      </w:r>
    </w:p>
    <w:p w14:paraId="2EBA89CC" w14:textId="7FC28F47" w:rsidR="00070918" w:rsidRDefault="00070918" w:rsidP="00070918">
      <w:r>
        <w:t>Mae’r cyhoeddiad yn rhannu'r effaith mae CC yn cael ar:</w:t>
      </w:r>
    </w:p>
    <w:p w14:paraId="45451FCA" w14:textId="2BFAD7D3" w:rsidR="00070918" w:rsidRPr="009703FF" w:rsidRDefault="00070918" w:rsidP="005C38F7">
      <w:pPr>
        <w:pStyle w:val="ListParagraph"/>
        <w:numPr>
          <w:ilvl w:val="0"/>
          <w:numId w:val="18"/>
        </w:numPr>
        <w:jc w:val="center"/>
        <w:rPr>
          <w:color w:val="FF0000"/>
        </w:rPr>
      </w:pPr>
      <w:r w:rsidRPr="009703FF">
        <w:rPr>
          <w:color w:val="FF0000"/>
        </w:rPr>
        <w:t>Diogelwch plant</w:t>
      </w:r>
    </w:p>
    <w:p w14:paraId="07E16992" w14:textId="56C61FDA" w:rsidR="00070918" w:rsidRPr="009703FF" w:rsidRDefault="00070918" w:rsidP="005C38F7">
      <w:pPr>
        <w:pStyle w:val="ListParagraph"/>
        <w:numPr>
          <w:ilvl w:val="0"/>
          <w:numId w:val="18"/>
        </w:numPr>
        <w:jc w:val="center"/>
        <w:rPr>
          <w:color w:val="FF0000"/>
        </w:rPr>
      </w:pPr>
      <w:r w:rsidRPr="009703FF">
        <w:rPr>
          <w:color w:val="FF0000"/>
        </w:rPr>
        <w:t>Ymddygiad plant</w:t>
      </w:r>
    </w:p>
    <w:p w14:paraId="6D9BA9B4" w14:textId="41B421FA" w:rsidR="00070918" w:rsidRPr="009703FF" w:rsidRDefault="00070918" w:rsidP="005C38F7">
      <w:pPr>
        <w:pStyle w:val="ListParagraph"/>
        <w:numPr>
          <w:ilvl w:val="0"/>
          <w:numId w:val="18"/>
        </w:numPr>
        <w:jc w:val="center"/>
        <w:rPr>
          <w:color w:val="FF0000"/>
        </w:rPr>
      </w:pPr>
      <w:r w:rsidRPr="009703FF">
        <w:rPr>
          <w:color w:val="FF0000"/>
        </w:rPr>
        <w:t>Iechyd meddwl plant</w:t>
      </w:r>
    </w:p>
    <w:p w14:paraId="07CA49EB" w14:textId="05D4ADB9" w:rsidR="00070918" w:rsidRDefault="00070918" w:rsidP="00070918">
      <w:r>
        <w:t>Mae’r cyhoeddiad hefyd yn trafod ffiniau a rhwystrau sy’n cael ei chodi. Mae'r rhain yn cynnwys:</w:t>
      </w:r>
    </w:p>
    <w:p w14:paraId="768262A8" w14:textId="232A0354" w:rsidR="00070918" w:rsidRPr="009703FF" w:rsidRDefault="00070918" w:rsidP="009703FF">
      <w:pPr>
        <w:pStyle w:val="ListParagraph"/>
        <w:numPr>
          <w:ilvl w:val="0"/>
          <w:numId w:val="17"/>
        </w:numPr>
        <w:jc w:val="center"/>
        <w:rPr>
          <w:color w:val="FF0000"/>
        </w:rPr>
      </w:pPr>
      <w:r w:rsidRPr="009703FF">
        <w:rPr>
          <w:color w:val="FF0000"/>
        </w:rPr>
        <w:t>Ofni’r effeithiau o gyflawnwr y gamdriniaeth</w:t>
      </w:r>
    </w:p>
    <w:p w14:paraId="030FC045" w14:textId="3493B3B4" w:rsidR="00070918" w:rsidRPr="009703FF" w:rsidRDefault="00070918" w:rsidP="009703FF">
      <w:pPr>
        <w:pStyle w:val="ListParagraph"/>
        <w:numPr>
          <w:ilvl w:val="0"/>
          <w:numId w:val="17"/>
        </w:numPr>
        <w:jc w:val="center"/>
        <w:rPr>
          <w:color w:val="FF0000"/>
        </w:rPr>
      </w:pPr>
      <w:r w:rsidRPr="009703FF">
        <w:rPr>
          <w:color w:val="FF0000"/>
        </w:rPr>
        <w:t>Pryderu am golli cyswllt gyda’i phlant</w:t>
      </w:r>
    </w:p>
    <w:p w14:paraId="0E4FC6A6" w14:textId="2FA7236A" w:rsidR="00070918" w:rsidRPr="009703FF" w:rsidRDefault="00070918" w:rsidP="009703FF">
      <w:pPr>
        <w:pStyle w:val="ListParagraph"/>
        <w:numPr>
          <w:ilvl w:val="0"/>
          <w:numId w:val="17"/>
        </w:numPr>
        <w:jc w:val="center"/>
        <w:rPr>
          <w:color w:val="FF0000"/>
        </w:rPr>
      </w:pPr>
      <w:r w:rsidRPr="009703FF">
        <w:rPr>
          <w:color w:val="FF0000"/>
        </w:rPr>
        <w:t>Y gamdriniaeth yn parhau ar ôl i’r perthynas gorffen</w:t>
      </w:r>
      <w:r w:rsidR="008C16FC" w:rsidRPr="009703FF">
        <w:rPr>
          <w:color w:val="FF0000"/>
        </w:rPr>
        <w:t xml:space="preserve"> (N</w:t>
      </w:r>
      <w:r w:rsidR="00D52C28" w:rsidRPr="009703FF">
        <w:rPr>
          <w:color w:val="FF0000"/>
        </w:rPr>
        <w:t>SPCC, 2021)</w:t>
      </w:r>
      <w:r w:rsidR="00721A2D" w:rsidRPr="00721A2D">
        <w:rPr>
          <w:noProof/>
          <w:color w:val="FF0000"/>
        </w:rPr>
        <w:t xml:space="preserve"> </w:t>
      </w:r>
    </w:p>
    <w:p w14:paraId="2447B7C1" w14:textId="774397E6" w:rsidR="00070918" w:rsidRDefault="00721A2D" w:rsidP="00070918">
      <w:r>
        <w:rPr>
          <w:noProof/>
          <w:color w:val="FF0000"/>
        </w:rPr>
        <w:drawing>
          <wp:anchor distT="0" distB="0" distL="114300" distR="114300" simplePos="0" relativeHeight="251664384" behindDoc="0" locked="0" layoutInCell="1" allowOverlap="1" wp14:anchorId="768A6F29" wp14:editId="3BE9565B">
            <wp:simplePos x="0" y="0"/>
            <wp:positionH relativeFrom="column">
              <wp:posOffset>4617448</wp:posOffset>
            </wp:positionH>
            <wp:positionV relativeFrom="paragraph">
              <wp:posOffset>222160</wp:posOffset>
            </wp:positionV>
            <wp:extent cx="1915795" cy="1299845"/>
            <wp:effectExtent l="0" t="0" r="8255" b="0"/>
            <wp:wrapSquare wrapText="bothSides"/>
            <wp:docPr id="917210368" name="Picture 3" descr="A stack of books with an apple on top of th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210368" name="Picture 3" descr="A stack of books with an apple on top of them&#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15795" cy="1299845"/>
                    </a:xfrm>
                    <a:prstGeom prst="rect">
                      <a:avLst/>
                    </a:prstGeom>
                    <a:noFill/>
                  </pic:spPr>
                </pic:pic>
              </a:graphicData>
            </a:graphic>
          </wp:anchor>
        </w:drawing>
      </w:r>
      <w:r w:rsidR="00070918">
        <w:t xml:space="preserve">Mae dirywiad lles o achos CC yn cael effaith mawr ar addysg y plentyn. Mae plant sydd yn destun i CC gyson yn colli diddordeb yn eu hastudiaethau ac yn gwneud yn wael yn ysgol. Mae diffyg canonbwyntiad, anhwylder gwybyddol a gofid tragwyddol yn ychwanegu i’r heriau dysgu. Mae plant hefyd yn gweld hi’n anodd siarad gyda rhieni am y problemau maen nhw’n wynebu oherwydd maen nhw’n pryderu am yr ymateb. (DR. Jagyasi, 2019) </w:t>
      </w:r>
    </w:p>
    <w:p w14:paraId="2641B5B6" w14:textId="77275B60" w:rsidR="00DD499F" w:rsidRPr="00DD499F" w:rsidRDefault="0035338D" w:rsidP="00DD499F">
      <w:pPr>
        <w:rPr>
          <w:rStyle w:val="Hyperlink"/>
          <w:color w:val="auto"/>
          <w:u w:val="none"/>
        </w:rPr>
      </w:pPr>
      <w:r>
        <w:rPr>
          <w:noProof/>
        </w:rPr>
        <mc:AlternateContent>
          <mc:Choice Requires="wps">
            <w:drawing>
              <wp:anchor distT="45720" distB="45720" distL="114300" distR="114300" simplePos="0" relativeHeight="251666432" behindDoc="0" locked="0" layoutInCell="1" allowOverlap="1" wp14:anchorId="741A51EB" wp14:editId="78343662">
                <wp:simplePos x="0" y="0"/>
                <wp:positionH relativeFrom="column">
                  <wp:posOffset>5247005</wp:posOffset>
                </wp:positionH>
                <wp:positionV relativeFrom="paragraph">
                  <wp:posOffset>313055</wp:posOffset>
                </wp:positionV>
                <wp:extent cx="2360930" cy="1404620"/>
                <wp:effectExtent l="0" t="0" r="20320" b="24130"/>
                <wp:wrapNone/>
                <wp:docPr id="773976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7DD3B0C" w14:textId="06717D1E" w:rsidR="004C4944" w:rsidRPr="003F798C" w:rsidRDefault="0035338D">
                            <w:pPr>
                              <w:rPr>
                                <w:sz w:val="16"/>
                                <w:szCs w:val="16"/>
                              </w:rPr>
                            </w:pPr>
                            <w:r w:rsidRPr="003F798C">
                              <w:rPr>
                                <w:sz w:val="16"/>
                                <w:szCs w:val="16"/>
                              </w:rPr>
                              <w:t>(Supporting Education, 2013)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1A51EB" id="_x0000_s1028" type="#_x0000_t202" style="position:absolute;margin-left:413.15pt;margin-top:24.6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t/GgIAACY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" strokecolor="white [3212]">
                <v:textbox style="mso-fit-shape-to-text:t">
                  <w:txbxContent>
                    <w:p w14:paraId="67DD3B0C" w14:textId="06717D1E" w:rsidR="004C4944" w:rsidRPr="003F798C" w:rsidRDefault="0035338D">
                      <w:pPr>
                        <w:rPr>
                          <w:sz w:val="16"/>
                          <w:szCs w:val="16"/>
                        </w:rPr>
                      </w:pPr>
                      <w:r w:rsidRPr="003F798C">
                        <w:rPr>
                          <w:sz w:val="16"/>
                          <w:szCs w:val="16"/>
                        </w:rPr>
                        <w:t>(Supporting Education, 2013)</w:t>
                      </w:r>
                    </w:p>
                  </w:txbxContent>
                </v:textbox>
              </v:shape>
            </w:pict>
          </mc:Fallback>
        </mc:AlternateContent>
      </w:r>
      <w:r w:rsidR="00DD499F" w:rsidRPr="00DD499F">
        <w:rPr>
          <w:rStyle w:val="Hyperlink"/>
          <w:color w:val="auto"/>
          <w:u w:val="none"/>
        </w:rPr>
        <w:t xml:space="preserve">Mae’n ofynnol bod ysgolion ym mhob cenedl yn y DU yn addysgu plant a phobl ifanc am berthnasoedd iach. </w:t>
      </w:r>
    </w:p>
    <w:p w14:paraId="41E4E142" w14:textId="77777777" w:rsidR="00DD499F" w:rsidRPr="00DD499F" w:rsidRDefault="00DD499F" w:rsidP="00DD499F">
      <w:pPr>
        <w:rPr>
          <w:rStyle w:val="Hyperlink"/>
          <w:color w:val="auto"/>
          <w:u w:val="none"/>
        </w:rPr>
      </w:pPr>
      <w:r w:rsidRPr="00DD499F">
        <w:rPr>
          <w:rStyle w:val="Hyperlink"/>
          <w:color w:val="auto"/>
          <w:u w:val="none"/>
        </w:rPr>
        <w:t xml:space="preserve">Mae perthnasoedd yn chwarae elfen allweddol yn lles pob plentyn a pherson ifanc. </w:t>
      </w:r>
    </w:p>
    <w:p w14:paraId="04A2682A" w14:textId="53B64003" w:rsidR="00DD499F" w:rsidRPr="00DD499F" w:rsidRDefault="00DD499F" w:rsidP="00DD499F">
      <w:pPr>
        <w:rPr>
          <w:rStyle w:val="Hyperlink"/>
          <w:color w:val="auto"/>
          <w:u w:val="none"/>
        </w:rPr>
      </w:pPr>
      <w:r w:rsidRPr="00DD499F">
        <w:rPr>
          <w:rStyle w:val="Hyperlink"/>
          <w:color w:val="auto"/>
          <w:u w:val="none"/>
        </w:rPr>
        <w:t xml:space="preserve">Mae perthnasoedd iach yn gallu helpu plentyn teimlo’n ddiogel ac wedi ei chefnogi ond gall perthnasoedd aniach cael effaith hir tymor negyddol. (NSPCC, 2022) </w:t>
      </w:r>
    </w:p>
    <w:p w14:paraId="6582B5CC" w14:textId="77777777" w:rsidR="00DD499F" w:rsidRPr="009703FF" w:rsidRDefault="00DD499F" w:rsidP="00DD499F">
      <w:pPr>
        <w:rPr>
          <w:rStyle w:val="Hyperlink"/>
          <w:color w:val="FF0000"/>
          <w:u w:val="none"/>
        </w:rPr>
      </w:pPr>
      <w:r w:rsidRPr="00DD499F">
        <w:rPr>
          <w:rStyle w:val="Hyperlink"/>
          <w:color w:val="auto"/>
          <w:u w:val="none"/>
        </w:rPr>
        <w:t xml:space="preserve">Mae BBC Bitsize (D.D) yn dweud bod sawl ffactor sydd yn cyfrannu i ddatblygiad a chynhaliaeth perthynas iach </w:t>
      </w:r>
      <w:r w:rsidRPr="009703FF">
        <w:rPr>
          <w:rStyle w:val="Hyperlink"/>
          <w:color w:val="auto"/>
          <w:u w:val="none"/>
        </w:rPr>
        <w:t>gan gynnwys:</w:t>
      </w:r>
    </w:p>
    <w:p w14:paraId="62854932" w14:textId="4AA9D544" w:rsidR="00DD499F" w:rsidRPr="009703FF" w:rsidRDefault="00DD499F" w:rsidP="009703FF">
      <w:pPr>
        <w:pStyle w:val="ListParagraph"/>
        <w:numPr>
          <w:ilvl w:val="0"/>
          <w:numId w:val="19"/>
        </w:numPr>
        <w:jc w:val="center"/>
        <w:rPr>
          <w:rStyle w:val="Hyperlink"/>
          <w:color w:val="FF0000"/>
          <w:u w:val="none"/>
        </w:rPr>
      </w:pPr>
      <w:r w:rsidRPr="009703FF">
        <w:rPr>
          <w:rStyle w:val="Hyperlink"/>
          <w:color w:val="FF0000"/>
          <w:u w:val="none"/>
        </w:rPr>
        <w:t>Ymrwymiad</w:t>
      </w:r>
    </w:p>
    <w:p w14:paraId="2E55E732" w14:textId="32C9F1B7" w:rsidR="00DD499F" w:rsidRPr="009703FF" w:rsidRDefault="00DD499F" w:rsidP="009703FF">
      <w:pPr>
        <w:pStyle w:val="ListParagraph"/>
        <w:numPr>
          <w:ilvl w:val="0"/>
          <w:numId w:val="19"/>
        </w:numPr>
        <w:jc w:val="center"/>
        <w:rPr>
          <w:rStyle w:val="Hyperlink"/>
          <w:color w:val="FF0000"/>
          <w:u w:val="none"/>
        </w:rPr>
      </w:pPr>
      <w:r w:rsidRPr="009703FF">
        <w:rPr>
          <w:rStyle w:val="Hyperlink"/>
          <w:color w:val="FF0000"/>
          <w:u w:val="none"/>
        </w:rPr>
        <w:t>Ymddiried a Pharch</w:t>
      </w:r>
    </w:p>
    <w:p w14:paraId="30932F73" w14:textId="56E29699" w:rsidR="00DD499F" w:rsidRPr="009703FF" w:rsidRDefault="00DD499F" w:rsidP="009703FF">
      <w:pPr>
        <w:pStyle w:val="ListParagraph"/>
        <w:numPr>
          <w:ilvl w:val="0"/>
          <w:numId w:val="19"/>
        </w:numPr>
        <w:jc w:val="center"/>
        <w:rPr>
          <w:rStyle w:val="Hyperlink"/>
          <w:color w:val="FF0000"/>
          <w:u w:val="none"/>
        </w:rPr>
      </w:pPr>
      <w:r w:rsidRPr="009703FF">
        <w:rPr>
          <w:rStyle w:val="Hyperlink"/>
          <w:color w:val="FF0000"/>
          <w:u w:val="none"/>
        </w:rPr>
        <w:t>Cyfrifoldeb</w:t>
      </w:r>
    </w:p>
    <w:p w14:paraId="47654DAB" w14:textId="0240156D" w:rsidR="00D02C5F" w:rsidRDefault="00DD499F" w:rsidP="00E135D0">
      <w:r w:rsidRPr="00DD499F">
        <w:rPr>
          <w:rStyle w:val="Hyperlink"/>
          <w:color w:val="auto"/>
          <w:u w:val="none"/>
        </w:rPr>
        <w:t>Mewn perthynas aniach mae diffyg cyfathrebu, maen nhw’n llai agos, dadlau yn gyson ac yn dangos llai o gariad tuag at ei gilydd.</w:t>
      </w:r>
    </w:p>
    <w:p w14:paraId="6B7B12B8" w14:textId="77777777" w:rsidR="00017376" w:rsidRDefault="00017376" w:rsidP="00017376"/>
    <w:p w14:paraId="1233A6A3" w14:textId="77777777" w:rsidR="00EF6603" w:rsidRDefault="00EF6603" w:rsidP="00EF6603"/>
    <w:p w14:paraId="3EFB3F6F" w14:textId="77777777" w:rsidR="00EF6603" w:rsidRDefault="00EF6603" w:rsidP="00EF6603"/>
    <w:p w14:paraId="440A61AF" w14:textId="77777777" w:rsidR="00EF6603" w:rsidRDefault="00EF6603" w:rsidP="00EF6603"/>
    <w:p w14:paraId="340323F5" w14:textId="47BD4B9B" w:rsidR="00D02C5F" w:rsidRDefault="00D52C28" w:rsidP="00EF6603">
      <w:commentRangeStart w:id="5"/>
      <w:commentRangeStart w:id="6"/>
      <w:commentRangeStart w:id="7"/>
      <w:commentRangeStart w:id="8"/>
      <w:commentRangeStart w:id="9"/>
      <w:r w:rsidRPr="00D635B4">
        <w:lastRenderedPageBreak/>
        <w:t xml:space="preserve">Blog 2- </w:t>
      </w:r>
      <w:commentRangeEnd w:id="5"/>
      <w:r w:rsidR="00941B73">
        <w:rPr>
          <w:rStyle w:val="CommentReference"/>
        </w:rPr>
        <w:commentReference w:id="5"/>
      </w:r>
      <w:commentRangeEnd w:id="6"/>
      <w:r w:rsidR="00A86BCB">
        <w:rPr>
          <w:rStyle w:val="CommentReference"/>
        </w:rPr>
        <w:commentReference w:id="6"/>
      </w:r>
      <w:commentRangeEnd w:id="7"/>
      <w:r w:rsidR="002550C3">
        <w:rPr>
          <w:rStyle w:val="CommentReference"/>
        </w:rPr>
        <w:commentReference w:id="7"/>
      </w:r>
      <w:commentRangeEnd w:id="8"/>
      <w:r w:rsidR="00E15A55">
        <w:rPr>
          <w:rStyle w:val="CommentReference"/>
        </w:rPr>
        <w:commentReference w:id="8"/>
      </w:r>
      <w:commentRangeEnd w:id="9"/>
      <w:r w:rsidR="004106AE">
        <w:rPr>
          <w:rStyle w:val="CommentReference"/>
        </w:rPr>
        <w:commentReference w:id="9"/>
      </w:r>
    </w:p>
    <w:p w14:paraId="3BB36682" w14:textId="307C0AFF" w:rsidR="00A52A51" w:rsidRPr="00A52A51" w:rsidRDefault="00CA6E5C" w:rsidP="00A52A51">
      <w:pPr>
        <w:rPr>
          <w:rStyle w:val="Hyperlink"/>
          <w:color w:val="auto"/>
          <w:u w:val="none"/>
        </w:rPr>
      </w:pPr>
      <w:r>
        <w:rPr>
          <w:rStyle w:val="Hyperlink"/>
          <w:noProof/>
          <w:color w:val="FF0000"/>
          <w:u w:val="none"/>
        </w:rPr>
        <w:drawing>
          <wp:anchor distT="0" distB="0" distL="114300" distR="114300" simplePos="0" relativeHeight="251668480" behindDoc="0" locked="0" layoutInCell="1" allowOverlap="1" wp14:anchorId="06010435" wp14:editId="13AB177F">
            <wp:simplePos x="0" y="0"/>
            <wp:positionH relativeFrom="column">
              <wp:posOffset>4643120</wp:posOffset>
            </wp:positionH>
            <wp:positionV relativeFrom="paragraph">
              <wp:posOffset>122555</wp:posOffset>
            </wp:positionV>
            <wp:extent cx="1820545" cy="1123950"/>
            <wp:effectExtent l="0" t="0" r="8255" b="0"/>
            <wp:wrapSquare wrapText="bothSides"/>
            <wp:docPr id="467121678"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21678" name="Picture 4" descr="A picture containing tex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820545" cy="1123950"/>
                    </a:xfrm>
                    <a:prstGeom prst="rect">
                      <a:avLst/>
                    </a:prstGeom>
                    <a:noFill/>
                  </pic:spPr>
                </pic:pic>
              </a:graphicData>
            </a:graphic>
            <wp14:sizeRelH relativeFrom="margin">
              <wp14:pctWidth>0</wp14:pctWidth>
            </wp14:sizeRelH>
            <wp14:sizeRelV relativeFrom="margin">
              <wp14:pctHeight>0</wp14:pctHeight>
            </wp14:sizeRelV>
          </wp:anchor>
        </w:drawing>
      </w:r>
      <w:r w:rsidR="00A52A51" w:rsidRPr="00A52A51">
        <w:rPr>
          <w:rStyle w:val="Hyperlink"/>
          <w:color w:val="auto"/>
          <w:u w:val="none"/>
        </w:rPr>
        <w:t>Gall meddwl yn feirniadol yn sylfaenol, cael ei ddiffinio fel myfyrwyr yn dadansoddi, gwerthuso, dehongli, neu syntheseiddio gwybodaeth a chymhwyso meddwl creadigol i ffurfio dadl, datrys problem, neu ddod i gasgliad. (Edglossary, 2013)</w:t>
      </w:r>
    </w:p>
    <w:p w14:paraId="6C2A8E40" w14:textId="0817D4B9" w:rsidR="00A52A51" w:rsidRDefault="003D6FA0" w:rsidP="00CA6E5C">
      <w:pPr>
        <w:rPr>
          <w:rStyle w:val="Hyperlink"/>
          <w:color w:val="auto"/>
          <w:u w:val="none"/>
        </w:rPr>
      </w:pPr>
      <w:r w:rsidRPr="00F90DC4">
        <w:rPr>
          <w:rStyle w:val="Hyperlink"/>
          <w:noProof/>
          <w:color w:val="auto"/>
          <w:u w:val="none"/>
        </w:rPr>
        <mc:AlternateContent>
          <mc:Choice Requires="wps">
            <w:drawing>
              <wp:anchor distT="0" distB="0" distL="114300" distR="114300" simplePos="0" relativeHeight="251667456" behindDoc="1" locked="0" layoutInCell="1" allowOverlap="1" wp14:anchorId="2E6DD7E3" wp14:editId="609DD646">
                <wp:simplePos x="0" y="0"/>
                <wp:positionH relativeFrom="column">
                  <wp:posOffset>5381106</wp:posOffset>
                </wp:positionH>
                <wp:positionV relativeFrom="paragraph">
                  <wp:posOffset>371128</wp:posOffset>
                </wp:positionV>
                <wp:extent cx="1160780" cy="1404620"/>
                <wp:effectExtent l="0" t="0" r="1270" b="0"/>
                <wp:wrapNone/>
                <wp:docPr id="1837389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0780" cy="1404620"/>
                        </a:xfrm>
                        <a:prstGeom prst="rect">
                          <a:avLst/>
                        </a:prstGeom>
                        <a:solidFill>
                          <a:srgbClr val="FFFFFF"/>
                        </a:solidFill>
                        <a:ln w="9525">
                          <a:noFill/>
                          <a:miter lim="800000"/>
                          <a:headEnd/>
                          <a:tailEnd/>
                        </a:ln>
                      </wps:spPr>
                      <wps:txbx>
                        <w:txbxContent>
                          <w:p w14:paraId="31DAB74C" w14:textId="77777777" w:rsidR="00C269BA" w:rsidRPr="003F798C" w:rsidRDefault="00C269BA" w:rsidP="00C269BA">
                            <w:pPr>
                              <w:jc w:val="right"/>
                              <w:rPr>
                                <w:sz w:val="16"/>
                                <w:szCs w:val="16"/>
                              </w:rPr>
                            </w:pPr>
                            <w:r w:rsidRPr="003F798C">
                              <w:rPr>
                                <w:sz w:val="16"/>
                                <w:szCs w:val="16"/>
                              </w:rPr>
                              <w:t>(Blogspot, 2013)</w:t>
                            </w:r>
                          </w:p>
                        </w:txbxContent>
                      </wps:txbx>
                      <wps:bodyPr rot="0" vert="horz" wrap="square" lIns="91440" tIns="45720" rIns="91440" bIns="45720" anchor="t" anchorCtr="0">
                        <a:spAutoFit/>
                      </wps:bodyPr>
                    </wps:wsp>
                  </a:graphicData>
                </a:graphic>
              </wp:anchor>
            </w:drawing>
          </mc:Choice>
          <mc:Fallback>
            <w:pict>
              <v:shape w14:anchorId="2E6DD7E3" id="_x0000_s1029" type="#_x0000_t202" style="position:absolute;margin-left:423.7pt;margin-top:29.2pt;width:91.4pt;height:110.6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" stroked="f">
                <v:textbox style="mso-fit-shape-to-text:t">
                  <w:txbxContent>
                    <w:p w14:paraId="31DAB74C" w14:textId="77777777" w:rsidR="00C269BA" w:rsidRPr="003F798C" w:rsidRDefault="00C269BA" w:rsidP="00C269BA">
                      <w:pPr>
                        <w:jc w:val="right"/>
                        <w:rPr>
                          <w:sz w:val="16"/>
                          <w:szCs w:val="16"/>
                        </w:rPr>
                      </w:pPr>
                      <w:r w:rsidRPr="003F798C">
                        <w:rPr>
                          <w:sz w:val="16"/>
                          <w:szCs w:val="16"/>
                        </w:rPr>
                        <w:t>(Blogspot, 2013)</w:t>
                      </w:r>
                    </w:p>
                  </w:txbxContent>
                </v:textbox>
              </v:shape>
            </w:pict>
          </mc:Fallback>
        </mc:AlternateContent>
      </w:r>
      <w:r w:rsidR="00A52A51" w:rsidRPr="00A52A51">
        <w:rPr>
          <w:rStyle w:val="Hyperlink"/>
          <w:color w:val="auto"/>
          <w:u w:val="none"/>
        </w:rPr>
        <w:t xml:space="preserve">Mae hyn yn ddefnyddiol wrth ddeall camdriniaeth gartrefol oherwydd mae’n helpu plant deall y gwahaniaethau rhwng perthnasau nhw a pherthnasau pobl eraill, ac felly yn helpu nhw deall unrhyw broblemau negyddol all arwain i gamdriniaeth o fewn perthynas ei hun. Yn ogystal â hyn gall plant a phobl ifanc hefyd deall canlyniadau’r cyflawnir. </w:t>
      </w:r>
    </w:p>
    <w:p w14:paraId="5D530CEB" w14:textId="4480465A" w:rsidR="0064671E" w:rsidRPr="0064671E" w:rsidRDefault="0064671E" w:rsidP="0064671E">
      <w:pPr>
        <w:rPr>
          <w:rStyle w:val="Hyperlink"/>
          <w:color w:val="auto"/>
          <w:u w:val="none"/>
        </w:rPr>
      </w:pPr>
      <w:r w:rsidRPr="0064671E">
        <w:rPr>
          <w:rStyle w:val="Hyperlink"/>
          <w:color w:val="auto"/>
          <w:u w:val="none"/>
        </w:rPr>
        <w:t>Mae hyn yn cael ei ddysgu mewn addysg mewn sawl ffordd ac felly yn helpu nhw datrys problemau yn well yn ôl ymchwiliadau, unwaith maen nhw’n dysgu i:</w:t>
      </w:r>
    </w:p>
    <w:p w14:paraId="562373A7" w14:textId="3C17F2C5"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Dadansoddi cyfatebiaethau</w:t>
      </w:r>
    </w:p>
    <w:p w14:paraId="2918B72B" w14:textId="1828B58B"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Creu categorïau a dosbarthu eitemau priodol</w:t>
      </w:r>
    </w:p>
    <w:p w14:paraId="3437BCDF" w14:textId="19732433"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Nodi gwybodaeth berthnasol</w:t>
      </w:r>
    </w:p>
    <w:p w14:paraId="59557F17" w14:textId="084E3F02"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Llunio a chydnabod dadleuon</w:t>
      </w:r>
    </w:p>
    <w:p w14:paraId="3FF98B85" w14:textId="22234788"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Didynnu dilys</w:t>
      </w:r>
    </w:p>
    <w:p w14:paraId="636A31F3" w14:textId="3C70D946"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Profi damcaniaethau</w:t>
      </w:r>
    </w:p>
    <w:p w14:paraId="7C0B1FCD" w14:textId="1648F1F8"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Cydnabod rhesymu cyffredin</w:t>
      </w:r>
    </w:p>
    <w:p w14:paraId="51CFE439" w14:textId="070151B6" w:rsidR="0064671E" w:rsidRPr="0095655B" w:rsidRDefault="0064671E" w:rsidP="0095655B">
      <w:pPr>
        <w:pStyle w:val="ListParagraph"/>
        <w:numPr>
          <w:ilvl w:val="0"/>
          <w:numId w:val="25"/>
        </w:numPr>
        <w:jc w:val="center"/>
        <w:rPr>
          <w:rStyle w:val="Hyperlink"/>
          <w:color w:val="FF0000"/>
          <w:u w:val="none"/>
        </w:rPr>
      </w:pPr>
      <w:r w:rsidRPr="0095655B">
        <w:rPr>
          <w:rStyle w:val="Hyperlink"/>
          <w:color w:val="FF0000"/>
          <w:u w:val="none"/>
        </w:rPr>
        <w:t>Gwahaniaethu rhwng tystiolaeth a dehongliadau o dystiolaeth  (Parenting Science, 2012)</w:t>
      </w:r>
    </w:p>
    <w:p w14:paraId="2A9A4F0B" w14:textId="7F5DA8B1" w:rsidR="0036507F" w:rsidRDefault="0064671E" w:rsidP="0064671E">
      <w:pPr>
        <w:rPr>
          <w:rStyle w:val="Hyperlink"/>
          <w:color w:val="auto"/>
          <w:u w:val="none"/>
        </w:rPr>
      </w:pPr>
      <w:r w:rsidRPr="0064671E">
        <w:rPr>
          <w:rStyle w:val="Hyperlink"/>
          <w:color w:val="auto"/>
          <w:u w:val="none"/>
        </w:rPr>
        <w:t>Er mwyn datblygu’r sgiliau yma’n bellach gall addysgwyr a rhieni gofyn cwestiynau agored lle mae’n bosib er</w:t>
      </w:r>
      <w:r w:rsidR="00C269BA">
        <w:rPr>
          <w:rStyle w:val="Hyperlink"/>
          <w:color w:val="auto"/>
          <w:u w:val="none"/>
        </w:rPr>
        <w:t xml:space="preserve"> </w:t>
      </w:r>
      <w:r w:rsidRPr="0064671E">
        <w:rPr>
          <w:rStyle w:val="Hyperlink"/>
          <w:color w:val="auto"/>
          <w:u w:val="none"/>
        </w:rPr>
        <w:t>mwyn i blant gweld y ddadl sydd ar gael.</w:t>
      </w:r>
      <w:r w:rsidR="00CF164C" w:rsidRPr="00CF164C">
        <w:rPr>
          <w:rStyle w:val="Hyperlink"/>
          <w:noProof/>
          <w:color w:val="FF0000"/>
          <w:u w:val="none"/>
        </w:rPr>
        <w:t xml:space="preserve"> </w:t>
      </w:r>
    </w:p>
    <w:p w14:paraId="29C9AFDB" w14:textId="63DB0114" w:rsidR="00F90DC4" w:rsidRDefault="00342748" w:rsidP="0007209D">
      <w:pPr>
        <w:tabs>
          <w:tab w:val="left" w:pos="450"/>
          <w:tab w:val="center" w:pos="4873"/>
        </w:tabs>
        <w:rPr>
          <w:rStyle w:val="Hyperlink"/>
          <w:color w:val="auto"/>
          <w:u w:val="none"/>
        </w:rPr>
      </w:pPr>
      <w:r>
        <w:rPr>
          <w:rStyle w:val="Hyperlink"/>
          <w:color w:val="auto"/>
          <w:u w:val="none"/>
        </w:rPr>
        <w:tab/>
      </w:r>
    </w:p>
    <w:p w14:paraId="7093236B" w14:textId="190AF104" w:rsidR="000D242C" w:rsidRPr="000D242C" w:rsidRDefault="00296F78" w:rsidP="000D242C">
      <w:pPr>
        <w:rPr>
          <w:rStyle w:val="Hyperlink"/>
          <w:color w:val="auto"/>
          <w:u w:val="none"/>
        </w:rPr>
      </w:pPr>
      <w:r>
        <w:rPr>
          <w:noProof/>
        </w:rPr>
        <w:drawing>
          <wp:anchor distT="0" distB="0" distL="114300" distR="114300" simplePos="0" relativeHeight="251669504" behindDoc="0" locked="0" layoutInCell="1" allowOverlap="1" wp14:anchorId="44559B78" wp14:editId="1D9C2954">
            <wp:simplePos x="0" y="0"/>
            <wp:positionH relativeFrom="column">
              <wp:posOffset>3956685</wp:posOffset>
            </wp:positionH>
            <wp:positionV relativeFrom="paragraph">
              <wp:posOffset>260350</wp:posOffset>
            </wp:positionV>
            <wp:extent cx="2646680" cy="1171575"/>
            <wp:effectExtent l="0" t="0" r="1270" b="9525"/>
            <wp:wrapSquare wrapText="bothSides"/>
            <wp:docPr id="23098342" name="Picture 5" descr="Effective Decision Making | Knowz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ffective Decision Making | Knowz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6680" cy="1171575"/>
                    </a:xfrm>
                    <a:prstGeom prst="rect">
                      <a:avLst/>
                    </a:prstGeom>
                    <a:noFill/>
                    <a:ln>
                      <a:noFill/>
                    </a:ln>
                  </pic:spPr>
                </pic:pic>
              </a:graphicData>
            </a:graphic>
          </wp:anchor>
        </w:drawing>
      </w:r>
      <w:r w:rsidR="000D242C" w:rsidRPr="000D242C">
        <w:rPr>
          <w:rStyle w:val="Hyperlink"/>
          <w:color w:val="auto"/>
          <w:u w:val="none"/>
        </w:rPr>
        <w:t xml:space="preserve">Gwneud penderfyniadau ydy’r proses o wneud dewisiadau drwy gydnabod y broblem, casglu gwybodaeth am atebion ymarferol a threfnu’r dewisiadau gorau arall. (Simplilearn, 2022) </w:t>
      </w:r>
    </w:p>
    <w:p w14:paraId="627B0B3D" w14:textId="31BCEF4D" w:rsidR="000D242C" w:rsidRPr="000D242C" w:rsidRDefault="00296F78" w:rsidP="00AA327B">
      <w:pPr>
        <w:rPr>
          <w:rStyle w:val="Hyperlink"/>
          <w:color w:val="auto"/>
          <w:u w:val="none"/>
        </w:rPr>
      </w:pPr>
      <w:r w:rsidRPr="00F90DC4">
        <w:rPr>
          <w:rStyle w:val="Hyperlink"/>
          <w:noProof/>
          <w:color w:val="auto"/>
          <w:u w:val="none"/>
        </w:rPr>
        <mc:AlternateContent>
          <mc:Choice Requires="wps">
            <w:drawing>
              <wp:anchor distT="0" distB="0" distL="114300" distR="114300" simplePos="0" relativeHeight="251671552" behindDoc="1" locked="0" layoutInCell="1" allowOverlap="1" wp14:anchorId="382FB0CF" wp14:editId="5B84743E">
                <wp:simplePos x="0" y="0"/>
                <wp:positionH relativeFrom="column">
                  <wp:posOffset>5438775</wp:posOffset>
                </wp:positionH>
                <wp:positionV relativeFrom="paragraph">
                  <wp:posOffset>781050</wp:posOffset>
                </wp:positionV>
                <wp:extent cx="1160780" cy="1404620"/>
                <wp:effectExtent l="0" t="0" r="1270" b="0"/>
                <wp:wrapNone/>
                <wp:docPr id="10081747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0780" cy="1404620"/>
                        </a:xfrm>
                        <a:prstGeom prst="rect">
                          <a:avLst/>
                        </a:prstGeom>
                        <a:solidFill>
                          <a:srgbClr val="FFFFFF"/>
                        </a:solidFill>
                        <a:ln w="9525">
                          <a:noFill/>
                          <a:miter lim="800000"/>
                          <a:headEnd/>
                          <a:tailEnd/>
                        </a:ln>
                      </wps:spPr>
                      <wps:txbx>
                        <w:txbxContent>
                          <w:p w14:paraId="12E548C9" w14:textId="51C421BB" w:rsidR="00296F78" w:rsidRPr="003F798C" w:rsidRDefault="00296F78" w:rsidP="00296F78">
                            <w:pPr>
                              <w:jc w:val="right"/>
                              <w:rPr>
                                <w:sz w:val="16"/>
                                <w:szCs w:val="16"/>
                              </w:rPr>
                            </w:pPr>
                            <w:r w:rsidRPr="003F798C">
                              <w:rPr>
                                <w:sz w:val="16"/>
                                <w:szCs w:val="16"/>
                              </w:rPr>
                              <w:t>(</w:t>
                            </w:r>
                            <w:r w:rsidR="00595374" w:rsidRPr="003F798C">
                              <w:rPr>
                                <w:sz w:val="16"/>
                                <w:szCs w:val="16"/>
                              </w:rPr>
                              <w:t xml:space="preserve">Real bookies, </w:t>
                            </w:r>
                            <w:r w:rsidR="002550C3" w:rsidRPr="003F798C">
                              <w:rPr>
                                <w:sz w:val="16"/>
                                <w:szCs w:val="16"/>
                              </w:rPr>
                              <w:t>2020)</w:t>
                            </w:r>
                          </w:p>
                        </w:txbxContent>
                      </wps:txbx>
                      <wps:bodyPr rot="0" vert="horz" wrap="square" lIns="91440" tIns="45720" rIns="91440" bIns="45720" anchor="t" anchorCtr="0">
                        <a:spAutoFit/>
                      </wps:bodyPr>
                    </wps:wsp>
                  </a:graphicData>
                </a:graphic>
              </wp:anchor>
            </w:drawing>
          </mc:Choice>
          <mc:Fallback>
            <w:pict>
              <v:shape w14:anchorId="382FB0CF" id="_x0000_s1030" type="#_x0000_t202" style="position:absolute;margin-left:428.25pt;margin-top:61.5pt;width:91.4pt;height:110.6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" stroked="f">
                <v:textbox style="mso-fit-shape-to-text:t">
                  <w:txbxContent>
                    <w:p w14:paraId="12E548C9" w14:textId="51C421BB" w:rsidR="00296F78" w:rsidRPr="003F798C" w:rsidRDefault="00296F78" w:rsidP="00296F78">
                      <w:pPr>
                        <w:jc w:val="right"/>
                        <w:rPr>
                          <w:sz w:val="16"/>
                          <w:szCs w:val="16"/>
                        </w:rPr>
                      </w:pPr>
                      <w:r w:rsidRPr="003F798C">
                        <w:rPr>
                          <w:sz w:val="16"/>
                          <w:szCs w:val="16"/>
                        </w:rPr>
                        <w:t>(</w:t>
                      </w:r>
                      <w:r w:rsidR="00595374" w:rsidRPr="003F798C">
                        <w:rPr>
                          <w:sz w:val="16"/>
                          <w:szCs w:val="16"/>
                        </w:rPr>
                        <w:t xml:space="preserve">Real bookies, </w:t>
                      </w:r>
                      <w:r w:rsidR="002550C3" w:rsidRPr="003F798C">
                        <w:rPr>
                          <w:sz w:val="16"/>
                          <w:szCs w:val="16"/>
                        </w:rPr>
                        <w:t>2020)</w:t>
                      </w:r>
                    </w:p>
                  </w:txbxContent>
                </v:textbox>
              </v:shape>
            </w:pict>
          </mc:Fallback>
        </mc:AlternateContent>
      </w:r>
      <w:r w:rsidR="000D242C" w:rsidRPr="000D242C">
        <w:rPr>
          <w:rStyle w:val="Hyperlink"/>
          <w:color w:val="auto"/>
          <w:u w:val="none"/>
        </w:rPr>
        <w:t xml:space="preserve">Mae hyn yn gallu helpu deall camdriniaeth gartrefol gan fod sawl gweithgaredd yn defnyddio’r sgil sydd hefyd yn gallu manteisio dealltwriaeth camdriniaeth gartrefol megis, cwis, trafodaethau grŵp, pwyso a mesur dadleuon neu safbwyntiau. Mae’r gweithgareddau yma yn gallu dangos difrifoldeb y broblem ond hefyd yn helpu deall y canlyniadau gwahanol sydd ar gael. </w:t>
      </w:r>
    </w:p>
    <w:p w14:paraId="44EC12E0" w14:textId="033C0C9F" w:rsidR="005672A5" w:rsidRDefault="000D242C" w:rsidP="000D242C">
      <w:pPr>
        <w:rPr>
          <w:rStyle w:val="Hyperlink"/>
          <w:color w:val="auto"/>
          <w:u w:val="none"/>
        </w:rPr>
      </w:pPr>
      <w:r w:rsidRPr="000D242C">
        <w:rPr>
          <w:rStyle w:val="Hyperlink"/>
          <w:color w:val="auto"/>
          <w:u w:val="none"/>
        </w:rPr>
        <w:t>Mae gwneud penderfyniadau yn cael ei defnyddio ac addysgu trwy roi opsiynau i blant gan gynnwys opsiynau TGAU a Lefel Ac sydd hefyd yn hybu unigolrwydd. Mae hefyd yn cael ei rhannu yn tri rhan gwahanol- cyllideb, personél a chwricwlwm.</w:t>
      </w:r>
      <w:r w:rsidR="004B470C" w:rsidRPr="004B470C">
        <w:rPr>
          <w:noProof/>
        </w:rPr>
        <w:t xml:space="preserve"> </w:t>
      </w:r>
    </w:p>
    <w:p w14:paraId="19AF242C" w14:textId="77777777" w:rsidR="00CE4602" w:rsidRPr="00CE4602" w:rsidRDefault="00CE4602" w:rsidP="00CE4602">
      <w:pPr>
        <w:rPr>
          <w:rStyle w:val="Hyperlink"/>
          <w:color w:val="auto"/>
          <w:u w:val="none"/>
        </w:rPr>
      </w:pPr>
      <w:r w:rsidRPr="00CE4602">
        <w:rPr>
          <w:rStyle w:val="Hyperlink"/>
          <w:color w:val="auto"/>
          <w:u w:val="none"/>
        </w:rPr>
        <w:t>I helpu addasu hyn yn bellach gall addysgwyr a phlant defnyddio gemau sydd yn gorfodu plant i wneud penderfyniadau:</w:t>
      </w:r>
    </w:p>
    <w:p w14:paraId="6F0B69F3" w14:textId="1E9CDA77" w:rsidR="00CE4602" w:rsidRPr="00AA327B" w:rsidRDefault="00CE4602" w:rsidP="00AA327B">
      <w:pPr>
        <w:pStyle w:val="ListParagraph"/>
        <w:numPr>
          <w:ilvl w:val="0"/>
          <w:numId w:val="24"/>
        </w:numPr>
        <w:jc w:val="center"/>
        <w:rPr>
          <w:rStyle w:val="Hyperlink"/>
          <w:color w:val="FF0000"/>
          <w:u w:val="none"/>
        </w:rPr>
      </w:pPr>
      <w:r w:rsidRPr="00AA327B">
        <w:rPr>
          <w:rStyle w:val="Hyperlink"/>
          <w:color w:val="FF0000"/>
          <w:u w:val="none"/>
        </w:rPr>
        <w:t>Cadeiriau cerddorol</w:t>
      </w:r>
    </w:p>
    <w:p w14:paraId="23EC716F" w14:textId="045A7DE8" w:rsidR="00CE4602" w:rsidRPr="00AA327B" w:rsidRDefault="00CE4602" w:rsidP="00AA327B">
      <w:pPr>
        <w:pStyle w:val="ListParagraph"/>
        <w:numPr>
          <w:ilvl w:val="0"/>
          <w:numId w:val="24"/>
        </w:numPr>
        <w:jc w:val="center"/>
        <w:rPr>
          <w:rStyle w:val="Hyperlink"/>
          <w:color w:val="FF0000"/>
          <w:u w:val="none"/>
        </w:rPr>
      </w:pPr>
      <w:r w:rsidRPr="00AA327B">
        <w:rPr>
          <w:rStyle w:val="Hyperlink"/>
          <w:color w:val="FF0000"/>
          <w:u w:val="none"/>
        </w:rPr>
        <w:t>Tic tac toe</w:t>
      </w:r>
    </w:p>
    <w:p w14:paraId="40C8875E" w14:textId="7BEE69B7" w:rsidR="00CE4602" w:rsidRPr="00AA327B" w:rsidRDefault="00CE4602" w:rsidP="00AA327B">
      <w:pPr>
        <w:pStyle w:val="ListParagraph"/>
        <w:numPr>
          <w:ilvl w:val="0"/>
          <w:numId w:val="24"/>
        </w:numPr>
        <w:jc w:val="center"/>
        <w:rPr>
          <w:rStyle w:val="Hyperlink"/>
          <w:color w:val="FF0000"/>
          <w:u w:val="none"/>
        </w:rPr>
      </w:pPr>
      <w:r w:rsidRPr="00AA327B">
        <w:rPr>
          <w:rStyle w:val="Hyperlink"/>
          <w:color w:val="FF0000"/>
          <w:u w:val="none"/>
        </w:rPr>
        <w:t>Fydd well gennych?</w:t>
      </w:r>
    </w:p>
    <w:p w14:paraId="67FDE508" w14:textId="07DF8A2C" w:rsidR="00CE4602" w:rsidRPr="0007209D" w:rsidRDefault="00CE4602" w:rsidP="00AA327B">
      <w:pPr>
        <w:pStyle w:val="ListParagraph"/>
        <w:numPr>
          <w:ilvl w:val="0"/>
          <w:numId w:val="24"/>
        </w:numPr>
        <w:jc w:val="center"/>
        <w:rPr>
          <w:rStyle w:val="Hyperlink"/>
          <w:color w:val="auto"/>
          <w:u w:val="none"/>
        </w:rPr>
      </w:pPr>
      <w:r w:rsidRPr="00AA327B">
        <w:rPr>
          <w:rStyle w:val="Hyperlink"/>
          <w:color w:val="FF0000"/>
          <w:u w:val="none"/>
        </w:rPr>
        <w:t>Sut mae’r stori’n mynd? (Empowered parents, 2022)</w:t>
      </w:r>
    </w:p>
    <w:p w14:paraId="22FB15FA" w14:textId="77777777" w:rsidR="0007209D" w:rsidRPr="00CE4602" w:rsidRDefault="0007209D" w:rsidP="0007209D">
      <w:pPr>
        <w:pStyle w:val="ListParagraph"/>
        <w:rPr>
          <w:rStyle w:val="Hyperlink"/>
          <w:color w:val="auto"/>
          <w:u w:val="none"/>
        </w:rPr>
      </w:pPr>
    </w:p>
    <w:p w14:paraId="1248537A" w14:textId="748CF8CB" w:rsidR="00CE4602" w:rsidRPr="00CE4602" w:rsidRDefault="00CE4602" w:rsidP="00CE4602">
      <w:pPr>
        <w:rPr>
          <w:rStyle w:val="Hyperlink"/>
          <w:color w:val="auto"/>
          <w:u w:val="none"/>
        </w:rPr>
      </w:pPr>
      <w:r w:rsidRPr="00CE4602">
        <w:rPr>
          <w:rStyle w:val="Hyperlink"/>
          <w:color w:val="auto"/>
          <w:u w:val="none"/>
        </w:rPr>
        <w:t>Mae negodi yn broses ryngweithiol rhwng dau neu fwy o drafodwyr neu bleidiau sy’n ceisio dod o hyd i dir cyffredin ar faterion (</w:t>
      </w:r>
      <w:r w:rsidR="006E2CF1">
        <w:t>Yuzov</w:t>
      </w:r>
      <w:r w:rsidRPr="00CE4602">
        <w:rPr>
          <w:rStyle w:val="Hyperlink"/>
          <w:color w:val="auto"/>
          <w:u w:val="none"/>
        </w:rPr>
        <w:t xml:space="preserve">, 2020) </w:t>
      </w:r>
    </w:p>
    <w:p w14:paraId="7BB7348D" w14:textId="686A63D2" w:rsidR="00CE4602" w:rsidRPr="00CE4602" w:rsidRDefault="00D86AB4" w:rsidP="00CE4602">
      <w:pPr>
        <w:rPr>
          <w:rStyle w:val="Hyperlink"/>
          <w:color w:val="auto"/>
          <w:u w:val="none"/>
        </w:rPr>
      </w:pPr>
      <w:r>
        <w:rPr>
          <w:rStyle w:val="Hyperlink"/>
          <w:noProof/>
          <w:color w:val="auto"/>
          <w:u w:val="none"/>
        </w:rPr>
        <w:drawing>
          <wp:anchor distT="0" distB="0" distL="114300" distR="114300" simplePos="0" relativeHeight="251672576" behindDoc="0" locked="0" layoutInCell="1" allowOverlap="1" wp14:anchorId="0B77460B" wp14:editId="762808AE">
            <wp:simplePos x="0" y="0"/>
            <wp:positionH relativeFrom="column">
              <wp:posOffset>4095750</wp:posOffset>
            </wp:positionH>
            <wp:positionV relativeFrom="paragraph">
              <wp:posOffset>82550</wp:posOffset>
            </wp:positionV>
            <wp:extent cx="2686050" cy="1506855"/>
            <wp:effectExtent l="0" t="0" r="0" b="0"/>
            <wp:wrapSquare wrapText="bothSides"/>
            <wp:docPr id="14380970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86050" cy="1506855"/>
                    </a:xfrm>
                    <a:prstGeom prst="rect">
                      <a:avLst/>
                    </a:prstGeom>
                    <a:noFill/>
                  </pic:spPr>
                </pic:pic>
              </a:graphicData>
            </a:graphic>
          </wp:anchor>
        </w:drawing>
      </w:r>
      <w:r w:rsidR="00CE4602" w:rsidRPr="00CE4602">
        <w:rPr>
          <w:rStyle w:val="Hyperlink"/>
          <w:color w:val="auto"/>
          <w:u w:val="none"/>
        </w:rPr>
        <w:t xml:space="preserve">Gall hyn helpu deall camdriniaeth gartrefol gan fod negodi yn rhan o gynllun diogel wrth siarad gyda’r dioddefwyr a phlant. Mae negodi hefyd yn meddwl gweithio allan beth i wneud ar ôl gadael neu er mwyn fod yn ddiogel cyn gadael ac felly mae rhaid i blant deall hyn er mwyn deall pwysigrwydd y cynllun. </w:t>
      </w:r>
    </w:p>
    <w:p w14:paraId="3E67FF22" w14:textId="3EE76BEC" w:rsidR="00CE4602" w:rsidRPr="00CE4602" w:rsidRDefault="00D86AB4" w:rsidP="00CE4602">
      <w:pPr>
        <w:rPr>
          <w:rStyle w:val="Hyperlink"/>
          <w:color w:val="auto"/>
          <w:u w:val="none"/>
        </w:rPr>
      </w:pPr>
      <w:r w:rsidRPr="00F90DC4">
        <w:rPr>
          <w:rStyle w:val="Hyperlink"/>
          <w:noProof/>
          <w:color w:val="auto"/>
          <w:u w:val="none"/>
        </w:rPr>
        <mc:AlternateContent>
          <mc:Choice Requires="wps">
            <w:drawing>
              <wp:anchor distT="0" distB="0" distL="114300" distR="114300" simplePos="0" relativeHeight="251674624" behindDoc="1" locked="0" layoutInCell="1" allowOverlap="1" wp14:anchorId="620DBBB4" wp14:editId="2B7E6633">
                <wp:simplePos x="0" y="0"/>
                <wp:positionH relativeFrom="column">
                  <wp:posOffset>5621020</wp:posOffset>
                </wp:positionH>
                <wp:positionV relativeFrom="paragraph">
                  <wp:posOffset>572770</wp:posOffset>
                </wp:positionV>
                <wp:extent cx="1160780" cy="1404620"/>
                <wp:effectExtent l="0" t="0" r="1270" b="0"/>
                <wp:wrapNone/>
                <wp:docPr id="589489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0780" cy="1404620"/>
                        </a:xfrm>
                        <a:prstGeom prst="rect">
                          <a:avLst/>
                        </a:prstGeom>
                        <a:solidFill>
                          <a:srgbClr val="FFFFFF"/>
                        </a:solidFill>
                        <a:ln w="9525">
                          <a:noFill/>
                          <a:miter lim="800000"/>
                          <a:headEnd/>
                          <a:tailEnd/>
                        </a:ln>
                      </wps:spPr>
                      <wps:txbx>
                        <w:txbxContent>
                          <w:p w14:paraId="1623D724" w14:textId="7FBCBF59" w:rsidR="00D86AB4" w:rsidRPr="003F798C" w:rsidRDefault="009C2AA0" w:rsidP="00D86AB4">
                            <w:pPr>
                              <w:jc w:val="right"/>
                              <w:rPr>
                                <w:sz w:val="16"/>
                                <w:szCs w:val="16"/>
                              </w:rPr>
                            </w:pPr>
                            <w:r w:rsidRPr="003F798C">
                              <w:rPr>
                                <w:sz w:val="16"/>
                                <w:szCs w:val="16"/>
                              </w:rPr>
                              <w:t>(Ratikant</w:t>
                            </w:r>
                            <w:r w:rsidR="00E15A55" w:rsidRPr="003F798C">
                              <w:rPr>
                                <w:sz w:val="16"/>
                                <w:szCs w:val="16"/>
                              </w:rPr>
                              <w:t>a Singh, 2020)</w:t>
                            </w:r>
                          </w:p>
                        </w:txbxContent>
                      </wps:txbx>
                      <wps:bodyPr rot="0" vert="horz" wrap="square" lIns="91440" tIns="45720" rIns="91440" bIns="45720" anchor="t" anchorCtr="0">
                        <a:spAutoFit/>
                      </wps:bodyPr>
                    </wps:wsp>
                  </a:graphicData>
                </a:graphic>
              </wp:anchor>
            </w:drawing>
          </mc:Choice>
          <mc:Fallback>
            <w:pict>
              <v:shape w14:anchorId="620DBBB4" id="_x0000_s1031" type="#_x0000_t202" style="position:absolute;margin-left:442.6pt;margin-top:45.1pt;width:91.4pt;height:110.6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" stroked="f">
                <v:textbox style="mso-fit-shape-to-text:t">
                  <w:txbxContent>
                    <w:p w14:paraId="1623D724" w14:textId="7FBCBF59" w:rsidR="00D86AB4" w:rsidRPr="003F798C" w:rsidRDefault="009C2AA0" w:rsidP="00D86AB4">
                      <w:pPr>
                        <w:jc w:val="right"/>
                        <w:rPr>
                          <w:sz w:val="16"/>
                          <w:szCs w:val="16"/>
                        </w:rPr>
                      </w:pPr>
                      <w:r w:rsidRPr="003F798C">
                        <w:rPr>
                          <w:sz w:val="16"/>
                          <w:szCs w:val="16"/>
                        </w:rPr>
                        <w:t>(Ratikant</w:t>
                      </w:r>
                      <w:r w:rsidR="00E15A55" w:rsidRPr="003F798C">
                        <w:rPr>
                          <w:sz w:val="16"/>
                          <w:szCs w:val="16"/>
                        </w:rPr>
                        <w:t>a Singh, 2020)</w:t>
                      </w:r>
                    </w:p>
                  </w:txbxContent>
                </v:textbox>
              </v:shape>
            </w:pict>
          </mc:Fallback>
        </mc:AlternateContent>
      </w:r>
      <w:r w:rsidR="00CE4602" w:rsidRPr="00CE4602">
        <w:rPr>
          <w:rStyle w:val="Hyperlink"/>
          <w:color w:val="auto"/>
          <w:u w:val="none"/>
        </w:rPr>
        <w:t xml:space="preserve">O fewn addysg mae negodi yn cael ei ddysgu trwy gyflwyno dadleuon megis dylai anifeiliaid cael ei chadw mewn zoo fel pwnc traethawd. Mae hefyd rhoi annibyniaeth yn naturiol fel maen nhw’n gallu negodi problemau ar ei hun, mae cystadlaethau siarad cyhoeddus hefyd yn helpu dysgu negodi. </w:t>
      </w:r>
    </w:p>
    <w:p w14:paraId="14CB392F" w14:textId="773319B1" w:rsidR="00E05BE2" w:rsidRPr="00E05BE2" w:rsidRDefault="00E05BE2" w:rsidP="00E05BE2">
      <w:pPr>
        <w:rPr>
          <w:rStyle w:val="Hyperlink"/>
          <w:color w:val="auto"/>
          <w:u w:val="none"/>
        </w:rPr>
      </w:pPr>
      <w:r w:rsidRPr="00E05BE2">
        <w:rPr>
          <w:rStyle w:val="Hyperlink"/>
          <w:color w:val="auto"/>
          <w:u w:val="none"/>
        </w:rPr>
        <w:t>Yn ôl Family Education (</w:t>
      </w:r>
      <w:r w:rsidR="006E2CF1">
        <w:rPr>
          <w:rStyle w:val="Hyperlink"/>
          <w:color w:val="auto"/>
          <w:u w:val="none"/>
        </w:rPr>
        <w:t xml:space="preserve">2002) </w:t>
      </w:r>
      <w:r w:rsidRPr="00E05BE2">
        <w:rPr>
          <w:rStyle w:val="Hyperlink"/>
          <w:color w:val="auto"/>
          <w:u w:val="none"/>
        </w:rPr>
        <w:t xml:space="preserve">os ydy disgybl yn gofyn am fwy o amser yn chwarae gofyn iddyn nhw negodi er mwyn helpu nhw datblygu’r sgil yma. Mae hefyd nifer o gemau gall helpu gan gynnwys “fydd well gennych?”. </w:t>
      </w:r>
    </w:p>
    <w:p w14:paraId="7F827EAF" w14:textId="643255B3" w:rsidR="001F45C9" w:rsidRDefault="00153ABF" w:rsidP="00E05BE2">
      <w:pPr>
        <w:rPr>
          <w:rStyle w:val="Hyperlink"/>
          <w:color w:val="auto"/>
          <w:u w:val="none"/>
        </w:rPr>
      </w:pPr>
      <w:r>
        <w:rPr>
          <w:rStyle w:val="Hyperlink"/>
          <w:noProof/>
          <w:color w:val="auto"/>
          <w:u w:val="none"/>
        </w:rPr>
        <w:drawing>
          <wp:anchor distT="0" distB="0" distL="114300" distR="114300" simplePos="0" relativeHeight="251675648" behindDoc="0" locked="0" layoutInCell="1" allowOverlap="1" wp14:anchorId="7A63252E" wp14:editId="6E7F8C1E">
            <wp:simplePos x="0" y="0"/>
            <wp:positionH relativeFrom="column">
              <wp:posOffset>4342765</wp:posOffset>
            </wp:positionH>
            <wp:positionV relativeFrom="paragraph">
              <wp:posOffset>288925</wp:posOffset>
            </wp:positionV>
            <wp:extent cx="2246630" cy="1498600"/>
            <wp:effectExtent l="0" t="0" r="1270" b="6350"/>
            <wp:wrapSquare wrapText="bothSides"/>
            <wp:docPr id="5444079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2246630" cy="1498600"/>
                    </a:xfrm>
                    <a:prstGeom prst="rect">
                      <a:avLst/>
                    </a:prstGeom>
                    <a:noFill/>
                  </pic:spPr>
                </pic:pic>
              </a:graphicData>
            </a:graphic>
            <wp14:sizeRelH relativeFrom="page">
              <wp14:pctWidth>0</wp14:pctWidth>
            </wp14:sizeRelH>
            <wp14:sizeRelV relativeFrom="page">
              <wp14:pctHeight>0</wp14:pctHeight>
            </wp14:sizeRelV>
          </wp:anchor>
        </w:drawing>
      </w:r>
    </w:p>
    <w:p w14:paraId="535D8908" w14:textId="544B34B8" w:rsidR="00E05BE2" w:rsidRPr="00E05BE2" w:rsidRDefault="00E05BE2" w:rsidP="00E05BE2">
      <w:pPr>
        <w:rPr>
          <w:rStyle w:val="Hyperlink"/>
          <w:color w:val="auto"/>
          <w:u w:val="none"/>
        </w:rPr>
      </w:pPr>
      <w:r w:rsidRPr="00E05BE2">
        <w:rPr>
          <w:rStyle w:val="Hyperlink"/>
          <w:color w:val="auto"/>
          <w:u w:val="none"/>
        </w:rPr>
        <w:t>Delio gyda gwrthdaro ydy dadl ddwys lle mae anghytundeb mewn diddordebau, anghenion neu nodau (Marketing 91, 2022)</w:t>
      </w:r>
    </w:p>
    <w:p w14:paraId="0504E62D" w14:textId="296A5989" w:rsidR="00E05BE2" w:rsidRDefault="00E05BE2" w:rsidP="00E05BE2">
      <w:pPr>
        <w:rPr>
          <w:rStyle w:val="Hyperlink"/>
          <w:color w:val="auto"/>
          <w:u w:val="none"/>
        </w:rPr>
      </w:pPr>
      <w:r w:rsidRPr="00E05BE2">
        <w:rPr>
          <w:rStyle w:val="Hyperlink"/>
          <w:color w:val="auto"/>
          <w:u w:val="none"/>
        </w:rPr>
        <w:t xml:space="preserve">Mae delio gyda gwrthdaro yn helpu deall camdriniaeth gartrefol wrth ddysgu nhw’r gwahaniaeth rhwng gwrthdaro ‘arferol’ a gwrthdaro gall arwain at gamdriniaeth. Mae hefyd yn gallu helpu trwy helpu nhw darganfod pwy yw’r person gorau i ymddiried yno. </w:t>
      </w:r>
    </w:p>
    <w:p w14:paraId="70F12FDA" w14:textId="6FF99FAE" w:rsidR="00AC066B" w:rsidRPr="00AC066B" w:rsidRDefault="00680B77" w:rsidP="00AC066B">
      <w:pPr>
        <w:rPr>
          <w:rStyle w:val="Hyperlink"/>
          <w:color w:val="auto"/>
          <w:u w:val="none"/>
        </w:rPr>
      </w:pPr>
      <w:r w:rsidRPr="00F90DC4">
        <w:rPr>
          <w:rStyle w:val="Hyperlink"/>
          <w:noProof/>
          <w:color w:val="auto"/>
          <w:u w:val="none"/>
        </w:rPr>
        <mc:AlternateContent>
          <mc:Choice Requires="wps">
            <w:drawing>
              <wp:anchor distT="0" distB="0" distL="114300" distR="114300" simplePos="0" relativeHeight="251677696" behindDoc="1" locked="0" layoutInCell="1" allowOverlap="1" wp14:anchorId="738F7AE6" wp14:editId="6179D220">
                <wp:simplePos x="0" y="0"/>
                <wp:positionH relativeFrom="column">
                  <wp:posOffset>5153025</wp:posOffset>
                </wp:positionH>
                <wp:positionV relativeFrom="paragraph">
                  <wp:posOffset>231140</wp:posOffset>
                </wp:positionV>
                <wp:extent cx="1430655" cy="1404620"/>
                <wp:effectExtent l="0" t="0" r="0" b="6985"/>
                <wp:wrapNone/>
                <wp:docPr id="946755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0655" cy="1404620"/>
                        </a:xfrm>
                        <a:prstGeom prst="rect">
                          <a:avLst/>
                        </a:prstGeom>
                        <a:solidFill>
                          <a:srgbClr val="FFFFFF"/>
                        </a:solidFill>
                        <a:ln w="9525">
                          <a:noFill/>
                          <a:miter lim="800000"/>
                          <a:headEnd/>
                          <a:tailEnd/>
                        </a:ln>
                      </wps:spPr>
                      <wps:txbx>
                        <w:txbxContent>
                          <w:p w14:paraId="0A73CD05" w14:textId="3881DBD9" w:rsidR="00680B77" w:rsidRPr="003F798C" w:rsidRDefault="00680B77" w:rsidP="00680B77">
                            <w:pPr>
                              <w:jc w:val="right"/>
                              <w:rPr>
                                <w:sz w:val="16"/>
                                <w:szCs w:val="16"/>
                              </w:rPr>
                            </w:pPr>
                            <w:r w:rsidRPr="003F798C">
                              <w:rPr>
                                <w:sz w:val="16"/>
                                <w:szCs w:val="16"/>
                              </w:rPr>
                              <w:t>(Ready Training Online</w:t>
                            </w:r>
                            <w:r w:rsidR="004106AE" w:rsidRPr="003F798C">
                              <w:rPr>
                                <w:sz w:val="16"/>
                                <w:szCs w:val="16"/>
                              </w:rPr>
                              <w:t>, 2022)</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738F7AE6" id="_x0000_s1032" type="#_x0000_t202" style="position:absolute;margin-left:405.75pt;margin-top:18.2pt;width:112.65pt;height:110.6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" stroked="f">
                <v:textbox style="mso-fit-shape-to-text:t">
                  <w:txbxContent>
                    <w:p w14:paraId="0A73CD05" w14:textId="3881DBD9" w:rsidR="00680B77" w:rsidRPr="003F798C" w:rsidRDefault="00680B77" w:rsidP="00680B77">
                      <w:pPr>
                        <w:jc w:val="right"/>
                        <w:rPr>
                          <w:sz w:val="16"/>
                          <w:szCs w:val="16"/>
                        </w:rPr>
                      </w:pPr>
                      <w:r w:rsidRPr="003F798C">
                        <w:rPr>
                          <w:sz w:val="16"/>
                          <w:szCs w:val="16"/>
                        </w:rPr>
                        <w:t>(Ready Training Online</w:t>
                      </w:r>
                      <w:r w:rsidR="004106AE" w:rsidRPr="003F798C">
                        <w:rPr>
                          <w:sz w:val="16"/>
                          <w:szCs w:val="16"/>
                        </w:rPr>
                        <w:t>, 2022)</w:t>
                      </w:r>
                    </w:p>
                  </w:txbxContent>
                </v:textbox>
              </v:shape>
            </w:pict>
          </mc:Fallback>
        </mc:AlternateContent>
      </w:r>
      <w:r w:rsidR="00AC066B" w:rsidRPr="00AC066B">
        <w:rPr>
          <w:rStyle w:val="Hyperlink"/>
          <w:color w:val="auto"/>
          <w:u w:val="none"/>
        </w:rPr>
        <w:t xml:space="preserve">Mae’r sgil yma yn cael ei addysgu trwy ddefnyddio camau i helpu lleihau’r gwrthdaro megis symud nhw o’r gwrthdaro – allan o’r dosbarth, yn ogystal â gofyn cwestiynau er mwyn deall teimladau’r person arall. </w:t>
      </w:r>
    </w:p>
    <w:p w14:paraId="10DE9F60" w14:textId="5AD7271B" w:rsidR="00A67109" w:rsidRPr="00373DB3" w:rsidRDefault="00156F71" w:rsidP="00AC066B">
      <w:pPr>
        <w:rPr>
          <w:rStyle w:val="Hyperlink"/>
          <w:color w:val="auto"/>
          <w:u w:val="none"/>
        </w:rPr>
      </w:pPr>
      <w:r>
        <w:rPr>
          <w:rStyle w:val="Hyperlink"/>
          <w:color w:val="auto"/>
          <w:u w:val="none"/>
        </w:rPr>
        <w:t>I</w:t>
      </w:r>
      <w:r w:rsidR="00AC066B" w:rsidRPr="00AC066B">
        <w:rPr>
          <w:rStyle w:val="Hyperlink"/>
          <w:color w:val="auto"/>
          <w:u w:val="none"/>
        </w:rPr>
        <w:t xml:space="preserve"> wella’r sgil yma yn bellach gall addysgwyr a rhieni helpu plant deall y ffordd orau i ddelio gyda gwrthdaro. Gwrando ar yr hyn mae gan blant i ddweud fel ei bod yn deall bod teimladau nhw’n bwysig. Mae hefyd yn bwysig rhannu teimladau chi fel bod y plant yn deall bod y teimladau yna yn iawn i deimlo (</w:t>
      </w:r>
      <w:r w:rsidR="006E2CF1">
        <w:rPr>
          <w:rStyle w:val="Hyperlink"/>
          <w:color w:val="auto"/>
          <w:u w:val="none"/>
        </w:rPr>
        <w:t>Woods</w:t>
      </w:r>
      <w:r w:rsidR="00AC066B" w:rsidRPr="00AC066B">
        <w:rPr>
          <w:rStyle w:val="Hyperlink"/>
          <w:color w:val="auto"/>
          <w:u w:val="none"/>
        </w:rPr>
        <w:t>, 2022)</w:t>
      </w:r>
    </w:p>
    <w:p w14:paraId="71817692" w14:textId="77777777" w:rsidR="00CC71C5" w:rsidRDefault="00CC71C5" w:rsidP="00960B0E">
      <w:pPr>
        <w:rPr>
          <w:rStyle w:val="Hyperlink"/>
        </w:rPr>
      </w:pPr>
    </w:p>
    <w:p w14:paraId="60532633" w14:textId="77777777" w:rsidR="00CC71C5" w:rsidRDefault="00CC71C5" w:rsidP="00960B0E">
      <w:pPr>
        <w:rPr>
          <w:rStyle w:val="Hyperlink"/>
        </w:rPr>
      </w:pPr>
    </w:p>
    <w:p w14:paraId="5AD9A0D8" w14:textId="77777777" w:rsidR="00CC71C5" w:rsidRDefault="00CC71C5" w:rsidP="00960B0E">
      <w:pPr>
        <w:rPr>
          <w:rStyle w:val="Hyperlink"/>
        </w:rPr>
      </w:pPr>
    </w:p>
    <w:p w14:paraId="352C6614" w14:textId="77777777" w:rsidR="00AF2CB3" w:rsidRDefault="00AF2CB3" w:rsidP="00CC71C5"/>
    <w:p w14:paraId="6997BAF9" w14:textId="77777777" w:rsidR="00AF2CB3" w:rsidRDefault="00AF2CB3" w:rsidP="00CC71C5"/>
    <w:p w14:paraId="23032123" w14:textId="77777777" w:rsidR="00AF2CB3" w:rsidRDefault="00AF2CB3" w:rsidP="00CC71C5"/>
    <w:p w14:paraId="095959D1" w14:textId="77777777" w:rsidR="00AF2CB3" w:rsidRDefault="00AF2CB3" w:rsidP="00CC71C5"/>
    <w:p w14:paraId="38D925E6" w14:textId="77777777" w:rsidR="00AF2CB3" w:rsidRDefault="00AF2CB3" w:rsidP="00CC71C5"/>
    <w:p w14:paraId="4E59FDD2" w14:textId="77777777" w:rsidR="008C483D" w:rsidRDefault="008C483D" w:rsidP="008C483D"/>
    <w:p w14:paraId="088720A8" w14:textId="7E2F7FB3" w:rsidR="007A5B96" w:rsidRPr="00410514" w:rsidRDefault="00CC71C5" w:rsidP="0041655D">
      <w:r w:rsidRPr="00D635B4">
        <w:lastRenderedPageBreak/>
        <w:t xml:space="preserve">Blog </w:t>
      </w:r>
      <w:commentRangeStart w:id="10"/>
      <w:commentRangeStart w:id="11"/>
      <w:r w:rsidRPr="00D635B4">
        <w:t>3</w:t>
      </w:r>
      <w:commentRangeEnd w:id="10"/>
      <w:r w:rsidR="0041655D">
        <w:rPr>
          <w:rStyle w:val="CommentReference"/>
        </w:rPr>
        <w:commentReference w:id="10"/>
      </w:r>
      <w:commentRangeEnd w:id="11"/>
      <w:r w:rsidR="00A7104B">
        <w:rPr>
          <w:rStyle w:val="CommentReference"/>
        </w:rPr>
        <w:commentReference w:id="11"/>
      </w:r>
      <w:r w:rsidRPr="00D635B4">
        <w:t xml:space="preserve">- </w:t>
      </w:r>
    </w:p>
    <w:p w14:paraId="6A5D7D43" w14:textId="3535BEB1" w:rsidR="003D32F3" w:rsidRDefault="00B27A3C" w:rsidP="003D32F3">
      <w:r>
        <w:rPr>
          <w:noProof/>
        </w:rPr>
        <w:drawing>
          <wp:anchor distT="0" distB="0" distL="114300" distR="114300" simplePos="0" relativeHeight="251678720" behindDoc="1" locked="0" layoutInCell="1" allowOverlap="1" wp14:anchorId="42E42F0E" wp14:editId="03FC0894">
            <wp:simplePos x="0" y="0"/>
            <wp:positionH relativeFrom="column">
              <wp:posOffset>3267710</wp:posOffset>
            </wp:positionH>
            <wp:positionV relativeFrom="paragraph">
              <wp:posOffset>802640</wp:posOffset>
            </wp:positionV>
            <wp:extent cx="3265805" cy="1414780"/>
            <wp:effectExtent l="0" t="0" r="0" b="52070"/>
            <wp:wrapSquare wrapText="bothSides"/>
            <wp:docPr id="2109412846"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sidR="003D32F3">
        <w:t xml:space="preserve">Meddylfryd dylunio ydy’r cysyniad a dull i ddatrys problemau ac arloesi ar sail dylunio wedi’i ganoli gan bobl. Mae meddylfryd dylunio yn wahanol i gynlluniau arloesi arall gan eu bod yn seiliedig ar ddatrysiad a defnyddiwr canolog yn hytrach na fod yn seiliedig ar broblemau. Golygai hyn ei fod yn canolbwyntio ar y datrysiad i broblem ac nid y broblem ei hunan yn ôl Harvard Business School (2022). </w:t>
      </w:r>
    </w:p>
    <w:p w14:paraId="686FAD6E" w14:textId="14C719CE" w:rsidR="0033688A" w:rsidRDefault="003D32F3" w:rsidP="003D32F3">
      <w:r>
        <w:t>Mae 5 cam i’r dull meddylfryd dylunio;</w:t>
      </w:r>
    </w:p>
    <w:p w14:paraId="1571209B" w14:textId="77777777" w:rsidR="00E074FC" w:rsidRDefault="00E074FC" w:rsidP="00E074FC">
      <w:r>
        <w:t>Mae’r cam cyntaf, empathi, yn golygu ymchwilio i anghenion y defnyddwyr.  Mae’r cam yma’n ein galluogi i elw dealltwriaeth empathetig o’r broblem sydd rhaid eu datrys, yn aml trwy ymchwiliad defnyddwyr. Mae empathi yn hanfodol i gynllun meddylfryd dylunio gan ei fod yn ein galluogi i wahaniaethu rhwng rhagdybiaethau unigol am y byd ac elw o fewnwelediad i ddefnyddwyr a’i anghenion. Syniad y cam yma ydy elw o fewnwelediad i’r hyn maen nhw angen, yr hyn maen nhw eisiau, sut maen nhw’n ymddwyn, teimlo, a meddwl ac achos yr ymddygiad yma, teimladau a meddyliau wrth ddefnyddio’r cynnyrch mewn amgylchedd bywyd go iawn dywed Interaction Design Foundation (2021)</w:t>
      </w:r>
    </w:p>
    <w:p w14:paraId="6047952F" w14:textId="3EE3DDCD" w:rsidR="0035218D" w:rsidRDefault="0035218D" w:rsidP="0035218D">
      <w:r>
        <w:t xml:space="preserve">Mae’r ail gam, diffinio, yn golygu dadansoddi anghenion a phroblemau’r defnyddwyr. Yn ystod y cam yma mae rhaid casglu’r wybodaeth berthnasol a gasglwyd yn ystod y cam empathi. Rhaid dadansoddi’r hyn cafodd eu harsylwi a’i syntheseisio nhw er mwyn diffinio’r prif broblemau sydd wedi cael ei ddarganfod yn barod. Yn ôl Interaction Design Foundation (2021) dylai’r datganiad problem cael ei ddiffinio mewn ffordd person canolog.  </w:t>
      </w:r>
    </w:p>
    <w:p w14:paraId="6FE55AC9" w14:textId="3F9A6031" w:rsidR="0035218D" w:rsidRDefault="00FF4DE8" w:rsidP="0035218D">
      <w:r>
        <w:rPr>
          <w:noProof/>
        </w:rPr>
        <w:drawing>
          <wp:anchor distT="0" distB="0" distL="114300" distR="114300" simplePos="0" relativeHeight="251679744" behindDoc="0" locked="0" layoutInCell="1" allowOverlap="1" wp14:anchorId="2149C8F6" wp14:editId="443DC72F">
            <wp:simplePos x="0" y="0"/>
            <wp:positionH relativeFrom="column">
              <wp:posOffset>3788410</wp:posOffset>
            </wp:positionH>
            <wp:positionV relativeFrom="paragraph">
              <wp:posOffset>753110</wp:posOffset>
            </wp:positionV>
            <wp:extent cx="2743200" cy="1276985"/>
            <wp:effectExtent l="0" t="0" r="0" b="0"/>
            <wp:wrapSquare wrapText="bothSides"/>
            <wp:docPr id="627012816" name="Picture 12" descr="Le Design Thinking : l'essentiel de ce que vous devez savoir - Etri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e Design Thinking : l'essentiel de ce que vous devez savoir - EtriStar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43200" cy="1276985"/>
                    </a:xfrm>
                    <a:prstGeom prst="rect">
                      <a:avLst/>
                    </a:prstGeom>
                    <a:noFill/>
                    <a:ln>
                      <a:noFill/>
                    </a:ln>
                  </pic:spPr>
                </pic:pic>
              </a:graphicData>
            </a:graphic>
          </wp:anchor>
        </w:drawing>
      </w:r>
      <w:r w:rsidR="0035218D">
        <w:t xml:space="preserve">Mae’r drydedd cam, synio, yn golygu creu syniadau yn y ffurf o gwestiynau neu ddatrysiadau. Gall synio fod yn broses weddol cyffroes. Y nod ydy creu nifer fawr y syniadau, rhai sydd yn helpu ffurfio syniadau newydd a gwell, gallwn grynhoi i’r rhai mwyaf defnyddiol, arloesol a’r gorau. Prif nod y cam yma ydy defnyddio creadigrwydd ac arloesi er mwyn datblygu datrysiadau (Interaction Design Foundation, 2021). </w:t>
      </w:r>
    </w:p>
    <w:p w14:paraId="537A9F53" w14:textId="43733E93" w:rsidR="00B04AB3" w:rsidRDefault="00FF4DE8" w:rsidP="00B04AB3">
      <w:r w:rsidRPr="00F90DC4">
        <w:rPr>
          <w:rStyle w:val="Hyperlink"/>
          <w:noProof/>
          <w:color w:val="auto"/>
          <w:u w:val="none"/>
        </w:rPr>
        <mc:AlternateContent>
          <mc:Choice Requires="wps">
            <w:drawing>
              <wp:anchor distT="0" distB="0" distL="114300" distR="114300" simplePos="0" relativeHeight="251681792" behindDoc="1" locked="0" layoutInCell="1" allowOverlap="1" wp14:anchorId="28F42B78" wp14:editId="01A994C1">
                <wp:simplePos x="0" y="0"/>
                <wp:positionH relativeFrom="column">
                  <wp:posOffset>4994031</wp:posOffset>
                </wp:positionH>
                <wp:positionV relativeFrom="paragraph">
                  <wp:posOffset>1189257</wp:posOffset>
                </wp:positionV>
                <wp:extent cx="1430655" cy="1404620"/>
                <wp:effectExtent l="0" t="0" r="0" b="6985"/>
                <wp:wrapNone/>
                <wp:docPr id="12031814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0655" cy="1404620"/>
                        </a:xfrm>
                        <a:prstGeom prst="rect">
                          <a:avLst/>
                        </a:prstGeom>
                        <a:solidFill>
                          <a:srgbClr val="FFFFFF"/>
                        </a:solidFill>
                        <a:ln w="9525">
                          <a:noFill/>
                          <a:miter lim="800000"/>
                          <a:headEnd/>
                          <a:tailEnd/>
                        </a:ln>
                      </wps:spPr>
                      <wps:txbx>
                        <w:txbxContent>
                          <w:p w14:paraId="7CBEC907" w14:textId="29DCD18F" w:rsidR="00FF4DE8" w:rsidRPr="003F798C" w:rsidRDefault="00FF4DE8" w:rsidP="00FF4DE8">
                            <w:pPr>
                              <w:jc w:val="right"/>
                              <w:rPr>
                                <w:sz w:val="16"/>
                                <w:szCs w:val="16"/>
                              </w:rPr>
                            </w:pPr>
                            <w:r w:rsidRPr="003F798C">
                              <w:rPr>
                                <w:sz w:val="16"/>
                                <w:szCs w:val="16"/>
                              </w:rPr>
                              <w:t>(</w:t>
                            </w:r>
                            <w:r w:rsidR="00461663">
                              <w:rPr>
                                <w:sz w:val="16"/>
                                <w:szCs w:val="16"/>
                              </w:rPr>
                              <w:t>E</w:t>
                            </w:r>
                            <w:r w:rsidR="00873E7E">
                              <w:rPr>
                                <w:sz w:val="16"/>
                                <w:szCs w:val="16"/>
                              </w:rPr>
                              <w:t>tristars</w:t>
                            </w:r>
                            <w:r w:rsidRPr="003F798C">
                              <w:rPr>
                                <w:sz w:val="16"/>
                                <w:szCs w:val="16"/>
                              </w:rPr>
                              <w:t>, 20</w:t>
                            </w:r>
                            <w:r w:rsidR="00873E7E">
                              <w:rPr>
                                <w:sz w:val="16"/>
                                <w:szCs w:val="16"/>
                              </w:rPr>
                              <w:t>19</w:t>
                            </w:r>
                            <w:r w:rsidRPr="003F798C">
                              <w:rPr>
                                <w:sz w:val="16"/>
                                <w:szCs w:val="16"/>
                              </w:rPr>
                              <w:t>)</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28F42B78" id="_x0000_s1033" type="#_x0000_t202" style="position:absolute;margin-left:393.25pt;margin-top:93.65pt;width:112.65pt;height:110.6pt;z-index:-251634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" stroked="f">
                <v:textbox style="mso-fit-shape-to-text:t">
                  <w:txbxContent>
                    <w:p w14:paraId="7CBEC907" w14:textId="29DCD18F" w:rsidR="00FF4DE8" w:rsidRPr="003F798C" w:rsidRDefault="00FF4DE8" w:rsidP="00FF4DE8">
                      <w:pPr>
                        <w:jc w:val="right"/>
                        <w:rPr>
                          <w:sz w:val="16"/>
                          <w:szCs w:val="16"/>
                        </w:rPr>
                      </w:pPr>
                      <w:r w:rsidRPr="003F798C">
                        <w:rPr>
                          <w:sz w:val="16"/>
                          <w:szCs w:val="16"/>
                        </w:rPr>
                        <w:t>(</w:t>
                      </w:r>
                      <w:r w:rsidR="00461663">
                        <w:rPr>
                          <w:sz w:val="16"/>
                          <w:szCs w:val="16"/>
                        </w:rPr>
                        <w:t>E</w:t>
                      </w:r>
                      <w:r w:rsidR="00873E7E">
                        <w:rPr>
                          <w:sz w:val="16"/>
                          <w:szCs w:val="16"/>
                        </w:rPr>
                        <w:t>tristars</w:t>
                      </w:r>
                      <w:r w:rsidRPr="003F798C">
                        <w:rPr>
                          <w:sz w:val="16"/>
                          <w:szCs w:val="16"/>
                        </w:rPr>
                        <w:t>, 20</w:t>
                      </w:r>
                      <w:r w:rsidR="00873E7E">
                        <w:rPr>
                          <w:sz w:val="16"/>
                          <w:szCs w:val="16"/>
                        </w:rPr>
                        <w:t>19</w:t>
                      </w:r>
                      <w:r w:rsidRPr="003F798C">
                        <w:rPr>
                          <w:sz w:val="16"/>
                          <w:szCs w:val="16"/>
                        </w:rPr>
                        <w:t>)</w:t>
                      </w:r>
                    </w:p>
                  </w:txbxContent>
                </v:textbox>
              </v:shape>
            </w:pict>
          </mc:Fallback>
        </mc:AlternateContent>
      </w:r>
      <w:r w:rsidR="00B04AB3">
        <w:t>Mae’r bedwaredd cam, prototeip, yn golygu dechrau creu datrysiad. Mae hyn yn gyfnod profiadol, nod y cam yma ydy adnabod y datrysiad gorau posib ar gyfer pob problem sydd wedi cael ei adnabod yn ystod y tri cham cyntaf. Bydd timau dylunio yn cynhyrchu nifer o gynnyrch sydd yn rhad, wedi graddfa i lawr er mwyn ymchwilio i’r datrysiad crëwyd yn y cam diwethaf. (Interaction Design Foundation, 2022)</w:t>
      </w:r>
      <w:r w:rsidRPr="00FF4DE8">
        <w:t xml:space="preserve"> </w:t>
      </w:r>
    </w:p>
    <w:p w14:paraId="3F1F6D25" w14:textId="567E3990" w:rsidR="008835FA" w:rsidRDefault="00B04AB3" w:rsidP="00B04AB3">
      <w:r>
        <w:t xml:space="preserve">Mae cam bump, profi, yn golygu rhoi’r datrysiadau i ymarfer. Mae dylunwyr neu gwerthusir yn profi’r cynnyrch gorffenedig wrth ddefnyddio’r datrysiad cafodd ei adnabod yn y cam prototeip. Dyma’r cam olaf y cynllun ond mewn model fel meddylfryd dylunio mae’r canlyniadau yn aml yn cael ei ddefnyddio i ail ddiffinio un neu fwy problem bellach. Mae cynllunwyr yn gallu dewis pe bai hoffan nhw ail weld a cham blaenorol yn y proses er mwyn gwneud iteriad, newidiadau a choethderau i ddiystyru ateb arall. (Interaction Design Foundation, 2022) </w:t>
      </w:r>
    </w:p>
    <w:p w14:paraId="4F68FA09" w14:textId="385B4A4A" w:rsidR="00473D95" w:rsidRDefault="009A7C01" w:rsidP="00E02E71">
      <w:pPr>
        <w:spacing w:before="240"/>
      </w:pPr>
      <w:r w:rsidRPr="009A7C01">
        <w:t xml:space="preserve">Mae sawl ffordd gall y cynllun yma cael ei ddefnyddio o fewn y dosbarth ond falle un o’r ffurf fwyaf hawdd ydy dechrau gyda thasg greadigol. Mae </w:t>
      </w:r>
      <w:r w:rsidR="006E2CF1">
        <w:t xml:space="preserve">Mason </w:t>
      </w:r>
      <w:r w:rsidRPr="009A7C01">
        <w:t xml:space="preserve">(2021) yn awgrymu dechrau trwy roi pob disgybl darn o bapur gyda chylchoedd a gofyn iddyn nhw droi nhw i gymaint o bethau gwahanol a gallan nhw. Yna gallwch gynnal cyfweliadau partneriaid er mwyn ymarfer gwrando a deall oherwydd mae’n bwysig gwneud hyn i ddeall beth </w:t>
      </w:r>
      <w:r w:rsidRPr="009A7C01">
        <w:lastRenderedPageBreak/>
        <w:t xml:space="preserve">yw anghenion pobl wrth ddefnyddio meddylfryd dylunio. Cyn i ddisgyblion allu creu datrysiad mae rhaid iddyn nhw ddysgu am anghenion eraill a’r hyn maen nhw’n wynebu o ddydd i ddydd. Yna gall y disgyblion trafod syniadau gall helpu ddatrys y problemau yma, nod y sesiwn ydy creu cymaint o syniadau a posib. </w:t>
      </w:r>
      <w:r w:rsidR="00E02E71" w:rsidRPr="00E02E71">
        <w:t>Atgoffwch nhw does dim syniadau gwael a does dim rhaid i’r syniadau fod yn ddilys. Gofynnwch i’r disgyblion dewis syniad er mwyn creu prototeip. Gallan nhw ddylunio, ysgrifennu a chyflwyno hyn i’r dosbarth mewn unrhyw ffordd. Yna gall y disgyblion rhoi adborth neu wneud hunan asesiad er mwyn gallu deall sut i wella neu’r hyn sydd angen newid ar ei phrototeip.</w:t>
      </w:r>
      <w:r w:rsidR="00E02E71">
        <w:t xml:space="preserve"> </w:t>
      </w:r>
      <w:r w:rsidR="006379F8">
        <w:t>(</w:t>
      </w:r>
      <w:r w:rsidR="00E02E71" w:rsidRPr="009A7C01">
        <w:t>We Are Teachers</w:t>
      </w:r>
      <w:r w:rsidR="006379F8">
        <w:t xml:space="preserve">, </w:t>
      </w:r>
      <w:r w:rsidR="00E02E71" w:rsidRPr="009A7C01">
        <w:t>2021)</w:t>
      </w:r>
    </w:p>
    <w:p w14:paraId="3E55845D" w14:textId="77777777" w:rsidR="001A226A" w:rsidRDefault="001A226A" w:rsidP="00E02E71">
      <w:pPr>
        <w:spacing w:before="240"/>
      </w:pPr>
    </w:p>
    <w:p w14:paraId="7ABF1248" w14:textId="70608474" w:rsidR="001A226A" w:rsidRDefault="009B2DAB" w:rsidP="00E02E71">
      <w:pPr>
        <w:spacing w:before="240"/>
        <w:rPr>
          <w:b/>
          <w:bCs/>
          <w:u w:val="single"/>
        </w:rPr>
      </w:pPr>
      <w:r w:rsidRPr="009B2DAB">
        <w:rPr>
          <w:b/>
          <w:bCs/>
          <w:u w:val="single"/>
        </w:rPr>
        <w:t>Rhestr Cyfeirnodi</w:t>
      </w:r>
    </w:p>
    <w:p w14:paraId="03684564" w14:textId="77777777" w:rsidR="00C82B30" w:rsidRDefault="00C82B30" w:rsidP="00C82B30">
      <w:pPr>
        <w:pStyle w:val="NormalWeb"/>
        <w:ind w:left="567" w:hanging="567"/>
      </w:pPr>
      <w:r>
        <w:t xml:space="preserve">Bitesize (2023) </w:t>
      </w:r>
      <w:r>
        <w:rPr>
          <w:i/>
          <w:iCs/>
        </w:rPr>
        <w:t>What is a healthy relationship?</w:t>
      </w:r>
      <w:r>
        <w:t xml:space="preserve">, </w:t>
      </w:r>
      <w:r>
        <w:rPr>
          <w:i/>
          <w:iCs/>
        </w:rPr>
        <w:t>BBC Bitesize</w:t>
      </w:r>
      <w:r>
        <w:t xml:space="preserve">. BBC. Available at: https://www.bbc.co.uk/bitesize/topics/zhvbt39/articles/zfn7vk7 (Accessed: March 15, 2023). </w:t>
      </w:r>
    </w:p>
    <w:p w14:paraId="523AB5DD" w14:textId="77777777" w:rsidR="00C82B30" w:rsidRDefault="00C82B30" w:rsidP="00C82B30">
      <w:pPr>
        <w:pStyle w:val="NormalWeb"/>
        <w:ind w:left="567" w:hanging="567"/>
      </w:pPr>
      <w:r>
        <w:t xml:space="preserve">Dewar, G. (2021) </w:t>
      </w:r>
      <w:r>
        <w:rPr>
          <w:i/>
          <w:iCs/>
        </w:rPr>
        <w:t>Teaching critical thinking: An evidence-based guide</w:t>
      </w:r>
      <w:r>
        <w:t xml:space="preserve">, </w:t>
      </w:r>
      <w:r>
        <w:rPr>
          <w:i/>
          <w:iCs/>
        </w:rPr>
        <w:t>PARENTING SCIENCE</w:t>
      </w:r>
      <w:r>
        <w:t xml:space="preserve">. Available at: https://parentingscience.com/teaching-critical-thinking/#:~:text=Tips%20for%20teaching%20critical%20thinking%3A%20What%20should%20parents,...%208%20%20Get%20kids%20to%20write.%20 (Accessed: March 15, 2023). </w:t>
      </w:r>
    </w:p>
    <w:p w14:paraId="315FC364" w14:textId="77777777" w:rsidR="00C82B30" w:rsidRDefault="00C82B30" w:rsidP="00C82B30">
      <w:pPr>
        <w:pStyle w:val="NormalWeb"/>
        <w:ind w:left="567" w:hanging="567"/>
      </w:pPr>
      <w:r>
        <w:t xml:space="preserve">Dr Prem </w:t>
      </w:r>
      <w:proofErr w:type="spellStart"/>
      <w:r>
        <w:t>Jagyasi</w:t>
      </w:r>
      <w:proofErr w:type="spellEnd"/>
      <w:r>
        <w:t xml:space="preserve"> and Team (2020) </w:t>
      </w:r>
      <w:r>
        <w:rPr>
          <w:i/>
          <w:iCs/>
        </w:rPr>
        <w:t>Impact of domestic violence on children's behaviour and Education</w:t>
      </w:r>
      <w:r>
        <w:t xml:space="preserve">, </w:t>
      </w:r>
      <w:r>
        <w:rPr>
          <w:i/>
          <w:iCs/>
        </w:rPr>
        <w:t>Dr Prem's Life Improving Guide</w:t>
      </w:r>
      <w:r>
        <w:t xml:space="preserve">. Available at: https://drprem.com/guide/impact-of-domestic-violence-on-childrens-behavior-and-education/#:~:text=Children%20subjected%20to%20regular%20domestic%20abuse%20simply%20lose,nor%20they%20can%20seek%20help%20from%20the%20parents. (Accessed: March 15, 2023). </w:t>
      </w:r>
    </w:p>
    <w:p w14:paraId="41D7A094" w14:textId="77777777" w:rsidR="00C82B30" w:rsidRDefault="00C82B30" w:rsidP="00C82B30">
      <w:pPr>
        <w:pStyle w:val="NormalWeb"/>
        <w:ind w:left="567" w:hanging="567"/>
      </w:pPr>
      <w:r>
        <w:t xml:space="preserve">Glossary of Education (2013) </w:t>
      </w:r>
      <w:r>
        <w:rPr>
          <w:i/>
          <w:iCs/>
        </w:rPr>
        <w:t>Critical thinking definition</w:t>
      </w:r>
      <w:r>
        <w:t xml:space="preserve">, </w:t>
      </w:r>
      <w:r>
        <w:rPr>
          <w:i/>
          <w:iCs/>
        </w:rPr>
        <w:t>The Glossary of Education Reform</w:t>
      </w:r>
      <w:r>
        <w:t xml:space="preserve">. Available at: https://www.edglossary.org/critical-thinking/#:~:text=Critical%20thinking%20is%20a%20term%20used%20by%20educators,or%20to%20a%20wide%20variety%20of%20thought%20processes. (Accessed: March 15, 2023). </w:t>
      </w:r>
    </w:p>
    <w:p w14:paraId="08383206" w14:textId="77777777" w:rsidR="00C82B30" w:rsidRDefault="00C82B30" w:rsidP="00C82B30">
      <w:pPr>
        <w:pStyle w:val="NormalWeb"/>
        <w:ind w:left="567" w:hanging="567"/>
      </w:pPr>
      <w:proofErr w:type="spellStart"/>
      <w:r>
        <w:t>Mcilroy</w:t>
      </w:r>
      <w:proofErr w:type="spellEnd"/>
      <w:r>
        <w:t xml:space="preserve">, T. (2022) </w:t>
      </w:r>
      <w:r>
        <w:rPr>
          <w:i/>
          <w:iCs/>
        </w:rPr>
        <w:t>14 fun decision-making games for kids</w:t>
      </w:r>
      <w:r>
        <w:t xml:space="preserve">, </w:t>
      </w:r>
      <w:r>
        <w:rPr>
          <w:i/>
          <w:iCs/>
        </w:rPr>
        <w:t>Empowered Parents</w:t>
      </w:r>
      <w:r>
        <w:t xml:space="preserve">. Available at: https://empoweredparents.co/decision-making-games/ (Accessed: March 15, 2023). </w:t>
      </w:r>
    </w:p>
    <w:p w14:paraId="6EE3C500" w14:textId="77777777" w:rsidR="00C82B30" w:rsidRDefault="00C82B30" w:rsidP="00C82B30">
      <w:pPr>
        <w:pStyle w:val="NormalWeb"/>
        <w:ind w:left="567" w:hanging="567"/>
      </w:pPr>
      <w:r>
        <w:t xml:space="preserve">National Centre for Domestic Violence (2023) </w:t>
      </w:r>
      <w:r>
        <w:rPr>
          <w:i/>
          <w:iCs/>
        </w:rPr>
        <w:t>Domestic abuse statistics UK • NCDV</w:t>
      </w:r>
      <w:r>
        <w:t xml:space="preserve">, </w:t>
      </w:r>
      <w:r>
        <w:rPr>
          <w:i/>
          <w:iCs/>
        </w:rPr>
        <w:t>NCDV</w:t>
      </w:r>
      <w:r>
        <w:t xml:space="preserve">. Available at: https://www.ncdv.org.uk/domestic-abuse-statistics-uk/ (Accessed: March 12, 2023). </w:t>
      </w:r>
    </w:p>
    <w:p w14:paraId="33099360" w14:textId="77777777" w:rsidR="00C82B30" w:rsidRDefault="00C82B30" w:rsidP="00C82B30">
      <w:pPr>
        <w:pStyle w:val="NormalWeb"/>
        <w:ind w:left="567" w:hanging="567"/>
      </w:pPr>
      <w:r>
        <w:t xml:space="preserve">NSPCC (2021) </w:t>
      </w:r>
      <w:r>
        <w:rPr>
          <w:i/>
          <w:iCs/>
        </w:rPr>
        <w:t>The impact of domestic abuse on children and young people: Helplines insight briefing</w:t>
      </w:r>
      <w:r>
        <w:t xml:space="preserve">, </w:t>
      </w:r>
      <w:r>
        <w:rPr>
          <w:i/>
          <w:iCs/>
        </w:rPr>
        <w:t>NSPCC Learning</w:t>
      </w:r>
      <w:r>
        <w:t xml:space="preserve">. Available at: https://learning.nspcc.org.uk/research-resources/2021/helplines-insight-briefing-domestic-abuse (Accessed: March 12, 2023). </w:t>
      </w:r>
    </w:p>
    <w:p w14:paraId="1167A5D1" w14:textId="77777777" w:rsidR="00C82B30" w:rsidRDefault="00C82B30" w:rsidP="00C82B30">
      <w:pPr>
        <w:pStyle w:val="NormalWeb"/>
        <w:ind w:left="567" w:hanging="567"/>
      </w:pPr>
      <w:r>
        <w:t xml:space="preserve">NSPCC (2022) </w:t>
      </w:r>
      <w:r>
        <w:rPr>
          <w:i/>
          <w:iCs/>
        </w:rPr>
        <w:t>Promoting healthy relationships in schools</w:t>
      </w:r>
      <w:r>
        <w:t xml:space="preserve">, </w:t>
      </w:r>
      <w:r>
        <w:rPr>
          <w:i/>
          <w:iCs/>
        </w:rPr>
        <w:t>NSPCC Learning</w:t>
      </w:r>
      <w:r>
        <w:t xml:space="preserve">. Available at: https://learning.nspcc.org.uk/safeguarding-child-protection-schools/promoting-healthy-relationships (Accessed: March 12, 2023). </w:t>
      </w:r>
    </w:p>
    <w:p w14:paraId="5050F188" w14:textId="77777777" w:rsidR="00C82B30" w:rsidRDefault="00C82B30" w:rsidP="00C82B30">
      <w:pPr>
        <w:pStyle w:val="NormalWeb"/>
        <w:ind w:left="567" w:hanging="567"/>
      </w:pPr>
      <w:proofErr w:type="spellStart"/>
      <w:r>
        <w:t>Simplilearn</w:t>
      </w:r>
      <w:proofErr w:type="spellEnd"/>
      <w:r>
        <w:t xml:space="preserve"> (2022) </w:t>
      </w:r>
      <w:r>
        <w:rPr>
          <w:i/>
          <w:iCs/>
        </w:rPr>
        <w:t xml:space="preserve">What is decision making? the definitive guide (2022): </w:t>
      </w:r>
      <w:proofErr w:type="spellStart"/>
      <w:r>
        <w:rPr>
          <w:i/>
          <w:iCs/>
        </w:rPr>
        <w:t>Simplilearn</w:t>
      </w:r>
      <w:proofErr w:type="spellEnd"/>
      <w:r>
        <w:t xml:space="preserve">, </w:t>
      </w:r>
      <w:r>
        <w:rPr>
          <w:i/>
          <w:iCs/>
        </w:rPr>
        <w:t>Simplilearn.com</w:t>
      </w:r>
      <w:r>
        <w:t xml:space="preserve">. </w:t>
      </w:r>
      <w:proofErr w:type="spellStart"/>
      <w:r>
        <w:t>Simplilearn</w:t>
      </w:r>
      <w:proofErr w:type="spellEnd"/>
      <w:r>
        <w:t xml:space="preserve">. Available at: https://www.simplilearn.com/tutorials/mba-preparation-tutorial/what-is-decision-making-explained (Accessed: March 15, 2023). </w:t>
      </w:r>
    </w:p>
    <w:p w14:paraId="4C4EC77F" w14:textId="77777777" w:rsidR="00C82B30" w:rsidRDefault="00C82B30" w:rsidP="00C82B30">
      <w:pPr>
        <w:pStyle w:val="NormalWeb"/>
        <w:ind w:left="567" w:hanging="567"/>
      </w:pPr>
      <w:r>
        <w:lastRenderedPageBreak/>
        <w:t xml:space="preserve">Women's Aid (2022) </w:t>
      </w:r>
      <w:r>
        <w:rPr>
          <w:i/>
          <w:iCs/>
        </w:rPr>
        <w:t>Impact on children and young people</w:t>
      </w:r>
      <w:r>
        <w:t xml:space="preserve">, </w:t>
      </w:r>
      <w:r>
        <w:rPr>
          <w:i/>
          <w:iCs/>
        </w:rPr>
        <w:t>Women's Aid</w:t>
      </w:r>
      <w:r>
        <w:t xml:space="preserve">. Available at: https://www.womensaid.org.uk/information-support/what-is-domestic-abuse/impact-on-children-and-young-people/ (Accessed: March 12, 2023). </w:t>
      </w:r>
    </w:p>
    <w:p w14:paraId="196164F4" w14:textId="77777777" w:rsidR="000230A5" w:rsidRDefault="000230A5" w:rsidP="000230A5">
      <w:pPr>
        <w:pStyle w:val="NormalWeb"/>
        <w:ind w:left="567" w:hanging="567"/>
      </w:pPr>
      <w:r>
        <w:t xml:space="preserve">Bhasin, H. (2022) </w:t>
      </w:r>
      <w:r>
        <w:rPr>
          <w:i/>
          <w:iCs/>
        </w:rPr>
        <w:t>What is conflict? definition, types and causes</w:t>
      </w:r>
      <w:r>
        <w:t xml:space="preserve">, </w:t>
      </w:r>
      <w:r>
        <w:rPr>
          <w:i/>
          <w:iCs/>
        </w:rPr>
        <w:t>Marketing91</w:t>
      </w:r>
      <w:r>
        <w:t xml:space="preserve">. Available at: https://www.marketing91.com/conflict/ (Accessed: March 15, 2023). </w:t>
      </w:r>
    </w:p>
    <w:p w14:paraId="486AABBF" w14:textId="77777777" w:rsidR="000230A5" w:rsidRDefault="000230A5" w:rsidP="000230A5">
      <w:pPr>
        <w:pStyle w:val="NormalWeb"/>
        <w:ind w:left="567" w:hanging="567"/>
      </w:pPr>
      <w:r>
        <w:t xml:space="preserve">Family Education (2002) </w:t>
      </w:r>
      <w:r>
        <w:rPr>
          <w:i/>
          <w:iCs/>
        </w:rPr>
        <w:t>Teaching kids to negotiate</w:t>
      </w:r>
      <w:r>
        <w:t xml:space="preserve">, </w:t>
      </w:r>
      <w:proofErr w:type="spellStart"/>
      <w:r>
        <w:rPr>
          <w:i/>
          <w:iCs/>
        </w:rPr>
        <w:t>FamilyEducation</w:t>
      </w:r>
      <w:proofErr w:type="spellEnd"/>
      <w:r>
        <w:t xml:space="preserve">. Available at: https://www.familyeducation.com/kids/development/emotional/teaching-kids-negotiate (Accessed: March 15, 2023). </w:t>
      </w:r>
    </w:p>
    <w:p w14:paraId="3F4BA6B0" w14:textId="77777777" w:rsidR="000230A5" w:rsidRDefault="000230A5" w:rsidP="000230A5">
      <w:pPr>
        <w:pStyle w:val="NormalWeb"/>
        <w:ind w:left="567" w:hanging="567"/>
      </w:pPr>
      <w:r>
        <w:t xml:space="preserve">Harvard Business School (2022) </w:t>
      </w:r>
      <w:r>
        <w:rPr>
          <w:i/>
          <w:iCs/>
        </w:rPr>
        <w:t>What is Design Thinking &amp; Why is it important?: HBS Online</w:t>
      </w:r>
      <w:r>
        <w:t xml:space="preserve">, </w:t>
      </w:r>
      <w:r>
        <w:rPr>
          <w:i/>
          <w:iCs/>
        </w:rPr>
        <w:t>Business Insights Blog</w:t>
      </w:r>
      <w:r>
        <w:t xml:space="preserve">. Available at: https://online.hbs.edu/blog/post/what-is-design-thinking (Accessed: March 17, 2023). </w:t>
      </w:r>
    </w:p>
    <w:p w14:paraId="544681C8" w14:textId="77777777" w:rsidR="000230A5" w:rsidRDefault="000230A5" w:rsidP="000230A5">
      <w:pPr>
        <w:pStyle w:val="NormalWeb"/>
        <w:ind w:left="567" w:hanging="567"/>
      </w:pPr>
      <w:r>
        <w:t xml:space="preserve">Interaction Design Foundation (2022) </w:t>
      </w:r>
      <w:r>
        <w:rPr>
          <w:i/>
          <w:iCs/>
        </w:rPr>
        <w:t>Stage 5 in the design thinking process: Test</w:t>
      </w:r>
      <w:r>
        <w:t xml:space="preserve">, </w:t>
      </w:r>
      <w:r>
        <w:rPr>
          <w:i/>
          <w:iCs/>
        </w:rPr>
        <w:t>The Interaction Design Foundation</w:t>
      </w:r>
      <w:r>
        <w:t xml:space="preserve">. Interaction Design Foundation. Available at: https://www.interaction-design.org/literature/article/stage-5-in-the-design-thinking-process-test (Accessed: March 17, 2023). </w:t>
      </w:r>
    </w:p>
    <w:p w14:paraId="2FEDB950" w14:textId="77777777" w:rsidR="000230A5" w:rsidRDefault="000230A5" w:rsidP="000230A5">
      <w:pPr>
        <w:pStyle w:val="NormalWeb"/>
        <w:ind w:left="567" w:hanging="567"/>
      </w:pPr>
      <w:r>
        <w:t xml:space="preserve">Interaction Design Foundation (2023) </w:t>
      </w:r>
      <w:r>
        <w:rPr>
          <w:i/>
          <w:iCs/>
        </w:rPr>
        <w:t>5 common low-fidelity prototypes and their best practices</w:t>
      </w:r>
      <w:r>
        <w:t xml:space="preserve">, </w:t>
      </w:r>
      <w:r>
        <w:rPr>
          <w:i/>
          <w:iCs/>
        </w:rPr>
        <w:t>The Interaction Design Foundation</w:t>
      </w:r>
      <w:r>
        <w:t xml:space="preserve">. Interaction Design Foundation. Available at: https://www.interaction-design.org/literature/article/prototyping-learn-eight-common-methods-and-best-practices (Accessed: March 17, 2023). </w:t>
      </w:r>
    </w:p>
    <w:p w14:paraId="4DEAFBDE" w14:textId="77777777" w:rsidR="000230A5" w:rsidRDefault="000230A5" w:rsidP="000230A5">
      <w:pPr>
        <w:pStyle w:val="NormalWeb"/>
        <w:ind w:left="567" w:hanging="567"/>
      </w:pPr>
      <w:r>
        <w:t xml:space="preserve">Interaction Design Foundation (2023) </w:t>
      </w:r>
      <w:r>
        <w:rPr>
          <w:i/>
          <w:iCs/>
        </w:rPr>
        <w:t>Stage 1 in the design thinking process: Empathise with your users</w:t>
      </w:r>
      <w:r>
        <w:t xml:space="preserve">, </w:t>
      </w:r>
      <w:r>
        <w:rPr>
          <w:i/>
          <w:iCs/>
        </w:rPr>
        <w:t>The Interaction Design Foundation</w:t>
      </w:r>
      <w:r>
        <w:t xml:space="preserve">. Interaction Design Foundation. Available at: https://www.interaction-design.org/literature/article/stage-1-in-the-design-thinking-process-empathise-with-your-users (Accessed: March 17, 2023). </w:t>
      </w:r>
    </w:p>
    <w:p w14:paraId="4ACD4A44" w14:textId="77777777" w:rsidR="000230A5" w:rsidRDefault="000230A5" w:rsidP="000230A5">
      <w:pPr>
        <w:pStyle w:val="NormalWeb"/>
        <w:ind w:left="567" w:hanging="567"/>
      </w:pPr>
      <w:r>
        <w:t xml:space="preserve">Interaction Design Foundation (2023) </w:t>
      </w:r>
      <w:r>
        <w:rPr>
          <w:i/>
          <w:iCs/>
        </w:rPr>
        <w:t>Stage 2 in the design thinking process: Define the problem and interpret the results</w:t>
      </w:r>
      <w:r>
        <w:t xml:space="preserve">, </w:t>
      </w:r>
      <w:r>
        <w:rPr>
          <w:i/>
          <w:iCs/>
        </w:rPr>
        <w:t>The Interaction Design Foundation</w:t>
      </w:r>
      <w:r>
        <w:t xml:space="preserve">. Interaction Design Foundation. Available at: https://www.interaction-design.org/literature/article/stage-2-in-the-design-thinking-process-define-the-problem-and-interpret-the-results (Accessed: March 17, 2023). </w:t>
      </w:r>
    </w:p>
    <w:p w14:paraId="40A6EBA5" w14:textId="77777777" w:rsidR="000230A5" w:rsidRDefault="000230A5" w:rsidP="000230A5">
      <w:pPr>
        <w:pStyle w:val="NormalWeb"/>
        <w:ind w:left="567" w:hanging="567"/>
      </w:pPr>
      <w:r>
        <w:t xml:space="preserve">Interaction Design Foundation (2023) </w:t>
      </w:r>
      <w:r>
        <w:rPr>
          <w:i/>
          <w:iCs/>
        </w:rPr>
        <w:t>Stage 3 in the design thinking process: IDEATE</w:t>
      </w:r>
      <w:r>
        <w:t xml:space="preserve">, </w:t>
      </w:r>
      <w:r>
        <w:rPr>
          <w:i/>
          <w:iCs/>
        </w:rPr>
        <w:t>The Interaction Design Foundation</w:t>
      </w:r>
      <w:r>
        <w:t xml:space="preserve">. Interaction Design Foundation. Available at: https://www.interaction-design.org/literature/article/stage-3-in-the-design-thinking-process-ideate (Accessed: April 17, 2023). </w:t>
      </w:r>
    </w:p>
    <w:p w14:paraId="5EAAE3B8" w14:textId="77777777" w:rsidR="000230A5" w:rsidRDefault="000230A5" w:rsidP="000230A5">
      <w:pPr>
        <w:pStyle w:val="NormalWeb"/>
        <w:ind w:left="567" w:hanging="567"/>
      </w:pPr>
      <w:r>
        <w:t xml:space="preserve">Woods, M. (2022) </w:t>
      </w:r>
      <w:r>
        <w:rPr>
          <w:i/>
          <w:iCs/>
        </w:rPr>
        <w:t>Conflict resolution for teens: 9 essential skills " teenwire.org</w:t>
      </w:r>
      <w:r>
        <w:t xml:space="preserve">, </w:t>
      </w:r>
      <w:r>
        <w:rPr>
          <w:i/>
          <w:iCs/>
        </w:rPr>
        <w:t>TeenWire.org</w:t>
      </w:r>
      <w:r>
        <w:t xml:space="preserve">. Available at: https://www.teenwire.org/conflict-resolution-for-teens/#:~:text=9%20Conflict%20Resolution%20Skills%20for%20Teens%201%201.,...%208%208.%20Ask%20Questions%20...%20More%20items (Accessed: March 15, 2023). </w:t>
      </w:r>
    </w:p>
    <w:p w14:paraId="5CEEEE52" w14:textId="77777777" w:rsidR="000230A5" w:rsidRDefault="000230A5" w:rsidP="000230A5">
      <w:pPr>
        <w:pStyle w:val="NormalWeb"/>
        <w:ind w:left="567" w:hanging="567"/>
      </w:pPr>
      <w:proofErr w:type="spellStart"/>
      <w:r>
        <w:t>Yuzov</w:t>
      </w:r>
      <w:proofErr w:type="spellEnd"/>
      <w:r>
        <w:t xml:space="preserve">, A. (2020) </w:t>
      </w:r>
      <w:r>
        <w:rPr>
          <w:i/>
          <w:iCs/>
        </w:rPr>
        <w:t>Negotiation</w:t>
      </w:r>
      <w:r>
        <w:t xml:space="preserve">, </w:t>
      </w:r>
      <w:r>
        <w:rPr>
          <w:i/>
          <w:iCs/>
        </w:rPr>
        <w:t>Negotiation Experts</w:t>
      </w:r>
      <w:r>
        <w:t xml:space="preserve">. Available at: https://www.negotiations.com/definition/negotiation/ (Accessed: March 15, 2023). </w:t>
      </w:r>
    </w:p>
    <w:p w14:paraId="22067689" w14:textId="77777777" w:rsidR="00F32A3C" w:rsidRDefault="00F32A3C" w:rsidP="00F32A3C">
      <w:pPr>
        <w:pStyle w:val="NormalWeb"/>
        <w:ind w:left="567" w:hanging="567"/>
      </w:pPr>
      <w:r>
        <w:lastRenderedPageBreak/>
        <w:t xml:space="preserve">Mason, J. (2021) </w:t>
      </w:r>
      <w:r>
        <w:rPr>
          <w:i/>
          <w:iCs/>
        </w:rPr>
        <w:t>5 fun activities to get your students started with design thinking</w:t>
      </w:r>
      <w:r>
        <w:t xml:space="preserve">, </w:t>
      </w:r>
      <w:r>
        <w:rPr>
          <w:i/>
          <w:iCs/>
        </w:rPr>
        <w:t>We Are Teachers</w:t>
      </w:r>
      <w:r>
        <w:t xml:space="preserve">. Available at: https://www.weareteachers.com/design-thinking-activities/ (Accessed: March 17, 2023). </w:t>
      </w:r>
    </w:p>
    <w:p w14:paraId="00D8E889" w14:textId="09DFEA70" w:rsidR="00C20A73" w:rsidRDefault="007E5285" w:rsidP="005A41B0">
      <w:pPr>
        <w:pStyle w:val="NormalWeb"/>
        <w:ind w:left="567" w:hanging="567"/>
      </w:pPr>
      <w:r>
        <w:t xml:space="preserve">San Antonio </w:t>
      </w:r>
      <w:r w:rsidR="00AE7262">
        <w:t>Behavioural Healthcare Hospital (2018) [</w:t>
      </w:r>
      <w:proofErr w:type="spellStart"/>
      <w:r w:rsidR="00AE7262">
        <w:t>Llun</w:t>
      </w:r>
      <w:proofErr w:type="spellEnd"/>
      <w:r w:rsidR="00AE7262">
        <w:t xml:space="preserve">] </w:t>
      </w:r>
      <w:proofErr w:type="spellStart"/>
      <w:r w:rsidR="00AE7262">
        <w:t>Ar</w:t>
      </w:r>
      <w:proofErr w:type="spellEnd"/>
      <w:r w:rsidR="00AE7262">
        <w:t xml:space="preserve"> </w:t>
      </w:r>
      <w:proofErr w:type="spellStart"/>
      <w:r w:rsidR="00AE7262">
        <w:t>gael</w:t>
      </w:r>
      <w:proofErr w:type="spellEnd"/>
      <w:r w:rsidR="00AE7262">
        <w:t xml:space="preserve"> </w:t>
      </w:r>
      <w:proofErr w:type="spellStart"/>
      <w:r w:rsidR="00AE7262">
        <w:t>yn</w:t>
      </w:r>
      <w:proofErr w:type="spellEnd"/>
      <w:r w:rsidR="00AE7262">
        <w:t xml:space="preserve">: </w:t>
      </w:r>
      <w:hyperlink w:anchor="_top" w:history="1">
        <w:r w:rsidR="00066185">
          <w:rPr>
            <w:rStyle w:val="Hyperlink"/>
          </w:rPr>
          <w:t>https://www.sanantoniobehavioral.com/news/effects-of-domestic-abuse/</w:t>
        </w:r>
      </w:hyperlink>
      <w:r w:rsidR="00066185">
        <w:t xml:space="preserve"> (</w:t>
      </w:r>
      <w:proofErr w:type="spellStart"/>
      <w:r w:rsidR="00066185">
        <w:t>Cyrychwyd</w:t>
      </w:r>
      <w:proofErr w:type="spellEnd"/>
      <w:r w:rsidR="00066185">
        <w:t xml:space="preserve">: </w:t>
      </w:r>
      <w:r w:rsidR="00EC0BC3">
        <w:t xml:space="preserve">Mawrth 20ain, 2023) </w:t>
      </w:r>
    </w:p>
    <w:p w14:paraId="311DE932" w14:textId="677E9104" w:rsidR="00447903" w:rsidRDefault="005A41B0" w:rsidP="00447903">
      <w:pPr>
        <w:pStyle w:val="NormalWeb"/>
        <w:ind w:left="567" w:hanging="567"/>
      </w:pPr>
      <w:r>
        <w:t xml:space="preserve">Self </w:t>
      </w:r>
      <w:r w:rsidR="0000536D">
        <w:t xml:space="preserve">Esteem Solutions (2018) </w:t>
      </w:r>
      <w:r w:rsidR="00447903">
        <w:t>[</w:t>
      </w:r>
      <w:proofErr w:type="spellStart"/>
      <w:r w:rsidR="00447903">
        <w:t>Llun</w:t>
      </w:r>
      <w:proofErr w:type="spellEnd"/>
      <w:r w:rsidR="00447903">
        <w:t xml:space="preserve">] </w:t>
      </w:r>
      <w:proofErr w:type="spellStart"/>
      <w:r w:rsidR="00447903">
        <w:t>Ar</w:t>
      </w:r>
      <w:proofErr w:type="spellEnd"/>
      <w:r w:rsidR="00447903">
        <w:t xml:space="preserve"> </w:t>
      </w:r>
      <w:proofErr w:type="spellStart"/>
      <w:r w:rsidR="00447903">
        <w:t>gael</w:t>
      </w:r>
      <w:proofErr w:type="spellEnd"/>
      <w:r w:rsidR="00447903">
        <w:t xml:space="preserve"> </w:t>
      </w:r>
      <w:proofErr w:type="spellStart"/>
      <w:r w:rsidR="00447903">
        <w:t>yn</w:t>
      </w:r>
      <w:proofErr w:type="spellEnd"/>
      <w:r w:rsidR="00447903">
        <w:t xml:space="preserve">: </w:t>
      </w:r>
      <w:hyperlink r:id="rId28" w:history="1">
        <w:r w:rsidR="00447903" w:rsidRPr="009D2D06">
          <w:rPr>
            <w:rStyle w:val="Hyperlink"/>
          </w:rPr>
          <w:t>https://selfesteemsolutions.org/help-child-low-self-esteem-6-simple-tips/</w:t>
        </w:r>
      </w:hyperlink>
      <w:r w:rsidR="00447903">
        <w:t xml:space="preserve"> (</w:t>
      </w:r>
      <w:proofErr w:type="spellStart"/>
      <w:r w:rsidR="00447903">
        <w:t>Cyr</w:t>
      </w:r>
      <w:r w:rsidR="0037262A">
        <w:t>y</w:t>
      </w:r>
      <w:r w:rsidR="00447903">
        <w:t>chwyd</w:t>
      </w:r>
      <w:proofErr w:type="spellEnd"/>
      <w:r w:rsidR="001C71EA">
        <w:t xml:space="preserve">: Mawrth 20ain, 2023) </w:t>
      </w:r>
    </w:p>
    <w:p w14:paraId="4B598325" w14:textId="04577983" w:rsidR="00972653" w:rsidRDefault="00972653" w:rsidP="00447903">
      <w:pPr>
        <w:pStyle w:val="NormalWeb"/>
        <w:ind w:left="567" w:hanging="567"/>
      </w:pPr>
      <w:r>
        <w:t>Supporting Education (2012) [</w:t>
      </w:r>
      <w:proofErr w:type="spellStart"/>
      <w:r>
        <w:t>Llun</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9" w:history="1">
        <w:r w:rsidR="00EF560B" w:rsidRPr="009D2D06">
          <w:rPr>
            <w:rStyle w:val="Hyperlink"/>
          </w:rPr>
          <w:t>https://supportingeducation.org/2012/11/02/craig-barrett-supports-arizonas-education-reform/</w:t>
        </w:r>
      </w:hyperlink>
      <w:r w:rsidR="00EF560B">
        <w:t xml:space="preserve"> (</w:t>
      </w:r>
      <w:proofErr w:type="spellStart"/>
      <w:r w:rsidR="00EF560B">
        <w:t>Cyrychwyd</w:t>
      </w:r>
      <w:proofErr w:type="spellEnd"/>
      <w:r w:rsidR="00EF560B">
        <w:t>: Ma</w:t>
      </w:r>
      <w:r w:rsidR="00FB171F">
        <w:t>w</w:t>
      </w:r>
      <w:r w:rsidR="00EF560B">
        <w:t xml:space="preserve">rth 20ain, 2023) </w:t>
      </w:r>
    </w:p>
    <w:p w14:paraId="2DA64EB2" w14:textId="5DD34AAE" w:rsidR="00EF560B" w:rsidRDefault="00504273" w:rsidP="0033150E">
      <w:pPr>
        <w:pStyle w:val="NormalWeb"/>
        <w:ind w:left="567" w:hanging="567"/>
      </w:pPr>
      <w:proofErr w:type="spellStart"/>
      <w:r>
        <w:t>Ittcfb.</w:t>
      </w:r>
      <w:r w:rsidR="008C5EF2">
        <w:t>b</w:t>
      </w:r>
      <w:r w:rsidR="00481E17">
        <w:t>logspot</w:t>
      </w:r>
      <w:proofErr w:type="spellEnd"/>
      <w:r w:rsidR="008C5EF2">
        <w:t xml:space="preserve"> (2012) [</w:t>
      </w:r>
      <w:proofErr w:type="spellStart"/>
      <w:r w:rsidR="008C5EF2">
        <w:t>Llun</w:t>
      </w:r>
      <w:proofErr w:type="spellEnd"/>
      <w:r w:rsidR="008C5EF2">
        <w:t xml:space="preserve">] </w:t>
      </w:r>
      <w:proofErr w:type="spellStart"/>
      <w:r w:rsidR="008C5EF2">
        <w:t>Ar</w:t>
      </w:r>
      <w:proofErr w:type="spellEnd"/>
      <w:r w:rsidR="008C5EF2">
        <w:t xml:space="preserve"> </w:t>
      </w:r>
      <w:proofErr w:type="spellStart"/>
      <w:r w:rsidR="008C5EF2">
        <w:t>gael</w:t>
      </w:r>
      <w:proofErr w:type="spellEnd"/>
      <w:r w:rsidR="008C5EF2">
        <w:t xml:space="preserve"> </w:t>
      </w:r>
      <w:proofErr w:type="spellStart"/>
      <w:r w:rsidR="008C5EF2">
        <w:t>yn</w:t>
      </w:r>
      <w:proofErr w:type="spellEnd"/>
      <w:r w:rsidR="008C5EF2">
        <w:t xml:space="preserve">: </w:t>
      </w:r>
      <w:hyperlink r:id="rId30" w:history="1">
        <w:r w:rsidR="00FB171F" w:rsidRPr="009D2D06">
          <w:rPr>
            <w:rStyle w:val="Hyperlink"/>
          </w:rPr>
          <w:t>http://lttcfb.blogspot.com/2012/12/types-of-critical-thinking.html</w:t>
        </w:r>
      </w:hyperlink>
      <w:r w:rsidR="00FB171F">
        <w:t xml:space="preserve"> (</w:t>
      </w:r>
      <w:proofErr w:type="spellStart"/>
      <w:r w:rsidR="00FB171F">
        <w:t>Cyrychwyd</w:t>
      </w:r>
      <w:proofErr w:type="spellEnd"/>
      <w:r w:rsidR="00FB171F">
        <w:t xml:space="preserve">: Mawrth 20ain, 2023) </w:t>
      </w:r>
    </w:p>
    <w:p w14:paraId="27CB2DB0" w14:textId="61A2921A" w:rsidR="002513FF" w:rsidRDefault="002513FF" w:rsidP="0033150E">
      <w:pPr>
        <w:pStyle w:val="NormalWeb"/>
        <w:ind w:left="567" w:hanging="567"/>
      </w:pPr>
      <w:r>
        <w:t xml:space="preserve">Real Bookies </w:t>
      </w:r>
      <w:r w:rsidR="008F5077">
        <w:t>(</w:t>
      </w:r>
      <w:r w:rsidR="00A710CC">
        <w:t>2020</w:t>
      </w:r>
      <w:r w:rsidR="008F5077">
        <w:t xml:space="preserve">) </w:t>
      </w:r>
      <w:r w:rsidR="000478EB">
        <w:t>[</w:t>
      </w:r>
      <w:proofErr w:type="spellStart"/>
      <w:r w:rsidR="000478EB">
        <w:t>Llun</w:t>
      </w:r>
      <w:proofErr w:type="spellEnd"/>
      <w:r w:rsidR="000478EB">
        <w:t xml:space="preserve">] </w:t>
      </w:r>
      <w:proofErr w:type="spellStart"/>
      <w:r w:rsidR="000478EB">
        <w:t>Ar</w:t>
      </w:r>
      <w:proofErr w:type="spellEnd"/>
      <w:r w:rsidR="000478EB">
        <w:t xml:space="preserve"> </w:t>
      </w:r>
      <w:proofErr w:type="spellStart"/>
      <w:r w:rsidR="000478EB">
        <w:t>gael</w:t>
      </w:r>
      <w:proofErr w:type="spellEnd"/>
      <w:r w:rsidR="000478EB">
        <w:t xml:space="preserve"> </w:t>
      </w:r>
      <w:proofErr w:type="spellStart"/>
      <w:r w:rsidR="000478EB">
        <w:t>yn</w:t>
      </w:r>
      <w:proofErr w:type="spellEnd"/>
      <w:r w:rsidR="000478EB">
        <w:t xml:space="preserve">: </w:t>
      </w:r>
      <w:hyperlink r:id="rId31" w:history="1">
        <w:r w:rsidR="000478EB" w:rsidRPr="009D2D06">
          <w:rPr>
            <w:rStyle w:val="Hyperlink"/>
          </w:rPr>
          <w:t>https://realbookies.com/the-decision-making-process-for-finding-the-right-pay-per-head-service-2367/</w:t>
        </w:r>
      </w:hyperlink>
      <w:r w:rsidR="000478EB">
        <w:t xml:space="preserve"> (</w:t>
      </w:r>
      <w:proofErr w:type="spellStart"/>
      <w:r w:rsidR="000478EB">
        <w:t>Cyrychwyd</w:t>
      </w:r>
      <w:proofErr w:type="spellEnd"/>
      <w:r w:rsidR="00AD6909">
        <w:t xml:space="preserve">: Mawrth 20ain, 2023) </w:t>
      </w:r>
    </w:p>
    <w:p w14:paraId="1F886D78" w14:textId="1438EA20" w:rsidR="00AD6909" w:rsidRDefault="006F5086" w:rsidP="0033150E">
      <w:pPr>
        <w:pStyle w:val="NormalWeb"/>
        <w:ind w:left="567" w:hanging="567"/>
      </w:pPr>
      <w:proofErr w:type="spellStart"/>
      <w:r>
        <w:t>Ratikantasigh</w:t>
      </w:r>
      <w:proofErr w:type="spellEnd"/>
      <w:r w:rsidR="00AB5FAA">
        <w:t xml:space="preserve"> (2019) [</w:t>
      </w:r>
      <w:proofErr w:type="spellStart"/>
      <w:r w:rsidR="00AB5FAA">
        <w:t>Llun</w:t>
      </w:r>
      <w:proofErr w:type="spellEnd"/>
      <w:r w:rsidR="00AB5FAA">
        <w:t xml:space="preserve">] </w:t>
      </w:r>
      <w:proofErr w:type="spellStart"/>
      <w:r w:rsidR="00AB5FAA">
        <w:t>Ar</w:t>
      </w:r>
      <w:proofErr w:type="spellEnd"/>
      <w:r w:rsidR="00AB5FAA">
        <w:t xml:space="preserve"> </w:t>
      </w:r>
      <w:proofErr w:type="spellStart"/>
      <w:r w:rsidR="00AB5FAA">
        <w:t>gael</w:t>
      </w:r>
      <w:proofErr w:type="spellEnd"/>
      <w:r w:rsidR="00AB5FAA">
        <w:t xml:space="preserve"> </w:t>
      </w:r>
      <w:proofErr w:type="spellStart"/>
      <w:r w:rsidR="00AB5FAA">
        <w:t>yn</w:t>
      </w:r>
      <w:proofErr w:type="spellEnd"/>
      <w:r w:rsidR="00AB5FAA">
        <w:t xml:space="preserve">: </w:t>
      </w:r>
      <w:hyperlink r:id="rId32" w:history="1">
        <w:r w:rsidR="00731A2A" w:rsidRPr="009D2D06">
          <w:rPr>
            <w:rStyle w:val="Hyperlink"/>
          </w:rPr>
          <w:t>https://www.ratikantasingh.com/negotiation-quotes/</w:t>
        </w:r>
      </w:hyperlink>
      <w:r w:rsidR="00731A2A">
        <w:t xml:space="preserve"> (</w:t>
      </w:r>
      <w:proofErr w:type="spellStart"/>
      <w:r w:rsidR="00731A2A">
        <w:t>Cyrychwyd</w:t>
      </w:r>
      <w:proofErr w:type="spellEnd"/>
      <w:r w:rsidR="00731A2A">
        <w:t xml:space="preserve">: Mawrth 20ain, 2023) </w:t>
      </w:r>
    </w:p>
    <w:p w14:paraId="0569CC1A" w14:textId="1AE1234C" w:rsidR="00731A2A" w:rsidRDefault="007F24E6" w:rsidP="0033150E">
      <w:pPr>
        <w:pStyle w:val="NormalWeb"/>
        <w:ind w:left="567" w:hanging="567"/>
      </w:pPr>
      <w:r>
        <w:t>Ready Training Online (</w:t>
      </w:r>
      <w:r w:rsidR="007D7CBA">
        <w:t>2022) [</w:t>
      </w:r>
      <w:proofErr w:type="spellStart"/>
      <w:r w:rsidR="007D7CBA">
        <w:t>Llun</w:t>
      </w:r>
      <w:proofErr w:type="spellEnd"/>
      <w:r w:rsidR="007D7CBA">
        <w:t xml:space="preserve">] </w:t>
      </w:r>
      <w:proofErr w:type="spellStart"/>
      <w:r w:rsidR="007D7CBA">
        <w:t>Ar</w:t>
      </w:r>
      <w:proofErr w:type="spellEnd"/>
      <w:r w:rsidR="007D7CBA">
        <w:t xml:space="preserve"> </w:t>
      </w:r>
      <w:proofErr w:type="spellStart"/>
      <w:r w:rsidR="007D7CBA">
        <w:t>gael</w:t>
      </w:r>
      <w:proofErr w:type="spellEnd"/>
      <w:r w:rsidR="007D7CBA">
        <w:t xml:space="preserve"> </w:t>
      </w:r>
      <w:proofErr w:type="spellStart"/>
      <w:r w:rsidR="007D7CBA">
        <w:t>yn</w:t>
      </w:r>
      <w:proofErr w:type="spellEnd"/>
      <w:r w:rsidR="007D7CBA">
        <w:t xml:space="preserve">: </w:t>
      </w:r>
      <w:hyperlink r:id="rId33" w:history="1">
        <w:r w:rsidR="00A710CC" w:rsidRPr="009D2D06">
          <w:rPr>
            <w:rStyle w:val="Hyperlink"/>
          </w:rPr>
          <w:t>https://readytrainingonline.com/articles/managing-conflict/</w:t>
        </w:r>
      </w:hyperlink>
      <w:r w:rsidR="00A710CC">
        <w:t xml:space="preserve"> (</w:t>
      </w:r>
      <w:proofErr w:type="spellStart"/>
      <w:r w:rsidR="00A710CC">
        <w:t>Cyrychwyd</w:t>
      </w:r>
      <w:proofErr w:type="spellEnd"/>
      <w:r w:rsidR="00A710CC">
        <w:t xml:space="preserve">: Mawrth 20ain, 2023) </w:t>
      </w:r>
    </w:p>
    <w:p w14:paraId="77307869" w14:textId="2BD03359" w:rsidR="003679DF" w:rsidRDefault="003679DF" w:rsidP="0033150E">
      <w:pPr>
        <w:pStyle w:val="NormalWeb"/>
        <w:ind w:left="567" w:hanging="567"/>
      </w:pPr>
      <w:proofErr w:type="spellStart"/>
      <w:r>
        <w:t>EtriStars</w:t>
      </w:r>
      <w:proofErr w:type="spellEnd"/>
      <w:r>
        <w:t xml:space="preserve"> (2018) [</w:t>
      </w:r>
      <w:proofErr w:type="spellStart"/>
      <w:r>
        <w:t>Llun</w:t>
      </w:r>
      <w:proofErr w:type="spellEnd"/>
      <w:r>
        <w:t xml:space="preserve">] </w:t>
      </w:r>
    </w:p>
    <w:p w14:paraId="7714D9CC" w14:textId="77777777" w:rsidR="00A710CC" w:rsidRDefault="00A710CC" w:rsidP="0033150E">
      <w:pPr>
        <w:pStyle w:val="NormalWeb"/>
        <w:ind w:left="567" w:hanging="567"/>
      </w:pPr>
    </w:p>
    <w:p w14:paraId="6A61A9A6" w14:textId="77777777" w:rsidR="00972653" w:rsidRDefault="00972653" w:rsidP="00447903">
      <w:pPr>
        <w:pStyle w:val="NormalWeb"/>
        <w:ind w:left="567" w:hanging="567"/>
      </w:pPr>
    </w:p>
    <w:p w14:paraId="4F2CC770" w14:textId="77777777" w:rsidR="006E2CF1" w:rsidRDefault="006E2CF1" w:rsidP="00F32A3C">
      <w:pPr>
        <w:pStyle w:val="NormalWeb"/>
        <w:ind w:left="567" w:hanging="567"/>
      </w:pPr>
    </w:p>
    <w:p w14:paraId="0025C698" w14:textId="77777777" w:rsidR="00F32A3C" w:rsidRDefault="00F32A3C" w:rsidP="000230A5">
      <w:pPr>
        <w:pStyle w:val="NormalWeb"/>
        <w:ind w:left="567" w:hanging="567"/>
      </w:pPr>
    </w:p>
    <w:p w14:paraId="76FF6AFA" w14:textId="77777777" w:rsidR="000230A5" w:rsidRDefault="000230A5" w:rsidP="00C82B30">
      <w:pPr>
        <w:pStyle w:val="NormalWeb"/>
        <w:ind w:left="567" w:hanging="567"/>
      </w:pPr>
    </w:p>
    <w:p w14:paraId="6C7BD2B9" w14:textId="23648838" w:rsidR="009B2DAB" w:rsidRPr="009B2DAB" w:rsidRDefault="009B2DAB" w:rsidP="00E02E71">
      <w:pPr>
        <w:spacing w:before="240"/>
        <w:rPr>
          <w:b/>
          <w:bCs/>
          <w:u w:val="single"/>
        </w:rPr>
      </w:pPr>
    </w:p>
    <w:sectPr w:rsidR="009B2DAB" w:rsidRPr="009B2DAB" w:rsidSect="00E135D0">
      <w:pgSz w:w="11906" w:h="16838"/>
      <w:pgMar w:top="1440" w:right="1080" w:bottom="1440" w:left="108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Hanna-Non Cordingley (2200405)" w:date="2023-03-29T15:02:00Z" w:initials="HNC(">
    <w:p w14:paraId="6802FDD2" w14:textId="77777777" w:rsidR="00FC68E3" w:rsidRDefault="00FC68E3">
      <w:pPr>
        <w:pStyle w:val="CommentText"/>
      </w:pPr>
      <w:r>
        <w:rPr>
          <w:rStyle w:val="CommentReference"/>
        </w:rPr>
        <w:annotationRef/>
      </w:r>
      <w:hyperlink r:id="rId1" w:history="1">
        <w:r w:rsidRPr="00A310E0">
          <w:rPr>
            <w:rStyle w:val="Hyperlink"/>
            <w:highlight w:val="yellow"/>
          </w:rPr>
          <w:t>Domestic Abuse Statistics UK • NCDV</w:t>
        </w:r>
      </w:hyperlink>
    </w:p>
    <w:p w14:paraId="55D05188" w14:textId="77777777" w:rsidR="00FC68E3" w:rsidRDefault="00FC68E3">
      <w:pPr>
        <w:pStyle w:val="CommentText"/>
      </w:pPr>
      <w:hyperlink r:id="rId2" w:history="1">
        <w:r w:rsidRPr="00A310E0">
          <w:rPr>
            <w:rStyle w:val="Hyperlink"/>
            <w:highlight w:val="yellow"/>
          </w:rPr>
          <w:t>Impact on children and young people - Women’s Aid (womensaid.org.uk)</w:t>
        </w:r>
      </w:hyperlink>
    </w:p>
    <w:p w14:paraId="33D4ABFE" w14:textId="77777777" w:rsidR="00FC68E3" w:rsidRDefault="00FC68E3">
      <w:pPr>
        <w:pStyle w:val="CommentText"/>
      </w:pPr>
      <w:hyperlink r:id="rId3" w:history="1">
        <w:r w:rsidRPr="00A310E0">
          <w:rPr>
            <w:rStyle w:val="Hyperlink"/>
            <w:highlight w:val="yellow"/>
          </w:rPr>
          <w:t>The impact of domestic abuse on children and young people: helplines insight briefing | NSPCC Learning</w:t>
        </w:r>
      </w:hyperlink>
    </w:p>
    <w:p w14:paraId="00D70419" w14:textId="77777777" w:rsidR="00FC68E3" w:rsidRDefault="00FC68E3">
      <w:pPr>
        <w:pStyle w:val="CommentText"/>
      </w:pPr>
      <w:hyperlink r:id="rId4" w:history="1">
        <w:r w:rsidRPr="00A310E0">
          <w:rPr>
            <w:rStyle w:val="Hyperlink"/>
            <w:highlight w:val="yellow"/>
          </w:rPr>
          <w:t>Promoting healthy relationships in schools | NSPCC Learning</w:t>
        </w:r>
      </w:hyperlink>
    </w:p>
    <w:p w14:paraId="53C4D7DF" w14:textId="77777777" w:rsidR="00FC68E3" w:rsidRDefault="00FC68E3">
      <w:pPr>
        <w:pStyle w:val="CommentText"/>
      </w:pPr>
      <w:hyperlink r:id="rId5" w:history="1">
        <w:r w:rsidRPr="00A310E0">
          <w:rPr>
            <w:rStyle w:val="Hyperlink"/>
            <w:highlight w:val="yellow"/>
          </w:rPr>
          <w:t>What is a healthy relationship? - BBC Bitesize</w:t>
        </w:r>
      </w:hyperlink>
    </w:p>
    <w:p w14:paraId="5B173BA2" w14:textId="77777777" w:rsidR="00FC68E3" w:rsidRDefault="00FC68E3" w:rsidP="00A310E0">
      <w:pPr>
        <w:pStyle w:val="CommentText"/>
      </w:pPr>
      <w:hyperlink r:id="rId6" w:history="1">
        <w:r w:rsidRPr="00A310E0">
          <w:rPr>
            <w:rStyle w:val="Hyperlink"/>
            <w:highlight w:val="yellow"/>
          </w:rPr>
          <w:t>Impact of domestic violence on children's behaviour and education (drprem.com)</w:t>
        </w:r>
      </w:hyperlink>
    </w:p>
  </w:comment>
  <w:comment w:id="2" w:author="Hanna-Non Cordingley (2200405)" w:date="2023-03-29T17:52:00Z" w:initials="HNC(">
    <w:p w14:paraId="3D571A08" w14:textId="77777777" w:rsidR="00D64235" w:rsidRDefault="00D64235" w:rsidP="00145F7F">
      <w:pPr>
        <w:pStyle w:val="CommentText"/>
      </w:pPr>
      <w:r>
        <w:rPr>
          <w:rStyle w:val="CommentReference"/>
        </w:rPr>
        <w:annotationRef/>
      </w:r>
      <w:hyperlink r:id="rId7" w:history="1">
        <w:r w:rsidRPr="00145F7F">
          <w:rPr>
            <w:rStyle w:val="Hyperlink"/>
          </w:rPr>
          <w:t>The Effects of Domestic Violence on Children and Families - San Antonio Behavioral Healthcare Hospital</w:t>
        </w:r>
      </w:hyperlink>
      <w:r>
        <w:t xml:space="preserve"> </w:t>
      </w:r>
    </w:p>
  </w:comment>
  <w:comment w:id="3" w:author="Hanna-Non Cordingley (2200405)" w:date="2023-03-29T18:18:00Z" w:initials="HNC(">
    <w:p w14:paraId="53A5509D" w14:textId="77777777" w:rsidR="00954A4E" w:rsidRDefault="00954A4E" w:rsidP="00A900FB">
      <w:pPr>
        <w:pStyle w:val="CommentText"/>
      </w:pPr>
      <w:r>
        <w:rPr>
          <w:rStyle w:val="CommentReference"/>
        </w:rPr>
        <w:annotationRef/>
      </w:r>
      <w:hyperlink r:id="rId8" w:history="1">
        <w:r w:rsidRPr="00A900FB">
          <w:rPr>
            <w:rStyle w:val="Hyperlink"/>
          </w:rPr>
          <w:t>How to Help a Child With Low Self-Esteem: 6 Simple Tips – Self Esteem Solutions</w:t>
        </w:r>
      </w:hyperlink>
      <w:r>
        <w:t xml:space="preserve"> </w:t>
      </w:r>
    </w:p>
  </w:comment>
  <w:comment w:id="4" w:author="Hanna-Non Cordingley (2200405)" w:date="2023-03-29T18:19:00Z" w:initials="HNC(">
    <w:p w14:paraId="3F91CEF7" w14:textId="77777777" w:rsidR="00EF6603" w:rsidRDefault="00EF6603" w:rsidP="006F5EAD">
      <w:pPr>
        <w:pStyle w:val="CommentText"/>
      </w:pPr>
      <w:r>
        <w:rPr>
          <w:rStyle w:val="CommentReference"/>
        </w:rPr>
        <w:annotationRef/>
      </w:r>
      <w:hyperlink r:id="rId9" w:history="1">
        <w:r w:rsidRPr="006F5EAD">
          <w:rPr>
            <w:rStyle w:val="Hyperlink"/>
          </w:rPr>
          <w:t>Craig Barrett Supports Arizona's Education Reform - Supporting Education</w:t>
        </w:r>
      </w:hyperlink>
      <w:r>
        <w:t xml:space="preserve"> </w:t>
      </w:r>
    </w:p>
  </w:comment>
  <w:comment w:id="5" w:author="Hanna-Non Cordingley (2200405)" w:date="2023-03-29T18:19:00Z" w:initials="HNC(">
    <w:p w14:paraId="129015ED" w14:textId="77777777" w:rsidR="00941B73" w:rsidRDefault="00941B73">
      <w:pPr>
        <w:pStyle w:val="CommentText"/>
      </w:pPr>
      <w:r>
        <w:rPr>
          <w:rStyle w:val="CommentReference"/>
        </w:rPr>
        <w:annotationRef/>
      </w:r>
      <w:hyperlink r:id="rId10" w:history="1">
        <w:r w:rsidRPr="00DA25BD">
          <w:rPr>
            <w:rStyle w:val="Hyperlink"/>
            <w:highlight w:val="cyan"/>
          </w:rPr>
          <w:t>Critical Thinking Definition (edglossary.org)</w:t>
        </w:r>
      </w:hyperlink>
    </w:p>
    <w:p w14:paraId="3CA5ED1B" w14:textId="77777777" w:rsidR="00941B73" w:rsidRDefault="00941B73">
      <w:pPr>
        <w:pStyle w:val="CommentText"/>
      </w:pPr>
      <w:hyperlink r:id="rId11" w:history="1">
        <w:r w:rsidRPr="00DA25BD">
          <w:rPr>
            <w:rStyle w:val="Hyperlink"/>
            <w:highlight w:val="cyan"/>
          </w:rPr>
          <w:t>Teaching critical thinking: An evidence-based guide (parentingscience.com)</w:t>
        </w:r>
      </w:hyperlink>
    </w:p>
    <w:p w14:paraId="4485EDA4" w14:textId="77777777" w:rsidR="00941B73" w:rsidRDefault="00941B73">
      <w:pPr>
        <w:pStyle w:val="CommentText"/>
      </w:pPr>
      <w:hyperlink r:id="rId12" w:history="1">
        <w:r w:rsidRPr="00DA25BD">
          <w:rPr>
            <w:rStyle w:val="Hyperlink"/>
            <w:highlight w:val="cyan"/>
          </w:rPr>
          <w:t>What is Decision Making? The Definitive Guide (2022) | Simplilearn</w:t>
        </w:r>
      </w:hyperlink>
    </w:p>
    <w:p w14:paraId="60FA7555" w14:textId="77777777" w:rsidR="00941B73" w:rsidRDefault="00941B73">
      <w:pPr>
        <w:pStyle w:val="CommentText"/>
      </w:pPr>
      <w:hyperlink r:id="rId13" w:history="1">
        <w:r w:rsidRPr="00DA25BD">
          <w:rPr>
            <w:rStyle w:val="Hyperlink"/>
            <w:highlight w:val="cyan"/>
          </w:rPr>
          <w:t>14 Fun Decision-Making Games for Kids - Empowered Parents</w:t>
        </w:r>
      </w:hyperlink>
    </w:p>
    <w:p w14:paraId="03742609" w14:textId="77777777" w:rsidR="00941B73" w:rsidRDefault="00941B73">
      <w:pPr>
        <w:pStyle w:val="CommentText"/>
      </w:pPr>
      <w:hyperlink r:id="rId14" w:history="1">
        <w:r w:rsidRPr="00DA25BD">
          <w:rPr>
            <w:rStyle w:val="Hyperlink"/>
            <w:highlight w:val="cyan"/>
          </w:rPr>
          <w:t>Negotiation Meaning &amp; Definition | Negotiation Experts (negotiations.com)</w:t>
        </w:r>
      </w:hyperlink>
    </w:p>
    <w:p w14:paraId="19E3C6D1" w14:textId="77777777" w:rsidR="00941B73" w:rsidRDefault="00941B73">
      <w:pPr>
        <w:pStyle w:val="CommentText"/>
      </w:pPr>
      <w:r>
        <w:rPr>
          <w:highlight w:val="cyan"/>
        </w:rPr>
        <w:t xml:space="preserve"> </w:t>
      </w:r>
      <w:hyperlink r:id="rId15" w:history="1">
        <w:r w:rsidRPr="00DA25BD">
          <w:rPr>
            <w:rStyle w:val="Hyperlink"/>
            <w:highlight w:val="cyan"/>
          </w:rPr>
          <w:t>Teaching Kids to Negotiate - FamilyEducation</w:t>
        </w:r>
      </w:hyperlink>
    </w:p>
    <w:p w14:paraId="524F0575" w14:textId="77777777" w:rsidR="00941B73" w:rsidRDefault="00941B73">
      <w:pPr>
        <w:pStyle w:val="CommentText"/>
      </w:pPr>
      <w:hyperlink r:id="rId16" w:history="1">
        <w:r w:rsidRPr="00DA25BD">
          <w:rPr>
            <w:rStyle w:val="Hyperlink"/>
            <w:highlight w:val="cyan"/>
          </w:rPr>
          <w:t>Conflict Resolution for Teens: 9 Essential Skills » TeenWire.org</w:t>
        </w:r>
      </w:hyperlink>
    </w:p>
    <w:p w14:paraId="6FDB569B" w14:textId="77777777" w:rsidR="00941B73" w:rsidRDefault="00941B73" w:rsidP="00DA25BD">
      <w:pPr>
        <w:pStyle w:val="CommentText"/>
      </w:pPr>
      <w:hyperlink r:id="rId17" w:history="1">
        <w:r w:rsidRPr="00DA25BD">
          <w:rPr>
            <w:rStyle w:val="Hyperlink"/>
            <w:highlight w:val="cyan"/>
          </w:rPr>
          <w:t>What is Conflict? Definition, Types and Causes | Marketing91</w:t>
        </w:r>
      </w:hyperlink>
    </w:p>
  </w:comment>
  <w:comment w:id="6" w:author="Hanna-Non Cordingley (2200405)" w:date="2023-03-29T18:29:00Z" w:initials="HNC(">
    <w:p w14:paraId="1D299F39" w14:textId="77777777" w:rsidR="00A86BCB" w:rsidRDefault="00A86BCB" w:rsidP="000614CF">
      <w:pPr>
        <w:pStyle w:val="CommentText"/>
      </w:pPr>
      <w:r>
        <w:rPr>
          <w:rStyle w:val="CommentReference"/>
        </w:rPr>
        <w:annotationRef/>
      </w:r>
      <w:hyperlink r:id="rId18" w:history="1">
        <w:r w:rsidRPr="000614CF">
          <w:rPr>
            <w:rStyle w:val="Hyperlink"/>
          </w:rPr>
          <w:t>Learning to Think Critically: Types of Critical Thinking (lttcfb.blogspot.com)</w:t>
        </w:r>
      </w:hyperlink>
      <w:r>
        <w:t xml:space="preserve"> </w:t>
      </w:r>
    </w:p>
  </w:comment>
  <w:comment w:id="7" w:author="Hanna-Non Cordingley (2200405)" w:date="2023-03-29T19:49:00Z" w:initials="HNC(">
    <w:p w14:paraId="2B6F4776" w14:textId="77777777" w:rsidR="002550C3" w:rsidRDefault="002550C3" w:rsidP="0021486C">
      <w:pPr>
        <w:pStyle w:val="CommentText"/>
      </w:pPr>
      <w:r>
        <w:rPr>
          <w:rStyle w:val="CommentReference"/>
        </w:rPr>
        <w:annotationRef/>
      </w:r>
      <w:hyperlink r:id="rId19" w:history="1">
        <w:r w:rsidRPr="0021486C">
          <w:rPr>
            <w:rStyle w:val="Hyperlink"/>
          </w:rPr>
          <w:t>Decision Making Process For Finding The Right PPH Service | RealBookies</w:t>
        </w:r>
      </w:hyperlink>
      <w:r>
        <w:t xml:space="preserve"> </w:t>
      </w:r>
    </w:p>
  </w:comment>
  <w:comment w:id="8" w:author="Hanna-Non Cordingley (2200405)" w:date="2023-03-29T19:54:00Z" w:initials="HNC(">
    <w:p w14:paraId="00529E0A" w14:textId="77777777" w:rsidR="00E15A55" w:rsidRDefault="00E15A55" w:rsidP="00E34C0F">
      <w:pPr>
        <w:pStyle w:val="CommentText"/>
      </w:pPr>
      <w:r>
        <w:rPr>
          <w:rStyle w:val="CommentReference"/>
        </w:rPr>
        <w:annotationRef/>
      </w:r>
      <w:hyperlink r:id="rId20" w:history="1">
        <w:r w:rsidRPr="00E34C0F">
          <w:rPr>
            <w:rStyle w:val="Hyperlink"/>
          </w:rPr>
          <w:t>NEGOTIATION QUOTES - Ratikanta Singh</w:t>
        </w:r>
      </w:hyperlink>
      <w:r>
        <w:t xml:space="preserve"> </w:t>
      </w:r>
    </w:p>
  </w:comment>
  <w:comment w:id="9" w:author="Hanna-Non Cordingley (2200405)" w:date="2023-03-29T19:59:00Z" w:initials="HNC(">
    <w:p w14:paraId="22F67A69" w14:textId="77777777" w:rsidR="004106AE" w:rsidRDefault="004106AE" w:rsidP="00AE10F9">
      <w:pPr>
        <w:pStyle w:val="CommentText"/>
      </w:pPr>
      <w:r>
        <w:rPr>
          <w:rStyle w:val="CommentReference"/>
        </w:rPr>
        <w:annotationRef/>
      </w:r>
      <w:hyperlink r:id="rId21" w:history="1">
        <w:r w:rsidRPr="00AE10F9">
          <w:rPr>
            <w:rStyle w:val="Hyperlink"/>
          </w:rPr>
          <w:t>Managing Conflict Can Lead to Positive Change in Your Business (readytrainingonline.com)</w:t>
        </w:r>
      </w:hyperlink>
      <w:r>
        <w:t xml:space="preserve"> </w:t>
      </w:r>
    </w:p>
  </w:comment>
  <w:comment w:id="10" w:author="Hanna-Non Cordingley (2200405)" w:date="2023-03-30T16:49:00Z" w:initials="HNC(">
    <w:p w14:paraId="26510396" w14:textId="77777777" w:rsidR="0041655D" w:rsidRDefault="0041655D">
      <w:pPr>
        <w:pStyle w:val="CommentText"/>
      </w:pPr>
      <w:r>
        <w:rPr>
          <w:rStyle w:val="CommentReference"/>
        </w:rPr>
        <w:annotationRef/>
      </w:r>
      <w:hyperlink r:id="rId22" w:history="1">
        <w:r w:rsidRPr="00FB6EA9">
          <w:rPr>
            <w:rStyle w:val="Hyperlink"/>
          </w:rPr>
          <w:t>What Is Design Thinking &amp; Why Is It Important? | HBS Online</w:t>
        </w:r>
      </w:hyperlink>
    </w:p>
    <w:p w14:paraId="0D03535C" w14:textId="77777777" w:rsidR="0041655D" w:rsidRDefault="0041655D">
      <w:pPr>
        <w:pStyle w:val="CommentText"/>
      </w:pPr>
      <w:hyperlink r:id="rId23" w:history="1">
        <w:r w:rsidRPr="00FB6EA9">
          <w:rPr>
            <w:rStyle w:val="Hyperlink"/>
          </w:rPr>
          <w:t>https://www.interaction-design.org/literature/article/stage-1-in-the-design-thinking-process-empathise-with-your-users</w:t>
        </w:r>
      </w:hyperlink>
      <w:r>
        <w:t> </w:t>
      </w:r>
    </w:p>
    <w:p w14:paraId="53A196EF" w14:textId="77777777" w:rsidR="0041655D" w:rsidRDefault="0041655D">
      <w:pPr>
        <w:pStyle w:val="CommentText"/>
      </w:pPr>
      <w:hyperlink r:id="rId24" w:history="1">
        <w:r w:rsidRPr="00FB6EA9">
          <w:rPr>
            <w:rStyle w:val="Hyperlink"/>
          </w:rPr>
          <w:t>Stage 2 in the Design Thinking Process: Define the Problem and Interpret the Results | IxDF (interaction-design.org)</w:t>
        </w:r>
      </w:hyperlink>
    </w:p>
    <w:p w14:paraId="79283699" w14:textId="77777777" w:rsidR="0041655D" w:rsidRDefault="0041655D">
      <w:pPr>
        <w:pStyle w:val="CommentText"/>
      </w:pPr>
      <w:hyperlink r:id="rId25" w:history="1">
        <w:r w:rsidRPr="00FB6EA9">
          <w:rPr>
            <w:rStyle w:val="Hyperlink"/>
          </w:rPr>
          <w:t>Stage 3 in the Design Thinking Process: Ideate | IxDF (interaction-design.org)</w:t>
        </w:r>
      </w:hyperlink>
    </w:p>
    <w:p w14:paraId="16C37B61" w14:textId="77777777" w:rsidR="0041655D" w:rsidRDefault="0041655D">
      <w:pPr>
        <w:pStyle w:val="CommentText"/>
      </w:pPr>
      <w:hyperlink r:id="rId26" w:history="1">
        <w:r w:rsidRPr="00FB6EA9">
          <w:rPr>
            <w:rStyle w:val="Hyperlink"/>
          </w:rPr>
          <w:t>5 Common Low-Fidelity Prototypes and Their Best Practices | IxDF (interaction-design.org)</w:t>
        </w:r>
      </w:hyperlink>
    </w:p>
    <w:p w14:paraId="6460EC03" w14:textId="77777777" w:rsidR="0041655D" w:rsidRDefault="0041655D">
      <w:pPr>
        <w:pStyle w:val="CommentText"/>
      </w:pPr>
      <w:hyperlink r:id="rId27" w:history="1">
        <w:r w:rsidRPr="00FB6EA9">
          <w:rPr>
            <w:rStyle w:val="Hyperlink"/>
          </w:rPr>
          <w:t>Stage 5 in the Design Thinking Process: Test | IxDF (interaction-design.org)</w:t>
        </w:r>
      </w:hyperlink>
    </w:p>
    <w:p w14:paraId="3FEC7242" w14:textId="77777777" w:rsidR="0041655D" w:rsidRDefault="0041655D" w:rsidP="00FB6EA9">
      <w:pPr>
        <w:pStyle w:val="CommentText"/>
      </w:pPr>
      <w:hyperlink r:id="rId28" w:history="1">
        <w:r w:rsidRPr="00FB6EA9">
          <w:rPr>
            <w:rStyle w:val="Hyperlink"/>
          </w:rPr>
          <w:t>Design Thinking Activities for the Classroom - WeAreTeachers</w:t>
        </w:r>
      </w:hyperlink>
    </w:p>
  </w:comment>
  <w:comment w:id="11" w:author="Hanna-Non Cordingley (2200405)" w:date="2023-03-30T17:09:00Z" w:initials="HNC(">
    <w:p w14:paraId="47B358E7" w14:textId="77777777" w:rsidR="00A7104B" w:rsidRDefault="00A7104B" w:rsidP="00F454DD">
      <w:pPr>
        <w:pStyle w:val="CommentText"/>
      </w:pPr>
      <w:r>
        <w:rPr>
          <w:rStyle w:val="CommentReference"/>
        </w:rPr>
        <w:annotationRef/>
      </w:r>
      <w:hyperlink r:id="rId29" w:history="1">
        <w:r w:rsidRPr="00F454DD">
          <w:rPr>
            <w:rStyle w:val="Hyperlink"/>
          </w:rPr>
          <w:t>Le Design Thinking : l'essentiel de ce que vous devez savoir - EtriStars</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B173BA2" w15:done="0"/>
  <w15:commentEx w15:paraId="3D571A08" w15:paraIdParent="5B173BA2" w15:done="0"/>
  <w15:commentEx w15:paraId="53A5509D" w15:paraIdParent="5B173BA2" w15:done="0"/>
  <w15:commentEx w15:paraId="3F91CEF7" w15:paraIdParent="5B173BA2" w15:done="0"/>
  <w15:commentEx w15:paraId="6FDB569B" w15:done="0"/>
  <w15:commentEx w15:paraId="1D299F39" w15:paraIdParent="6FDB569B" w15:done="0"/>
  <w15:commentEx w15:paraId="2B6F4776" w15:paraIdParent="6FDB569B" w15:done="0"/>
  <w15:commentEx w15:paraId="00529E0A" w15:paraIdParent="6FDB569B" w15:done="0"/>
  <w15:commentEx w15:paraId="22F67A69" w15:paraIdParent="6FDB569B" w15:done="0"/>
  <w15:commentEx w15:paraId="3FEC7242" w15:done="0"/>
  <w15:commentEx w15:paraId="47B358E7" w15:paraIdParent="3FEC724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ED181" w16cex:dateUtc="2023-03-29T14:02:00Z"/>
  <w16cex:commentExtensible w16cex:durableId="27CEF96E" w16cex:dateUtc="2023-03-29T16:52:00Z"/>
  <w16cex:commentExtensible w16cex:durableId="27CEFF88" w16cex:dateUtc="2023-03-29T17:18:00Z"/>
  <w16cex:commentExtensible w16cex:durableId="27CEFF9B" w16cex:dateUtc="2023-03-29T17:19:00Z"/>
  <w16cex:commentExtensible w16cex:durableId="27CEFFC9" w16cex:dateUtc="2023-03-29T17:19:00Z"/>
  <w16cex:commentExtensible w16cex:durableId="27CF0222" w16cex:dateUtc="2023-03-29T17:29:00Z"/>
  <w16cex:commentExtensible w16cex:durableId="27CF14E0" w16cex:dateUtc="2023-03-29T18:49:00Z"/>
  <w16cex:commentExtensible w16cex:durableId="27CF1603" w16cex:dateUtc="2023-03-29T18:54:00Z"/>
  <w16cex:commentExtensible w16cex:durableId="27CF1716" w16cex:dateUtc="2023-03-29T18:59:00Z"/>
  <w16cex:commentExtensible w16cex:durableId="27D03C30" w16cex:dateUtc="2023-03-30T15:49:00Z"/>
  <w16cex:commentExtensible w16cex:durableId="27D040C0" w16cex:dateUtc="2023-03-30T16: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B173BA2" w16cid:durableId="27CED181"/>
  <w16cid:commentId w16cid:paraId="3D571A08" w16cid:durableId="27CEF96E"/>
  <w16cid:commentId w16cid:paraId="53A5509D" w16cid:durableId="27CEFF88"/>
  <w16cid:commentId w16cid:paraId="3F91CEF7" w16cid:durableId="27CEFF9B"/>
  <w16cid:commentId w16cid:paraId="6FDB569B" w16cid:durableId="27CEFFC9"/>
  <w16cid:commentId w16cid:paraId="1D299F39" w16cid:durableId="27CF0222"/>
  <w16cid:commentId w16cid:paraId="2B6F4776" w16cid:durableId="27CF14E0"/>
  <w16cid:commentId w16cid:paraId="00529E0A" w16cid:durableId="27CF1603"/>
  <w16cid:commentId w16cid:paraId="22F67A69" w16cid:durableId="27CF1716"/>
  <w16cid:commentId w16cid:paraId="3FEC7242" w16cid:durableId="27D03C30"/>
  <w16cid:commentId w16cid:paraId="47B358E7" w16cid:durableId="27D040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E5500" w14:textId="77777777" w:rsidR="003B343B" w:rsidRDefault="003B343B" w:rsidP="0095655B">
      <w:pPr>
        <w:spacing w:after="0" w:line="240" w:lineRule="auto"/>
      </w:pPr>
      <w:r>
        <w:separator/>
      </w:r>
    </w:p>
  </w:endnote>
  <w:endnote w:type="continuationSeparator" w:id="0">
    <w:p w14:paraId="705B9DCA" w14:textId="77777777" w:rsidR="003B343B" w:rsidRDefault="003B343B" w:rsidP="0095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66B95" w14:textId="77777777" w:rsidR="003B343B" w:rsidRDefault="003B343B" w:rsidP="0095655B">
      <w:pPr>
        <w:spacing w:after="0" w:line="240" w:lineRule="auto"/>
      </w:pPr>
      <w:r>
        <w:separator/>
      </w:r>
    </w:p>
  </w:footnote>
  <w:footnote w:type="continuationSeparator" w:id="0">
    <w:p w14:paraId="304D693F" w14:textId="77777777" w:rsidR="003B343B" w:rsidRDefault="003B343B" w:rsidP="0095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3795"/>
    <w:multiLevelType w:val="hybridMultilevel"/>
    <w:tmpl w:val="35265E86"/>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B79C0"/>
    <w:multiLevelType w:val="hybridMultilevel"/>
    <w:tmpl w:val="0E34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92D1C"/>
    <w:multiLevelType w:val="hybridMultilevel"/>
    <w:tmpl w:val="A2F4170A"/>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9A66D7"/>
    <w:multiLevelType w:val="hybridMultilevel"/>
    <w:tmpl w:val="2E92E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03ADB"/>
    <w:multiLevelType w:val="multilevel"/>
    <w:tmpl w:val="60FE7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A83678"/>
    <w:multiLevelType w:val="hybridMultilevel"/>
    <w:tmpl w:val="BE80C594"/>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2E3AE6"/>
    <w:multiLevelType w:val="hybridMultilevel"/>
    <w:tmpl w:val="9D0A06D0"/>
    <w:lvl w:ilvl="0" w:tplc="D78462FC">
      <w:start w:val="1"/>
      <w:numFmt w:val="bullet"/>
      <w:lvlText w:val=" "/>
      <w:lvlJc w:val="left"/>
      <w:pPr>
        <w:tabs>
          <w:tab w:val="num" w:pos="720"/>
        </w:tabs>
        <w:ind w:left="720" w:hanging="360"/>
      </w:pPr>
      <w:rPr>
        <w:rFonts w:ascii="Arial" w:hAnsi="Arial" w:hint="default"/>
      </w:rPr>
    </w:lvl>
    <w:lvl w:ilvl="1" w:tplc="C15A2F06" w:tentative="1">
      <w:start w:val="1"/>
      <w:numFmt w:val="bullet"/>
      <w:lvlText w:val=" "/>
      <w:lvlJc w:val="left"/>
      <w:pPr>
        <w:tabs>
          <w:tab w:val="num" w:pos="1440"/>
        </w:tabs>
        <w:ind w:left="1440" w:hanging="360"/>
      </w:pPr>
      <w:rPr>
        <w:rFonts w:ascii="Arial" w:hAnsi="Arial" w:hint="default"/>
      </w:rPr>
    </w:lvl>
    <w:lvl w:ilvl="2" w:tplc="60FE8366" w:tentative="1">
      <w:start w:val="1"/>
      <w:numFmt w:val="bullet"/>
      <w:lvlText w:val=" "/>
      <w:lvlJc w:val="left"/>
      <w:pPr>
        <w:tabs>
          <w:tab w:val="num" w:pos="2160"/>
        </w:tabs>
        <w:ind w:left="2160" w:hanging="360"/>
      </w:pPr>
      <w:rPr>
        <w:rFonts w:ascii="Arial" w:hAnsi="Arial" w:hint="default"/>
      </w:rPr>
    </w:lvl>
    <w:lvl w:ilvl="3" w:tplc="63CAC432" w:tentative="1">
      <w:start w:val="1"/>
      <w:numFmt w:val="bullet"/>
      <w:lvlText w:val=" "/>
      <w:lvlJc w:val="left"/>
      <w:pPr>
        <w:tabs>
          <w:tab w:val="num" w:pos="2880"/>
        </w:tabs>
        <w:ind w:left="2880" w:hanging="360"/>
      </w:pPr>
      <w:rPr>
        <w:rFonts w:ascii="Arial" w:hAnsi="Arial" w:hint="default"/>
      </w:rPr>
    </w:lvl>
    <w:lvl w:ilvl="4" w:tplc="4CB4F52C" w:tentative="1">
      <w:start w:val="1"/>
      <w:numFmt w:val="bullet"/>
      <w:lvlText w:val=" "/>
      <w:lvlJc w:val="left"/>
      <w:pPr>
        <w:tabs>
          <w:tab w:val="num" w:pos="3600"/>
        </w:tabs>
        <w:ind w:left="3600" w:hanging="360"/>
      </w:pPr>
      <w:rPr>
        <w:rFonts w:ascii="Arial" w:hAnsi="Arial" w:hint="default"/>
      </w:rPr>
    </w:lvl>
    <w:lvl w:ilvl="5" w:tplc="5798BD4A" w:tentative="1">
      <w:start w:val="1"/>
      <w:numFmt w:val="bullet"/>
      <w:lvlText w:val=" "/>
      <w:lvlJc w:val="left"/>
      <w:pPr>
        <w:tabs>
          <w:tab w:val="num" w:pos="4320"/>
        </w:tabs>
        <w:ind w:left="4320" w:hanging="360"/>
      </w:pPr>
      <w:rPr>
        <w:rFonts w:ascii="Arial" w:hAnsi="Arial" w:hint="default"/>
      </w:rPr>
    </w:lvl>
    <w:lvl w:ilvl="6" w:tplc="7992584E" w:tentative="1">
      <w:start w:val="1"/>
      <w:numFmt w:val="bullet"/>
      <w:lvlText w:val=" "/>
      <w:lvlJc w:val="left"/>
      <w:pPr>
        <w:tabs>
          <w:tab w:val="num" w:pos="5040"/>
        </w:tabs>
        <w:ind w:left="5040" w:hanging="360"/>
      </w:pPr>
      <w:rPr>
        <w:rFonts w:ascii="Arial" w:hAnsi="Arial" w:hint="default"/>
      </w:rPr>
    </w:lvl>
    <w:lvl w:ilvl="7" w:tplc="44E0CE54" w:tentative="1">
      <w:start w:val="1"/>
      <w:numFmt w:val="bullet"/>
      <w:lvlText w:val=" "/>
      <w:lvlJc w:val="left"/>
      <w:pPr>
        <w:tabs>
          <w:tab w:val="num" w:pos="5760"/>
        </w:tabs>
        <w:ind w:left="5760" w:hanging="360"/>
      </w:pPr>
      <w:rPr>
        <w:rFonts w:ascii="Arial" w:hAnsi="Arial" w:hint="default"/>
      </w:rPr>
    </w:lvl>
    <w:lvl w:ilvl="8" w:tplc="1F28BB36" w:tentative="1">
      <w:start w:val="1"/>
      <w:numFmt w:val="bullet"/>
      <w:lvlText w:val=" "/>
      <w:lvlJc w:val="left"/>
      <w:pPr>
        <w:tabs>
          <w:tab w:val="num" w:pos="6480"/>
        </w:tabs>
        <w:ind w:left="6480" w:hanging="360"/>
      </w:pPr>
      <w:rPr>
        <w:rFonts w:ascii="Arial" w:hAnsi="Arial" w:hint="default"/>
      </w:rPr>
    </w:lvl>
  </w:abstractNum>
  <w:abstractNum w:abstractNumId="7" w15:restartNumberingAfterBreak="0">
    <w:nsid w:val="100834BE"/>
    <w:multiLevelType w:val="hybridMultilevel"/>
    <w:tmpl w:val="107A8A40"/>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40BA2"/>
    <w:multiLevelType w:val="hybridMultilevel"/>
    <w:tmpl w:val="E1A4F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143D4D"/>
    <w:multiLevelType w:val="hybridMultilevel"/>
    <w:tmpl w:val="D9B8E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42E1B"/>
    <w:multiLevelType w:val="hybridMultilevel"/>
    <w:tmpl w:val="0A104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34B89"/>
    <w:multiLevelType w:val="hybridMultilevel"/>
    <w:tmpl w:val="FDBE0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EF64D6"/>
    <w:multiLevelType w:val="hybridMultilevel"/>
    <w:tmpl w:val="20CA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46094"/>
    <w:multiLevelType w:val="multilevel"/>
    <w:tmpl w:val="048E098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3."/>
      <w:lvlJc w:val="left"/>
      <w:pPr>
        <w:ind w:left="720" w:hanging="360"/>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F2B2FCA"/>
    <w:multiLevelType w:val="hybridMultilevel"/>
    <w:tmpl w:val="1BC474E2"/>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1871ED"/>
    <w:multiLevelType w:val="hybridMultilevel"/>
    <w:tmpl w:val="AA028904"/>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A35900"/>
    <w:multiLevelType w:val="hybridMultilevel"/>
    <w:tmpl w:val="5088C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E733F"/>
    <w:multiLevelType w:val="hybridMultilevel"/>
    <w:tmpl w:val="F8789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483900"/>
    <w:multiLevelType w:val="multilevel"/>
    <w:tmpl w:val="0B8C5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D4043F"/>
    <w:multiLevelType w:val="hybridMultilevel"/>
    <w:tmpl w:val="37D8B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31243F"/>
    <w:multiLevelType w:val="hybridMultilevel"/>
    <w:tmpl w:val="8618E63E"/>
    <w:lvl w:ilvl="0" w:tplc="5AFCF3B2">
      <w:start w:val="1"/>
      <w:numFmt w:val="bullet"/>
      <w:lvlText w:val=" "/>
      <w:lvlJc w:val="left"/>
      <w:pPr>
        <w:tabs>
          <w:tab w:val="num" w:pos="720"/>
        </w:tabs>
        <w:ind w:left="720" w:hanging="360"/>
      </w:pPr>
      <w:rPr>
        <w:rFonts w:ascii="Arial" w:hAnsi="Arial" w:hint="default"/>
      </w:rPr>
    </w:lvl>
    <w:lvl w:ilvl="1" w:tplc="B8C4E1B0" w:tentative="1">
      <w:start w:val="1"/>
      <w:numFmt w:val="bullet"/>
      <w:lvlText w:val=" "/>
      <w:lvlJc w:val="left"/>
      <w:pPr>
        <w:tabs>
          <w:tab w:val="num" w:pos="1440"/>
        </w:tabs>
        <w:ind w:left="1440" w:hanging="360"/>
      </w:pPr>
      <w:rPr>
        <w:rFonts w:ascii="Arial" w:hAnsi="Arial" w:hint="default"/>
      </w:rPr>
    </w:lvl>
    <w:lvl w:ilvl="2" w:tplc="B30A208A" w:tentative="1">
      <w:start w:val="1"/>
      <w:numFmt w:val="bullet"/>
      <w:lvlText w:val=" "/>
      <w:lvlJc w:val="left"/>
      <w:pPr>
        <w:tabs>
          <w:tab w:val="num" w:pos="2160"/>
        </w:tabs>
        <w:ind w:left="2160" w:hanging="360"/>
      </w:pPr>
      <w:rPr>
        <w:rFonts w:ascii="Arial" w:hAnsi="Arial" w:hint="default"/>
      </w:rPr>
    </w:lvl>
    <w:lvl w:ilvl="3" w:tplc="CE18E6E0" w:tentative="1">
      <w:start w:val="1"/>
      <w:numFmt w:val="bullet"/>
      <w:lvlText w:val=" "/>
      <w:lvlJc w:val="left"/>
      <w:pPr>
        <w:tabs>
          <w:tab w:val="num" w:pos="2880"/>
        </w:tabs>
        <w:ind w:left="2880" w:hanging="360"/>
      </w:pPr>
      <w:rPr>
        <w:rFonts w:ascii="Arial" w:hAnsi="Arial" w:hint="default"/>
      </w:rPr>
    </w:lvl>
    <w:lvl w:ilvl="4" w:tplc="D7489A04" w:tentative="1">
      <w:start w:val="1"/>
      <w:numFmt w:val="bullet"/>
      <w:lvlText w:val=" "/>
      <w:lvlJc w:val="left"/>
      <w:pPr>
        <w:tabs>
          <w:tab w:val="num" w:pos="3600"/>
        </w:tabs>
        <w:ind w:left="3600" w:hanging="360"/>
      </w:pPr>
      <w:rPr>
        <w:rFonts w:ascii="Arial" w:hAnsi="Arial" w:hint="default"/>
      </w:rPr>
    </w:lvl>
    <w:lvl w:ilvl="5" w:tplc="1F788612" w:tentative="1">
      <w:start w:val="1"/>
      <w:numFmt w:val="bullet"/>
      <w:lvlText w:val=" "/>
      <w:lvlJc w:val="left"/>
      <w:pPr>
        <w:tabs>
          <w:tab w:val="num" w:pos="4320"/>
        </w:tabs>
        <w:ind w:left="4320" w:hanging="360"/>
      </w:pPr>
      <w:rPr>
        <w:rFonts w:ascii="Arial" w:hAnsi="Arial" w:hint="default"/>
      </w:rPr>
    </w:lvl>
    <w:lvl w:ilvl="6" w:tplc="BF78F130" w:tentative="1">
      <w:start w:val="1"/>
      <w:numFmt w:val="bullet"/>
      <w:lvlText w:val=" "/>
      <w:lvlJc w:val="left"/>
      <w:pPr>
        <w:tabs>
          <w:tab w:val="num" w:pos="5040"/>
        </w:tabs>
        <w:ind w:left="5040" w:hanging="360"/>
      </w:pPr>
      <w:rPr>
        <w:rFonts w:ascii="Arial" w:hAnsi="Arial" w:hint="default"/>
      </w:rPr>
    </w:lvl>
    <w:lvl w:ilvl="7" w:tplc="794CFD64" w:tentative="1">
      <w:start w:val="1"/>
      <w:numFmt w:val="bullet"/>
      <w:lvlText w:val=" "/>
      <w:lvlJc w:val="left"/>
      <w:pPr>
        <w:tabs>
          <w:tab w:val="num" w:pos="5760"/>
        </w:tabs>
        <w:ind w:left="5760" w:hanging="360"/>
      </w:pPr>
      <w:rPr>
        <w:rFonts w:ascii="Arial" w:hAnsi="Arial" w:hint="default"/>
      </w:rPr>
    </w:lvl>
    <w:lvl w:ilvl="8" w:tplc="7E003352" w:tentative="1">
      <w:start w:val="1"/>
      <w:numFmt w:val="bullet"/>
      <w:lvlText w:val=" "/>
      <w:lvlJc w:val="left"/>
      <w:pPr>
        <w:tabs>
          <w:tab w:val="num" w:pos="6480"/>
        </w:tabs>
        <w:ind w:left="6480" w:hanging="360"/>
      </w:pPr>
      <w:rPr>
        <w:rFonts w:ascii="Arial" w:hAnsi="Arial" w:hint="default"/>
      </w:rPr>
    </w:lvl>
  </w:abstractNum>
  <w:abstractNum w:abstractNumId="21" w15:restartNumberingAfterBreak="0">
    <w:nsid w:val="50342453"/>
    <w:multiLevelType w:val="hybridMultilevel"/>
    <w:tmpl w:val="5F92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D37C8"/>
    <w:multiLevelType w:val="hybridMultilevel"/>
    <w:tmpl w:val="A956C254"/>
    <w:lvl w:ilvl="0" w:tplc="AF16809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7F48F1"/>
    <w:multiLevelType w:val="hybridMultilevel"/>
    <w:tmpl w:val="8DAE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5E3523"/>
    <w:multiLevelType w:val="hybridMultilevel"/>
    <w:tmpl w:val="9A3EC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A70A09"/>
    <w:multiLevelType w:val="hybridMultilevel"/>
    <w:tmpl w:val="4ACCD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A420C"/>
    <w:multiLevelType w:val="hybridMultilevel"/>
    <w:tmpl w:val="F4EA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316D9E"/>
    <w:multiLevelType w:val="hybridMultilevel"/>
    <w:tmpl w:val="3CDE7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A5F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52565376">
    <w:abstractNumId w:val="3"/>
  </w:num>
  <w:num w:numId="2" w16cid:durableId="840780940">
    <w:abstractNumId w:val="21"/>
  </w:num>
  <w:num w:numId="3" w16cid:durableId="1321348337">
    <w:abstractNumId w:val="4"/>
  </w:num>
  <w:num w:numId="4" w16cid:durableId="1833794206">
    <w:abstractNumId w:val="18"/>
  </w:num>
  <w:num w:numId="5" w16cid:durableId="1777941415">
    <w:abstractNumId w:val="12"/>
  </w:num>
  <w:num w:numId="6" w16cid:durableId="1949697148">
    <w:abstractNumId w:val="16"/>
  </w:num>
  <w:num w:numId="7" w16cid:durableId="1710257783">
    <w:abstractNumId w:val="24"/>
  </w:num>
  <w:num w:numId="8" w16cid:durableId="519468830">
    <w:abstractNumId w:val="9"/>
  </w:num>
  <w:num w:numId="9" w16cid:durableId="1512913555">
    <w:abstractNumId w:val="19"/>
  </w:num>
  <w:num w:numId="10" w16cid:durableId="1651053074">
    <w:abstractNumId w:val="23"/>
  </w:num>
  <w:num w:numId="11" w16cid:durableId="1155340285">
    <w:abstractNumId w:val="28"/>
  </w:num>
  <w:num w:numId="12" w16cid:durableId="1621955312">
    <w:abstractNumId w:val="13"/>
  </w:num>
  <w:num w:numId="13" w16cid:durableId="593170375">
    <w:abstractNumId w:val="26"/>
  </w:num>
  <w:num w:numId="14" w16cid:durableId="420613310">
    <w:abstractNumId w:val="25"/>
  </w:num>
  <w:num w:numId="15" w16cid:durableId="1520000065">
    <w:abstractNumId w:val="27"/>
  </w:num>
  <w:num w:numId="16" w16cid:durableId="868833583">
    <w:abstractNumId w:val="11"/>
  </w:num>
  <w:num w:numId="17" w16cid:durableId="731005288">
    <w:abstractNumId w:val="1"/>
  </w:num>
  <w:num w:numId="18" w16cid:durableId="1881242582">
    <w:abstractNumId w:val="10"/>
  </w:num>
  <w:num w:numId="19" w16cid:durableId="212734197">
    <w:abstractNumId w:val="17"/>
  </w:num>
  <w:num w:numId="20" w16cid:durableId="1491826716">
    <w:abstractNumId w:val="8"/>
  </w:num>
  <w:num w:numId="21" w16cid:durableId="1401712419">
    <w:abstractNumId w:val="22"/>
  </w:num>
  <w:num w:numId="22" w16cid:durableId="1178041225">
    <w:abstractNumId w:val="2"/>
  </w:num>
  <w:num w:numId="23" w16cid:durableId="1057053535">
    <w:abstractNumId w:val="7"/>
  </w:num>
  <w:num w:numId="24" w16cid:durableId="2016376079">
    <w:abstractNumId w:val="5"/>
  </w:num>
  <w:num w:numId="25" w16cid:durableId="438961626">
    <w:abstractNumId w:val="15"/>
  </w:num>
  <w:num w:numId="26" w16cid:durableId="1428574144">
    <w:abstractNumId w:val="14"/>
  </w:num>
  <w:num w:numId="27" w16cid:durableId="93020776">
    <w:abstractNumId w:val="6"/>
  </w:num>
  <w:num w:numId="28" w16cid:durableId="610162143">
    <w:abstractNumId w:val="0"/>
  </w:num>
  <w:num w:numId="29" w16cid:durableId="2046904207">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nna-Non Cordingley (2200405)">
    <w15:presenceInfo w15:providerId="AD" w15:userId="S::2200405@student.uwtsd.ac.uk::4a535068-3ceb-44d9-84ed-77c8ebb7171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CE5"/>
    <w:rsid w:val="00001181"/>
    <w:rsid w:val="000011F8"/>
    <w:rsid w:val="000012D4"/>
    <w:rsid w:val="00004B38"/>
    <w:rsid w:val="0000536D"/>
    <w:rsid w:val="000060CD"/>
    <w:rsid w:val="00014C36"/>
    <w:rsid w:val="00015853"/>
    <w:rsid w:val="00015A78"/>
    <w:rsid w:val="00017376"/>
    <w:rsid w:val="0001749C"/>
    <w:rsid w:val="00020938"/>
    <w:rsid w:val="000230A5"/>
    <w:rsid w:val="00024F0A"/>
    <w:rsid w:val="00025539"/>
    <w:rsid w:val="000313E6"/>
    <w:rsid w:val="00034A09"/>
    <w:rsid w:val="00036225"/>
    <w:rsid w:val="0003770F"/>
    <w:rsid w:val="00040187"/>
    <w:rsid w:val="000445EA"/>
    <w:rsid w:val="00046AB2"/>
    <w:rsid w:val="00046BC0"/>
    <w:rsid w:val="000478EB"/>
    <w:rsid w:val="00050F5C"/>
    <w:rsid w:val="000573A9"/>
    <w:rsid w:val="0006001B"/>
    <w:rsid w:val="00060795"/>
    <w:rsid w:val="0006144C"/>
    <w:rsid w:val="00061CB7"/>
    <w:rsid w:val="00066185"/>
    <w:rsid w:val="000708AD"/>
    <w:rsid w:val="00070918"/>
    <w:rsid w:val="000718A4"/>
    <w:rsid w:val="00071FFE"/>
    <w:rsid w:val="0007209D"/>
    <w:rsid w:val="000763FD"/>
    <w:rsid w:val="00076A5E"/>
    <w:rsid w:val="0008185F"/>
    <w:rsid w:val="0008286D"/>
    <w:rsid w:val="00084E36"/>
    <w:rsid w:val="000863C9"/>
    <w:rsid w:val="00090548"/>
    <w:rsid w:val="0009323B"/>
    <w:rsid w:val="000A28C2"/>
    <w:rsid w:val="000A3401"/>
    <w:rsid w:val="000A349F"/>
    <w:rsid w:val="000B1210"/>
    <w:rsid w:val="000B21F8"/>
    <w:rsid w:val="000B49F2"/>
    <w:rsid w:val="000B56B0"/>
    <w:rsid w:val="000B6CF6"/>
    <w:rsid w:val="000B78B1"/>
    <w:rsid w:val="000C26B2"/>
    <w:rsid w:val="000C3B09"/>
    <w:rsid w:val="000C7304"/>
    <w:rsid w:val="000C7415"/>
    <w:rsid w:val="000D0EC0"/>
    <w:rsid w:val="000D1592"/>
    <w:rsid w:val="000D242C"/>
    <w:rsid w:val="000D5E48"/>
    <w:rsid w:val="000D66A6"/>
    <w:rsid w:val="000D7B95"/>
    <w:rsid w:val="000E11FC"/>
    <w:rsid w:val="000E5AE0"/>
    <w:rsid w:val="000E5EC9"/>
    <w:rsid w:val="000E69F8"/>
    <w:rsid w:val="000E74D2"/>
    <w:rsid w:val="000E7A5D"/>
    <w:rsid w:val="000F0F86"/>
    <w:rsid w:val="000F21C7"/>
    <w:rsid w:val="000F262F"/>
    <w:rsid w:val="001004C0"/>
    <w:rsid w:val="0010264E"/>
    <w:rsid w:val="001040E7"/>
    <w:rsid w:val="001058E8"/>
    <w:rsid w:val="001110DA"/>
    <w:rsid w:val="001114D3"/>
    <w:rsid w:val="001127D7"/>
    <w:rsid w:val="00112E23"/>
    <w:rsid w:val="00112F35"/>
    <w:rsid w:val="00113133"/>
    <w:rsid w:val="00115058"/>
    <w:rsid w:val="00117F4A"/>
    <w:rsid w:val="00120069"/>
    <w:rsid w:val="0012226C"/>
    <w:rsid w:val="00124FEA"/>
    <w:rsid w:val="00125087"/>
    <w:rsid w:val="0012734E"/>
    <w:rsid w:val="001321CF"/>
    <w:rsid w:val="00133317"/>
    <w:rsid w:val="00134FF2"/>
    <w:rsid w:val="00144D42"/>
    <w:rsid w:val="00150041"/>
    <w:rsid w:val="00153611"/>
    <w:rsid w:val="00153ABF"/>
    <w:rsid w:val="001548D6"/>
    <w:rsid w:val="00155043"/>
    <w:rsid w:val="0015532D"/>
    <w:rsid w:val="001554A2"/>
    <w:rsid w:val="00156F71"/>
    <w:rsid w:val="00161EB8"/>
    <w:rsid w:val="00163154"/>
    <w:rsid w:val="00164DB4"/>
    <w:rsid w:val="00165690"/>
    <w:rsid w:val="00167D11"/>
    <w:rsid w:val="001709CB"/>
    <w:rsid w:val="001749BE"/>
    <w:rsid w:val="00177D49"/>
    <w:rsid w:val="001908BF"/>
    <w:rsid w:val="00191800"/>
    <w:rsid w:val="00192560"/>
    <w:rsid w:val="001943A5"/>
    <w:rsid w:val="0019552A"/>
    <w:rsid w:val="00195D3F"/>
    <w:rsid w:val="0019713C"/>
    <w:rsid w:val="001A0C23"/>
    <w:rsid w:val="001A10A0"/>
    <w:rsid w:val="001A1251"/>
    <w:rsid w:val="001A1A78"/>
    <w:rsid w:val="001A226A"/>
    <w:rsid w:val="001A2F75"/>
    <w:rsid w:val="001A55EB"/>
    <w:rsid w:val="001B2D13"/>
    <w:rsid w:val="001B2EA1"/>
    <w:rsid w:val="001B6B8E"/>
    <w:rsid w:val="001B7151"/>
    <w:rsid w:val="001C1F24"/>
    <w:rsid w:val="001C4F26"/>
    <w:rsid w:val="001C51D9"/>
    <w:rsid w:val="001C71EA"/>
    <w:rsid w:val="001C76AB"/>
    <w:rsid w:val="001C7E35"/>
    <w:rsid w:val="001D1C5B"/>
    <w:rsid w:val="001D69AB"/>
    <w:rsid w:val="001D6E41"/>
    <w:rsid w:val="001E1789"/>
    <w:rsid w:val="001E7E20"/>
    <w:rsid w:val="001E7FED"/>
    <w:rsid w:val="001F041A"/>
    <w:rsid w:val="001F144B"/>
    <w:rsid w:val="001F178A"/>
    <w:rsid w:val="001F2A60"/>
    <w:rsid w:val="001F4129"/>
    <w:rsid w:val="001F45C9"/>
    <w:rsid w:val="001F5746"/>
    <w:rsid w:val="001F6FAD"/>
    <w:rsid w:val="00202817"/>
    <w:rsid w:val="0020541C"/>
    <w:rsid w:val="00206456"/>
    <w:rsid w:val="00207CBF"/>
    <w:rsid w:val="002214AC"/>
    <w:rsid w:val="0022224E"/>
    <w:rsid w:val="002222F8"/>
    <w:rsid w:val="00222733"/>
    <w:rsid w:val="0022273F"/>
    <w:rsid w:val="002243A2"/>
    <w:rsid w:val="00224601"/>
    <w:rsid w:val="002257C0"/>
    <w:rsid w:val="002258F6"/>
    <w:rsid w:val="00230019"/>
    <w:rsid w:val="0023011E"/>
    <w:rsid w:val="00232057"/>
    <w:rsid w:val="00232194"/>
    <w:rsid w:val="002358A4"/>
    <w:rsid w:val="00237993"/>
    <w:rsid w:val="0024120C"/>
    <w:rsid w:val="00241A9B"/>
    <w:rsid w:val="0024235D"/>
    <w:rsid w:val="002447C9"/>
    <w:rsid w:val="00250C23"/>
    <w:rsid w:val="002513FF"/>
    <w:rsid w:val="00252D1D"/>
    <w:rsid w:val="002550C3"/>
    <w:rsid w:val="00255626"/>
    <w:rsid w:val="00256358"/>
    <w:rsid w:val="00261F35"/>
    <w:rsid w:val="002635CD"/>
    <w:rsid w:val="00265291"/>
    <w:rsid w:val="00267FBE"/>
    <w:rsid w:val="00270ECA"/>
    <w:rsid w:val="002716C6"/>
    <w:rsid w:val="00271DF6"/>
    <w:rsid w:val="00272430"/>
    <w:rsid w:val="00272DB0"/>
    <w:rsid w:val="002749A5"/>
    <w:rsid w:val="00275F11"/>
    <w:rsid w:val="002851FB"/>
    <w:rsid w:val="00291134"/>
    <w:rsid w:val="002916ED"/>
    <w:rsid w:val="002932C0"/>
    <w:rsid w:val="00293FA8"/>
    <w:rsid w:val="002942F9"/>
    <w:rsid w:val="00294D84"/>
    <w:rsid w:val="00294E1D"/>
    <w:rsid w:val="00295469"/>
    <w:rsid w:val="00296F78"/>
    <w:rsid w:val="00297D18"/>
    <w:rsid w:val="002A07C3"/>
    <w:rsid w:val="002A4012"/>
    <w:rsid w:val="002A44CE"/>
    <w:rsid w:val="002B0110"/>
    <w:rsid w:val="002B1B7D"/>
    <w:rsid w:val="002B4D37"/>
    <w:rsid w:val="002B672B"/>
    <w:rsid w:val="002B70EE"/>
    <w:rsid w:val="002B743B"/>
    <w:rsid w:val="002B7F59"/>
    <w:rsid w:val="002C0A12"/>
    <w:rsid w:val="002C1707"/>
    <w:rsid w:val="002C17CB"/>
    <w:rsid w:val="002C5BB4"/>
    <w:rsid w:val="002C75A2"/>
    <w:rsid w:val="002C7B80"/>
    <w:rsid w:val="002D2839"/>
    <w:rsid w:val="002D4838"/>
    <w:rsid w:val="002D4A69"/>
    <w:rsid w:val="002D5A6B"/>
    <w:rsid w:val="002D62DF"/>
    <w:rsid w:val="002E2FED"/>
    <w:rsid w:val="002E3942"/>
    <w:rsid w:val="002E73F3"/>
    <w:rsid w:val="002F2B06"/>
    <w:rsid w:val="002F3D26"/>
    <w:rsid w:val="002F5D05"/>
    <w:rsid w:val="002F7875"/>
    <w:rsid w:val="002F7A63"/>
    <w:rsid w:val="00300E23"/>
    <w:rsid w:val="003013F7"/>
    <w:rsid w:val="00302A4C"/>
    <w:rsid w:val="00305ED6"/>
    <w:rsid w:val="0030619D"/>
    <w:rsid w:val="00306A01"/>
    <w:rsid w:val="0031348A"/>
    <w:rsid w:val="003173F1"/>
    <w:rsid w:val="00317C60"/>
    <w:rsid w:val="003200D5"/>
    <w:rsid w:val="0032075A"/>
    <w:rsid w:val="003217D9"/>
    <w:rsid w:val="00322632"/>
    <w:rsid w:val="003240C8"/>
    <w:rsid w:val="003245D7"/>
    <w:rsid w:val="003253DD"/>
    <w:rsid w:val="00325B03"/>
    <w:rsid w:val="00326F68"/>
    <w:rsid w:val="003273AF"/>
    <w:rsid w:val="0032745E"/>
    <w:rsid w:val="00327E70"/>
    <w:rsid w:val="00330E1D"/>
    <w:rsid w:val="0033150E"/>
    <w:rsid w:val="00332991"/>
    <w:rsid w:val="00334BD1"/>
    <w:rsid w:val="0033688A"/>
    <w:rsid w:val="00336FD0"/>
    <w:rsid w:val="00337AC7"/>
    <w:rsid w:val="00342748"/>
    <w:rsid w:val="00342FF0"/>
    <w:rsid w:val="003444D9"/>
    <w:rsid w:val="00344B1D"/>
    <w:rsid w:val="0035218D"/>
    <w:rsid w:val="0035338D"/>
    <w:rsid w:val="00353B4E"/>
    <w:rsid w:val="00354705"/>
    <w:rsid w:val="00354D81"/>
    <w:rsid w:val="003558D0"/>
    <w:rsid w:val="00355B72"/>
    <w:rsid w:val="00357F0E"/>
    <w:rsid w:val="003620BF"/>
    <w:rsid w:val="00363956"/>
    <w:rsid w:val="003648BD"/>
    <w:rsid w:val="00364905"/>
    <w:rsid w:val="0036507F"/>
    <w:rsid w:val="003671F4"/>
    <w:rsid w:val="003675EF"/>
    <w:rsid w:val="003679DF"/>
    <w:rsid w:val="0037262A"/>
    <w:rsid w:val="00373DB3"/>
    <w:rsid w:val="003769B9"/>
    <w:rsid w:val="00381211"/>
    <w:rsid w:val="0038598A"/>
    <w:rsid w:val="0038737E"/>
    <w:rsid w:val="003902AC"/>
    <w:rsid w:val="0039180A"/>
    <w:rsid w:val="0039395E"/>
    <w:rsid w:val="00394AD4"/>
    <w:rsid w:val="00395326"/>
    <w:rsid w:val="003958DE"/>
    <w:rsid w:val="003962E0"/>
    <w:rsid w:val="003969CD"/>
    <w:rsid w:val="00396F70"/>
    <w:rsid w:val="003A139A"/>
    <w:rsid w:val="003A171E"/>
    <w:rsid w:val="003A39AB"/>
    <w:rsid w:val="003A6ACF"/>
    <w:rsid w:val="003A7464"/>
    <w:rsid w:val="003A759B"/>
    <w:rsid w:val="003B0885"/>
    <w:rsid w:val="003B0A6C"/>
    <w:rsid w:val="003B12AD"/>
    <w:rsid w:val="003B2FE7"/>
    <w:rsid w:val="003B343B"/>
    <w:rsid w:val="003B372A"/>
    <w:rsid w:val="003B6CBF"/>
    <w:rsid w:val="003C0F03"/>
    <w:rsid w:val="003C4761"/>
    <w:rsid w:val="003C4E29"/>
    <w:rsid w:val="003C6369"/>
    <w:rsid w:val="003D0440"/>
    <w:rsid w:val="003D32F3"/>
    <w:rsid w:val="003D3AF5"/>
    <w:rsid w:val="003D4471"/>
    <w:rsid w:val="003D48C6"/>
    <w:rsid w:val="003D4AC9"/>
    <w:rsid w:val="003D6FA0"/>
    <w:rsid w:val="003E5537"/>
    <w:rsid w:val="003E5B78"/>
    <w:rsid w:val="003E5E0F"/>
    <w:rsid w:val="003E7677"/>
    <w:rsid w:val="003E7A6E"/>
    <w:rsid w:val="003E7DC9"/>
    <w:rsid w:val="003F0E6A"/>
    <w:rsid w:val="003F4D08"/>
    <w:rsid w:val="003F6619"/>
    <w:rsid w:val="003F721D"/>
    <w:rsid w:val="003F798C"/>
    <w:rsid w:val="0040230A"/>
    <w:rsid w:val="00403B7C"/>
    <w:rsid w:val="00410114"/>
    <w:rsid w:val="00410514"/>
    <w:rsid w:val="004106AE"/>
    <w:rsid w:val="00410CBC"/>
    <w:rsid w:val="004135CC"/>
    <w:rsid w:val="00414E9B"/>
    <w:rsid w:val="0041655D"/>
    <w:rsid w:val="00420125"/>
    <w:rsid w:val="00422EDB"/>
    <w:rsid w:val="00423BFA"/>
    <w:rsid w:val="00424AC4"/>
    <w:rsid w:val="004250A4"/>
    <w:rsid w:val="00425B91"/>
    <w:rsid w:val="00425C26"/>
    <w:rsid w:val="00425CCB"/>
    <w:rsid w:val="0043058D"/>
    <w:rsid w:val="004308D1"/>
    <w:rsid w:val="00433C84"/>
    <w:rsid w:val="00435847"/>
    <w:rsid w:val="004360A6"/>
    <w:rsid w:val="0044060A"/>
    <w:rsid w:val="0044582F"/>
    <w:rsid w:val="00446132"/>
    <w:rsid w:val="00447903"/>
    <w:rsid w:val="00450EBE"/>
    <w:rsid w:val="00451B21"/>
    <w:rsid w:val="00453F69"/>
    <w:rsid w:val="004555B8"/>
    <w:rsid w:val="00457AE9"/>
    <w:rsid w:val="004600BE"/>
    <w:rsid w:val="00460243"/>
    <w:rsid w:val="00461663"/>
    <w:rsid w:val="0046456A"/>
    <w:rsid w:val="00472E94"/>
    <w:rsid w:val="00473D95"/>
    <w:rsid w:val="00477365"/>
    <w:rsid w:val="00477420"/>
    <w:rsid w:val="00480C49"/>
    <w:rsid w:val="00481E17"/>
    <w:rsid w:val="00482CD5"/>
    <w:rsid w:val="00483BC9"/>
    <w:rsid w:val="00483FF1"/>
    <w:rsid w:val="00493B87"/>
    <w:rsid w:val="00496B3C"/>
    <w:rsid w:val="00496EDC"/>
    <w:rsid w:val="00497886"/>
    <w:rsid w:val="004A0601"/>
    <w:rsid w:val="004A1804"/>
    <w:rsid w:val="004A5319"/>
    <w:rsid w:val="004A6D9D"/>
    <w:rsid w:val="004B0BA1"/>
    <w:rsid w:val="004B16C9"/>
    <w:rsid w:val="004B3267"/>
    <w:rsid w:val="004B470C"/>
    <w:rsid w:val="004B6956"/>
    <w:rsid w:val="004C2D8B"/>
    <w:rsid w:val="004C3B65"/>
    <w:rsid w:val="004C3C0A"/>
    <w:rsid w:val="004C4944"/>
    <w:rsid w:val="004C68CF"/>
    <w:rsid w:val="004D0CCD"/>
    <w:rsid w:val="004D3F1E"/>
    <w:rsid w:val="004D4DE8"/>
    <w:rsid w:val="004E0083"/>
    <w:rsid w:val="004E14D8"/>
    <w:rsid w:val="004E3F0B"/>
    <w:rsid w:val="004E5B81"/>
    <w:rsid w:val="004E69E9"/>
    <w:rsid w:val="004E7709"/>
    <w:rsid w:val="004E7A94"/>
    <w:rsid w:val="004E7DCA"/>
    <w:rsid w:val="004F1227"/>
    <w:rsid w:val="004F1E2F"/>
    <w:rsid w:val="004F4041"/>
    <w:rsid w:val="004F6444"/>
    <w:rsid w:val="004F6D67"/>
    <w:rsid w:val="004F72C7"/>
    <w:rsid w:val="00503CEB"/>
    <w:rsid w:val="00504273"/>
    <w:rsid w:val="00506CAF"/>
    <w:rsid w:val="00513975"/>
    <w:rsid w:val="005160A7"/>
    <w:rsid w:val="00517B55"/>
    <w:rsid w:val="00521F61"/>
    <w:rsid w:val="0052205D"/>
    <w:rsid w:val="005268CC"/>
    <w:rsid w:val="0053292E"/>
    <w:rsid w:val="00535A9F"/>
    <w:rsid w:val="00536531"/>
    <w:rsid w:val="00537FA8"/>
    <w:rsid w:val="00544CD4"/>
    <w:rsid w:val="005468FB"/>
    <w:rsid w:val="0055277C"/>
    <w:rsid w:val="005541DE"/>
    <w:rsid w:val="00554CF0"/>
    <w:rsid w:val="005603FF"/>
    <w:rsid w:val="0056111E"/>
    <w:rsid w:val="00564FBA"/>
    <w:rsid w:val="005672A5"/>
    <w:rsid w:val="00576839"/>
    <w:rsid w:val="005770BA"/>
    <w:rsid w:val="0057795D"/>
    <w:rsid w:val="0058090F"/>
    <w:rsid w:val="0058119C"/>
    <w:rsid w:val="00582091"/>
    <w:rsid w:val="00583E22"/>
    <w:rsid w:val="005901CC"/>
    <w:rsid w:val="0059439D"/>
    <w:rsid w:val="00595374"/>
    <w:rsid w:val="0059718E"/>
    <w:rsid w:val="005A2E46"/>
    <w:rsid w:val="005A2E83"/>
    <w:rsid w:val="005A41B0"/>
    <w:rsid w:val="005A45CC"/>
    <w:rsid w:val="005A5C36"/>
    <w:rsid w:val="005A6FB9"/>
    <w:rsid w:val="005B070B"/>
    <w:rsid w:val="005B1E65"/>
    <w:rsid w:val="005B4E0C"/>
    <w:rsid w:val="005B603B"/>
    <w:rsid w:val="005B68F9"/>
    <w:rsid w:val="005C38F7"/>
    <w:rsid w:val="005C5D0A"/>
    <w:rsid w:val="005C5DCE"/>
    <w:rsid w:val="005C7802"/>
    <w:rsid w:val="005C7BC8"/>
    <w:rsid w:val="005D4A57"/>
    <w:rsid w:val="005D52E2"/>
    <w:rsid w:val="005D6B6C"/>
    <w:rsid w:val="005D7330"/>
    <w:rsid w:val="005D75F9"/>
    <w:rsid w:val="005E1C34"/>
    <w:rsid w:val="005E34FC"/>
    <w:rsid w:val="005E52AC"/>
    <w:rsid w:val="005E5608"/>
    <w:rsid w:val="005E6D35"/>
    <w:rsid w:val="005E6FEC"/>
    <w:rsid w:val="005E70C5"/>
    <w:rsid w:val="005E725B"/>
    <w:rsid w:val="005E7795"/>
    <w:rsid w:val="005F15BA"/>
    <w:rsid w:val="005F1A89"/>
    <w:rsid w:val="005F2342"/>
    <w:rsid w:val="005F2FDF"/>
    <w:rsid w:val="005F45E5"/>
    <w:rsid w:val="005F52B7"/>
    <w:rsid w:val="00603058"/>
    <w:rsid w:val="006036C5"/>
    <w:rsid w:val="0060439B"/>
    <w:rsid w:val="00604AD3"/>
    <w:rsid w:val="006100E8"/>
    <w:rsid w:val="00610557"/>
    <w:rsid w:val="00610A98"/>
    <w:rsid w:val="00610FDB"/>
    <w:rsid w:val="00626C8E"/>
    <w:rsid w:val="00627CE9"/>
    <w:rsid w:val="006307CE"/>
    <w:rsid w:val="00632CF5"/>
    <w:rsid w:val="006340A1"/>
    <w:rsid w:val="00634BD4"/>
    <w:rsid w:val="006376E5"/>
    <w:rsid w:val="006379F8"/>
    <w:rsid w:val="006416F3"/>
    <w:rsid w:val="00642290"/>
    <w:rsid w:val="006442D4"/>
    <w:rsid w:val="00645B54"/>
    <w:rsid w:val="00645C05"/>
    <w:rsid w:val="0064671E"/>
    <w:rsid w:val="0064717F"/>
    <w:rsid w:val="00650101"/>
    <w:rsid w:val="00650726"/>
    <w:rsid w:val="00651315"/>
    <w:rsid w:val="006516D4"/>
    <w:rsid w:val="006539A7"/>
    <w:rsid w:val="00655722"/>
    <w:rsid w:val="006559EE"/>
    <w:rsid w:val="00655E08"/>
    <w:rsid w:val="00655F08"/>
    <w:rsid w:val="00660FEE"/>
    <w:rsid w:val="0066508D"/>
    <w:rsid w:val="00666292"/>
    <w:rsid w:val="00671211"/>
    <w:rsid w:val="00671B5E"/>
    <w:rsid w:val="00674F5A"/>
    <w:rsid w:val="0067513D"/>
    <w:rsid w:val="006758E1"/>
    <w:rsid w:val="00675FFA"/>
    <w:rsid w:val="00676010"/>
    <w:rsid w:val="006774C0"/>
    <w:rsid w:val="00677D1F"/>
    <w:rsid w:val="00680560"/>
    <w:rsid w:val="00680B77"/>
    <w:rsid w:val="00681111"/>
    <w:rsid w:val="006822DF"/>
    <w:rsid w:val="00682F6B"/>
    <w:rsid w:val="006942AF"/>
    <w:rsid w:val="00697FF6"/>
    <w:rsid w:val="006A08FE"/>
    <w:rsid w:val="006A2042"/>
    <w:rsid w:val="006A2E09"/>
    <w:rsid w:val="006A34D2"/>
    <w:rsid w:val="006A3F0F"/>
    <w:rsid w:val="006A43F3"/>
    <w:rsid w:val="006B25DA"/>
    <w:rsid w:val="006B403E"/>
    <w:rsid w:val="006B4D07"/>
    <w:rsid w:val="006B5EA2"/>
    <w:rsid w:val="006B769A"/>
    <w:rsid w:val="006B79FC"/>
    <w:rsid w:val="006C248F"/>
    <w:rsid w:val="006C287C"/>
    <w:rsid w:val="006C2F49"/>
    <w:rsid w:val="006C4A38"/>
    <w:rsid w:val="006C7853"/>
    <w:rsid w:val="006C79E2"/>
    <w:rsid w:val="006D1DE4"/>
    <w:rsid w:val="006D1FED"/>
    <w:rsid w:val="006D2638"/>
    <w:rsid w:val="006D31E4"/>
    <w:rsid w:val="006D50AD"/>
    <w:rsid w:val="006E088E"/>
    <w:rsid w:val="006E1852"/>
    <w:rsid w:val="006E2CF1"/>
    <w:rsid w:val="006E30D1"/>
    <w:rsid w:val="006E6D7D"/>
    <w:rsid w:val="006F4154"/>
    <w:rsid w:val="006F5086"/>
    <w:rsid w:val="006F68D7"/>
    <w:rsid w:val="00703199"/>
    <w:rsid w:val="0070449A"/>
    <w:rsid w:val="00705442"/>
    <w:rsid w:val="00706EE6"/>
    <w:rsid w:val="00707C97"/>
    <w:rsid w:val="00712F0A"/>
    <w:rsid w:val="00714FCD"/>
    <w:rsid w:val="007167BD"/>
    <w:rsid w:val="0072132E"/>
    <w:rsid w:val="00721A2D"/>
    <w:rsid w:val="0072255B"/>
    <w:rsid w:val="007234C5"/>
    <w:rsid w:val="0072591D"/>
    <w:rsid w:val="00726BA5"/>
    <w:rsid w:val="00730320"/>
    <w:rsid w:val="00731A2A"/>
    <w:rsid w:val="00735C4F"/>
    <w:rsid w:val="00736A04"/>
    <w:rsid w:val="00743910"/>
    <w:rsid w:val="00745626"/>
    <w:rsid w:val="007461D3"/>
    <w:rsid w:val="007462D2"/>
    <w:rsid w:val="00746678"/>
    <w:rsid w:val="00754081"/>
    <w:rsid w:val="00757FB6"/>
    <w:rsid w:val="00760241"/>
    <w:rsid w:val="00762055"/>
    <w:rsid w:val="007626AC"/>
    <w:rsid w:val="007664C5"/>
    <w:rsid w:val="007708A6"/>
    <w:rsid w:val="0077099E"/>
    <w:rsid w:val="00770B9C"/>
    <w:rsid w:val="00771223"/>
    <w:rsid w:val="00771936"/>
    <w:rsid w:val="00771E44"/>
    <w:rsid w:val="007726E1"/>
    <w:rsid w:val="00773E01"/>
    <w:rsid w:val="00774324"/>
    <w:rsid w:val="00775F22"/>
    <w:rsid w:val="0077602E"/>
    <w:rsid w:val="00776CE9"/>
    <w:rsid w:val="0078031E"/>
    <w:rsid w:val="007907C2"/>
    <w:rsid w:val="00791F04"/>
    <w:rsid w:val="00794A7B"/>
    <w:rsid w:val="0079737C"/>
    <w:rsid w:val="00797643"/>
    <w:rsid w:val="007A57ED"/>
    <w:rsid w:val="007A5B96"/>
    <w:rsid w:val="007A5F54"/>
    <w:rsid w:val="007A6DF0"/>
    <w:rsid w:val="007B172A"/>
    <w:rsid w:val="007B2362"/>
    <w:rsid w:val="007B69DC"/>
    <w:rsid w:val="007B6AC1"/>
    <w:rsid w:val="007C27CA"/>
    <w:rsid w:val="007C2F39"/>
    <w:rsid w:val="007C3170"/>
    <w:rsid w:val="007C570D"/>
    <w:rsid w:val="007C5D05"/>
    <w:rsid w:val="007C61A2"/>
    <w:rsid w:val="007C6C8F"/>
    <w:rsid w:val="007C764F"/>
    <w:rsid w:val="007D0421"/>
    <w:rsid w:val="007D0820"/>
    <w:rsid w:val="007D5CA2"/>
    <w:rsid w:val="007D7CBA"/>
    <w:rsid w:val="007E3036"/>
    <w:rsid w:val="007E5285"/>
    <w:rsid w:val="007E5994"/>
    <w:rsid w:val="007F097A"/>
    <w:rsid w:val="007F0BE7"/>
    <w:rsid w:val="007F24E6"/>
    <w:rsid w:val="007F2FA2"/>
    <w:rsid w:val="007F5574"/>
    <w:rsid w:val="007F66C2"/>
    <w:rsid w:val="007F73AB"/>
    <w:rsid w:val="00800236"/>
    <w:rsid w:val="00801823"/>
    <w:rsid w:val="00801C3D"/>
    <w:rsid w:val="008041B7"/>
    <w:rsid w:val="00805644"/>
    <w:rsid w:val="00806C00"/>
    <w:rsid w:val="00807A7F"/>
    <w:rsid w:val="00813140"/>
    <w:rsid w:val="00814668"/>
    <w:rsid w:val="00814AF3"/>
    <w:rsid w:val="00815080"/>
    <w:rsid w:val="008164FF"/>
    <w:rsid w:val="00817E2D"/>
    <w:rsid w:val="00821B7A"/>
    <w:rsid w:val="00822C4D"/>
    <w:rsid w:val="00823479"/>
    <w:rsid w:val="00825484"/>
    <w:rsid w:val="0082597D"/>
    <w:rsid w:val="0082643B"/>
    <w:rsid w:val="008273BC"/>
    <w:rsid w:val="00830354"/>
    <w:rsid w:val="00831BE9"/>
    <w:rsid w:val="00835E5A"/>
    <w:rsid w:val="0083797B"/>
    <w:rsid w:val="00841D1B"/>
    <w:rsid w:val="008450EA"/>
    <w:rsid w:val="008475AF"/>
    <w:rsid w:val="00847895"/>
    <w:rsid w:val="0085020E"/>
    <w:rsid w:val="0085139B"/>
    <w:rsid w:val="0085166B"/>
    <w:rsid w:val="00855D7D"/>
    <w:rsid w:val="00857E94"/>
    <w:rsid w:val="00862120"/>
    <w:rsid w:val="008623D7"/>
    <w:rsid w:val="00862A87"/>
    <w:rsid w:val="00864908"/>
    <w:rsid w:val="00867118"/>
    <w:rsid w:val="00867BAB"/>
    <w:rsid w:val="00871545"/>
    <w:rsid w:val="00873126"/>
    <w:rsid w:val="00873E7E"/>
    <w:rsid w:val="008775A2"/>
    <w:rsid w:val="00877BC0"/>
    <w:rsid w:val="00877E1B"/>
    <w:rsid w:val="008835FA"/>
    <w:rsid w:val="008838BB"/>
    <w:rsid w:val="0088485C"/>
    <w:rsid w:val="00885058"/>
    <w:rsid w:val="00887856"/>
    <w:rsid w:val="00887CC8"/>
    <w:rsid w:val="00890CAE"/>
    <w:rsid w:val="00890FFE"/>
    <w:rsid w:val="00891A96"/>
    <w:rsid w:val="0089604F"/>
    <w:rsid w:val="008978EE"/>
    <w:rsid w:val="008A21E3"/>
    <w:rsid w:val="008A3E03"/>
    <w:rsid w:val="008A5DA9"/>
    <w:rsid w:val="008A672A"/>
    <w:rsid w:val="008B0F8D"/>
    <w:rsid w:val="008B2BBA"/>
    <w:rsid w:val="008B5486"/>
    <w:rsid w:val="008B58EF"/>
    <w:rsid w:val="008B5CBF"/>
    <w:rsid w:val="008B6842"/>
    <w:rsid w:val="008B78B9"/>
    <w:rsid w:val="008C1340"/>
    <w:rsid w:val="008C16FC"/>
    <w:rsid w:val="008C483D"/>
    <w:rsid w:val="008C5EF2"/>
    <w:rsid w:val="008C7388"/>
    <w:rsid w:val="008D389C"/>
    <w:rsid w:val="008E0BF2"/>
    <w:rsid w:val="008E1B5C"/>
    <w:rsid w:val="008E492A"/>
    <w:rsid w:val="008E65C4"/>
    <w:rsid w:val="008F095C"/>
    <w:rsid w:val="008F1367"/>
    <w:rsid w:val="008F17A8"/>
    <w:rsid w:val="008F436E"/>
    <w:rsid w:val="008F45CB"/>
    <w:rsid w:val="008F5077"/>
    <w:rsid w:val="00902AC4"/>
    <w:rsid w:val="00907492"/>
    <w:rsid w:val="00907ADA"/>
    <w:rsid w:val="0091032B"/>
    <w:rsid w:val="00910D47"/>
    <w:rsid w:val="00912006"/>
    <w:rsid w:val="009137C6"/>
    <w:rsid w:val="00913E8E"/>
    <w:rsid w:val="0091770F"/>
    <w:rsid w:val="009216FE"/>
    <w:rsid w:val="00922F74"/>
    <w:rsid w:val="009249D5"/>
    <w:rsid w:val="0092572B"/>
    <w:rsid w:val="009269A1"/>
    <w:rsid w:val="00927009"/>
    <w:rsid w:val="00927E6B"/>
    <w:rsid w:val="00930EAE"/>
    <w:rsid w:val="009312E6"/>
    <w:rsid w:val="00931661"/>
    <w:rsid w:val="00937D50"/>
    <w:rsid w:val="00940BAF"/>
    <w:rsid w:val="00941391"/>
    <w:rsid w:val="00941B73"/>
    <w:rsid w:val="0094336D"/>
    <w:rsid w:val="009457FA"/>
    <w:rsid w:val="00945D58"/>
    <w:rsid w:val="0094696B"/>
    <w:rsid w:val="00954A4E"/>
    <w:rsid w:val="0095655B"/>
    <w:rsid w:val="00956F18"/>
    <w:rsid w:val="00960B0E"/>
    <w:rsid w:val="00960F6A"/>
    <w:rsid w:val="00963186"/>
    <w:rsid w:val="0096571C"/>
    <w:rsid w:val="009703FF"/>
    <w:rsid w:val="00971146"/>
    <w:rsid w:val="00972453"/>
    <w:rsid w:val="00972653"/>
    <w:rsid w:val="009747B0"/>
    <w:rsid w:val="00974A06"/>
    <w:rsid w:val="00974A6F"/>
    <w:rsid w:val="00976661"/>
    <w:rsid w:val="009806E8"/>
    <w:rsid w:val="009813C6"/>
    <w:rsid w:val="00984963"/>
    <w:rsid w:val="009854C6"/>
    <w:rsid w:val="00987079"/>
    <w:rsid w:val="009870B6"/>
    <w:rsid w:val="00990BC4"/>
    <w:rsid w:val="0099301B"/>
    <w:rsid w:val="00993463"/>
    <w:rsid w:val="00994B46"/>
    <w:rsid w:val="00994F78"/>
    <w:rsid w:val="00995139"/>
    <w:rsid w:val="00996161"/>
    <w:rsid w:val="00996A8C"/>
    <w:rsid w:val="009A121B"/>
    <w:rsid w:val="009A2154"/>
    <w:rsid w:val="009A4A84"/>
    <w:rsid w:val="009A4FDF"/>
    <w:rsid w:val="009A69D8"/>
    <w:rsid w:val="009A6C64"/>
    <w:rsid w:val="009A7398"/>
    <w:rsid w:val="009A7C01"/>
    <w:rsid w:val="009B0C71"/>
    <w:rsid w:val="009B10CB"/>
    <w:rsid w:val="009B2DAB"/>
    <w:rsid w:val="009B5B2B"/>
    <w:rsid w:val="009B5F26"/>
    <w:rsid w:val="009B7BF4"/>
    <w:rsid w:val="009C0D57"/>
    <w:rsid w:val="009C1F0A"/>
    <w:rsid w:val="009C1FFC"/>
    <w:rsid w:val="009C27A6"/>
    <w:rsid w:val="009C2AA0"/>
    <w:rsid w:val="009C2AE1"/>
    <w:rsid w:val="009C3B0C"/>
    <w:rsid w:val="009C4AAA"/>
    <w:rsid w:val="009D0730"/>
    <w:rsid w:val="009D0ED9"/>
    <w:rsid w:val="009D0FE9"/>
    <w:rsid w:val="009D420A"/>
    <w:rsid w:val="009D4A44"/>
    <w:rsid w:val="009E02A2"/>
    <w:rsid w:val="009E03EC"/>
    <w:rsid w:val="009E1FFF"/>
    <w:rsid w:val="009E325E"/>
    <w:rsid w:val="009E4624"/>
    <w:rsid w:val="009E6928"/>
    <w:rsid w:val="009E7541"/>
    <w:rsid w:val="009F0AE5"/>
    <w:rsid w:val="009F4E5A"/>
    <w:rsid w:val="00A026DF"/>
    <w:rsid w:val="00A1172D"/>
    <w:rsid w:val="00A11EB1"/>
    <w:rsid w:val="00A134D2"/>
    <w:rsid w:val="00A162D0"/>
    <w:rsid w:val="00A22F4A"/>
    <w:rsid w:val="00A24719"/>
    <w:rsid w:val="00A2511B"/>
    <w:rsid w:val="00A2563F"/>
    <w:rsid w:val="00A2599D"/>
    <w:rsid w:val="00A26EDF"/>
    <w:rsid w:val="00A32DC1"/>
    <w:rsid w:val="00A373BF"/>
    <w:rsid w:val="00A37874"/>
    <w:rsid w:val="00A40173"/>
    <w:rsid w:val="00A40E03"/>
    <w:rsid w:val="00A45FBD"/>
    <w:rsid w:val="00A52A51"/>
    <w:rsid w:val="00A52F7E"/>
    <w:rsid w:val="00A53C85"/>
    <w:rsid w:val="00A54B71"/>
    <w:rsid w:val="00A612BC"/>
    <w:rsid w:val="00A66A39"/>
    <w:rsid w:val="00A67109"/>
    <w:rsid w:val="00A678B4"/>
    <w:rsid w:val="00A7090A"/>
    <w:rsid w:val="00A7104B"/>
    <w:rsid w:val="00A710CC"/>
    <w:rsid w:val="00A73E16"/>
    <w:rsid w:val="00A76084"/>
    <w:rsid w:val="00A77A92"/>
    <w:rsid w:val="00A8067A"/>
    <w:rsid w:val="00A83961"/>
    <w:rsid w:val="00A83AB4"/>
    <w:rsid w:val="00A840CA"/>
    <w:rsid w:val="00A84580"/>
    <w:rsid w:val="00A86BCB"/>
    <w:rsid w:val="00A90750"/>
    <w:rsid w:val="00A90980"/>
    <w:rsid w:val="00A91733"/>
    <w:rsid w:val="00A91B68"/>
    <w:rsid w:val="00A9223C"/>
    <w:rsid w:val="00A931D7"/>
    <w:rsid w:val="00A93D21"/>
    <w:rsid w:val="00A94A9E"/>
    <w:rsid w:val="00A9632F"/>
    <w:rsid w:val="00A969C2"/>
    <w:rsid w:val="00AA0DCD"/>
    <w:rsid w:val="00AA1DEA"/>
    <w:rsid w:val="00AA2306"/>
    <w:rsid w:val="00AA31F4"/>
    <w:rsid w:val="00AA327B"/>
    <w:rsid w:val="00AA3428"/>
    <w:rsid w:val="00AA4968"/>
    <w:rsid w:val="00AA554A"/>
    <w:rsid w:val="00AB3F8E"/>
    <w:rsid w:val="00AB48EB"/>
    <w:rsid w:val="00AB5445"/>
    <w:rsid w:val="00AB5FAA"/>
    <w:rsid w:val="00AB7C75"/>
    <w:rsid w:val="00AC05EC"/>
    <w:rsid w:val="00AC066B"/>
    <w:rsid w:val="00AC0CC3"/>
    <w:rsid w:val="00AC29AE"/>
    <w:rsid w:val="00AC69FB"/>
    <w:rsid w:val="00AC71F9"/>
    <w:rsid w:val="00AC730B"/>
    <w:rsid w:val="00AD03B8"/>
    <w:rsid w:val="00AD3DB9"/>
    <w:rsid w:val="00AD6909"/>
    <w:rsid w:val="00AE0C17"/>
    <w:rsid w:val="00AE1DB7"/>
    <w:rsid w:val="00AE31F6"/>
    <w:rsid w:val="00AE3496"/>
    <w:rsid w:val="00AE7262"/>
    <w:rsid w:val="00AF2CB3"/>
    <w:rsid w:val="00AF5073"/>
    <w:rsid w:val="00AF5228"/>
    <w:rsid w:val="00AF6534"/>
    <w:rsid w:val="00AF703A"/>
    <w:rsid w:val="00B00F0E"/>
    <w:rsid w:val="00B04AB3"/>
    <w:rsid w:val="00B06AEF"/>
    <w:rsid w:val="00B148AC"/>
    <w:rsid w:val="00B179B1"/>
    <w:rsid w:val="00B21076"/>
    <w:rsid w:val="00B232D4"/>
    <w:rsid w:val="00B24E08"/>
    <w:rsid w:val="00B25814"/>
    <w:rsid w:val="00B25E8F"/>
    <w:rsid w:val="00B27A3C"/>
    <w:rsid w:val="00B30E84"/>
    <w:rsid w:val="00B3336D"/>
    <w:rsid w:val="00B3410C"/>
    <w:rsid w:val="00B347B3"/>
    <w:rsid w:val="00B36746"/>
    <w:rsid w:val="00B36AA4"/>
    <w:rsid w:val="00B4402C"/>
    <w:rsid w:val="00B44793"/>
    <w:rsid w:val="00B46CE0"/>
    <w:rsid w:val="00B46F98"/>
    <w:rsid w:val="00B51BBC"/>
    <w:rsid w:val="00B546DC"/>
    <w:rsid w:val="00B549AE"/>
    <w:rsid w:val="00B57CD9"/>
    <w:rsid w:val="00B611FA"/>
    <w:rsid w:val="00B62B63"/>
    <w:rsid w:val="00B64472"/>
    <w:rsid w:val="00B66807"/>
    <w:rsid w:val="00B700A5"/>
    <w:rsid w:val="00B707B9"/>
    <w:rsid w:val="00B73B45"/>
    <w:rsid w:val="00B7453A"/>
    <w:rsid w:val="00B74AF1"/>
    <w:rsid w:val="00B76D14"/>
    <w:rsid w:val="00B779F5"/>
    <w:rsid w:val="00B81733"/>
    <w:rsid w:val="00B83DCD"/>
    <w:rsid w:val="00B864AD"/>
    <w:rsid w:val="00B86C25"/>
    <w:rsid w:val="00B93F93"/>
    <w:rsid w:val="00B96289"/>
    <w:rsid w:val="00B96ED5"/>
    <w:rsid w:val="00B972D8"/>
    <w:rsid w:val="00BA051C"/>
    <w:rsid w:val="00BA0826"/>
    <w:rsid w:val="00BA0CD2"/>
    <w:rsid w:val="00BA68ED"/>
    <w:rsid w:val="00BA6E63"/>
    <w:rsid w:val="00BB41F0"/>
    <w:rsid w:val="00BB7F34"/>
    <w:rsid w:val="00BC0F80"/>
    <w:rsid w:val="00BC114F"/>
    <w:rsid w:val="00BC2518"/>
    <w:rsid w:val="00BC269D"/>
    <w:rsid w:val="00BC2954"/>
    <w:rsid w:val="00BC2F4F"/>
    <w:rsid w:val="00BC7322"/>
    <w:rsid w:val="00BD09D2"/>
    <w:rsid w:val="00BD21B1"/>
    <w:rsid w:val="00BD4BC8"/>
    <w:rsid w:val="00BD4E23"/>
    <w:rsid w:val="00BD521D"/>
    <w:rsid w:val="00BD7004"/>
    <w:rsid w:val="00BD7DDF"/>
    <w:rsid w:val="00BD7F49"/>
    <w:rsid w:val="00BE1845"/>
    <w:rsid w:val="00BE2917"/>
    <w:rsid w:val="00BE38A0"/>
    <w:rsid w:val="00BE4035"/>
    <w:rsid w:val="00BE75E2"/>
    <w:rsid w:val="00C125EB"/>
    <w:rsid w:val="00C20A73"/>
    <w:rsid w:val="00C269BA"/>
    <w:rsid w:val="00C26DA8"/>
    <w:rsid w:val="00C31513"/>
    <w:rsid w:val="00C31962"/>
    <w:rsid w:val="00C32DFD"/>
    <w:rsid w:val="00C403D4"/>
    <w:rsid w:val="00C40F54"/>
    <w:rsid w:val="00C41079"/>
    <w:rsid w:val="00C41179"/>
    <w:rsid w:val="00C4607B"/>
    <w:rsid w:val="00C46110"/>
    <w:rsid w:val="00C47128"/>
    <w:rsid w:val="00C474D2"/>
    <w:rsid w:val="00C52B5D"/>
    <w:rsid w:val="00C53C6E"/>
    <w:rsid w:val="00C6227E"/>
    <w:rsid w:val="00C63E8A"/>
    <w:rsid w:val="00C63EA1"/>
    <w:rsid w:val="00C649C4"/>
    <w:rsid w:val="00C66182"/>
    <w:rsid w:val="00C66288"/>
    <w:rsid w:val="00C7252E"/>
    <w:rsid w:val="00C7423B"/>
    <w:rsid w:val="00C765A5"/>
    <w:rsid w:val="00C82B30"/>
    <w:rsid w:val="00C837DD"/>
    <w:rsid w:val="00C850E4"/>
    <w:rsid w:val="00C8564D"/>
    <w:rsid w:val="00C9344F"/>
    <w:rsid w:val="00C950C8"/>
    <w:rsid w:val="00C967F7"/>
    <w:rsid w:val="00C97855"/>
    <w:rsid w:val="00CA3A43"/>
    <w:rsid w:val="00CA5323"/>
    <w:rsid w:val="00CA643A"/>
    <w:rsid w:val="00CA6E5C"/>
    <w:rsid w:val="00CB17E4"/>
    <w:rsid w:val="00CB2498"/>
    <w:rsid w:val="00CB3BB6"/>
    <w:rsid w:val="00CB4F98"/>
    <w:rsid w:val="00CB5070"/>
    <w:rsid w:val="00CB6EFE"/>
    <w:rsid w:val="00CB7348"/>
    <w:rsid w:val="00CC20F5"/>
    <w:rsid w:val="00CC658C"/>
    <w:rsid w:val="00CC71C5"/>
    <w:rsid w:val="00CD01D1"/>
    <w:rsid w:val="00CD0CCC"/>
    <w:rsid w:val="00CD11DC"/>
    <w:rsid w:val="00CD4CC6"/>
    <w:rsid w:val="00CD54D7"/>
    <w:rsid w:val="00CD65E9"/>
    <w:rsid w:val="00CD72A9"/>
    <w:rsid w:val="00CE0A88"/>
    <w:rsid w:val="00CE1354"/>
    <w:rsid w:val="00CE1CF6"/>
    <w:rsid w:val="00CE2F4D"/>
    <w:rsid w:val="00CE33D0"/>
    <w:rsid w:val="00CE416E"/>
    <w:rsid w:val="00CE4602"/>
    <w:rsid w:val="00CE5346"/>
    <w:rsid w:val="00CF080A"/>
    <w:rsid w:val="00CF163F"/>
    <w:rsid w:val="00CF164C"/>
    <w:rsid w:val="00CF3AC8"/>
    <w:rsid w:val="00CF57ED"/>
    <w:rsid w:val="00D017AB"/>
    <w:rsid w:val="00D01933"/>
    <w:rsid w:val="00D024DA"/>
    <w:rsid w:val="00D02C5F"/>
    <w:rsid w:val="00D03F08"/>
    <w:rsid w:val="00D05FCC"/>
    <w:rsid w:val="00D06746"/>
    <w:rsid w:val="00D1068C"/>
    <w:rsid w:val="00D11CE5"/>
    <w:rsid w:val="00D13696"/>
    <w:rsid w:val="00D1464C"/>
    <w:rsid w:val="00D155E0"/>
    <w:rsid w:val="00D156C4"/>
    <w:rsid w:val="00D16588"/>
    <w:rsid w:val="00D16EFE"/>
    <w:rsid w:val="00D1703A"/>
    <w:rsid w:val="00D17912"/>
    <w:rsid w:val="00D2159F"/>
    <w:rsid w:val="00D22EEC"/>
    <w:rsid w:val="00D23FAA"/>
    <w:rsid w:val="00D245FA"/>
    <w:rsid w:val="00D25560"/>
    <w:rsid w:val="00D26617"/>
    <w:rsid w:val="00D30AA6"/>
    <w:rsid w:val="00D32ECC"/>
    <w:rsid w:val="00D338A5"/>
    <w:rsid w:val="00D353BF"/>
    <w:rsid w:val="00D37F67"/>
    <w:rsid w:val="00D42B61"/>
    <w:rsid w:val="00D43110"/>
    <w:rsid w:val="00D459A6"/>
    <w:rsid w:val="00D467C7"/>
    <w:rsid w:val="00D50591"/>
    <w:rsid w:val="00D52C28"/>
    <w:rsid w:val="00D54CC1"/>
    <w:rsid w:val="00D56185"/>
    <w:rsid w:val="00D635B4"/>
    <w:rsid w:val="00D64235"/>
    <w:rsid w:val="00D65062"/>
    <w:rsid w:val="00D6624E"/>
    <w:rsid w:val="00D663B0"/>
    <w:rsid w:val="00D67667"/>
    <w:rsid w:val="00D767A4"/>
    <w:rsid w:val="00D80E66"/>
    <w:rsid w:val="00D815C9"/>
    <w:rsid w:val="00D81AD9"/>
    <w:rsid w:val="00D821E3"/>
    <w:rsid w:val="00D842D7"/>
    <w:rsid w:val="00D86AB4"/>
    <w:rsid w:val="00D93E24"/>
    <w:rsid w:val="00D93FB2"/>
    <w:rsid w:val="00D94D76"/>
    <w:rsid w:val="00D95E84"/>
    <w:rsid w:val="00DA0864"/>
    <w:rsid w:val="00DA3AA8"/>
    <w:rsid w:val="00DA7770"/>
    <w:rsid w:val="00DB138F"/>
    <w:rsid w:val="00DB38F6"/>
    <w:rsid w:val="00DB3A9E"/>
    <w:rsid w:val="00DB450C"/>
    <w:rsid w:val="00DB7E15"/>
    <w:rsid w:val="00DC1095"/>
    <w:rsid w:val="00DC13BF"/>
    <w:rsid w:val="00DC57C5"/>
    <w:rsid w:val="00DD0688"/>
    <w:rsid w:val="00DD499F"/>
    <w:rsid w:val="00DE081B"/>
    <w:rsid w:val="00DE2FA4"/>
    <w:rsid w:val="00DE37DD"/>
    <w:rsid w:val="00DE5045"/>
    <w:rsid w:val="00DE5D0E"/>
    <w:rsid w:val="00DE5D6B"/>
    <w:rsid w:val="00DE6EAC"/>
    <w:rsid w:val="00DF122B"/>
    <w:rsid w:val="00DF191F"/>
    <w:rsid w:val="00DF454E"/>
    <w:rsid w:val="00DF7634"/>
    <w:rsid w:val="00E0065B"/>
    <w:rsid w:val="00E02E71"/>
    <w:rsid w:val="00E034DD"/>
    <w:rsid w:val="00E05BE2"/>
    <w:rsid w:val="00E074FC"/>
    <w:rsid w:val="00E10A12"/>
    <w:rsid w:val="00E124C4"/>
    <w:rsid w:val="00E135D0"/>
    <w:rsid w:val="00E14413"/>
    <w:rsid w:val="00E159B1"/>
    <w:rsid w:val="00E15A55"/>
    <w:rsid w:val="00E17EDC"/>
    <w:rsid w:val="00E17F2C"/>
    <w:rsid w:val="00E2527D"/>
    <w:rsid w:val="00E253DF"/>
    <w:rsid w:val="00E2786A"/>
    <w:rsid w:val="00E27D28"/>
    <w:rsid w:val="00E315C2"/>
    <w:rsid w:val="00E32BF8"/>
    <w:rsid w:val="00E37EC4"/>
    <w:rsid w:val="00E402BD"/>
    <w:rsid w:val="00E416E8"/>
    <w:rsid w:val="00E41B8B"/>
    <w:rsid w:val="00E459CF"/>
    <w:rsid w:val="00E46919"/>
    <w:rsid w:val="00E51AA1"/>
    <w:rsid w:val="00E52676"/>
    <w:rsid w:val="00E53EE7"/>
    <w:rsid w:val="00E554F2"/>
    <w:rsid w:val="00E56C52"/>
    <w:rsid w:val="00E56F29"/>
    <w:rsid w:val="00E57FD4"/>
    <w:rsid w:val="00E64968"/>
    <w:rsid w:val="00E650C4"/>
    <w:rsid w:val="00E6637D"/>
    <w:rsid w:val="00E677E5"/>
    <w:rsid w:val="00E72923"/>
    <w:rsid w:val="00E73167"/>
    <w:rsid w:val="00E81083"/>
    <w:rsid w:val="00E81691"/>
    <w:rsid w:val="00E84332"/>
    <w:rsid w:val="00E843F8"/>
    <w:rsid w:val="00E85025"/>
    <w:rsid w:val="00E86D3E"/>
    <w:rsid w:val="00E909BD"/>
    <w:rsid w:val="00E9109C"/>
    <w:rsid w:val="00E92688"/>
    <w:rsid w:val="00E92D7A"/>
    <w:rsid w:val="00E93056"/>
    <w:rsid w:val="00E97066"/>
    <w:rsid w:val="00EA05CF"/>
    <w:rsid w:val="00EA1C07"/>
    <w:rsid w:val="00EA264C"/>
    <w:rsid w:val="00EA4151"/>
    <w:rsid w:val="00EA4177"/>
    <w:rsid w:val="00EA4811"/>
    <w:rsid w:val="00EA568A"/>
    <w:rsid w:val="00EA7588"/>
    <w:rsid w:val="00EB00AD"/>
    <w:rsid w:val="00EB6117"/>
    <w:rsid w:val="00EB6B8C"/>
    <w:rsid w:val="00EC01CA"/>
    <w:rsid w:val="00EC0BC3"/>
    <w:rsid w:val="00EC3D87"/>
    <w:rsid w:val="00EC3E8A"/>
    <w:rsid w:val="00EC66D2"/>
    <w:rsid w:val="00EC6E74"/>
    <w:rsid w:val="00EC7248"/>
    <w:rsid w:val="00ED57C2"/>
    <w:rsid w:val="00EF1FB8"/>
    <w:rsid w:val="00EF4263"/>
    <w:rsid w:val="00EF560B"/>
    <w:rsid w:val="00EF6603"/>
    <w:rsid w:val="00F0004A"/>
    <w:rsid w:val="00F032F9"/>
    <w:rsid w:val="00F05A23"/>
    <w:rsid w:val="00F065FC"/>
    <w:rsid w:val="00F125AC"/>
    <w:rsid w:val="00F1460A"/>
    <w:rsid w:val="00F146E1"/>
    <w:rsid w:val="00F165CD"/>
    <w:rsid w:val="00F20A42"/>
    <w:rsid w:val="00F21FFB"/>
    <w:rsid w:val="00F31385"/>
    <w:rsid w:val="00F31CA0"/>
    <w:rsid w:val="00F32A3C"/>
    <w:rsid w:val="00F358DF"/>
    <w:rsid w:val="00F40591"/>
    <w:rsid w:val="00F415AB"/>
    <w:rsid w:val="00F43CE5"/>
    <w:rsid w:val="00F6034F"/>
    <w:rsid w:val="00F618A5"/>
    <w:rsid w:val="00F6427B"/>
    <w:rsid w:val="00F65E1F"/>
    <w:rsid w:val="00F66006"/>
    <w:rsid w:val="00F675D5"/>
    <w:rsid w:val="00F67A4B"/>
    <w:rsid w:val="00F74B59"/>
    <w:rsid w:val="00F75350"/>
    <w:rsid w:val="00F77963"/>
    <w:rsid w:val="00F8308B"/>
    <w:rsid w:val="00F83D69"/>
    <w:rsid w:val="00F84DFE"/>
    <w:rsid w:val="00F86F11"/>
    <w:rsid w:val="00F90AD4"/>
    <w:rsid w:val="00F90DC4"/>
    <w:rsid w:val="00F93822"/>
    <w:rsid w:val="00F93B3C"/>
    <w:rsid w:val="00F941D4"/>
    <w:rsid w:val="00F94589"/>
    <w:rsid w:val="00F945D7"/>
    <w:rsid w:val="00F972BC"/>
    <w:rsid w:val="00FA0B42"/>
    <w:rsid w:val="00FA17D5"/>
    <w:rsid w:val="00FA315B"/>
    <w:rsid w:val="00FA3BC8"/>
    <w:rsid w:val="00FA3C76"/>
    <w:rsid w:val="00FA3C99"/>
    <w:rsid w:val="00FA5138"/>
    <w:rsid w:val="00FA6936"/>
    <w:rsid w:val="00FB098D"/>
    <w:rsid w:val="00FB171F"/>
    <w:rsid w:val="00FB1B64"/>
    <w:rsid w:val="00FB27A8"/>
    <w:rsid w:val="00FB6C94"/>
    <w:rsid w:val="00FC1352"/>
    <w:rsid w:val="00FC241D"/>
    <w:rsid w:val="00FC25FF"/>
    <w:rsid w:val="00FC3235"/>
    <w:rsid w:val="00FC35B1"/>
    <w:rsid w:val="00FC6584"/>
    <w:rsid w:val="00FC68E3"/>
    <w:rsid w:val="00FD0692"/>
    <w:rsid w:val="00FD2D33"/>
    <w:rsid w:val="00FD40AA"/>
    <w:rsid w:val="00FD41F2"/>
    <w:rsid w:val="00FD72E8"/>
    <w:rsid w:val="00FD78D7"/>
    <w:rsid w:val="00FE014B"/>
    <w:rsid w:val="00FE1423"/>
    <w:rsid w:val="00FE27ED"/>
    <w:rsid w:val="00FE448B"/>
    <w:rsid w:val="00FE70C9"/>
    <w:rsid w:val="00FF07E7"/>
    <w:rsid w:val="00FF4D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B5B09"/>
  <w15:chartTrackingRefBased/>
  <w15:docId w15:val="{CADBCF6D-915E-425B-B53C-C67E8F397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CE5"/>
    <w:rPr>
      <w:color w:val="0000FF"/>
      <w:u w:val="single"/>
    </w:rPr>
  </w:style>
  <w:style w:type="character" w:styleId="FollowedHyperlink">
    <w:name w:val="FollowedHyperlink"/>
    <w:basedOn w:val="DefaultParagraphFont"/>
    <w:uiPriority w:val="99"/>
    <w:semiHidden/>
    <w:unhideWhenUsed/>
    <w:rsid w:val="003C4761"/>
    <w:rPr>
      <w:color w:val="954F72" w:themeColor="followedHyperlink"/>
      <w:u w:val="single"/>
    </w:rPr>
  </w:style>
  <w:style w:type="paragraph" w:styleId="ListParagraph">
    <w:name w:val="List Paragraph"/>
    <w:basedOn w:val="Normal"/>
    <w:uiPriority w:val="34"/>
    <w:qFormat/>
    <w:rsid w:val="00BC2954"/>
    <w:pPr>
      <w:ind w:left="720"/>
      <w:contextualSpacing/>
    </w:pPr>
  </w:style>
  <w:style w:type="character" w:styleId="Emphasis">
    <w:name w:val="Emphasis"/>
    <w:basedOn w:val="DefaultParagraphFont"/>
    <w:uiPriority w:val="20"/>
    <w:qFormat/>
    <w:rsid w:val="006E6D7D"/>
    <w:rPr>
      <w:i/>
      <w:iCs/>
    </w:rPr>
  </w:style>
  <w:style w:type="character" w:styleId="CommentReference">
    <w:name w:val="annotation reference"/>
    <w:basedOn w:val="DefaultParagraphFont"/>
    <w:uiPriority w:val="99"/>
    <w:semiHidden/>
    <w:unhideWhenUsed/>
    <w:rsid w:val="00FC68E3"/>
    <w:rPr>
      <w:sz w:val="16"/>
      <w:szCs w:val="16"/>
    </w:rPr>
  </w:style>
  <w:style w:type="paragraph" w:styleId="CommentText">
    <w:name w:val="annotation text"/>
    <w:basedOn w:val="Normal"/>
    <w:link w:val="CommentTextChar"/>
    <w:uiPriority w:val="99"/>
    <w:unhideWhenUsed/>
    <w:rsid w:val="00FC68E3"/>
    <w:pPr>
      <w:spacing w:line="240" w:lineRule="auto"/>
    </w:pPr>
    <w:rPr>
      <w:sz w:val="20"/>
      <w:szCs w:val="20"/>
    </w:rPr>
  </w:style>
  <w:style w:type="character" w:customStyle="1" w:styleId="CommentTextChar">
    <w:name w:val="Comment Text Char"/>
    <w:basedOn w:val="DefaultParagraphFont"/>
    <w:link w:val="CommentText"/>
    <w:uiPriority w:val="99"/>
    <w:rsid w:val="00FC68E3"/>
    <w:rPr>
      <w:sz w:val="20"/>
      <w:szCs w:val="20"/>
      <w:lang w:val="cy-GB"/>
    </w:rPr>
  </w:style>
  <w:style w:type="paragraph" w:styleId="CommentSubject">
    <w:name w:val="annotation subject"/>
    <w:basedOn w:val="CommentText"/>
    <w:next w:val="CommentText"/>
    <w:link w:val="CommentSubjectChar"/>
    <w:uiPriority w:val="99"/>
    <w:semiHidden/>
    <w:unhideWhenUsed/>
    <w:rsid w:val="00FC68E3"/>
    <w:rPr>
      <w:b/>
      <w:bCs/>
    </w:rPr>
  </w:style>
  <w:style w:type="character" w:customStyle="1" w:styleId="CommentSubjectChar">
    <w:name w:val="Comment Subject Char"/>
    <w:basedOn w:val="CommentTextChar"/>
    <w:link w:val="CommentSubject"/>
    <w:uiPriority w:val="99"/>
    <w:semiHidden/>
    <w:rsid w:val="00FC68E3"/>
    <w:rPr>
      <w:b/>
      <w:bCs/>
      <w:sz w:val="20"/>
      <w:szCs w:val="20"/>
      <w:lang w:val="cy-GB"/>
    </w:rPr>
  </w:style>
  <w:style w:type="character" w:styleId="UnresolvedMention">
    <w:name w:val="Unresolved Mention"/>
    <w:basedOn w:val="DefaultParagraphFont"/>
    <w:uiPriority w:val="99"/>
    <w:semiHidden/>
    <w:unhideWhenUsed/>
    <w:rsid w:val="00FC68E3"/>
    <w:rPr>
      <w:color w:val="605E5C"/>
      <w:shd w:val="clear" w:color="auto" w:fill="E1DFDD"/>
    </w:rPr>
  </w:style>
  <w:style w:type="paragraph" w:styleId="Header">
    <w:name w:val="header"/>
    <w:basedOn w:val="Normal"/>
    <w:link w:val="HeaderChar"/>
    <w:uiPriority w:val="99"/>
    <w:unhideWhenUsed/>
    <w:rsid w:val="0095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55B"/>
    <w:rPr>
      <w:lang w:val="cy-GB"/>
    </w:rPr>
  </w:style>
  <w:style w:type="paragraph" w:styleId="Footer">
    <w:name w:val="footer"/>
    <w:basedOn w:val="Normal"/>
    <w:link w:val="FooterChar"/>
    <w:uiPriority w:val="99"/>
    <w:unhideWhenUsed/>
    <w:rsid w:val="0095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55B"/>
    <w:rPr>
      <w:lang w:val="cy-GB"/>
    </w:rPr>
  </w:style>
  <w:style w:type="paragraph" w:styleId="NormalWeb">
    <w:name w:val="Normal (Web)"/>
    <w:basedOn w:val="Normal"/>
    <w:uiPriority w:val="99"/>
    <w:semiHidden/>
    <w:unhideWhenUsed/>
    <w:rsid w:val="00C82B3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08">
      <w:bodyDiv w:val="1"/>
      <w:marLeft w:val="0"/>
      <w:marRight w:val="0"/>
      <w:marTop w:val="0"/>
      <w:marBottom w:val="0"/>
      <w:divBdr>
        <w:top w:val="none" w:sz="0" w:space="0" w:color="auto"/>
        <w:left w:val="none" w:sz="0" w:space="0" w:color="auto"/>
        <w:bottom w:val="none" w:sz="0" w:space="0" w:color="auto"/>
        <w:right w:val="none" w:sz="0" w:space="0" w:color="auto"/>
      </w:divBdr>
      <w:divsChild>
        <w:div w:id="1337999912">
          <w:marLeft w:val="144"/>
          <w:marRight w:val="0"/>
          <w:marTop w:val="260"/>
          <w:marBottom w:val="0"/>
          <w:divBdr>
            <w:top w:val="none" w:sz="0" w:space="0" w:color="auto"/>
            <w:left w:val="none" w:sz="0" w:space="0" w:color="auto"/>
            <w:bottom w:val="none" w:sz="0" w:space="0" w:color="auto"/>
            <w:right w:val="none" w:sz="0" w:space="0" w:color="auto"/>
          </w:divBdr>
        </w:div>
        <w:div w:id="1493183468">
          <w:marLeft w:val="144"/>
          <w:marRight w:val="0"/>
          <w:marTop w:val="260"/>
          <w:marBottom w:val="0"/>
          <w:divBdr>
            <w:top w:val="none" w:sz="0" w:space="0" w:color="auto"/>
            <w:left w:val="none" w:sz="0" w:space="0" w:color="auto"/>
            <w:bottom w:val="none" w:sz="0" w:space="0" w:color="auto"/>
            <w:right w:val="none" w:sz="0" w:space="0" w:color="auto"/>
          </w:divBdr>
        </w:div>
      </w:divsChild>
    </w:div>
    <w:div w:id="113912161">
      <w:bodyDiv w:val="1"/>
      <w:marLeft w:val="0"/>
      <w:marRight w:val="0"/>
      <w:marTop w:val="0"/>
      <w:marBottom w:val="0"/>
      <w:divBdr>
        <w:top w:val="none" w:sz="0" w:space="0" w:color="auto"/>
        <w:left w:val="none" w:sz="0" w:space="0" w:color="auto"/>
        <w:bottom w:val="none" w:sz="0" w:space="0" w:color="auto"/>
        <w:right w:val="none" w:sz="0" w:space="0" w:color="auto"/>
      </w:divBdr>
    </w:div>
    <w:div w:id="798568200">
      <w:bodyDiv w:val="1"/>
      <w:marLeft w:val="0"/>
      <w:marRight w:val="0"/>
      <w:marTop w:val="0"/>
      <w:marBottom w:val="0"/>
      <w:divBdr>
        <w:top w:val="none" w:sz="0" w:space="0" w:color="auto"/>
        <w:left w:val="none" w:sz="0" w:space="0" w:color="auto"/>
        <w:bottom w:val="none" w:sz="0" w:space="0" w:color="auto"/>
        <w:right w:val="none" w:sz="0" w:space="0" w:color="auto"/>
      </w:divBdr>
      <w:divsChild>
        <w:div w:id="7950710">
          <w:marLeft w:val="144"/>
          <w:marRight w:val="0"/>
          <w:marTop w:val="260"/>
          <w:marBottom w:val="0"/>
          <w:divBdr>
            <w:top w:val="none" w:sz="0" w:space="0" w:color="auto"/>
            <w:left w:val="none" w:sz="0" w:space="0" w:color="auto"/>
            <w:bottom w:val="none" w:sz="0" w:space="0" w:color="auto"/>
            <w:right w:val="none" w:sz="0" w:space="0" w:color="auto"/>
          </w:divBdr>
        </w:div>
      </w:divsChild>
    </w:div>
    <w:div w:id="1417632236">
      <w:bodyDiv w:val="1"/>
      <w:marLeft w:val="0"/>
      <w:marRight w:val="0"/>
      <w:marTop w:val="0"/>
      <w:marBottom w:val="0"/>
      <w:divBdr>
        <w:top w:val="none" w:sz="0" w:space="0" w:color="auto"/>
        <w:left w:val="none" w:sz="0" w:space="0" w:color="auto"/>
        <w:bottom w:val="none" w:sz="0" w:space="0" w:color="auto"/>
        <w:right w:val="none" w:sz="0" w:space="0" w:color="auto"/>
      </w:divBdr>
    </w:div>
    <w:div w:id="1561287035">
      <w:bodyDiv w:val="1"/>
      <w:marLeft w:val="0"/>
      <w:marRight w:val="0"/>
      <w:marTop w:val="0"/>
      <w:marBottom w:val="0"/>
      <w:divBdr>
        <w:top w:val="none" w:sz="0" w:space="0" w:color="auto"/>
        <w:left w:val="none" w:sz="0" w:space="0" w:color="auto"/>
        <w:bottom w:val="none" w:sz="0" w:space="0" w:color="auto"/>
        <w:right w:val="none" w:sz="0" w:space="0" w:color="auto"/>
      </w:divBdr>
    </w:div>
    <w:div w:id="1733772415">
      <w:bodyDiv w:val="1"/>
      <w:marLeft w:val="0"/>
      <w:marRight w:val="0"/>
      <w:marTop w:val="0"/>
      <w:marBottom w:val="0"/>
      <w:divBdr>
        <w:top w:val="none" w:sz="0" w:space="0" w:color="auto"/>
        <w:left w:val="none" w:sz="0" w:space="0" w:color="auto"/>
        <w:bottom w:val="none" w:sz="0" w:space="0" w:color="auto"/>
        <w:right w:val="none" w:sz="0" w:space="0" w:color="auto"/>
      </w:divBdr>
    </w:div>
    <w:div w:id="177270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selfesteemsolutions.org/help-child-low-self-esteem-6-simple-tips/" TargetMode="External"/><Relationship Id="rId13" Type="http://schemas.openxmlformats.org/officeDocument/2006/relationships/hyperlink" Target="https://empoweredparents.co/decision-making-games/" TargetMode="External"/><Relationship Id="rId18" Type="http://schemas.openxmlformats.org/officeDocument/2006/relationships/hyperlink" Target="http://lttcfb.blogspot.com/2012/12/types-of-critical-thinking.html" TargetMode="External"/><Relationship Id="rId26" Type="http://schemas.openxmlformats.org/officeDocument/2006/relationships/hyperlink" Target="https://www.interaction-design.org/literature/article/prototyping-learn-eight-common-methods-and-best-practices" TargetMode="External"/><Relationship Id="rId3" Type="http://schemas.openxmlformats.org/officeDocument/2006/relationships/hyperlink" Target="https://learning.nspcc.org.uk/research-resources/2021/helplines-insight-briefing-domestic-abuse" TargetMode="External"/><Relationship Id="rId21" Type="http://schemas.openxmlformats.org/officeDocument/2006/relationships/hyperlink" Target="https://readytrainingonline.com/articles/managing-conflict/" TargetMode="External"/><Relationship Id="rId7" Type="http://schemas.openxmlformats.org/officeDocument/2006/relationships/hyperlink" Target="https://www.sanantoniobehavioral.com/news/effects-of-domestic-abuse/" TargetMode="External"/><Relationship Id="rId12" Type="http://schemas.openxmlformats.org/officeDocument/2006/relationships/hyperlink" Target="https://www.simplilearn.com/tutorials/mba-preparation-tutorial/what-is-decision-making-explained" TargetMode="External"/><Relationship Id="rId17" Type="http://schemas.openxmlformats.org/officeDocument/2006/relationships/hyperlink" Target="https://www.marketing91.com/conflict/" TargetMode="External"/><Relationship Id="rId25" Type="http://schemas.openxmlformats.org/officeDocument/2006/relationships/hyperlink" Target="https://www.interaction-design.org/literature/article/stage-3-in-the-design-thinking-process-ideate" TargetMode="External"/><Relationship Id="rId2" Type="http://schemas.openxmlformats.org/officeDocument/2006/relationships/hyperlink" Target="https://www.womensaid.org.uk/information-support/what-is-domestic-abuse/impact-on-children-and-young-people/" TargetMode="External"/><Relationship Id="rId16" Type="http://schemas.openxmlformats.org/officeDocument/2006/relationships/hyperlink" Target="https://www.teenwire.org/conflict-resolution-for-teens/#:~:text=9%20Conflict%20Resolution%20Skills%20for%20Teens%201%201.,...%208%208.%20Ask%20Questions%20...%20More%20items" TargetMode="External"/><Relationship Id="rId20" Type="http://schemas.openxmlformats.org/officeDocument/2006/relationships/hyperlink" Target="https://www.ratikantasingh.com/negotiation-quotes/" TargetMode="External"/><Relationship Id="rId29" Type="http://schemas.openxmlformats.org/officeDocument/2006/relationships/hyperlink" Target="https://etristars.com/le-design-thinking-lessentiel-de-ce-que-vous-devez-savoir/" TargetMode="External"/><Relationship Id="rId1" Type="http://schemas.openxmlformats.org/officeDocument/2006/relationships/hyperlink" Target="https://www.ncdv.org.uk/domestic-abuse-statistics-uk/" TargetMode="External"/><Relationship Id="rId6" Type="http://schemas.openxmlformats.org/officeDocument/2006/relationships/hyperlink" Target="https://drprem.com/guide/impact-of-domestic-violence-on-childrens-behavior-and-education/#:~:text=Children%20subjected%20to%20regular%20domestic%20abuse%20simply%20lose,nor%20they%20can%20seek%20help%20from%20the%20parents." TargetMode="External"/><Relationship Id="rId11" Type="http://schemas.openxmlformats.org/officeDocument/2006/relationships/hyperlink" Target="https://parentingscience.com/teaching-critical-thinking/#:~:text=Tips%20for%20teaching%20critical%20thinking%3A%20What%20should%20parents,...%208%20%20Get%20kids%20to%20write.%20" TargetMode="External"/><Relationship Id="rId24" Type="http://schemas.openxmlformats.org/officeDocument/2006/relationships/hyperlink" Target="https://www.interaction-design.org/literature/article/stage-2-in-the-design-thinking-process-define-the-problem-and-interpret-the-results" TargetMode="External"/><Relationship Id="rId5" Type="http://schemas.openxmlformats.org/officeDocument/2006/relationships/hyperlink" Target="https://www.bbc.co.uk/bitesize/topics/zhvbt39/articles/zfn7vk7" TargetMode="External"/><Relationship Id="rId15" Type="http://schemas.openxmlformats.org/officeDocument/2006/relationships/hyperlink" Target="https://www.familyeducation.com/kids/development/emotional/teaching-kids-negotiate" TargetMode="External"/><Relationship Id="rId23" Type="http://schemas.openxmlformats.org/officeDocument/2006/relationships/hyperlink" Target="https://www.interaction-design.org/literature/article/stage-1-in-the-design-thinking-process-empathise-with-your-users" TargetMode="External"/><Relationship Id="rId28" Type="http://schemas.openxmlformats.org/officeDocument/2006/relationships/hyperlink" Target="https://www.weareteachers.com/design-thinking-activities/" TargetMode="External"/><Relationship Id="rId10" Type="http://schemas.openxmlformats.org/officeDocument/2006/relationships/hyperlink" Target="https://www.edglossary.org/critical-thinking/#:~:text=Critical%20thinking%20is%20a%20term%20used%20by%20educators,or%20to%20a%20wide%20variety%20of%20thought%20processes." TargetMode="External"/><Relationship Id="rId19" Type="http://schemas.openxmlformats.org/officeDocument/2006/relationships/hyperlink" Target="https://realbookies.com/the-decision-making-process-for-finding-the-right-pay-per-head-service-2367/" TargetMode="External"/><Relationship Id="rId4" Type="http://schemas.openxmlformats.org/officeDocument/2006/relationships/hyperlink" Target="https://learning.nspcc.org.uk/safeguarding-child-protection-schools/promoting-healthy-relationships" TargetMode="External"/><Relationship Id="rId9" Type="http://schemas.openxmlformats.org/officeDocument/2006/relationships/hyperlink" Target="https://supportingeducation.org/2012/11/02/craig-barrett-supports-arizonas-education-reform/" TargetMode="External"/><Relationship Id="rId14" Type="http://schemas.openxmlformats.org/officeDocument/2006/relationships/hyperlink" Target="https://www.negotiations.com/definition/negotiation/" TargetMode="External"/><Relationship Id="rId22" Type="http://schemas.openxmlformats.org/officeDocument/2006/relationships/hyperlink" Target="https://online.hbs.edu/blog/post/what-is-design-thinking" TargetMode="External"/><Relationship Id="rId27" Type="http://schemas.openxmlformats.org/officeDocument/2006/relationships/hyperlink" Target="https://www.interaction-design.org/literature/article/stage-5-in-the-design-thinking-process-test" TargetMode="External"/></Relationship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4.png"/><Relationship Id="rId26"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image" Target="media/image7.jpe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diagramColors" Target="diagrams/colors1.xml"/><Relationship Id="rId33" Type="http://schemas.openxmlformats.org/officeDocument/2006/relationships/hyperlink" Target="https://readytrainingonline.com/articles/managing-conflict/"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png"/><Relationship Id="rId29" Type="http://schemas.openxmlformats.org/officeDocument/2006/relationships/hyperlink" Target="https://supportingeducation.org/2012/11/02/craig-barrett-supports-arizonas-education-refor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diagramQuickStyle" Target="diagrams/quickStyle1.xml"/><Relationship Id="rId32" Type="http://schemas.openxmlformats.org/officeDocument/2006/relationships/hyperlink" Target="https://www.ratikantasingh.com/negotiation-quotes/" TargetMode="Externa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diagramLayout" Target="diagrams/layout1.xml"/><Relationship Id="rId28" Type="http://schemas.openxmlformats.org/officeDocument/2006/relationships/hyperlink" Target="https://selfesteemsolutions.org/help-child-low-self-esteem-6-simple-tip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hyperlink" Target="https://realbookies.com/the-decision-making-process-for-finding-the-right-pay-per-head-service-236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diagramData" Target="diagrams/data1.xml"/><Relationship Id="rId27" Type="http://schemas.openxmlformats.org/officeDocument/2006/relationships/image" Target="media/image8.jpeg"/><Relationship Id="rId30" Type="http://schemas.openxmlformats.org/officeDocument/2006/relationships/hyperlink" Target="http://lttcfb.blogspot.com/2012/12/types-of-critical-thinking.html" TargetMode="External"/><Relationship Id="rId35" Type="http://schemas.microsoft.com/office/2011/relationships/people" Target="people.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C29E73-3126-4EA8-8920-340E6751AF87}" type="doc">
      <dgm:prSet loTypeId="urn:microsoft.com/office/officeart/2005/8/layout/cycle5" loCatId="cycle" qsTypeId="urn:microsoft.com/office/officeart/2005/8/quickstyle/simple1" qsCatId="simple" csTypeId="urn:microsoft.com/office/officeart/2005/8/colors/accent1_1" csCatId="accent1" phldr="1"/>
      <dgm:spPr/>
      <dgm:t>
        <a:bodyPr/>
        <a:lstStyle/>
        <a:p>
          <a:endParaRPr lang="en-GB"/>
        </a:p>
      </dgm:t>
    </dgm:pt>
    <dgm:pt modelId="{521F7F8B-FFAB-413B-BEFF-DD60C11B61EA}">
      <dgm:prSet phldrT="[Text]"/>
      <dgm:spPr/>
      <dgm:t>
        <a:bodyPr/>
        <a:lstStyle/>
        <a:p>
          <a:r>
            <a:rPr lang="en-GB"/>
            <a:t>Empathi</a:t>
          </a:r>
        </a:p>
      </dgm:t>
    </dgm:pt>
    <dgm:pt modelId="{FB605BF9-01A5-4A31-A6BA-FEA086FDDB3E}" type="parTrans" cxnId="{9B3D7B6C-72F8-4866-98D5-5ECDE28AE8CE}">
      <dgm:prSet/>
      <dgm:spPr/>
      <dgm:t>
        <a:bodyPr/>
        <a:lstStyle/>
        <a:p>
          <a:endParaRPr lang="en-GB"/>
        </a:p>
      </dgm:t>
    </dgm:pt>
    <dgm:pt modelId="{0878C428-ABD2-4EEB-84B0-F5A7F551FBB3}" type="sibTrans" cxnId="{9B3D7B6C-72F8-4866-98D5-5ECDE28AE8CE}">
      <dgm:prSet/>
      <dgm:spPr/>
      <dgm:t>
        <a:bodyPr/>
        <a:lstStyle/>
        <a:p>
          <a:endParaRPr lang="en-GB"/>
        </a:p>
      </dgm:t>
    </dgm:pt>
    <dgm:pt modelId="{D52D6B15-FF55-4633-9226-97185C798A66}">
      <dgm:prSet phldrT="[Text]"/>
      <dgm:spPr/>
      <dgm:t>
        <a:bodyPr/>
        <a:lstStyle/>
        <a:p>
          <a:r>
            <a:rPr lang="en-GB"/>
            <a:t>Diffinio</a:t>
          </a:r>
        </a:p>
      </dgm:t>
    </dgm:pt>
    <dgm:pt modelId="{24507229-0DBF-4A11-9A19-056E42083108}" type="parTrans" cxnId="{337EA07F-CA62-4B7C-B7D1-624E167C9984}">
      <dgm:prSet/>
      <dgm:spPr/>
      <dgm:t>
        <a:bodyPr/>
        <a:lstStyle/>
        <a:p>
          <a:endParaRPr lang="en-GB"/>
        </a:p>
      </dgm:t>
    </dgm:pt>
    <dgm:pt modelId="{A04012EB-D483-4488-8C3A-C85EA871C9F4}" type="sibTrans" cxnId="{337EA07F-CA62-4B7C-B7D1-624E167C9984}">
      <dgm:prSet/>
      <dgm:spPr/>
      <dgm:t>
        <a:bodyPr/>
        <a:lstStyle/>
        <a:p>
          <a:endParaRPr lang="en-GB"/>
        </a:p>
      </dgm:t>
    </dgm:pt>
    <dgm:pt modelId="{876A4020-E798-4283-A4A1-22A45082D798}">
      <dgm:prSet phldrT="[Text]"/>
      <dgm:spPr/>
      <dgm:t>
        <a:bodyPr/>
        <a:lstStyle/>
        <a:p>
          <a:r>
            <a:rPr lang="en-GB"/>
            <a:t>Synio</a:t>
          </a:r>
        </a:p>
      </dgm:t>
    </dgm:pt>
    <dgm:pt modelId="{BE508DA8-A214-4CF2-851C-8031746AE111}" type="parTrans" cxnId="{E151C4ED-8922-40E6-9812-F176F2AA59F3}">
      <dgm:prSet/>
      <dgm:spPr/>
      <dgm:t>
        <a:bodyPr/>
        <a:lstStyle/>
        <a:p>
          <a:endParaRPr lang="en-GB"/>
        </a:p>
      </dgm:t>
    </dgm:pt>
    <dgm:pt modelId="{F42587CE-CD53-4AAA-A25E-9900E095B8AE}" type="sibTrans" cxnId="{E151C4ED-8922-40E6-9812-F176F2AA59F3}">
      <dgm:prSet/>
      <dgm:spPr/>
      <dgm:t>
        <a:bodyPr/>
        <a:lstStyle/>
        <a:p>
          <a:endParaRPr lang="en-GB"/>
        </a:p>
      </dgm:t>
    </dgm:pt>
    <dgm:pt modelId="{BC391D6E-9504-4513-B84F-20F0A7DD00E2}">
      <dgm:prSet phldrT="[Text]"/>
      <dgm:spPr/>
      <dgm:t>
        <a:bodyPr/>
        <a:lstStyle/>
        <a:p>
          <a:r>
            <a:rPr lang="en-GB"/>
            <a:t>Prototeip</a:t>
          </a:r>
        </a:p>
      </dgm:t>
    </dgm:pt>
    <dgm:pt modelId="{CE6FD1EA-D598-4CC0-B4E0-75E7D5E0B6F8}" type="parTrans" cxnId="{79782501-53F1-4540-8F13-396C85C80DD9}">
      <dgm:prSet/>
      <dgm:spPr/>
      <dgm:t>
        <a:bodyPr/>
        <a:lstStyle/>
        <a:p>
          <a:endParaRPr lang="en-GB"/>
        </a:p>
      </dgm:t>
    </dgm:pt>
    <dgm:pt modelId="{A50F164C-2A9C-4C85-BCD5-F463F47D47D5}" type="sibTrans" cxnId="{79782501-53F1-4540-8F13-396C85C80DD9}">
      <dgm:prSet/>
      <dgm:spPr/>
      <dgm:t>
        <a:bodyPr/>
        <a:lstStyle/>
        <a:p>
          <a:endParaRPr lang="en-GB"/>
        </a:p>
      </dgm:t>
    </dgm:pt>
    <dgm:pt modelId="{F06E8131-71E7-4D2E-9B3F-8309D1573E44}">
      <dgm:prSet phldrT="[Text]"/>
      <dgm:spPr/>
      <dgm:t>
        <a:bodyPr/>
        <a:lstStyle/>
        <a:p>
          <a:r>
            <a:rPr lang="en-GB"/>
            <a:t>Profi</a:t>
          </a:r>
        </a:p>
      </dgm:t>
    </dgm:pt>
    <dgm:pt modelId="{7FE92151-526D-4E61-BDF9-BB80D72C3CF5}" type="parTrans" cxnId="{53BF0D28-D5F9-49E2-979D-B57F398658B4}">
      <dgm:prSet/>
      <dgm:spPr/>
      <dgm:t>
        <a:bodyPr/>
        <a:lstStyle/>
        <a:p>
          <a:endParaRPr lang="en-GB"/>
        </a:p>
      </dgm:t>
    </dgm:pt>
    <dgm:pt modelId="{C341F05C-B5F1-436D-8BC3-4A9F4668B19E}" type="sibTrans" cxnId="{53BF0D28-D5F9-49E2-979D-B57F398658B4}">
      <dgm:prSet/>
      <dgm:spPr/>
      <dgm:t>
        <a:bodyPr/>
        <a:lstStyle/>
        <a:p>
          <a:endParaRPr lang="en-GB"/>
        </a:p>
      </dgm:t>
    </dgm:pt>
    <dgm:pt modelId="{FA8FD708-C82F-4BC7-A587-15672A2930F7}" type="pres">
      <dgm:prSet presAssocID="{D3C29E73-3126-4EA8-8920-340E6751AF87}" presName="cycle" presStyleCnt="0">
        <dgm:presLayoutVars>
          <dgm:dir/>
          <dgm:resizeHandles val="exact"/>
        </dgm:presLayoutVars>
      </dgm:prSet>
      <dgm:spPr/>
    </dgm:pt>
    <dgm:pt modelId="{3BBBD1C4-5CAC-43E4-AD0E-E56D666522FC}" type="pres">
      <dgm:prSet presAssocID="{521F7F8B-FFAB-413B-BEFF-DD60C11B61EA}" presName="node" presStyleLbl="node1" presStyleIdx="0" presStyleCnt="5">
        <dgm:presLayoutVars>
          <dgm:bulletEnabled val="1"/>
        </dgm:presLayoutVars>
      </dgm:prSet>
      <dgm:spPr/>
    </dgm:pt>
    <dgm:pt modelId="{45341834-07FC-45E1-8C9C-3F07E6E4A034}" type="pres">
      <dgm:prSet presAssocID="{521F7F8B-FFAB-413B-BEFF-DD60C11B61EA}" presName="spNode" presStyleCnt="0"/>
      <dgm:spPr/>
    </dgm:pt>
    <dgm:pt modelId="{8C00D0F1-D733-4E8A-B4A7-AAE31D40A001}" type="pres">
      <dgm:prSet presAssocID="{0878C428-ABD2-4EEB-84B0-F5A7F551FBB3}" presName="sibTrans" presStyleLbl="sibTrans1D1" presStyleIdx="0" presStyleCnt="5"/>
      <dgm:spPr/>
    </dgm:pt>
    <dgm:pt modelId="{090F9CF7-FC9E-4795-BB65-1321F4CBF5D4}" type="pres">
      <dgm:prSet presAssocID="{D52D6B15-FF55-4633-9226-97185C798A66}" presName="node" presStyleLbl="node1" presStyleIdx="1" presStyleCnt="5">
        <dgm:presLayoutVars>
          <dgm:bulletEnabled val="1"/>
        </dgm:presLayoutVars>
      </dgm:prSet>
      <dgm:spPr/>
    </dgm:pt>
    <dgm:pt modelId="{EEB8099D-25B4-44BB-988A-CB0103001A30}" type="pres">
      <dgm:prSet presAssocID="{D52D6B15-FF55-4633-9226-97185C798A66}" presName="spNode" presStyleCnt="0"/>
      <dgm:spPr/>
    </dgm:pt>
    <dgm:pt modelId="{E2432383-D9BE-408E-8510-4C1EBE13451A}" type="pres">
      <dgm:prSet presAssocID="{A04012EB-D483-4488-8C3A-C85EA871C9F4}" presName="sibTrans" presStyleLbl="sibTrans1D1" presStyleIdx="1" presStyleCnt="5"/>
      <dgm:spPr/>
    </dgm:pt>
    <dgm:pt modelId="{9560FBB9-EB2E-43E5-B888-8502122AFF09}" type="pres">
      <dgm:prSet presAssocID="{876A4020-E798-4283-A4A1-22A45082D798}" presName="node" presStyleLbl="node1" presStyleIdx="2" presStyleCnt="5">
        <dgm:presLayoutVars>
          <dgm:bulletEnabled val="1"/>
        </dgm:presLayoutVars>
      </dgm:prSet>
      <dgm:spPr/>
    </dgm:pt>
    <dgm:pt modelId="{47DF012F-7A3B-4061-BDD8-9D4368605D1D}" type="pres">
      <dgm:prSet presAssocID="{876A4020-E798-4283-A4A1-22A45082D798}" presName="spNode" presStyleCnt="0"/>
      <dgm:spPr/>
    </dgm:pt>
    <dgm:pt modelId="{40EC419F-317E-4075-B7AD-EC95500BBFF6}" type="pres">
      <dgm:prSet presAssocID="{F42587CE-CD53-4AAA-A25E-9900E095B8AE}" presName="sibTrans" presStyleLbl="sibTrans1D1" presStyleIdx="2" presStyleCnt="5"/>
      <dgm:spPr/>
    </dgm:pt>
    <dgm:pt modelId="{6E01EDCF-C814-4B3B-9E1F-B20CF3296CFA}" type="pres">
      <dgm:prSet presAssocID="{BC391D6E-9504-4513-B84F-20F0A7DD00E2}" presName="node" presStyleLbl="node1" presStyleIdx="3" presStyleCnt="5">
        <dgm:presLayoutVars>
          <dgm:bulletEnabled val="1"/>
        </dgm:presLayoutVars>
      </dgm:prSet>
      <dgm:spPr/>
    </dgm:pt>
    <dgm:pt modelId="{BABA788F-8B50-4C0B-BD1A-99096B27CF12}" type="pres">
      <dgm:prSet presAssocID="{BC391D6E-9504-4513-B84F-20F0A7DD00E2}" presName="spNode" presStyleCnt="0"/>
      <dgm:spPr/>
    </dgm:pt>
    <dgm:pt modelId="{70D4C3F0-69CC-4EA7-B792-6A15DDFD02EB}" type="pres">
      <dgm:prSet presAssocID="{A50F164C-2A9C-4C85-BCD5-F463F47D47D5}" presName="sibTrans" presStyleLbl="sibTrans1D1" presStyleIdx="3" presStyleCnt="5"/>
      <dgm:spPr/>
    </dgm:pt>
    <dgm:pt modelId="{F54705AF-02D9-4EA4-B240-9F4BD7BDC461}" type="pres">
      <dgm:prSet presAssocID="{F06E8131-71E7-4D2E-9B3F-8309D1573E44}" presName="node" presStyleLbl="node1" presStyleIdx="4" presStyleCnt="5">
        <dgm:presLayoutVars>
          <dgm:bulletEnabled val="1"/>
        </dgm:presLayoutVars>
      </dgm:prSet>
      <dgm:spPr/>
    </dgm:pt>
    <dgm:pt modelId="{0639AF9C-EB7B-4321-90CD-E5CA4D350DEE}" type="pres">
      <dgm:prSet presAssocID="{F06E8131-71E7-4D2E-9B3F-8309D1573E44}" presName="spNode" presStyleCnt="0"/>
      <dgm:spPr/>
    </dgm:pt>
    <dgm:pt modelId="{CE13FA0D-C2F0-4CF0-907F-7956170A6D20}" type="pres">
      <dgm:prSet presAssocID="{C341F05C-B5F1-436D-8BC3-4A9F4668B19E}" presName="sibTrans" presStyleLbl="sibTrans1D1" presStyleIdx="4" presStyleCnt="5"/>
      <dgm:spPr/>
    </dgm:pt>
  </dgm:ptLst>
  <dgm:cxnLst>
    <dgm:cxn modelId="{79782501-53F1-4540-8F13-396C85C80DD9}" srcId="{D3C29E73-3126-4EA8-8920-340E6751AF87}" destId="{BC391D6E-9504-4513-B84F-20F0A7DD00E2}" srcOrd="3" destOrd="0" parTransId="{CE6FD1EA-D598-4CC0-B4E0-75E7D5E0B6F8}" sibTransId="{A50F164C-2A9C-4C85-BCD5-F463F47D47D5}"/>
    <dgm:cxn modelId="{83E56211-2F7A-494B-AB29-BF33BEB786AA}" type="presOf" srcId="{521F7F8B-FFAB-413B-BEFF-DD60C11B61EA}" destId="{3BBBD1C4-5CAC-43E4-AD0E-E56D666522FC}" srcOrd="0" destOrd="0" presId="urn:microsoft.com/office/officeart/2005/8/layout/cycle5"/>
    <dgm:cxn modelId="{53BF0D28-D5F9-49E2-979D-B57F398658B4}" srcId="{D3C29E73-3126-4EA8-8920-340E6751AF87}" destId="{F06E8131-71E7-4D2E-9B3F-8309D1573E44}" srcOrd="4" destOrd="0" parTransId="{7FE92151-526D-4E61-BDF9-BB80D72C3CF5}" sibTransId="{C341F05C-B5F1-436D-8BC3-4A9F4668B19E}"/>
    <dgm:cxn modelId="{3F51D06B-8B3E-47FE-A875-524B26392899}" type="presOf" srcId="{C341F05C-B5F1-436D-8BC3-4A9F4668B19E}" destId="{CE13FA0D-C2F0-4CF0-907F-7956170A6D20}" srcOrd="0" destOrd="0" presId="urn:microsoft.com/office/officeart/2005/8/layout/cycle5"/>
    <dgm:cxn modelId="{9B3D7B6C-72F8-4866-98D5-5ECDE28AE8CE}" srcId="{D3C29E73-3126-4EA8-8920-340E6751AF87}" destId="{521F7F8B-FFAB-413B-BEFF-DD60C11B61EA}" srcOrd="0" destOrd="0" parTransId="{FB605BF9-01A5-4A31-A6BA-FEA086FDDB3E}" sibTransId="{0878C428-ABD2-4EEB-84B0-F5A7F551FBB3}"/>
    <dgm:cxn modelId="{337EA07F-CA62-4B7C-B7D1-624E167C9984}" srcId="{D3C29E73-3126-4EA8-8920-340E6751AF87}" destId="{D52D6B15-FF55-4633-9226-97185C798A66}" srcOrd="1" destOrd="0" parTransId="{24507229-0DBF-4A11-9A19-056E42083108}" sibTransId="{A04012EB-D483-4488-8C3A-C85EA871C9F4}"/>
    <dgm:cxn modelId="{0B36E699-00F7-4592-83C6-E3069DDD66C6}" type="presOf" srcId="{F42587CE-CD53-4AAA-A25E-9900E095B8AE}" destId="{40EC419F-317E-4075-B7AD-EC95500BBFF6}" srcOrd="0" destOrd="0" presId="urn:microsoft.com/office/officeart/2005/8/layout/cycle5"/>
    <dgm:cxn modelId="{ADED11A8-4950-43C3-BC33-E057037F0238}" type="presOf" srcId="{F06E8131-71E7-4D2E-9B3F-8309D1573E44}" destId="{F54705AF-02D9-4EA4-B240-9F4BD7BDC461}" srcOrd="0" destOrd="0" presId="urn:microsoft.com/office/officeart/2005/8/layout/cycle5"/>
    <dgm:cxn modelId="{3C9C63AC-AD11-4B4D-AD9B-B227894F5089}" type="presOf" srcId="{D52D6B15-FF55-4633-9226-97185C798A66}" destId="{090F9CF7-FC9E-4795-BB65-1321F4CBF5D4}" srcOrd="0" destOrd="0" presId="urn:microsoft.com/office/officeart/2005/8/layout/cycle5"/>
    <dgm:cxn modelId="{DD5FE8B5-5CC1-4FCC-BEC1-CE311CAC5BBA}" type="presOf" srcId="{A50F164C-2A9C-4C85-BCD5-F463F47D47D5}" destId="{70D4C3F0-69CC-4EA7-B792-6A15DDFD02EB}" srcOrd="0" destOrd="0" presId="urn:microsoft.com/office/officeart/2005/8/layout/cycle5"/>
    <dgm:cxn modelId="{E0A727CA-BB39-4E47-B710-A4204C54DC40}" type="presOf" srcId="{0878C428-ABD2-4EEB-84B0-F5A7F551FBB3}" destId="{8C00D0F1-D733-4E8A-B4A7-AAE31D40A001}" srcOrd="0" destOrd="0" presId="urn:microsoft.com/office/officeart/2005/8/layout/cycle5"/>
    <dgm:cxn modelId="{E151C4ED-8922-40E6-9812-F176F2AA59F3}" srcId="{D3C29E73-3126-4EA8-8920-340E6751AF87}" destId="{876A4020-E798-4283-A4A1-22A45082D798}" srcOrd="2" destOrd="0" parTransId="{BE508DA8-A214-4CF2-851C-8031746AE111}" sibTransId="{F42587CE-CD53-4AAA-A25E-9900E095B8AE}"/>
    <dgm:cxn modelId="{D4C3C8EF-C15F-4553-949B-B0F2D65C5641}" type="presOf" srcId="{D3C29E73-3126-4EA8-8920-340E6751AF87}" destId="{FA8FD708-C82F-4BC7-A587-15672A2930F7}" srcOrd="0" destOrd="0" presId="urn:microsoft.com/office/officeart/2005/8/layout/cycle5"/>
    <dgm:cxn modelId="{1AF945F4-56F7-4469-B6B6-2C9D20F8F589}" type="presOf" srcId="{A04012EB-D483-4488-8C3A-C85EA871C9F4}" destId="{E2432383-D9BE-408E-8510-4C1EBE13451A}" srcOrd="0" destOrd="0" presId="urn:microsoft.com/office/officeart/2005/8/layout/cycle5"/>
    <dgm:cxn modelId="{C39153F6-BB83-44E9-A07A-844B3021151B}" type="presOf" srcId="{BC391D6E-9504-4513-B84F-20F0A7DD00E2}" destId="{6E01EDCF-C814-4B3B-9E1F-B20CF3296CFA}" srcOrd="0" destOrd="0" presId="urn:microsoft.com/office/officeart/2005/8/layout/cycle5"/>
    <dgm:cxn modelId="{F3A5BDFA-945A-44D5-B527-64DB8539A17C}" type="presOf" srcId="{876A4020-E798-4283-A4A1-22A45082D798}" destId="{9560FBB9-EB2E-43E5-B888-8502122AFF09}" srcOrd="0" destOrd="0" presId="urn:microsoft.com/office/officeart/2005/8/layout/cycle5"/>
    <dgm:cxn modelId="{EC2864AF-3B42-4388-B1A4-9B13A2BDA9A6}" type="presParOf" srcId="{FA8FD708-C82F-4BC7-A587-15672A2930F7}" destId="{3BBBD1C4-5CAC-43E4-AD0E-E56D666522FC}" srcOrd="0" destOrd="0" presId="urn:microsoft.com/office/officeart/2005/8/layout/cycle5"/>
    <dgm:cxn modelId="{440541C6-7069-4BE9-994D-AF386B13A88C}" type="presParOf" srcId="{FA8FD708-C82F-4BC7-A587-15672A2930F7}" destId="{45341834-07FC-45E1-8C9C-3F07E6E4A034}" srcOrd="1" destOrd="0" presId="urn:microsoft.com/office/officeart/2005/8/layout/cycle5"/>
    <dgm:cxn modelId="{A2B44EC7-7C59-490F-964E-06FA01CA8C42}" type="presParOf" srcId="{FA8FD708-C82F-4BC7-A587-15672A2930F7}" destId="{8C00D0F1-D733-4E8A-B4A7-AAE31D40A001}" srcOrd="2" destOrd="0" presId="urn:microsoft.com/office/officeart/2005/8/layout/cycle5"/>
    <dgm:cxn modelId="{1F9D436E-8A3E-4085-A503-118D1DFA3749}" type="presParOf" srcId="{FA8FD708-C82F-4BC7-A587-15672A2930F7}" destId="{090F9CF7-FC9E-4795-BB65-1321F4CBF5D4}" srcOrd="3" destOrd="0" presId="urn:microsoft.com/office/officeart/2005/8/layout/cycle5"/>
    <dgm:cxn modelId="{CD2F2276-7766-4B45-9905-F6677A9E85C3}" type="presParOf" srcId="{FA8FD708-C82F-4BC7-A587-15672A2930F7}" destId="{EEB8099D-25B4-44BB-988A-CB0103001A30}" srcOrd="4" destOrd="0" presId="urn:microsoft.com/office/officeart/2005/8/layout/cycle5"/>
    <dgm:cxn modelId="{50FF10D4-FE18-48A7-884A-474D7F28A26B}" type="presParOf" srcId="{FA8FD708-C82F-4BC7-A587-15672A2930F7}" destId="{E2432383-D9BE-408E-8510-4C1EBE13451A}" srcOrd="5" destOrd="0" presId="urn:microsoft.com/office/officeart/2005/8/layout/cycle5"/>
    <dgm:cxn modelId="{C5A5A3ED-2DFC-4D82-9809-AA21B4D7B59E}" type="presParOf" srcId="{FA8FD708-C82F-4BC7-A587-15672A2930F7}" destId="{9560FBB9-EB2E-43E5-B888-8502122AFF09}" srcOrd="6" destOrd="0" presId="urn:microsoft.com/office/officeart/2005/8/layout/cycle5"/>
    <dgm:cxn modelId="{69CF2686-0E70-4AF6-8007-1E65C4D473E0}" type="presParOf" srcId="{FA8FD708-C82F-4BC7-A587-15672A2930F7}" destId="{47DF012F-7A3B-4061-BDD8-9D4368605D1D}" srcOrd="7" destOrd="0" presId="urn:microsoft.com/office/officeart/2005/8/layout/cycle5"/>
    <dgm:cxn modelId="{787F62AC-7908-4492-9672-D2F28E349D26}" type="presParOf" srcId="{FA8FD708-C82F-4BC7-A587-15672A2930F7}" destId="{40EC419F-317E-4075-B7AD-EC95500BBFF6}" srcOrd="8" destOrd="0" presId="urn:microsoft.com/office/officeart/2005/8/layout/cycle5"/>
    <dgm:cxn modelId="{B392233B-127D-4830-9D3D-DEEB5594316B}" type="presParOf" srcId="{FA8FD708-C82F-4BC7-A587-15672A2930F7}" destId="{6E01EDCF-C814-4B3B-9E1F-B20CF3296CFA}" srcOrd="9" destOrd="0" presId="urn:microsoft.com/office/officeart/2005/8/layout/cycle5"/>
    <dgm:cxn modelId="{15FCA6C7-B275-4A3C-A8EC-32AFE91DB973}" type="presParOf" srcId="{FA8FD708-C82F-4BC7-A587-15672A2930F7}" destId="{BABA788F-8B50-4C0B-BD1A-99096B27CF12}" srcOrd="10" destOrd="0" presId="urn:microsoft.com/office/officeart/2005/8/layout/cycle5"/>
    <dgm:cxn modelId="{E6F6CA38-1FC5-4A86-A5F7-B2AE57772B19}" type="presParOf" srcId="{FA8FD708-C82F-4BC7-A587-15672A2930F7}" destId="{70D4C3F0-69CC-4EA7-B792-6A15DDFD02EB}" srcOrd="11" destOrd="0" presId="urn:microsoft.com/office/officeart/2005/8/layout/cycle5"/>
    <dgm:cxn modelId="{6254FE60-F2B3-421A-BA0B-E82E9252FE23}" type="presParOf" srcId="{FA8FD708-C82F-4BC7-A587-15672A2930F7}" destId="{F54705AF-02D9-4EA4-B240-9F4BD7BDC461}" srcOrd="12" destOrd="0" presId="urn:microsoft.com/office/officeart/2005/8/layout/cycle5"/>
    <dgm:cxn modelId="{85CB2E17-23D5-4BF9-9AA4-28EFF82AB3D4}" type="presParOf" srcId="{FA8FD708-C82F-4BC7-A587-15672A2930F7}" destId="{0639AF9C-EB7B-4321-90CD-E5CA4D350DEE}" srcOrd="13" destOrd="0" presId="urn:microsoft.com/office/officeart/2005/8/layout/cycle5"/>
    <dgm:cxn modelId="{A7F6EADA-D30F-43ED-A6E8-EB1E042FC1DF}" type="presParOf" srcId="{FA8FD708-C82F-4BC7-A587-15672A2930F7}" destId="{CE13FA0D-C2F0-4CF0-907F-7956170A6D20}" srcOrd="14" destOrd="0" presId="urn:microsoft.com/office/officeart/2005/8/layout/cycle5"/>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BBD1C4-5CAC-43E4-AD0E-E56D666522FC}">
      <dsp:nvSpPr>
        <dsp:cNvPr id="0" name=""/>
        <dsp:cNvSpPr/>
      </dsp:nvSpPr>
      <dsp:spPr>
        <a:xfrm>
          <a:off x="1400883" y="552"/>
          <a:ext cx="464037" cy="30162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Empathi</a:t>
          </a:r>
        </a:p>
      </dsp:txBody>
      <dsp:txXfrm>
        <a:off x="1415607" y="15276"/>
        <a:ext cx="434589" cy="272176"/>
      </dsp:txXfrm>
    </dsp:sp>
    <dsp:sp modelId="{8C00D0F1-D733-4E8A-B4A7-AAE31D40A001}">
      <dsp:nvSpPr>
        <dsp:cNvPr id="0" name=""/>
        <dsp:cNvSpPr/>
      </dsp:nvSpPr>
      <dsp:spPr>
        <a:xfrm>
          <a:off x="1029313" y="151364"/>
          <a:ext cx="1207177" cy="1207177"/>
        </a:xfrm>
        <a:custGeom>
          <a:avLst/>
          <a:gdLst/>
          <a:ahLst/>
          <a:cxnLst/>
          <a:rect l="0" t="0" r="0" b="0"/>
          <a:pathLst>
            <a:path>
              <a:moveTo>
                <a:pt x="898011" y="76678"/>
              </a:moveTo>
              <a:arcTo wR="603588" hR="603588" stAng="17951712" swAng="121427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90F9CF7-FC9E-4795-BB65-1321F4CBF5D4}">
      <dsp:nvSpPr>
        <dsp:cNvPr id="0" name=""/>
        <dsp:cNvSpPr/>
      </dsp:nvSpPr>
      <dsp:spPr>
        <a:xfrm>
          <a:off x="1974930" y="417622"/>
          <a:ext cx="464037" cy="30162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Diffinio</a:t>
          </a:r>
        </a:p>
      </dsp:txBody>
      <dsp:txXfrm>
        <a:off x="1989654" y="432346"/>
        <a:ext cx="434589" cy="272176"/>
      </dsp:txXfrm>
    </dsp:sp>
    <dsp:sp modelId="{E2432383-D9BE-408E-8510-4C1EBE13451A}">
      <dsp:nvSpPr>
        <dsp:cNvPr id="0" name=""/>
        <dsp:cNvSpPr/>
      </dsp:nvSpPr>
      <dsp:spPr>
        <a:xfrm>
          <a:off x="1029313" y="151364"/>
          <a:ext cx="1207177" cy="1207177"/>
        </a:xfrm>
        <a:custGeom>
          <a:avLst/>
          <a:gdLst/>
          <a:ahLst/>
          <a:cxnLst/>
          <a:rect l="0" t="0" r="0" b="0"/>
          <a:pathLst>
            <a:path>
              <a:moveTo>
                <a:pt x="1205740" y="645213"/>
              </a:moveTo>
              <a:arcTo wR="603588" hR="603588" stAng="21837262" swAng="136184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560FBB9-EB2E-43E5-B888-8502122AFF09}">
      <dsp:nvSpPr>
        <dsp:cNvPr id="0" name=""/>
        <dsp:cNvSpPr/>
      </dsp:nvSpPr>
      <dsp:spPr>
        <a:xfrm>
          <a:off x="1755664" y="1092455"/>
          <a:ext cx="464037" cy="30162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Synio</a:t>
          </a:r>
        </a:p>
      </dsp:txBody>
      <dsp:txXfrm>
        <a:off x="1770388" y="1107179"/>
        <a:ext cx="434589" cy="272176"/>
      </dsp:txXfrm>
    </dsp:sp>
    <dsp:sp modelId="{40EC419F-317E-4075-B7AD-EC95500BBFF6}">
      <dsp:nvSpPr>
        <dsp:cNvPr id="0" name=""/>
        <dsp:cNvSpPr/>
      </dsp:nvSpPr>
      <dsp:spPr>
        <a:xfrm>
          <a:off x="1029313" y="151364"/>
          <a:ext cx="1207177" cy="1207177"/>
        </a:xfrm>
        <a:custGeom>
          <a:avLst/>
          <a:gdLst/>
          <a:ahLst/>
          <a:cxnLst/>
          <a:rect l="0" t="0" r="0" b="0"/>
          <a:pathLst>
            <a:path>
              <a:moveTo>
                <a:pt x="677919" y="1202583"/>
              </a:moveTo>
              <a:arcTo wR="603588" hR="603588" stAng="4975573" swAng="84885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E01EDCF-C814-4B3B-9E1F-B20CF3296CFA}">
      <dsp:nvSpPr>
        <dsp:cNvPr id="0" name=""/>
        <dsp:cNvSpPr/>
      </dsp:nvSpPr>
      <dsp:spPr>
        <a:xfrm>
          <a:off x="1046102" y="1092455"/>
          <a:ext cx="464037" cy="30162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Prototeip</a:t>
          </a:r>
        </a:p>
      </dsp:txBody>
      <dsp:txXfrm>
        <a:off x="1060826" y="1107179"/>
        <a:ext cx="434589" cy="272176"/>
      </dsp:txXfrm>
    </dsp:sp>
    <dsp:sp modelId="{70D4C3F0-69CC-4EA7-B792-6A15DDFD02EB}">
      <dsp:nvSpPr>
        <dsp:cNvPr id="0" name=""/>
        <dsp:cNvSpPr/>
      </dsp:nvSpPr>
      <dsp:spPr>
        <a:xfrm>
          <a:off x="1029313" y="151364"/>
          <a:ext cx="1207177" cy="1207177"/>
        </a:xfrm>
        <a:custGeom>
          <a:avLst/>
          <a:gdLst/>
          <a:ahLst/>
          <a:cxnLst/>
          <a:rect l="0" t="0" r="0" b="0"/>
          <a:pathLst>
            <a:path>
              <a:moveTo>
                <a:pt x="64131" y="874338"/>
              </a:moveTo>
              <a:arcTo wR="603588" hR="603588" stAng="9200896" swAng="136184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54705AF-02D9-4EA4-B240-9F4BD7BDC461}">
      <dsp:nvSpPr>
        <dsp:cNvPr id="0" name=""/>
        <dsp:cNvSpPr/>
      </dsp:nvSpPr>
      <dsp:spPr>
        <a:xfrm>
          <a:off x="826836" y="417622"/>
          <a:ext cx="464037" cy="30162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Profi</a:t>
          </a:r>
        </a:p>
      </dsp:txBody>
      <dsp:txXfrm>
        <a:off x="841560" y="432346"/>
        <a:ext cx="434589" cy="272176"/>
      </dsp:txXfrm>
    </dsp:sp>
    <dsp:sp modelId="{CE13FA0D-C2F0-4CF0-907F-7956170A6D20}">
      <dsp:nvSpPr>
        <dsp:cNvPr id="0" name=""/>
        <dsp:cNvSpPr/>
      </dsp:nvSpPr>
      <dsp:spPr>
        <a:xfrm>
          <a:off x="1029313" y="151364"/>
          <a:ext cx="1207177" cy="1207177"/>
        </a:xfrm>
        <a:custGeom>
          <a:avLst/>
          <a:gdLst/>
          <a:ahLst/>
          <a:cxnLst/>
          <a:rect l="0" t="0" r="0" b="0"/>
          <a:pathLst>
            <a:path>
              <a:moveTo>
                <a:pt x="145074" y="211053"/>
              </a:moveTo>
              <a:arcTo wR="603588" hR="603588" stAng="13234014" swAng="121427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fbb9ad41e2566a677adc600c171fe6b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0d718d0d6ba7435b8dbf8d95f38dbf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3B60021A-11C5-4516-AD81-BA09A20DF8E4}">
  <ds:schemaRefs>
    <ds:schemaRef ds:uri="http://schemas.microsoft.com/sharepoint/v3/contenttype/forms"/>
  </ds:schemaRefs>
</ds:datastoreItem>
</file>

<file path=customXml/itemProps2.xml><?xml version="1.0" encoding="utf-8"?>
<ds:datastoreItem xmlns:ds="http://schemas.openxmlformats.org/officeDocument/2006/customXml" ds:itemID="{DFAC5262-19AD-41CE-B99F-8F07EE721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FB43C6-E9EA-425B-BB2B-07D0ADFC524A}">
  <ds:schemaRefs>
    <ds:schemaRef ds:uri="http://schemas.openxmlformats.org/officeDocument/2006/bibliography"/>
  </ds:schemaRefs>
</ds:datastoreItem>
</file>

<file path=customXml/itemProps4.xml><?xml version="1.0" encoding="utf-8"?>
<ds:datastoreItem xmlns:ds="http://schemas.openxmlformats.org/officeDocument/2006/customXml" ds:itemID="{4FC0A013-97C2-45AF-B9FC-E1C46CCE38C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2845</Words>
  <Characters>16220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 Cordingley</dc:creator>
  <cp:keywords/>
  <dc:description/>
  <cp:lastModifiedBy>Hanna-Non Cordingley (2200405)</cp:lastModifiedBy>
  <cp:revision>1237</cp:revision>
  <dcterms:created xsi:type="dcterms:W3CDTF">2023-03-14T16:22:00Z</dcterms:created>
  <dcterms:modified xsi:type="dcterms:W3CDTF">2023-04-02T15:57:00Z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