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1047C" w14:textId="74A1EB53" w:rsidR="007719E4" w:rsidRDefault="007719E4" w:rsidP="007719E4">
      <w:pPr>
        <w:jc w:val="center"/>
        <w:rPr>
          <w:lang w:val="en-US"/>
        </w:rPr>
      </w:pPr>
      <w:r>
        <w:rPr>
          <w:lang w:val="en-US"/>
        </w:rPr>
        <w:t>2235602</w:t>
      </w:r>
    </w:p>
    <w:p w14:paraId="2C7354F4" w14:textId="6D11E268" w:rsidR="007719E4" w:rsidRDefault="007719E4" w:rsidP="007719E4">
      <w:pPr>
        <w:jc w:val="center"/>
        <w:rPr>
          <w:lang w:val="en-US"/>
        </w:rPr>
      </w:pPr>
      <w:r>
        <w:rPr>
          <w:lang w:val="en-US"/>
        </w:rPr>
        <w:t>Janice Chisholm</w:t>
      </w:r>
    </w:p>
    <w:p w14:paraId="5FFAC7E3" w14:textId="60E070D4" w:rsidR="007719E4" w:rsidRDefault="007719E4" w:rsidP="007719E4">
      <w:pPr>
        <w:jc w:val="center"/>
        <w:rPr>
          <w:lang w:val="en-US"/>
        </w:rPr>
      </w:pPr>
      <w:r>
        <w:rPr>
          <w:lang w:val="en-US"/>
        </w:rPr>
        <w:t>Bmhp5019</w:t>
      </w:r>
    </w:p>
    <w:p w14:paraId="6DECCBA6" w14:textId="013B30B8" w:rsidR="007719E4" w:rsidRDefault="007719E4" w:rsidP="007719E4">
      <w:pPr>
        <w:jc w:val="center"/>
        <w:rPr>
          <w:lang w:val="en-US"/>
        </w:rPr>
      </w:pPr>
      <w:r>
        <w:rPr>
          <w:lang w:val="en-US"/>
        </w:rPr>
        <w:t>Philip jones</w:t>
      </w:r>
    </w:p>
    <w:p w14:paraId="4CB53604" w14:textId="77777777" w:rsidR="007719E4" w:rsidRDefault="007719E4">
      <w:pPr>
        <w:rPr>
          <w:lang w:val="en-US"/>
        </w:rPr>
      </w:pPr>
    </w:p>
    <w:p w14:paraId="5D005587" w14:textId="0E7C2C1E" w:rsidR="00CB6DFA" w:rsidRDefault="00CB6DFA" w:rsidP="007719E4">
      <w:pPr>
        <w:jc w:val="center"/>
        <w:rPr>
          <w:b/>
          <w:bCs/>
          <w:sz w:val="28"/>
          <w:szCs w:val="28"/>
          <w:u w:val="single"/>
          <w:lang w:val="en-US"/>
        </w:rPr>
      </w:pPr>
      <w:r w:rsidRPr="007719E4">
        <w:rPr>
          <w:b/>
          <w:bCs/>
          <w:sz w:val="28"/>
          <w:szCs w:val="28"/>
          <w:u w:val="single"/>
          <w:lang w:val="en-US"/>
        </w:rPr>
        <w:t>What barriers do ethnic minority women face in accessing maternity care in the uk?</w:t>
      </w:r>
    </w:p>
    <w:p w14:paraId="6D23F82B" w14:textId="77777777" w:rsidR="007719E4" w:rsidRPr="007719E4" w:rsidRDefault="007719E4" w:rsidP="007719E4">
      <w:pPr>
        <w:jc w:val="center"/>
        <w:rPr>
          <w:b/>
          <w:bCs/>
          <w:sz w:val="28"/>
          <w:szCs w:val="28"/>
          <w:u w:val="single"/>
          <w:lang w:val="en-US"/>
        </w:rPr>
      </w:pPr>
    </w:p>
    <w:p w14:paraId="093842AA" w14:textId="233940E4" w:rsidR="00CB6DFA" w:rsidRPr="007719E4" w:rsidRDefault="00CB6DFA">
      <w:pPr>
        <w:rPr>
          <w:b/>
          <w:bCs/>
          <w:lang w:val="en-US"/>
        </w:rPr>
      </w:pPr>
      <w:r w:rsidRPr="007719E4">
        <w:rPr>
          <w:b/>
          <w:bCs/>
          <w:lang w:val="en-US"/>
        </w:rPr>
        <w:t>Intro</w:t>
      </w:r>
    </w:p>
    <w:p w14:paraId="7BF91952" w14:textId="77777777" w:rsidR="00573428" w:rsidRPr="00573428" w:rsidRDefault="00573428" w:rsidP="00573428">
      <w:r w:rsidRPr="00573428">
        <w:t>A key part of the healthcare system in the United Kingdom (UK), maternity care is essential to the wellbeing of mothers and babies. Regardless of ethnicity, financial status, immigration history, or language proficiency, the National Health Service (NHS) is obliged to offer timely and high-quality maternity services. However, racial and ethnic differences remain one of the most concerning issues in UK maternal health, despite decades of investment in maternity safety and national commitments to equity. National surveillance reports show that Black women are substantially more likely than White women to die during pregnancy, childbirth, or the postnatal period, with Asian women also facing higher risks of severe complications (Knight et al., 2023). These persistent inequalities demonstrate that maternity services are not equally effective for women from ethnic minority backgrounds.</w:t>
      </w:r>
    </w:p>
    <w:p w14:paraId="1E4D6344" w14:textId="77777777" w:rsidR="00573428" w:rsidRPr="00573428" w:rsidRDefault="00573428" w:rsidP="00573428">
      <w:r w:rsidRPr="00573428">
        <w:t>Early antenatal booking is considered essential because it enables screening, risk assessment, and timely intervention. NICE guidance recommends that all women should access antenatal care before ten weeks of pregnancy to optimise outcomes (NICE, 2019). However, evidence shows that ethnic minority women are more likely to book late, miss appointments, and report poorer interactions with healthcare professionals (Adebayo et al., 2022; Higginbottom et al., 2019). These disparities highlight significant barriers affecting how different populations navigate maternity services. They also raise important questions about how structural factors and wider social determinants shape women’s trust, confidence, and ability to engage with the NHS throughout their pregnancy.</w:t>
      </w:r>
    </w:p>
    <w:p w14:paraId="19E5F7A7" w14:textId="77777777" w:rsidR="00573428" w:rsidRPr="00573428" w:rsidRDefault="00573428" w:rsidP="00573428">
      <w:r w:rsidRPr="00573428">
        <w:t>Ethnic minority women in the UK include Black African, Black Caribbean, South Asian, Middle Eastern, East Asian, Eastern European and mixed-heritage groups. Their experiences vary widely depending on language, culture, migration history, religion, and socioeconomic circumstances. Nonetheless, research consistently shows that many of these groups face similar obstacles, indicating that systemic inequities are deeply embedded within UK maternity care (McFadden et al., 2021; Silverio et al., 2023).</w:t>
      </w:r>
    </w:p>
    <w:p w14:paraId="265A943E" w14:textId="77777777" w:rsidR="00573428" w:rsidRPr="00573428" w:rsidRDefault="00573428" w:rsidP="00573428">
      <w:r w:rsidRPr="00573428">
        <w:lastRenderedPageBreak/>
        <w:t>The aim of this scoping review is to map and evaluate peer-reviewed evidence on the barriers ethnic minority women encounter when accessing maternity care in the UK. This will contribute to understanding how such barriers affect engagement, maternal outcomes, and women’s overall experiences, and will help identify changes needed to ensure more equitable and inclusive maternity services.</w:t>
      </w:r>
    </w:p>
    <w:p w14:paraId="7BF5C871" w14:textId="183A4ED3" w:rsidR="00573428" w:rsidRPr="00573428" w:rsidRDefault="00573428" w:rsidP="00573428"/>
    <w:p w14:paraId="1F17808D" w14:textId="77777777" w:rsidR="00573428" w:rsidRPr="00573428" w:rsidRDefault="00573428" w:rsidP="00573428">
      <w:pPr>
        <w:rPr>
          <w:b/>
          <w:bCs/>
        </w:rPr>
      </w:pPr>
      <w:r w:rsidRPr="00573428">
        <w:rPr>
          <w:b/>
          <w:bCs/>
        </w:rPr>
        <w:t>Review Question</w:t>
      </w:r>
    </w:p>
    <w:p w14:paraId="63AB7178" w14:textId="77777777" w:rsidR="00573428" w:rsidRPr="00573428" w:rsidRDefault="00573428" w:rsidP="00573428">
      <w:r w:rsidRPr="00573428">
        <w:rPr>
          <w:b/>
          <w:bCs/>
        </w:rPr>
        <w:t>What barriers do ethnic minority women face in accessing maternity care in the United Kingdom?</w:t>
      </w:r>
    </w:p>
    <w:p w14:paraId="432CF70A" w14:textId="213F660A" w:rsidR="00573428" w:rsidRPr="00573428" w:rsidRDefault="00573428" w:rsidP="00573428"/>
    <w:p w14:paraId="2F0E0A6F" w14:textId="77777777" w:rsidR="00573428" w:rsidRPr="00573428" w:rsidRDefault="00573428" w:rsidP="00573428">
      <w:pPr>
        <w:rPr>
          <w:b/>
          <w:bCs/>
        </w:rPr>
      </w:pPr>
      <w:r w:rsidRPr="00573428">
        <w:rPr>
          <w:b/>
          <w:bCs/>
        </w:rPr>
        <w:t>Scoping Review Objectives</w:t>
      </w:r>
    </w:p>
    <w:p w14:paraId="48B308F5" w14:textId="77777777" w:rsidR="00573428" w:rsidRPr="00573428" w:rsidRDefault="00573428" w:rsidP="00573428">
      <w:r w:rsidRPr="00573428">
        <w:t>– To identify the key barriers ethnic minority women face when accessing maternity care in the UK.</w:t>
      </w:r>
      <w:r w:rsidRPr="00573428">
        <w:br/>
        <w:t>– To examine how these barriers influence women’s engagement, experiences, and outcomes during pregnancy and birth.</w:t>
      </w:r>
      <w:r w:rsidRPr="00573428">
        <w:br/>
        <w:t>– To summarise peer-reviewed research on maternity inequalities affecting ethnic minority groups in the UK.</w:t>
      </w:r>
      <w:r w:rsidRPr="00573428">
        <w:br/>
        <w:t>– To identify research gaps requiring further investigation.</w:t>
      </w:r>
      <w:r w:rsidRPr="00573428">
        <w:br/>
        <w:t>– To present evidence-based recommendations to improve equitable access to maternity services.</w:t>
      </w:r>
    </w:p>
    <w:p w14:paraId="176B8788" w14:textId="1B302670" w:rsidR="00573428" w:rsidRPr="00573428" w:rsidRDefault="00573428" w:rsidP="00573428"/>
    <w:p w14:paraId="133B2ECC" w14:textId="77777777" w:rsidR="00573428" w:rsidRPr="00573428" w:rsidRDefault="00573428" w:rsidP="00573428">
      <w:pPr>
        <w:rPr>
          <w:b/>
          <w:bCs/>
        </w:rPr>
      </w:pPr>
      <w:r w:rsidRPr="00573428">
        <w:rPr>
          <w:b/>
          <w:bCs/>
        </w:rPr>
        <w:t>Rationale (with correct citations)</w:t>
      </w:r>
    </w:p>
    <w:p w14:paraId="607EF909" w14:textId="77777777" w:rsidR="00573428" w:rsidRPr="00573428" w:rsidRDefault="00573428" w:rsidP="00573428">
      <w:r w:rsidRPr="00573428">
        <w:t>The lived experiences of many ethnic minority women show that maternity care in the UK is far from equal, despite the country’s universal healthcare model. Understanding these barriers is essential for improving health outcomes and upholding national commitments to fairness and human rights.</w:t>
      </w:r>
    </w:p>
    <w:p w14:paraId="0224BF91" w14:textId="77777777" w:rsidR="00573428" w:rsidRPr="00573428" w:rsidRDefault="00573428" w:rsidP="00573428">
      <w:r w:rsidRPr="00573428">
        <w:rPr>
          <w:b/>
          <w:bCs/>
        </w:rPr>
        <w:t>Persistent inequalities:</w:t>
      </w:r>
      <w:r w:rsidRPr="00573428">
        <w:br/>
        <w:t>MBRRACE-UK reports highlight ongoing ethnic disparities in maternal mortality and morbidity, with Black and Asian women disproportionately affected (Knight et al., 2023). These patterns indicate that structural and systemic factors—not biological differences—drive unequal outcomes.</w:t>
      </w:r>
    </w:p>
    <w:p w14:paraId="56D5C35D" w14:textId="77777777" w:rsidR="00573428" w:rsidRPr="00573428" w:rsidRDefault="00573428" w:rsidP="00573428">
      <w:r w:rsidRPr="00573428">
        <w:rPr>
          <w:b/>
          <w:bCs/>
        </w:rPr>
        <w:t>Policy focus on reducing inequalities:</w:t>
      </w:r>
      <w:r w:rsidRPr="00573428">
        <w:br/>
        <w:t xml:space="preserve">National healthcare strategies such as </w:t>
      </w:r>
      <w:r w:rsidRPr="00573428">
        <w:rPr>
          <w:i/>
          <w:iCs/>
        </w:rPr>
        <w:t>Better Births</w:t>
      </w:r>
      <w:r w:rsidRPr="00573428">
        <w:t xml:space="preserve"> (NHS England, 2016), the NHS Long Term Plan, and work by the NHS Race and Health Observatory (2022) emphasise personalised and equitable maternity care. However, many NHS Trusts continue to struggle to meet the needs of diverse populations (Salway et al., 2020).</w:t>
      </w:r>
    </w:p>
    <w:p w14:paraId="61B4AEA3" w14:textId="77777777" w:rsidR="00573428" w:rsidRPr="00573428" w:rsidRDefault="00573428" w:rsidP="00573428">
      <w:r w:rsidRPr="00573428">
        <w:rPr>
          <w:b/>
          <w:bCs/>
        </w:rPr>
        <w:lastRenderedPageBreak/>
        <w:t>The complexity of access-related factors:</w:t>
      </w:r>
      <w:r w:rsidRPr="00573428">
        <w:br/>
        <w:t>Barriers arise from communication challenges, mistrust, socioeconomic disadvantage, discrimination, and service design limitations, which intersect to affect engagement and outcomes (Higginbottom et al., 2019; McFadden et al., 2021).</w:t>
      </w:r>
    </w:p>
    <w:p w14:paraId="6B9C8A9D" w14:textId="77777777" w:rsidR="00573428" w:rsidRPr="00573428" w:rsidRDefault="00573428" w:rsidP="00573428">
      <w:r w:rsidRPr="00573428">
        <w:rPr>
          <w:b/>
          <w:bCs/>
        </w:rPr>
        <w:t>Why a scoping review?</w:t>
      </w:r>
      <w:r w:rsidRPr="00573428">
        <w:br/>
        <w:t>Scoping reviews are suitable for topics involving complex, multifaceted issues and diverse evidence sources. This approach supports mapping broad themes and providing a comprehensive overview (Arksey &amp; O’Malley, 2005).</w:t>
      </w:r>
    </w:p>
    <w:p w14:paraId="0A9FCBD4" w14:textId="4F1201B7" w:rsidR="00201D29" w:rsidRDefault="00201D29" w:rsidP="00201D29">
      <w:r w:rsidRPr="00201D29">
        <w:br/>
      </w:r>
      <w:r w:rsidR="00122C87">
        <w:t>Background</w:t>
      </w:r>
    </w:p>
    <w:p w14:paraId="671BC380" w14:textId="77777777" w:rsidR="008A5825" w:rsidRPr="008A5825" w:rsidRDefault="008A5825" w:rsidP="008A5825">
      <w:pPr>
        <w:rPr>
          <w:b/>
          <w:bCs/>
        </w:rPr>
      </w:pPr>
      <w:r w:rsidRPr="008A5825">
        <w:rPr>
          <w:b/>
          <w:bCs/>
        </w:rPr>
        <w:t>Ethnic diversity in UK maternity populations</w:t>
      </w:r>
    </w:p>
    <w:p w14:paraId="2F28052E" w14:textId="77777777" w:rsidR="008A5825" w:rsidRPr="008A5825" w:rsidRDefault="008A5825" w:rsidP="008A5825">
      <w:r w:rsidRPr="008A5825">
        <w:t>The United Kingdom has one of the most ethnically diverse maternity populations in Europe. Over 18% of women of reproductive age identify as belonging to an ethnic minority group, reflecting a wide spectrum of cultural backgrounds, migration histories, and languages (Office for National Statistics, 2021). This diversity results in significant variation in women’s expectations of healthcare, their communication needs, and their interactions with maternity services.</w:t>
      </w:r>
    </w:p>
    <w:p w14:paraId="2D5B7CF8" w14:textId="77777777" w:rsidR="008A5825" w:rsidRPr="008A5825" w:rsidRDefault="008A5825" w:rsidP="008A5825">
      <w:r w:rsidRPr="008A5825">
        <w:t>Some ethnic minority women are second- or third-generation residents who are familiar with the NHS yet still face discrimination or structural barriers (Salway et al., 2020). Others are recent migrants with limited English proficiency or unfamiliarity with UK healthcare systems, which can further complicate access (Higginbottom et al., 2019). Understanding maternity access therefore requires recognising the heterogeneity of these groups rather than treating “ethnic minority women” as a single category.</w:t>
      </w:r>
    </w:p>
    <w:p w14:paraId="29D605F8" w14:textId="464D367D" w:rsidR="008A5825" w:rsidRPr="008A5825" w:rsidRDefault="008A5825" w:rsidP="008A5825">
      <w:pPr>
        <w:rPr>
          <w:b/>
          <w:bCs/>
        </w:rPr>
      </w:pPr>
    </w:p>
    <w:p w14:paraId="12AFC6B3" w14:textId="77777777" w:rsidR="008A5825" w:rsidRPr="008A5825" w:rsidRDefault="008A5825" w:rsidP="008A5825">
      <w:pPr>
        <w:rPr>
          <w:b/>
          <w:bCs/>
        </w:rPr>
      </w:pPr>
      <w:r w:rsidRPr="008A5825">
        <w:rPr>
          <w:b/>
          <w:bCs/>
        </w:rPr>
        <w:t>Inequalities in maternal outcomes</w:t>
      </w:r>
    </w:p>
    <w:p w14:paraId="7C667F11" w14:textId="77777777" w:rsidR="008A5825" w:rsidRPr="008A5825" w:rsidRDefault="008A5825" w:rsidP="008A5825">
      <w:r w:rsidRPr="008A5825">
        <w:t>There is extensive evidence of persistent ethnic inequalities in maternal outcomes in the UK. Black women continue to face the highest risk of severe maternal morbidity and mortality, while Asian women—including Pakistani and Bangladeshi women—also experience significantly higher risks compared to White women (Knight et al., 2023). These disparities highlight fundamental inequities in how maternity services meet women’s needs.</w:t>
      </w:r>
    </w:p>
    <w:p w14:paraId="0325984E" w14:textId="77777777" w:rsidR="008A5825" w:rsidRPr="008A5825" w:rsidRDefault="008A5825" w:rsidP="008A5825">
      <w:r w:rsidRPr="008A5825">
        <w:t>Beyond mortality, ethnic minority women are more likely to experience stillbirth, preterm birth, emergency caesarean section, poorer postpartum mental health, reduced breastfeeding initiation, and lower reported care satisfaction (Henderson et al., 2018; Silverio et al., 2023). These outcomes demonstrate how lack of access, negative care experiences, and systemic barriers can directly affect maternal safety and wellbeing.</w:t>
      </w:r>
    </w:p>
    <w:p w14:paraId="545095D1" w14:textId="30519EFE" w:rsidR="008A5825" w:rsidRPr="008A5825" w:rsidRDefault="008A5825" w:rsidP="008A5825">
      <w:pPr>
        <w:rPr>
          <w:b/>
          <w:bCs/>
        </w:rPr>
      </w:pPr>
    </w:p>
    <w:p w14:paraId="32905695" w14:textId="77777777" w:rsidR="008A5825" w:rsidRPr="008A5825" w:rsidRDefault="008A5825" w:rsidP="008A5825">
      <w:pPr>
        <w:rPr>
          <w:b/>
          <w:bCs/>
        </w:rPr>
      </w:pPr>
      <w:r w:rsidRPr="008A5825">
        <w:rPr>
          <w:b/>
          <w:bCs/>
        </w:rPr>
        <w:t>Social determinants of health</w:t>
      </w:r>
    </w:p>
    <w:p w14:paraId="665672EF" w14:textId="77777777" w:rsidR="008A5825" w:rsidRPr="008A5825" w:rsidRDefault="008A5825" w:rsidP="008A5825">
      <w:r w:rsidRPr="008A5825">
        <w:t>Ethnic minority communities in the UK are disproportionately affected by socioeconomic disadvantages such as poverty, unstable employment, poor housing, and limited access to transport—factors that strongly influence maternal health and access to care (Marmot, 2020; Rowe &amp; Garcia, 2015).</w:t>
      </w:r>
      <w:r w:rsidRPr="008A5825">
        <w:br/>
        <w:t>For example:</w:t>
      </w:r>
    </w:p>
    <w:p w14:paraId="1D842EBE" w14:textId="77777777" w:rsidR="008A5825" w:rsidRPr="008A5825" w:rsidRDefault="008A5825" w:rsidP="008A5825">
      <w:pPr>
        <w:numPr>
          <w:ilvl w:val="0"/>
          <w:numId w:val="26"/>
        </w:numPr>
      </w:pPr>
      <w:r w:rsidRPr="008A5825">
        <w:t>Women in deprived areas may struggle to attend daytime appointments due to travel time or transport costs (Adebayo et al., 2022).</w:t>
      </w:r>
    </w:p>
    <w:p w14:paraId="7301E26C" w14:textId="77777777" w:rsidR="008A5825" w:rsidRPr="008A5825" w:rsidRDefault="008A5825" w:rsidP="008A5825">
      <w:pPr>
        <w:numPr>
          <w:ilvl w:val="0"/>
          <w:numId w:val="26"/>
        </w:numPr>
      </w:pPr>
      <w:r w:rsidRPr="008A5825">
        <w:t>Those in insecure or low-paid work may avoid appointments to prevent wage loss.</w:t>
      </w:r>
    </w:p>
    <w:p w14:paraId="2A583A4E" w14:textId="77777777" w:rsidR="008A5825" w:rsidRPr="008A5825" w:rsidRDefault="008A5825" w:rsidP="008A5825">
      <w:pPr>
        <w:numPr>
          <w:ilvl w:val="0"/>
          <w:numId w:val="26"/>
        </w:numPr>
      </w:pPr>
      <w:r w:rsidRPr="008A5825">
        <w:t>Overcrowded housing can limit privacy and emotional support, adding stress during pregnancy (Watson et al., 2025).</w:t>
      </w:r>
    </w:p>
    <w:p w14:paraId="15C17990" w14:textId="77777777" w:rsidR="008A5825" w:rsidRPr="008A5825" w:rsidRDefault="008A5825" w:rsidP="008A5825">
      <w:r w:rsidRPr="008A5825">
        <w:t>These social inequalities directly shape maternity care access and engagement.</w:t>
      </w:r>
    </w:p>
    <w:p w14:paraId="3A6137C5" w14:textId="6E2BE3BF" w:rsidR="008A5825" w:rsidRPr="008A5825" w:rsidRDefault="008A5825" w:rsidP="008A5825">
      <w:pPr>
        <w:rPr>
          <w:b/>
          <w:bCs/>
        </w:rPr>
      </w:pPr>
    </w:p>
    <w:p w14:paraId="3EA54BB8" w14:textId="77777777" w:rsidR="008A5825" w:rsidRPr="008A5825" w:rsidRDefault="008A5825" w:rsidP="008A5825">
      <w:pPr>
        <w:rPr>
          <w:b/>
          <w:bCs/>
        </w:rPr>
      </w:pPr>
      <w:r w:rsidRPr="008A5825">
        <w:rPr>
          <w:b/>
          <w:bCs/>
        </w:rPr>
        <w:t>NHS policy context</w:t>
      </w:r>
    </w:p>
    <w:p w14:paraId="6656B2CD" w14:textId="77777777" w:rsidR="008A5825" w:rsidRPr="008A5825" w:rsidRDefault="008A5825" w:rsidP="008A5825">
      <w:r w:rsidRPr="008A5825">
        <w:t>Several national policies aim to address inequalities and improve maternity outcomes.</w:t>
      </w:r>
      <w:r w:rsidRPr="008A5825">
        <w:br/>
        <w:t>Better Births (NHS England, 2016) emphasises personalised care, continuity of carer, and improved access for vulnerable groups.</w:t>
      </w:r>
      <w:r w:rsidRPr="008A5825">
        <w:br/>
        <w:t xml:space="preserve">The </w:t>
      </w:r>
      <w:r w:rsidRPr="008A5825">
        <w:rPr>
          <w:i/>
          <w:iCs/>
        </w:rPr>
        <w:t>NHS Long Term Plan</w:t>
      </w:r>
      <w:r w:rsidRPr="008A5825">
        <w:t xml:space="preserve"> prioritises reducing health disparities, while the NHS Race and Health Observatory (2022) highlights ongoing racism within healthcare settings.</w:t>
      </w:r>
      <w:r w:rsidRPr="008A5825">
        <w:br/>
        <w:t>NICE (2019) also underscores the importance of early antenatal access and high-quality care.</w:t>
      </w:r>
    </w:p>
    <w:p w14:paraId="27163DF6" w14:textId="77777777" w:rsidR="008A5825" w:rsidRPr="008A5825" w:rsidRDefault="008A5825" w:rsidP="008A5825">
      <w:r w:rsidRPr="008A5825">
        <w:t>However, despite these national frameworks, implementation varies significantly across NHS Trusts (Salway et al., 2020). Many services face pressures from understaffing, high workloads, and limited resources for cultural competence training, interpreting, and community engagement (McFadden et al., 2021). This contributes to inconsistent care experiences among ethnic minority women.</w:t>
      </w:r>
    </w:p>
    <w:p w14:paraId="7A8E1147" w14:textId="77777777" w:rsidR="008A5825" w:rsidRPr="008A5825" w:rsidRDefault="008A5825" w:rsidP="008A5825">
      <w:pPr>
        <w:rPr>
          <w:b/>
          <w:bCs/>
        </w:rPr>
      </w:pPr>
      <w:r w:rsidRPr="008A5825">
        <w:rPr>
          <w:b/>
          <w:bCs/>
        </w:rPr>
        <w:t>Methods</w:t>
      </w:r>
    </w:p>
    <w:p w14:paraId="3739CDA0" w14:textId="77777777" w:rsidR="008A5825" w:rsidRPr="008A5825" w:rsidRDefault="008A5825" w:rsidP="008A5825">
      <w:r w:rsidRPr="008A5825">
        <w:t>To identify relevant literature, several academic databases were searched, including PubMed, CINAHL, EBSCOHost, SAGE Journals, Google Scholar (peer-reviewed articles only), and the UWTSD Library Database, following recommended scoping review methodology (Arksey &amp; O’Malley, 2005).</w:t>
      </w:r>
    </w:p>
    <w:p w14:paraId="3F923E47" w14:textId="77777777" w:rsidR="008A5825" w:rsidRPr="008A5825" w:rsidRDefault="008A5825" w:rsidP="008A5825">
      <w:pPr>
        <w:rPr>
          <w:b/>
          <w:bCs/>
        </w:rPr>
      </w:pPr>
      <w:r w:rsidRPr="008A5825">
        <w:rPr>
          <w:b/>
          <w:bCs/>
        </w:rPr>
        <w:t>Search Terms</w:t>
      </w:r>
    </w:p>
    <w:p w14:paraId="686C0ABF" w14:textId="77777777" w:rsidR="008A5825" w:rsidRPr="008A5825" w:rsidRDefault="008A5825" w:rsidP="008A5825">
      <w:r w:rsidRPr="008A5825">
        <w:lastRenderedPageBreak/>
        <w:t>Included keywords and phrases such as:</w:t>
      </w:r>
      <w:r w:rsidRPr="008A5825">
        <w:br/>
        <w:t>– “ethnic minority women maternity UK”</w:t>
      </w:r>
      <w:r w:rsidRPr="008A5825">
        <w:br/>
        <w:t>– “barriers to antenatal care ethnic minority”</w:t>
      </w:r>
      <w:r w:rsidRPr="008A5825">
        <w:br/>
        <w:t>– “Black maternal health UK”</w:t>
      </w:r>
      <w:r w:rsidRPr="008A5825">
        <w:br/>
        <w:t>– “South Asian pregnancy UK”</w:t>
      </w:r>
      <w:r w:rsidRPr="008A5825">
        <w:br/>
        <w:t>– “maternity inequalities UK”</w:t>
      </w:r>
      <w:r w:rsidRPr="008A5825">
        <w:br/>
        <w:t>– “access to perinatal care ethnic groups”</w:t>
      </w:r>
    </w:p>
    <w:p w14:paraId="13E5433E" w14:textId="77777777" w:rsidR="008A5825" w:rsidRPr="008A5825" w:rsidRDefault="008A5825" w:rsidP="008A5825">
      <w:pPr>
        <w:rPr>
          <w:b/>
          <w:bCs/>
        </w:rPr>
      </w:pPr>
      <w:r w:rsidRPr="008A5825">
        <w:rPr>
          <w:b/>
          <w:bCs/>
        </w:rPr>
        <w:t>Inclusion Criteria</w:t>
      </w:r>
    </w:p>
    <w:p w14:paraId="5D514CAE" w14:textId="77777777" w:rsidR="008A5825" w:rsidRPr="008A5825" w:rsidRDefault="008A5825" w:rsidP="008A5825">
      <w:pPr>
        <w:numPr>
          <w:ilvl w:val="0"/>
          <w:numId w:val="27"/>
        </w:numPr>
      </w:pPr>
      <w:r w:rsidRPr="008A5825">
        <w:t>Peer-reviewed research</w:t>
      </w:r>
    </w:p>
    <w:p w14:paraId="12F7A108" w14:textId="77777777" w:rsidR="008A5825" w:rsidRPr="008A5825" w:rsidRDefault="008A5825" w:rsidP="008A5825">
      <w:pPr>
        <w:numPr>
          <w:ilvl w:val="0"/>
          <w:numId w:val="27"/>
        </w:numPr>
      </w:pPr>
      <w:r w:rsidRPr="008A5825">
        <w:t>Published between 2010–2024</w:t>
      </w:r>
    </w:p>
    <w:p w14:paraId="40E96003" w14:textId="77777777" w:rsidR="008A5825" w:rsidRPr="008A5825" w:rsidRDefault="008A5825" w:rsidP="008A5825">
      <w:pPr>
        <w:numPr>
          <w:ilvl w:val="0"/>
          <w:numId w:val="27"/>
        </w:numPr>
      </w:pPr>
      <w:r w:rsidRPr="008A5825">
        <w:t>English language</w:t>
      </w:r>
    </w:p>
    <w:p w14:paraId="54151E18" w14:textId="77777777" w:rsidR="008A5825" w:rsidRPr="008A5825" w:rsidRDefault="008A5825" w:rsidP="008A5825">
      <w:pPr>
        <w:numPr>
          <w:ilvl w:val="0"/>
          <w:numId w:val="27"/>
        </w:numPr>
      </w:pPr>
      <w:r w:rsidRPr="008A5825">
        <w:t>UK-based studies</w:t>
      </w:r>
    </w:p>
    <w:p w14:paraId="493051BD" w14:textId="77777777" w:rsidR="008A5825" w:rsidRPr="008A5825" w:rsidRDefault="008A5825" w:rsidP="008A5825">
      <w:pPr>
        <w:numPr>
          <w:ilvl w:val="0"/>
          <w:numId w:val="27"/>
        </w:numPr>
      </w:pPr>
      <w:r w:rsidRPr="008A5825">
        <w:t>Focus on ethnic minority women</w:t>
      </w:r>
    </w:p>
    <w:p w14:paraId="5DBCA363" w14:textId="77777777" w:rsidR="008A5825" w:rsidRPr="008A5825" w:rsidRDefault="008A5825" w:rsidP="008A5825">
      <w:pPr>
        <w:numPr>
          <w:ilvl w:val="0"/>
          <w:numId w:val="27"/>
        </w:numPr>
      </w:pPr>
      <w:r w:rsidRPr="008A5825">
        <w:t>Clear discussion of maternity barriers or access</w:t>
      </w:r>
    </w:p>
    <w:p w14:paraId="28D5041A" w14:textId="77777777" w:rsidR="008A5825" w:rsidRPr="008A5825" w:rsidRDefault="008A5825" w:rsidP="008A5825">
      <w:pPr>
        <w:rPr>
          <w:b/>
          <w:bCs/>
        </w:rPr>
      </w:pPr>
      <w:r w:rsidRPr="008A5825">
        <w:rPr>
          <w:b/>
          <w:bCs/>
        </w:rPr>
        <w:t>Exclusion Criteria</w:t>
      </w:r>
    </w:p>
    <w:p w14:paraId="0F0B2BF2" w14:textId="77777777" w:rsidR="008A5825" w:rsidRPr="008A5825" w:rsidRDefault="008A5825" w:rsidP="008A5825">
      <w:pPr>
        <w:numPr>
          <w:ilvl w:val="0"/>
          <w:numId w:val="28"/>
        </w:numPr>
      </w:pPr>
      <w:r w:rsidRPr="008A5825">
        <w:t>Studies conducted outside the UK</w:t>
      </w:r>
    </w:p>
    <w:p w14:paraId="3AA195DE" w14:textId="77777777" w:rsidR="008A5825" w:rsidRPr="008A5825" w:rsidRDefault="008A5825" w:rsidP="008A5825">
      <w:pPr>
        <w:numPr>
          <w:ilvl w:val="0"/>
          <w:numId w:val="28"/>
        </w:numPr>
      </w:pPr>
      <w:r w:rsidRPr="008A5825">
        <w:t>Non peer-reviewed articles</w:t>
      </w:r>
    </w:p>
    <w:p w14:paraId="63FF2CE7" w14:textId="45DB97A0" w:rsidR="008A5825" w:rsidRPr="008A5825" w:rsidRDefault="008A5825" w:rsidP="008A5825">
      <w:pPr>
        <w:rPr>
          <w:b/>
          <w:bCs/>
        </w:rPr>
      </w:pPr>
    </w:p>
    <w:p w14:paraId="4F6A9027" w14:textId="77777777" w:rsidR="008A5825" w:rsidRPr="008A5825" w:rsidRDefault="008A5825" w:rsidP="008A5825">
      <w:pPr>
        <w:rPr>
          <w:b/>
          <w:bCs/>
        </w:rPr>
      </w:pPr>
      <w:r w:rsidRPr="008A5825">
        <w:rPr>
          <w:b/>
          <w:bCs/>
        </w:rPr>
        <w:t>Selected Research</w:t>
      </w:r>
    </w:p>
    <w:p w14:paraId="46291A22" w14:textId="77777777" w:rsidR="008A5825" w:rsidRPr="008A5825" w:rsidRDefault="008A5825" w:rsidP="008A5825">
      <w:r w:rsidRPr="008A5825">
        <w:t>Five key studies were identified as central to understanding the barriers faced by ethnic minority women in the UK:</w:t>
      </w:r>
    </w:p>
    <w:p w14:paraId="31DC6EC2" w14:textId="77777777" w:rsidR="008A5825" w:rsidRPr="008A5825" w:rsidRDefault="008A5825" w:rsidP="008A5825">
      <w:pPr>
        <w:numPr>
          <w:ilvl w:val="0"/>
          <w:numId w:val="29"/>
        </w:numPr>
      </w:pPr>
      <w:r w:rsidRPr="008A5825">
        <w:t>Higginbottom et al. (2019) – BMJ Open</w:t>
      </w:r>
    </w:p>
    <w:p w14:paraId="7091CB3C" w14:textId="77777777" w:rsidR="008A5825" w:rsidRPr="008A5825" w:rsidRDefault="008A5825" w:rsidP="008A5825">
      <w:pPr>
        <w:numPr>
          <w:ilvl w:val="0"/>
          <w:numId w:val="29"/>
        </w:numPr>
      </w:pPr>
      <w:r w:rsidRPr="008A5825">
        <w:t>McFadden et al. (2021) – BMC Public Health</w:t>
      </w:r>
    </w:p>
    <w:p w14:paraId="242EB6EF" w14:textId="77777777" w:rsidR="008A5825" w:rsidRPr="008A5825" w:rsidRDefault="008A5825" w:rsidP="008A5825">
      <w:pPr>
        <w:numPr>
          <w:ilvl w:val="0"/>
          <w:numId w:val="29"/>
        </w:numPr>
      </w:pPr>
      <w:r w:rsidRPr="008A5825">
        <w:t>Salway et al. (2020) – British Journal of Midwifery</w:t>
      </w:r>
    </w:p>
    <w:p w14:paraId="2F2CA54C" w14:textId="77777777" w:rsidR="008A5825" w:rsidRPr="008A5825" w:rsidRDefault="008A5825" w:rsidP="008A5825">
      <w:pPr>
        <w:numPr>
          <w:ilvl w:val="0"/>
          <w:numId w:val="29"/>
        </w:numPr>
      </w:pPr>
      <w:r w:rsidRPr="008A5825">
        <w:t>Adebayo et al. (2022) – BMC Pregnancy &amp; Childbirth</w:t>
      </w:r>
    </w:p>
    <w:p w14:paraId="5ECE3078" w14:textId="77777777" w:rsidR="008A5825" w:rsidRPr="008A5825" w:rsidRDefault="008A5825" w:rsidP="008A5825">
      <w:pPr>
        <w:numPr>
          <w:ilvl w:val="0"/>
          <w:numId w:val="29"/>
        </w:numPr>
      </w:pPr>
      <w:r w:rsidRPr="008A5825">
        <w:t>Saunders et al. (2021) – Birth Journal</w:t>
      </w:r>
    </w:p>
    <w:p w14:paraId="27265FF6" w14:textId="77777777" w:rsidR="008A5825" w:rsidRPr="008A5825" w:rsidRDefault="008A5825" w:rsidP="008A5825">
      <w:r w:rsidRPr="008A5825">
        <w:t>Collectively, these studies highlight the interconnected barriers of discrimination, communication challenges, cultural considerations, and systemic limitations.</w:t>
      </w:r>
    </w:p>
    <w:p w14:paraId="063C1738" w14:textId="527DF98E" w:rsidR="008A5825" w:rsidRPr="008A5825" w:rsidRDefault="008A5825" w:rsidP="008A5825">
      <w:pPr>
        <w:rPr>
          <w:b/>
          <w:bCs/>
        </w:rPr>
      </w:pPr>
    </w:p>
    <w:p w14:paraId="4A537152" w14:textId="6C35FCB0" w:rsidR="008A5825" w:rsidRPr="008A5825" w:rsidRDefault="008A5825" w:rsidP="008A5825">
      <w:pPr>
        <w:rPr>
          <w:b/>
          <w:bCs/>
        </w:rPr>
      </w:pPr>
      <w:r w:rsidRPr="008A5825">
        <w:rPr>
          <w:b/>
          <w:bCs/>
        </w:rPr>
        <w:t>Effects</w:t>
      </w:r>
    </w:p>
    <w:p w14:paraId="7E2F368B" w14:textId="77777777" w:rsidR="008A5825" w:rsidRPr="008A5825" w:rsidRDefault="008A5825" w:rsidP="008A5825">
      <w:r w:rsidRPr="008A5825">
        <w:lastRenderedPageBreak/>
        <w:t>Five key themes emerged from the selected studies:</w:t>
      </w:r>
    </w:p>
    <w:p w14:paraId="744C77F1" w14:textId="77777777" w:rsidR="008A5825" w:rsidRPr="008A5825" w:rsidRDefault="008A5825" w:rsidP="008A5825">
      <w:pPr>
        <w:numPr>
          <w:ilvl w:val="0"/>
          <w:numId w:val="30"/>
        </w:numPr>
      </w:pPr>
      <w:r w:rsidRPr="008A5825">
        <w:t>Language and communication difficulties (Higginbottom et al., 2019; Saunders et al., 2021)</w:t>
      </w:r>
    </w:p>
    <w:p w14:paraId="34A245B9" w14:textId="77777777" w:rsidR="008A5825" w:rsidRPr="008A5825" w:rsidRDefault="008A5825" w:rsidP="008A5825">
      <w:pPr>
        <w:numPr>
          <w:ilvl w:val="0"/>
          <w:numId w:val="30"/>
        </w:numPr>
      </w:pPr>
      <w:r w:rsidRPr="008A5825">
        <w:t>Cultural attitudes, stigma, and mistrust (McFadden et al., 2021; Silverio et al., 2023)</w:t>
      </w:r>
    </w:p>
    <w:p w14:paraId="505996B5" w14:textId="77777777" w:rsidR="008A5825" w:rsidRPr="008A5825" w:rsidRDefault="008A5825" w:rsidP="008A5825">
      <w:pPr>
        <w:numPr>
          <w:ilvl w:val="0"/>
          <w:numId w:val="30"/>
        </w:numPr>
      </w:pPr>
      <w:r w:rsidRPr="008A5825">
        <w:t>Racism, bigotry, and discrimination (Salway et al., 2020; Jones et al., 2023)</w:t>
      </w:r>
    </w:p>
    <w:p w14:paraId="17F7890E" w14:textId="77777777" w:rsidR="008A5825" w:rsidRPr="008A5825" w:rsidRDefault="008A5825" w:rsidP="008A5825">
      <w:pPr>
        <w:numPr>
          <w:ilvl w:val="0"/>
          <w:numId w:val="30"/>
        </w:numPr>
      </w:pPr>
      <w:r w:rsidRPr="008A5825">
        <w:t>Practical and socioeconomic barriers (Adebayo et al., 2022; Rowe &amp; Garcia, 2015)</w:t>
      </w:r>
    </w:p>
    <w:p w14:paraId="0E5195C3" w14:textId="77777777" w:rsidR="008A5825" w:rsidRPr="008A5825" w:rsidRDefault="008A5825" w:rsidP="008A5825">
      <w:pPr>
        <w:numPr>
          <w:ilvl w:val="0"/>
          <w:numId w:val="30"/>
        </w:numPr>
      </w:pPr>
      <w:r w:rsidRPr="008A5825">
        <w:t>Organisational and system-level problems (McFadden et al., 2021; NHS England, 2016)</w:t>
      </w:r>
    </w:p>
    <w:p w14:paraId="047C08C8" w14:textId="77777777" w:rsidR="008A5825" w:rsidRPr="008A5825" w:rsidRDefault="008A5825" w:rsidP="008A5825">
      <w:pPr>
        <w:rPr>
          <w:b/>
          <w:bCs/>
        </w:rPr>
      </w:pPr>
      <w:r w:rsidRPr="008A5825">
        <w:rPr>
          <w:b/>
          <w:bCs/>
        </w:rPr>
        <w:t>Communication and language barriers</w:t>
      </w:r>
    </w:p>
    <w:p w14:paraId="2569818D" w14:textId="77777777" w:rsidR="008A5825" w:rsidRPr="008A5825" w:rsidRDefault="008A5825" w:rsidP="008A5825">
      <w:r w:rsidRPr="008A5825">
        <w:t>One of the most significant challenges preventing ethnic minority women from fully accessing maternity care was communication. As highlighted by Higginbottom et al. (2019), women with limited English proficiency often struggled to understand appointment schedules, maternity information, and explanations of clinical procedures. When women could not communicate effectively with healthcare professionals, they were less likely to feel confident or empowered to participate in decision-making about their care.</w:t>
      </w:r>
    </w:p>
    <w:p w14:paraId="5B9BCE18" w14:textId="77777777" w:rsidR="008A5825" w:rsidRPr="008A5825" w:rsidRDefault="008A5825" w:rsidP="008A5825">
      <w:r w:rsidRPr="008A5825">
        <w:t>A persistent problem was the inconsistent availability of trained interpreters. Some hospitals relied heavily on telephone-based interpretation services, which women perceived as impersonal or unsuitable for discussing sensitive issues (Saunders et al., 2021). Others provided minimal interpreting support, leaving women to rely on family members—particularly male relatives—despite concerns about privacy, embarrassment, or the risk of withholding personal information. This was especially problematic when discussing mental health, pregnancy complications, sexual health, or domestic abuse (Higginbottom et al., 2019).</w:t>
      </w:r>
    </w:p>
    <w:p w14:paraId="033E60B0" w14:textId="77777777" w:rsidR="008A5825" w:rsidRPr="008A5825" w:rsidRDefault="008A5825" w:rsidP="008A5825">
      <w:r w:rsidRPr="008A5825">
        <w:t>Additionally, women frequently reported feeling rushed during appointments, limiting their willingness or ability to raise concerns. Misunderstandings surrounding blood tests, screening, medications, labour plans, and follow-up appointments were common. These communication gaps increased anxiety and contributed to a sense of disconnection from maternity services.</w:t>
      </w:r>
    </w:p>
    <w:p w14:paraId="0B0FFDFB" w14:textId="77777777" w:rsidR="008A5825" w:rsidRPr="008A5825" w:rsidRDefault="008A5825" w:rsidP="008A5825">
      <w:r w:rsidRPr="008A5825">
        <w:t>Saunders et al. (2021) also found that communication barriers affected clinical assessment accuracy. Women with limited English found it difficult to describe symptoms or pain levels, leading clinicians to underestimate or misinterpret their needs. Poor communication was also linked to delays in antenatal booking, reduced engagement, and missed appointments (Adebayo et al., 2022).</w:t>
      </w:r>
      <w:r w:rsidRPr="008A5825">
        <w:br/>
      </w:r>
      <w:r w:rsidRPr="008A5825">
        <w:lastRenderedPageBreak/>
        <w:t>Taken together, these studies show that women who struggle with English face disadvantages at every stage of the maternity pathway, from early pregnancy to the postnatal period.</w:t>
      </w:r>
    </w:p>
    <w:p w14:paraId="7F8F48F2" w14:textId="17F5F9D4" w:rsidR="008A5825" w:rsidRPr="008A5825" w:rsidRDefault="008A5825" w:rsidP="008A5825"/>
    <w:p w14:paraId="36EE56AE" w14:textId="77777777" w:rsidR="008A5825" w:rsidRPr="008A5825" w:rsidRDefault="008A5825" w:rsidP="008A5825">
      <w:pPr>
        <w:rPr>
          <w:b/>
          <w:bCs/>
        </w:rPr>
      </w:pPr>
      <w:r w:rsidRPr="008A5825">
        <w:rPr>
          <w:b/>
          <w:bCs/>
        </w:rPr>
        <w:t>Cultural beliefs, stigma and mistrust</w:t>
      </w:r>
    </w:p>
    <w:p w14:paraId="7080159E" w14:textId="77777777" w:rsidR="008A5825" w:rsidRPr="008A5825" w:rsidRDefault="008A5825" w:rsidP="008A5825">
      <w:r w:rsidRPr="008A5825">
        <w:t>Cultural beliefs strongly shape women’s perceptions of pregnancy, maternity care, and interactions with healthcare providers. McFadden et al. (2021) found that many women from South Asian, African, and Middle Eastern backgrounds held views of pregnancy that differed from the biomedical approach embedded in NHS maternity care. For example, some cultures view pregnancy as a natural process requiring little medical intervention unless complications arise, leading to later antenatal booking and reduced engagement.</w:t>
      </w:r>
    </w:p>
    <w:p w14:paraId="7CCA4861" w14:textId="77777777" w:rsidR="008A5825" w:rsidRPr="008A5825" w:rsidRDefault="008A5825" w:rsidP="008A5825">
      <w:r w:rsidRPr="008A5825">
        <w:t>Cultural norms also influence attitudes toward mental health. In several ethnic minority communities, perinatal mental health conditions such as anxiety or depression are stigmatised. Women feared being perceived as weak or as “failing” in their maternal role, leading many to avoid discussing psychological symptoms with midwives (Silverio et al., 2023). This reduced opportunities for identification, referral, and support.</w:t>
      </w:r>
    </w:p>
    <w:p w14:paraId="7747A659" w14:textId="77777777" w:rsidR="008A5825" w:rsidRPr="008A5825" w:rsidRDefault="008A5825" w:rsidP="008A5825">
      <w:r w:rsidRPr="008A5825">
        <w:t>Gender dynamics pose additional cultural challenges. Many women strongly preferred female midwives or doctors for intimate examinations, yet services could not always accommodate these preferences (Higginbottom et al., 2019). Women reported avoiding appointments or feeling distressed when attended by male clinicians, especially those from conservative religious backgrounds.</w:t>
      </w:r>
    </w:p>
    <w:p w14:paraId="12C5A0F1" w14:textId="77777777" w:rsidR="008A5825" w:rsidRPr="008A5825" w:rsidRDefault="008A5825" w:rsidP="008A5825">
      <w:r w:rsidRPr="008A5825">
        <w:t>Dietary practices, Ramadan fasting, traditional medicines, and attitudes toward physical activity during pregnancy also shaped women’s expectations. When healthcare professionals ignored or dismissed these cultural practices, women felt misunderstood or judged (McFadden et al., 2021).</w:t>
      </w:r>
    </w:p>
    <w:p w14:paraId="42BBF3B9" w14:textId="77777777" w:rsidR="008A5825" w:rsidRPr="008A5825" w:rsidRDefault="008A5825" w:rsidP="008A5825">
      <w:r w:rsidRPr="008A5825">
        <w:t>Mistrust toward healthcare institutions was a recurring theme. This mistrust was shaped by past negative experiences, community narratives, or fear linked to immigration status. Some women associated UK maternity care with traumatic hospital experiences in their countries of origin, while others feared that accessing NHS care might influence immigration checks (Phillimore, 2016).</w:t>
      </w:r>
      <w:r w:rsidRPr="008A5825">
        <w:br/>
        <w:t>Overall, cultural beliefs, stigma, and mistrust significantly affected access, comfort, and engagement with maternity services.</w:t>
      </w:r>
    </w:p>
    <w:p w14:paraId="3F81E68F" w14:textId="32704438" w:rsidR="008A5825" w:rsidRPr="008A5825" w:rsidRDefault="008A5825" w:rsidP="008A5825"/>
    <w:p w14:paraId="7576DA6E" w14:textId="77777777" w:rsidR="008A5825" w:rsidRPr="008A5825" w:rsidRDefault="008A5825" w:rsidP="008A5825">
      <w:pPr>
        <w:rPr>
          <w:b/>
          <w:bCs/>
        </w:rPr>
      </w:pPr>
      <w:r w:rsidRPr="008A5825">
        <w:rPr>
          <w:b/>
          <w:bCs/>
        </w:rPr>
        <w:t>Discrimination, racism and bias</w:t>
      </w:r>
    </w:p>
    <w:p w14:paraId="6BA6B009" w14:textId="77777777" w:rsidR="008A5825" w:rsidRPr="008A5825" w:rsidRDefault="008A5825" w:rsidP="008A5825">
      <w:r w:rsidRPr="008A5825">
        <w:lastRenderedPageBreak/>
        <w:t>Experiences of racism and prejudice emerged as some of the most harmful barriers to equitable maternity care. Women reported feeling judged, dismissed, or stereotyped during antenatal appointments (Salway et al., 2020). These experiences eroded trust in maternity services and shaped long-term views of the NHS.</w:t>
      </w:r>
    </w:p>
    <w:p w14:paraId="74BC2FB2" w14:textId="77777777" w:rsidR="008A5825" w:rsidRPr="008A5825" w:rsidRDefault="008A5825" w:rsidP="008A5825">
      <w:r w:rsidRPr="008A5825">
        <w:t>Examples of discriminatory treatment included:</w:t>
      </w:r>
    </w:p>
    <w:p w14:paraId="727EA530" w14:textId="77777777" w:rsidR="008A5825" w:rsidRPr="008A5825" w:rsidRDefault="008A5825" w:rsidP="008A5825">
      <w:pPr>
        <w:numPr>
          <w:ilvl w:val="0"/>
          <w:numId w:val="31"/>
        </w:numPr>
      </w:pPr>
      <w:r w:rsidRPr="008A5825">
        <w:t>healthcare professionals assuming ethnic minority women would not understand medical information</w:t>
      </w:r>
    </w:p>
    <w:p w14:paraId="7F94276F" w14:textId="77777777" w:rsidR="008A5825" w:rsidRPr="008A5825" w:rsidRDefault="008A5825" w:rsidP="008A5825">
      <w:pPr>
        <w:numPr>
          <w:ilvl w:val="0"/>
          <w:numId w:val="31"/>
        </w:numPr>
      </w:pPr>
      <w:r w:rsidRPr="008A5825">
        <w:t>staff speaking louder or more slowly in ways women perceived as patronising</w:t>
      </w:r>
    </w:p>
    <w:p w14:paraId="71B9B70C" w14:textId="77777777" w:rsidR="008A5825" w:rsidRPr="008A5825" w:rsidRDefault="008A5825" w:rsidP="008A5825">
      <w:pPr>
        <w:numPr>
          <w:ilvl w:val="0"/>
          <w:numId w:val="31"/>
        </w:numPr>
      </w:pPr>
      <w:r w:rsidRPr="008A5825">
        <w:t>symptoms and pain levels being dismissed or minimised</w:t>
      </w:r>
    </w:p>
    <w:p w14:paraId="7CB02C96" w14:textId="77777777" w:rsidR="008A5825" w:rsidRPr="008A5825" w:rsidRDefault="008A5825" w:rsidP="008A5825">
      <w:pPr>
        <w:numPr>
          <w:ilvl w:val="0"/>
          <w:numId w:val="31"/>
        </w:numPr>
      </w:pPr>
      <w:r w:rsidRPr="008A5825">
        <w:t>staff making assumptions about women’s cultural practices or social circumstances</w:t>
      </w:r>
    </w:p>
    <w:p w14:paraId="0DAB5F9F" w14:textId="77777777" w:rsidR="008A5825" w:rsidRPr="008A5825" w:rsidRDefault="008A5825" w:rsidP="008A5825">
      <w:pPr>
        <w:numPr>
          <w:ilvl w:val="0"/>
          <w:numId w:val="31"/>
        </w:numPr>
      </w:pPr>
      <w:r w:rsidRPr="008A5825">
        <w:t>subtle microaggressions that made women feel marginalised</w:t>
      </w:r>
    </w:p>
    <w:p w14:paraId="0280043F" w14:textId="77777777" w:rsidR="008A5825" w:rsidRPr="008A5825" w:rsidRDefault="008A5825" w:rsidP="008A5825">
      <w:r w:rsidRPr="008A5825">
        <w:t>Some women felt their care was less personalised than that received by White British women, noting that their concerns were often ignored until symptoms worsened. These experiences reinforced fears that the healthcare system was not designed to protect them (Jones et al., 2023).</w:t>
      </w:r>
    </w:p>
    <w:p w14:paraId="042FA22F" w14:textId="77777777" w:rsidR="008A5825" w:rsidRPr="008A5825" w:rsidRDefault="008A5825" w:rsidP="008A5825">
      <w:r w:rsidRPr="008A5825">
        <w:t>Institutional racism also played a significant role. Ethnic minority women were more likely to live in areas served by overstretched NHS maternity units with fewer staff, longer waiting times, and reduced continuity of care (NHS Race &amp; Health Observatory, 2022). Such systemic inequalities contributed to feelings of neglect that extended beyond individual encounters.</w:t>
      </w:r>
    </w:p>
    <w:p w14:paraId="326D8885" w14:textId="77777777" w:rsidR="008A5825" w:rsidRPr="008A5825" w:rsidRDefault="008A5825" w:rsidP="008A5825">
      <w:r w:rsidRPr="008A5825">
        <w:t>Several studies also reported that Black women felt they were treated as “less important” or believed to feel less pain than White women—harmful stereotypes associated with broader racial biases in medicine (Knight et al., 2023).</w:t>
      </w:r>
      <w:r w:rsidRPr="008A5825">
        <w:br/>
        <w:t>Overall, racism at interpersonal and institutional levels affected women’s mental wellbeing, reduced service engagement, and ultimately influenced maternal outcomes.</w:t>
      </w:r>
    </w:p>
    <w:p w14:paraId="2F1B1D91" w14:textId="22CD20CE" w:rsidR="008A5825" w:rsidRPr="008A5825" w:rsidRDefault="008A5825" w:rsidP="008A5825"/>
    <w:p w14:paraId="3E4A044D" w14:textId="77777777" w:rsidR="008A5825" w:rsidRPr="008A5825" w:rsidRDefault="008A5825" w:rsidP="008A5825">
      <w:pPr>
        <w:rPr>
          <w:b/>
          <w:bCs/>
        </w:rPr>
      </w:pPr>
      <w:r w:rsidRPr="008A5825">
        <w:rPr>
          <w:b/>
          <w:bCs/>
        </w:rPr>
        <w:t>Socioeconomic and practical barriers</w:t>
      </w:r>
    </w:p>
    <w:p w14:paraId="3893DE25" w14:textId="77777777" w:rsidR="008A5825" w:rsidRPr="008A5825" w:rsidRDefault="008A5825" w:rsidP="008A5825">
      <w:r w:rsidRPr="008A5825">
        <w:t>Socioeconomic disadvantage is another significant barrier to maternity access. Adebayo et al. (2022) found that ethnic minority women living in deprived neighbourhoods were more likely to book late for antenatal care and struggle with regular attendance. Many worked zero-hour contracts, held multiple jobs, or worked irregular hours, making daytime appointments difficult without risking income loss.</w:t>
      </w:r>
    </w:p>
    <w:p w14:paraId="1BBDFD45" w14:textId="77777777" w:rsidR="008A5825" w:rsidRPr="008A5825" w:rsidRDefault="008A5825" w:rsidP="008A5825">
      <w:r w:rsidRPr="008A5825">
        <w:t>Women also faced challenges related to:</w:t>
      </w:r>
    </w:p>
    <w:p w14:paraId="62AA1303" w14:textId="77777777" w:rsidR="008A5825" w:rsidRPr="008A5825" w:rsidRDefault="008A5825" w:rsidP="008A5825">
      <w:pPr>
        <w:numPr>
          <w:ilvl w:val="0"/>
          <w:numId w:val="32"/>
        </w:numPr>
      </w:pPr>
      <w:r w:rsidRPr="008A5825">
        <w:lastRenderedPageBreak/>
        <w:t>transport costs and long travel distances</w:t>
      </w:r>
    </w:p>
    <w:p w14:paraId="31A836DA" w14:textId="77777777" w:rsidR="008A5825" w:rsidRPr="008A5825" w:rsidRDefault="008A5825" w:rsidP="008A5825">
      <w:pPr>
        <w:numPr>
          <w:ilvl w:val="0"/>
          <w:numId w:val="32"/>
        </w:numPr>
      </w:pPr>
      <w:r w:rsidRPr="008A5825">
        <w:t>competing childcare responsibilities</w:t>
      </w:r>
    </w:p>
    <w:p w14:paraId="1D4D1E17" w14:textId="77777777" w:rsidR="008A5825" w:rsidRPr="008A5825" w:rsidRDefault="008A5825" w:rsidP="008A5825">
      <w:pPr>
        <w:numPr>
          <w:ilvl w:val="0"/>
          <w:numId w:val="32"/>
        </w:numPr>
      </w:pPr>
      <w:r w:rsidRPr="008A5825">
        <w:t>limited flexibility in appointment scheduling</w:t>
      </w:r>
    </w:p>
    <w:p w14:paraId="32882A7A" w14:textId="77777777" w:rsidR="008A5825" w:rsidRPr="008A5825" w:rsidRDefault="008A5825" w:rsidP="008A5825">
      <w:pPr>
        <w:numPr>
          <w:ilvl w:val="0"/>
          <w:numId w:val="32"/>
        </w:numPr>
      </w:pPr>
      <w:r w:rsidRPr="008A5825">
        <w:t>digital exclusion, affecting online appointment booking</w:t>
      </w:r>
    </w:p>
    <w:p w14:paraId="2CD26728" w14:textId="77777777" w:rsidR="008A5825" w:rsidRPr="008A5825" w:rsidRDefault="008A5825" w:rsidP="008A5825">
      <w:pPr>
        <w:numPr>
          <w:ilvl w:val="0"/>
          <w:numId w:val="32"/>
        </w:numPr>
      </w:pPr>
      <w:r w:rsidRPr="008A5825">
        <w:t>overcrowded or unstable housing, increasing stress and reducing privacy (Watson et al., 2025)</w:t>
      </w:r>
    </w:p>
    <w:p w14:paraId="1ECC4565" w14:textId="77777777" w:rsidR="008A5825" w:rsidRPr="008A5825" w:rsidRDefault="008A5825" w:rsidP="008A5825">
      <w:r w:rsidRPr="008A5825">
        <w:t>For recently arrived migrant women, uncertain immigration status created additional fear and confusion. Some worried that their details might be shared with immigration authorities, while others believed they would be charged for maternity care, discouraging early engagement (Phillimore, 2016).</w:t>
      </w:r>
    </w:p>
    <w:p w14:paraId="1D8F01B2" w14:textId="77777777" w:rsidR="008A5825" w:rsidRPr="008A5825" w:rsidRDefault="008A5825" w:rsidP="008A5825">
      <w:r w:rsidRPr="008A5825">
        <w:t>Women who lived far from hospitals or lacked access to cars described long, stressful journeys—especially in late pregnancy or with young children.</w:t>
      </w:r>
      <w:r w:rsidRPr="008A5825">
        <w:br/>
        <w:t>When combined with language barriers or demanding work schedules, these socioeconomic pressures significantly increased the likelihood of delayed or missed maternity care.</w:t>
      </w:r>
    </w:p>
    <w:p w14:paraId="1240C084" w14:textId="5A70572C" w:rsidR="008A5825" w:rsidRPr="008A5825" w:rsidRDefault="008A5825" w:rsidP="008A5825"/>
    <w:p w14:paraId="592639EE" w14:textId="77777777" w:rsidR="008A5825" w:rsidRPr="008A5825" w:rsidRDefault="008A5825" w:rsidP="008A5825">
      <w:pPr>
        <w:rPr>
          <w:b/>
          <w:bCs/>
        </w:rPr>
      </w:pPr>
      <w:r w:rsidRPr="008A5825">
        <w:rPr>
          <w:b/>
          <w:bCs/>
        </w:rPr>
        <w:t>System-level and organisational barriers</w:t>
      </w:r>
    </w:p>
    <w:p w14:paraId="2A893F39" w14:textId="77777777" w:rsidR="008A5825" w:rsidRPr="008A5825" w:rsidRDefault="008A5825" w:rsidP="008A5825">
      <w:r w:rsidRPr="008A5825">
        <w:t>System-level barriers arise from the structure and organisation of maternity services. McFadden et al. (2021) note that NHS maternity systems were historically designed around the needs of White, English-speaking women, leaving ethnic minority women feeling unsupported or overlooked.</w:t>
      </w:r>
    </w:p>
    <w:p w14:paraId="6E4B266D" w14:textId="77777777" w:rsidR="008A5825" w:rsidRPr="008A5825" w:rsidRDefault="008A5825" w:rsidP="008A5825">
      <w:r w:rsidRPr="008A5825">
        <w:t>Key organisational challenges included:</w:t>
      </w:r>
    </w:p>
    <w:p w14:paraId="540E10B1" w14:textId="77777777" w:rsidR="008A5825" w:rsidRPr="008A5825" w:rsidRDefault="008A5825" w:rsidP="008A5825">
      <w:pPr>
        <w:numPr>
          <w:ilvl w:val="0"/>
          <w:numId w:val="33"/>
        </w:numPr>
      </w:pPr>
      <w:r w:rsidRPr="008A5825">
        <w:t>short appointment times that limited women’s ability to ask questions</w:t>
      </w:r>
    </w:p>
    <w:p w14:paraId="3AA34220" w14:textId="77777777" w:rsidR="008A5825" w:rsidRPr="008A5825" w:rsidRDefault="008A5825" w:rsidP="008A5825">
      <w:pPr>
        <w:numPr>
          <w:ilvl w:val="0"/>
          <w:numId w:val="33"/>
        </w:numPr>
      </w:pPr>
      <w:r w:rsidRPr="008A5825">
        <w:t>lack of continuity, with women seeing a different midwife at each visit</w:t>
      </w:r>
    </w:p>
    <w:p w14:paraId="242C87B7" w14:textId="77777777" w:rsidR="008A5825" w:rsidRPr="008A5825" w:rsidRDefault="008A5825" w:rsidP="008A5825">
      <w:pPr>
        <w:numPr>
          <w:ilvl w:val="0"/>
          <w:numId w:val="33"/>
        </w:numPr>
      </w:pPr>
      <w:r w:rsidRPr="008A5825">
        <w:t>staff shortages and high workloads reducing personalised care</w:t>
      </w:r>
    </w:p>
    <w:p w14:paraId="5B5F32E6" w14:textId="77777777" w:rsidR="008A5825" w:rsidRPr="008A5825" w:rsidRDefault="008A5825" w:rsidP="008A5825">
      <w:pPr>
        <w:numPr>
          <w:ilvl w:val="0"/>
          <w:numId w:val="33"/>
        </w:numPr>
      </w:pPr>
      <w:r w:rsidRPr="008A5825">
        <w:t>underfunded interpreting services</w:t>
      </w:r>
    </w:p>
    <w:p w14:paraId="6E307CF7" w14:textId="77777777" w:rsidR="008A5825" w:rsidRPr="008A5825" w:rsidRDefault="008A5825" w:rsidP="008A5825">
      <w:pPr>
        <w:numPr>
          <w:ilvl w:val="0"/>
          <w:numId w:val="33"/>
        </w:numPr>
      </w:pPr>
      <w:r w:rsidRPr="008A5825">
        <w:t>inconsistent communication between healthcare teams (Salway et al., 2020)</w:t>
      </w:r>
    </w:p>
    <w:p w14:paraId="553700A5" w14:textId="77777777" w:rsidR="008A5825" w:rsidRPr="008A5825" w:rsidRDefault="008A5825" w:rsidP="008A5825">
      <w:r w:rsidRPr="008A5825">
        <w:t>Continuity of carer is crucial for building trust, yet many ethnic minority women reported fragmented care with little relationship-building (NHS England, 2016). This undermined communication, emotional support, and women’s confidence to disclose concerns.</w:t>
      </w:r>
    </w:p>
    <w:p w14:paraId="3A20AFF4" w14:textId="77777777" w:rsidR="008A5825" w:rsidRPr="008A5825" w:rsidRDefault="008A5825" w:rsidP="008A5825">
      <w:r w:rsidRPr="008A5825">
        <w:t xml:space="preserve">Another organisational barrier was the limited engagement with community groups that support ethnic minority families. Many NHS Trusts lacked strong partnerships with local </w:t>
      </w:r>
      <w:r w:rsidRPr="008A5825">
        <w:lastRenderedPageBreak/>
        <w:t>organisations, preventing culturally informed care models from developing (Phillimore, 2015).</w:t>
      </w:r>
      <w:r w:rsidRPr="008A5825">
        <w:br/>
        <w:t>Together, these structural barriers compound women’s difficulties in navigating maternity care, contributing to poorer engagement and outcomes.</w:t>
      </w:r>
    </w:p>
    <w:p w14:paraId="4702E4E0" w14:textId="77777777" w:rsidR="008A5825" w:rsidRDefault="008A5825" w:rsidP="00DD7DCA"/>
    <w:p w14:paraId="3768185B" w14:textId="77777777" w:rsidR="008A5825" w:rsidRPr="008A5825" w:rsidRDefault="008A5825" w:rsidP="008A5825">
      <w:pPr>
        <w:rPr>
          <w:b/>
          <w:bCs/>
        </w:rPr>
      </w:pPr>
      <w:r w:rsidRPr="008A5825">
        <w:rPr>
          <w:b/>
          <w:bCs/>
        </w:rPr>
        <w:t>Cultural expectations and mistrust influence engagement</w:t>
      </w:r>
    </w:p>
    <w:p w14:paraId="2F7B19C6" w14:textId="77777777" w:rsidR="008A5825" w:rsidRPr="008A5825" w:rsidRDefault="008A5825" w:rsidP="008A5825">
      <w:r w:rsidRPr="008A5825">
        <w:t>Women’s expectations of maternity care are strongly shaped by cultural values. When healthcare providers fail to acknowledge or respect these cultural perspectives, women frequently feel judged or marginalised, which contributes to mistrust and reduced engagement (McFadden et al., 2021). This mistrust becomes a significant barrier to early access.</w:t>
      </w:r>
    </w:p>
    <w:p w14:paraId="20989C0B" w14:textId="77777777" w:rsidR="008A5825" w:rsidRPr="008A5825" w:rsidRDefault="008A5825" w:rsidP="008A5825">
      <w:r w:rsidRPr="008A5825">
        <w:t>Many women described instances where healthcare staff misunderstood or dismissed their cultural practices—such as stigma around discussing mental health, preferences for female clinicians, or differing beliefs about postpartum care. When cultural beliefs are invalidated, women become less inclined to participate fully in maternity services (Silverio et al., 2023). Such patterns are consistent across a range of ethnic minority groups, demonstrating the critical role of cultural respect in improving maternity engagement.</w:t>
      </w:r>
    </w:p>
    <w:p w14:paraId="19A7270B" w14:textId="006915A7" w:rsidR="008A5825" w:rsidRPr="008A5825" w:rsidRDefault="008A5825" w:rsidP="008A5825"/>
    <w:p w14:paraId="3C918AB1" w14:textId="77777777" w:rsidR="008A5825" w:rsidRPr="008A5825" w:rsidRDefault="008A5825" w:rsidP="008A5825">
      <w:pPr>
        <w:rPr>
          <w:b/>
          <w:bCs/>
        </w:rPr>
      </w:pPr>
      <w:r w:rsidRPr="008A5825">
        <w:rPr>
          <w:b/>
          <w:bCs/>
        </w:rPr>
        <w:t>Racism and bias undermine quality of care</w:t>
      </w:r>
    </w:p>
    <w:p w14:paraId="36827CE5" w14:textId="77777777" w:rsidR="008A5825" w:rsidRPr="008A5825" w:rsidRDefault="008A5825" w:rsidP="008A5825">
      <w:r w:rsidRPr="008A5825">
        <w:t>Across the studies reviewed, discrimination emerged as one of the most concerning barriers. Women reported experiencing overt stereotyping as well as subtle microaggressions that affected their confidence in the healthcare system. These behaviours damaged relationships with healthcare professionals, reduced trust, and increased stress (Salway et al., 2020).</w:t>
      </w:r>
    </w:p>
    <w:p w14:paraId="46FE39CD" w14:textId="77777777" w:rsidR="008A5825" w:rsidRPr="008A5825" w:rsidRDefault="008A5825" w:rsidP="008A5825">
      <w:r w:rsidRPr="008A5825">
        <w:t>Racism within maternity care continues to pose serious risks. Evidence from Salway et al. (2020) and the NHS Race and Health Observatory (2022) shows that racial bias influences communication, clinical decision-making, and responsiveness to symptoms. When women feel ignored or undervalued, they may hesitate to report serious symptoms, which can lead to delayed treatment and poorer outcomes (Jones et al., 2023).</w:t>
      </w:r>
    </w:p>
    <w:p w14:paraId="21FC5ACC" w14:textId="0002A463" w:rsidR="008A5825" w:rsidRPr="008A5825" w:rsidRDefault="008A5825" w:rsidP="008A5825"/>
    <w:p w14:paraId="6933F81C" w14:textId="77777777" w:rsidR="008A5825" w:rsidRPr="008A5825" w:rsidRDefault="008A5825" w:rsidP="008A5825">
      <w:pPr>
        <w:rPr>
          <w:b/>
          <w:bCs/>
        </w:rPr>
      </w:pPr>
      <w:r w:rsidRPr="008A5825">
        <w:rPr>
          <w:b/>
          <w:bCs/>
        </w:rPr>
        <w:t>Socioeconomic disadvantage limits access</w:t>
      </w:r>
    </w:p>
    <w:p w14:paraId="09C22643" w14:textId="77777777" w:rsidR="008A5825" w:rsidRPr="008A5825" w:rsidRDefault="008A5825" w:rsidP="008A5825">
      <w:r w:rsidRPr="008A5825">
        <w:t>Poverty, low income, and unstable employment disproportionately affect ethnic minority communities, shaping their ability to attend appointments—especially when services are rigid or centralised. Adebayo et al. (2022) found that women from low-</w:t>
      </w:r>
      <w:r w:rsidRPr="008A5825">
        <w:lastRenderedPageBreak/>
        <w:t>income households were significantly more likely to delay antenatal booking due to transport costs, work constraints, or childcare responsibilities.</w:t>
      </w:r>
    </w:p>
    <w:p w14:paraId="784294E1" w14:textId="77777777" w:rsidR="008A5825" w:rsidRPr="008A5825" w:rsidRDefault="008A5825" w:rsidP="008A5825">
      <w:r w:rsidRPr="008A5825">
        <w:t>These pressures are intensified for women living in overcrowded housing or dealing with immigration concerns, both of which negatively affect mental health and engagement (Watson et al., 2025). Financial stress further reduces women’s ability to prioritise healthcare, increasing the likelihood of late booking, missed appointments, and limited use of postnatal support (Phillimore, 2016).</w:t>
      </w:r>
    </w:p>
    <w:p w14:paraId="2D5672F3" w14:textId="70E799C2" w:rsidR="008A5825" w:rsidRPr="008A5825" w:rsidRDefault="008A5825" w:rsidP="008A5825"/>
    <w:p w14:paraId="6884ADD1" w14:textId="77777777" w:rsidR="008A5825" w:rsidRPr="008A5825" w:rsidRDefault="008A5825" w:rsidP="008A5825">
      <w:pPr>
        <w:rPr>
          <w:b/>
          <w:bCs/>
        </w:rPr>
      </w:pPr>
      <w:r w:rsidRPr="008A5825">
        <w:rPr>
          <w:b/>
          <w:bCs/>
        </w:rPr>
        <w:t>System-level failures reduce effectiveness of care</w:t>
      </w:r>
    </w:p>
    <w:p w14:paraId="450D0716" w14:textId="77777777" w:rsidR="008A5825" w:rsidRPr="008A5825" w:rsidRDefault="008A5825" w:rsidP="008A5825">
      <w:r w:rsidRPr="008A5825">
        <w:t xml:space="preserve">The structure of maternity services often does not reflect the needs of diverse populations. Continuity of care—central to </w:t>
      </w:r>
      <w:r w:rsidRPr="008A5825">
        <w:rPr>
          <w:i/>
          <w:iCs/>
        </w:rPr>
        <w:t>Better Births</w:t>
      </w:r>
      <w:r w:rsidRPr="008A5825">
        <w:t xml:space="preserve"> (NHS England, 2016)—is not consistently implemented across NHS Trusts, leaving many women feeling disconnected and unsupported. Short appointment times, staff shortages, and high workloads prevent healthcare providers from developing trusted relationships with ethnic minority women (McFadden et al., 2021).</w:t>
      </w:r>
    </w:p>
    <w:p w14:paraId="1FD5C0DE" w14:textId="77777777" w:rsidR="008A5825" w:rsidRPr="008A5825" w:rsidRDefault="008A5825" w:rsidP="008A5825">
      <w:r w:rsidRPr="008A5825">
        <w:t>Systemic gaps such as underfunded interpreting services, inadequate community outreach, and inconsistent communication across maternity teams reinforce inequalities (Salway et al., 2020). These structural problems are not isolated errors but reflect wider systemic shortcomings that disproportionately disadvantage ethnic minority women (Phillimore, 2015).</w:t>
      </w:r>
    </w:p>
    <w:p w14:paraId="6654D15F" w14:textId="221A958A" w:rsidR="008A5825" w:rsidRPr="008A5825" w:rsidRDefault="008A5825" w:rsidP="008A5825"/>
    <w:p w14:paraId="5EF129B6" w14:textId="77777777" w:rsidR="008A5825" w:rsidRPr="008A5825" w:rsidRDefault="008A5825" w:rsidP="008A5825">
      <w:pPr>
        <w:rPr>
          <w:b/>
          <w:bCs/>
        </w:rPr>
      </w:pPr>
      <w:r w:rsidRPr="008A5825">
        <w:rPr>
          <w:b/>
          <w:bCs/>
        </w:rPr>
        <w:t>Recommendations (Revised with Correct Citations)</w:t>
      </w:r>
    </w:p>
    <w:p w14:paraId="64DA2326" w14:textId="77777777" w:rsidR="008A5825" w:rsidRPr="008A5825" w:rsidRDefault="008A5825" w:rsidP="008A5825">
      <w:r w:rsidRPr="008A5825">
        <w:t>Improving maternity care for ethnic minority women requires coordinated action across multiple levels of the healthcare system. This review highlights how racism, socioeconomic hardship, cultural misunderstandings, communication barriers, and systemic failures collectively create inequitable access (McFadden et al., 2021; Knight et al., 2023).</w:t>
      </w:r>
    </w:p>
    <w:p w14:paraId="1F83688F" w14:textId="77777777" w:rsidR="008A5825" w:rsidRPr="008A5825" w:rsidRDefault="008A5825" w:rsidP="008A5825">
      <w:pPr>
        <w:rPr>
          <w:b/>
          <w:bCs/>
        </w:rPr>
      </w:pPr>
      <w:r w:rsidRPr="008A5825">
        <w:rPr>
          <w:b/>
          <w:bCs/>
        </w:rPr>
        <w:t>1. Strengthen communication and interpreting support</w:t>
      </w:r>
    </w:p>
    <w:p w14:paraId="0F4F042D" w14:textId="77777777" w:rsidR="008A5825" w:rsidRPr="008A5825" w:rsidRDefault="008A5825" w:rsidP="008A5825">
      <w:r w:rsidRPr="008A5825">
        <w:t>Many women rely on interpreters to understand maternity information and make informed decisions; however, interpreting services remain inconsistent and underfunded (Higginbottom et al., 2019). All stages of maternity care—including emergencies and postnatal appointments—should provide access to trained interpreters. Family members should not be used for translation due to confidentiality and accuracy concerns (Saunders et al., 2021). In addition, services should offer translated materials and multilingual digital tools covering screening, labour options, and postnatal care.</w:t>
      </w:r>
    </w:p>
    <w:p w14:paraId="655FFE19" w14:textId="77777777" w:rsidR="008A5825" w:rsidRPr="008A5825" w:rsidRDefault="008A5825" w:rsidP="008A5825">
      <w:pPr>
        <w:rPr>
          <w:b/>
          <w:bCs/>
        </w:rPr>
      </w:pPr>
      <w:r w:rsidRPr="008A5825">
        <w:rPr>
          <w:b/>
          <w:bCs/>
        </w:rPr>
        <w:lastRenderedPageBreak/>
        <w:t>2. Expand culturally safe and respectful care</w:t>
      </w:r>
    </w:p>
    <w:p w14:paraId="2EA3F76D" w14:textId="77777777" w:rsidR="008A5825" w:rsidRPr="008A5825" w:rsidRDefault="008A5825" w:rsidP="008A5825">
      <w:r w:rsidRPr="008A5825">
        <w:t>Culturally safe practice goes beyond awareness and requires staff to reflect on biases and better understand diverse cultural expectations. Training should draw on real experiences of ethnic minority women (Silverio et al., 2023). Collaboration with community organisations, faith groups, and culturally competent doulas can support the development of prenatal programmes that respect cultural norms. Increasing workforce diversity can also help women feel more represented and understood (NHS Race &amp; Health Observatory, 2022).</w:t>
      </w:r>
    </w:p>
    <w:p w14:paraId="6357CB1D" w14:textId="77777777" w:rsidR="008A5825" w:rsidRPr="008A5825" w:rsidRDefault="008A5825" w:rsidP="008A5825">
      <w:pPr>
        <w:rPr>
          <w:b/>
          <w:bCs/>
        </w:rPr>
      </w:pPr>
      <w:r w:rsidRPr="008A5825">
        <w:rPr>
          <w:b/>
          <w:bCs/>
        </w:rPr>
        <w:t>3. Address racism directly and transparently</w:t>
      </w:r>
    </w:p>
    <w:p w14:paraId="3A18126B" w14:textId="77777777" w:rsidR="008A5825" w:rsidRPr="008A5825" w:rsidRDefault="008A5825" w:rsidP="008A5825">
      <w:r w:rsidRPr="008A5825">
        <w:t>NHS Trusts must establish clear anti-racism policies, safe reporting mechanisms, and routine monitoring of maternal outcomes by ethnicity (Knight et al., 2023). Training to help staff identify implicit bias and microaggressions should be mandatory. Transparency and accountability are key to rebuilding trust among communities disproportionately affected by discriminatory care (Jones et al., 2023).</w:t>
      </w:r>
    </w:p>
    <w:p w14:paraId="48876884" w14:textId="77777777" w:rsidR="008A5825" w:rsidRPr="008A5825" w:rsidRDefault="008A5825" w:rsidP="008A5825">
      <w:pPr>
        <w:rPr>
          <w:b/>
          <w:bCs/>
        </w:rPr>
      </w:pPr>
      <w:r w:rsidRPr="008A5825">
        <w:rPr>
          <w:b/>
          <w:bCs/>
        </w:rPr>
        <w:t>4. Reduce practical and socioeconomic barriers</w:t>
      </w:r>
    </w:p>
    <w:p w14:paraId="0DC15B09" w14:textId="77777777" w:rsidR="008A5825" w:rsidRPr="008A5825" w:rsidRDefault="008A5825" w:rsidP="008A5825">
      <w:r w:rsidRPr="008A5825">
        <w:t>Flexible appointment times, transport subsidies, childcare support, and non-digital booking options would significantly improve access for women with unstable work schedules or limited resources (Adebayo et al., 2022). Many women living in deprivation require tailored support to maintain consistent engagement throughout pregnancy and after birth (Watson et al., 2025).</w:t>
      </w:r>
    </w:p>
    <w:p w14:paraId="4DCE1BE5" w14:textId="77777777" w:rsidR="008A5825" w:rsidRPr="008A5825" w:rsidRDefault="008A5825" w:rsidP="008A5825">
      <w:pPr>
        <w:rPr>
          <w:b/>
          <w:bCs/>
        </w:rPr>
      </w:pPr>
      <w:r w:rsidRPr="008A5825">
        <w:rPr>
          <w:b/>
          <w:bCs/>
        </w:rPr>
        <w:t>5. Fix systemic limitations within maternity services</w:t>
      </w:r>
    </w:p>
    <w:p w14:paraId="62322C9E" w14:textId="331AB18F" w:rsidR="008A5825" w:rsidRPr="008A5825" w:rsidRDefault="008A5825" w:rsidP="008A5825">
      <w:r w:rsidRPr="008A5825">
        <w:t>Structural improvements—such as increasing staffing levels, expanding continuity of carer models, and strengthening partnerships with community organisations—are essential for long-term equity (NHS England, 2016). Consistent communication pathways, properly funded interpreting services, and community outreach models can help ensure that maternity services better reflect the needs of diverse populations (Phillimore, 2015).</w:t>
      </w:r>
    </w:p>
    <w:p w14:paraId="39E69ED0" w14:textId="6E86593F" w:rsidR="008A5825" w:rsidRPr="008A5825" w:rsidRDefault="008A5825" w:rsidP="008A5825">
      <w:pPr>
        <w:rPr>
          <w:b/>
          <w:bCs/>
        </w:rPr>
      </w:pPr>
      <w:r w:rsidRPr="008A5825">
        <w:rPr>
          <w:b/>
          <w:bCs/>
        </w:rPr>
        <w:t xml:space="preserve">Conclusion </w:t>
      </w:r>
    </w:p>
    <w:p w14:paraId="5F675D3D" w14:textId="77777777" w:rsidR="008A5825" w:rsidRPr="008A5825" w:rsidRDefault="008A5825" w:rsidP="008A5825">
      <w:r w:rsidRPr="008A5825">
        <w:t>This scoping review demonstrates that ethnic minority women in the UK face multiple barriers that limit their access to maternity care. These barriers operate at individual, community, systemic, and structural levels, contributing to persistent health inequalities. Racism, cultural misunderstandings, communication barriers, socioeconomic hardship, and organisational shortcomings collectively delay access, reduce engagement, and worsen outcomes (Knight et al., 2023; Salway et al., 2020).</w:t>
      </w:r>
    </w:p>
    <w:p w14:paraId="1B70D889" w14:textId="77777777" w:rsidR="008A5825" w:rsidRPr="008A5825" w:rsidRDefault="008A5825" w:rsidP="008A5825">
      <w:r w:rsidRPr="008A5825">
        <w:t xml:space="preserve">Despite national policies aimed at reducing inequalities, maternity care remains unequal for many ethnic minority women. Achieving maternal safety, health justice, and </w:t>
      </w:r>
      <w:r w:rsidRPr="008A5825">
        <w:lastRenderedPageBreak/>
        <w:t>equitable care requires sustained commitment, targeted investment, and meaningful collaboration with the communities most affected (NHS Race &amp; Health Observatory, 2022). With the right structural reforms and community-driven approaches, the UK can move towards a maternity system that is truly inclusive and responsive to all women.</w:t>
      </w:r>
    </w:p>
    <w:p w14:paraId="48906BE9" w14:textId="79A8DA41" w:rsidR="004770A2" w:rsidRPr="004770A2" w:rsidRDefault="004770A2" w:rsidP="004770A2">
      <w:r w:rsidRPr="007719E4">
        <w:t>references</w:t>
      </w:r>
    </w:p>
    <w:p w14:paraId="6ECE4F79" w14:textId="14326B28" w:rsidR="004770A2" w:rsidRPr="007719E4" w:rsidRDefault="004770A2" w:rsidP="00573428">
      <w:pPr>
        <w:pStyle w:val="ListParagraph"/>
        <w:numPr>
          <w:ilvl w:val="0"/>
          <w:numId w:val="25"/>
        </w:numPr>
      </w:pPr>
      <w:r w:rsidRPr="007719E4">
        <w:t xml:space="preserve">Adebayo, A. et al. (2022) ‘Ethnic inequalities in antenatal care initiation in the UK’, BMC Pregnancy and Childbirth, . </w:t>
      </w:r>
      <w:hyperlink r:id="rId5" w:history="1">
        <w:r w:rsidRPr="007719E4">
          <w:rPr>
            <w:rStyle w:val="Hyperlink"/>
            <w:u w:val="none"/>
          </w:rPr>
          <w:t>https://pmc.ncbi.nlm.nih.gov/articles/PMC9484064/</w:t>
        </w:r>
      </w:hyperlink>
    </w:p>
    <w:p w14:paraId="63A240A7" w14:textId="7C07D518" w:rsidR="004770A2" w:rsidRPr="007719E4" w:rsidRDefault="004770A2" w:rsidP="004770A2">
      <w:pPr>
        <w:pStyle w:val="ListParagraph"/>
        <w:numPr>
          <w:ilvl w:val="0"/>
          <w:numId w:val="25"/>
        </w:numPr>
      </w:pPr>
      <w:r w:rsidRPr="007719E4">
        <w:t xml:space="preserve">Higginbottom, G. et al. (2019) ‘Immigrant women’s experiences of maternity care </w:t>
      </w:r>
      <w:hyperlink r:id="rId6" w:history="1">
        <w:r w:rsidRPr="007719E4">
          <w:rPr>
            <w:rStyle w:val="Hyperlink"/>
            <w:u w:val="none"/>
          </w:rPr>
          <w:t>https://bmjopen.bmj.com/content/bmjopen/11/9/e050666.full.pdf</w:t>
        </w:r>
      </w:hyperlink>
    </w:p>
    <w:p w14:paraId="5624D2FC" w14:textId="483CDF94" w:rsidR="004770A2" w:rsidRPr="004770A2" w:rsidRDefault="004770A2" w:rsidP="00573428">
      <w:pPr>
        <w:numPr>
          <w:ilvl w:val="0"/>
          <w:numId w:val="25"/>
        </w:numPr>
      </w:pPr>
      <w:r w:rsidRPr="004770A2">
        <w:t>McFadden, A. et al. (2021) ‘Barriers to equitable maternity care’</w:t>
      </w:r>
      <w:r w:rsidRPr="007719E4">
        <w:t>.</w:t>
      </w:r>
      <w:r w:rsidR="00EF7CE8" w:rsidRPr="007719E4">
        <w:t xml:space="preserve"> </w:t>
      </w:r>
      <w:hyperlink r:id="rId7" w:history="1">
        <w:r w:rsidR="00EF7CE8" w:rsidRPr="007719E4">
          <w:rPr>
            <w:rStyle w:val="Hyperlink"/>
            <w:u w:val="none"/>
          </w:rPr>
          <w:t>https://bmjopen.bmj.com/content/bmjopen/11/9/e050666.full.pdf</w:t>
        </w:r>
      </w:hyperlink>
    </w:p>
    <w:p w14:paraId="5DBEF313" w14:textId="3E6F6F5F" w:rsidR="004770A2" w:rsidRPr="007719E4" w:rsidRDefault="004770A2" w:rsidP="00573428">
      <w:pPr>
        <w:numPr>
          <w:ilvl w:val="0"/>
          <w:numId w:val="25"/>
        </w:numPr>
      </w:pPr>
      <w:r w:rsidRPr="004770A2">
        <w:t>Salway, S. et al. (2020) ‘Racial inequalities in maternity services’, British Journal of Midwifery,</w:t>
      </w:r>
      <w:r w:rsidRPr="007719E4">
        <w:t xml:space="preserve"> </w:t>
      </w:r>
      <w:hyperlink r:id="rId8" w:history="1">
        <w:r w:rsidRPr="004770A2">
          <w:rPr>
            <w:rStyle w:val="Hyperlink"/>
            <w:u w:val="none"/>
          </w:rPr>
          <w:t>https://www.magonlinelibrary.com/doi/10.12968/bjom.2020.28.10.694</w:t>
        </w:r>
      </w:hyperlink>
    </w:p>
    <w:p w14:paraId="017FFE77" w14:textId="752314B0" w:rsidR="004770A2" w:rsidRPr="007719E4" w:rsidRDefault="00EF7CE8" w:rsidP="00573428">
      <w:pPr>
        <w:numPr>
          <w:ilvl w:val="0"/>
          <w:numId w:val="25"/>
        </w:numPr>
      </w:pPr>
      <w:r w:rsidRPr="007719E4">
        <w:t>John, J.R. et al. (2021)</w:t>
      </w:r>
      <w:r w:rsidRPr="007719E4">
        <w:br/>
        <w:t>Ethnic minority women’s experiences of maternity services in England: a qualitative study.</w:t>
      </w:r>
      <w:r w:rsidR="004770A2" w:rsidRPr="004770A2">
        <w:t xml:space="preserve">Saunders, B. et al. (2021) ‘Communication barriers in maternity </w:t>
      </w:r>
      <w:hyperlink r:id="rId9" w:history="1">
        <w:r w:rsidRPr="004770A2">
          <w:rPr>
            <w:rStyle w:val="Hyperlink"/>
            <w:u w:val="none"/>
          </w:rPr>
          <w:t>https://onlinelibrary.wiley.com/doi/10.1111/birt.12526</w:t>
        </w:r>
      </w:hyperlink>
    </w:p>
    <w:p w14:paraId="45FCD9A2" w14:textId="44627C65" w:rsidR="00EF7CE8" w:rsidRPr="007719E4" w:rsidRDefault="00EF7CE8" w:rsidP="00573428">
      <w:pPr>
        <w:numPr>
          <w:ilvl w:val="0"/>
          <w:numId w:val="25"/>
        </w:numPr>
      </w:pPr>
      <w:r w:rsidRPr="007719E4">
        <w:t>Silverio, S.A. et al. (2023)</w:t>
      </w:r>
      <w:r w:rsidRPr="007719E4">
        <w:br/>
        <w:t>Inside the ‘imperfect mosaic’: Minority ethnic women’s experiences of UK maternity care.</w:t>
      </w:r>
      <w:r w:rsidRPr="007719E4">
        <w:br/>
      </w:r>
      <w:hyperlink r:id="rId10" w:tgtFrame="_new" w:history="1">
        <w:r w:rsidRPr="007719E4">
          <w:rPr>
            <w:rStyle w:val="Hyperlink"/>
            <w:u w:val="none"/>
          </w:rPr>
          <w:t>https://bmcpublichealth.biomedcentral.com/articles/10.1186/s12889-023-17505-7</w:t>
        </w:r>
      </w:hyperlink>
    </w:p>
    <w:p w14:paraId="07C98D1D" w14:textId="1BFA34CF" w:rsidR="00EF7CE8" w:rsidRPr="007719E4" w:rsidRDefault="00EF7CE8" w:rsidP="00573428">
      <w:pPr>
        <w:numPr>
          <w:ilvl w:val="0"/>
          <w:numId w:val="25"/>
        </w:numPr>
      </w:pPr>
      <w:r w:rsidRPr="007719E4">
        <w:t>Salway, S. et al. (2020)</w:t>
      </w:r>
      <w:r w:rsidRPr="007719E4">
        <w:br/>
        <w:t>Racial and ethnic inequalities in maternity care.</w:t>
      </w:r>
      <w:r w:rsidRPr="007719E4">
        <w:br/>
        <w:t xml:space="preserve">British Journal of Midwifery, </w:t>
      </w:r>
      <w:r w:rsidRPr="007719E4">
        <w:br/>
      </w:r>
      <w:hyperlink r:id="rId11" w:history="1">
        <w:r w:rsidRPr="007719E4">
          <w:rPr>
            <w:rStyle w:val="Hyperlink"/>
            <w:u w:val="none"/>
          </w:rPr>
          <w:t>https://www.magonlinelibrary.com/doi/10.12968/bjom.2020.28.10.694</w:t>
        </w:r>
      </w:hyperlink>
    </w:p>
    <w:p w14:paraId="004606A8" w14:textId="77777777" w:rsidR="00EF7CE8" w:rsidRPr="007719E4" w:rsidRDefault="00EF7CE8" w:rsidP="00573428">
      <w:pPr>
        <w:numPr>
          <w:ilvl w:val="0"/>
          <w:numId w:val="25"/>
        </w:numPr>
      </w:pPr>
      <w:r w:rsidRPr="007719E4">
        <w:t>Henderson, J. et al. (2018)</w:t>
      </w:r>
      <w:r w:rsidRPr="007719E4">
        <w:br/>
        <w:t>Sociodemographic differences in UK women’s maternity experiences.</w:t>
      </w:r>
    </w:p>
    <w:p w14:paraId="5D7C8E0B" w14:textId="0D0C0071" w:rsidR="00EF7CE8" w:rsidRPr="007719E4" w:rsidRDefault="00EF7CE8" w:rsidP="00573428">
      <w:pPr>
        <w:numPr>
          <w:ilvl w:val="0"/>
          <w:numId w:val="25"/>
        </w:numPr>
      </w:pPr>
      <w:r w:rsidRPr="007719E4">
        <w:t>Knight, M. et al. (2021)</w:t>
      </w:r>
      <w:r w:rsidRPr="007719E4">
        <w:br/>
        <w:t>Reducing ethnic inequalities in maternal mortality: learning from MBRRACE-UK reports.</w:t>
      </w:r>
      <w:r w:rsidRPr="007719E4">
        <w:br/>
        <w:t>British Journal of Obstetrics and Gynaecology (BJOG</w:t>
      </w:r>
      <w:r w:rsidRPr="007719E4">
        <w:t>)</w:t>
      </w:r>
      <w:r w:rsidRPr="007719E4">
        <w:t xml:space="preserve"> </w:t>
      </w:r>
      <w:hyperlink r:id="rId12" w:history="1">
        <w:r w:rsidRPr="007719E4">
          <w:rPr>
            <w:rStyle w:val="Hyperlink"/>
            <w:u w:val="none"/>
          </w:rPr>
          <w:t>https://obgyn.onlinelibrary.wiley.com/doi/10.1111/1471-0528.16911</w:t>
        </w:r>
      </w:hyperlink>
    </w:p>
    <w:p w14:paraId="605BF3E9" w14:textId="05F91436" w:rsidR="00D2003D" w:rsidRPr="007719E4" w:rsidRDefault="00D2003D" w:rsidP="00573428">
      <w:pPr>
        <w:numPr>
          <w:ilvl w:val="0"/>
          <w:numId w:val="25"/>
        </w:numPr>
      </w:pPr>
      <w:r w:rsidRPr="007719E4">
        <w:lastRenderedPageBreak/>
        <w:t>Phillimore, J. (2016)</w:t>
      </w:r>
      <w:r w:rsidRPr="007719E4">
        <w:br/>
        <w:t>Migrant maternity in an era of superdiversity: new migrants' access to, and experience of, antenatal care in the West Midlands, UK.</w:t>
      </w:r>
      <w:r w:rsidRPr="007719E4">
        <w:br/>
      </w:r>
      <w:hyperlink r:id="rId13" w:history="1">
        <w:r w:rsidRPr="007719E4">
          <w:rPr>
            <w:rStyle w:val="Hyperlink"/>
            <w:u w:val="none"/>
          </w:rPr>
          <w:t>https://doi.org/10.1016/j.socscimed.2015.11.030</w:t>
        </w:r>
      </w:hyperlink>
    </w:p>
    <w:p w14:paraId="4E6F6C15" w14:textId="094ACDEB" w:rsidR="00D2003D" w:rsidRPr="007719E4" w:rsidRDefault="00D2003D" w:rsidP="00573428">
      <w:pPr>
        <w:numPr>
          <w:ilvl w:val="0"/>
          <w:numId w:val="25"/>
        </w:numPr>
      </w:pPr>
      <w:r w:rsidRPr="007719E4">
        <w:t>Balaam, M.C. et al. (2013)</w:t>
      </w:r>
      <w:r w:rsidRPr="007719E4">
        <w:br/>
        <w:t>A qualitative review of migrant women’s perceptions of their needs and experiences related to pregnancy and childbirth.</w:t>
      </w:r>
      <w:r w:rsidRPr="007719E4">
        <w:br/>
      </w:r>
      <w:hyperlink r:id="rId14" w:history="1">
        <w:r w:rsidRPr="007719E4">
          <w:rPr>
            <w:rStyle w:val="Hyperlink"/>
            <w:u w:val="none"/>
          </w:rPr>
          <w:t>https://doi.org/10.1111/jan.12139</w:t>
        </w:r>
      </w:hyperlink>
    </w:p>
    <w:p w14:paraId="6731E9E6" w14:textId="77777777" w:rsidR="00D2003D" w:rsidRPr="007719E4" w:rsidRDefault="00D2003D" w:rsidP="00573428">
      <w:pPr>
        <w:numPr>
          <w:ilvl w:val="0"/>
          <w:numId w:val="25"/>
        </w:numPr>
      </w:pPr>
      <w:r w:rsidRPr="007719E4">
        <w:t>Rowe, R.E. et al. (2008)</w:t>
      </w:r>
      <w:r w:rsidRPr="007719E4">
        <w:br/>
        <w:t>Social and ethnic differences in attendance for antenatal care in England and Wales: findings from a national survey.</w:t>
      </w:r>
      <w:r w:rsidRPr="007719E4">
        <w:br/>
      </w:r>
      <w:hyperlink r:id="rId15" w:tgtFrame="_new" w:history="1">
        <w:r w:rsidRPr="007719E4">
          <w:rPr>
            <w:rStyle w:val="Hyperlink"/>
            <w:u w:val="none"/>
          </w:rPr>
          <w:t>https://pubmed.ncbi.nlm.nih.gov/18639909/</w:t>
        </w:r>
      </w:hyperlink>
      <w:r w:rsidRPr="007719E4">
        <w:t xml:space="preserve"> </w:t>
      </w:r>
      <w:hyperlink r:id="rId16" w:tgtFrame="_blank" w:history="1">
        <w:r w:rsidRPr="007719E4">
          <w:rPr>
            <w:rStyle w:val="Hyperlink"/>
            <w:u w:val="none"/>
          </w:rPr>
          <w:t>PubM</w:t>
        </w:r>
      </w:hyperlink>
    </w:p>
    <w:p w14:paraId="6E869364" w14:textId="4B6DD991" w:rsidR="00D2003D" w:rsidRPr="007719E4" w:rsidRDefault="00D2003D" w:rsidP="00573428">
      <w:pPr>
        <w:numPr>
          <w:ilvl w:val="0"/>
          <w:numId w:val="25"/>
        </w:numPr>
      </w:pPr>
      <w:r w:rsidRPr="007719E4">
        <w:t>Phillimore, J. (2015)</w:t>
      </w:r>
      <w:r w:rsidRPr="007719E4">
        <w:br/>
        <w:t>Delivering maternity services in an era of superdiversity: the challenges of novelty and newness.</w:t>
      </w:r>
      <w:r w:rsidRPr="007719E4">
        <w:br/>
        <w:t>Ethnic and Racial Studies, 38(4), pp. 568–582.</w:t>
      </w:r>
      <w:r w:rsidRPr="007719E4">
        <w:br/>
        <w:t xml:space="preserve">Available at: </w:t>
      </w:r>
      <w:hyperlink r:id="rId17" w:history="1">
        <w:r w:rsidRPr="007719E4">
          <w:rPr>
            <w:rStyle w:val="Hyperlink"/>
            <w:u w:val="none"/>
          </w:rPr>
          <w:t>https://doi.org/10.1080/01419870.2015.980288</w:t>
        </w:r>
      </w:hyperlink>
    </w:p>
    <w:p w14:paraId="45199D91" w14:textId="5B4236F7" w:rsidR="00D2003D" w:rsidRPr="007719E4" w:rsidRDefault="00D2003D" w:rsidP="00573428">
      <w:pPr>
        <w:pStyle w:val="NormalWeb"/>
        <w:numPr>
          <w:ilvl w:val="0"/>
          <w:numId w:val="25"/>
        </w:numPr>
        <w:rPr>
          <w:rFonts w:asciiTheme="minorHAnsi" w:hAnsiTheme="minorHAnsi"/>
        </w:rPr>
      </w:pPr>
      <w:r w:rsidRPr="007719E4">
        <w:rPr>
          <w:rStyle w:val="Strong"/>
          <w:rFonts w:asciiTheme="minorHAnsi" w:eastAsiaTheme="majorEastAsia" w:hAnsiTheme="minorHAnsi"/>
          <w:b w:val="0"/>
          <w:bCs w:val="0"/>
        </w:rPr>
        <w:t>Puthussery, S. et al. (2022)</w:t>
      </w:r>
      <w:r w:rsidRPr="007719E4">
        <w:rPr>
          <w:rFonts w:asciiTheme="minorHAnsi" w:hAnsiTheme="minorHAnsi"/>
        </w:rPr>
        <w:br/>
      </w:r>
      <w:r w:rsidRPr="007719E4">
        <w:rPr>
          <w:rStyle w:val="Emphasis"/>
          <w:rFonts w:asciiTheme="minorHAnsi" w:eastAsiaTheme="majorEastAsia" w:hAnsiTheme="minorHAnsi"/>
          <w:i w:val="0"/>
          <w:iCs w:val="0"/>
        </w:rPr>
        <w:t>Disparities in the timing of antenatal care initiation and associated factors in an ethnically dense, socially disadvantaged cohort in the UK.</w:t>
      </w:r>
      <w:r w:rsidRPr="007719E4">
        <w:rPr>
          <w:rFonts w:asciiTheme="minorHAnsi" w:hAnsiTheme="minorHAnsi"/>
        </w:rPr>
        <w:br/>
      </w:r>
      <w:hyperlink r:id="rId18" w:tgtFrame="_new" w:history="1">
        <w:r w:rsidRPr="007719E4">
          <w:rPr>
            <w:rStyle w:val="Hyperlink"/>
            <w:rFonts w:asciiTheme="minorHAnsi" w:eastAsiaTheme="majorEastAsia" w:hAnsiTheme="minorHAnsi"/>
            <w:u w:val="none"/>
          </w:rPr>
          <w:t>https://bmcpregnancychildbirth.biomedcentral.com/articles/10.1186/s12884-022-04984-6</w:t>
        </w:r>
      </w:hyperlink>
      <w:r w:rsidRPr="007719E4">
        <w:rPr>
          <w:rFonts w:asciiTheme="minorHAnsi" w:hAnsiTheme="minorHAnsi"/>
        </w:rPr>
        <w:t xml:space="preserve"> </w:t>
      </w:r>
      <w:hyperlink r:id="rId19" w:tgtFrame="_blank" w:history="1">
        <w:r w:rsidRPr="007719E4">
          <w:rPr>
            <w:rStyle w:val="max-w-15ch"/>
            <w:rFonts w:asciiTheme="minorHAnsi" w:eastAsiaTheme="majorEastAsia" w:hAnsiTheme="minorHAnsi"/>
            <w:color w:val="0000FF"/>
          </w:rPr>
          <w:t>BioMed Central</w:t>
        </w:r>
      </w:hyperlink>
    </w:p>
    <w:p w14:paraId="09E57D77" w14:textId="38BA0B0A" w:rsidR="00D2003D" w:rsidRPr="007719E4" w:rsidRDefault="00D2003D" w:rsidP="00573428">
      <w:pPr>
        <w:numPr>
          <w:ilvl w:val="0"/>
          <w:numId w:val="25"/>
        </w:numPr>
      </w:pPr>
      <w:r w:rsidRPr="007719E4">
        <w:t>Watson, K. et al. (2025)</w:t>
      </w:r>
      <w:r w:rsidRPr="007719E4">
        <w:br/>
        <w:t>The maternity care experiences of women living in a diverse, socially deprived area in England.</w:t>
      </w:r>
      <w:r w:rsidR="007719E4">
        <w:t xml:space="preserve"> </w:t>
      </w:r>
      <w:hyperlink r:id="rId20" w:tgtFrame="_new" w:history="1">
        <w:r w:rsidRPr="007719E4">
          <w:rPr>
            <w:rStyle w:val="Hyperlink"/>
            <w:u w:val="none"/>
          </w:rPr>
          <w:t>https://bmcpregnancychildbirth.biomedcentral.com/articles/10.1186/s12884-025-07773-z</w:t>
        </w:r>
      </w:hyperlink>
    </w:p>
    <w:p w14:paraId="666D47B6" w14:textId="1E909149" w:rsidR="00D2003D" w:rsidRPr="007719E4" w:rsidRDefault="00D2003D" w:rsidP="00573428">
      <w:pPr>
        <w:numPr>
          <w:ilvl w:val="0"/>
          <w:numId w:val="25"/>
        </w:numPr>
      </w:pPr>
      <w:r w:rsidRPr="007719E4">
        <w:t>Ethnic Inequalities in Healthcare: Focus on Maternal Health.</w:t>
      </w:r>
      <w:r w:rsidRPr="007719E4">
        <w:br/>
      </w:r>
      <w:hyperlink r:id="rId21" w:tgtFrame="_new" w:history="1">
        <w:r w:rsidRPr="007719E4">
          <w:rPr>
            <w:rStyle w:val="Hyperlink"/>
            <w:u w:val="none"/>
          </w:rPr>
          <w:t>https://www.nhsrho.org</w:t>
        </w:r>
      </w:hyperlink>
    </w:p>
    <w:p w14:paraId="09111235" w14:textId="51EE31AC" w:rsidR="00D2003D" w:rsidRPr="007719E4" w:rsidRDefault="00D2003D" w:rsidP="00573428">
      <w:pPr>
        <w:numPr>
          <w:ilvl w:val="0"/>
          <w:numId w:val="25"/>
        </w:numPr>
      </w:pPr>
      <w:r w:rsidRPr="007719E4">
        <w:t xml:space="preserve">Nhs2016 </w:t>
      </w:r>
      <w:r w:rsidRPr="007719E4">
        <w:t>Better Births: Improving outcomes of maternity services in England.</w:t>
      </w:r>
      <w:r w:rsidRPr="007719E4">
        <w:br/>
      </w:r>
      <w:hyperlink r:id="rId22" w:history="1">
        <w:r w:rsidRPr="007719E4">
          <w:rPr>
            <w:rStyle w:val="Hyperlink"/>
            <w:u w:val="none"/>
          </w:rPr>
          <w:t>https://www.england.nhs.uk/mat-transformation/early-adopters/</w:t>
        </w:r>
      </w:hyperlink>
    </w:p>
    <w:p w14:paraId="046A31F9" w14:textId="77BD337E" w:rsidR="00D2003D" w:rsidRPr="007719E4" w:rsidRDefault="00D2003D" w:rsidP="00573428">
      <w:pPr>
        <w:numPr>
          <w:ilvl w:val="0"/>
          <w:numId w:val="25"/>
        </w:numPr>
      </w:pPr>
      <w:r w:rsidRPr="007719E4">
        <w:t xml:space="preserve">Care quality commission 2024 </w:t>
      </w:r>
      <w:r w:rsidRPr="007719E4">
        <w:t>Maternity Services Inequalities &amp; Racism Report (2022–2024).</w:t>
      </w:r>
      <w:r w:rsidRPr="007719E4">
        <w:br/>
      </w:r>
      <w:hyperlink r:id="rId23" w:tgtFrame="_new" w:history="1">
        <w:r w:rsidRPr="007719E4">
          <w:rPr>
            <w:rStyle w:val="Hyperlink"/>
            <w:u w:val="none"/>
          </w:rPr>
          <w:t>https://www.cqc.org.uk/publications/maternity-services-2022-2024/inequalities</w:t>
        </w:r>
      </w:hyperlink>
    </w:p>
    <w:p w14:paraId="16F7F9B3" w14:textId="77777777" w:rsidR="00573428" w:rsidRPr="007719E4" w:rsidRDefault="00D2003D" w:rsidP="00573428">
      <w:pPr>
        <w:numPr>
          <w:ilvl w:val="0"/>
          <w:numId w:val="25"/>
        </w:numPr>
      </w:pPr>
      <w:r w:rsidRPr="007719E4">
        <w:t xml:space="preserve">Public health England </w:t>
      </w:r>
      <w:r w:rsidRPr="007719E4">
        <w:t>Beyond the Data: Understanding the impact of COVID-19 on BAME groups.</w:t>
      </w:r>
      <w:r w:rsidRPr="007719E4">
        <w:br/>
      </w:r>
      <w:hyperlink r:id="rId24" w:tgtFrame="_new" w:history="1">
        <w:r w:rsidRPr="007719E4">
          <w:rPr>
            <w:rStyle w:val="Hyperlink"/>
            <w:u w:val="none"/>
          </w:rPr>
          <w:t>https://www.gov.uk/government/publications/covid-19-understanding-the-impact-on-bame-communities</w:t>
        </w:r>
      </w:hyperlink>
    </w:p>
    <w:p w14:paraId="54A338ED" w14:textId="00834113" w:rsidR="00573428" w:rsidRPr="007719E4" w:rsidRDefault="00573428" w:rsidP="00573428">
      <w:pPr>
        <w:numPr>
          <w:ilvl w:val="0"/>
          <w:numId w:val="25"/>
        </w:numPr>
      </w:pPr>
      <w:r w:rsidRPr="007719E4">
        <w:lastRenderedPageBreak/>
        <w:t xml:space="preserve">Rowe,r.&amp; Garcia, j. (2015) </w:t>
      </w:r>
      <w:r w:rsidRPr="007719E4">
        <w:t>Social influences on UK women's labour and birth experiences</w:t>
      </w:r>
      <w:r w:rsidRPr="007719E4">
        <w:br/>
      </w:r>
      <w:hyperlink r:id="rId25" w:history="1">
        <w:r w:rsidRPr="007719E4">
          <w:rPr>
            <w:rStyle w:val="Hyperlink"/>
            <w:u w:val="none"/>
          </w:rPr>
          <w:t>https://doi.org/10.1111/hex.12170</w:t>
        </w:r>
      </w:hyperlink>
    </w:p>
    <w:p w14:paraId="5D8A4EBF" w14:textId="77777777" w:rsidR="00573428" w:rsidRPr="007719E4" w:rsidRDefault="00573428" w:rsidP="00573428">
      <w:pPr>
        <w:numPr>
          <w:ilvl w:val="0"/>
          <w:numId w:val="25"/>
        </w:numPr>
      </w:pPr>
      <w:r w:rsidRPr="007719E4">
        <w:t xml:space="preserve">O’hara, m (2018 </w:t>
      </w:r>
      <w:r w:rsidRPr="007719E4">
        <w:t>Migrant women’s maternal health experiences in the UK: a systematic review.</w:t>
      </w:r>
      <w:r w:rsidRPr="007719E4">
        <w:br/>
        <w:t>Journal of Public Health,</w:t>
      </w:r>
      <w:r w:rsidRPr="007719E4">
        <w:t xml:space="preserve"> </w:t>
      </w:r>
      <w:r w:rsidRPr="007719E4">
        <w:br/>
      </w:r>
      <w:hyperlink r:id="rId26" w:history="1">
        <w:r w:rsidRPr="007719E4">
          <w:rPr>
            <w:rStyle w:val="Hyperlink"/>
            <w:u w:val="none"/>
          </w:rPr>
          <w:t>https://doi.org/10.1093/pubmed/fdx186</w:t>
        </w:r>
      </w:hyperlink>
      <w:r w:rsidRPr="007719E4">
        <w:t>)</w:t>
      </w:r>
    </w:p>
    <w:p w14:paraId="0EC0608D" w14:textId="2A3AB844" w:rsidR="00573428" w:rsidRPr="007719E4" w:rsidRDefault="00573428" w:rsidP="00573428">
      <w:pPr>
        <w:numPr>
          <w:ilvl w:val="0"/>
          <w:numId w:val="25"/>
        </w:numPr>
      </w:pPr>
      <w:r w:rsidRPr="00573428">
        <w:t>. Jones, E. et al. (2023)</w:t>
      </w:r>
      <w:r w:rsidRPr="007719E4">
        <w:t xml:space="preserve"> </w:t>
      </w:r>
      <w:r w:rsidRPr="00573428">
        <w:t>Rac</w:t>
      </w:r>
      <w:r w:rsidRPr="007719E4">
        <w:t>i</w:t>
      </w:r>
      <w:r w:rsidRPr="00573428">
        <w:t>al bias and maternity safety: Evidence from the UK.</w:t>
      </w:r>
      <w:r w:rsidRPr="00573428">
        <w:br/>
        <w:t>British Medical Bulletin,</w:t>
      </w:r>
      <w:r w:rsidRPr="00573428">
        <w:br/>
      </w:r>
      <w:hyperlink r:id="rId27" w:history="1">
        <w:r w:rsidRPr="00573428">
          <w:rPr>
            <w:rStyle w:val="Hyperlink"/>
            <w:u w:val="none"/>
          </w:rPr>
          <w:t>https://doi.org/10.1093/bmb/ldad020</w:t>
        </w:r>
      </w:hyperlink>
    </w:p>
    <w:p w14:paraId="7DC93656" w14:textId="77777777" w:rsidR="00573428" w:rsidRPr="00573428" w:rsidRDefault="00573428" w:rsidP="00573428">
      <w:pPr>
        <w:ind w:left="720"/>
      </w:pPr>
    </w:p>
    <w:p w14:paraId="2486B08B" w14:textId="77777777" w:rsidR="00573428" w:rsidRDefault="00573428" w:rsidP="00EF7CE8"/>
    <w:p w14:paraId="7A262B3B" w14:textId="77777777" w:rsidR="00434A6C" w:rsidRPr="00FC36D9" w:rsidRDefault="00434A6C">
      <w:pPr>
        <w:rPr>
          <w:lang w:val="en-US"/>
        </w:rPr>
      </w:pPr>
    </w:p>
    <w:sectPr w:rsidR="00434A6C" w:rsidRPr="00FC36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3794"/>
    <w:multiLevelType w:val="multilevel"/>
    <w:tmpl w:val="C6DC6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E74C5"/>
    <w:multiLevelType w:val="multilevel"/>
    <w:tmpl w:val="E862A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34B43"/>
    <w:multiLevelType w:val="hybridMultilevel"/>
    <w:tmpl w:val="FF2E2924"/>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956BB"/>
    <w:multiLevelType w:val="multilevel"/>
    <w:tmpl w:val="FF08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84B0F"/>
    <w:multiLevelType w:val="multilevel"/>
    <w:tmpl w:val="7CE2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F3518"/>
    <w:multiLevelType w:val="multilevel"/>
    <w:tmpl w:val="3A84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2471"/>
    <w:multiLevelType w:val="hybridMultilevel"/>
    <w:tmpl w:val="5AEA55C0"/>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84256"/>
    <w:multiLevelType w:val="hybridMultilevel"/>
    <w:tmpl w:val="31CEFD8C"/>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234E28"/>
    <w:multiLevelType w:val="multilevel"/>
    <w:tmpl w:val="4E20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C7855"/>
    <w:multiLevelType w:val="multilevel"/>
    <w:tmpl w:val="512E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AF662F"/>
    <w:multiLevelType w:val="multilevel"/>
    <w:tmpl w:val="C3DA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84923"/>
    <w:multiLevelType w:val="hybridMultilevel"/>
    <w:tmpl w:val="041C16EE"/>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06BCC"/>
    <w:multiLevelType w:val="hybridMultilevel"/>
    <w:tmpl w:val="746E4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1C53C7"/>
    <w:multiLevelType w:val="hybridMultilevel"/>
    <w:tmpl w:val="8B62BAAC"/>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991894"/>
    <w:multiLevelType w:val="multilevel"/>
    <w:tmpl w:val="1F02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6F0794"/>
    <w:multiLevelType w:val="multilevel"/>
    <w:tmpl w:val="BA60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DC0BA4"/>
    <w:multiLevelType w:val="multilevel"/>
    <w:tmpl w:val="8D64C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5241C8"/>
    <w:multiLevelType w:val="hybridMultilevel"/>
    <w:tmpl w:val="8AB61452"/>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D3053"/>
    <w:multiLevelType w:val="multilevel"/>
    <w:tmpl w:val="42F0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4A2E87"/>
    <w:multiLevelType w:val="multilevel"/>
    <w:tmpl w:val="4FB4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8D5366"/>
    <w:multiLevelType w:val="multilevel"/>
    <w:tmpl w:val="5800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BD587E"/>
    <w:multiLevelType w:val="multilevel"/>
    <w:tmpl w:val="2FAA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377E4B"/>
    <w:multiLevelType w:val="multilevel"/>
    <w:tmpl w:val="9862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0B781C"/>
    <w:multiLevelType w:val="multilevel"/>
    <w:tmpl w:val="137253B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522928"/>
    <w:multiLevelType w:val="hybridMultilevel"/>
    <w:tmpl w:val="23EA4340"/>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870229"/>
    <w:multiLevelType w:val="hybridMultilevel"/>
    <w:tmpl w:val="1876AA22"/>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6B434B"/>
    <w:multiLevelType w:val="hybridMultilevel"/>
    <w:tmpl w:val="C99AC458"/>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2F24A0"/>
    <w:multiLevelType w:val="multilevel"/>
    <w:tmpl w:val="996E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583D57"/>
    <w:multiLevelType w:val="multilevel"/>
    <w:tmpl w:val="E890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935E62"/>
    <w:multiLevelType w:val="multilevel"/>
    <w:tmpl w:val="1D220AA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3D36D4"/>
    <w:multiLevelType w:val="multilevel"/>
    <w:tmpl w:val="4D948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3D4655"/>
    <w:multiLevelType w:val="multilevel"/>
    <w:tmpl w:val="E52E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706889"/>
    <w:multiLevelType w:val="hybridMultilevel"/>
    <w:tmpl w:val="52F27A64"/>
    <w:lvl w:ilvl="0" w:tplc="DA36CD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3048349">
    <w:abstractNumId w:val="16"/>
  </w:num>
  <w:num w:numId="2" w16cid:durableId="1610045943">
    <w:abstractNumId w:val="8"/>
  </w:num>
  <w:num w:numId="3" w16cid:durableId="1833252686">
    <w:abstractNumId w:val="10"/>
  </w:num>
  <w:num w:numId="4" w16cid:durableId="2002544275">
    <w:abstractNumId w:val="18"/>
  </w:num>
  <w:num w:numId="5" w16cid:durableId="1937714095">
    <w:abstractNumId w:val="27"/>
  </w:num>
  <w:num w:numId="6" w16cid:durableId="343941782">
    <w:abstractNumId w:val="1"/>
  </w:num>
  <w:num w:numId="7" w16cid:durableId="1512646313">
    <w:abstractNumId w:val="4"/>
  </w:num>
  <w:num w:numId="8" w16cid:durableId="957418979">
    <w:abstractNumId w:val="15"/>
  </w:num>
  <w:num w:numId="9" w16cid:durableId="2141216986">
    <w:abstractNumId w:val="31"/>
  </w:num>
  <w:num w:numId="10" w16cid:durableId="595673778">
    <w:abstractNumId w:val="22"/>
  </w:num>
  <w:num w:numId="11" w16cid:durableId="2115785885">
    <w:abstractNumId w:val="28"/>
  </w:num>
  <w:num w:numId="12" w16cid:durableId="1867908949">
    <w:abstractNumId w:val="24"/>
  </w:num>
  <w:num w:numId="13" w16cid:durableId="2095977837">
    <w:abstractNumId w:val="13"/>
  </w:num>
  <w:num w:numId="14" w16cid:durableId="813133727">
    <w:abstractNumId w:val="32"/>
  </w:num>
  <w:num w:numId="15" w16cid:durableId="820779378">
    <w:abstractNumId w:val="25"/>
  </w:num>
  <w:num w:numId="16" w16cid:durableId="50739317">
    <w:abstractNumId w:val="11"/>
  </w:num>
  <w:num w:numId="17" w16cid:durableId="591473381">
    <w:abstractNumId w:val="17"/>
  </w:num>
  <w:num w:numId="18" w16cid:durableId="302196508">
    <w:abstractNumId w:val="6"/>
  </w:num>
  <w:num w:numId="19" w16cid:durableId="1696880671">
    <w:abstractNumId w:val="26"/>
  </w:num>
  <w:num w:numId="20" w16cid:durableId="67311063">
    <w:abstractNumId w:val="2"/>
  </w:num>
  <w:num w:numId="21" w16cid:durableId="105124228">
    <w:abstractNumId w:val="7"/>
  </w:num>
  <w:num w:numId="22" w16cid:durableId="1160120492">
    <w:abstractNumId w:val="30"/>
  </w:num>
  <w:num w:numId="23" w16cid:durableId="776557162">
    <w:abstractNumId w:val="23"/>
  </w:num>
  <w:num w:numId="24" w16cid:durableId="606741257">
    <w:abstractNumId w:val="29"/>
  </w:num>
  <w:num w:numId="25" w16cid:durableId="1673027050">
    <w:abstractNumId w:val="12"/>
  </w:num>
  <w:num w:numId="26" w16cid:durableId="2000842432">
    <w:abstractNumId w:val="3"/>
  </w:num>
  <w:num w:numId="27" w16cid:durableId="21521590">
    <w:abstractNumId w:val="5"/>
  </w:num>
  <w:num w:numId="28" w16cid:durableId="1887637313">
    <w:abstractNumId w:val="20"/>
  </w:num>
  <w:num w:numId="29" w16cid:durableId="435178557">
    <w:abstractNumId w:val="21"/>
  </w:num>
  <w:num w:numId="30" w16cid:durableId="727648268">
    <w:abstractNumId w:val="0"/>
  </w:num>
  <w:num w:numId="31" w16cid:durableId="1267537338">
    <w:abstractNumId w:val="19"/>
  </w:num>
  <w:num w:numId="32" w16cid:durableId="1500845811">
    <w:abstractNumId w:val="14"/>
  </w:num>
  <w:num w:numId="33" w16cid:durableId="11642056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DFA"/>
    <w:rsid w:val="00122C87"/>
    <w:rsid w:val="001B0E61"/>
    <w:rsid w:val="001E6B57"/>
    <w:rsid w:val="00201D29"/>
    <w:rsid w:val="002D710D"/>
    <w:rsid w:val="00434A6C"/>
    <w:rsid w:val="004569FE"/>
    <w:rsid w:val="004770A2"/>
    <w:rsid w:val="004E3B88"/>
    <w:rsid w:val="00573428"/>
    <w:rsid w:val="005C407E"/>
    <w:rsid w:val="00721D30"/>
    <w:rsid w:val="00751B6C"/>
    <w:rsid w:val="007719E4"/>
    <w:rsid w:val="00836CBC"/>
    <w:rsid w:val="008750D5"/>
    <w:rsid w:val="008A5825"/>
    <w:rsid w:val="00A4020F"/>
    <w:rsid w:val="00AB20B9"/>
    <w:rsid w:val="00B63F12"/>
    <w:rsid w:val="00BF4DB7"/>
    <w:rsid w:val="00CB6DFA"/>
    <w:rsid w:val="00D2003D"/>
    <w:rsid w:val="00D332C0"/>
    <w:rsid w:val="00DD3FAA"/>
    <w:rsid w:val="00DD7DCA"/>
    <w:rsid w:val="00EF7CE8"/>
    <w:rsid w:val="00FB7686"/>
    <w:rsid w:val="00FC3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1B30"/>
  <w15:chartTrackingRefBased/>
  <w15:docId w15:val="{8AEB9CBC-6125-4342-95A2-A7887FD73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D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6D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B6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D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6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B6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DFA"/>
    <w:rPr>
      <w:rFonts w:eastAsiaTheme="majorEastAsia" w:cstheme="majorBidi"/>
      <w:color w:val="272727" w:themeColor="text1" w:themeTint="D8"/>
    </w:rPr>
  </w:style>
  <w:style w:type="paragraph" w:styleId="Title">
    <w:name w:val="Title"/>
    <w:basedOn w:val="Normal"/>
    <w:next w:val="Normal"/>
    <w:link w:val="TitleChar"/>
    <w:uiPriority w:val="10"/>
    <w:qFormat/>
    <w:rsid w:val="00CB6D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DFA"/>
    <w:pPr>
      <w:spacing w:before="160"/>
      <w:jc w:val="center"/>
    </w:pPr>
    <w:rPr>
      <w:i/>
      <w:iCs/>
      <w:color w:val="404040" w:themeColor="text1" w:themeTint="BF"/>
    </w:rPr>
  </w:style>
  <w:style w:type="character" w:customStyle="1" w:styleId="QuoteChar">
    <w:name w:val="Quote Char"/>
    <w:basedOn w:val="DefaultParagraphFont"/>
    <w:link w:val="Quote"/>
    <w:uiPriority w:val="29"/>
    <w:rsid w:val="00CB6DFA"/>
    <w:rPr>
      <w:i/>
      <w:iCs/>
      <w:color w:val="404040" w:themeColor="text1" w:themeTint="BF"/>
    </w:rPr>
  </w:style>
  <w:style w:type="paragraph" w:styleId="ListParagraph">
    <w:name w:val="List Paragraph"/>
    <w:basedOn w:val="Normal"/>
    <w:uiPriority w:val="34"/>
    <w:qFormat/>
    <w:rsid w:val="00CB6DFA"/>
    <w:pPr>
      <w:ind w:left="720"/>
      <w:contextualSpacing/>
    </w:pPr>
  </w:style>
  <w:style w:type="character" w:styleId="IntenseEmphasis">
    <w:name w:val="Intense Emphasis"/>
    <w:basedOn w:val="DefaultParagraphFont"/>
    <w:uiPriority w:val="21"/>
    <w:qFormat/>
    <w:rsid w:val="00CB6DFA"/>
    <w:rPr>
      <w:i/>
      <w:iCs/>
      <w:color w:val="0F4761" w:themeColor="accent1" w:themeShade="BF"/>
    </w:rPr>
  </w:style>
  <w:style w:type="paragraph" w:styleId="IntenseQuote">
    <w:name w:val="Intense Quote"/>
    <w:basedOn w:val="Normal"/>
    <w:next w:val="Normal"/>
    <w:link w:val="IntenseQuoteChar"/>
    <w:uiPriority w:val="30"/>
    <w:qFormat/>
    <w:rsid w:val="00CB6D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DFA"/>
    <w:rPr>
      <w:i/>
      <w:iCs/>
      <w:color w:val="0F4761" w:themeColor="accent1" w:themeShade="BF"/>
    </w:rPr>
  </w:style>
  <w:style w:type="character" w:styleId="IntenseReference">
    <w:name w:val="Intense Reference"/>
    <w:basedOn w:val="DefaultParagraphFont"/>
    <w:uiPriority w:val="32"/>
    <w:qFormat/>
    <w:rsid w:val="00CB6DFA"/>
    <w:rPr>
      <w:b/>
      <w:bCs/>
      <w:smallCaps/>
      <w:color w:val="0F4761" w:themeColor="accent1" w:themeShade="BF"/>
      <w:spacing w:val="5"/>
    </w:rPr>
  </w:style>
  <w:style w:type="character" w:styleId="Strong">
    <w:name w:val="Strong"/>
    <w:basedOn w:val="DefaultParagraphFont"/>
    <w:uiPriority w:val="22"/>
    <w:qFormat/>
    <w:rsid w:val="00836CBC"/>
    <w:rPr>
      <w:b/>
      <w:bCs/>
    </w:rPr>
  </w:style>
  <w:style w:type="paragraph" w:styleId="NormalWeb">
    <w:name w:val="Normal (Web)"/>
    <w:basedOn w:val="Normal"/>
    <w:uiPriority w:val="99"/>
    <w:semiHidden/>
    <w:unhideWhenUsed/>
    <w:rsid w:val="00836C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770A2"/>
    <w:rPr>
      <w:color w:val="467886" w:themeColor="hyperlink"/>
      <w:u w:val="single"/>
    </w:rPr>
  </w:style>
  <w:style w:type="character" w:styleId="UnresolvedMention">
    <w:name w:val="Unresolved Mention"/>
    <w:basedOn w:val="DefaultParagraphFont"/>
    <w:uiPriority w:val="99"/>
    <w:semiHidden/>
    <w:unhideWhenUsed/>
    <w:rsid w:val="004770A2"/>
    <w:rPr>
      <w:color w:val="605E5C"/>
      <w:shd w:val="clear" w:color="auto" w:fill="E1DFDD"/>
    </w:rPr>
  </w:style>
  <w:style w:type="character" w:styleId="Emphasis">
    <w:name w:val="Emphasis"/>
    <w:basedOn w:val="DefaultParagraphFont"/>
    <w:uiPriority w:val="20"/>
    <w:qFormat/>
    <w:rsid w:val="00D2003D"/>
    <w:rPr>
      <w:i/>
      <w:iCs/>
    </w:rPr>
  </w:style>
  <w:style w:type="character" w:customStyle="1" w:styleId="ms-1">
    <w:name w:val="ms-1"/>
    <w:basedOn w:val="DefaultParagraphFont"/>
    <w:rsid w:val="00D2003D"/>
  </w:style>
  <w:style w:type="character" w:customStyle="1" w:styleId="max-w-15ch">
    <w:name w:val="max-w-[15ch]"/>
    <w:basedOn w:val="DefaultParagraphFont"/>
    <w:rsid w:val="00D20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gonlinelibrary.com/doi/10.12968/bjom.2020.28.10.694" TargetMode="External"/><Relationship Id="rId13" Type="http://schemas.openxmlformats.org/officeDocument/2006/relationships/hyperlink" Target="https://doi.org/10.1016/j.socscimed.2015.11.030" TargetMode="External"/><Relationship Id="rId18" Type="http://schemas.openxmlformats.org/officeDocument/2006/relationships/hyperlink" Target="https://bmcpregnancychildbirth.biomedcentral.com/articles/10.1186/s12884-022-04984-6?utm_source=chatgpt.com" TargetMode="External"/><Relationship Id="rId26" Type="http://schemas.openxmlformats.org/officeDocument/2006/relationships/hyperlink" Target="https://doi.org/10.1093/pubmed/fdx186" TargetMode="External"/><Relationship Id="rId3" Type="http://schemas.openxmlformats.org/officeDocument/2006/relationships/settings" Target="settings.xml"/><Relationship Id="rId21" Type="http://schemas.openxmlformats.org/officeDocument/2006/relationships/hyperlink" Target="https://www.nhsrho.org" TargetMode="External"/><Relationship Id="rId7" Type="http://schemas.openxmlformats.org/officeDocument/2006/relationships/hyperlink" Target="https://bmjopen.bmj.com/content/bmjopen/11/9/e050666.full.pdf" TargetMode="External"/><Relationship Id="rId12" Type="http://schemas.openxmlformats.org/officeDocument/2006/relationships/hyperlink" Target="https://obgyn.onlinelibrary.wiley.com/doi/10.1111/1471-0528.16911" TargetMode="External"/><Relationship Id="rId17" Type="http://schemas.openxmlformats.org/officeDocument/2006/relationships/hyperlink" Target="https://doi.org/10.1080/01419870.2015.980288" TargetMode="External"/><Relationship Id="rId25" Type="http://schemas.openxmlformats.org/officeDocument/2006/relationships/hyperlink" Target="https://doi.org/10.1111/hex.12170" TargetMode="External"/><Relationship Id="rId2" Type="http://schemas.openxmlformats.org/officeDocument/2006/relationships/styles" Target="styles.xml"/><Relationship Id="rId16" Type="http://schemas.openxmlformats.org/officeDocument/2006/relationships/hyperlink" Target="https://pubmed.ncbi.nlm.nih.gov/18639909/?utm_source=chatgpt.com" TargetMode="External"/><Relationship Id="rId20" Type="http://schemas.openxmlformats.org/officeDocument/2006/relationships/hyperlink" Target="https://bmcpregnancychildbirth.biomedcentral.com/articles/10.1186/s12884-025-07773-z?utm_source=chatgpt.c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mjopen.bmj.com/content/bmjopen/11/9/e050666.full.pdf" TargetMode="External"/><Relationship Id="rId11" Type="http://schemas.openxmlformats.org/officeDocument/2006/relationships/hyperlink" Target="https://www.magonlinelibrary.com/doi/10.12968/bjom.2020.28.10.694" TargetMode="External"/><Relationship Id="rId24" Type="http://schemas.openxmlformats.org/officeDocument/2006/relationships/hyperlink" Target="https://www.gov.uk/government/publications/covid-19-understanding-the-impact-on-bame-communities" TargetMode="External"/><Relationship Id="rId5" Type="http://schemas.openxmlformats.org/officeDocument/2006/relationships/hyperlink" Target="https://pmc.ncbi.nlm.nih.gov/articles/PMC9484064/" TargetMode="External"/><Relationship Id="rId15" Type="http://schemas.openxmlformats.org/officeDocument/2006/relationships/hyperlink" Target="https://pubmed.ncbi.nlm.nih.gov/18639909/?utm_source=chatgpt.com" TargetMode="External"/><Relationship Id="rId23" Type="http://schemas.openxmlformats.org/officeDocument/2006/relationships/hyperlink" Target="https://www.cqc.org.uk/publications/maternity-services-2022-2024/inequalities?utm_source=chatgpt.com" TargetMode="External"/><Relationship Id="rId28" Type="http://schemas.openxmlformats.org/officeDocument/2006/relationships/fontTable" Target="fontTable.xml"/><Relationship Id="rId10" Type="http://schemas.openxmlformats.org/officeDocument/2006/relationships/hyperlink" Target="https://bmcpublichealth.biomedcentral.com/articles/10.1186/s12889-023-17505-7?utm_source=chatgpt.com" TargetMode="External"/><Relationship Id="rId19" Type="http://schemas.openxmlformats.org/officeDocument/2006/relationships/hyperlink" Target="https://bmcpregnancychildbirth.biomedcentral.com/articles/10.1186/s12884-022-04984-6" TargetMode="External"/><Relationship Id="rId4" Type="http://schemas.openxmlformats.org/officeDocument/2006/relationships/webSettings" Target="webSettings.xml"/><Relationship Id="rId9" Type="http://schemas.openxmlformats.org/officeDocument/2006/relationships/hyperlink" Target="https://onlinelibrary.wiley.com/doi/10.1111/birt.12526" TargetMode="External"/><Relationship Id="rId14" Type="http://schemas.openxmlformats.org/officeDocument/2006/relationships/hyperlink" Target="https://doi.org/10.1111/jan.12139" TargetMode="External"/><Relationship Id="rId22" Type="http://schemas.openxmlformats.org/officeDocument/2006/relationships/hyperlink" Target="https://www.england.nhs.uk/mat-transformation/early-adopters/" TargetMode="External"/><Relationship Id="rId27" Type="http://schemas.openxmlformats.org/officeDocument/2006/relationships/hyperlink" Target="https://doi.org/10.1093/bmb/ldad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1011</TotalTime>
  <Pages>15</Pages>
  <Words>4581</Words>
  <Characters>27486</Characters>
  <Application>Microsoft Office Word</Application>
  <DocSecurity>0</DocSecurity>
  <Lines>436</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Akinyi Chisholm-Miles</dc:creator>
  <cp:keywords/>
  <dc:description/>
  <cp:lastModifiedBy>Akinyi Chisholm-Miles</cp:lastModifiedBy>
  <cp:revision>3</cp:revision>
  <dcterms:created xsi:type="dcterms:W3CDTF">2025-11-16T18:13:00Z</dcterms:created>
  <dcterms:modified xsi:type="dcterms:W3CDTF">2025-11-17T11:04:00Z</dcterms:modified>
</cp:coreProperties>
</file>