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BC35BB7" w:rsidR="00ED5964" w:rsidRPr="00A27EE3" w:rsidRDefault="00ED5964" w:rsidP="00ED5964">
      <w:pPr>
        <w:jc w:val="both"/>
        <w:rPr>
          <w:rFonts w:asciiTheme="minorBidi" w:hAnsiTheme="minorBidi"/>
          <w:sz w:val="22"/>
        </w:rPr>
      </w:pPr>
      <w:r>
        <w:rPr>
          <w:rFonts w:asciiTheme="minorBidi" w:hAnsiTheme="minorBidi"/>
          <w:sz w:val="28"/>
          <w:szCs w:val="28"/>
        </w:rPr>
        <w:t xml:space="preserve">Name: </w:t>
      </w:r>
      <w:r w:rsidR="00773FBE">
        <w:rPr>
          <w:rFonts w:asciiTheme="minorBidi" w:hAnsiTheme="minorBidi"/>
          <w:sz w:val="28"/>
          <w:szCs w:val="28"/>
        </w:rPr>
        <w:t>SULIMAN HABAD OMAR</w:t>
      </w:r>
    </w:p>
    <w:p w14:paraId="485B6F49" w14:textId="3B87E2A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73FBE">
        <w:rPr>
          <w:rFonts w:asciiTheme="minorBidi" w:hAnsiTheme="minorBidi"/>
          <w:sz w:val="28"/>
          <w:szCs w:val="28"/>
        </w:rPr>
        <w:t>2527749</w:t>
      </w:r>
    </w:p>
    <w:p w14:paraId="3C1E7A20" w14:textId="43798F0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D240B">
        <w:rPr>
          <w:rFonts w:asciiTheme="minorBidi" w:hAnsiTheme="minorBidi"/>
          <w:sz w:val="28"/>
          <w:szCs w:val="28"/>
        </w:rPr>
        <w:t>LH</w:t>
      </w:r>
      <w:r w:rsidR="007B5670">
        <w:rPr>
          <w:rFonts w:asciiTheme="minorBidi" w:hAnsiTheme="minorBidi"/>
          <w:sz w:val="28"/>
          <w:szCs w:val="28"/>
        </w:rPr>
        <w:t>S4001</w:t>
      </w:r>
    </w:p>
    <w:p w14:paraId="4EEB2DA3" w14:textId="5462F24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B5670">
        <w:rPr>
          <w:rFonts w:asciiTheme="minorBidi" w:hAnsiTheme="minorBidi"/>
          <w:sz w:val="28"/>
          <w:szCs w:val="28"/>
        </w:rPr>
        <w:t>ACADEMIC AND E</w:t>
      </w:r>
      <w:r w:rsidR="00133EA7">
        <w:rPr>
          <w:rFonts w:asciiTheme="minorBidi" w:hAnsiTheme="minorBidi"/>
          <w:sz w:val="28"/>
          <w:szCs w:val="28"/>
        </w:rPr>
        <w:t>MPLOYABILITY SKILLS</w:t>
      </w:r>
    </w:p>
    <w:p w14:paraId="112342CB" w14:textId="5F5368B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33EA7">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Pr="000D23DF" w:rsidRDefault="00ED5964" w:rsidP="000D23DF">
      <w:pPr>
        <w:spacing w:line="276" w:lineRule="auto"/>
        <w:jc w:val="both"/>
        <w:rPr>
          <w:rFonts w:asciiTheme="minorBidi" w:hAnsiTheme="minorBidi"/>
          <w:sz w:val="22"/>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2FA662D3" w:rsidR="00184A9A" w:rsidRPr="002976D4" w:rsidRDefault="00184A9A">
          <w:pPr>
            <w:pStyle w:val="TOCHeading"/>
            <w:rPr>
              <w:color w:val="4472C4" w:themeColor="accent1"/>
            </w:rPr>
          </w:pPr>
          <w:r w:rsidRPr="0CF501EC">
            <w:rPr>
              <w:color w:val="4471C4"/>
            </w:rPr>
            <w:t>Table of Contents</w:t>
          </w:r>
        </w:p>
        <w:p w14:paraId="5D06697C" w14:textId="72343D83"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507035">
              <w:t>1</w:t>
            </w:r>
          </w:hyperlink>
        </w:p>
        <w:p w14:paraId="5A09ADA9" w14:textId="0BF8CB15"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507035">
              <w:t>1</w:t>
            </w:r>
          </w:hyperlink>
        </w:p>
        <w:p w14:paraId="405810A6" w14:textId="665AA174"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747089">
              <w:t>1</w:t>
            </w:r>
          </w:hyperlink>
        </w:p>
        <w:p w14:paraId="0D838B7F" w14:textId="681D92A6"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5956E8">
              <w:t>1</w:t>
            </w:r>
            <w:r w:rsidR="00B075E2">
              <w:t>.5</w:t>
            </w:r>
          </w:hyperlink>
        </w:p>
        <w:p w14:paraId="0A8B3CCA" w14:textId="2D03CE7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B77974">
              <w:t>2</w:t>
            </w:r>
          </w:hyperlink>
        </w:p>
        <w:p w14:paraId="1AA7C6F6" w14:textId="66A6FC84"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B77974">
              <w:t>2.5</w:t>
            </w:r>
          </w:hyperlink>
        </w:p>
        <w:p w14:paraId="318879F9" w14:textId="074760CB"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CD1EDF">
              <w:t>3</w:t>
            </w:r>
          </w:hyperlink>
        </w:p>
        <w:p w14:paraId="2F2A1EA8" w14:textId="60ECF8E8"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0CD1EDF">
              <w:t>4</w:t>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566425FF" w:rsidR="00D676C3" w:rsidRPr="00507035" w:rsidRDefault="00D676C3" w:rsidP="00507035">
      <w:pPr>
        <w:rPr>
          <w:b/>
          <w:bCs/>
          <w:sz w:val="21"/>
          <w:szCs w:val="21"/>
        </w:rPr>
      </w:pP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2F840957" w14:textId="34332D9C" w:rsidR="00500295" w:rsidRDefault="009B7EB8" w:rsidP="00500295">
      <w:pPr>
        <w:spacing w:after="0"/>
        <w:jc w:val="both"/>
        <w:rPr>
          <w:sz w:val="21"/>
          <w:szCs w:val="21"/>
        </w:rPr>
      </w:pPr>
      <w:r>
        <w:rPr>
          <w:sz w:val="21"/>
          <w:szCs w:val="21"/>
        </w:rPr>
        <w:t>MENTAL HEALTH</w:t>
      </w:r>
    </w:p>
    <w:p w14:paraId="48A26C03" w14:textId="0AE45558" w:rsidR="009B7EB8" w:rsidRPr="009B7EB8" w:rsidRDefault="001D2A08" w:rsidP="009B7EB8">
      <w:pPr>
        <w:spacing w:after="0"/>
        <w:jc w:val="both"/>
        <w:rPr>
          <w:sz w:val="21"/>
          <w:szCs w:val="21"/>
        </w:rPr>
      </w:pPr>
      <w:r>
        <w:rPr>
          <w:sz w:val="21"/>
          <w:szCs w:val="21"/>
        </w:rPr>
        <w:t xml:space="preserve">This </w:t>
      </w:r>
      <w:r w:rsidR="009B7EB8" w:rsidRPr="009B7EB8">
        <w:rPr>
          <w:sz w:val="21"/>
          <w:szCs w:val="21"/>
        </w:rPr>
        <w:t>research report on mental health typically covers the background and definition of mental health, along with relevant theories and frameworks. It examines causes and risk factors across biological, psychological, and social dimensions, as well as symptoms and the effects of mental health conditions on individuals, families, and wider society</w:t>
      </w:r>
      <w:r w:rsidR="005C2EAB">
        <w:rPr>
          <w:sz w:val="21"/>
          <w:szCs w:val="21"/>
        </w:rPr>
        <w:t>.</w:t>
      </w:r>
      <w:r w:rsidR="00490B90" w:rsidRPr="00490B90">
        <w:t xml:space="preserve"> </w:t>
      </w:r>
      <w:r w:rsidR="00490B90" w:rsidRPr="00490B90">
        <w:rPr>
          <w:sz w:val="21"/>
          <w:szCs w:val="21"/>
        </w:rPr>
        <w:t>(NHS Digital, 2023)</w:t>
      </w:r>
    </w:p>
    <w:p w14:paraId="0C03DED9" w14:textId="5D31670E" w:rsidR="00DD5135" w:rsidRPr="00DD52EC" w:rsidRDefault="009B7EB8" w:rsidP="00E26EFE">
      <w:pPr>
        <w:spacing w:after="0"/>
        <w:jc w:val="both"/>
        <w:rPr>
          <w:sz w:val="21"/>
          <w:szCs w:val="21"/>
        </w:rPr>
      </w:pPr>
      <w:r w:rsidRPr="009B7EB8">
        <w:rPr>
          <w:sz w:val="21"/>
          <w:szCs w:val="21"/>
        </w:rPr>
        <w:t>The report outlines the research methods used — such as surveys, interviews, or case studies — and presents key findings alongside analysis of the data collected. It then addresses the study's limitations before offering recommendations for improving awareness, treatment, prevention, and support services within mental health care systems.</w:t>
      </w:r>
    </w:p>
    <w:p w14:paraId="4CC61BC1" w14:textId="55FEF9DD" w:rsidR="00F36ADC" w:rsidRPr="00242974" w:rsidRDefault="00F36ADC" w:rsidP="0156E134">
      <w:pPr>
        <w:spacing w:after="0" w:line="240" w:lineRule="auto"/>
        <w:rPr>
          <w:sz w:val="22"/>
        </w:rPr>
      </w:pPr>
    </w:p>
    <w:p w14:paraId="0CADA373" w14:textId="76CDF864" w:rsidR="007E5A8E" w:rsidRPr="0077583F" w:rsidRDefault="3C659699" w:rsidP="0077583F">
      <w:pPr>
        <w:pStyle w:val="Heading2"/>
        <w:rPr>
          <w:color w:val="4472C4" w:themeColor="accent1"/>
        </w:rPr>
      </w:pPr>
      <w:bookmarkStart w:id="1" w:name="_Toc1915621813"/>
      <w:r w:rsidRPr="0CF501EC">
        <w:rPr>
          <w:color w:val="4471C4"/>
        </w:rPr>
        <w:t>2 [</w:t>
      </w:r>
      <w:r w:rsidR="00747089">
        <w:rPr>
          <w:color w:val="4471C4"/>
        </w:rPr>
        <w:t>CHILD PSYCHOLOGIST</w:t>
      </w:r>
      <w:r w:rsidRPr="0CF501EC">
        <w:rPr>
          <w:color w:val="4471C4"/>
        </w:rPr>
        <w:t>]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D52B410"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FD1564">
        <w:rPr>
          <w:color w:val="4471C4"/>
        </w:rPr>
        <w:t>CHILD PSYCHOLOGIST</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55DF3A1" w14:textId="37D42B4E" w:rsidR="00377F27" w:rsidRPr="00377F27" w:rsidRDefault="00377F27" w:rsidP="00377F27">
      <w:pPr>
        <w:spacing w:after="0" w:line="240" w:lineRule="auto"/>
        <w:jc w:val="both"/>
        <w:rPr>
          <w:sz w:val="22"/>
        </w:rPr>
      </w:pPr>
      <w:r w:rsidRPr="00377F27">
        <w:rPr>
          <w:sz w:val="22"/>
        </w:rPr>
        <w:t>A child psychologist is a mental health specialist dedicated to supporting the emotional, psychological, and social growth of young people from early childhood through their teenage years. Their core aim is to understand how children make sense of their experiences and navigate the world, catching any developmental or mental health difficulties before they escalate.</w:t>
      </w:r>
      <w:r w:rsidR="009D565C" w:rsidRPr="009D565C">
        <w:t xml:space="preserve"> </w:t>
      </w:r>
      <w:r w:rsidR="009D565C" w:rsidRPr="009D565C">
        <w:rPr>
          <w:sz w:val="22"/>
        </w:rPr>
        <w:t>(NHS Health Careers, 2023)</w:t>
      </w:r>
    </w:p>
    <w:p w14:paraId="705837F5" w14:textId="5734DE90" w:rsidR="00377F27" w:rsidRPr="00377F27" w:rsidRDefault="00377F27" w:rsidP="00377F27">
      <w:pPr>
        <w:spacing w:after="0" w:line="240" w:lineRule="auto"/>
        <w:jc w:val="both"/>
        <w:rPr>
          <w:sz w:val="22"/>
        </w:rPr>
      </w:pPr>
      <w:r w:rsidRPr="00377F27">
        <w:rPr>
          <w:sz w:val="22"/>
        </w:rPr>
        <w:t>Unlike therapy for adults, working with children frequently involves play-based approaches that allow young people to communicate feelings they struggle to verbalise.</w:t>
      </w:r>
    </w:p>
    <w:p w14:paraId="0367B55B" w14:textId="77777777" w:rsidR="00377F27" w:rsidRPr="00377F27" w:rsidRDefault="00377F27" w:rsidP="00377F27">
      <w:pPr>
        <w:spacing w:after="0" w:line="240" w:lineRule="auto"/>
        <w:jc w:val="both"/>
        <w:rPr>
          <w:sz w:val="22"/>
        </w:rPr>
      </w:pPr>
      <w:r w:rsidRPr="00377F27">
        <w:rPr>
          <w:sz w:val="22"/>
        </w:rPr>
        <w:t>Child psychologists also play a crucial role beyond one-to-one sessions. They guide parents with hands-on strategies for managing behaviour and building emotional awareness, while working alongside schools to create learning environments suited to each child's individual needs. By spotting obstacles in cognitive and social development early, they help children cultivate resilience, develop healthy ways of coping, and ultimately thrive to their fullest potential.</w:t>
      </w:r>
    </w:p>
    <w:p w14:paraId="1D3731B5" w14:textId="2220CC84" w:rsidR="0008330D" w:rsidRPr="0008330D" w:rsidRDefault="00E853C4" w:rsidP="0008330D">
      <w:pPr>
        <w:spacing w:after="0" w:line="240" w:lineRule="auto"/>
        <w:jc w:val="both"/>
        <w:rPr>
          <w:sz w:val="22"/>
        </w:rPr>
      </w:pPr>
      <w:r>
        <w:rPr>
          <w:sz w:val="22"/>
        </w:rPr>
        <w:t>T-Topic-</w:t>
      </w:r>
      <w:r w:rsidR="00BB552C">
        <w:rPr>
          <w:sz w:val="22"/>
        </w:rPr>
        <w:t>child psychologist</w:t>
      </w:r>
      <w:r w:rsidR="001D6913">
        <w:rPr>
          <w:sz w:val="22"/>
        </w:rPr>
        <w:t xml:space="preserve"> play a critical role in evaluating and </w:t>
      </w:r>
      <w:r w:rsidR="000F2BA3">
        <w:rPr>
          <w:sz w:val="22"/>
        </w:rPr>
        <w:t xml:space="preserve">treating complex </w:t>
      </w:r>
      <w:r w:rsidR="00D735CE">
        <w:rPr>
          <w:sz w:val="22"/>
        </w:rPr>
        <w:t>emotional</w:t>
      </w:r>
      <w:r w:rsidR="000F2BA3">
        <w:rPr>
          <w:sz w:val="22"/>
        </w:rPr>
        <w:t xml:space="preserve"> and cognitive development of y</w:t>
      </w:r>
      <w:r w:rsidR="00C6727F">
        <w:rPr>
          <w:sz w:val="22"/>
        </w:rPr>
        <w:t>oung children</w:t>
      </w:r>
    </w:p>
    <w:p w14:paraId="697AAF5D" w14:textId="77777777" w:rsidR="0008330D" w:rsidRPr="0008330D" w:rsidRDefault="0008330D" w:rsidP="0008330D">
      <w:pPr>
        <w:spacing w:after="0" w:line="240" w:lineRule="auto"/>
        <w:jc w:val="both"/>
        <w:rPr>
          <w:sz w:val="22"/>
        </w:rPr>
      </w:pPr>
      <w:r w:rsidRPr="0008330D">
        <w:rPr>
          <w:b/>
          <w:bCs/>
          <w:sz w:val="22"/>
        </w:rPr>
        <w:t>E - Explain:</w:t>
      </w:r>
      <w:r w:rsidRPr="0008330D">
        <w:rPr>
          <w:sz w:val="22"/>
        </w:rPr>
        <w:t xml:space="preserve"> Their duties include assessing children's behaviour, diagnosing psychological conditions, providing therapy and creating personalised treatment plans. They also collaborate with parents, schools and healthcare teams to ensure children receive comprehensive and holistic support.</w:t>
      </w:r>
    </w:p>
    <w:p w14:paraId="22A66EFC" w14:textId="77777777" w:rsidR="0008330D" w:rsidRPr="0008330D" w:rsidRDefault="0008330D" w:rsidP="0008330D">
      <w:pPr>
        <w:spacing w:after="0" w:line="240" w:lineRule="auto"/>
        <w:jc w:val="both"/>
        <w:rPr>
          <w:sz w:val="22"/>
        </w:rPr>
      </w:pPr>
      <w:r w:rsidRPr="0008330D">
        <w:rPr>
          <w:b/>
          <w:bCs/>
          <w:sz w:val="22"/>
        </w:rPr>
        <w:t>E - Example:</w:t>
      </w:r>
      <w:r w:rsidRPr="0008330D">
        <w:rPr>
          <w:sz w:val="22"/>
        </w:rPr>
        <w:t xml:space="preserve"> For instance, a child with anxiety may receive talking therapy and practical coping strategies to help manage fear and improve their daily functioning.</w:t>
      </w:r>
    </w:p>
    <w:p w14:paraId="3BE9CE70" w14:textId="78E746D7" w:rsidR="48942F29" w:rsidRPr="00313CBA" w:rsidRDefault="0008330D" w:rsidP="00C16DD0">
      <w:pPr>
        <w:spacing w:after="0" w:line="240" w:lineRule="auto"/>
        <w:jc w:val="both"/>
        <w:rPr>
          <w:sz w:val="22"/>
        </w:rPr>
      </w:pPr>
      <w:r w:rsidRPr="0008330D">
        <w:rPr>
          <w:b/>
          <w:bCs/>
          <w:sz w:val="22"/>
        </w:rPr>
        <w:t>L - Link:</w:t>
      </w:r>
      <w:r w:rsidRPr="0008330D">
        <w:rPr>
          <w:sz w:val="22"/>
        </w:rPr>
        <w:t xml:space="preserve"> Therefore, child psychologists are essential as they allow early identification of mental health issues, preventing them from worsening and ultimately improving children's development, education, relationships and long-term wellbeing within society.</w:t>
      </w:r>
    </w:p>
    <w:p w14:paraId="1CB8B0F1" w14:textId="34C40497" w:rsidR="0156E134" w:rsidRDefault="0156E134" w:rsidP="0156E134">
      <w:pPr>
        <w:spacing w:after="0" w:line="240" w:lineRule="auto"/>
        <w:jc w:val="both"/>
        <w:rPr>
          <w:sz w:val="22"/>
        </w:rPr>
      </w:pPr>
    </w:p>
    <w:p w14:paraId="4010C35E" w14:textId="2DF369F3"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F2632">
        <w:rPr>
          <w:color w:val="4471C4"/>
        </w:rPr>
        <w:t>Child psychologist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D5D409D" w14:textId="77777777"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b/>
          <w:bCs/>
          <w:sz w:val="22"/>
        </w:rPr>
        <w:t>Empathetic Active Listening as a Core Skill in Child Psychology</w:t>
      </w:r>
    </w:p>
    <w:p w14:paraId="7D84B04E" w14:textId="77777777"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sz w:val="22"/>
        </w:rPr>
        <w:t xml:space="preserve">Among all the competencies required of a child psychologist working within health and social care, empathetic active listening — alongside the capacity to read and interpret non-verbal signals — stands </w:t>
      </w:r>
      <w:r w:rsidRPr="007F39C2">
        <w:rPr>
          <w:rFonts w:ascii="Times New Roman" w:hAnsi="Times New Roman"/>
          <w:sz w:val="22"/>
        </w:rPr>
        <w:lastRenderedPageBreak/>
        <w:t>out as the single most essential skill. These abilities serve as the cornerstone of both clinical assessment and therapeutic practice. Unlike working with adult clients, where conversation tends to drive the process, child psychology demands that the practitioner steps into the child's own world, meeting them at their level and establishing a warm, non-judgmental environment where the young person feels safe, heard, and free to express themselves without fear.</w:t>
      </w:r>
    </w:p>
    <w:p w14:paraId="666CA87B" w14:textId="2EE39145"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b/>
          <w:bCs/>
          <w:sz w:val="22"/>
        </w:rPr>
        <w:t>Putting the Skill into Practice</w:t>
      </w:r>
      <w:r w:rsidR="00172DAE">
        <w:rPr>
          <w:rFonts w:ascii="Times New Roman" w:hAnsi="Times New Roman"/>
          <w:b/>
          <w:bCs/>
          <w:sz w:val="22"/>
        </w:rPr>
        <w:t>.</w:t>
      </w:r>
      <w:r w:rsidR="00B26A11" w:rsidRPr="00B26A11">
        <w:t xml:space="preserve"> </w:t>
      </w:r>
      <w:r w:rsidR="00B26A11" w:rsidRPr="00B26A11">
        <w:rPr>
          <w:rFonts w:ascii="Times New Roman" w:hAnsi="Times New Roman"/>
          <w:b/>
          <w:bCs/>
          <w:sz w:val="22"/>
        </w:rPr>
        <w:t xml:space="preserve">British Psychological </w:t>
      </w:r>
      <w:proofErr w:type="gramStart"/>
      <w:r w:rsidR="00B26A11" w:rsidRPr="00B26A11">
        <w:rPr>
          <w:rFonts w:ascii="Times New Roman" w:hAnsi="Times New Roman"/>
          <w:b/>
          <w:bCs/>
          <w:sz w:val="22"/>
        </w:rPr>
        <w:t>Society(</w:t>
      </w:r>
      <w:proofErr w:type="gramEnd"/>
      <w:r w:rsidR="00B26A11" w:rsidRPr="00B26A11">
        <w:rPr>
          <w:rFonts w:ascii="Times New Roman" w:hAnsi="Times New Roman"/>
          <w:b/>
          <w:bCs/>
          <w:sz w:val="22"/>
        </w:rPr>
        <w:t>BPS, 2023)</w:t>
      </w:r>
    </w:p>
    <w:p w14:paraId="7188522B" w14:textId="77777777"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sz w:val="22"/>
        </w:rPr>
        <w:t>This skill is most visibly demonstrated through play-based communication and close observation of how a child behaves rather than solely what they say. Play is widely accepted as the most natural form of expression for children, and so a psychologist uses active listening to make sense of what a child reveals through the games they choose, the themes appearing in their artwork, and the way they move and interact. For instance, if a child consistently acts out scenarios in which a toy character is abandoned or left behind, an experienced psychologist will look beyond the surface of the play and recognise the deeper emotional theme of isolation or loss. By carefully reflecting these feelings back to the child using affirming, validating language, the psychologist helps the child feel acknowledged, gradually lowers their emotional defences, and reduces challenging behaviours that often serve as a mask for deeper inner pain.</w:t>
      </w:r>
    </w:p>
    <w:p w14:paraId="15C53382" w14:textId="77777777"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b/>
          <w:bCs/>
          <w:sz w:val="22"/>
        </w:rPr>
        <w:t>Why This Skill Matters</w:t>
      </w:r>
    </w:p>
    <w:p w14:paraId="4955CDAE" w14:textId="620366A8" w:rsidR="007F39C2" w:rsidRPr="007F39C2" w:rsidRDefault="007F39C2" w:rsidP="007F39C2">
      <w:pPr>
        <w:spacing w:after="0" w:line="240" w:lineRule="auto"/>
        <w:jc w:val="both"/>
        <w:rPr>
          <w:rFonts w:ascii="Times New Roman" w:hAnsi="Times New Roman"/>
          <w:sz w:val="22"/>
        </w:rPr>
      </w:pPr>
      <w:r w:rsidRPr="007F39C2">
        <w:rPr>
          <w:rFonts w:ascii="Times New Roman" w:hAnsi="Times New Roman"/>
          <w:sz w:val="22"/>
        </w:rPr>
        <w:t xml:space="preserve">This approach carries particular importance because most children have not yet developed the vocabulary or emotional literacy needed to describe their inner distress in direct terms. The psychologist therefore takes on the role of interpreter, translating a child's actions, silences, and play into meaningful emotional information. Without this depth of empathetic </w:t>
      </w:r>
      <w:r w:rsidR="00490B90" w:rsidRPr="007F39C2">
        <w:rPr>
          <w:rFonts w:ascii="Times New Roman" w:hAnsi="Times New Roman"/>
          <w:sz w:val="22"/>
        </w:rPr>
        <w:t>atonement</w:t>
      </w:r>
      <w:r w:rsidRPr="007F39C2">
        <w:rPr>
          <w:rFonts w:ascii="Times New Roman" w:hAnsi="Times New Roman"/>
          <w:sz w:val="22"/>
        </w:rPr>
        <w:t xml:space="preserve">, there is a genuine risk of misreading a child's difficult behaviour as a simple conduct issue, when the root cause may in fact be trauma, anxiety, or a developmental challenge. Listening with both professional training and genuine compassion allows the clinician to distinguish between a child who is choosing not to engage and one who is genuinely struggling to cope — a distinction that is </w:t>
      </w:r>
      <w:proofErr w:type="gramStart"/>
      <w:r w:rsidRPr="007F39C2">
        <w:rPr>
          <w:rFonts w:ascii="Times New Roman" w:hAnsi="Times New Roman"/>
          <w:sz w:val="22"/>
        </w:rPr>
        <w:t>absolutely vital</w:t>
      </w:r>
      <w:proofErr w:type="gramEnd"/>
      <w:r w:rsidRPr="007F39C2">
        <w:rPr>
          <w:rFonts w:ascii="Times New Roman" w:hAnsi="Times New Roman"/>
          <w:sz w:val="22"/>
        </w:rPr>
        <w:t xml:space="preserve"> in shaping accurate diagnoses and truly effective therapeutic support.</w:t>
      </w:r>
    </w:p>
    <w:p w14:paraId="39A47E13" w14:textId="535879E7" w:rsidR="00596038" w:rsidRPr="00596038" w:rsidRDefault="00596038" w:rsidP="00596038">
      <w:pPr>
        <w:spacing w:after="0" w:line="240" w:lineRule="auto"/>
        <w:jc w:val="both"/>
        <w:rPr>
          <w:rFonts w:ascii="Times New Roman" w:hAnsi="Times New Roman"/>
          <w:sz w:val="22"/>
        </w:rPr>
      </w:pPr>
    </w:p>
    <w:p w14:paraId="3FA85533" w14:textId="17C51B4E" w:rsidR="00C30A9C" w:rsidRPr="00596038" w:rsidRDefault="00C30A9C" w:rsidP="00C85A7C">
      <w:pPr>
        <w:spacing w:after="0" w:line="240" w:lineRule="auto"/>
        <w:jc w:val="both"/>
        <w:rPr>
          <w:rFonts w:ascii="Times New Roman" w:hAnsi="Times New Roman"/>
          <w:sz w:val="22"/>
        </w:rPr>
      </w:pPr>
    </w:p>
    <w:p w14:paraId="65E620CE" w14:textId="163ECB71" w:rsidR="006C2D55" w:rsidRDefault="1F09BC6E" w:rsidP="006C2D55">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Start w:id="5" w:name="_Toc1405407187"/>
      <w:bookmarkEnd w:id="4"/>
      <w:r w:rsidR="003B0348">
        <w:rPr>
          <w:color w:val="4471C4"/>
        </w:rPr>
        <w:t>child psychologist</w:t>
      </w:r>
    </w:p>
    <w:p w14:paraId="1B66FE3D" w14:textId="12B182CA" w:rsidR="00BB5C29" w:rsidRPr="00C15B62" w:rsidRDefault="003B0348" w:rsidP="009A700A">
      <w:pPr>
        <w:rPr>
          <w:sz w:val="22"/>
        </w:rPr>
      </w:pPr>
      <w:r>
        <w:t xml:space="preserve">Child psychologist can enhance </w:t>
      </w:r>
      <w:r w:rsidR="00A0397B">
        <w:t>their practice through key strategies, continuous professional development keeps</w:t>
      </w:r>
      <w:r w:rsidR="009A700A">
        <w:t xml:space="preserve"> then updated with the latest research and </w:t>
      </w:r>
      <w:proofErr w:type="gramStart"/>
      <w:r w:rsidR="009A700A">
        <w:t>evidence based</w:t>
      </w:r>
      <w:proofErr w:type="gramEnd"/>
      <w:r w:rsidR="009A700A">
        <w:t xml:space="preserve"> therapies, supervision and reflective p allow them clinical decision making, collaborating with within multidisciplinary teams, broaden their understanding of complex needs and improves intervention planning, developing strong communication skills builds trust with children and families</w:t>
      </w:r>
      <w:r w:rsidR="00B6470B">
        <w:t>.</w:t>
      </w:r>
    </w:p>
    <w:p w14:paraId="58A1B501" w14:textId="583FA0F6" w:rsidR="0156E134" w:rsidRPr="00612A45" w:rsidRDefault="0C5D0C5C" w:rsidP="00612A45">
      <w:pPr>
        <w:pStyle w:val="Heading2"/>
        <w:rPr>
          <w:color w:val="4471C4"/>
        </w:rPr>
      </w:pPr>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34680B">
        <w:rPr>
          <w:color w:val="4471C4"/>
        </w:rPr>
        <w:t>child psychologist</w:t>
      </w:r>
      <w:bookmarkEnd w:id="5"/>
    </w:p>
    <w:p w14:paraId="3C26B276" w14:textId="6F975181" w:rsidR="008F76EF" w:rsidRPr="008F76EF" w:rsidRDefault="001379FA" w:rsidP="008F76EF">
      <w:r>
        <w:rPr>
          <w:b/>
          <w:bCs/>
        </w:rPr>
        <w:t>3.</w:t>
      </w:r>
      <w:r w:rsidR="00612A45">
        <w:rPr>
          <w:b/>
          <w:bCs/>
        </w:rPr>
        <w:t xml:space="preserve">1 </w:t>
      </w:r>
      <w:r w:rsidR="008F76EF" w:rsidRPr="008F76EF">
        <w:rPr>
          <w:b/>
          <w:bCs/>
        </w:rPr>
        <w:t>Ongoing Training and Professional Development</w:t>
      </w:r>
    </w:p>
    <w:p w14:paraId="33992991" w14:textId="44448A1C" w:rsidR="008F76EF" w:rsidRPr="008F76EF" w:rsidRDefault="008F76EF" w:rsidP="008F76EF">
      <w:r w:rsidRPr="008F76EF">
        <w:t xml:space="preserve">Ongoing training and professional development </w:t>
      </w:r>
      <w:r w:rsidR="0060120D" w:rsidRPr="008F76EF">
        <w:t>are</w:t>
      </w:r>
      <w:r w:rsidRPr="008F76EF">
        <w:t xml:space="preserve"> a vital strategy for improving the effectiveness of child psychologists. Since children present with a wide range of mental health difficulties and research constantly evolves, practitioners must stay current through continuous professional development (CPD). This includes learning updated assessment tools, safeguarding procedures, and evidence-based interventions.</w:t>
      </w:r>
    </w:p>
    <w:p w14:paraId="15DC6B35" w14:textId="77777777" w:rsidR="008F76EF" w:rsidRPr="008F76EF" w:rsidRDefault="008F76EF" w:rsidP="008F76EF">
      <w:r w:rsidRPr="008F76EF">
        <w:t>CPD boosts practitioner competence and confidence. Training in trauma-informed practice, for example, helps psychologists understand how adverse experiences affect child development, enabling more sensitive support. Training in conditions like Autism or ADHD also improves diagnosis and intervention planning.</w:t>
      </w:r>
    </w:p>
    <w:p w14:paraId="44098754" w14:textId="77777777" w:rsidR="008F76EF" w:rsidRPr="008F76EF" w:rsidRDefault="008F76EF" w:rsidP="008F76EF">
      <w:r w:rsidRPr="008F76EF">
        <w:t>Evidence supports CPD's impact, with research showing that therapists trained in approaches like Cognitive Behavioural Therapy achieve better outcomes. CPD also helps psychologists respond to emerging issues such as anxiety, online harms, and pandemic-related mental health challenges.</w:t>
      </w:r>
    </w:p>
    <w:p w14:paraId="1D819264" w14:textId="769D3825" w:rsidR="00612A45" w:rsidRPr="00612A45" w:rsidRDefault="008F76EF" w:rsidP="00612A45">
      <w:r w:rsidRPr="008F76EF">
        <w:lastRenderedPageBreak/>
        <w:t>Overall, ongoing training strengthens knowledge, raises care standards, and ensures services meet the changing needs of children and families.</w:t>
      </w:r>
      <w:r w:rsidR="004C3E3F">
        <w:t xml:space="preserve"> </w:t>
      </w:r>
    </w:p>
    <w:p w14:paraId="40BD33E5" w14:textId="77777777" w:rsidR="00A74273" w:rsidRPr="00A74273" w:rsidRDefault="00720B0D" w:rsidP="00A74273">
      <w:pPr>
        <w:spacing w:line="276" w:lineRule="auto"/>
      </w:pPr>
      <w:r>
        <w:t xml:space="preserve"> </w:t>
      </w:r>
      <w:r w:rsidR="00686F77">
        <w:t>3</w:t>
      </w:r>
      <w:r w:rsidR="005C6863">
        <w:t>.2-</w:t>
      </w:r>
      <w:r w:rsidR="007849DA">
        <w:t xml:space="preserve">USING CHILD </w:t>
      </w:r>
      <w:r w:rsidR="00686F77">
        <w:t>_CENTRED</w:t>
      </w:r>
      <w:r w:rsidR="00DA7E55">
        <w:t xml:space="preserve"> </w:t>
      </w:r>
      <w:r w:rsidR="0086393F">
        <w:t>APPROACH</w:t>
      </w:r>
      <w:r w:rsidR="0086393F">
        <w:br/>
      </w:r>
      <w:r w:rsidR="00686F77">
        <w:t xml:space="preserve"> </w:t>
      </w:r>
      <w:r w:rsidR="00A74273" w:rsidRPr="00A74273">
        <w:t>Using child-centred approaches is a vital strategy in child psychology, as it tailors support to each child's individual needs, experiences, and preferences rather than applying a universal method. Since every child differs in development, personality, and background, interventions must be adapted accordingly. Younger children may respond better to play therapy or drawing, while adolescents may benefit more from structured talking therapies.</w:t>
      </w:r>
    </w:p>
    <w:p w14:paraId="357CB7A7" w14:textId="77777777" w:rsidR="00A74273" w:rsidRPr="00A74273" w:rsidRDefault="00A74273" w:rsidP="00A74273">
      <w:pPr>
        <w:spacing w:line="276" w:lineRule="auto"/>
      </w:pPr>
      <w:r w:rsidRPr="00A74273">
        <w:t>This approach builds stronger therapeutic relationships, as children engage more readily when they feel respected and understood. Involving children in decisions about their care also increases trust and motivation. Evidence from the UN Convention on the Rights of the Child and research into therapeutic relationships supports this approach.</w:t>
      </w:r>
    </w:p>
    <w:p w14:paraId="063BAC87" w14:textId="77E2DA5B" w:rsidR="00612A45" w:rsidRDefault="00A74273" w:rsidP="00673860">
      <w:pPr>
        <w:spacing w:line="276" w:lineRule="auto"/>
      </w:pPr>
      <w:r w:rsidRPr="00A74273">
        <w:t>Overall, child-centred practice improves outcomes by making interventions more personalised, inclusive, and responsive to each child's unique needs.</w:t>
      </w:r>
      <w:r w:rsidR="00612A45" w:rsidRPr="00612A45">
        <w:rPr>
          <w:vanish/>
        </w:rPr>
        <w:t>Top of FormBottom of Form</w:t>
      </w:r>
    </w:p>
    <w:p w14:paraId="58AF6D47" w14:textId="72672E1C" w:rsidR="00B35C58" w:rsidRPr="00B35C58" w:rsidRDefault="00A52D7F" w:rsidP="00B35C58">
      <w:r>
        <w:rPr>
          <w:b/>
          <w:bCs/>
        </w:rPr>
        <w:t>3.3</w:t>
      </w:r>
      <w:r w:rsidR="00B35C58" w:rsidRPr="00B35C58">
        <w:rPr>
          <w:b/>
          <w:bCs/>
        </w:rPr>
        <w:t>Improving Communication and Collaboration</w:t>
      </w:r>
    </w:p>
    <w:p w14:paraId="5D001F19" w14:textId="77777777" w:rsidR="00B35C58" w:rsidRPr="00B35C58" w:rsidRDefault="00B35C58" w:rsidP="00B35C58">
      <w:r w:rsidRPr="00B35C58">
        <w:t>Improving communication and collaboration is a key strategy for strengthening child psychology practice. Children often have complex needs requiring input from multiple professionals, including teachers, social workers, and doctors. Without effective communication, support can become inconsistent and important information may be overlooked.</w:t>
      </w:r>
    </w:p>
    <w:p w14:paraId="68B5E7E8" w14:textId="26286EEA" w:rsidR="00B35C58" w:rsidRPr="00B35C58" w:rsidRDefault="00B35C58" w:rsidP="00B35C58">
      <w:r w:rsidRPr="00B35C58">
        <w:t xml:space="preserve">This strategy works by promoting coordinated planning and information sharing. For example, a psychologist supporting a child with anxiety </w:t>
      </w:r>
    </w:p>
    <w:p w14:paraId="244DE4DF" w14:textId="0C203E29" w:rsidR="008F76EF" w:rsidRPr="00A86441" w:rsidRDefault="00B35C58" w:rsidP="00A86441">
      <w:r w:rsidRPr="00B35C58">
        <w:t>Collaboration is especially critical in safeguarding, where early communication between agencies can prevent harm from escalating. Evidence from NHS and NICE guidelines supports multi-agency working in children's mental health services, with research showing better outcomes for children when professionals work together.</w:t>
      </w: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76565AE3" w14:textId="70DBD596" w:rsidR="003458DB" w:rsidRPr="00A4598F" w:rsidRDefault="00F1720B" w:rsidP="00A4598F">
      <w:pPr>
        <w:spacing w:after="0" w:line="240" w:lineRule="auto"/>
        <w:rPr>
          <w:sz w:val="21"/>
          <w:szCs w:val="21"/>
        </w:rPr>
      </w:pPr>
      <w:r w:rsidRPr="00A4598F">
        <w:rPr>
          <w:sz w:val="22"/>
        </w:rPr>
        <w:t xml:space="preserve"> </w:t>
      </w:r>
      <w:r w:rsidR="00A4598F" w:rsidRPr="00A4598F">
        <w:rPr>
          <w:sz w:val="22"/>
        </w:rPr>
        <w:t>In conclusion, child psychologists are indispensable professionals whose work significantly impacts the emotional, behavioural, and social development of children and young people. Through early intervention, effective multidisciplinary collaboration, and improved access to qualified specialists, child psychology services can become more responsive, inclusive, and impactful. Addressing current challenges such as workforce shortages and long waiting times is essential to ensuring every child receives timely and appropriate support. By continuing to invest in and strengthen these services, health and social care systems can better protect vulnerable children, promote long-term wellbeing, and build a healthier, more supportive future for the next generation.</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56D43A8A" w14:textId="77777777" w:rsidR="00071D7C" w:rsidRDefault="00226D31" w:rsidP="00071D7C">
      <w:pPr>
        <w:pStyle w:val="Heading2"/>
        <w:rPr>
          <w:color w:val="4472C4" w:themeColor="accent1"/>
        </w:rPr>
      </w:pPr>
      <w:bookmarkStart w:id="7" w:name="_Toc1911583216"/>
      <w:r w:rsidRPr="0CF501EC">
        <w:rPr>
          <w:color w:val="4471C4"/>
        </w:rPr>
        <w:t>5 Reference List</w:t>
      </w:r>
      <w:bookmarkEnd w:id="7"/>
    </w:p>
    <w:p w14:paraId="1D42526A" w14:textId="6EF7AA61" w:rsidR="00071D7C" w:rsidRPr="00071D7C" w:rsidRDefault="00500295" w:rsidP="00071D7C">
      <w:pPr>
        <w:pStyle w:val="Heading2"/>
        <w:rPr>
          <w:sz w:val="22"/>
        </w:rPr>
      </w:pPr>
      <w:r w:rsidRPr="00D676C3">
        <w:rPr>
          <w:sz w:val="22"/>
        </w:rPr>
        <w:t xml:space="preserve"> </w:t>
      </w:r>
      <w:r w:rsidR="00071D7C" w:rsidRPr="00071D7C">
        <w:rPr>
          <w:sz w:val="22"/>
        </w:rPr>
        <w:t xml:space="preserve">British Psychological Society (2023) </w:t>
      </w:r>
      <w:r w:rsidR="00071D7C" w:rsidRPr="00071D7C">
        <w:rPr>
          <w:i/>
          <w:iCs/>
          <w:sz w:val="22"/>
        </w:rPr>
        <w:t>The Role of Educational and Child Psychologists in Children’s Services.</w:t>
      </w:r>
      <w:r w:rsidR="00071D7C" w:rsidRPr="00071D7C">
        <w:rPr>
          <w:sz w:val="22"/>
        </w:rPr>
        <w:t xml:space="preserve"> Leicester: </w:t>
      </w:r>
      <w:proofErr w:type="gramStart"/>
      <w:r w:rsidR="00071D7C" w:rsidRPr="00071D7C">
        <w:rPr>
          <w:sz w:val="22"/>
        </w:rPr>
        <w:t>BPS.</w:t>
      </w:r>
      <w:r w:rsidR="009C04E7">
        <w:rPr>
          <w:sz w:val="22"/>
        </w:rPr>
        <w:t>(</w:t>
      </w:r>
      <w:proofErr w:type="gramEnd"/>
      <w:r w:rsidR="00A40054">
        <w:rPr>
          <w:sz w:val="22"/>
        </w:rPr>
        <w:t>A</w:t>
      </w:r>
      <w:r w:rsidR="003D729E">
        <w:rPr>
          <w:sz w:val="22"/>
        </w:rPr>
        <w:t>cces</w:t>
      </w:r>
      <w:r w:rsidR="00A40054">
        <w:rPr>
          <w:sz w:val="22"/>
        </w:rPr>
        <w:t>s</w:t>
      </w:r>
      <w:r w:rsidR="003D729E">
        <w:rPr>
          <w:sz w:val="22"/>
        </w:rPr>
        <w:t>e</w:t>
      </w:r>
      <w:r w:rsidR="00A40054">
        <w:rPr>
          <w:sz w:val="22"/>
        </w:rPr>
        <w:t>d</w:t>
      </w:r>
      <w:r w:rsidR="009C04E7">
        <w:rPr>
          <w:sz w:val="22"/>
        </w:rPr>
        <w:t>17</w:t>
      </w:r>
      <w:r w:rsidR="003D729E">
        <w:rPr>
          <w:sz w:val="22"/>
        </w:rPr>
        <w:t xml:space="preserve"> April </w:t>
      </w:r>
      <w:r w:rsidR="009C04E7">
        <w:rPr>
          <w:sz w:val="22"/>
        </w:rPr>
        <w:t>2026)</w:t>
      </w:r>
    </w:p>
    <w:p w14:paraId="14607BB6" w14:textId="150333AB" w:rsidR="00071D7C" w:rsidRPr="00071D7C" w:rsidRDefault="00071D7C" w:rsidP="00071D7C">
      <w:pPr>
        <w:pStyle w:val="Heading2"/>
        <w:rPr>
          <w:sz w:val="22"/>
        </w:rPr>
      </w:pPr>
      <w:r w:rsidRPr="00071D7C">
        <w:rPr>
          <w:sz w:val="22"/>
        </w:rPr>
        <w:t xml:space="preserve">Children's Commissioner for England (2023) </w:t>
      </w:r>
      <w:r w:rsidRPr="00071D7C">
        <w:rPr>
          <w:i/>
          <w:iCs/>
          <w:sz w:val="22"/>
        </w:rPr>
        <w:t>Children’s Mental Health Services in England.</w:t>
      </w:r>
      <w:r w:rsidRPr="00071D7C">
        <w:rPr>
          <w:sz w:val="22"/>
        </w:rPr>
        <w:t xml:space="preserve"> London: Children’s </w:t>
      </w:r>
      <w:proofErr w:type="gramStart"/>
      <w:r w:rsidRPr="00071D7C">
        <w:rPr>
          <w:sz w:val="22"/>
        </w:rPr>
        <w:t>Commissioner.</w:t>
      </w:r>
      <w:r w:rsidR="00733A26">
        <w:rPr>
          <w:sz w:val="22"/>
        </w:rPr>
        <w:t>(</w:t>
      </w:r>
      <w:proofErr w:type="gramEnd"/>
      <w:r w:rsidR="00AB799B">
        <w:rPr>
          <w:sz w:val="22"/>
        </w:rPr>
        <w:t>accesed</w:t>
      </w:r>
      <w:r w:rsidR="003D729E">
        <w:rPr>
          <w:sz w:val="22"/>
        </w:rPr>
        <w:t>17 April2026</w:t>
      </w:r>
      <w:r w:rsidR="009C04E7">
        <w:rPr>
          <w:sz w:val="22"/>
        </w:rPr>
        <w:t>)</w:t>
      </w:r>
    </w:p>
    <w:p w14:paraId="5476A85E" w14:textId="133054CE" w:rsidR="00071D7C" w:rsidRPr="00071D7C" w:rsidRDefault="00071D7C" w:rsidP="00071D7C">
      <w:pPr>
        <w:pStyle w:val="Heading2"/>
        <w:rPr>
          <w:sz w:val="22"/>
        </w:rPr>
      </w:pPr>
      <w:r w:rsidRPr="00071D7C">
        <w:rPr>
          <w:sz w:val="22"/>
        </w:rPr>
        <w:t xml:space="preserve">Department of Health and Social Care (2023) </w:t>
      </w:r>
      <w:r w:rsidRPr="00071D7C">
        <w:rPr>
          <w:i/>
          <w:iCs/>
          <w:sz w:val="22"/>
        </w:rPr>
        <w:t>Working Together to Safeguard Children.</w:t>
      </w:r>
      <w:r w:rsidRPr="00071D7C">
        <w:rPr>
          <w:sz w:val="22"/>
        </w:rPr>
        <w:t xml:space="preserve"> London: Department of Health and Social </w:t>
      </w:r>
      <w:proofErr w:type="gramStart"/>
      <w:r w:rsidRPr="00071D7C">
        <w:rPr>
          <w:sz w:val="22"/>
        </w:rPr>
        <w:t>Care.</w:t>
      </w:r>
      <w:r w:rsidR="009C04E7">
        <w:rPr>
          <w:sz w:val="22"/>
        </w:rPr>
        <w:t>(</w:t>
      </w:r>
      <w:proofErr w:type="gramEnd"/>
      <w:r w:rsidR="009C04E7">
        <w:rPr>
          <w:sz w:val="22"/>
        </w:rPr>
        <w:t>17</w:t>
      </w:r>
      <w:r w:rsidR="00AB799B">
        <w:rPr>
          <w:sz w:val="22"/>
        </w:rPr>
        <w:t xml:space="preserve">April </w:t>
      </w:r>
      <w:r w:rsidR="00AF5DF1">
        <w:rPr>
          <w:sz w:val="22"/>
        </w:rPr>
        <w:t>2026)</w:t>
      </w:r>
    </w:p>
    <w:p w14:paraId="67260147" w14:textId="189455CA" w:rsidR="00071D7C" w:rsidRPr="00071D7C" w:rsidRDefault="00071D7C" w:rsidP="00071D7C">
      <w:pPr>
        <w:pStyle w:val="Heading2"/>
        <w:rPr>
          <w:sz w:val="22"/>
        </w:rPr>
      </w:pPr>
      <w:r w:rsidRPr="00071D7C">
        <w:rPr>
          <w:sz w:val="22"/>
        </w:rPr>
        <w:t xml:space="preserve">National Health Service (2024) </w:t>
      </w:r>
      <w:r w:rsidRPr="00071D7C">
        <w:rPr>
          <w:i/>
          <w:iCs/>
          <w:sz w:val="22"/>
        </w:rPr>
        <w:t>Child and Adolescent Mental Health Services (CAMHS).</w:t>
      </w:r>
      <w:r w:rsidRPr="00071D7C">
        <w:rPr>
          <w:sz w:val="22"/>
        </w:rPr>
        <w:t xml:space="preserve"> Available at: https://www.nhs.uk (Accessed: 20 April </w:t>
      </w:r>
      <w:proofErr w:type="gramStart"/>
      <w:r w:rsidRPr="00071D7C">
        <w:rPr>
          <w:sz w:val="22"/>
        </w:rPr>
        <w:t>2026)</w:t>
      </w:r>
      <w:r w:rsidR="00AF5DF1">
        <w:rPr>
          <w:sz w:val="22"/>
        </w:rPr>
        <w:t>(</w:t>
      </w:r>
      <w:proofErr w:type="gramEnd"/>
      <w:r w:rsidR="00AF5DF1">
        <w:rPr>
          <w:sz w:val="22"/>
        </w:rPr>
        <w:t>19.4.2026)</w:t>
      </w:r>
    </w:p>
    <w:p w14:paraId="380BE68C" w14:textId="55744D86" w:rsidR="00071D7C" w:rsidRPr="00071D7C" w:rsidRDefault="00071D7C" w:rsidP="00071D7C">
      <w:pPr>
        <w:pStyle w:val="Heading2"/>
        <w:rPr>
          <w:sz w:val="22"/>
        </w:rPr>
      </w:pPr>
      <w:r w:rsidRPr="00071D7C">
        <w:rPr>
          <w:sz w:val="22"/>
        </w:rPr>
        <w:t xml:space="preserve">National Institute for Health and Care Excellence (2022) </w:t>
      </w:r>
      <w:r w:rsidRPr="00071D7C">
        <w:rPr>
          <w:i/>
          <w:iCs/>
          <w:sz w:val="22"/>
        </w:rPr>
        <w:t>Children’s Mental Health: Early Intervention and Support.</w:t>
      </w:r>
      <w:r w:rsidRPr="00071D7C">
        <w:rPr>
          <w:sz w:val="22"/>
        </w:rPr>
        <w:t xml:space="preserve"> London: </w:t>
      </w:r>
      <w:proofErr w:type="gramStart"/>
      <w:r w:rsidRPr="00071D7C">
        <w:rPr>
          <w:sz w:val="22"/>
        </w:rPr>
        <w:t>NICE.</w:t>
      </w:r>
      <w:r w:rsidR="00AF5DF1">
        <w:rPr>
          <w:sz w:val="22"/>
        </w:rPr>
        <w:t>(</w:t>
      </w:r>
      <w:proofErr w:type="gramEnd"/>
      <w:r w:rsidR="00A40054">
        <w:rPr>
          <w:sz w:val="22"/>
        </w:rPr>
        <w:t>A</w:t>
      </w:r>
      <w:r w:rsidR="00601E8D">
        <w:rPr>
          <w:sz w:val="22"/>
        </w:rPr>
        <w:t>ccessed</w:t>
      </w:r>
      <w:r w:rsidR="009A3ED5">
        <w:rPr>
          <w:sz w:val="22"/>
        </w:rPr>
        <w:t>19</w:t>
      </w:r>
      <w:r w:rsidR="00753B6C">
        <w:rPr>
          <w:sz w:val="22"/>
        </w:rPr>
        <w:t>Apri</w:t>
      </w:r>
      <w:r w:rsidR="007D4023">
        <w:rPr>
          <w:sz w:val="22"/>
        </w:rPr>
        <w:t>l</w:t>
      </w:r>
      <w:r w:rsidR="00AB799B">
        <w:rPr>
          <w:sz w:val="22"/>
        </w:rPr>
        <w:t xml:space="preserve"> 2</w:t>
      </w:r>
      <w:r w:rsidR="0025282C">
        <w:rPr>
          <w:sz w:val="22"/>
        </w:rPr>
        <w:t>026)</w:t>
      </w:r>
    </w:p>
    <w:p w14:paraId="1784F242" w14:textId="4BFC3AF1" w:rsidR="00500295" w:rsidRPr="00D676C3" w:rsidRDefault="00B926DD" w:rsidP="00071D7C">
      <w:pPr>
        <w:pStyle w:val="Heading2"/>
        <w:rPr>
          <w:sz w:val="22"/>
        </w:rPr>
      </w:pPr>
      <w:r w:rsidRPr="00B926DD">
        <w:rPr>
          <w:sz w:val="22"/>
        </w:rPr>
        <w:t xml:space="preserve">BPS (British Psychological Society) (2023) </w:t>
      </w:r>
      <w:r w:rsidRPr="00B926DD">
        <w:rPr>
          <w:i/>
          <w:iCs/>
          <w:sz w:val="22"/>
        </w:rPr>
        <w:t>Typical training and expertise of practitioner psychologists</w:t>
      </w:r>
      <w:r w:rsidRPr="00B926DD">
        <w:rPr>
          <w:sz w:val="22"/>
        </w:rPr>
        <w:t xml:space="preserve">. Leicester: British Psychological Society. Available at: </w:t>
      </w:r>
      <w:hyperlink r:id="rId9" w:history="1">
        <w:r w:rsidRPr="00B926DD">
          <w:rPr>
            <w:rStyle w:val="Hyperlink"/>
            <w:sz w:val="22"/>
          </w:rPr>
          <w:t>https://explore.bps.org.uk/content/report-guideline/bpsrep.2023.inf248c</w:t>
        </w:r>
      </w:hyperlink>
      <w:r w:rsidRPr="00B926DD">
        <w:rPr>
          <w:sz w:val="22"/>
        </w:rPr>
        <w:t xml:space="preserve"> (Accessed: </w:t>
      </w:r>
      <w:r w:rsidR="0068623F">
        <w:rPr>
          <w:sz w:val="22"/>
        </w:rPr>
        <w:t>21</w:t>
      </w:r>
      <w:r w:rsidRPr="00B926DD">
        <w:rPr>
          <w:sz w:val="22"/>
        </w:rPr>
        <w:t>April 2026).</w:t>
      </w:r>
    </w:p>
    <w:p w14:paraId="7B12CEED" w14:textId="04D29F55" w:rsidR="006232DF" w:rsidRDefault="0045349F" w:rsidP="00E74B21">
      <w:pPr>
        <w:spacing w:after="0" w:line="480" w:lineRule="auto"/>
        <w:rPr>
          <w:sz w:val="22"/>
        </w:rPr>
      </w:pPr>
      <w:r w:rsidRPr="0045349F">
        <w:rPr>
          <w:sz w:val="22"/>
        </w:rPr>
        <w:t xml:space="preserve">NHS Digital (2023) </w:t>
      </w:r>
      <w:r w:rsidRPr="0045349F">
        <w:rPr>
          <w:i/>
          <w:iCs/>
          <w:sz w:val="22"/>
        </w:rPr>
        <w:t>Mental health of children and young people in England, 2023: wave 4 follow up to the 2017 survey</w:t>
      </w:r>
      <w:r w:rsidRPr="0045349F">
        <w:rPr>
          <w:sz w:val="22"/>
        </w:rPr>
        <w:t xml:space="preserve">. London: NHS Digital. Available at: </w:t>
      </w:r>
      <w:hyperlink r:id="rId10" w:history="1">
        <w:r w:rsidRPr="0045349F">
          <w:rPr>
            <w:rStyle w:val="Hyperlink"/>
            <w:sz w:val="22"/>
          </w:rPr>
          <w:t>https://digital.nhs.uk/data-and-information/publications/statistical/mental-health-of-children-and-young-people-in-england/2023-wave-4-follow-up</w:t>
        </w:r>
      </w:hyperlink>
      <w:r w:rsidRPr="0045349F">
        <w:rPr>
          <w:sz w:val="22"/>
        </w:rPr>
        <w:t xml:space="preserve"> (Accessed: </w:t>
      </w:r>
      <w:r w:rsidR="008B3909">
        <w:rPr>
          <w:sz w:val="22"/>
        </w:rPr>
        <w:t>21</w:t>
      </w:r>
      <w:r w:rsidRPr="0045349F">
        <w:rPr>
          <w:sz w:val="22"/>
        </w:rPr>
        <w:t xml:space="preserve"> April 2026).</w:t>
      </w:r>
    </w:p>
    <w:p w14:paraId="665D18F9" w14:textId="405CFDB1" w:rsidR="00C26F67" w:rsidRDefault="00FD185D" w:rsidP="00E74B21">
      <w:pPr>
        <w:spacing w:after="0" w:line="480" w:lineRule="auto"/>
        <w:rPr>
          <w:sz w:val="22"/>
        </w:rPr>
      </w:pPr>
      <w:r w:rsidRPr="00FD185D">
        <w:rPr>
          <w:sz w:val="22"/>
        </w:rPr>
        <w:t xml:space="preserve">NHS Digital (2023) </w:t>
      </w:r>
      <w:r w:rsidRPr="00FD185D">
        <w:rPr>
          <w:i/>
          <w:iCs/>
          <w:sz w:val="22"/>
        </w:rPr>
        <w:t>Mental health of children and young people in England, 2023 — wave 4 follow up to the 2017 survey</w:t>
      </w:r>
      <w:r w:rsidRPr="00FD185D">
        <w:rPr>
          <w:sz w:val="22"/>
        </w:rPr>
        <w:t xml:space="preserve">. Available at: </w:t>
      </w:r>
      <w:hyperlink r:id="rId11" w:history="1">
        <w:r w:rsidRPr="00FD185D">
          <w:rPr>
            <w:rStyle w:val="Hyperlink"/>
            <w:sz w:val="22"/>
          </w:rPr>
          <w:t>https://digital.nhs.uk/data-and-information/publications/statistical/mental-health-of-children-and-young-people-in-england/2023-wave-4-follow-up</w:t>
        </w:r>
      </w:hyperlink>
      <w:r w:rsidRPr="00FD185D">
        <w:rPr>
          <w:sz w:val="22"/>
        </w:rPr>
        <w:t xml:space="preserve"> (Accessed: 23 April 2026).</w:t>
      </w:r>
    </w:p>
    <w:p w14:paraId="7E84B743" w14:textId="77777777" w:rsidR="00E74B21" w:rsidRPr="00D676C3" w:rsidRDefault="00E74B21" w:rsidP="00E74B21">
      <w:pPr>
        <w:spacing w:after="0" w:line="480" w:lineRule="auto"/>
        <w:rPr>
          <w:sz w:val="22"/>
        </w:rPr>
      </w:pPr>
    </w:p>
    <w:p w14:paraId="1D0F2D59" w14:textId="04FD5966" w:rsidR="004552CE" w:rsidRPr="005E44B5" w:rsidRDefault="004552CE" w:rsidP="005E44B5">
      <w:pPr>
        <w:rPr>
          <w:color w:val="FF0000"/>
        </w:rPr>
      </w:pPr>
    </w:p>
    <w:p w14:paraId="01E37730" w14:textId="77777777" w:rsidR="00596038" w:rsidRPr="005E44B5" w:rsidRDefault="00596038">
      <w:pPr>
        <w:rPr>
          <w:color w:val="FF0000"/>
        </w:rPr>
      </w:pPr>
    </w:p>
    <w:sectPr w:rsidR="00596038"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91A43" w14:textId="77777777" w:rsidR="00FD2C21" w:rsidRDefault="00FD2C21" w:rsidP="003C7C97">
      <w:pPr>
        <w:spacing w:after="0" w:line="240" w:lineRule="auto"/>
      </w:pPr>
      <w:r>
        <w:separator/>
      </w:r>
    </w:p>
  </w:endnote>
  <w:endnote w:type="continuationSeparator" w:id="0">
    <w:p w14:paraId="71566246" w14:textId="77777777" w:rsidR="00FD2C21" w:rsidRDefault="00FD2C2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49424" w14:textId="77777777" w:rsidR="00FD2C21" w:rsidRDefault="00FD2C21" w:rsidP="003C7C97">
      <w:pPr>
        <w:spacing w:after="0" w:line="240" w:lineRule="auto"/>
      </w:pPr>
      <w:r>
        <w:separator/>
      </w:r>
    </w:p>
  </w:footnote>
  <w:footnote w:type="continuationSeparator" w:id="0">
    <w:p w14:paraId="5C241B0A" w14:textId="77777777" w:rsidR="00FD2C21" w:rsidRDefault="00FD2C2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E2EA9BE"/>
    <w:lvl w:ilvl="0" w:tplc="91B441BC">
      <w:start w:val="1"/>
      <w:numFmt w:val="bullet"/>
      <w:lvlText w:val=""/>
      <w:lvlJc w:val="left"/>
      <w:pPr>
        <w:ind w:left="720" w:hanging="360"/>
      </w:pPr>
      <w:rPr>
        <w:rFonts w:ascii="Symbol" w:hAnsi="Symbol" w:hint="default"/>
      </w:rPr>
    </w:lvl>
    <w:lvl w:ilvl="1" w:tplc="5A6E8BB4">
      <w:start w:val="1"/>
      <w:numFmt w:val="bullet"/>
      <w:lvlText w:val="o"/>
      <w:lvlJc w:val="left"/>
      <w:pPr>
        <w:ind w:left="1440" w:hanging="360"/>
      </w:pPr>
      <w:rPr>
        <w:rFonts w:ascii="Courier New" w:hAnsi="Courier New" w:hint="default"/>
      </w:rPr>
    </w:lvl>
    <w:lvl w:ilvl="2" w:tplc="E22A1808">
      <w:start w:val="1"/>
      <w:numFmt w:val="bullet"/>
      <w:lvlText w:val=""/>
      <w:lvlJc w:val="left"/>
      <w:pPr>
        <w:ind w:left="2160" w:hanging="360"/>
      </w:pPr>
      <w:rPr>
        <w:rFonts w:ascii="Wingdings" w:hAnsi="Wingdings" w:hint="default"/>
      </w:rPr>
    </w:lvl>
    <w:lvl w:ilvl="3" w:tplc="737E27BA">
      <w:start w:val="1"/>
      <w:numFmt w:val="bullet"/>
      <w:lvlText w:val=""/>
      <w:lvlJc w:val="left"/>
      <w:pPr>
        <w:ind w:left="2880" w:hanging="360"/>
      </w:pPr>
      <w:rPr>
        <w:rFonts w:ascii="Symbol" w:hAnsi="Symbol" w:hint="default"/>
      </w:rPr>
    </w:lvl>
    <w:lvl w:ilvl="4" w:tplc="608A19BE">
      <w:start w:val="1"/>
      <w:numFmt w:val="bullet"/>
      <w:lvlText w:val="o"/>
      <w:lvlJc w:val="left"/>
      <w:pPr>
        <w:ind w:left="3600" w:hanging="360"/>
      </w:pPr>
      <w:rPr>
        <w:rFonts w:ascii="Courier New" w:hAnsi="Courier New" w:hint="default"/>
      </w:rPr>
    </w:lvl>
    <w:lvl w:ilvl="5" w:tplc="F27C228E">
      <w:start w:val="1"/>
      <w:numFmt w:val="bullet"/>
      <w:lvlText w:val=""/>
      <w:lvlJc w:val="left"/>
      <w:pPr>
        <w:ind w:left="4320" w:hanging="360"/>
      </w:pPr>
      <w:rPr>
        <w:rFonts w:ascii="Wingdings" w:hAnsi="Wingdings" w:hint="default"/>
      </w:rPr>
    </w:lvl>
    <w:lvl w:ilvl="6" w:tplc="2BBADBC0">
      <w:start w:val="1"/>
      <w:numFmt w:val="bullet"/>
      <w:lvlText w:val=""/>
      <w:lvlJc w:val="left"/>
      <w:pPr>
        <w:ind w:left="5040" w:hanging="360"/>
      </w:pPr>
      <w:rPr>
        <w:rFonts w:ascii="Symbol" w:hAnsi="Symbol" w:hint="default"/>
      </w:rPr>
    </w:lvl>
    <w:lvl w:ilvl="7" w:tplc="0D6E8796">
      <w:start w:val="1"/>
      <w:numFmt w:val="bullet"/>
      <w:lvlText w:val="o"/>
      <w:lvlJc w:val="left"/>
      <w:pPr>
        <w:ind w:left="5760" w:hanging="360"/>
      </w:pPr>
      <w:rPr>
        <w:rFonts w:ascii="Courier New" w:hAnsi="Courier New" w:hint="default"/>
      </w:rPr>
    </w:lvl>
    <w:lvl w:ilvl="8" w:tplc="0362075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4FADA1C"/>
    <w:lvl w:ilvl="0" w:tplc="F4225510">
      <w:start w:val="1"/>
      <w:numFmt w:val="bullet"/>
      <w:lvlText w:val=""/>
      <w:lvlJc w:val="left"/>
      <w:pPr>
        <w:ind w:left="720" w:hanging="360"/>
      </w:pPr>
      <w:rPr>
        <w:rFonts w:ascii="Symbol" w:hAnsi="Symbol" w:hint="default"/>
      </w:rPr>
    </w:lvl>
    <w:lvl w:ilvl="1" w:tplc="DC8C9F4A">
      <w:start w:val="1"/>
      <w:numFmt w:val="bullet"/>
      <w:lvlText w:val="o"/>
      <w:lvlJc w:val="left"/>
      <w:pPr>
        <w:ind w:left="1440" w:hanging="360"/>
      </w:pPr>
      <w:rPr>
        <w:rFonts w:ascii="Courier New" w:hAnsi="Courier New" w:hint="default"/>
      </w:rPr>
    </w:lvl>
    <w:lvl w:ilvl="2" w:tplc="5E6A71FA">
      <w:start w:val="1"/>
      <w:numFmt w:val="bullet"/>
      <w:lvlText w:val=""/>
      <w:lvlJc w:val="left"/>
      <w:pPr>
        <w:ind w:left="2160" w:hanging="360"/>
      </w:pPr>
      <w:rPr>
        <w:rFonts w:ascii="Wingdings" w:hAnsi="Wingdings" w:hint="default"/>
      </w:rPr>
    </w:lvl>
    <w:lvl w:ilvl="3" w:tplc="153C0F8C">
      <w:start w:val="1"/>
      <w:numFmt w:val="bullet"/>
      <w:lvlText w:val=""/>
      <w:lvlJc w:val="left"/>
      <w:pPr>
        <w:ind w:left="2880" w:hanging="360"/>
      </w:pPr>
      <w:rPr>
        <w:rFonts w:ascii="Symbol" w:hAnsi="Symbol" w:hint="default"/>
      </w:rPr>
    </w:lvl>
    <w:lvl w:ilvl="4" w:tplc="D2C67024">
      <w:start w:val="1"/>
      <w:numFmt w:val="bullet"/>
      <w:lvlText w:val="o"/>
      <w:lvlJc w:val="left"/>
      <w:pPr>
        <w:ind w:left="3600" w:hanging="360"/>
      </w:pPr>
      <w:rPr>
        <w:rFonts w:ascii="Courier New" w:hAnsi="Courier New" w:hint="default"/>
      </w:rPr>
    </w:lvl>
    <w:lvl w:ilvl="5" w:tplc="B7DCFAC8">
      <w:start w:val="1"/>
      <w:numFmt w:val="bullet"/>
      <w:lvlText w:val=""/>
      <w:lvlJc w:val="left"/>
      <w:pPr>
        <w:ind w:left="4320" w:hanging="360"/>
      </w:pPr>
      <w:rPr>
        <w:rFonts w:ascii="Wingdings" w:hAnsi="Wingdings" w:hint="default"/>
      </w:rPr>
    </w:lvl>
    <w:lvl w:ilvl="6" w:tplc="8362CA0E">
      <w:start w:val="1"/>
      <w:numFmt w:val="bullet"/>
      <w:lvlText w:val=""/>
      <w:lvlJc w:val="left"/>
      <w:pPr>
        <w:ind w:left="5040" w:hanging="360"/>
      </w:pPr>
      <w:rPr>
        <w:rFonts w:ascii="Symbol" w:hAnsi="Symbol" w:hint="default"/>
      </w:rPr>
    </w:lvl>
    <w:lvl w:ilvl="7" w:tplc="0FA6CF14">
      <w:start w:val="1"/>
      <w:numFmt w:val="bullet"/>
      <w:lvlText w:val="o"/>
      <w:lvlJc w:val="left"/>
      <w:pPr>
        <w:ind w:left="5760" w:hanging="360"/>
      </w:pPr>
      <w:rPr>
        <w:rFonts w:ascii="Courier New" w:hAnsi="Courier New" w:hint="default"/>
      </w:rPr>
    </w:lvl>
    <w:lvl w:ilvl="8" w:tplc="C17089B6">
      <w:start w:val="1"/>
      <w:numFmt w:val="bullet"/>
      <w:lvlText w:val=""/>
      <w:lvlJc w:val="left"/>
      <w:pPr>
        <w:ind w:left="6480" w:hanging="360"/>
      </w:pPr>
      <w:rPr>
        <w:rFonts w:ascii="Wingdings" w:hAnsi="Wingdings" w:hint="default"/>
      </w:rPr>
    </w:lvl>
  </w:abstractNum>
  <w:abstractNum w:abstractNumId="4" w15:restartNumberingAfterBreak="0">
    <w:nsid w:val="0F432786"/>
    <w:multiLevelType w:val="multilevel"/>
    <w:tmpl w:val="0C40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B48CC"/>
    <w:multiLevelType w:val="multilevel"/>
    <w:tmpl w:val="F648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6B3E9400"/>
    <w:lvl w:ilvl="0" w:tplc="2EDE7234">
      <w:start w:val="1"/>
      <w:numFmt w:val="bullet"/>
      <w:lvlText w:val=""/>
      <w:lvlJc w:val="left"/>
      <w:pPr>
        <w:ind w:left="720" w:hanging="360"/>
      </w:pPr>
      <w:rPr>
        <w:rFonts w:ascii="Symbol" w:hAnsi="Symbol" w:hint="default"/>
      </w:rPr>
    </w:lvl>
    <w:lvl w:ilvl="1" w:tplc="AF803F2C">
      <w:start w:val="1"/>
      <w:numFmt w:val="bullet"/>
      <w:lvlText w:val="o"/>
      <w:lvlJc w:val="left"/>
      <w:pPr>
        <w:ind w:left="1440" w:hanging="360"/>
      </w:pPr>
      <w:rPr>
        <w:rFonts w:ascii="Courier New" w:hAnsi="Courier New" w:hint="default"/>
      </w:rPr>
    </w:lvl>
    <w:lvl w:ilvl="2" w:tplc="E1040E52">
      <w:start w:val="1"/>
      <w:numFmt w:val="bullet"/>
      <w:lvlText w:val=""/>
      <w:lvlJc w:val="left"/>
      <w:pPr>
        <w:ind w:left="2160" w:hanging="360"/>
      </w:pPr>
      <w:rPr>
        <w:rFonts w:ascii="Wingdings" w:hAnsi="Wingdings" w:hint="default"/>
      </w:rPr>
    </w:lvl>
    <w:lvl w:ilvl="3" w:tplc="AFC6C1A4">
      <w:start w:val="1"/>
      <w:numFmt w:val="bullet"/>
      <w:lvlText w:val=""/>
      <w:lvlJc w:val="left"/>
      <w:pPr>
        <w:ind w:left="2880" w:hanging="360"/>
      </w:pPr>
      <w:rPr>
        <w:rFonts w:ascii="Symbol" w:hAnsi="Symbol" w:hint="default"/>
      </w:rPr>
    </w:lvl>
    <w:lvl w:ilvl="4" w:tplc="2D06B24A">
      <w:start w:val="1"/>
      <w:numFmt w:val="bullet"/>
      <w:lvlText w:val="o"/>
      <w:lvlJc w:val="left"/>
      <w:pPr>
        <w:ind w:left="3600" w:hanging="360"/>
      </w:pPr>
      <w:rPr>
        <w:rFonts w:ascii="Courier New" w:hAnsi="Courier New" w:hint="default"/>
      </w:rPr>
    </w:lvl>
    <w:lvl w:ilvl="5" w:tplc="60BEBA2E">
      <w:start w:val="1"/>
      <w:numFmt w:val="bullet"/>
      <w:lvlText w:val=""/>
      <w:lvlJc w:val="left"/>
      <w:pPr>
        <w:ind w:left="4320" w:hanging="360"/>
      </w:pPr>
      <w:rPr>
        <w:rFonts w:ascii="Wingdings" w:hAnsi="Wingdings" w:hint="default"/>
      </w:rPr>
    </w:lvl>
    <w:lvl w:ilvl="6" w:tplc="273A272E">
      <w:start w:val="1"/>
      <w:numFmt w:val="bullet"/>
      <w:lvlText w:val=""/>
      <w:lvlJc w:val="left"/>
      <w:pPr>
        <w:ind w:left="5040" w:hanging="360"/>
      </w:pPr>
      <w:rPr>
        <w:rFonts w:ascii="Symbol" w:hAnsi="Symbol" w:hint="default"/>
      </w:rPr>
    </w:lvl>
    <w:lvl w:ilvl="7" w:tplc="9408689A">
      <w:start w:val="1"/>
      <w:numFmt w:val="bullet"/>
      <w:lvlText w:val="o"/>
      <w:lvlJc w:val="left"/>
      <w:pPr>
        <w:ind w:left="5760" w:hanging="360"/>
      </w:pPr>
      <w:rPr>
        <w:rFonts w:ascii="Courier New" w:hAnsi="Courier New" w:hint="default"/>
      </w:rPr>
    </w:lvl>
    <w:lvl w:ilvl="8" w:tplc="53CC44DC">
      <w:start w:val="1"/>
      <w:numFmt w:val="bullet"/>
      <w:lvlText w:val=""/>
      <w:lvlJc w:val="left"/>
      <w:pPr>
        <w:ind w:left="6480" w:hanging="360"/>
      </w:pPr>
      <w:rPr>
        <w:rFonts w:ascii="Wingdings" w:hAnsi="Wingdings" w:hint="default"/>
      </w:rPr>
    </w:lvl>
  </w:abstractNum>
  <w:abstractNum w:abstractNumId="14" w15:restartNumberingAfterBreak="0">
    <w:nsid w:val="3A546EE0"/>
    <w:multiLevelType w:val="multilevel"/>
    <w:tmpl w:val="9392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B16C17"/>
    <w:multiLevelType w:val="hybridMultilevel"/>
    <w:tmpl w:val="2E32C0E0"/>
    <w:lvl w:ilvl="0" w:tplc="E12AA4DC">
      <w:start w:val="1"/>
      <w:numFmt w:val="bullet"/>
      <w:lvlText w:val=""/>
      <w:lvlJc w:val="left"/>
      <w:pPr>
        <w:ind w:left="720" w:hanging="360"/>
      </w:pPr>
      <w:rPr>
        <w:rFonts w:ascii="Symbol" w:hAnsi="Symbol" w:hint="default"/>
      </w:rPr>
    </w:lvl>
    <w:lvl w:ilvl="1" w:tplc="18C6BEAE">
      <w:start w:val="1"/>
      <w:numFmt w:val="bullet"/>
      <w:lvlText w:val="o"/>
      <w:lvlJc w:val="left"/>
      <w:pPr>
        <w:ind w:left="1440" w:hanging="360"/>
      </w:pPr>
      <w:rPr>
        <w:rFonts w:ascii="Courier New" w:hAnsi="Courier New" w:hint="default"/>
      </w:rPr>
    </w:lvl>
    <w:lvl w:ilvl="2" w:tplc="B5D41EE6">
      <w:start w:val="1"/>
      <w:numFmt w:val="bullet"/>
      <w:lvlText w:val=""/>
      <w:lvlJc w:val="left"/>
      <w:pPr>
        <w:ind w:left="2160" w:hanging="360"/>
      </w:pPr>
      <w:rPr>
        <w:rFonts w:ascii="Wingdings" w:hAnsi="Wingdings" w:hint="default"/>
      </w:rPr>
    </w:lvl>
    <w:lvl w:ilvl="3" w:tplc="C3FE89FA">
      <w:start w:val="1"/>
      <w:numFmt w:val="bullet"/>
      <w:lvlText w:val=""/>
      <w:lvlJc w:val="left"/>
      <w:pPr>
        <w:ind w:left="2880" w:hanging="360"/>
      </w:pPr>
      <w:rPr>
        <w:rFonts w:ascii="Symbol" w:hAnsi="Symbol" w:hint="default"/>
      </w:rPr>
    </w:lvl>
    <w:lvl w:ilvl="4" w:tplc="B9C8B51A">
      <w:start w:val="1"/>
      <w:numFmt w:val="bullet"/>
      <w:lvlText w:val="o"/>
      <w:lvlJc w:val="left"/>
      <w:pPr>
        <w:ind w:left="3600" w:hanging="360"/>
      </w:pPr>
      <w:rPr>
        <w:rFonts w:ascii="Courier New" w:hAnsi="Courier New" w:hint="default"/>
      </w:rPr>
    </w:lvl>
    <w:lvl w:ilvl="5" w:tplc="426CB63C">
      <w:start w:val="1"/>
      <w:numFmt w:val="bullet"/>
      <w:lvlText w:val=""/>
      <w:lvlJc w:val="left"/>
      <w:pPr>
        <w:ind w:left="4320" w:hanging="360"/>
      </w:pPr>
      <w:rPr>
        <w:rFonts w:ascii="Wingdings" w:hAnsi="Wingdings" w:hint="default"/>
      </w:rPr>
    </w:lvl>
    <w:lvl w:ilvl="6" w:tplc="D2B4CD72">
      <w:start w:val="1"/>
      <w:numFmt w:val="bullet"/>
      <w:lvlText w:val=""/>
      <w:lvlJc w:val="left"/>
      <w:pPr>
        <w:ind w:left="5040" w:hanging="360"/>
      </w:pPr>
      <w:rPr>
        <w:rFonts w:ascii="Symbol" w:hAnsi="Symbol" w:hint="default"/>
      </w:rPr>
    </w:lvl>
    <w:lvl w:ilvl="7" w:tplc="106C6DB0">
      <w:start w:val="1"/>
      <w:numFmt w:val="bullet"/>
      <w:lvlText w:val="o"/>
      <w:lvlJc w:val="left"/>
      <w:pPr>
        <w:ind w:left="5760" w:hanging="360"/>
      </w:pPr>
      <w:rPr>
        <w:rFonts w:ascii="Courier New" w:hAnsi="Courier New" w:hint="default"/>
      </w:rPr>
    </w:lvl>
    <w:lvl w:ilvl="8" w:tplc="817ABD8C">
      <w:start w:val="1"/>
      <w:numFmt w:val="bullet"/>
      <w:lvlText w:val=""/>
      <w:lvlJc w:val="left"/>
      <w:pPr>
        <w:ind w:left="648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33E4252E"/>
    <w:lvl w:ilvl="0" w:tplc="C562C486">
      <w:start w:val="1"/>
      <w:numFmt w:val="bullet"/>
      <w:lvlText w:val=""/>
      <w:lvlJc w:val="left"/>
      <w:pPr>
        <w:ind w:left="720" w:hanging="360"/>
      </w:pPr>
      <w:rPr>
        <w:rFonts w:ascii="Symbol" w:hAnsi="Symbol" w:hint="default"/>
      </w:rPr>
    </w:lvl>
    <w:lvl w:ilvl="1" w:tplc="D54A0FFC">
      <w:start w:val="1"/>
      <w:numFmt w:val="bullet"/>
      <w:lvlText w:val="o"/>
      <w:lvlJc w:val="left"/>
      <w:pPr>
        <w:ind w:left="1440" w:hanging="360"/>
      </w:pPr>
      <w:rPr>
        <w:rFonts w:ascii="Courier New" w:hAnsi="Courier New" w:hint="default"/>
      </w:rPr>
    </w:lvl>
    <w:lvl w:ilvl="2" w:tplc="8682B73A">
      <w:start w:val="1"/>
      <w:numFmt w:val="bullet"/>
      <w:lvlText w:val=""/>
      <w:lvlJc w:val="left"/>
      <w:pPr>
        <w:ind w:left="2160" w:hanging="360"/>
      </w:pPr>
      <w:rPr>
        <w:rFonts w:ascii="Wingdings" w:hAnsi="Wingdings" w:hint="default"/>
      </w:rPr>
    </w:lvl>
    <w:lvl w:ilvl="3" w:tplc="BF744EF2">
      <w:start w:val="1"/>
      <w:numFmt w:val="bullet"/>
      <w:lvlText w:val=""/>
      <w:lvlJc w:val="left"/>
      <w:pPr>
        <w:ind w:left="2880" w:hanging="360"/>
      </w:pPr>
      <w:rPr>
        <w:rFonts w:ascii="Symbol" w:hAnsi="Symbol" w:hint="default"/>
      </w:rPr>
    </w:lvl>
    <w:lvl w:ilvl="4" w:tplc="0750E8BE">
      <w:start w:val="1"/>
      <w:numFmt w:val="bullet"/>
      <w:lvlText w:val="o"/>
      <w:lvlJc w:val="left"/>
      <w:pPr>
        <w:ind w:left="3600" w:hanging="360"/>
      </w:pPr>
      <w:rPr>
        <w:rFonts w:ascii="Courier New" w:hAnsi="Courier New" w:hint="default"/>
      </w:rPr>
    </w:lvl>
    <w:lvl w:ilvl="5" w:tplc="520AD76E">
      <w:start w:val="1"/>
      <w:numFmt w:val="bullet"/>
      <w:lvlText w:val=""/>
      <w:lvlJc w:val="left"/>
      <w:pPr>
        <w:ind w:left="4320" w:hanging="360"/>
      </w:pPr>
      <w:rPr>
        <w:rFonts w:ascii="Wingdings" w:hAnsi="Wingdings" w:hint="default"/>
      </w:rPr>
    </w:lvl>
    <w:lvl w:ilvl="6" w:tplc="2208E1FE">
      <w:start w:val="1"/>
      <w:numFmt w:val="bullet"/>
      <w:lvlText w:val=""/>
      <w:lvlJc w:val="left"/>
      <w:pPr>
        <w:ind w:left="5040" w:hanging="360"/>
      </w:pPr>
      <w:rPr>
        <w:rFonts w:ascii="Symbol" w:hAnsi="Symbol" w:hint="default"/>
      </w:rPr>
    </w:lvl>
    <w:lvl w:ilvl="7" w:tplc="7F5EBDF6">
      <w:start w:val="1"/>
      <w:numFmt w:val="bullet"/>
      <w:lvlText w:val="o"/>
      <w:lvlJc w:val="left"/>
      <w:pPr>
        <w:ind w:left="5760" w:hanging="360"/>
      </w:pPr>
      <w:rPr>
        <w:rFonts w:ascii="Courier New" w:hAnsi="Courier New" w:hint="default"/>
      </w:rPr>
    </w:lvl>
    <w:lvl w:ilvl="8" w:tplc="3E964C4C">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DC44D194"/>
    <w:lvl w:ilvl="0" w:tplc="BBA4F112">
      <w:start w:val="1"/>
      <w:numFmt w:val="bullet"/>
      <w:lvlText w:val=""/>
      <w:lvlJc w:val="left"/>
      <w:pPr>
        <w:ind w:left="720" w:hanging="360"/>
      </w:pPr>
      <w:rPr>
        <w:rFonts w:ascii="Symbol" w:hAnsi="Symbol" w:hint="default"/>
      </w:rPr>
    </w:lvl>
    <w:lvl w:ilvl="1" w:tplc="08A620AC">
      <w:start w:val="1"/>
      <w:numFmt w:val="bullet"/>
      <w:lvlText w:val="o"/>
      <w:lvlJc w:val="left"/>
      <w:pPr>
        <w:ind w:left="1440" w:hanging="360"/>
      </w:pPr>
      <w:rPr>
        <w:rFonts w:ascii="Courier New" w:hAnsi="Courier New" w:hint="default"/>
      </w:rPr>
    </w:lvl>
    <w:lvl w:ilvl="2" w:tplc="B2B66B3C">
      <w:start w:val="1"/>
      <w:numFmt w:val="bullet"/>
      <w:lvlText w:val=""/>
      <w:lvlJc w:val="left"/>
      <w:pPr>
        <w:ind w:left="2160" w:hanging="360"/>
      </w:pPr>
      <w:rPr>
        <w:rFonts w:ascii="Wingdings" w:hAnsi="Wingdings" w:hint="default"/>
      </w:rPr>
    </w:lvl>
    <w:lvl w:ilvl="3" w:tplc="46081212">
      <w:start w:val="1"/>
      <w:numFmt w:val="bullet"/>
      <w:lvlText w:val=""/>
      <w:lvlJc w:val="left"/>
      <w:pPr>
        <w:ind w:left="2880" w:hanging="360"/>
      </w:pPr>
      <w:rPr>
        <w:rFonts w:ascii="Symbol" w:hAnsi="Symbol" w:hint="default"/>
      </w:rPr>
    </w:lvl>
    <w:lvl w:ilvl="4" w:tplc="C0E0C704">
      <w:start w:val="1"/>
      <w:numFmt w:val="bullet"/>
      <w:lvlText w:val="o"/>
      <w:lvlJc w:val="left"/>
      <w:pPr>
        <w:ind w:left="3600" w:hanging="360"/>
      </w:pPr>
      <w:rPr>
        <w:rFonts w:ascii="Courier New" w:hAnsi="Courier New" w:hint="default"/>
      </w:rPr>
    </w:lvl>
    <w:lvl w:ilvl="5" w:tplc="75F25DC0">
      <w:start w:val="1"/>
      <w:numFmt w:val="bullet"/>
      <w:lvlText w:val=""/>
      <w:lvlJc w:val="left"/>
      <w:pPr>
        <w:ind w:left="4320" w:hanging="360"/>
      </w:pPr>
      <w:rPr>
        <w:rFonts w:ascii="Wingdings" w:hAnsi="Wingdings" w:hint="default"/>
      </w:rPr>
    </w:lvl>
    <w:lvl w:ilvl="6" w:tplc="F0D83736">
      <w:start w:val="1"/>
      <w:numFmt w:val="bullet"/>
      <w:lvlText w:val=""/>
      <w:lvlJc w:val="left"/>
      <w:pPr>
        <w:ind w:left="5040" w:hanging="360"/>
      </w:pPr>
      <w:rPr>
        <w:rFonts w:ascii="Symbol" w:hAnsi="Symbol" w:hint="default"/>
      </w:rPr>
    </w:lvl>
    <w:lvl w:ilvl="7" w:tplc="75280AA6">
      <w:start w:val="1"/>
      <w:numFmt w:val="bullet"/>
      <w:lvlText w:val="o"/>
      <w:lvlJc w:val="left"/>
      <w:pPr>
        <w:ind w:left="5760" w:hanging="360"/>
      </w:pPr>
      <w:rPr>
        <w:rFonts w:ascii="Courier New" w:hAnsi="Courier New" w:hint="default"/>
      </w:rPr>
    </w:lvl>
    <w:lvl w:ilvl="8" w:tplc="DDEAF8AA">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027708">
    <w:abstractNumId w:val="13"/>
  </w:num>
  <w:num w:numId="2" w16cid:durableId="349258146">
    <w:abstractNumId w:val="15"/>
  </w:num>
  <w:num w:numId="3" w16cid:durableId="1650787437">
    <w:abstractNumId w:val="1"/>
  </w:num>
  <w:num w:numId="4" w16cid:durableId="607738436">
    <w:abstractNumId w:val="3"/>
  </w:num>
  <w:num w:numId="5" w16cid:durableId="871914603">
    <w:abstractNumId w:val="18"/>
  </w:num>
  <w:num w:numId="6" w16cid:durableId="524904631">
    <w:abstractNumId w:val="26"/>
  </w:num>
  <w:num w:numId="7" w16cid:durableId="52895227">
    <w:abstractNumId w:val="10"/>
  </w:num>
  <w:num w:numId="8" w16cid:durableId="351032333">
    <w:abstractNumId w:val="2"/>
  </w:num>
  <w:num w:numId="9" w16cid:durableId="1067413603">
    <w:abstractNumId w:val="16"/>
  </w:num>
  <w:num w:numId="10" w16cid:durableId="931426930">
    <w:abstractNumId w:val="29"/>
  </w:num>
  <w:num w:numId="11" w16cid:durableId="1422484198">
    <w:abstractNumId w:val="24"/>
  </w:num>
  <w:num w:numId="12" w16cid:durableId="552929862">
    <w:abstractNumId w:val="25"/>
  </w:num>
  <w:num w:numId="13" w16cid:durableId="587203086">
    <w:abstractNumId w:val="30"/>
  </w:num>
  <w:num w:numId="14" w16cid:durableId="389156196">
    <w:abstractNumId w:val="21"/>
  </w:num>
  <w:num w:numId="15" w16cid:durableId="1393503788">
    <w:abstractNumId w:val="6"/>
  </w:num>
  <w:num w:numId="16" w16cid:durableId="1579359955">
    <w:abstractNumId w:val="19"/>
  </w:num>
  <w:num w:numId="17" w16cid:durableId="806699681">
    <w:abstractNumId w:val="20"/>
  </w:num>
  <w:num w:numId="18" w16cid:durableId="1314750107">
    <w:abstractNumId w:val="17"/>
  </w:num>
  <w:num w:numId="19" w16cid:durableId="1766919701">
    <w:abstractNumId w:val="23"/>
  </w:num>
  <w:num w:numId="20" w16cid:durableId="1957908719">
    <w:abstractNumId w:val="12"/>
  </w:num>
  <w:num w:numId="21" w16cid:durableId="1132019979">
    <w:abstractNumId w:val="5"/>
  </w:num>
  <w:num w:numId="22" w16cid:durableId="1457524365">
    <w:abstractNumId w:val="9"/>
  </w:num>
  <w:num w:numId="23" w16cid:durableId="1386294306">
    <w:abstractNumId w:val="32"/>
  </w:num>
  <w:num w:numId="24" w16cid:durableId="1838374920">
    <w:abstractNumId w:val="27"/>
  </w:num>
  <w:num w:numId="25" w16cid:durableId="1827044992">
    <w:abstractNumId w:val="11"/>
  </w:num>
  <w:num w:numId="26" w16cid:durableId="895820667">
    <w:abstractNumId w:val="22"/>
  </w:num>
  <w:num w:numId="27" w16cid:durableId="817497522">
    <w:abstractNumId w:val="34"/>
  </w:num>
  <w:num w:numId="28" w16cid:durableId="725690465">
    <w:abstractNumId w:val="0"/>
  </w:num>
  <w:num w:numId="29" w16cid:durableId="1814372142">
    <w:abstractNumId w:val="28"/>
  </w:num>
  <w:num w:numId="30" w16cid:durableId="258563261">
    <w:abstractNumId w:val="31"/>
  </w:num>
  <w:num w:numId="31" w16cid:durableId="1306274523">
    <w:abstractNumId w:val="33"/>
  </w:num>
  <w:num w:numId="32" w16cid:durableId="1396465663">
    <w:abstractNumId w:val="7"/>
  </w:num>
  <w:num w:numId="33" w16cid:durableId="1144422340">
    <w:abstractNumId w:val="8"/>
  </w:num>
  <w:num w:numId="34" w16cid:durableId="658509188">
    <w:abstractNumId w:val="4"/>
  </w:num>
  <w:num w:numId="35" w16cid:durableId="11643163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313B"/>
    <w:rsid w:val="00051A95"/>
    <w:rsid w:val="00070818"/>
    <w:rsid w:val="00071D7C"/>
    <w:rsid w:val="0008238F"/>
    <w:rsid w:val="00082EC6"/>
    <w:rsid w:val="0008330D"/>
    <w:rsid w:val="00085388"/>
    <w:rsid w:val="00093ED0"/>
    <w:rsid w:val="000D23DF"/>
    <w:rsid w:val="000D41DC"/>
    <w:rsid w:val="000D53D4"/>
    <w:rsid w:val="000F2BA3"/>
    <w:rsid w:val="000F6E27"/>
    <w:rsid w:val="00116050"/>
    <w:rsid w:val="00125D37"/>
    <w:rsid w:val="00127C1A"/>
    <w:rsid w:val="00133EA7"/>
    <w:rsid w:val="001377DB"/>
    <w:rsid w:val="001379FA"/>
    <w:rsid w:val="00150D81"/>
    <w:rsid w:val="00166CEB"/>
    <w:rsid w:val="00172DAE"/>
    <w:rsid w:val="00176907"/>
    <w:rsid w:val="00183CB9"/>
    <w:rsid w:val="00184A9A"/>
    <w:rsid w:val="001947DF"/>
    <w:rsid w:val="001B22BB"/>
    <w:rsid w:val="001B619C"/>
    <w:rsid w:val="001D1D3C"/>
    <w:rsid w:val="001D2A08"/>
    <w:rsid w:val="001D6913"/>
    <w:rsid w:val="002205D4"/>
    <w:rsid w:val="00222C3A"/>
    <w:rsid w:val="00226D31"/>
    <w:rsid w:val="00236401"/>
    <w:rsid w:val="002370CE"/>
    <w:rsid w:val="00242974"/>
    <w:rsid w:val="0025282C"/>
    <w:rsid w:val="002976D4"/>
    <w:rsid w:val="002A5577"/>
    <w:rsid w:val="002B4AA4"/>
    <w:rsid w:val="002E71BA"/>
    <w:rsid w:val="002F5066"/>
    <w:rsid w:val="002F5F39"/>
    <w:rsid w:val="002F6EA6"/>
    <w:rsid w:val="003003FD"/>
    <w:rsid w:val="00310245"/>
    <w:rsid w:val="00313CBA"/>
    <w:rsid w:val="00316C95"/>
    <w:rsid w:val="003458DB"/>
    <w:rsid w:val="0034680B"/>
    <w:rsid w:val="003501F6"/>
    <w:rsid w:val="003523D3"/>
    <w:rsid w:val="00364C35"/>
    <w:rsid w:val="00377F27"/>
    <w:rsid w:val="00396F60"/>
    <w:rsid w:val="003A51D6"/>
    <w:rsid w:val="003B0348"/>
    <w:rsid w:val="003B125E"/>
    <w:rsid w:val="003B2A5E"/>
    <w:rsid w:val="003C7C97"/>
    <w:rsid w:val="003D729E"/>
    <w:rsid w:val="00406B8D"/>
    <w:rsid w:val="00410068"/>
    <w:rsid w:val="0041618E"/>
    <w:rsid w:val="0042295C"/>
    <w:rsid w:val="00426EEC"/>
    <w:rsid w:val="004466C3"/>
    <w:rsid w:val="0045349F"/>
    <w:rsid w:val="004552CE"/>
    <w:rsid w:val="00481FF7"/>
    <w:rsid w:val="00490B90"/>
    <w:rsid w:val="0049629D"/>
    <w:rsid w:val="004C3E3F"/>
    <w:rsid w:val="004D7D23"/>
    <w:rsid w:val="00500295"/>
    <w:rsid w:val="00501AAF"/>
    <w:rsid w:val="00507035"/>
    <w:rsid w:val="00521221"/>
    <w:rsid w:val="00527AFA"/>
    <w:rsid w:val="00533A91"/>
    <w:rsid w:val="005419DA"/>
    <w:rsid w:val="005678AC"/>
    <w:rsid w:val="005679BD"/>
    <w:rsid w:val="005709B1"/>
    <w:rsid w:val="00572B3B"/>
    <w:rsid w:val="005836D2"/>
    <w:rsid w:val="00587A80"/>
    <w:rsid w:val="00587C58"/>
    <w:rsid w:val="005956E8"/>
    <w:rsid w:val="00596038"/>
    <w:rsid w:val="005A0C46"/>
    <w:rsid w:val="005A3B73"/>
    <w:rsid w:val="005A7FD4"/>
    <w:rsid w:val="005B1A84"/>
    <w:rsid w:val="005C170F"/>
    <w:rsid w:val="005C2EAB"/>
    <w:rsid w:val="005C40E1"/>
    <w:rsid w:val="005C6863"/>
    <w:rsid w:val="005D1AF9"/>
    <w:rsid w:val="005D3CEE"/>
    <w:rsid w:val="005D5457"/>
    <w:rsid w:val="005E2699"/>
    <w:rsid w:val="005E44B5"/>
    <w:rsid w:val="0060120D"/>
    <w:rsid w:val="00601E8D"/>
    <w:rsid w:val="00612A45"/>
    <w:rsid w:val="00612DEA"/>
    <w:rsid w:val="00614572"/>
    <w:rsid w:val="00620138"/>
    <w:rsid w:val="006232DF"/>
    <w:rsid w:val="00631F2E"/>
    <w:rsid w:val="006411FF"/>
    <w:rsid w:val="006457C0"/>
    <w:rsid w:val="00652BB7"/>
    <w:rsid w:val="00661758"/>
    <w:rsid w:val="00673860"/>
    <w:rsid w:val="0067612C"/>
    <w:rsid w:val="00676FEB"/>
    <w:rsid w:val="00684AA5"/>
    <w:rsid w:val="0068521E"/>
    <w:rsid w:val="0068623F"/>
    <w:rsid w:val="00686F77"/>
    <w:rsid w:val="0069068D"/>
    <w:rsid w:val="006912C4"/>
    <w:rsid w:val="006938E8"/>
    <w:rsid w:val="00693CAD"/>
    <w:rsid w:val="0069616D"/>
    <w:rsid w:val="006A5CFC"/>
    <w:rsid w:val="006A6B28"/>
    <w:rsid w:val="006C2D55"/>
    <w:rsid w:val="006C479D"/>
    <w:rsid w:val="006C5138"/>
    <w:rsid w:val="006C689B"/>
    <w:rsid w:val="006E005C"/>
    <w:rsid w:val="006E6EE5"/>
    <w:rsid w:val="006F0029"/>
    <w:rsid w:val="006F0606"/>
    <w:rsid w:val="006F08EE"/>
    <w:rsid w:val="007138EF"/>
    <w:rsid w:val="00720B0D"/>
    <w:rsid w:val="00733A26"/>
    <w:rsid w:val="0074460B"/>
    <w:rsid w:val="00747089"/>
    <w:rsid w:val="00753B6C"/>
    <w:rsid w:val="007632A9"/>
    <w:rsid w:val="00773FBE"/>
    <w:rsid w:val="00774092"/>
    <w:rsid w:val="0077583F"/>
    <w:rsid w:val="00782830"/>
    <w:rsid w:val="007849DA"/>
    <w:rsid w:val="0078664A"/>
    <w:rsid w:val="007B0F6D"/>
    <w:rsid w:val="007B5670"/>
    <w:rsid w:val="007C62C3"/>
    <w:rsid w:val="007D25AA"/>
    <w:rsid w:val="007D4023"/>
    <w:rsid w:val="007E5A8E"/>
    <w:rsid w:val="007F0873"/>
    <w:rsid w:val="007F39C2"/>
    <w:rsid w:val="00805726"/>
    <w:rsid w:val="00806EB2"/>
    <w:rsid w:val="00815117"/>
    <w:rsid w:val="00822CD1"/>
    <w:rsid w:val="00824CB1"/>
    <w:rsid w:val="008520F8"/>
    <w:rsid w:val="00855F34"/>
    <w:rsid w:val="0086393F"/>
    <w:rsid w:val="008826B6"/>
    <w:rsid w:val="00883AD6"/>
    <w:rsid w:val="008A2594"/>
    <w:rsid w:val="008B0B22"/>
    <w:rsid w:val="008B2CCA"/>
    <w:rsid w:val="008B3909"/>
    <w:rsid w:val="008C58B0"/>
    <w:rsid w:val="008C591B"/>
    <w:rsid w:val="008C6182"/>
    <w:rsid w:val="008F76EF"/>
    <w:rsid w:val="0090779E"/>
    <w:rsid w:val="00926458"/>
    <w:rsid w:val="00933720"/>
    <w:rsid w:val="00946F1D"/>
    <w:rsid w:val="00970523"/>
    <w:rsid w:val="00970589"/>
    <w:rsid w:val="009A3ED5"/>
    <w:rsid w:val="009A700A"/>
    <w:rsid w:val="009B7EB8"/>
    <w:rsid w:val="009C04E7"/>
    <w:rsid w:val="009C4AAC"/>
    <w:rsid w:val="009C7E52"/>
    <w:rsid w:val="009D367E"/>
    <w:rsid w:val="009D565C"/>
    <w:rsid w:val="009E4934"/>
    <w:rsid w:val="009F40A7"/>
    <w:rsid w:val="009F5CE6"/>
    <w:rsid w:val="00A03094"/>
    <w:rsid w:val="00A035CD"/>
    <w:rsid w:val="00A0397B"/>
    <w:rsid w:val="00A27EE3"/>
    <w:rsid w:val="00A40054"/>
    <w:rsid w:val="00A4598F"/>
    <w:rsid w:val="00A46F56"/>
    <w:rsid w:val="00A50E80"/>
    <w:rsid w:val="00A513B0"/>
    <w:rsid w:val="00A52D7F"/>
    <w:rsid w:val="00A63F7F"/>
    <w:rsid w:val="00A667CE"/>
    <w:rsid w:val="00A72254"/>
    <w:rsid w:val="00A74273"/>
    <w:rsid w:val="00A75042"/>
    <w:rsid w:val="00A774BC"/>
    <w:rsid w:val="00A81CEE"/>
    <w:rsid w:val="00A82678"/>
    <w:rsid w:val="00A86441"/>
    <w:rsid w:val="00A946CB"/>
    <w:rsid w:val="00AA77C8"/>
    <w:rsid w:val="00AB799B"/>
    <w:rsid w:val="00AC68A0"/>
    <w:rsid w:val="00AC7BE2"/>
    <w:rsid w:val="00AE35BF"/>
    <w:rsid w:val="00AE50B1"/>
    <w:rsid w:val="00AF5DF1"/>
    <w:rsid w:val="00B00932"/>
    <w:rsid w:val="00B075E2"/>
    <w:rsid w:val="00B1067E"/>
    <w:rsid w:val="00B214F3"/>
    <w:rsid w:val="00B26A11"/>
    <w:rsid w:val="00B35C58"/>
    <w:rsid w:val="00B6470B"/>
    <w:rsid w:val="00B77974"/>
    <w:rsid w:val="00B81790"/>
    <w:rsid w:val="00B81BBC"/>
    <w:rsid w:val="00B926DD"/>
    <w:rsid w:val="00BA06CC"/>
    <w:rsid w:val="00BB539B"/>
    <w:rsid w:val="00BB552C"/>
    <w:rsid w:val="00BB5C29"/>
    <w:rsid w:val="00BD03D5"/>
    <w:rsid w:val="00BD689B"/>
    <w:rsid w:val="00BF2632"/>
    <w:rsid w:val="00BF6C44"/>
    <w:rsid w:val="00C15B62"/>
    <w:rsid w:val="00C16DD0"/>
    <w:rsid w:val="00C26F67"/>
    <w:rsid w:val="00C30A9C"/>
    <w:rsid w:val="00C3215E"/>
    <w:rsid w:val="00C45272"/>
    <w:rsid w:val="00C47770"/>
    <w:rsid w:val="00C6096E"/>
    <w:rsid w:val="00C6727F"/>
    <w:rsid w:val="00C71585"/>
    <w:rsid w:val="00C75856"/>
    <w:rsid w:val="00C85A7C"/>
    <w:rsid w:val="00C91F8C"/>
    <w:rsid w:val="00C95214"/>
    <w:rsid w:val="00CA0105"/>
    <w:rsid w:val="00CC3593"/>
    <w:rsid w:val="00CC3F59"/>
    <w:rsid w:val="00CC6E73"/>
    <w:rsid w:val="00CD1EDF"/>
    <w:rsid w:val="00CD240B"/>
    <w:rsid w:val="00CD4774"/>
    <w:rsid w:val="00CD67F9"/>
    <w:rsid w:val="00CE1732"/>
    <w:rsid w:val="00D10AAF"/>
    <w:rsid w:val="00D14627"/>
    <w:rsid w:val="00D25B70"/>
    <w:rsid w:val="00D27540"/>
    <w:rsid w:val="00D4006B"/>
    <w:rsid w:val="00D40D7A"/>
    <w:rsid w:val="00D64A0D"/>
    <w:rsid w:val="00D676C3"/>
    <w:rsid w:val="00D735CE"/>
    <w:rsid w:val="00D750B4"/>
    <w:rsid w:val="00D81C18"/>
    <w:rsid w:val="00D8461A"/>
    <w:rsid w:val="00D85B14"/>
    <w:rsid w:val="00D95CAF"/>
    <w:rsid w:val="00DA7E55"/>
    <w:rsid w:val="00DB60B6"/>
    <w:rsid w:val="00DC1CC6"/>
    <w:rsid w:val="00DD5135"/>
    <w:rsid w:val="00DD52EC"/>
    <w:rsid w:val="00E067A8"/>
    <w:rsid w:val="00E13924"/>
    <w:rsid w:val="00E15FD5"/>
    <w:rsid w:val="00E1725A"/>
    <w:rsid w:val="00E26A23"/>
    <w:rsid w:val="00E26EFE"/>
    <w:rsid w:val="00E33758"/>
    <w:rsid w:val="00E35891"/>
    <w:rsid w:val="00E53E5E"/>
    <w:rsid w:val="00E565CB"/>
    <w:rsid w:val="00E57CC0"/>
    <w:rsid w:val="00E64325"/>
    <w:rsid w:val="00E673C5"/>
    <w:rsid w:val="00E67967"/>
    <w:rsid w:val="00E709D6"/>
    <w:rsid w:val="00E73F03"/>
    <w:rsid w:val="00E74B21"/>
    <w:rsid w:val="00E82723"/>
    <w:rsid w:val="00E853C4"/>
    <w:rsid w:val="00EA29A5"/>
    <w:rsid w:val="00EC107C"/>
    <w:rsid w:val="00EC7EBE"/>
    <w:rsid w:val="00EC7FD2"/>
    <w:rsid w:val="00ED5964"/>
    <w:rsid w:val="00F0744E"/>
    <w:rsid w:val="00F1720B"/>
    <w:rsid w:val="00F34440"/>
    <w:rsid w:val="00F36ADC"/>
    <w:rsid w:val="00F44B02"/>
    <w:rsid w:val="00F54850"/>
    <w:rsid w:val="00F605C6"/>
    <w:rsid w:val="00F66180"/>
    <w:rsid w:val="00F6785B"/>
    <w:rsid w:val="00F85F58"/>
    <w:rsid w:val="00F9012D"/>
    <w:rsid w:val="00F915D6"/>
    <w:rsid w:val="00FA205D"/>
    <w:rsid w:val="00FD08CB"/>
    <w:rsid w:val="00FD1564"/>
    <w:rsid w:val="00FD185D"/>
    <w:rsid w:val="00FD2C21"/>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D1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mental-health-of-children-and-young-people-in-england/2023-wave-4-follow-u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gital.nhs.uk/data-and-information/publications/statistical/mental-health-of-children-and-young-people-in-england/2023-wave-4-follow-up" TargetMode="External"/><Relationship Id="rId4" Type="http://schemas.openxmlformats.org/officeDocument/2006/relationships/settings" Target="settings.xml"/><Relationship Id="rId9" Type="http://schemas.openxmlformats.org/officeDocument/2006/relationships/hyperlink" Target="https://explore.bps.org.uk/content/report-guideline/bpsrep.2023.inf248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1930</Words>
  <Characters>11003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Suliman Habad Omar (2527749)</cp:lastModifiedBy>
  <cp:revision>2</cp:revision>
  <dcterms:created xsi:type="dcterms:W3CDTF">2026-04-23T02:20:00Z</dcterms:created>
  <dcterms:modified xsi:type="dcterms:W3CDTF">2026-04-23T02:20:00Z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