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0033B4" w:rsidR="00517702" w:rsidP="00DE54A0" w:rsidRDefault="00517702" w14:paraId="565B6090" w14:textId="77777777">
      <w:pPr>
        <w:jc w:val="center"/>
        <w:rPr>
          <w:rFonts w:ascii="Arial" w:hAnsi="Arial" w:cs="Arial"/>
          <w:b/>
          <w:bCs w:val="0"/>
          <w:sz w:val="28"/>
          <w:szCs w:val="24"/>
        </w:rPr>
      </w:pPr>
      <w:r w:rsidRPr="000033B4">
        <w:rPr>
          <w:rFonts w:ascii="Arial" w:hAnsi="Arial" w:cs="Arial"/>
          <w:b/>
          <w:bCs w:val="0"/>
          <w:sz w:val="28"/>
          <w:szCs w:val="24"/>
        </w:rPr>
        <w:t xml:space="preserve">Programme: </w:t>
      </w:r>
      <w:r w:rsidRPr="000033B4">
        <w:rPr>
          <w:rFonts w:ascii="Arial" w:hAnsi="Arial" w:cs="Arial"/>
          <w:sz w:val="28"/>
          <w:szCs w:val="24"/>
        </w:rPr>
        <w:t>Certificate of Higher Education in Business Skills for the Workplace</w:t>
      </w:r>
    </w:p>
    <w:p w:rsidRPr="000033B4" w:rsidR="00517702" w:rsidP="00DE54A0" w:rsidRDefault="00517702" w14:paraId="077C8BAA" w14:textId="77777777">
      <w:pPr>
        <w:jc w:val="center"/>
        <w:rPr>
          <w:rFonts w:ascii="Arial" w:hAnsi="Arial" w:cs="Arial"/>
          <w:b/>
          <w:bCs w:val="0"/>
          <w:sz w:val="28"/>
          <w:szCs w:val="24"/>
        </w:rPr>
      </w:pPr>
      <w:r w:rsidRPr="000033B4">
        <w:rPr>
          <w:rFonts w:ascii="Arial" w:hAnsi="Arial" w:cs="Arial"/>
          <w:b/>
          <w:bCs w:val="0"/>
          <w:sz w:val="28"/>
          <w:szCs w:val="24"/>
        </w:rPr>
        <w:t xml:space="preserve">Module code: </w:t>
      </w:r>
      <w:r w:rsidRPr="000033B4">
        <w:rPr>
          <w:rFonts w:ascii="Arial" w:hAnsi="Arial" w:cs="Arial"/>
          <w:sz w:val="28"/>
          <w:szCs w:val="24"/>
        </w:rPr>
        <w:t>LCLM 4001_Lon</w:t>
      </w:r>
    </w:p>
    <w:p w:rsidR="00517702" w:rsidP="3296D714" w:rsidRDefault="00517702" w14:paraId="32395334" w14:textId="6ADD891D">
      <w:pPr>
        <w:jc w:val="center"/>
        <w:rPr>
          <w:rFonts w:ascii="Arial" w:hAnsi="Arial" w:cs="Arial"/>
          <w:sz w:val="28"/>
          <w:szCs w:val="28"/>
        </w:rPr>
      </w:pPr>
      <w:r w:rsidRPr="3296D714" w:rsidR="00517702">
        <w:rPr>
          <w:rFonts w:ascii="Arial" w:hAnsi="Arial" w:cs="Arial"/>
          <w:b w:val="1"/>
          <w:bCs w:val="1"/>
          <w:sz w:val="28"/>
          <w:szCs w:val="28"/>
        </w:rPr>
        <w:t xml:space="preserve">Assignment Title: </w:t>
      </w:r>
      <w:r w:rsidRPr="3296D714" w:rsidR="00517702">
        <w:rPr>
          <w:rFonts w:ascii="Arial" w:hAnsi="Arial" w:cs="Arial"/>
          <w:sz w:val="28"/>
          <w:szCs w:val="28"/>
        </w:rPr>
        <w:t>Task 3 - Reflective report</w:t>
      </w:r>
    </w:p>
    <w:p w:rsidR="002B6322" w:rsidP="00DE54A0" w:rsidRDefault="002B6322" w14:paraId="4161983C" w14:textId="43543793">
      <w:pPr>
        <w:jc w:val="center"/>
        <w:rPr>
          <w:rFonts w:ascii="Arial" w:hAnsi="Arial" w:cs="Arial"/>
          <w:sz w:val="28"/>
          <w:szCs w:val="28"/>
        </w:rPr>
      </w:pPr>
      <w:r w:rsidRPr="3296D714" w:rsidR="0C90372F">
        <w:rPr>
          <w:rFonts w:ascii="Arial" w:hAnsi="Arial" w:cs="Arial"/>
          <w:b w:val="1"/>
          <w:bCs w:val="1"/>
          <w:sz w:val="28"/>
          <w:szCs w:val="28"/>
        </w:rPr>
        <w:t>Lecturer</w:t>
      </w:r>
      <w:r w:rsidRPr="3296D714" w:rsidR="0C90372F">
        <w:rPr>
          <w:rFonts w:ascii="Arial" w:hAnsi="Arial" w:cs="Arial"/>
          <w:sz w:val="28"/>
          <w:szCs w:val="28"/>
        </w:rPr>
        <w:t>: Peter Allen</w:t>
      </w:r>
    </w:p>
    <w:p w:rsidR="002B6322" w:rsidP="00DE54A0" w:rsidRDefault="002B6322" w14:paraId="6D87E919" w14:textId="77777777">
      <w:pPr>
        <w:jc w:val="center"/>
        <w:rPr>
          <w:rFonts w:ascii="Arial" w:hAnsi="Arial" w:cs="Arial"/>
          <w:sz w:val="28"/>
          <w:szCs w:val="24"/>
        </w:rPr>
      </w:pPr>
    </w:p>
    <w:p w:rsidR="002B6322" w:rsidP="00DE54A0" w:rsidRDefault="002B6322" w14:paraId="061B1D62" w14:textId="1BCF4888">
      <w:pPr>
        <w:jc w:val="center"/>
        <w:rPr>
          <w:rFonts w:ascii="Arial" w:hAnsi="Arial" w:cs="Arial"/>
          <w:sz w:val="28"/>
          <w:szCs w:val="28"/>
        </w:rPr>
      </w:pPr>
      <w:r w:rsidRPr="6BAE7E3A" w:rsidR="002B6322">
        <w:rPr>
          <w:rFonts w:ascii="Arial" w:hAnsi="Arial" w:cs="Arial"/>
          <w:sz w:val="28"/>
          <w:szCs w:val="28"/>
        </w:rPr>
        <w:t xml:space="preserve">Student </w:t>
      </w:r>
      <w:r w:rsidRPr="6BAE7E3A" w:rsidR="6F3CC4F7">
        <w:rPr>
          <w:rFonts w:ascii="Arial" w:hAnsi="Arial" w:cs="Arial"/>
          <w:sz w:val="28"/>
          <w:szCs w:val="28"/>
        </w:rPr>
        <w:t>Name:</w:t>
      </w:r>
      <w:r w:rsidRPr="6BAE7E3A" w:rsidR="002B6322">
        <w:rPr>
          <w:rFonts w:ascii="Arial" w:hAnsi="Arial" w:cs="Arial"/>
          <w:sz w:val="28"/>
          <w:szCs w:val="28"/>
        </w:rPr>
        <w:t xml:space="preserve"> Ana </w:t>
      </w:r>
      <w:r w:rsidRPr="6BAE7E3A" w:rsidR="0C5CC1B3">
        <w:rPr>
          <w:rFonts w:ascii="Arial" w:hAnsi="Arial" w:cs="Arial"/>
          <w:sz w:val="28"/>
          <w:szCs w:val="28"/>
        </w:rPr>
        <w:t>Loredana</w:t>
      </w:r>
      <w:r w:rsidRPr="6BAE7E3A" w:rsidR="002B6322">
        <w:rPr>
          <w:rFonts w:ascii="Arial" w:hAnsi="Arial" w:cs="Arial"/>
          <w:sz w:val="28"/>
          <w:szCs w:val="28"/>
        </w:rPr>
        <w:t xml:space="preserve"> Bran </w:t>
      </w:r>
    </w:p>
    <w:p w:rsidR="002B6322" w:rsidP="00DE54A0" w:rsidRDefault="002B6322" w14:paraId="796CF5A8" w14:textId="77777777">
      <w:pPr>
        <w:jc w:val="center"/>
        <w:rPr>
          <w:rFonts w:ascii="Arial" w:hAnsi="Arial" w:cs="Arial"/>
          <w:sz w:val="28"/>
          <w:szCs w:val="24"/>
        </w:rPr>
      </w:pPr>
    </w:p>
    <w:p w:rsidRPr="000033B4" w:rsidR="002B6322" w:rsidP="6BAE7E3A" w:rsidRDefault="002B6322" w14:paraId="61D62B8B" w14:textId="5F0B0011">
      <w:pPr>
        <w:jc w:val="center"/>
        <w:rPr>
          <w:rFonts w:ascii="Arial" w:hAnsi="Arial" w:cs="Arial"/>
          <w:b w:val="1"/>
          <w:bCs w:val="1"/>
          <w:sz w:val="28"/>
          <w:szCs w:val="28"/>
        </w:rPr>
        <w:sectPr w:rsidRPr="000033B4" w:rsidR="002B6322" w:rsidSect="00E650A0">
          <w:footerReference w:type="default" r:id="rId7"/>
          <w:pgSz w:w="11909" w:h="16834" w:orient="portrait" w:code="9"/>
          <w:pgMar w:top="1440" w:right="1440" w:bottom="1440" w:left="1440" w:header="720" w:footer="720" w:gutter="0"/>
          <w:cols w:space="720"/>
          <w:docGrid w:linePitch="360"/>
          <w:headerReference w:type="default" r:id="R6aa51366ff5a4440"/>
        </w:sectPr>
      </w:pPr>
      <w:r w:rsidRPr="6BAE7E3A" w:rsidR="002B6322">
        <w:rPr>
          <w:rFonts w:ascii="Arial" w:hAnsi="Arial" w:cs="Arial"/>
          <w:sz w:val="28"/>
          <w:szCs w:val="28"/>
        </w:rPr>
        <w:t xml:space="preserve">Student </w:t>
      </w:r>
      <w:r w:rsidRPr="6BAE7E3A" w:rsidR="40006160">
        <w:rPr>
          <w:rFonts w:ascii="Arial" w:hAnsi="Arial" w:cs="Arial"/>
          <w:sz w:val="28"/>
          <w:szCs w:val="28"/>
        </w:rPr>
        <w:t>ID:</w:t>
      </w:r>
      <w:r w:rsidRPr="6BAE7E3A" w:rsidR="002B6322">
        <w:rPr>
          <w:rFonts w:ascii="Arial" w:hAnsi="Arial" w:cs="Arial"/>
          <w:sz w:val="28"/>
          <w:szCs w:val="28"/>
        </w:rPr>
        <w:t xml:space="preserve"> 2413290</w:t>
      </w:r>
    </w:p>
    <w:sdt>
      <w:sdtPr>
        <w:id w:val="1666559433"/>
        <w:docPartObj>
          <w:docPartGallery w:val="Table of Contents"/>
          <w:docPartUnique/>
        </w:docPartObj>
      </w:sdtPr>
      <w:sdtContent>
        <w:p w:rsidRPr="000033B4" w:rsidR="00517702" w:rsidP="6BAE7E3A" w:rsidRDefault="00517702" w14:paraId="0FBE2A53" w14:textId="593D5384" w14:noSpellErr="1">
          <w:pPr>
            <w:pStyle w:val="TOCHeading"/>
            <w:spacing w:line="360" w:lineRule="auto"/>
            <w:rPr>
              <w:rFonts w:ascii="Arial" w:hAnsi="Arial" w:cs="Arial"/>
              <w:b w:val="0"/>
              <w:bCs w:val="0"/>
              <w:color w:val="auto"/>
              <w:highlight w:val="black"/>
            </w:rPr>
          </w:pPr>
          <w:r w:rsidRPr="6BAE7E3A" w:rsidR="00517702">
            <w:rPr>
              <w:rFonts w:ascii="Arial" w:hAnsi="Arial" w:cs="Arial"/>
            </w:rPr>
            <w:t>Table of Contents</w:t>
          </w:r>
        </w:p>
        <w:p w:rsidRPr="000033B4" w:rsidR="00517702" w:rsidP="6BAE7E3A" w:rsidRDefault="00517702" w14:paraId="2AC26637" w14:textId="63EDEDEC">
          <w:pPr>
            <w:pStyle w:val="TOC1"/>
            <w:tabs>
              <w:tab w:val="right" w:leader="dot" w:pos="9015"/>
            </w:tabs>
            <w:rPr>
              <w:rStyle w:val="Hyperlink"/>
              <w:noProof/>
            </w:rPr>
          </w:pPr>
          <w:r>
            <w:fldChar w:fldCharType="begin"/>
          </w:r>
          <w:r>
            <w:instrText xml:space="preserve">TOC \o "1-3" \z \u \h</w:instrText>
          </w:r>
          <w:r>
            <w:fldChar w:fldCharType="separate"/>
          </w:r>
          <w:hyperlink w:anchor="_Toc1599705176">
            <w:r w:rsidRPr="6BAE7E3A" w:rsidR="6BAE7E3A">
              <w:rPr>
                <w:rStyle w:val="Hyperlink"/>
              </w:rPr>
              <w:t>Introduction</w:t>
            </w:r>
            <w:r>
              <w:tab/>
            </w:r>
            <w:r>
              <w:fldChar w:fldCharType="begin"/>
            </w:r>
            <w:r>
              <w:instrText xml:space="preserve">PAGEREF _Toc1599705176 \h</w:instrText>
            </w:r>
            <w:r>
              <w:fldChar w:fldCharType="separate"/>
            </w:r>
            <w:r w:rsidRPr="6BAE7E3A" w:rsidR="6BAE7E3A">
              <w:rPr>
                <w:rStyle w:val="Hyperlink"/>
              </w:rPr>
              <w:t>2</w:t>
            </w:r>
            <w:r>
              <w:fldChar w:fldCharType="end"/>
            </w:r>
          </w:hyperlink>
        </w:p>
        <w:p w:rsidRPr="000033B4" w:rsidR="00517702" w:rsidP="6BAE7E3A" w:rsidRDefault="00517702" w14:paraId="7ED81C26" w14:textId="02A01592">
          <w:pPr>
            <w:pStyle w:val="TOC1"/>
            <w:tabs>
              <w:tab w:val="right" w:leader="dot" w:pos="9015"/>
            </w:tabs>
            <w:rPr>
              <w:rStyle w:val="Hyperlink"/>
              <w:noProof/>
            </w:rPr>
          </w:pPr>
          <w:hyperlink w:anchor="_Toc131605512">
            <w:r w:rsidRPr="6BAE7E3A" w:rsidR="6BAE7E3A">
              <w:rPr>
                <w:rStyle w:val="Hyperlink"/>
              </w:rPr>
              <w:t>Reflection on Academic Skills Development</w:t>
            </w:r>
            <w:r>
              <w:tab/>
            </w:r>
            <w:r>
              <w:fldChar w:fldCharType="begin"/>
            </w:r>
            <w:r>
              <w:instrText xml:space="preserve">PAGEREF _Toc131605512 \h</w:instrText>
            </w:r>
            <w:r>
              <w:fldChar w:fldCharType="separate"/>
            </w:r>
            <w:r w:rsidRPr="6BAE7E3A" w:rsidR="6BAE7E3A">
              <w:rPr>
                <w:rStyle w:val="Hyperlink"/>
              </w:rPr>
              <w:t>3</w:t>
            </w:r>
            <w:r>
              <w:fldChar w:fldCharType="end"/>
            </w:r>
          </w:hyperlink>
        </w:p>
        <w:p w:rsidRPr="000033B4" w:rsidR="00517702" w:rsidP="6BAE7E3A" w:rsidRDefault="00517702" w14:paraId="43BCEBA5" w14:textId="7E7F4BE8">
          <w:pPr>
            <w:pStyle w:val="TOC1"/>
            <w:tabs>
              <w:tab w:val="right" w:leader="dot" w:pos="9015"/>
            </w:tabs>
            <w:rPr>
              <w:rStyle w:val="Hyperlink"/>
              <w:noProof/>
            </w:rPr>
          </w:pPr>
          <w:hyperlink w:anchor="_Toc560851387">
            <w:r w:rsidRPr="6BAE7E3A" w:rsidR="6BAE7E3A">
              <w:rPr>
                <w:rStyle w:val="Hyperlink"/>
              </w:rPr>
              <w:t>Conclusion</w:t>
            </w:r>
            <w:r>
              <w:tab/>
            </w:r>
            <w:r>
              <w:fldChar w:fldCharType="begin"/>
            </w:r>
            <w:r>
              <w:instrText xml:space="preserve">PAGEREF _Toc560851387 \h</w:instrText>
            </w:r>
            <w:r>
              <w:fldChar w:fldCharType="separate"/>
            </w:r>
            <w:r w:rsidRPr="6BAE7E3A" w:rsidR="6BAE7E3A">
              <w:rPr>
                <w:rStyle w:val="Hyperlink"/>
              </w:rPr>
              <w:t>6</w:t>
            </w:r>
            <w:r>
              <w:fldChar w:fldCharType="end"/>
            </w:r>
          </w:hyperlink>
        </w:p>
        <w:p w:rsidRPr="000033B4" w:rsidR="00517702" w:rsidP="6BAE7E3A" w:rsidRDefault="00517702" w14:paraId="41A8ECF0" w14:textId="44283218">
          <w:pPr>
            <w:pStyle w:val="TOC1"/>
            <w:tabs>
              <w:tab w:val="right" w:leader="dot" w:pos="9015"/>
            </w:tabs>
            <w:rPr>
              <w:rStyle w:val="Hyperlink"/>
              <w:noProof/>
            </w:rPr>
          </w:pPr>
          <w:hyperlink w:anchor="_Toc842774224">
            <w:r w:rsidRPr="6BAE7E3A" w:rsidR="6BAE7E3A">
              <w:rPr>
                <w:rStyle w:val="Hyperlink"/>
              </w:rPr>
              <w:t>References</w:t>
            </w:r>
            <w:r>
              <w:tab/>
            </w:r>
            <w:r>
              <w:fldChar w:fldCharType="begin"/>
            </w:r>
            <w:r>
              <w:instrText xml:space="preserve">PAGEREF _Toc842774224 \h</w:instrText>
            </w:r>
            <w:r>
              <w:fldChar w:fldCharType="separate"/>
            </w:r>
            <w:r w:rsidRPr="6BAE7E3A" w:rsidR="6BAE7E3A">
              <w:rPr>
                <w:rStyle w:val="Hyperlink"/>
              </w:rPr>
              <w:t>6</w:t>
            </w:r>
            <w:r>
              <w:fldChar w:fldCharType="end"/>
            </w:r>
          </w:hyperlink>
          <w:r>
            <w:fldChar w:fldCharType="end"/>
          </w:r>
        </w:p>
      </w:sdtContent>
    </w:sdt>
    <w:p w:rsidRPr="000033B4" w:rsidR="00517702" w:rsidP="00DE54A0" w:rsidRDefault="00517702" w14:paraId="0D6A597E" w14:textId="39D270C7" w14:noSpellErr="1">
      <w:pPr>
        <w:rPr>
          <w:rFonts w:ascii="Arial" w:hAnsi="Arial" w:cs="Arial"/>
        </w:rPr>
      </w:pPr>
    </w:p>
    <w:p w:rsidRPr="000033B4" w:rsidR="00517702" w:rsidP="00DE54A0" w:rsidRDefault="00517702" w14:paraId="7ECAEE78" w14:textId="77777777">
      <w:pPr>
        <w:pStyle w:val="Heading1"/>
        <w:rPr>
          <w:rFonts w:ascii="Arial" w:hAnsi="Arial" w:cs="Arial"/>
        </w:rPr>
        <w:sectPr w:rsidRPr="000033B4" w:rsidR="00517702" w:rsidSect="00E650A0">
          <w:pgSz w:w="11909" w:h="16834" w:orient="portrait" w:code="9"/>
          <w:pgMar w:top="1440" w:right="1440" w:bottom="1440" w:left="1440" w:header="720" w:footer="720" w:gutter="0"/>
          <w:cols w:space="720"/>
          <w:docGrid w:linePitch="360"/>
          <w:headerReference w:type="default" r:id="R48c9481fdc37437a"/>
        </w:sectPr>
      </w:pPr>
    </w:p>
    <w:p w:rsidRPr="000033B4" w:rsidR="009570D8" w:rsidP="6BAE7E3A" w:rsidRDefault="00123EF9" w14:paraId="3EA36BA4" w14:textId="70516CE1" w14:noSpellErr="1">
      <w:pPr>
        <w:pStyle w:val="Heading1"/>
        <w:rPr>
          <w:rFonts w:ascii="Arial" w:hAnsi="Arial" w:cs="Arial"/>
          <w:color w:val="auto"/>
        </w:rPr>
      </w:pPr>
      <w:bookmarkStart w:name="_Toc1599705176" w:id="1528950535"/>
      <w:r w:rsidRPr="6BAE7E3A" w:rsidR="00123EF9">
        <w:rPr>
          <w:rFonts w:ascii="Arial" w:hAnsi="Arial" w:cs="Arial"/>
          <w:color w:val="auto"/>
        </w:rPr>
        <w:t>Introduction</w:t>
      </w:r>
      <w:bookmarkEnd w:id="1528950535"/>
    </w:p>
    <w:p w:rsidRPr="000033B4" w:rsidR="00EF080F" w:rsidP="00DE54A0" w:rsidRDefault="00EF080F" w14:paraId="6EC10C5E" w14:textId="30F4C1BA">
      <w:pPr>
        <w:rPr>
          <w:rFonts w:ascii="Arial" w:hAnsi="Arial" w:cs="Arial"/>
        </w:rPr>
      </w:pPr>
      <w:r w:rsidRPr="000033B4">
        <w:rPr>
          <w:rFonts w:ascii="Arial" w:hAnsi="Arial" w:cs="Arial"/>
        </w:rPr>
        <w:t>The aim of this report is to create a reflective report using reflective models such as Gibbs' reflective cycle, Kolb's reflective model, and more. Here, this report will evaluate my learning experiences to explain the ways in which this module contributed to the development of academic skills. Therefore, Driscoll's reflective model will be used to identify ways in which academic skills can be developed.</w:t>
      </w:r>
    </w:p>
    <w:p w:rsidRPr="000033B4" w:rsidR="00EF080F" w:rsidP="00DE54A0" w:rsidRDefault="00B07FD0" w14:paraId="38B8C627" w14:textId="00E74439" w14:noSpellErr="1">
      <w:pPr>
        <w:pStyle w:val="Heading1"/>
        <w:rPr>
          <w:rFonts w:ascii="Arial" w:hAnsi="Arial" w:cs="Arial"/>
        </w:rPr>
      </w:pPr>
      <w:bookmarkStart w:name="_Toc131605512" w:id="2077548110"/>
      <w:r w:rsidRPr="6BAE7E3A" w:rsidR="00B07FD0">
        <w:rPr>
          <w:rFonts w:ascii="Arial" w:hAnsi="Arial" w:cs="Arial"/>
          <w:color w:val="auto"/>
        </w:rPr>
        <w:t>Reflection on Academic Skills Development</w:t>
      </w:r>
      <w:bookmarkEnd w:id="2077548110"/>
    </w:p>
    <w:p w:rsidRPr="000033B4" w:rsidR="00B07FD0" w:rsidP="00DE54A0" w:rsidRDefault="005E4060" w14:paraId="559483B6" w14:textId="6503F513">
      <w:pPr>
        <w:rPr>
          <w:rFonts w:ascii="Arial" w:hAnsi="Arial" w:cs="Arial"/>
        </w:rPr>
      </w:pPr>
      <w:r w:rsidRPr="000033B4">
        <w:rPr>
          <w:rFonts w:ascii="Arial" w:hAnsi="Arial" w:cs="Arial"/>
        </w:rPr>
        <w:t>One of the popular models for reflection is the Driscoll Model of Reflection which was developed by John Driscoll in 1994</w:t>
      </w:r>
      <w:r w:rsidRPr="000033B4" w:rsidR="00B5689C">
        <w:rPr>
          <w:rFonts w:ascii="Arial" w:hAnsi="Arial" w:cs="Arial"/>
        </w:rPr>
        <w:t xml:space="preserve"> (</w:t>
      </w:r>
      <w:proofErr w:type="spellStart"/>
      <w:r w:rsidRPr="000033B4" w:rsidR="00B5689C">
        <w:rPr>
          <w:rFonts w:ascii="Arial" w:hAnsi="Arial" w:cs="Arial"/>
        </w:rPr>
        <w:t>Gladd</w:t>
      </w:r>
      <w:proofErr w:type="spellEnd"/>
      <w:r w:rsidRPr="000033B4" w:rsidR="00B5689C">
        <w:rPr>
          <w:rFonts w:ascii="Arial" w:hAnsi="Arial" w:cs="Arial"/>
        </w:rPr>
        <w:t>, 2020)</w:t>
      </w:r>
      <w:r w:rsidRPr="000033B4">
        <w:rPr>
          <w:rFonts w:ascii="Arial" w:hAnsi="Arial" w:cs="Arial"/>
        </w:rPr>
        <w:t xml:space="preserve">. According to this model, three different stages help an individual evaluate any experience to find out the learnings of that </w:t>
      </w:r>
      <w:r w:rsidRPr="000033B4" w:rsidR="003327B8">
        <w:rPr>
          <w:rFonts w:ascii="Arial" w:hAnsi="Arial" w:cs="Arial"/>
        </w:rPr>
        <w:t>experience</w:t>
      </w:r>
      <w:r w:rsidRPr="000033B4">
        <w:rPr>
          <w:rFonts w:ascii="Arial" w:hAnsi="Arial" w:cs="Arial"/>
        </w:rPr>
        <w:t>. These three stages are</w:t>
      </w:r>
      <w:r w:rsidRPr="000033B4" w:rsidR="003327B8">
        <w:rPr>
          <w:rFonts w:ascii="Arial" w:hAnsi="Arial" w:cs="Arial"/>
        </w:rPr>
        <w:t xml:space="preserve"> “what”, “so what”, and “now what”</w:t>
      </w:r>
      <w:r w:rsidRPr="000033B4" w:rsidR="009934B1">
        <w:rPr>
          <w:rFonts w:ascii="Arial" w:hAnsi="Arial" w:cs="Arial"/>
        </w:rPr>
        <w:t xml:space="preserve"> (Finlayson, 2022)</w:t>
      </w:r>
      <w:r w:rsidRPr="000033B4" w:rsidR="003327B8">
        <w:rPr>
          <w:rFonts w:ascii="Arial" w:hAnsi="Arial" w:cs="Arial"/>
        </w:rPr>
        <w:t xml:space="preserve">.  Now, this model will be utilised below to understand the ways in which some of my academic skills including note-taking skills, academic writing skills and referencing skills have developed. </w:t>
      </w:r>
    </w:p>
    <w:p w:rsidRPr="000033B4" w:rsidR="003327B8" w:rsidP="00DE54A0" w:rsidRDefault="003327B8" w14:paraId="68B0E245" w14:textId="64835C52">
      <w:pPr>
        <w:jc w:val="center"/>
        <w:rPr>
          <w:rFonts w:ascii="Arial" w:hAnsi="Arial" w:cs="Arial"/>
        </w:rPr>
      </w:pPr>
      <w:r w:rsidRPr="000033B4">
        <w:rPr>
          <w:rFonts w:ascii="Arial" w:hAnsi="Arial" w:cs="Arial"/>
          <w:noProof/>
        </w:rPr>
        <w:drawing>
          <wp:inline distT="0" distB="0" distL="0" distR="0" wp14:anchorId="1A360E98" wp14:editId="4A47C285">
            <wp:extent cx="3144014" cy="3132813"/>
            <wp:effectExtent l="0" t="0" r="0" b="0"/>
            <wp:docPr id="1" name="Picture 1" descr="What is driscoll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riscoll model of reflec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0116" cy="3168786"/>
                    </a:xfrm>
                    <a:prstGeom prst="rect">
                      <a:avLst/>
                    </a:prstGeom>
                    <a:noFill/>
                    <a:ln>
                      <a:noFill/>
                    </a:ln>
                  </pic:spPr>
                </pic:pic>
              </a:graphicData>
            </a:graphic>
          </wp:inline>
        </w:drawing>
      </w:r>
    </w:p>
    <w:p w:rsidRPr="000033B4" w:rsidR="003327B8" w:rsidP="00DE54A0" w:rsidRDefault="003327B8" w14:paraId="1E799DF1" w14:textId="755EC818">
      <w:pPr>
        <w:jc w:val="center"/>
        <w:rPr>
          <w:rFonts w:ascii="Arial" w:hAnsi="Arial" w:cs="Arial"/>
        </w:rPr>
      </w:pPr>
      <w:r w:rsidRPr="000033B4">
        <w:rPr>
          <w:rFonts w:ascii="Arial" w:hAnsi="Arial" w:cs="Arial"/>
        </w:rPr>
        <w:t>Figure 01: Driscoll Model of Reflection.</w:t>
      </w:r>
    </w:p>
    <w:p w:rsidRPr="000033B4" w:rsidR="003327B8" w:rsidP="00DE54A0" w:rsidRDefault="003327B8" w14:paraId="502F41D2" w14:textId="7488E034">
      <w:pPr>
        <w:jc w:val="center"/>
        <w:rPr>
          <w:rFonts w:ascii="Arial" w:hAnsi="Arial" w:cs="Arial"/>
        </w:rPr>
      </w:pPr>
      <w:r w:rsidRPr="000033B4">
        <w:rPr>
          <w:rFonts w:ascii="Arial" w:hAnsi="Arial" w:cs="Arial"/>
        </w:rPr>
        <w:t>Source:</w:t>
      </w:r>
      <w:r w:rsidRPr="000033B4" w:rsidR="00B5689C">
        <w:rPr>
          <w:rFonts w:ascii="Arial" w:hAnsi="Arial" w:cs="Arial"/>
        </w:rPr>
        <w:t xml:space="preserve"> (Coleman and Willis, 2020).</w:t>
      </w:r>
    </w:p>
    <w:p w:rsidRPr="000033B4" w:rsidR="00935424" w:rsidP="00DE54A0" w:rsidRDefault="00935424" w14:paraId="3691AE7E" w14:textId="77777777">
      <w:pPr>
        <w:rPr>
          <w:rFonts w:ascii="Arial" w:hAnsi="Arial" w:cs="Arial"/>
          <w:b/>
          <w:bCs w:val="0"/>
          <w:i/>
          <w:iCs/>
        </w:rPr>
      </w:pPr>
      <w:r w:rsidRPr="000033B4">
        <w:rPr>
          <w:rFonts w:ascii="Arial" w:hAnsi="Arial" w:cs="Arial"/>
          <w:b/>
          <w:bCs w:val="0"/>
          <w:i/>
          <w:iCs/>
        </w:rPr>
        <w:t>Note-taking skills</w:t>
      </w:r>
    </w:p>
    <w:p w:rsidRPr="000033B4" w:rsidR="00935424" w:rsidP="00DE54A0" w:rsidRDefault="00935424" w14:paraId="1062C6E1" w14:textId="38746A39">
      <w:pPr>
        <w:rPr>
          <w:rFonts w:ascii="Arial" w:hAnsi="Arial" w:cs="Arial"/>
          <w:b/>
          <w:bCs w:val="0"/>
        </w:rPr>
      </w:pPr>
      <w:r w:rsidRPr="000033B4">
        <w:rPr>
          <w:rFonts w:ascii="Arial" w:hAnsi="Arial" w:cs="Arial"/>
          <w:b/>
          <w:bCs w:val="0"/>
        </w:rPr>
        <w:t>What?</w:t>
      </w:r>
    </w:p>
    <w:p w:rsidRPr="000033B4" w:rsidR="00C410C0" w:rsidP="00DE54A0" w:rsidRDefault="00FE639B" w14:paraId="378A109B" w14:textId="3FB4BD3A">
      <w:pPr>
        <w:rPr>
          <w:rFonts w:ascii="Arial" w:hAnsi="Arial" w:cs="Arial"/>
        </w:rPr>
      </w:pPr>
      <w:r w:rsidRPr="000033B4">
        <w:rPr>
          <w:rFonts w:ascii="Arial" w:hAnsi="Arial" w:cs="Arial"/>
        </w:rPr>
        <w:t xml:space="preserve">During the module, I faced various challenges which negatively affected my learning process. One of the challenges I faced was due to my weakness in note-taking skills. </w:t>
      </w:r>
      <w:r w:rsidRPr="000033B4" w:rsidR="005D65B5">
        <w:rPr>
          <w:rFonts w:ascii="Arial" w:hAnsi="Arial" w:cs="Arial"/>
        </w:rPr>
        <w:t xml:space="preserve">Note-taking skills refer to the ability to record various important information concisely </w:t>
      </w:r>
      <w:r w:rsidRPr="000033B4" w:rsidR="005D65B5">
        <w:rPr>
          <w:rFonts w:ascii="Arial" w:hAnsi="Arial" w:cs="Arial"/>
        </w:rPr>
        <w:lastRenderedPageBreak/>
        <w:t>and accurately during any lecture to remember or recall during study or any other time</w:t>
      </w:r>
      <w:r w:rsidRPr="000033B4" w:rsidR="00C126DE">
        <w:rPr>
          <w:rFonts w:ascii="Arial" w:hAnsi="Arial" w:cs="Arial"/>
        </w:rPr>
        <w:t xml:space="preserve"> (</w:t>
      </w:r>
      <w:proofErr w:type="spellStart"/>
      <w:r w:rsidRPr="000033B4" w:rsidR="00C126DE">
        <w:rPr>
          <w:rFonts w:ascii="Arial" w:hAnsi="Arial" w:cs="Arial"/>
        </w:rPr>
        <w:t>Genua</w:t>
      </w:r>
      <w:proofErr w:type="spellEnd"/>
      <w:r w:rsidRPr="000033B4" w:rsidR="00C126DE">
        <w:rPr>
          <w:rFonts w:ascii="Arial" w:hAnsi="Arial" w:cs="Arial"/>
        </w:rPr>
        <w:t>, 2021)</w:t>
      </w:r>
      <w:r w:rsidRPr="000033B4" w:rsidR="005D65B5">
        <w:rPr>
          <w:rFonts w:ascii="Arial" w:hAnsi="Arial" w:cs="Arial"/>
        </w:rPr>
        <w:t>.</w:t>
      </w:r>
      <w:r w:rsidRPr="000033B4">
        <w:rPr>
          <w:rFonts w:ascii="Arial" w:hAnsi="Arial" w:cs="Arial"/>
        </w:rPr>
        <w:t xml:space="preserve"> I could not take notes in a proper manner, which created problems in understanding a topic properly. Our teacher understands that most of the students in our class have similar problems due to which they could not do well in the exam. Therefore, he took steps to develop these note-taking skills in us and introduced various note-taking techniques like mind mapping and the Cornell method.</w:t>
      </w:r>
      <w:r w:rsidRPr="000033B4" w:rsidR="002C4CB0">
        <w:rPr>
          <w:rFonts w:ascii="Arial" w:hAnsi="Arial" w:cs="Arial"/>
        </w:rPr>
        <w:t xml:space="preserve"> </w:t>
      </w:r>
      <w:r w:rsidRPr="000033B4" w:rsidR="004C7AE6">
        <w:rPr>
          <w:rFonts w:ascii="Arial" w:hAnsi="Arial" w:cs="Arial"/>
        </w:rPr>
        <w:t>These techniques help a person organise their thoughts in a systematic way, emphasi</w:t>
      </w:r>
      <w:r w:rsidRPr="000033B4" w:rsidR="0074687D">
        <w:rPr>
          <w:rFonts w:ascii="Arial" w:hAnsi="Arial" w:cs="Arial"/>
        </w:rPr>
        <w:t>s</w:t>
      </w:r>
      <w:r w:rsidRPr="000033B4" w:rsidR="004C7AE6">
        <w:rPr>
          <w:rFonts w:ascii="Arial" w:hAnsi="Arial" w:cs="Arial"/>
        </w:rPr>
        <w:t>ing the main ideas of the topic</w:t>
      </w:r>
      <w:r w:rsidRPr="000033B4" w:rsidR="00C126DE">
        <w:rPr>
          <w:rFonts w:ascii="Arial" w:hAnsi="Arial" w:cs="Arial"/>
        </w:rPr>
        <w:t xml:space="preserve"> (Williams and Spiro, 2020)</w:t>
      </w:r>
      <w:r w:rsidRPr="000033B4" w:rsidR="004C7AE6">
        <w:rPr>
          <w:rFonts w:ascii="Arial" w:hAnsi="Arial" w:cs="Arial"/>
        </w:rPr>
        <w:t>.</w:t>
      </w:r>
    </w:p>
    <w:p w:rsidRPr="000033B4" w:rsidR="00935424" w:rsidP="00DE54A0" w:rsidRDefault="00935424" w14:paraId="0A23E918" w14:textId="77777777">
      <w:pPr>
        <w:rPr>
          <w:rFonts w:ascii="Arial" w:hAnsi="Arial" w:cs="Arial"/>
          <w:b/>
          <w:bCs w:val="0"/>
        </w:rPr>
      </w:pPr>
      <w:r w:rsidRPr="000033B4">
        <w:rPr>
          <w:rFonts w:ascii="Arial" w:hAnsi="Arial" w:cs="Arial"/>
          <w:b/>
          <w:bCs w:val="0"/>
        </w:rPr>
        <w:t>So What?</w:t>
      </w:r>
    </w:p>
    <w:p w:rsidRPr="000033B4" w:rsidR="00C410C0" w:rsidP="00DE54A0" w:rsidRDefault="0074687D" w14:paraId="5A39098C" w14:textId="3DDE4099">
      <w:pPr>
        <w:rPr>
          <w:rFonts w:ascii="Arial" w:hAnsi="Arial" w:cs="Arial"/>
        </w:rPr>
      </w:pPr>
      <w:r w:rsidRPr="000033B4">
        <w:rPr>
          <w:rFonts w:ascii="Arial" w:hAnsi="Arial" w:cs="Arial"/>
        </w:rPr>
        <w:t xml:space="preserve">The lectures of the teacher on note-taking techniques were really valuable for me to develop my note-taking skills as well as increase my memorising skills. At the beginning, the teacher gives a speech on mind mapping </w:t>
      </w:r>
      <w:r w:rsidRPr="000033B4" w:rsidR="00E26241">
        <w:rPr>
          <w:rFonts w:ascii="Arial" w:hAnsi="Arial" w:cs="Arial"/>
        </w:rPr>
        <w:t>which</w:t>
      </w:r>
      <w:r w:rsidRPr="000033B4" w:rsidR="00A20A56">
        <w:rPr>
          <w:rFonts w:ascii="Arial" w:hAnsi="Arial" w:cs="Arial"/>
        </w:rPr>
        <w:t xml:space="preserve"> is a visual method used by an individual to develop and organise ideas </w:t>
      </w:r>
      <w:r w:rsidRPr="000033B4" w:rsidR="00E26241">
        <w:rPr>
          <w:rFonts w:ascii="Arial" w:hAnsi="Arial" w:cs="Arial"/>
        </w:rPr>
        <w:t>around a key topic</w:t>
      </w:r>
      <w:r w:rsidRPr="000033B4" w:rsidR="00C126DE">
        <w:rPr>
          <w:rFonts w:ascii="Arial" w:hAnsi="Arial" w:cs="Arial"/>
        </w:rPr>
        <w:t xml:space="preserve"> (</w:t>
      </w:r>
      <w:proofErr w:type="spellStart"/>
      <w:r w:rsidRPr="000033B4" w:rsidR="00C126DE">
        <w:rPr>
          <w:rFonts w:ascii="Arial" w:hAnsi="Arial" w:cs="Arial"/>
        </w:rPr>
        <w:t>Assenmacher</w:t>
      </w:r>
      <w:proofErr w:type="spellEnd"/>
      <w:r w:rsidRPr="000033B4" w:rsidR="00C126DE">
        <w:rPr>
          <w:rFonts w:ascii="Arial" w:hAnsi="Arial" w:cs="Arial"/>
        </w:rPr>
        <w:t>, 2019)</w:t>
      </w:r>
      <w:r w:rsidRPr="000033B4" w:rsidR="00E26241">
        <w:rPr>
          <w:rFonts w:ascii="Arial" w:hAnsi="Arial" w:cs="Arial"/>
        </w:rPr>
        <w:t xml:space="preserve">. In this technique, different keywords, </w:t>
      </w:r>
      <w:r w:rsidRPr="000033B4" w:rsidR="001B703D">
        <w:rPr>
          <w:rFonts w:ascii="Arial" w:hAnsi="Arial" w:cs="Arial"/>
        </w:rPr>
        <w:t xml:space="preserve">colours, pictures and a splitting structure </w:t>
      </w:r>
      <w:r w:rsidRPr="000033B4" w:rsidR="00B34E6E">
        <w:rPr>
          <w:rFonts w:ascii="Arial" w:hAnsi="Arial" w:cs="Arial"/>
        </w:rPr>
        <w:t>are</w:t>
      </w:r>
      <w:r w:rsidRPr="000033B4" w:rsidR="001B703D">
        <w:rPr>
          <w:rFonts w:ascii="Arial" w:hAnsi="Arial" w:cs="Arial"/>
        </w:rPr>
        <w:t xml:space="preserve"> used to represent connections between several </w:t>
      </w:r>
      <w:r w:rsidRPr="000033B4" w:rsidR="00B34E6E">
        <w:rPr>
          <w:rFonts w:ascii="Arial" w:hAnsi="Arial" w:cs="Arial"/>
        </w:rPr>
        <w:t>concepts</w:t>
      </w:r>
      <w:r w:rsidRPr="000033B4" w:rsidR="00C126DE">
        <w:rPr>
          <w:rFonts w:ascii="Arial" w:hAnsi="Arial" w:cs="Arial"/>
        </w:rPr>
        <w:t xml:space="preserve"> (Delano, 2020)</w:t>
      </w:r>
      <w:r w:rsidRPr="000033B4" w:rsidR="00B34E6E">
        <w:rPr>
          <w:rFonts w:ascii="Arial" w:hAnsi="Arial" w:cs="Arial"/>
        </w:rPr>
        <w:t xml:space="preserve">. </w:t>
      </w:r>
      <w:r w:rsidRPr="000033B4" w:rsidR="00401E72">
        <w:rPr>
          <w:rFonts w:ascii="Arial" w:hAnsi="Arial" w:cs="Arial"/>
        </w:rPr>
        <w:t xml:space="preserve">Therefore, the teacher provided us </w:t>
      </w:r>
      <w:r w:rsidRPr="000033B4" w:rsidR="000F41D0">
        <w:rPr>
          <w:rFonts w:ascii="Arial" w:hAnsi="Arial" w:cs="Arial"/>
        </w:rPr>
        <w:t xml:space="preserve">with </w:t>
      </w:r>
      <w:r w:rsidRPr="000033B4" w:rsidR="00401E72">
        <w:rPr>
          <w:rFonts w:ascii="Arial" w:hAnsi="Arial" w:cs="Arial"/>
        </w:rPr>
        <w:t xml:space="preserve">the task of taking notes by using </w:t>
      </w:r>
      <w:r w:rsidRPr="000033B4" w:rsidR="00415683">
        <w:rPr>
          <w:rFonts w:ascii="Arial" w:hAnsi="Arial" w:cs="Arial"/>
        </w:rPr>
        <w:t>this technique</w:t>
      </w:r>
      <w:r w:rsidRPr="000033B4" w:rsidR="000F41D0">
        <w:rPr>
          <w:rFonts w:ascii="Arial" w:hAnsi="Arial" w:cs="Arial"/>
        </w:rPr>
        <w:t xml:space="preserve"> and I successfully </w:t>
      </w:r>
      <w:r w:rsidRPr="000033B4" w:rsidR="00415683">
        <w:rPr>
          <w:rFonts w:ascii="Arial" w:hAnsi="Arial" w:cs="Arial"/>
        </w:rPr>
        <w:t>took</w:t>
      </w:r>
      <w:r w:rsidRPr="000033B4" w:rsidR="000F41D0">
        <w:rPr>
          <w:rFonts w:ascii="Arial" w:hAnsi="Arial" w:cs="Arial"/>
        </w:rPr>
        <w:t xml:space="preserve"> the notes by </w:t>
      </w:r>
      <w:r w:rsidRPr="000033B4" w:rsidR="002B4975">
        <w:rPr>
          <w:rFonts w:ascii="Arial" w:hAnsi="Arial" w:cs="Arial"/>
        </w:rPr>
        <w:t xml:space="preserve">using </w:t>
      </w:r>
      <w:r w:rsidRPr="000033B4" w:rsidR="00415683">
        <w:rPr>
          <w:rFonts w:ascii="Arial" w:hAnsi="Arial" w:cs="Arial"/>
        </w:rPr>
        <w:t>keywords</w:t>
      </w:r>
      <w:r w:rsidRPr="000033B4" w:rsidR="002B4975">
        <w:rPr>
          <w:rFonts w:ascii="Arial" w:hAnsi="Arial" w:cs="Arial"/>
        </w:rPr>
        <w:t xml:space="preserve"> and pictures to connect the concept in the visualisation. On the other hand, </w:t>
      </w:r>
      <w:r w:rsidRPr="000033B4" w:rsidR="00415683">
        <w:rPr>
          <w:rFonts w:ascii="Arial" w:hAnsi="Arial" w:cs="Arial"/>
        </w:rPr>
        <w:t xml:space="preserve">Cornell's note-taking method is </w:t>
      </w:r>
      <w:r w:rsidRPr="000033B4" w:rsidR="00AA65AB">
        <w:rPr>
          <w:rFonts w:ascii="Arial" w:hAnsi="Arial" w:cs="Arial"/>
        </w:rPr>
        <w:t xml:space="preserve">a </w:t>
      </w:r>
      <w:r w:rsidRPr="000033B4" w:rsidR="00415683">
        <w:rPr>
          <w:rFonts w:ascii="Arial" w:hAnsi="Arial" w:cs="Arial"/>
        </w:rPr>
        <w:t xml:space="preserve">unique and </w:t>
      </w:r>
      <w:r w:rsidRPr="000033B4" w:rsidR="00EC752F">
        <w:rPr>
          <w:rFonts w:ascii="Arial" w:hAnsi="Arial" w:cs="Arial"/>
        </w:rPr>
        <w:t xml:space="preserve">explanatory </w:t>
      </w:r>
      <w:r w:rsidRPr="000033B4" w:rsidR="00AA65AB">
        <w:rPr>
          <w:rFonts w:ascii="Arial" w:hAnsi="Arial" w:cs="Arial"/>
        </w:rPr>
        <w:t>technique</w:t>
      </w:r>
      <w:r w:rsidRPr="000033B4" w:rsidR="00EC752F">
        <w:rPr>
          <w:rFonts w:ascii="Arial" w:hAnsi="Arial" w:cs="Arial"/>
        </w:rPr>
        <w:t xml:space="preserve"> of note taking which is also highly effective for memorisation. In this technique, there are three different </w:t>
      </w:r>
      <w:r w:rsidRPr="000033B4" w:rsidR="00AA65AB">
        <w:rPr>
          <w:rFonts w:ascii="Arial" w:hAnsi="Arial" w:cs="Arial"/>
        </w:rPr>
        <w:t>sections</w:t>
      </w:r>
      <w:r w:rsidRPr="000033B4" w:rsidR="00EC752F">
        <w:rPr>
          <w:rFonts w:ascii="Arial" w:hAnsi="Arial" w:cs="Arial"/>
        </w:rPr>
        <w:t xml:space="preserve"> which </w:t>
      </w:r>
      <w:r w:rsidRPr="000033B4" w:rsidR="00AA65AB">
        <w:rPr>
          <w:rFonts w:ascii="Arial" w:hAnsi="Arial" w:cs="Arial"/>
        </w:rPr>
        <w:t xml:space="preserve">are key questions or points, a detailed notes section and </w:t>
      </w:r>
      <w:r w:rsidRPr="000033B4" w:rsidR="002A70F4">
        <w:rPr>
          <w:rFonts w:ascii="Arial" w:hAnsi="Arial" w:cs="Arial"/>
        </w:rPr>
        <w:t xml:space="preserve">a </w:t>
      </w:r>
      <w:r w:rsidRPr="000033B4" w:rsidR="00DD0726">
        <w:rPr>
          <w:rFonts w:ascii="Arial" w:hAnsi="Arial" w:cs="Arial"/>
        </w:rPr>
        <w:t>summary</w:t>
      </w:r>
      <w:r w:rsidRPr="000033B4" w:rsidR="00AA65AB">
        <w:rPr>
          <w:rFonts w:ascii="Arial" w:hAnsi="Arial" w:cs="Arial"/>
        </w:rPr>
        <w:t xml:space="preserve"> section of the main ideas</w:t>
      </w:r>
      <w:r w:rsidRPr="000033B4" w:rsidR="005E76AC">
        <w:rPr>
          <w:rFonts w:ascii="Arial" w:hAnsi="Arial" w:cs="Arial"/>
        </w:rPr>
        <w:t xml:space="preserve"> (Coleman and Willis, 2020)</w:t>
      </w:r>
      <w:r w:rsidRPr="000033B4" w:rsidR="00AA65AB">
        <w:rPr>
          <w:rFonts w:ascii="Arial" w:hAnsi="Arial" w:cs="Arial"/>
        </w:rPr>
        <w:t xml:space="preserve">. </w:t>
      </w:r>
      <w:r w:rsidRPr="000033B4" w:rsidR="002A70F4">
        <w:rPr>
          <w:rFonts w:ascii="Arial" w:hAnsi="Arial" w:cs="Arial"/>
        </w:rPr>
        <w:t xml:space="preserve">This method helped me </w:t>
      </w:r>
      <w:r w:rsidRPr="000033B4" w:rsidR="0005585B">
        <w:rPr>
          <w:rFonts w:ascii="Arial" w:hAnsi="Arial" w:cs="Arial"/>
        </w:rPr>
        <w:t>concentrate</w:t>
      </w:r>
      <w:r w:rsidRPr="000033B4" w:rsidR="002A70F4">
        <w:rPr>
          <w:rFonts w:ascii="Arial" w:hAnsi="Arial" w:cs="Arial"/>
        </w:rPr>
        <w:t xml:space="preserve"> on the </w:t>
      </w:r>
      <w:r w:rsidRPr="000033B4" w:rsidR="0005585B">
        <w:rPr>
          <w:rFonts w:ascii="Arial" w:hAnsi="Arial" w:cs="Arial"/>
        </w:rPr>
        <w:t>key</w:t>
      </w:r>
      <w:r w:rsidRPr="000033B4" w:rsidR="002A70F4">
        <w:rPr>
          <w:rFonts w:ascii="Arial" w:hAnsi="Arial" w:cs="Arial"/>
        </w:rPr>
        <w:t xml:space="preserve"> </w:t>
      </w:r>
      <w:r w:rsidRPr="000033B4" w:rsidR="0005585B">
        <w:rPr>
          <w:rFonts w:ascii="Arial" w:hAnsi="Arial" w:cs="Arial"/>
        </w:rPr>
        <w:t>facts</w:t>
      </w:r>
      <w:r w:rsidRPr="000033B4" w:rsidR="002A70F4">
        <w:rPr>
          <w:rFonts w:ascii="Arial" w:hAnsi="Arial" w:cs="Arial"/>
        </w:rPr>
        <w:t xml:space="preserve"> during the speech and left room for further explanation and summari</w:t>
      </w:r>
      <w:r w:rsidRPr="000033B4" w:rsidR="0005585B">
        <w:rPr>
          <w:rFonts w:ascii="Arial" w:hAnsi="Arial" w:cs="Arial"/>
        </w:rPr>
        <w:t>s</w:t>
      </w:r>
      <w:r w:rsidRPr="000033B4" w:rsidR="002A70F4">
        <w:rPr>
          <w:rFonts w:ascii="Arial" w:hAnsi="Arial" w:cs="Arial"/>
        </w:rPr>
        <w:t>ation later.</w:t>
      </w:r>
      <w:r w:rsidRPr="000033B4" w:rsidR="0005585B">
        <w:rPr>
          <w:rFonts w:ascii="Arial" w:hAnsi="Arial" w:cs="Arial"/>
        </w:rPr>
        <w:t xml:space="preserve"> </w:t>
      </w:r>
      <w:r w:rsidRPr="000033B4" w:rsidR="004A5F7D">
        <w:rPr>
          <w:rFonts w:ascii="Arial" w:hAnsi="Arial" w:cs="Arial"/>
        </w:rPr>
        <w:t>However, both note-taking techniques were really valuable to me because they made exam preparation easier by increasing my memori</w:t>
      </w:r>
      <w:r w:rsidRPr="000033B4" w:rsidR="00413A93">
        <w:rPr>
          <w:rFonts w:ascii="Arial" w:hAnsi="Arial" w:cs="Arial"/>
        </w:rPr>
        <w:t>s</w:t>
      </w:r>
      <w:r w:rsidRPr="000033B4" w:rsidR="004A5F7D">
        <w:rPr>
          <w:rFonts w:ascii="Arial" w:hAnsi="Arial" w:cs="Arial"/>
        </w:rPr>
        <w:t>ation abilities.</w:t>
      </w:r>
    </w:p>
    <w:p w:rsidRPr="000033B4" w:rsidR="00935424" w:rsidP="00DE54A0" w:rsidRDefault="00935424" w14:paraId="2B46CF5C" w14:textId="3D34C810">
      <w:pPr>
        <w:rPr>
          <w:rFonts w:ascii="Arial" w:hAnsi="Arial" w:cs="Arial"/>
          <w:b/>
          <w:bCs w:val="0"/>
        </w:rPr>
      </w:pPr>
      <w:r w:rsidRPr="000033B4">
        <w:rPr>
          <w:rFonts w:ascii="Arial" w:hAnsi="Arial" w:cs="Arial"/>
          <w:b/>
          <w:bCs w:val="0"/>
        </w:rPr>
        <w:t>Now What?</w:t>
      </w:r>
    </w:p>
    <w:p w:rsidRPr="000033B4" w:rsidR="00C410C0" w:rsidP="00DE54A0" w:rsidRDefault="002604F1" w14:paraId="3059D498" w14:textId="1962CF40">
      <w:pPr>
        <w:rPr>
          <w:rFonts w:ascii="Arial" w:hAnsi="Arial" w:cs="Arial"/>
        </w:rPr>
      </w:pPr>
      <w:r w:rsidRPr="6BAE7E3A" w:rsidR="002604F1">
        <w:rPr>
          <w:rFonts w:ascii="Arial" w:hAnsi="Arial" w:cs="Arial"/>
        </w:rPr>
        <w:t xml:space="preserve">Having used both note-taking techniques, I understand the value of note-taking skills in the academic sector. However, I have decided to use the Cornell note-taking method regularly because it focuses on the main ideas of a lecture and </w:t>
      </w:r>
      <w:r w:rsidRPr="6BAE7E3A" w:rsidR="002604F1">
        <w:rPr>
          <w:rFonts w:ascii="Arial" w:hAnsi="Arial" w:cs="Arial"/>
        </w:rPr>
        <w:t>maintains</w:t>
      </w:r>
      <w:r w:rsidRPr="6BAE7E3A" w:rsidR="002604F1">
        <w:rPr>
          <w:rFonts w:ascii="Arial" w:hAnsi="Arial" w:cs="Arial"/>
        </w:rPr>
        <w:t xml:space="preserve"> a systemic structure that is </w:t>
      </w:r>
      <w:r w:rsidRPr="6BAE7E3A" w:rsidR="7A8E3E96">
        <w:rPr>
          <w:rFonts w:ascii="Arial" w:hAnsi="Arial" w:cs="Arial"/>
        </w:rPr>
        <w:t>helpful</w:t>
      </w:r>
      <w:r w:rsidRPr="6BAE7E3A" w:rsidR="002604F1">
        <w:rPr>
          <w:rFonts w:ascii="Arial" w:hAnsi="Arial" w:cs="Arial"/>
        </w:rPr>
        <w:t xml:space="preserve"> in remembering all the key ideas</w:t>
      </w:r>
      <w:r w:rsidRPr="6BAE7E3A" w:rsidR="005E76AC">
        <w:rPr>
          <w:rFonts w:ascii="Arial" w:hAnsi="Arial" w:cs="Arial"/>
        </w:rPr>
        <w:t xml:space="preserve"> (Williams and Spiro, 2020)</w:t>
      </w:r>
      <w:r w:rsidRPr="6BAE7E3A" w:rsidR="002604F1">
        <w:rPr>
          <w:rFonts w:ascii="Arial" w:hAnsi="Arial" w:cs="Arial"/>
        </w:rPr>
        <w:t>. Along with this, I will also do mind mapping techniques but only on complex topics because it will help me understand the connections between different ideas.</w:t>
      </w:r>
    </w:p>
    <w:p w:rsidRPr="000033B4" w:rsidR="00935424" w:rsidP="00DE54A0" w:rsidRDefault="00935424" w14:paraId="665225FB" w14:textId="11139D66">
      <w:pPr>
        <w:rPr>
          <w:rFonts w:ascii="Arial" w:hAnsi="Arial" w:cs="Arial"/>
          <w:b/>
          <w:bCs w:val="0"/>
          <w:i/>
          <w:iCs/>
        </w:rPr>
      </w:pPr>
      <w:r w:rsidRPr="000033B4">
        <w:rPr>
          <w:rFonts w:ascii="Arial" w:hAnsi="Arial" w:cs="Arial"/>
          <w:b/>
          <w:bCs w:val="0"/>
          <w:i/>
          <w:iCs/>
        </w:rPr>
        <w:t xml:space="preserve">Academic writing skills </w:t>
      </w:r>
    </w:p>
    <w:p w:rsidRPr="000033B4" w:rsidR="00935424" w:rsidP="00DE54A0" w:rsidRDefault="00935424" w14:paraId="59E6AB22" w14:textId="55858C41">
      <w:pPr>
        <w:rPr>
          <w:rFonts w:ascii="Arial" w:hAnsi="Arial" w:cs="Arial"/>
        </w:rPr>
      </w:pPr>
      <w:r w:rsidRPr="000033B4">
        <w:rPr>
          <w:rFonts w:ascii="Arial" w:hAnsi="Arial" w:cs="Arial"/>
          <w:b/>
        </w:rPr>
        <w:lastRenderedPageBreak/>
        <w:t>What?</w:t>
      </w:r>
      <w:r w:rsidRPr="000033B4">
        <w:rPr>
          <w:rFonts w:ascii="Arial" w:hAnsi="Arial" w:cs="Arial"/>
        </w:rPr>
        <w:br/>
      </w:r>
      <w:r w:rsidRPr="000033B4" w:rsidR="00106887">
        <w:rPr>
          <w:rFonts w:ascii="Arial" w:hAnsi="Arial" w:cs="Arial"/>
        </w:rPr>
        <w:t>This module emphasised developing various academic skills and academic writing skills were one of them. During this module, I reali</w:t>
      </w:r>
      <w:r w:rsidRPr="000033B4" w:rsidR="00095A76">
        <w:rPr>
          <w:rFonts w:ascii="Arial" w:hAnsi="Arial" w:cs="Arial"/>
        </w:rPr>
        <w:t>s</w:t>
      </w:r>
      <w:r w:rsidRPr="000033B4" w:rsidR="00106887">
        <w:rPr>
          <w:rFonts w:ascii="Arial" w:hAnsi="Arial" w:cs="Arial"/>
        </w:rPr>
        <w:t>ed that I was not good at academic writing and understood why I could not get good marks despite giving high efforts. I found that I was unable to maintain a logical flow between different paragraphs and could not express and organize my ideas in a coherent and clear writing form</w:t>
      </w:r>
      <w:r w:rsidRPr="000033B4" w:rsidR="005E76AC">
        <w:rPr>
          <w:rFonts w:ascii="Arial" w:hAnsi="Arial" w:cs="Arial"/>
        </w:rPr>
        <w:t xml:space="preserve"> (</w:t>
      </w:r>
      <w:proofErr w:type="spellStart"/>
      <w:r w:rsidRPr="000033B4" w:rsidR="005E76AC">
        <w:rPr>
          <w:rFonts w:ascii="Arial" w:hAnsi="Arial" w:cs="Arial"/>
        </w:rPr>
        <w:t>Gladd</w:t>
      </w:r>
      <w:proofErr w:type="spellEnd"/>
      <w:r w:rsidRPr="000033B4" w:rsidR="005E76AC">
        <w:rPr>
          <w:rFonts w:ascii="Arial" w:hAnsi="Arial" w:cs="Arial"/>
        </w:rPr>
        <w:t>, 2020)</w:t>
      </w:r>
      <w:r w:rsidRPr="000033B4" w:rsidR="00106887">
        <w:rPr>
          <w:rFonts w:ascii="Arial" w:hAnsi="Arial" w:cs="Arial"/>
        </w:rPr>
        <w:t>. Thus, our teacher introduced various writing techniques for developing a clear thesis statement, maintaining the right structure in the essay and using topic sentences and keywords for better reasoning.</w:t>
      </w:r>
    </w:p>
    <w:p w:rsidRPr="000033B4" w:rsidR="00106887" w:rsidP="00DE54A0" w:rsidRDefault="00106887" w14:paraId="755FA5D4" w14:textId="77777777">
      <w:pPr>
        <w:rPr>
          <w:rFonts w:ascii="Arial" w:hAnsi="Arial" w:cs="Arial"/>
          <w:b/>
          <w:bCs w:val="0"/>
        </w:rPr>
      </w:pPr>
      <w:r w:rsidRPr="000033B4">
        <w:rPr>
          <w:rFonts w:ascii="Arial" w:hAnsi="Arial" w:cs="Arial"/>
          <w:b/>
          <w:bCs w:val="0"/>
        </w:rPr>
        <w:t>So What?</w:t>
      </w:r>
    </w:p>
    <w:p w:rsidRPr="000033B4" w:rsidR="00106887" w:rsidP="00DE54A0" w:rsidRDefault="00121516" w14:paraId="196FE98E" w14:textId="49E5090B">
      <w:pPr>
        <w:rPr>
          <w:rFonts w:ascii="Arial" w:hAnsi="Arial" w:cs="Arial"/>
        </w:rPr>
      </w:pPr>
      <w:r w:rsidRPr="000033B4">
        <w:rPr>
          <w:rFonts w:ascii="Arial" w:hAnsi="Arial" w:cs="Arial"/>
        </w:rPr>
        <w:t>To find out the weaknesses in our academic writing skills, our teacher gave us various tasks from which he found our writing skills lacking. Then, he provided us with feedback to focus on the weaknesses. After receiving feedback on my writing skills, I understood the value of a strong thesis statement which has a great impact on the development of the rest of the writing</w:t>
      </w:r>
      <w:r w:rsidRPr="000033B4" w:rsidR="005E76AC">
        <w:rPr>
          <w:rFonts w:ascii="Arial" w:hAnsi="Arial" w:cs="Arial"/>
        </w:rPr>
        <w:t xml:space="preserve"> (</w:t>
      </w:r>
      <w:proofErr w:type="spellStart"/>
      <w:r w:rsidRPr="000033B4" w:rsidR="005E76AC">
        <w:rPr>
          <w:rFonts w:ascii="Arial" w:hAnsi="Arial" w:cs="Arial"/>
        </w:rPr>
        <w:t>Assenmacher</w:t>
      </w:r>
      <w:proofErr w:type="spellEnd"/>
      <w:r w:rsidRPr="000033B4" w:rsidR="005E76AC">
        <w:rPr>
          <w:rFonts w:ascii="Arial" w:hAnsi="Arial" w:cs="Arial"/>
        </w:rPr>
        <w:t>, 2019)</w:t>
      </w:r>
      <w:r w:rsidRPr="000033B4">
        <w:rPr>
          <w:rFonts w:ascii="Arial" w:hAnsi="Arial" w:cs="Arial"/>
        </w:rPr>
        <w:t>. In addition to this, the teacher instructed to start the first sentence of a paragraph with a topic sentence which ensures that the essay is aligned with the main argument. Also, the teacher instructed us to use various linking words within the sentences which help to understand the connection between those sentences</w:t>
      </w:r>
      <w:r w:rsidRPr="000033B4" w:rsidR="005E76AC">
        <w:rPr>
          <w:rFonts w:ascii="Arial" w:hAnsi="Arial" w:cs="Arial"/>
        </w:rPr>
        <w:t xml:space="preserve"> (</w:t>
      </w:r>
      <w:proofErr w:type="spellStart"/>
      <w:r w:rsidRPr="000033B4" w:rsidR="005E76AC">
        <w:rPr>
          <w:rFonts w:ascii="Arial" w:hAnsi="Arial" w:cs="Arial"/>
        </w:rPr>
        <w:t>Genua</w:t>
      </w:r>
      <w:proofErr w:type="spellEnd"/>
      <w:r w:rsidRPr="000033B4" w:rsidR="005E76AC">
        <w:rPr>
          <w:rFonts w:ascii="Arial" w:hAnsi="Arial" w:cs="Arial"/>
        </w:rPr>
        <w:t>, 2021)</w:t>
      </w:r>
      <w:r w:rsidRPr="000033B4">
        <w:rPr>
          <w:rFonts w:ascii="Arial" w:hAnsi="Arial" w:cs="Arial"/>
        </w:rPr>
        <w:t>. In addition, I also understood that unnecessary words should be avoided which spoil the effectiveness of an important topic.</w:t>
      </w:r>
    </w:p>
    <w:p w:rsidRPr="000033B4" w:rsidR="00121516" w:rsidP="00DE54A0" w:rsidRDefault="00121516" w14:paraId="7B2F19B4" w14:textId="3AFD10C0">
      <w:pPr>
        <w:rPr>
          <w:rFonts w:ascii="Arial" w:hAnsi="Arial" w:cs="Arial"/>
          <w:b/>
          <w:bCs w:val="0"/>
        </w:rPr>
      </w:pPr>
      <w:r w:rsidRPr="000033B4">
        <w:rPr>
          <w:rFonts w:ascii="Arial" w:hAnsi="Arial" w:cs="Arial"/>
          <w:b/>
          <w:bCs w:val="0"/>
        </w:rPr>
        <w:t>Now what?</w:t>
      </w:r>
    </w:p>
    <w:p w:rsidRPr="000033B4" w:rsidR="00AC4949" w:rsidP="00DE54A0" w:rsidRDefault="001E1F55" w14:paraId="00D3D42A" w14:textId="601723FE">
      <w:pPr>
        <w:rPr>
          <w:rFonts w:ascii="Arial" w:hAnsi="Arial" w:cs="Arial"/>
        </w:rPr>
      </w:pPr>
      <w:r w:rsidRPr="000033B4">
        <w:rPr>
          <w:rFonts w:ascii="Arial" w:hAnsi="Arial" w:cs="Arial"/>
        </w:rPr>
        <w:t>As I have learned about how to improve academic writing, I will maintain these principles in my academic writing projects. Besides this, I also understand that there should be critical thinking skills for a student to present an academic essay with a good argument</w:t>
      </w:r>
      <w:r w:rsidRPr="000033B4" w:rsidR="005E76AC">
        <w:rPr>
          <w:rFonts w:ascii="Arial" w:hAnsi="Arial" w:cs="Arial"/>
        </w:rPr>
        <w:t xml:space="preserve"> (Coleman and Willis, 2020)</w:t>
      </w:r>
      <w:r w:rsidRPr="000033B4">
        <w:rPr>
          <w:rFonts w:ascii="Arial" w:hAnsi="Arial" w:cs="Arial"/>
        </w:rPr>
        <w:t>. Therefore, I will also provide a framework to develop my thinking skills to gain expertise in academic writing skills.</w:t>
      </w:r>
    </w:p>
    <w:p w:rsidRPr="000033B4" w:rsidR="003327B8" w:rsidP="00DE54A0" w:rsidRDefault="00935424" w14:paraId="52EFB10B" w14:textId="5E68D517">
      <w:pPr>
        <w:rPr>
          <w:rFonts w:ascii="Arial" w:hAnsi="Arial" w:cs="Arial"/>
          <w:b/>
          <w:bCs w:val="0"/>
          <w:i/>
          <w:iCs/>
        </w:rPr>
      </w:pPr>
      <w:r w:rsidRPr="000033B4">
        <w:rPr>
          <w:rFonts w:ascii="Arial" w:hAnsi="Arial" w:cs="Arial"/>
          <w:b/>
          <w:bCs w:val="0"/>
          <w:i/>
          <w:iCs/>
        </w:rPr>
        <w:t xml:space="preserve">Referencing skills </w:t>
      </w:r>
    </w:p>
    <w:p w:rsidRPr="000033B4" w:rsidR="009934B1" w:rsidP="00DE54A0" w:rsidRDefault="001E1F55" w14:paraId="76C3AA6B" w14:textId="3CD6B85B">
      <w:pPr>
        <w:rPr>
          <w:rFonts w:ascii="Arial" w:hAnsi="Arial" w:cs="Arial"/>
          <w:b/>
          <w:bCs w:val="0"/>
        </w:rPr>
      </w:pPr>
      <w:r w:rsidRPr="000033B4">
        <w:rPr>
          <w:rFonts w:ascii="Arial" w:hAnsi="Arial" w:cs="Arial"/>
          <w:b/>
          <w:bCs w:val="0"/>
        </w:rPr>
        <w:t>What?</w:t>
      </w:r>
    </w:p>
    <w:p w:rsidRPr="000033B4" w:rsidR="001E1F55" w:rsidP="00DE54A0" w:rsidRDefault="00AD65E1" w14:paraId="7D860A7B" w14:textId="2CBFBEEE">
      <w:pPr>
        <w:rPr>
          <w:rFonts w:ascii="Arial" w:hAnsi="Arial" w:cs="Arial"/>
        </w:rPr>
      </w:pPr>
      <w:r w:rsidRPr="000033B4">
        <w:rPr>
          <w:rFonts w:ascii="Arial" w:hAnsi="Arial" w:cs="Arial"/>
        </w:rPr>
        <w:t xml:space="preserve">Referencing skills are another skill that I developed during this module. Before this module, I did not have a proper understanding of references including their significance in academic writing. During this module, I learned about the rules of proper referencing and citation, different sources of information and different types of </w:t>
      </w:r>
      <w:r w:rsidRPr="000033B4">
        <w:rPr>
          <w:rFonts w:ascii="Arial" w:hAnsi="Arial" w:cs="Arial"/>
        </w:rPr>
        <w:lastRenderedPageBreak/>
        <w:t>referencing styles. References play a vital role in avoiding plagiarism which is against academic integrity</w:t>
      </w:r>
      <w:r w:rsidRPr="000033B4" w:rsidR="00517702">
        <w:rPr>
          <w:rFonts w:ascii="Arial" w:hAnsi="Arial" w:cs="Arial"/>
        </w:rPr>
        <w:t xml:space="preserve"> (Finlayson, 2022)</w:t>
      </w:r>
      <w:r w:rsidRPr="000033B4">
        <w:rPr>
          <w:rFonts w:ascii="Arial" w:hAnsi="Arial" w:cs="Arial"/>
        </w:rPr>
        <w:t>.</w:t>
      </w:r>
    </w:p>
    <w:p w:rsidRPr="000033B4" w:rsidR="00AD65E1" w:rsidP="00DE54A0" w:rsidRDefault="00AD65E1" w14:paraId="02B7EB24" w14:textId="1220FF77">
      <w:pPr>
        <w:rPr>
          <w:rFonts w:ascii="Arial" w:hAnsi="Arial" w:cs="Arial"/>
          <w:b/>
          <w:bCs w:val="0"/>
        </w:rPr>
      </w:pPr>
      <w:r w:rsidRPr="000033B4">
        <w:rPr>
          <w:rFonts w:ascii="Arial" w:hAnsi="Arial" w:cs="Arial"/>
          <w:b/>
          <w:bCs w:val="0"/>
        </w:rPr>
        <w:t>So what?</w:t>
      </w:r>
    </w:p>
    <w:p w:rsidRPr="000033B4" w:rsidR="00E43FC5" w:rsidP="00DE54A0" w:rsidRDefault="00E43FC5" w14:paraId="22E398FC" w14:textId="6C938116">
      <w:pPr>
        <w:rPr>
          <w:rFonts w:ascii="Arial" w:hAnsi="Arial" w:cs="Arial"/>
        </w:rPr>
      </w:pPr>
      <w:r w:rsidRPr="000033B4">
        <w:rPr>
          <w:rFonts w:ascii="Arial" w:hAnsi="Arial" w:cs="Arial"/>
        </w:rPr>
        <w:t xml:space="preserve">First, I heard about many strict methods of referencing, especially regarding punctuation and data structure. I was worried that I might make mistakes while citing which could lead to the risk of academic misconduct. However, I learned about various sources of information such as Google Scholar, Cite This </w:t>
      </w:r>
      <w:proofErr w:type="gramStart"/>
      <w:r w:rsidRPr="000033B4">
        <w:rPr>
          <w:rFonts w:ascii="Arial" w:hAnsi="Arial" w:cs="Arial"/>
        </w:rPr>
        <w:t>For</w:t>
      </w:r>
      <w:proofErr w:type="gramEnd"/>
      <w:r w:rsidRPr="000033B4">
        <w:rPr>
          <w:rFonts w:ascii="Arial" w:hAnsi="Arial" w:cs="Arial"/>
        </w:rPr>
        <w:t xml:space="preserve"> Me, </w:t>
      </w:r>
      <w:proofErr w:type="spellStart"/>
      <w:r w:rsidRPr="000033B4">
        <w:rPr>
          <w:rFonts w:ascii="Arial" w:hAnsi="Arial" w:cs="Arial"/>
        </w:rPr>
        <w:t>MyBib</w:t>
      </w:r>
      <w:proofErr w:type="spellEnd"/>
      <w:r w:rsidRPr="000033B4">
        <w:rPr>
          <w:rFonts w:ascii="Arial" w:hAnsi="Arial" w:cs="Arial"/>
        </w:rPr>
        <w:t xml:space="preserve"> and many more which made the task of using citations for me easier</w:t>
      </w:r>
      <w:r w:rsidRPr="000033B4" w:rsidR="00517702">
        <w:rPr>
          <w:rFonts w:ascii="Arial" w:hAnsi="Arial" w:cs="Arial"/>
        </w:rPr>
        <w:t xml:space="preserve"> (Delano, 2020)</w:t>
      </w:r>
      <w:r w:rsidRPr="000033B4">
        <w:rPr>
          <w:rFonts w:ascii="Arial" w:hAnsi="Arial" w:cs="Arial"/>
        </w:rPr>
        <w:t>. In addition to this, the teacher also taught us the difference between direct quotations and indirect quotations as well as where to use these quotations. Also, the teacher taught us to use different referencing styles such as APA, Harvard, AMA, IEEE, MLA and many more</w:t>
      </w:r>
      <w:r w:rsidRPr="000033B4" w:rsidR="00517702">
        <w:rPr>
          <w:rFonts w:ascii="Arial" w:hAnsi="Arial" w:cs="Arial"/>
        </w:rPr>
        <w:t xml:space="preserve"> (Coleman and Willis, 2020)</w:t>
      </w:r>
      <w:r w:rsidRPr="000033B4">
        <w:rPr>
          <w:rFonts w:ascii="Arial" w:hAnsi="Arial" w:cs="Arial"/>
        </w:rPr>
        <w:t>. Therefore, it helped me understand the correct use of references in academic writing.</w:t>
      </w:r>
    </w:p>
    <w:p w:rsidRPr="000033B4" w:rsidR="00D354C0" w:rsidP="00DE54A0" w:rsidRDefault="00D354C0" w14:paraId="2658F66A" w14:textId="1BE7B3A6">
      <w:pPr>
        <w:rPr>
          <w:rFonts w:ascii="Arial" w:hAnsi="Arial" w:cs="Arial"/>
          <w:b/>
          <w:bCs w:val="0"/>
        </w:rPr>
      </w:pPr>
      <w:r w:rsidRPr="000033B4">
        <w:rPr>
          <w:rFonts w:ascii="Arial" w:hAnsi="Arial" w:cs="Arial"/>
          <w:b/>
          <w:bCs w:val="0"/>
        </w:rPr>
        <w:t>Now What?</w:t>
      </w:r>
    </w:p>
    <w:p w:rsidRPr="000033B4" w:rsidR="001E1F55" w:rsidP="00DE54A0" w:rsidRDefault="00B82AAD" w14:paraId="198DA637" w14:textId="7B85A2E8">
      <w:pPr>
        <w:rPr>
          <w:rFonts w:ascii="Arial" w:hAnsi="Arial" w:cs="Arial"/>
        </w:rPr>
      </w:pPr>
      <w:r w:rsidRPr="000033B4">
        <w:rPr>
          <w:rFonts w:ascii="Arial" w:hAnsi="Arial" w:cs="Arial"/>
        </w:rPr>
        <w:t>Now that I have a proper understanding of referencing and its usage in academic writing, I will use it to reduce the risk of academic misconduct. In addition, I will recheck the referencing styles as well as in-text citations before submitting any academic assignment to complete the report while maintaining the correct referencing style.</w:t>
      </w:r>
    </w:p>
    <w:p w:rsidRPr="000033B4" w:rsidR="00B82AAD" w:rsidP="6BAE7E3A" w:rsidRDefault="00B82AAD" w14:paraId="50C79C29" w14:textId="30D36388" w14:noSpellErr="1">
      <w:pPr>
        <w:pStyle w:val="Heading1"/>
        <w:rPr>
          <w:rFonts w:ascii="Arial" w:hAnsi="Arial" w:cs="Arial"/>
          <w:color w:val="auto"/>
        </w:rPr>
      </w:pPr>
      <w:bookmarkStart w:name="_Toc560851387" w:id="1955928412"/>
      <w:r w:rsidRPr="6BAE7E3A" w:rsidR="00B82AAD">
        <w:rPr>
          <w:rFonts w:ascii="Arial" w:hAnsi="Arial" w:cs="Arial"/>
          <w:color w:val="auto"/>
        </w:rPr>
        <w:t>Conclusion</w:t>
      </w:r>
      <w:bookmarkEnd w:id="1955928412"/>
    </w:p>
    <w:p w:rsidRPr="000033B4" w:rsidR="009934B1" w:rsidP="00DE54A0" w:rsidRDefault="000A27F7" w14:paraId="5DB71F50" w14:textId="619AD6A4">
      <w:pPr>
        <w:rPr>
          <w:rFonts w:ascii="Arial" w:hAnsi="Arial" w:cs="Arial"/>
        </w:rPr>
      </w:pPr>
      <w:r w:rsidRPr="000033B4">
        <w:rPr>
          <w:rFonts w:ascii="Arial" w:hAnsi="Arial" w:cs="Arial"/>
        </w:rPr>
        <w:t>The module developed various academic skills such as note-taking skills, academic writing skills and referencing skills. Mind mapping and the Cornell method were used by the teacher to develop note-taking skills. Creating a clear thesis statement, maintaining the correct structure in the essay and using topic sentences and keywords were helpful in developing academic writing skills. Understanding the rules of proper referencing and citation, different sources of information and different types of referencing styles helped me develop my referencing styles.</w:t>
      </w:r>
    </w:p>
    <w:p w:rsidRPr="000033B4" w:rsidR="009934B1" w:rsidP="00DE54A0" w:rsidRDefault="009934B1" w14:paraId="62E30E41" w14:textId="3BA6B70B">
      <w:pPr>
        <w:rPr>
          <w:rFonts w:ascii="Arial" w:hAnsi="Arial" w:cs="Arial"/>
        </w:rPr>
      </w:pPr>
    </w:p>
    <w:p w:rsidRPr="000033B4" w:rsidR="009934B1" w:rsidP="00DE54A0" w:rsidRDefault="009934B1" w14:paraId="05C8FC43" w14:textId="0A8252F6">
      <w:pPr>
        <w:rPr>
          <w:rFonts w:ascii="Arial" w:hAnsi="Arial" w:cs="Arial"/>
        </w:rPr>
      </w:pPr>
    </w:p>
    <w:p w:rsidRPr="000033B4" w:rsidR="009934B1" w:rsidP="00DE54A0" w:rsidRDefault="009934B1" w14:paraId="44B558D2" w14:textId="7C1D45A1">
      <w:pPr>
        <w:rPr>
          <w:rFonts w:ascii="Arial" w:hAnsi="Arial" w:cs="Arial"/>
        </w:rPr>
      </w:pPr>
    </w:p>
    <w:p w:rsidRPr="000033B4" w:rsidR="009934B1" w:rsidP="00DE54A0" w:rsidRDefault="009934B1" w14:paraId="0A052D6C" w14:textId="03AC4C80">
      <w:pPr>
        <w:rPr>
          <w:rFonts w:ascii="Arial" w:hAnsi="Arial" w:cs="Arial"/>
        </w:rPr>
      </w:pPr>
    </w:p>
    <w:p w:rsidRPr="000033B4" w:rsidR="009934B1" w:rsidP="00DE54A0" w:rsidRDefault="009934B1" w14:paraId="03FF69D3" w14:textId="788B7447">
      <w:pPr>
        <w:rPr>
          <w:rFonts w:ascii="Arial" w:hAnsi="Arial" w:cs="Arial"/>
        </w:rPr>
      </w:pPr>
    </w:p>
    <w:p w:rsidRPr="000033B4" w:rsidR="009934B1" w:rsidP="00DE54A0" w:rsidRDefault="009934B1" w14:paraId="18F8C394" w14:textId="1A73BAF1">
      <w:pPr>
        <w:rPr>
          <w:rFonts w:ascii="Arial" w:hAnsi="Arial" w:cs="Arial"/>
        </w:rPr>
      </w:pPr>
      <w:r w:rsidRPr="000033B4">
        <w:rPr>
          <w:rFonts w:ascii="Arial" w:hAnsi="Arial" w:cs="Arial"/>
        </w:rPr>
        <w:br w:type="page"/>
      </w:r>
    </w:p>
    <w:p w:rsidRPr="000033B4" w:rsidR="009934B1" w:rsidP="6BAE7E3A" w:rsidRDefault="009934B1" w14:paraId="64D76F8A" w14:textId="1AD093DB" w14:noSpellErr="1">
      <w:pPr>
        <w:pStyle w:val="Heading1"/>
        <w:rPr>
          <w:rFonts w:ascii="Arial" w:hAnsi="Arial" w:cs="Arial"/>
          <w:color w:val="auto"/>
        </w:rPr>
      </w:pPr>
      <w:bookmarkStart w:name="_Toc842774224" w:id="1454786336"/>
      <w:r w:rsidRPr="6BAE7E3A" w:rsidR="009934B1">
        <w:rPr>
          <w:rFonts w:ascii="Arial" w:hAnsi="Arial" w:cs="Arial"/>
          <w:color w:val="auto"/>
        </w:rPr>
        <w:t>References</w:t>
      </w:r>
      <w:bookmarkEnd w:id="1454786336"/>
    </w:p>
    <w:p w:rsidRPr="000033B4" w:rsidR="00C126DE" w:rsidP="00DE54A0" w:rsidRDefault="00C126DE" w14:paraId="4A3CD5A3" w14:textId="77777777">
      <w:pPr>
        <w:pStyle w:val="NormalWeb"/>
        <w:spacing w:before="0" w:beforeAutospacing="0" w:after="240" w:afterAutospacing="0" w:line="360" w:lineRule="auto"/>
        <w:ind w:left="720" w:hanging="720"/>
        <w:jc w:val="both"/>
        <w:rPr>
          <w:rFonts w:ascii="Arial" w:hAnsi="Arial" w:cs="Arial"/>
        </w:rPr>
      </w:pPr>
      <w:proofErr w:type="spellStart"/>
      <w:r w:rsidRPr="000033B4">
        <w:rPr>
          <w:rFonts w:ascii="Arial" w:hAnsi="Arial" w:cs="Arial"/>
        </w:rPr>
        <w:t>Assenmacher</w:t>
      </w:r>
      <w:proofErr w:type="spellEnd"/>
      <w:r w:rsidRPr="000033B4">
        <w:rPr>
          <w:rFonts w:ascii="Arial" w:hAnsi="Arial" w:cs="Arial"/>
        </w:rPr>
        <w:t xml:space="preserve">, K. (2019). </w:t>
      </w:r>
      <w:r w:rsidRPr="000033B4">
        <w:rPr>
          <w:rFonts w:ascii="Arial" w:hAnsi="Arial" w:cs="Arial"/>
          <w:i/>
          <w:iCs/>
        </w:rPr>
        <w:t>Reflective writing.</w:t>
      </w:r>
      <w:r w:rsidRPr="000033B4">
        <w:rPr>
          <w:rFonts w:ascii="Arial" w:hAnsi="Arial" w:cs="Arial"/>
        </w:rPr>
        <w:t xml:space="preserve"> Grin Verlag </w:t>
      </w:r>
      <w:proofErr w:type="spellStart"/>
      <w:r w:rsidRPr="000033B4">
        <w:rPr>
          <w:rFonts w:ascii="Arial" w:hAnsi="Arial" w:cs="Arial"/>
        </w:rPr>
        <w:t>Ohg</w:t>
      </w:r>
      <w:proofErr w:type="spellEnd"/>
      <w:r w:rsidRPr="000033B4">
        <w:rPr>
          <w:rFonts w:ascii="Arial" w:hAnsi="Arial" w:cs="Arial"/>
        </w:rPr>
        <w:t>.</w:t>
      </w:r>
    </w:p>
    <w:p w:rsidRPr="000033B4" w:rsidR="00C126DE" w:rsidP="00DE54A0" w:rsidRDefault="00C126DE" w14:paraId="1ADCBD30" w14:textId="77777777">
      <w:pPr>
        <w:pStyle w:val="NormalWeb"/>
        <w:spacing w:before="0" w:beforeAutospacing="0" w:after="240" w:afterAutospacing="0" w:line="360" w:lineRule="auto"/>
        <w:ind w:left="720" w:hanging="720"/>
        <w:jc w:val="both"/>
        <w:rPr>
          <w:rFonts w:ascii="Arial" w:hAnsi="Arial" w:cs="Arial"/>
        </w:rPr>
      </w:pPr>
      <w:r w:rsidRPr="000033B4">
        <w:rPr>
          <w:rFonts w:ascii="Arial" w:hAnsi="Arial" w:cs="Arial"/>
        </w:rPr>
        <w:t xml:space="preserve">Coleman, D. and Willis, D.S. (2020). Reflective writing: The student nurse’s perspective on reflective writing and poetry writing. </w:t>
      </w:r>
      <w:r w:rsidRPr="000033B4">
        <w:rPr>
          <w:rFonts w:ascii="Arial" w:hAnsi="Arial" w:cs="Arial"/>
          <w:i/>
          <w:iCs/>
        </w:rPr>
        <w:t>Nurse Education Today</w:t>
      </w:r>
      <w:r w:rsidRPr="000033B4">
        <w:rPr>
          <w:rFonts w:ascii="Arial" w:hAnsi="Arial" w:cs="Arial"/>
        </w:rPr>
        <w:t>, 35(7), pp.906–911.</w:t>
      </w:r>
    </w:p>
    <w:p w:rsidRPr="000033B4" w:rsidR="00C126DE" w:rsidP="00DE54A0" w:rsidRDefault="00C126DE" w14:paraId="21528E4A" w14:textId="3EF3A4BE">
      <w:pPr>
        <w:pStyle w:val="NormalWeb"/>
        <w:spacing w:before="0" w:beforeAutospacing="0" w:after="240" w:afterAutospacing="0" w:line="360" w:lineRule="auto"/>
        <w:ind w:left="720" w:hanging="720"/>
        <w:jc w:val="both"/>
        <w:rPr>
          <w:rFonts w:ascii="Arial" w:hAnsi="Arial" w:cs="Arial"/>
        </w:rPr>
      </w:pPr>
      <w:r w:rsidRPr="000033B4">
        <w:rPr>
          <w:rFonts w:ascii="Arial" w:hAnsi="Arial" w:cs="Arial"/>
        </w:rPr>
        <w:t xml:space="preserve">Delano, A. (2020). </w:t>
      </w:r>
      <w:r w:rsidRPr="000033B4">
        <w:rPr>
          <w:rFonts w:ascii="Arial" w:hAnsi="Arial" w:cs="Arial"/>
          <w:i/>
          <w:iCs/>
        </w:rPr>
        <w:t>Reflective writing</w:t>
      </w:r>
      <w:r w:rsidRPr="000033B4" w:rsidR="00517702">
        <w:rPr>
          <w:rFonts w:ascii="Arial" w:hAnsi="Arial" w:cs="Arial"/>
          <w:i/>
          <w:iCs/>
        </w:rPr>
        <w:t>,</w:t>
      </w:r>
      <w:r w:rsidRPr="000033B4">
        <w:rPr>
          <w:rFonts w:ascii="Arial" w:hAnsi="Arial" w:cs="Arial"/>
        </w:rPr>
        <w:t xml:space="preserve"> Boston, Marshall Jones Company.</w:t>
      </w:r>
    </w:p>
    <w:p w:rsidRPr="000033B4" w:rsidR="00C126DE" w:rsidP="6BAE7E3A" w:rsidRDefault="00C126DE" w14:paraId="77297B08" w14:textId="3C5CADA9">
      <w:pPr>
        <w:pStyle w:val="NormalWeb"/>
        <w:spacing w:before="0" w:beforeAutospacing="off" w:after="240" w:afterAutospacing="off" w:line="360" w:lineRule="auto"/>
        <w:ind w:left="720" w:hanging="720"/>
        <w:jc w:val="both"/>
        <w:rPr>
          <w:rFonts w:ascii="Arial" w:hAnsi="Arial" w:cs="Arial"/>
        </w:rPr>
      </w:pPr>
      <w:r w:rsidRPr="6BAE7E3A" w:rsidR="00C126DE">
        <w:rPr>
          <w:rFonts w:ascii="Arial" w:hAnsi="Arial" w:cs="Arial"/>
        </w:rPr>
        <w:t xml:space="preserve">Finlayson, A. (2022). Developing a reflective practice </w:t>
      </w:r>
      <w:r w:rsidRPr="6BAE7E3A" w:rsidR="1B25A15F">
        <w:rPr>
          <w:rFonts w:ascii="Arial" w:hAnsi="Arial" w:cs="Arial"/>
        </w:rPr>
        <w:t>model.</w:t>
      </w:r>
      <w:r w:rsidRPr="6BAE7E3A" w:rsidR="00C126DE">
        <w:rPr>
          <w:rFonts w:ascii="Arial" w:hAnsi="Arial" w:cs="Arial"/>
        </w:rPr>
        <w:t xml:space="preserve"> </w:t>
      </w:r>
      <w:r w:rsidRPr="6BAE7E3A" w:rsidR="00C126DE">
        <w:rPr>
          <w:rFonts w:ascii="Arial" w:hAnsi="Arial" w:cs="Arial"/>
          <w:i w:val="1"/>
          <w:iCs w:val="1"/>
        </w:rPr>
        <w:t>Reflective Practice</w:t>
      </w:r>
      <w:r w:rsidRPr="6BAE7E3A" w:rsidR="00C126DE">
        <w:rPr>
          <w:rFonts w:ascii="Arial" w:hAnsi="Arial" w:cs="Arial"/>
        </w:rPr>
        <w:t>, 17(2), pp.87–99.</w:t>
      </w:r>
    </w:p>
    <w:p w:rsidRPr="000033B4" w:rsidR="00C126DE" w:rsidP="00DE54A0" w:rsidRDefault="00C126DE" w14:paraId="0D61CD0F" w14:textId="77777777">
      <w:pPr>
        <w:pStyle w:val="NormalWeb"/>
        <w:spacing w:before="0" w:beforeAutospacing="0" w:after="240" w:afterAutospacing="0" w:line="360" w:lineRule="auto"/>
        <w:ind w:left="720" w:hanging="720"/>
        <w:jc w:val="both"/>
        <w:rPr>
          <w:rFonts w:ascii="Arial" w:hAnsi="Arial" w:cs="Arial"/>
        </w:rPr>
      </w:pPr>
      <w:proofErr w:type="spellStart"/>
      <w:r w:rsidRPr="000033B4">
        <w:rPr>
          <w:rFonts w:ascii="Arial" w:hAnsi="Arial" w:cs="Arial"/>
        </w:rPr>
        <w:t>Genua</w:t>
      </w:r>
      <w:proofErr w:type="spellEnd"/>
      <w:r w:rsidRPr="000033B4">
        <w:rPr>
          <w:rFonts w:ascii="Arial" w:hAnsi="Arial" w:cs="Arial"/>
        </w:rPr>
        <w:t xml:space="preserve">, J.A. (2021). The Relationship Between the Grading of Reflective Journals and Student Honesty in Reflective Journal Writing. </w:t>
      </w:r>
      <w:r w:rsidRPr="000033B4">
        <w:rPr>
          <w:rFonts w:ascii="Arial" w:hAnsi="Arial" w:cs="Arial"/>
          <w:i/>
          <w:iCs/>
        </w:rPr>
        <w:t>Nursing Education Perspectives</w:t>
      </w:r>
      <w:r w:rsidRPr="000033B4">
        <w:rPr>
          <w:rFonts w:ascii="Arial" w:hAnsi="Arial" w:cs="Arial"/>
        </w:rPr>
        <w:t>, Publish Ahead of Print.</w:t>
      </w:r>
    </w:p>
    <w:p w:rsidRPr="000033B4" w:rsidR="00C126DE" w:rsidP="00DE54A0" w:rsidRDefault="00C126DE" w14:paraId="7C046255" w14:textId="77777777">
      <w:pPr>
        <w:pStyle w:val="NormalWeb"/>
        <w:spacing w:before="0" w:beforeAutospacing="0" w:after="240" w:afterAutospacing="0" w:line="360" w:lineRule="auto"/>
        <w:ind w:left="720" w:hanging="720"/>
        <w:jc w:val="both"/>
        <w:rPr>
          <w:rFonts w:ascii="Arial" w:hAnsi="Arial" w:cs="Arial"/>
        </w:rPr>
      </w:pPr>
      <w:proofErr w:type="spellStart"/>
      <w:r w:rsidRPr="000033B4">
        <w:rPr>
          <w:rFonts w:ascii="Arial" w:hAnsi="Arial" w:cs="Arial"/>
        </w:rPr>
        <w:t>Gladd</w:t>
      </w:r>
      <w:proofErr w:type="spellEnd"/>
      <w:r w:rsidRPr="000033B4">
        <w:rPr>
          <w:rFonts w:ascii="Arial" w:hAnsi="Arial" w:cs="Arial"/>
        </w:rPr>
        <w:t xml:space="preserve">, J. (2020). </w:t>
      </w:r>
      <w:r w:rsidRPr="000033B4">
        <w:rPr>
          <w:rFonts w:ascii="Arial" w:hAnsi="Arial" w:cs="Arial"/>
          <w:i/>
          <w:iCs/>
        </w:rPr>
        <w:t>John Driscoll’s ‘What?’ Cycle of Reflection</w:t>
      </w:r>
      <w:r w:rsidRPr="000033B4">
        <w:rPr>
          <w:rFonts w:ascii="Arial" w:hAnsi="Arial" w:cs="Arial"/>
        </w:rPr>
        <w:t>. [online] Pressbooks. Available at: https://idaho.pressbooks.pub/write/chapter/john-driscolls-what-cycle-of-reflection/.</w:t>
      </w:r>
    </w:p>
    <w:p w:rsidRPr="000033B4" w:rsidR="00C126DE" w:rsidP="00DE54A0" w:rsidRDefault="00C126DE" w14:paraId="4F3D4553" w14:textId="2403EEA8">
      <w:pPr>
        <w:pStyle w:val="NormalWeb"/>
        <w:spacing w:before="0" w:beforeAutospacing="0" w:after="240" w:afterAutospacing="0" w:line="360" w:lineRule="auto"/>
        <w:ind w:left="720" w:hanging="720"/>
        <w:jc w:val="both"/>
        <w:rPr>
          <w:rFonts w:ascii="Arial" w:hAnsi="Arial" w:cs="Arial"/>
        </w:rPr>
      </w:pPr>
      <w:r w:rsidRPr="000033B4">
        <w:rPr>
          <w:rFonts w:ascii="Arial" w:hAnsi="Arial" w:cs="Arial"/>
        </w:rPr>
        <w:t xml:space="preserve">Williams, K. and Spiro, J. (2020). </w:t>
      </w:r>
      <w:r w:rsidRPr="000033B4">
        <w:rPr>
          <w:rFonts w:ascii="Arial" w:hAnsi="Arial" w:cs="Arial"/>
          <w:i/>
          <w:iCs/>
        </w:rPr>
        <w:t>Reflective writing</w:t>
      </w:r>
      <w:r w:rsidRPr="000033B4">
        <w:rPr>
          <w:rFonts w:ascii="Arial" w:hAnsi="Arial" w:cs="Arial"/>
        </w:rPr>
        <w:t xml:space="preserve">. 2nd ed. </w:t>
      </w:r>
      <w:proofErr w:type="spellStart"/>
      <w:r w:rsidRPr="000033B4">
        <w:rPr>
          <w:rFonts w:ascii="Arial" w:hAnsi="Arial" w:cs="Arial"/>
        </w:rPr>
        <w:t>Houndmills</w:t>
      </w:r>
      <w:proofErr w:type="spellEnd"/>
      <w:r w:rsidRPr="000033B4">
        <w:rPr>
          <w:rFonts w:ascii="Arial" w:hAnsi="Arial" w:cs="Arial"/>
        </w:rPr>
        <w:t>, Basingstoke, Hampshire; New York: Palgrave Macmillan.</w:t>
      </w:r>
    </w:p>
    <w:p w:rsidRPr="000033B4" w:rsidR="009934B1" w:rsidP="00DE54A0" w:rsidRDefault="009934B1" w14:paraId="4EC4F387" w14:textId="77777777">
      <w:pPr>
        <w:rPr>
          <w:rFonts w:ascii="Arial" w:hAnsi="Arial" w:cs="Arial"/>
        </w:rPr>
      </w:pPr>
    </w:p>
    <w:sectPr w:rsidRPr="000033B4" w:rsidR="009934B1" w:rsidSect="00517702">
      <w:footerReference w:type="default" r:id="rId9"/>
      <w:pgSz w:w="11909" w:h="16834" w:orient="portrait" w:code="9"/>
      <w:pgMar w:top="1440" w:right="1440" w:bottom="1440" w:left="1440" w:header="720" w:footer="720" w:gutter="0"/>
      <w:pgNumType w:start="1"/>
      <w:cols w:space="720"/>
      <w:docGrid w:linePitch="360"/>
      <w:headerReference w:type="default" r:id="R8fa93aa537ff4a5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24F6E" w:rsidP="00517702" w:rsidRDefault="00B24F6E" w14:paraId="16BA00C4" w14:textId="77777777">
      <w:pPr>
        <w:spacing w:line="240" w:lineRule="auto"/>
      </w:pPr>
      <w:r>
        <w:separator/>
      </w:r>
    </w:p>
  </w:endnote>
  <w:endnote w:type="continuationSeparator" w:id="0">
    <w:p w:rsidR="00B24F6E" w:rsidP="00517702" w:rsidRDefault="00B24F6E" w14:paraId="65026DE7"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517702" w:rsidRDefault="00517702" w14:paraId="76BF2C42" w14:textId="5FF11001">
    <w:pPr>
      <w:pStyle w:val="Footer"/>
      <w:jc w:val="right"/>
    </w:pPr>
  </w:p>
  <w:p w:rsidR="00517702" w:rsidRDefault="00517702" w14:paraId="496ACBD5"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6933103"/>
      <w:docPartObj>
        <w:docPartGallery w:val="Page Numbers (Bottom of Page)"/>
        <w:docPartUnique/>
      </w:docPartObj>
    </w:sdtPr>
    <w:sdtEndPr>
      <w:rPr>
        <w:noProof/>
      </w:rPr>
    </w:sdtEndPr>
    <w:sdtContent>
      <w:p w:rsidR="00517702" w:rsidRDefault="00517702" w14:paraId="3E602329"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17702" w:rsidRDefault="00517702" w14:paraId="0931A9C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24F6E" w:rsidP="00517702" w:rsidRDefault="00B24F6E" w14:paraId="79DCFED5" w14:textId="77777777">
      <w:pPr>
        <w:spacing w:line="240" w:lineRule="auto"/>
      </w:pPr>
      <w:r>
        <w:separator/>
      </w:r>
    </w:p>
  </w:footnote>
  <w:footnote w:type="continuationSeparator" w:id="0">
    <w:p w:rsidR="00B24F6E" w:rsidP="00517702" w:rsidRDefault="00B24F6E" w14:paraId="7CC799A7" w14:textId="77777777">
      <w:pPr>
        <w:spacing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AE7E3A" w:rsidTr="6BAE7E3A" w14:paraId="0D67E950">
      <w:trPr>
        <w:trHeight w:val="300"/>
      </w:trPr>
      <w:tc>
        <w:tcPr>
          <w:tcW w:w="3005" w:type="dxa"/>
          <w:tcMar/>
        </w:tcPr>
        <w:p w:rsidR="6BAE7E3A" w:rsidP="6BAE7E3A" w:rsidRDefault="6BAE7E3A" w14:paraId="05FFAC3A" w14:textId="2B5B6E48">
          <w:pPr>
            <w:pStyle w:val="Header"/>
            <w:bidi w:val="0"/>
            <w:ind w:left="-115"/>
            <w:jc w:val="left"/>
          </w:pPr>
        </w:p>
      </w:tc>
      <w:tc>
        <w:tcPr>
          <w:tcW w:w="3005" w:type="dxa"/>
          <w:tcMar/>
        </w:tcPr>
        <w:p w:rsidR="6BAE7E3A" w:rsidP="6BAE7E3A" w:rsidRDefault="6BAE7E3A" w14:paraId="12B1670C" w14:textId="6578BC97">
          <w:pPr>
            <w:pStyle w:val="Header"/>
            <w:bidi w:val="0"/>
            <w:jc w:val="center"/>
          </w:pPr>
        </w:p>
      </w:tc>
      <w:tc>
        <w:tcPr>
          <w:tcW w:w="3005" w:type="dxa"/>
          <w:tcMar/>
        </w:tcPr>
        <w:p w:rsidR="6BAE7E3A" w:rsidP="6BAE7E3A" w:rsidRDefault="6BAE7E3A" w14:paraId="4BF66B15" w14:textId="5995F16D">
          <w:pPr>
            <w:pStyle w:val="Header"/>
            <w:bidi w:val="0"/>
            <w:ind w:right="-115"/>
            <w:jc w:val="right"/>
          </w:pPr>
        </w:p>
      </w:tc>
    </w:tr>
  </w:tbl>
  <w:p w:rsidR="6BAE7E3A" w:rsidP="6BAE7E3A" w:rsidRDefault="6BAE7E3A" w14:paraId="52DC6FB2" w14:textId="5241197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AE7E3A" w:rsidTr="6BAE7E3A" w14:paraId="7666C698">
      <w:trPr>
        <w:trHeight w:val="300"/>
      </w:trPr>
      <w:tc>
        <w:tcPr>
          <w:tcW w:w="3005" w:type="dxa"/>
          <w:tcMar/>
        </w:tcPr>
        <w:p w:rsidR="6BAE7E3A" w:rsidP="6BAE7E3A" w:rsidRDefault="6BAE7E3A" w14:paraId="2070377D" w14:textId="3CA7D9D5">
          <w:pPr>
            <w:pStyle w:val="Header"/>
            <w:bidi w:val="0"/>
            <w:ind w:left="-115"/>
            <w:jc w:val="left"/>
          </w:pPr>
        </w:p>
      </w:tc>
      <w:tc>
        <w:tcPr>
          <w:tcW w:w="3005" w:type="dxa"/>
          <w:tcMar/>
        </w:tcPr>
        <w:p w:rsidR="6BAE7E3A" w:rsidP="6BAE7E3A" w:rsidRDefault="6BAE7E3A" w14:paraId="11667CDA" w14:textId="42FB8E26">
          <w:pPr>
            <w:pStyle w:val="Header"/>
            <w:bidi w:val="0"/>
            <w:jc w:val="center"/>
          </w:pPr>
        </w:p>
      </w:tc>
      <w:tc>
        <w:tcPr>
          <w:tcW w:w="3005" w:type="dxa"/>
          <w:tcMar/>
        </w:tcPr>
        <w:p w:rsidR="6BAE7E3A" w:rsidP="6BAE7E3A" w:rsidRDefault="6BAE7E3A" w14:paraId="4C484CE3" w14:textId="1C5A0760">
          <w:pPr>
            <w:pStyle w:val="Header"/>
            <w:bidi w:val="0"/>
            <w:ind w:right="-115"/>
            <w:jc w:val="right"/>
          </w:pPr>
        </w:p>
      </w:tc>
    </w:tr>
  </w:tbl>
  <w:p w:rsidR="6BAE7E3A" w:rsidP="6BAE7E3A" w:rsidRDefault="6BAE7E3A" w14:paraId="52958593" w14:textId="2D9A80F1">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AE7E3A" w:rsidTr="6BAE7E3A" w14:paraId="7A621EA3">
      <w:trPr>
        <w:trHeight w:val="300"/>
      </w:trPr>
      <w:tc>
        <w:tcPr>
          <w:tcW w:w="3005" w:type="dxa"/>
          <w:tcMar/>
        </w:tcPr>
        <w:p w:rsidR="6BAE7E3A" w:rsidP="6BAE7E3A" w:rsidRDefault="6BAE7E3A" w14:paraId="2AFEBEAD" w14:textId="065318AE">
          <w:pPr>
            <w:pStyle w:val="Header"/>
            <w:bidi w:val="0"/>
            <w:ind w:left="-115"/>
            <w:jc w:val="left"/>
          </w:pPr>
        </w:p>
      </w:tc>
      <w:tc>
        <w:tcPr>
          <w:tcW w:w="3005" w:type="dxa"/>
          <w:tcMar/>
        </w:tcPr>
        <w:p w:rsidR="6BAE7E3A" w:rsidP="6BAE7E3A" w:rsidRDefault="6BAE7E3A" w14:paraId="7F9D3926" w14:textId="59F28099">
          <w:pPr>
            <w:pStyle w:val="Header"/>
            <w:bidi w:val="0"/>
            <w:jc w:val="center"/>
          </w:pPr>
        </w:p>
      </w:tc>
      <w:tc>
        <w:tcPr>
          <w:tcW w:w="3005" w:type="dxa"/>
          <w:tcMar/>
        </w:tcPr>
        <w:p w:rsidR="6BAE7E3A" w:rsidP="6BAE7E3A" w:rsidRDefault="6BAE7E3A" w14:paraId="19A75B2E" w14:textId="35C5C0F5">
          <w:pPr>
            <w:pStyle w:val="Header"/>
            <w:bidi w:val="0"/>
            <w:ind w:right="-115"/>
            <w:jc w:val="right"/>
          </w:pPr>
        </w:p>
      </w:tc>
    </w:tr>
  </w:tbl>
  <w:p w:rsidR="6BAE7E3A" w:rsidP="6BAE7E3A" w:rsidRDefault="6BAE7E3A" w14:paraId="7407FC62" w14:textId="73D570E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zAyNDc2MDe3NDQxNjVR0lEKTi0uzszPAykwqgUAVUoU6iwAAAA="/>
  </w:docVars>
  <w:rsids>
    <w:rsidRoot w:val="00652F5C"/>
    <w:rsid w:val="000033B4"/>
    <w:rsid w:val="00050B68"/>
    <w:rsid w:val="0005585B"/>
    <w:rsid w:val="00095A76"/>
    <w:rsid w:val="000A27F7"/>
    <w:rsid w:val="000C769F"/>
    <w:rsid w:val="000D38BC"/>
    <w:rsid w:val="000E09C7"/>
    <w:rsid w:val="000F41D0"/>
    <w:rsid w:val="001048AA"/>
    <w:rsid w:val="00106887"/>
    <w:rsid w:val="0012030B"/>
    <w:rsid w:val="00121516"/>
    <w:rsid w:val="00123EF9"/>
    <w:rsid w:val="001B2344"/>
    <w:rsid w:val="001B703D"/>
    <w:rsid w:val="001D2B43"/>
    <w:rsid w:val="001E1F55"/>
    <w:rsid w:val="00246BD2"/>
    <w:rsid w:val="00247BE0"/>
    <w:rsid w:val="002604F1"/>
    <w:rsid w:val="00290B65"/>
    <w:rsid w:val="002A70F4"/>
    <w:rsid w:val="002B4975"/>
    <w:rsid w:val="002B6322"/>
    <w:rsid w:val="002C3C63"/>
    <w:rsid w:val="002C4CB0"/>
    <w:rsid w:val="002D2BE6"/>
    <w:rsid w:val="0031103F"/>
    <w:rsid w:val="00322AC8"/>
    <w:rsid w:val="003327B8"/>
    <w:rsid w:val="003432E3"/>
    <w:rsid w:val="003B0D57"/>
    <w:rsid w:val="003E6375"/>
    <w:rsid w:val="00401E72"/>
    <w:rsid w:val="00413A93"/>
    <w:rsid w:val="004153DC"/>
    <w:rsid w:val="00415683"/>
    <w:rsid w:val="00423299"/>
    <w:rsid w:val="0049034A"/>
    <w:rsid w:val="004A2C8A"/>
    <w:rsid w:val="004A5F7D"/>
    <w:rsid w:val="004B30DE"/>
    <w:rsid w:val="004C7AE6"/>
    <w:rsid w:val="004E27F8"/>
    <w:rsid w:val="00517702"/>
    <w:rsid w:val="00552393"/>
    <w:rsid w:val="005611E9"/>
    <w:rsid w:val="00586625"/>
    <w:rsid w:val="00591E10"/>
    <w:rsid w:val="005B4ACA"/>
    <w:rsid w:val="005D65B5"/>
    <w:rsid w:val="005E4060"/>
    <w:rsid w:val="005E76AC"/>
    <w:rsid w:val="00616503"/>
    <w:rsid w:val="00651A2D"/>
    <w:rsid w:val="00652F5C"/>
    <w:rsid w:val="006A3AF8"/>
    <w:rsid w:val="007041B3"/>
    <w:rsid w:val="00714833"/>
    <w:rsid w:val="00736BC2"/>
    <w:rsid w:val="0074687D"/>
    <w:rsid w:val="007A318D"/>
    <w:rsid w:val="007E6504"/>
    <w:rsid w:val="00911758"/>
    <w:rsid w:val="00935424"/>
    <w:rsid w:val="009570D8"/>
    <w:rsid w:val="009934B1"/>
    <w:rsid w:val="0099489B"/>
    <w:rsid w:val="00A20A56"/>
    <w:rsid w:val="00AA65AB"/>
    <w:rsid w:val="00AB1698"/>
    <w:rsid w:val="00AB4D72"/>
    <w:rsid w:val="00AC4949"/>
    <w:rsid w:val="00AD65E1"/>
    <w:rsid w:val="00B07FD0"/>
    <w:rsid w:val="00B24F6E"/>
    <w:rsid w:val="00B34E6E"/>
    <w:rsid w:val="00B5689C"/>
    <w:rsid w:val="00B82AAD"/>
    <w:rsid w:val="00BD6071"/>
    <w:rsid w:val="00C126DE"/>
    <w:rsid w:val="00C3138A"/>
    <w:rsid w:val="00C410C0"/>
    <w:rsid w:val="00D10658"/>
    <w:rsid w:val="00D325CE"/>
    <w:rsid w:val="00D354C0"/>
    <w:rsid w:val="00D633FB"/>
    <w:rsid w:val="00DD0726"/>
    <w:rsid w:val="00DE54A0"/>
    <w:rsid w:val="00E26241"/>
    <w:rsid w:val="00E43FC5"/>
    <w:rsid w:val="00E650A0"/>
    <w:rsid w:val="00EC752F"/>
    <w:rsid w:val="00EE09EE"/>
    <w:rsid w:val="00EF080F"/>
    <w:rsid w:val="00FB0037"/>
    <w:rsid w:val="00FC7CA7"/>
    <w:rsid w:val="00FE639B"/>
    <w:rsid w:val="0C5CC1B3"/>
    <w:rsid w:val="0C90372F"/>
    <w:rsid w:val="1B25A15F"/>
    <w:rsid w:val="1DFC76E7"/>
    <w:rsid w:val="22B0016C"/>
    <w:rsid w:val="27517538"/>
    <w:rsid w:val="285B3E9A"/>
    <w:rsid w:val="3296D714"/>
    <w:rsid w:val="3E1FFB06"/>
    <w:rsid w:val="40006160"/>
    <w:rsid w:val="4D75D3AA"/>
    <w:rsid w:val="59EC96D5"/>
    <w:rsid w:val="6BAE7E3A"/>
    <w:rsid w:val="6E62C575"/>
    <w:rsid w:val="6F3CC4F7"/>
    <w:rsid w:val="748EF841"/>
    <w:rsid w:val="7A8E3E9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15D835"/>
  <w15:chartTrackingRefBased/>
  <w15:docId w15:val="{26EE00C6-FAEF-4DC3-9308-59FFD41AB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cs="Times New Roman" w:eastAsiaTheme="minorHAnsi"/>
        <w:bCs/>
        <w:sz w:val="24"/>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16503"/>
  </w:style>
  <w:style w:type="paragraph" w:styleId="Heading1">
    <w:name w:val="heading 1"/>
    <w:basedOn w:val="Normal"/>
    <w:next w:val="Normal"/>
    <w:link w:val="Heading1Char"/>
    <w:autoRedefine/>
    <w:uiPriority w:val="9"/>
    <w:qFormat/>
    <w:rsid w:val="00E650A0"/>
    <w:pPr>
      <w:keepNext/>
      <w:keepLines/>
      <w:outlineLvl w:val="0"/>
    </w:pPr>
    <w:rPr>
      <w:rFonts w:eastAsiaTheme="majorEastAsia" w:cstheme="majorBidi"/>
      <w:color w:val="1F3864" w:themeColor="accent1" w:themeShade="80"/>
      <w:sz w:val="32"/>
      <w:szCs w:val="32"/>
    </w:rPr>
  </w:style>
  <w:style w:type="paragraph" w:styleId="Heading2">
    <w:name w:val="heading 2"/>
    <w:basedOn w:val="Normal"/>
    <w:link w:val="Heading2Char"/>
    <w:uiPriority w:val="9"/>
    <w:unhideWhenUsed/>
    <w:qFormat/>
    <w:rsid w:val="00290B65"/>
    <w:pPr>
      <w:widowControl w:val="0"/>
      <w:autoSpaceDE w:val="0"/>
      <w:autoSpaceDN w:val="0"/>
      <w:spacing w:before="226" w:after="120" w:line="240" w:lineRule="auto"/>
      <w:ind w:left="239" w:hanging="239"/>
      <w:outlineLvl w:val="1"/>
    </w:pPr>
    <w:rPr>
      <w:rFonts w:eastAsia="Segoe UI" w:cs="Segoe UI"/>
      <w:sz w:val="28"/>
      <w:szCs w:val="25"/>
      <w:lang w:val="en-US"/>
    </w:rPr>
  </w:style>
  <w:style w:type="paragraph" w:styleId="Heading3">
    <w:name w:val="heading 3"/>
    <w:basedOn w:val="Normal"/>
    <w:next w:val="Normal"/>
    <w:link w:val="Heading3Char"/>
    <w:autoRedefine/>
    <w:uiPriority w:val="9"/>
    <w:unhideWhenUsed/>
    <w:qFormat/>
    <w:rsid w:val="00E650A0"/>
    <w:pPr>
      <w:keepNext/>
      <w:keepLines/>
      <w:spacing w:before="40"/>
      <w:outlineLvl w:val="2"/>
    </w:pPr>
    <w:rPr>
      <w:rFonts w:eastAsiaTheme="majorEastAsia" w:cstheme="majorBidi"/>
      <w:color w:val="1F3864" w:themeColor="accent1" w:themeShade="80"/>
      <w:sz w:val="26"/>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50A0"/>
    <w:rPr>
      <w:rFonts w:ascii="Times New Roman" w:hAnsi="Times New Roman" w:eastAsiaTheme="majorEastAsia" w:cstheme="majorBidi"/>
      <w:color w:val="1F3864" w:themeColor="accent1" w:themeShade="80"/>
      <w:sz w:val="32"/>
      <w:szCs w:val="32"/>
    </w:rPr>
  </w:style>
  <w:style w:type="character" w:styleId="Heading2Char" w:customStyle="1">
    <w:name w:val="Heading 2 Char"/>
    <w:basedOn w:val="DefaultParagraphFont"/>
    <w:link w:val="Heading2"/>
    <w:uiPriority w:val="9"/>
    <w:rsid w:val="00290B65"/>
    <w:rPr>
      <w:rFonts w:eastAsia="Segoe UI" w:cs="Segoe UI"/>
      <w:sz w:val="28"/>
      <w:szCs w:val="25"/>
      <w:lang w:val="en-US"/>
    </w:rPr>
  </w:style>
  <w:style w:type="character" w:styleId="Heading3Char" w:customStyle="1">
    <w:name w:val="Heading 3 Char"/>
    <w:basedOn w:val="DefaultParagraphFont"/>
    <w:link w:val="Heading3"/>
    <w:uiPriority w:val="9"/>
    <w:rsid w:val="00E650A0"/>
    <w:rPr>
      <w:rFonts w:ascii="Times New Roman" w:hAnsi="Times New Roman" w:eastAsiaTheme="majorEastAsia" w:cstheme="majorBidi"/>
      <w:color w:val="1F3864" w:themeColor="accent1" w:themeShade="80"/>
      <w:sz w:val="26"/>
      <w:szCs w:val="24"/>
    </w:rPr>
  </w:style>
  <w:style w:type="paragraph" w:styleId="NormalWeb">
    <w:name w:val="Normal (Web)"/>
    <w:basedOn w:val="Normal"/>
    <w:uiPriority w:val="99"/>
    <w:semiHidden/>
    <w:unhideWhenUsed/>
    <w:rsid w:val="009934B1"/>
    <w:pPr>
      <w:spacing w:before="100" w:beforeAutospacing="1" w:after="100" w:afterAutospacing="1" w:line="240" w:lineRule="auto"/>
      <w:jc w:val="left"/>
    </w:pPr>
    <w:rPr>
      <w:rFonts w:eastAsia="Times New Roman"/>
      <w:bCs w:val="0"/>
      <w:szCs w:val="24"/>
      <w:lang w:eastAsia="en-GB"/>
    </w:rPr>
  </w:style>
  <w:style w:type="paragraph" w:styleId="Header">
    <w:name w:val="header"/>
    <w:basedOn w:val="Normal"/>
    <w:link w:val="HeaderChar"/>
    <w:uiPriority w:val="99"/>
    <w:unhideWhenUsed/>
    <w:rsid w:val="00517702"/>
    <w:pPr>
      <w:tabs>
        <w:tab w:val="center" w:pos="4513"/>
        <w:tab w:val="right" w:pos="9026"/>
      </w:tabs>
      <w:spacing w:line="240" w:lineRule="auto"/>
    </w:pPr>
  </w:style>
  <w:style w:type="character" w:styleId="HeaderChar" w:customStyle="1">
    <w:name w:val="Header Char"/>
    <w:basedOn w:val="DefaultParagraphFont"/>
    <w:link w:val="Header"/>
    <w:uiPriority w:val="99"/>
    <w:rsid w:val="00517702"/>
  </w:style>
  <w:style w:type="paragraph" w:styleId="Footer">
    <w:name w:val="footer"/>
    <w:basedOn w:val="Normal"/>
    <w:link w:val="FooterChar"/>
    <w:uiPriority w:val="99"/>
    <w:unhideWhenUsed/>
    <w:rsid w:val="00517702"/>
    <w:pPr>
      <w:tabs>
        <w:tab w:val="center" w:pos="4513"/>
        <w:tab w:val="right" w:pos="9026"/>
      </w:tabs>
      <w:spacing w:line="240" w:lineRule="auto"/>
    </w:pPr>
  </w:style>
  <w:style w:type="character" w:styleId="FooterChar" w:customStyle="1">
    <w:name w:val="Footer Char"/>
    <w:basedOn w:val="DefaultParagraphFont"/>
    <w:link w:val="Footer"/>
    <w:uiPriority w:val="99"/>
    <w:rsid w:val="00517702"/>
  </w:style>
  <w:style w:type="paragraph" w:styleId="TOCHeading">
    <w:name w:val="TOC Heading"/>
    <w:basedOn w:val="Heading1"/>
    <w:next w:val="Normal"/>
    <w:uiPriority w:val="39"/>
    <w:unhideWhenUsed/>
    <w:qFormat/>
    <w:rsid w:val="00517702"/>
    <w:pPr>
      <w:spacing w:before="240" w:line="259" w:lineRule="auto"/>
      <w:jc w:val="left"/>
      <w:outlineLvl w:val="9"/>
    </w:pPr>
    <w:rPr>
      <w:rFonts w:asciiTheme="majorHAnsi" w:hAnsiTheme="majorHAnsi"/>
      <w:bCs w:val="0"/>
      <w:color w:val="2F5496" w:themeColor="accent1" w:themeShade="BF"/>
      <w:lang w:val="en-US"/>
    </w:rPr>
  </w:style>
  <w:style w:type="paragraph" w:styleId="TOC1">
    <w:name w:val="toc 1"/>
    <w:basedOn w:val="Normal"/>
    <w:next w:val="Normal"/>
    <w:autoRedefine/>
    <w:uiPriority w:val="39"/>
    <w:unhideWhenUsed/>
    <w:rsid w:val="00517702"/>
    <w:pPr>
      <w:spacing w:after="100"/>
    </w:pPr>
  </w:style>
  <w:style w:type="character" w:styleId="Hyperlink">
    <w:name w:val="Hyperlink"/>
    <w:basedOn w:val="DefaultParagraphFont"/>
    <w:uiPriority w:val="99"/>
    <w:unhideWhenUsed/>
    <w:rsid w:val="00517702"/>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5130931">
      <w:bodyDiv w:val="1"/>
      <w:marLeft w:val="0"/>
      <w:marRight w:val="0"/>
      <w:marTop w:val="0"/>
      <w:marBottom w:val="0"/>
      <w:divBdr>
        <w:top w:val="none" w:sz="0" w:space="0" w:color="auto"/>
        <w:left w:val="none" w:sz="0" w:space="0" w:color="auto"/>
        <w:bottom w:val="none" w:sz="0" w:space="0" w:color="auto"/>
        <w:right w:val="none" w:sz="0" w:space="0" w:color="auto"/>
      </w:divBdr>
      <w:divsChild>
        <w:div w:id="2040929928">
          <w:marLeft w:val="0"/>
          <w:marRight w:val="0"/>
          <w:marTop w:val="0"/>
          <w:marBottom w:val="0"/>
          <w:divBdr>
            <w:top w:val="none" w:sz="0" w:space="0" w:color="auto"/>
            <w:left w:val="none" w:sz="0" w:space="0" w:color="auto"/>
            <w:bottom w:val="none" w:sz="0" w:space="0" w:color="auto"/>
            <w:right w:val="none" w:sz="0" w:space="0" w:color="auto"/>
          </w:divBdr>
        </w:div>
      </w:divsChild>
    </w:div>
    <w:div w:id="1478649488">
      <w:bodyDiv w:val="1"/>
      <w:marLeft w:val="0"/>
      <w:marRight w:val="0"/>
      <w:marTop w:val="0"/>
      <w:marBottom w:val="0"/>
      <w:divBdr>
        <w:top w:val="none" w:sz="0" w:space="0" w:color="auto"/>
        <w:left w:val="none" w:sz="0" w:space="0" w:color="auto"/>
        <w:bottom w:val="none" w:sz="0" w:space="0" w:color="auto"/>
        <w:right w:val="none" w:sz="0" w:space="0" w:color="auto"/>
      </w:divBdr>
      <w:divsChild>
        <w:div w:id="15454866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2.xml" Id="rId9" /><Relationship Type="http://schemas.openxmlformats.org/officeDocument/2006/relationships/header" Target="header.xml" Id="R6aa51366ff5a4440" /><Relationship Type="http://schemas.openxmlformats.org/officeDocument/2006/relationships/header" Target="header2.xml" Id="R48c9481fdc37437a" /><Relationship Type="http://schemas.openxmlformats.org/officeDocument/2006/relationships/header" Target="header3.xml" Id="R8fa93aa537ff4a5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8ECBE-7603-4A2B-A801-D93F8261C37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Ana-Loredana Bran (2413290)</lastModifiedBy>
  <revision>5</revision>
  <dcterms:created xsi:type="dcterms:W3CDTF">2024-12-10T13:01:00.0000000Z</dcterms:created>
  <dcterms:modified xsi:type="dcterms:W3CDTF">2024-12-17T22:01:42.4711413Z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2486b7518db540ec47c57bf2a77cfea9fb43e32d6efe20be604a064cf64e18f6</vt:lpwstr>
  </property>
</Properties>
</file>