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i w:val="1"/>
          <w:iCs w:val="1"/>
          <w:u w:val="single"/>
        </w:rPr>
      </w:pPr>
      <w:r w:rsidDel="00000000" w:rsidR="00000000" w:rsidRPr="00000000">
        <w:rPr>
          <w:b w:val="1"/>
          <w:bCs w:val="1"/>
          <w:i w:val="1"/>
          <w:iCs w:val="1"/>
          <w:u w:val="single"/>
          <w:rtl w:val="0"/>
        </w:rPr>
        <w:t xml:space="preserve">Assisted Dying: Autonomy, Vulnerability and the Responsibilities of the State</w:t>
      </w:r>
    </w:p>
    <w:p w:rsidR="00000000" w:rsidDel="00000000" w:rsidP="00000000" w:rsidRDefault="00000000" w:rsidRPr="00000000" w14:paraId="00000002">
      <w:pPr>
        <w:jc w:val="center"/>
        <w:rPr>
          <w:b w:val="1"/>
          <w:bCs w:val="1"/>
          <w:i w:val="1"/>
          <w:iCs w:val="1"/>
          <w:u w:val="single"/>
        </w:rPr>
      </w:pPr>
      <w:r w:rsidDel="00000000" w:rsidR="00000000" w:rsidRPr="00000000">
        <w:rPr>
          <w:rtl w:val="0"/>
        </w:rPr>
      </w:r>
    </w:p>
    <w:p w:rsidR="00000000" w:rsidDel="00000000" w:rsidP="00000000" w:rsidRDefault="00000000" w:rsidRPr="00000000" w14:paraId="00000003">
      <w:pPr>
        <w:spacing w:after="240" w:before="0" w:lineRule="auto"/>
        <w:rPr/>
      </w:pPr>
      <w:r w:rsidDel="00000000" w:rsidR="00000000" w:rsidRPr="00000000">
        <w:rPr>
          <w:rtl w:val="0"/>
        </w:rPr>
        <w:t xml:space="preserve">On 11 September 2026 MPs voted 286 to 270 against the Terminally Ill Adults (End of Life) Bill, which prevented the proposed legislation from progressing through Parliament. As reported by ITV News (2026), the bill would have allowed eligible terminally ill adults in England and Wales with at most six months to live to request assistance in dying, subject to approval by two doctors and a panel of experts.The debate raises important questions regarding individual autonomy, government intervention and moral responsibility. Supporters argue that individuals should have greater control over end of life decisions; opponents however, question whether such legislation could expose vulnerable adults to coercion or exploitation. The central disagreement concerns not simply whether euthanasia is morally permissible but whether it can be implemented without undermining the autonomy it strives to protect.</w:t>
      </w:r>
    </w:p>
    <w:p w:rsidR="00000000" w:rsidDel="00000000" w:rsidP="00000000" w:rsidRDefault="00000000" w:rsidRPr="00000000" w14:paraId="00000004">
      <w:pPr>
        <w:spacing w:after="240" w:before="0" w:lineRule="auto"/>
        <w:rPr/>
      </w:pPr>
      <w:r w:rsidDel="00000000" w:rsidR="00000000" w:rsidRPr="00000000">
        <w:rPr>
          <w:rtl w:val="0"/>
        </w:rPr>
        <w:t xml:space="preserve">The Campaign group Dignity in Dying argued that prohibiting medically euthanasia leaves terminally ill individuals facing suffering against their wishes; in contrast, supporters maintain that respecting informed decisions is essential to individual liberty. Labour MP Claire Hazelgrove described her mother’s experience of severe suffering despite receiving palliative care, illustrating the importance some place on personal choice (ITV News, 2026). Conversely, Care Not Killing welcomed the bill’s defeat and questioned whether the proposed safeguards could adequately protect vulnerable individuals from pressure to end their lives prematurely. Labour MP Ashley Dalton also questioned the accessibility of palliative care and the consequences of introducing such legislation (ITV News, 2026). These objections raise further questions regarding the material conditions of the patient; circumstances such as financial insecurity or dependence on family may create implicit pressures without needing explicit coercion. This raises the question of whether the proposed safeguards could adequately distinguish informed and voluntary decisions from those influenced by undue pressure.</w:t>
      </w:r>
    </w:p>
    <w:p w:rsidR="00000000" w:rsidDel="00000000" w:rsidP="00000000" w:rsidRDefault="00000000" w:rsidRPr="00000000" w14:paraId="00000005">
      <w:pPr>
        <w:spacing w:after="240" w:before="0" w:lineRule="auto"/>
        <w:rPr/>
      </w:pPr>
      <w:r w:rsidDel="00000000" w:rsidR="00000000" w:rsidRPr="00000000">
        <w:rPr>
          <w:rtl w:val="0"/>
        </w:rPr>
        <w:t xml:space="preserve">The contemporary disagreement can be understood through two philosophical approaches, autonomy and moral responsibility: the limits of state interference and the moral duties individuals owe to themselves. In </w:t>
      </w:r>
      <w:r w:rsidDel="00000000" w:rsidR="00000000" w:rsidRPr="00000000">
        <w:rPr>
          <w:i w:val="1"/>
          <w:iCs w:val="1"/>
          <w:rtl w:val="0"/>
        </w:rPr>
        <w:t xml:space="preserve">On Liberty</w:t>
      </w:r>
      <w:r w:rsidDel="00000000" w:rsidR="00000000" w:rsidRPr="00000000">
        <w:rPr>
          <w:rtl w:val="0"/>
        </w:rPr>
        <w:t xml:space="preserve">,</w:t>
      </w:r>
      <w:r w:rsidDel="00000000" w:rsidR="00000000" w:rsidRPr="00000000">
        <w:rPr>
          <w:i w:val="1"/>
          <w:iCs w:val="1"/>
          <w:rtl w:val="0"/>
        </w:rPr>
        <w:t xml:space="preserve"> </w:t>
      </w:r>
      <w:r w:rsidDel="00000000" w:rsidR="00000000" w:rsidRPr="00000000">
        <w:rPr>
          <w:rtl w:val="0"/>
        </w:rPr>
        <w:t xml:space="preserve">John Stuart Mill (2010) argues that interference with individual liberty is generally justified only to prevent harm to others; moral disapproval or concern for the welfare of the individual is not a sufficient justification. His defence of liberty therefore challenges paternalistic restrictions; however, it does not establish that every voluntary decision ought to be legally permitted.</w:t>
      </w:r>
    </w:p>
    <w:p w:rsidR="00000000" w:rsidDel="00000000" w:rsidP="00000000" w:rsidRDefault="00000000" w:rsidRPr="00000000" w14:paraId="00000006">
      <w:pPr>
        <w:spacing w:after="240" w:before="0" w:lineRule="auto"/>
        <w:rPr/>
      </w:pPr>
      <w:r w:rsidDel="00000000" w:rsidR="00000000" w:rsidRPr="00000000">
        <w:rPr>
          <w:rtl w:val="0"/>
        </w:rPr>
        <w:t xml:space="preserve">Conversely, Immanuel Kant (2019) understands autonomy as more than freedom of choice: it involves acting according to a rational moral law. His Formula of Humanity requires individuals to respect humanity in themselves as well as others; his objection to suicide demonstrates why voluntary consent alone cannot establish whether an action is morally permissable. Applied to euthanasia, these perspectives raise two distinct questions: whether the state is justified in preventing an individual’s decision and whether that decision is morally permissible in the first place. Neither question can be resolved through the lens of consent alone.</w:t>
      </w:r>
    </w:p>
    <w:p w:rsidR="00000000" w:rsidDel="00000000" w:rsidP="00000000" w:rsidRDefault="00000000" w:rsidRPr="00000000" w14:paraId="00000007">
      <w:pPr>
        <w:spacing w:after="240" w:before="0" w:lineRule="auto"/>
        <w:rPr/>
      </w:pPr>
      <w:r w:rsidDel="00000000" w:rsidR="00000000" w:rsidRPr="00000000">
        <w:rPr>
          <w:rtl w:val="0"/>
        </w:rPr>
        <w:t xml:space="preserve">Dan W. Brock (1992) examines the moral permissibility of voluntary euthanasia through two considerations: patient autonomy and individual well-being. Brock also considers physician-assisted suicide in which the patient administers the life-ending substance themselves; this differs from voluntary active euthanasia where a physician administers it. Brock argues that competent individuals should possess considerable authority over decisions concerning their own lives, including the circumstances of their deaths; furthermore, prolonging life does not necessarily benefit those experiencing severe and persistent suffering. Together, these considerations provide a justification for voluntary euthanasia when a patient’s request is informed and voluntary.</w:t>
      </w:r>
    </w:p>
    <w:p w:rsidR="00000000" w:rsidDel="00000000" w:rsidP="00000000" w:rsidRDefault="00000000" w:rsidRPr="00000000" w14:paraId="00000008">
      <w:pPr>
        <w:spacing w:after="240" w:before="0" w:lineRule="auto"/>
        <w:rPr/>
      </w:pPr>
      <w:r w:rsidDel="00000000" w:rsidR="00000000" w:rsidRPr="00000000">
        <w:rPr>
          <w:rtl w:val="0"/>
        </w:rPr>
        <w:t xml:space="preserve">However, Brock distinguishes between the moral permissibility of individual cases and the consequences of legalisation. Establishing a legal framework introduces additional responsibilities: institutions must consider the efficacy of safeguards, the availability of alternatives and the potential for coercion or exploitation. His reasoning therefore helps explain why supporters of assisted dying emphasise individual autonomy and relief from persistent suffering; nevertheless, recognising these principles does not eliminate the practical concerns surrounding their </w:t>
      </w:r>
      <w:r w:rsidDel="00000000" w:rsidR="00000000" w:rsidRPr="00000000">
        <w:rPr>
          <w:rtl w:val="0"/>
        </w:rPr>
        <w:t xml:space="preserve">implementation</w:t>
      </w:r>
      <w:r w:rsidDel="00000000" w:rsidR="00000000" w:rsidRPr="00000000">
        <w:rPr>
          <w:rtl w:val="0"/>
        </w:rPr>
        <w:t xml:space="preserve">.</w:t>
      </w:r>
    </w:p>
    <w:p w:rsidR="00000000" w:rsidDel="00000000" w:rsidP="00000000" w:rsidRDefault="00000000" w:rsidRPr="00000000" w14:paraId="00000009">
      <w:pPr>
        <w:spacing w:after="240" w:before="0" w:lineRule="auto"/>
        <w:rPr/>
      </w:pPr>
      <w:r w:rsidDel="00000000" w:rsidR="00000000" w:rsidRPr="00000000">
        <w:rPr>
          <w:rtl w:val="0"/>
        </w:rPr>
        <w:t xml:space="preserve">J. David Velleman (1992) challenges the assumption that providing individuals with additional choices necessarily increases their autonomy or well-being. In Against the Right to Die, he argues that making assisted dying available could introduce implicit pressures that would not otherwise exist: patients may feel obliged to justify their decision to continue living when ending their lives becomes an accepted alternative.</w:t>
      </w:r>
    </w:p>
    <w:p w:rsidR="00000000" w:rsidDel="00000000" w:rsidP="00000000" w:rsidRDefault="00000000" w:rsidRPr="00000000" w14:paraId="0000000A">
      <w:pPr>
        <w:spacing w:after="240" w:before="0" w:lineRule="auto"/>
        <w:rPr/>
      </w:pPr>
      <w:r w:rsidDel="00000000" w:rsidR="00000000" w:rsidRPr="00000000">
        <w:rPr>
          <w:rtl w:val="0"/>
        </w:rPr>
        <w:t xml:space="preserve">Such pressures do not need to involve explicit coercion; for instance, dependence on others or fear of becoming an emotional or financial burden may influence a patient’s decision. Crucially, Velleman does not assert that assisted death is inherently morally impermissible. Rather, he questions whether establishing an enforceable right to receive assistance in dying would adequately account for the circumstances of vulnerable individuals.</w:t>
      </w:r>
    </w:p>
    <w:p w:rsidR="00000000" w:rsidDel="00000000" w:rsidP="00000000" w:rsidRDefault="00000000" w:rsidRPr="00000000" w14:paraId="0000000B">
      <w:pPr>
        <w:spacing w:after="240" w:before="0" w:lineRule="auto"/>
        <w:rPr/>
      </w:pPr>
      <w:r w:rsidDel="00000000" w:rsidR="00000000" w:rsidRPr="00000000">
        <w:rPr>
          <w:rtl w:val="0"/>
        </w:rPr>
        <w:t xml:space="preserve">His argument therefore complicates the assumption that expanding legal choice necessarily protects individual autonomy; legislation intended to respect individual wishes might also alter the circumstances under which those wishes are formed. </w:t>
      </w:r>
    </w:p>
    <w:p w:rsidR="00000000" w:rsidDel="00000000" w:rsidP="00000000" w:rsidRDefault="00000000" w:rsidRPr="00000000" w14:paraId="0000000C">
      <w:pPr>
        <w:spacing w:after="240" w:before="0" w:lineRule="auto"/>
        <w:rPr/>
      </w:pPr>
      <w:r w:rsidDel="00000000" w:rsidR="00000000" w:rsidRPr="00000000">
        <w:rPr>
          <w:rtl w:val="0"/>
        </w:rPr>
        <w:t xml:space="preserve">The disagreement between Brock and Velleman does not necessarily concern the inherent value of autonomy; rather, it concerns the consequences of recognising assisted dying as a legal right specifically. Both acknowledge the moral significance of individual well-being, yet differ in their opinion of how legalisation might affect vulnerable individuals.</w:t>
      </w:r>
    </w:p>
    <w:p w:rsidR="00000000" w:rsidDel="00000000" w:rsidP="00000000" w:rsidRDefault="00000000" w:rsidRPr="00000000" w14:paraId="0000000D">
      <w:pPr>
        <w:spacing w:after="240" w:before="0" w:lineRule="auto"/>
        <w:rPr/>
      </w:pPr>
      <w:r w:rsidDel="00000000" w:rsidR="00000000" w:rsidRPr="00000000">
        <w:rPr>
          <w:rtl w:val="0"/>
        </w:rPr>
        <w:t xml:space="preserve">Brock (1992) maintains that respecting informed decisions can promote autonomy and alleviate suffering; Velleman questions whether introducing such choices might generate implicit pressures that undermine the autonomy they want to protect. Their disagreement therefore highlights a distinction between moral permissibility and the moral responsibility of the state: an action may be permissible in principle; however, its legal implementation introduces further obligations concerning the protection of vulnerable individuals.</w:t>
      </w:r>
    </w:p>
    <w:p w:rsidR="00000000" w:rsidDel="00000000" w:rsidP="00000000" w:rsidRDefault="00000000" w:rsidRPr="00000000" w14:paraId="0000000E">
      <w:pPr>
        <w:spacing w:after="240" w:before="0" w:lineRule="auto"/>
        <w:rPr/>
      </w:pPr>
      <w:r w:rsidDel="00000000" w:rsidR="00000000" w:rsidRPr="00000000">
        <w:rPr>
          <w:rtl w:val="0"/>
        </w:rPr>
        <w:t xml:space="preserve">This tension also reflects the philosophical foundations established by Mill and Kant. Mill’s defence of individual liberty raises questions concerning the justification of government intervention; Kant’s conception of moral duty demonstrates why voluntary consent alone cannot establish whether an action is morally permissible. Applied to this debate, these perspectives illustrate the difficulty of reconciling individual freedom with the obligation to protect vulnerable people from potential exploitation.</w:t>
      </w:r>
    </w:p>
    <w:p w:rsidR="00000000" w:rsidDel="00000000" w:rsidP="00000000" w:rsidRDefault="00000000" w:rsidRPr="00000000" w14:paraId="0000000F">
      <w:pPr>
        <w:spacing w:after="240" w:before="0" w:lineRule="auto"/>
        <w:rPr/>
      </w:pPr>
      <w:r w:rsidDel="00000000" w:rsidR="00000000" w:rsidRPr="00000000">
        <w:rPr>
          <w:rtl w:val="0"/>
        </w:rPr>
        <w:t xml:space="preserve">The parliamentary disagreement surrounding assisted dying demonstrates the difficulty of reconciling individual autonomy with the moral responsibilities of the state. Mill and Kant establish differing philosophical approaches to liberty and moral duty; Brock and Velleman illustrate how these principles become complicated when applied to legislation. Ultimately, the debate concerns not only whether individuals should possess the right to choose assisted dying but whether that choice can be exercised without exposing vulnerable individuals to exploitation. </w:t>
      </w:r>
      <w:r w:rsidDel="00000000" w:rsidR="00000000" w:rsidRPr="00000000">
        <w:br w:type="page"/>
      </w:r>
      <w:r w:rsidDel="00000000" w:rsidR="00000000" w:rsidRPr="00000000">
        <w:rPr>
          <w:rtl w:val="0"/>
        </w:rPr>
      </w:r>
    </w:p>
    <w:p w:rsidR="00000000" w:rsidDel="00000000" w:rsidP="00000000" w:rsidRDefault="00000000" w:rsidRPr="00000000" w14:paraId="00000010">
      <w:pPr>
        <w:spacing w:after="240" w:before="240" w:lineRule="auto"/>
        <w:jc w:val="center"/>
        <w:rPr>
          <w:b w:val="1"/>
          <w:bCs w:val="1"/>
          <w:u w:val="single"/>
        </w:rPr>
      </w:pPr>
      <w:r w:rsidDel="00000000" w:rsidR="00000000" w:rsidRPr="00000000">
        <w:rPr>
          <w:b w:val="1"/>
          <w:bCs w:val="1"/>
          <w:u w:val="single"/>
          <w:rtl w:val="0"/>
        </w:rPr>
        <w:t xml:space="preserve">Reference List</w:t>
      </w:r>
    </w:p>
    <w:p w:rsidR="00000000" w:rsidDel="00000000" w:rsidP="00000000" w:rsidRDefault="00000000" w:rsidRPr="00000000" w14:paraId="00000011">
      <w:pPr>
        <w:spacing w:after="240" w:before="240" w:lineRule="auto"/>
        <w:rPr/>
      </w:pPr>
      <w:r w:rsidDel="00000000" w:rsidR="00000000" w:rsidRPr="00000000">
        <w:rPr>
          <w:rtl w:val="0"/>
        </w:rPr>
        <w:t xml:space="preserve">Brock, D.W. (1992) 'Voluntary Active Euthanasia', </w:t>
      </w:r>
      <w:r w:rsidDel="00000000" w:rsidR="00000000" w:rsidRPr="00000000">
        <w:rPr>
          <w:i w:val="1"/>
          <w:iCs w:val="1"/>
          <w:rtl w:val="0"/>
        </w:rPr>
        <w:t xml:space="preserve">Hastings Center Report</w:t>
      </w:r>
      <w:r w:rsidDel="00000000" w:rsidR="00000000" w:rsidRPr="00000000">
        <w:rPr>
          <w:rtl w:val="0"/>
        </w:rPr>
        <w:t xml:space="preserve">, 22(2), pp. 10–22. Available at:</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https://doi.org/10.2307/3562560</w:t>
        </w:r>
      </w:hyperlink>
      <w:r w:rsidDel="00000000" w:rsidR="00000000" w:rsidRPr="00000000">
        <w:rPr>
          <w:rtl w:val="0"/>
        </w:rPr>
        <w:t xml:space="preserve"> (Accessed: 5 October 2026).</w:t>
      </w:r>
    </w:p>
    <w:p w:rsidR="00000000" w:rsidDel="00000000" w:rsidP="00000000" w:rsidRDefault="00000000" w:rsidRPr="00000000" w14:paraId="00000012">
      <w:pPr>
        <w:spacing w:after="240" w:before="240" w:lineRule="auto"/>
        <w:rPr/>
      </w:pPr>
      <w:r w:rsidDel="00000000" w:rsidR="00000000" w:rsidRPr="00000000">
        <w:rPr>
          <w:rtl w:val="0"/>
        </w:rPr>
        <w:t xml:space="preserve">ITV News (2026) 'MPs vote against legalising assisted dying in England and Wales', </w:t>
      </w:r>
      <w:r w:rsidDel="00000000" w:rsidR="00000000" w:rsidRPr="00000000">
        <w:rPr>
          <w:i w:val="1"/>
          <w:iCs w:val="1"/>
          <w:rtl w:val="0"/>
        </w:rPr>
        <w:t xml:space="preserve">ITV News</w:t>
      </w:r>
      <w:r w:rsidDel="00000000" w:rsidR="00000000" w:rsidRPr="00000000">
        <w:rPr>
          <w:rtl w:val="0"/>
        </w:rPr>
        <w:t xml:space="preserve">, 11 September. Available at:</w:t>
      </w:r>
      <w:hyperlink r:id="rId8">
        <w:r w:rsidDel="00000000" w:rsidR="00000000" w:rsidRPr="00000000">
          <w:rPr>
            <w:rtl w:val="0"/>
          </w:rPr>
          <w:t xml:space="preserve"> </w:t>
        </w:r>
      </w:hyperlink>
      <w:hyperlink r:id="rId9">
        <w:r w:rsidDel="00000000" w:rsidR="00000000" w:rsidRPr="00000000">
          <w:rPr>
            <w:color w:val="1155cc"/>
            <w:rtl w:val="0"/>
          </w:rPr>
          <w:t xml:space="preserve">https://www.itv.com/news/2026-09-11/mps-vote-against-legalising-assisted-dying-in-england-and-wales</w:t>
        </w:r>
      </w:hyperlink>
      <w:r w:rsidDel="00000000" w:rsidR="00000000" w:rsidRPr="00000000">
        <w:rPr>
          <w:rtl w:val="0"/>
        </w:rPr>
        <w:t xml:space="preserve"> (Accessed: 5 October 2026).</w:t>
      </w:r>
    </w:p>
    <w:p w:rsidR="00000000" w:rsidDel="00000000" w:rsidP="00000000" w:rsidRDefault="00000000" w:rsidRPr="00000000" w14:paraId="00000013">
      <w:pPr>
        <w:spacing w:after="240" w:before="240" w:lineRule="auto"/>
        <w:rPr/>
      </w:pPr>
      <w:r w:rsidDel="00000000" w:rsidR="00000000" w:rsidRPr="00000000">
        <w:rPr>
          <w:rtl w:val="0"/>
        </w:rPr>
        <w:t xml:space="preserve">Kant, I. (2019) </w:t>
      </w:r>
      <w:r w:rsidDel="00000000" w:rsidR="00000000" w:rsidRPr="00000000">
        <w:rPr>
          <w:i w:val="1"/>
          <w:iCs w:val="1"/>
          <w:rtl w:val="0"/>
        </w:rPr>
        <w:t xml:space="preserve">Groundwork for the Metaphysics of Morals</w:t>
      </w:r>
      <w:r w:rsidDel="00000000" w:rsidR="00000000" w:rsidRPr="00000000">
        <w:rPr>
          <w:rtl w:val="0"/>
        </w:rPr>
        <w:t xml:space="preserve">. Translated by C. Bennett, J. Saunders and R. Stern. Oxford: Oxford University Press.</w:t>
      </w:r>
    </w:p>
    <w:p w:rsidR="00000000" w:rsidDel="00000000" w:rsidP="00000000" w:rsidRDefault="00000000" w:rsidRPr="00000000" w14:paraId="00000014">
      <w:pPr>
        <w:spacing w:after="240" w:before="240" w:lineRule="auto"/>
        <w:rPr/>
      </w:pPr>
      <w:r w:rsidDel="00000000" w:rsidR="00000000" w:rsidRPr="00000000">
        <w:rPr>
          <w:rtl w:val="0"/>
        </w:rPr>
        <w:t xml:space="preserve">Mill, J.S. (2010) </w:t>
      </w:r>
      <w:r w:rsidDel="00000000" w:rsidR="00000000" w:rsidRPr="00000000">
        <w:rPr>
          <w:i w:val="1"/>
          <w:iCs w:val="1"/>
          <w:rtl w:val="0"/>
        </w:rPr>
        <w:t xml:space="preserve">On Liberty</w:t>
      </w:r>
      <w:r w:rsidDel="00000000" w:rsidR="00000000" w:rsidRPr="00000000">
        <w:rPr>
          <w:rtl w:val="0"/>
        </w:rPr>
        <w:t xml:space="preserve">. London: Penguin Books.</w:t>
      </w:r>
    </w:p>
    <w:p w:rsidR="00000000" w:rsidDel="00000000" w:rsidP="00000000" w:rsidRDefault="00000000" w:rsidRPr="00000000" w14:paraId="00000015">
      <w:pPr>
        <w:spacing w:after="240" w:before="240" w:lineRule="auto"/>
        <w:rPr/>
      </w:pPr>
      <w:r w:rsidDel="00000000" w:rsidR="00000000" w:rsidRPr="00000000">
        <w:rPr>
          <w:rtl w:val="0"/>
        </w:rPr>
        <w:t xml:space="preserve">Velleman, J.D. (1992) 'Against the Right to Die', </w:t>
      </w:r>
      <w:r w:rsidDel="00000000" w:rsidR="00000000" w:rsidRPr="00000000">
        <w:rPr>
          <w:i w:val="1"/>
          <w:iCs w:val="1"/>
          <w:rtl w:val="0"/>
        </w:rPr>
        <w:t xml:space="preserve">The Journal of Medicine and Philosophy</w:t>
      </w:r>
      <w:r w:rsidDel="00000000" w:rsidR="00000000" w:rsidRPr="00000000">
        <w:rPr>
          <w:rtl w:val="0"/>
        </w:rPr>
        <w:t xml:space="preserve">, 17(6), pp. 665–681.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https://doi.org/10.1093/jmp/17.6.665</w:t>
        </w:r>
      </w:hyperlink>
      <w:r w:rsidDel="00000000" w:rsidR="00000000" w:rsidRPr="00000000">
        <w:rPr>
          <w:rtl w:val="0"/>
        </w:rPr>
        <w:t xml:space="preserve"> (Accessed: 5 October 2026).</w:t>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spacing w:after="240" w:before="240" w:lineRule="auto"/>
        <w:jc w:val="center"/>
        <w:rPr>
          <w:b w:val="1"/>
          <w:bCs w:val="1"/>
          <w:u w:val="single"/>
        </w:rPr>
      </w:pP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r>
    </w:p>
    <w:p w:rsidR="00000000" w:rsidDel="00000000" w:rsidP="00000000" w:rsidRDefault="00000000" w:rsidRPr="00000000" w14:paraId="0000001B">
      <w:pPr>
        <w:spacing w:after="240" w:before="240" w:lineRule="auto"/>
        <w:rPr/>
      </w:pP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1093/jmp/17.6.665" TargetMode="External"/><Relationship Id="rId10" Type="http://schemas.openxmlformats.org/officeDocument/2006/relationships/hyperlink" Target="https://doi.org/10.1093/jmp/17.6.665" TargetMode="External"/><Relationship Id="rId9" Type="http://schemas.openxmlformats.org/officeDocument/2006/relationships/hyperlink" Target="https://www.itv.com/news/2026-09-11/mps-vote-against-legalising-assisted-dying-in-england-and-wales" TargetMode="External"/><Relationship Id="rId5" Type="http://schemas.openxmlformats.org/officeDocument/2006/relationships/styles" Target="styles.xml"/><Relationship Id="rId6" Type="http://schemas.openxmlformats.org/officeDocument/2006/relationships/hyperlink" Target="https://doi.org/10.2307/3562560" TargetMode="External"/><Relationship Id="rId7" Type="http://schemas.openxmlformats.org/officeDocument/2006/relationships/hyperlink" Target="https://doi.org/10.2307/3562560" TargetMode="External"/><Relationship Id="rId8" Type="http://schemas.openxmlformats.org/officeDocument/2006/relationships/hyperlink" Target="https://www.itv.com/news/2026-09-11/mps-vote-against-legalising-assisted-dying-in-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