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E892B" w14:textId="77777777" w:rsidR="000F5BDC" w:rsidRDefault="000F5BDC" w:rsidP="000F5BDC">
      <w:pPr>
        <w:jc w:val="center"/>
        <w:rPr>
          <w:b/>
          <w:color w:val="000000" w:themeColor="text1"/>
        </w:rPr>
      </w:pPr>
    </w:p>
    <w:p w14:paraId="26311F4C" w14:textId="77777777" w:rsidR="000F5BDC" w:rsidRDefault="000F5BDC" w:rsidP="000F5BDC">
      <w:pPr>
        <w:jc w:val="center"/>
        <w:rPr>
          <w:b/>
          <w:color w:val="000000" w:themeColor="text1"/>
        </w:rPr>
      </w:pPr>
    </w:p>
    <w:p w14:paraId="458A7702" w14:textId="77777777" w:rsidR="000F5BDC" w:rsidRDefault="000F5BDC" w:rsidP="000F5BDC">
      <w:pPr>
        <w:jc w:val="center"/>
        <w:rPr>
          <w:b/>
          <w:color w:val="000000" w:themeColor="text1"/>
        </w:rPr>
      </w:pPr>
    </w:p>
    <w:p w14:paraId="6C045DBE" w14:textId="77777777" w:rsidR="000F5BDC" w:rsidRDefault="000F5BDC" w:rsidP="000F5BDC">
      <w:pPr>
        <w:jc w:val="center"/>
        <w:rPr>
          <w:b/>
          <w:color w:val="000000" w:themeColor="text1"/>
        </w:rPr>
      </w:pPr>
    </w:p>
    <w:p w14:paraId="7E8D2FF1" w14:textId="77777777" w:rsidR="000F5BDC" w:rsidRDefault="000F5BDC" w:rsidP="000F5BDC">
      <w:pPr>
        <w:jc w:val="center"/>
        <w:rPr>
          <w:b/>
          <w:color w:val="000000" w:themeColor="text1"/>
        </w:rPr>
      </w:pPr>
    </w:p>
    <w:p w14:paraId="09751C60" w14:textId="77777777" w:rsidR="000F5BDC" w:rsidRDefault="000F5BDC" w:rsidP="000F5BDC">
      <w:pPr>
        <w:jc w:val="center"/>
        <w:rPr>
          <w:b/>
          <w:color w:val="000000" w:themeColor="text1"/>
        </w:rPr>
      </w:pPr>
    </w:p>
    <w:p w14:paraId="6CCE5109" w14:textId="77777777" w:rsidR="000F5BDC" w:rsidRDefault="000F5BDC" w:rsidP="000F5BDC">
      <w:pPr>
        <w:jc w:val="center"/>
        <w:rPr>
          <w:b/>
          <w:color w:val="000000" w:themeColor="text1"/>
        </w:rPr>
      </w:pPr>
    </w:p>
    <w:p w14:paraId="4207AF05" w14:textId="77777777" w:rsidR="000F5BDC" w:rsidRDefault="000F5BDC" w:rsidP="000F5BDC">
      <w:pPr>
        <w:jc w:val="center"/>
        <w:rPr>
          <w:b/>
          <w:color w:val="000000" w:themeColor="text1"/>
        </w:rPr>
      </w:pPr>
    </w:p>
    <w:p w14:paraId="3BD22A42" w14:textId="77777777" w:rsidR="000F5BDC" w:rsidRDefault="000F5BDC" w:rsidP="000F5BDC">
      <w:pPr>
        <w:jc w:val="center"/>
        <w:rPr>
          <w:b/>
          <w:color w:val="000000" w:themeColor="text1"/>
        </w:rPr>
      </w:pPr>
    </w:p>
    <w:p w14:paraId="08ABFED8" w14:textId="77777777" w:rsidR="000F5BDC" w:rsidRDefault="000F5BDC" w:rsidP="000F5BDC">
      <w:pPr>
        <w:jc w:val="center"/>
        <w:rPr>
          <w:b/>
          <w:color w:val="000000" w:themeColor="text1"/>
        </w:rPr>
      </w:pPr>
    </w:p>
    <w:p w14:paraId="495C6847" w14:textId="77777777" w:rsidR="000F5BDC" w:rsidRDefault="000F5BDC" w:rsidP="000F5BDC">
      <w:pPr>
        <w:jc w:val="center"/>
        <w:rPr>
          <w:b/>
          <w:color w:val="000000" w:themeColor="text1"/>
        </w:rPr>
      </w:pPr>
    </w:p>
    <w:p w14:paraId="79195464" w14:textId="77777777" w:rsidR="000F5BDC" w:rsidRDefault="000F5BDC" w:rsidP="00BA5FB7">
      <w:pPr>
        <w:jc w:val="center"/>
        <w:rPr>
          <w:b/>
          <w:color w:val="000000" w:themeColor="text1"/>
        </w:rPr>
      </w:pPr>
    </w:p>
    <w:p w14:paraId="5DCCC7C8" w14:textId="77777777" w:rsidR="00BA5FB7" w:rsidRDefault="00BA5FB7" w:rsidP="00BA5FB7">
      <w:pPr>
        <w:jc w:val="center"/>
        <w:rPr>
          <w:b/>
          <w:color w:val="000000" w:themeColor="text1"/>
        </w:rPr>
      </w:pPr>
      <w:r>
        <w:rPr>
          <w:b/>
          <w:color w:val="000000" w:themeColor="text1"/>
        </w:rPr>
        <w:t xml:space="preserve">Student Name: </w:t>
      </w:r>
      <w:proofErr w:type="spellStart"/>
      <w:r>
        <w:rPr>
          <w:b/>
          <w:color w:val="000000" w:themeColor="text1"/>
        </w:rPr>
        <w:t>Sweeba</w:t>
      </w:r>
      <w:proofErr w:type="spellEnd"/>
      <w:r>
        <w:rPr>
          <w:b/>
          <w:color w:val="000000" w:themeColor="text1"/>
        </w:rPr>
        <w:t xml:space="preserve"> </w:t>
      </w:r>
      <w:proofErr w:type="spellStart"/>
      <w:r>
        <w:rPr>
          <w:b/>
          <w:color w:val="000000" w:themeColor="text1"/>
        </w:rPr>
        <w:t>Altaf</w:t>
      </w:r>
      <w:proofErr w:type="spellEnd"/>
    </w:p>
    <w:p w14:paraId="67C81C9B" w14:textId="77777777" w:rsidR="00BA5FB7" w:rsidRDefault="00BA5FB7" w:rsidP="00BA5FB7">
      <w:pPr>
        <w:jc w:val="center"/>
        <w:rPr>
          <w:b/>
          <w:color w:val="000000" w:themeColor="text1"/>
        </w:rPr>
      </w:pPr>
      <w:r>
        <w:rPr>
          <w:b/>
          <w:color w:val="000000" w:themeColor="text1"/>
        </w:rPr>
        <w:t>Student id: 2020625</w:t>
      </w:r>
    </w:p>
    <w:p w14:paraId="5AADD0CF" w14:textId="65C2829A" w:rsidR="00BA5FB7" w:rsidRDefault="00BA5FB7" w:rsidP="00BA5FB7">
      <w:pPr>
        <w:jc w:val="center"/>
        <w:rPr>
          <w:b/>
          <w:color w:val="000000" w:themeColor="text1"/>
        </w:rPr>
      </w:pPr>
      <w:r>
        <w:rPr>
          <w:b/>
          <w:color w:val="000000" w:themeColor="text1"/>
        </w:rPr>
        <w:t xml:space="preserve">Module code: </w:t>
      </w:r>
      <w:proofErr w:type="spellStart"/>
      <w:r>
        <w:rPr>
          <w:b/>
          <w:color w:val="000000" w:themeColor="text1"/>
        </w:rPr>
        <w:t>Changemakers</w:t>
      </w:r>
      <w:proofErr w:type="spellEnd"/>
      <w:r>
        <w:rPr>
          <w:b/>
          <w:color w:val="000000" w:themeColor="text1"/>
        </w:rPr>
        <w:t>: Creativity and Value Creation</w:t>
      </w:r>
    </w:p>
    <w:p w14:paraId="38FE30D4" w14:textId="04E9B646" w:rsidR="000F5BDC" w:rsidRDefault="00BA5FB7" w:rsidP="00BA5FB7">
      <w:pPr>
        <w:jc w:val="center"/>
        <w:rPr>
          <w:rFonts w:eastAsiaTheme="majorEastAsia" w:cstheme="majorBidi"/>
          <w:color w:val="000000" w:themeColor="text1"/>
          <w:sz w:val="28"/>
          <w:szCs w:val="32"/>
        </w:rPr>
      </w:pPr>
      <w:r>
        <w:rPr>
          <w:b/>
          <w:color w:val="000000" w:themeColor="text1"/>
        </w:rPr>
        <w:t xml:space="preserve">Lecturer’s Name: Dr. </w:t>
      </w:r>
      <w:proofErr w:type="spellStart"/>
      <w:r>
        <w:rPr>
          <w:b/>
          <w:color w:val="000000" w:themeColor="text1"/>
        </w:rPr>
        <w:t>Azora</w:t>
      </w:r>
      <w:proofErr w:type="spellEnd"/>
      <w:r>
        <w:rPr>
          <w:b/>
          <w:color w:val="000000" w:themeColor="text1"/>
        </w:rPr>
        <w:t xml:space="preserve"> Hurd </w:t>
      </w:r>
      <w:r>
        <w:br w:type="page"/>
      </w:r>
    </w:p>
    <w:sdt>
      <w:sdtPr>
        <w:rPr>
          <w:rFonts w:ascii="Arial" w:eastAsia="Times New Roman" w:hAnsi="Arial" w:cs="Times New Roman"/>
          <w:color w:val="auto"/>
          <w:position w:val="-1"/>
          <w:sz w:val="24"/>
          <w:szCs w:val="24"/>
        </w:rPr>
        <w:id w:val="1368325895"/>
        <w:docPartObj>
          <w:docPartGallery w:val="Table of Contents"/>
          <w:docPartUnique/>
        </w:docPartObj>
      </w:sdtPr>
      <w:sdtEndPr>
        <w:rPr>
          <w:b/>
          <w:bCs/>
          <w:noProof/>
        </w:rPr>
      </w:sdtEndPr>
      <w:sdtContent>
        <w:p w14:paraId="0AA40ABD" w14:textId="77777777" w:rsidR="000F5BDC" w:rsidRPr="000F5BDC" w:rsidRDefault="00BA5FB7">
          <w:pPr>
            <w:pStyle w:val="TOCHeading"/>
            <w:rPr>
              <w:rFonts w:ascii="Arial" w:hAnsi="Arial" w:cs="Arial"/>
              <w:color w:val="000000" w:themeColor="text1"/>
            </w:rPr>
          </w:pPr>
          <w:r w:rsidRPr="000F5BDC">
            <w:rPr>
              <w:rFonts w:ascii="Arial" w:hAnsi="Arial" w:cs="Arial"/>
              <w:color w:val="000000" w:themeColor="text1"/>
            </w:rPr>
            <w:t>Contents</w:t>
          </w:r>
        </w:p>
        <w:p w14:paraId="523CA058" w14:textId="77777777" w:rsidR="000F5BDC" w:rsidRDefault="00BA5FB7">
          <w:pPr>
            <w:pStyle w:val="TOC1"/>
            <w:tabs>
              <w:tab w:val="right" w:leader="dot" w:pos="9350"/>
            </w:tabs>
            <w:rPr>
              <w:rFonts w:asciiTheme="minorHAnsi" w:eastAsiaTheme="minorEastAsia" w:hAnsiTheme="minorHAnsi" w:cstheme="minorBidi"/>
              <w:noProof/>
              <w:position w:val="0"/>
              <w:sz w:val="22"/>
              <w:szCs w:val="22"/>
            </w:rPr>
          </w:pPr>
          <w:r w:rsidRPr="000F5BDC">
            <w:rPr>
              <w:rFonts w:cs="Arial"/>
              <w:color w:val="000000" w:themeColor="text1"/>
            </w:rPr>
            <w:fldChar w:fldCharType="begin"/>
          </w:r>
          <w:r w:rsidRPr="000F5BDC">
            <w:rPr>
              <w:rFonts w:cs="Arial"/>
              <w:color w:val="000000" w:themeColor="text1"/>
            </w:rPr>
            <w:instrText xml:space="preserve"> TOC \o "1-3" \h \z \u </w:instrText>
          </w:r>
          <w:r w:rsidRPr="000F5BDC">
            <w:rPr>
              <w:rFonts w:cs="Arial"/>
              <w:color w:val="000000" w:themeColor="text1"/>
            </w:rPr>
            <w:fldChar w:fldCharType="separate"/>
          </w:r>
          <w:hyperlink w:anchor="_Toc109637756" w:history="1">
            <w:r w:rsidRPr="00CF0789">
              <w:rPr>
                <w:rStyle w:val="Hyperlink"/>
                <w:noProof/>
              </w:rPr>
              <w:t>Introduction</w:t>
            </w:r>
            <w:r>
              <w:rPr>
                <w:noProof/>
                <w:webHidden/>
              </w:rPr>
              <w:tab/>
            </w:r>
            <w:r>
              <w:rPr>
                <w:noProof/>
                <w:webHidden/>
              </w:rPr>
              <w:fldChar w:fldCharType="begin"/>
            </w:r>
            <w:r>
              <w:rPr>
                <w:noProof/>
                <w:webHidden/>
              </w:rPr>
              <w:instrText xml:space="preserve"> PAGEREF _Toc109637756 \h </w:instrText>
            </w:r>
            <w:r>
              <w:rPr>
                <w:noProof/>
                <w:webHidden/>
              </w:rPr>
            </w:r>
            <w:r>
              <w:rPr>
                <w:noProof/>
                <w:webHidden/>
              </w:rPr>
              <w:fldChar w:fldCharType="separate"/>
            </w:r>
            <w:r>
              <w:rPr>
                <w:noProof/>
                <w:webHidden/>
              </w:rPr>
              <w:t>3</w:t>
            </w:r>
            <w:r>
              <w:rPr>
                <w:noProof/>
                <w:webHidden/>
              </w:rPr>
              <w:fldChar w:fldCharType="end"/>
            </w:r>
          </w:hyperlink>
        </w:p>
        <w:p w14:paraId="7AE025D5" w14:textId="77777777" w:rsidR="000F5BDC" w:rsidRDefault="001B7D50">
          <w:pPr>
            <w:pStyle w:val="TOC1"/>
            <w:tabs>
              <w:tab w:val="right" w:leader="dot" w:pos="9350"/>
            </w:tabs>
            <w:rPr>
              <w:rFonts w:asciiTheme="minorHAnsi" w:eastAsiaTheme="minorEastAsia" w:hAnsiTheme="minorHAnsi" w:cstheme="minorBidi"/>
              <w:noProof/>
              <w:position w:val="0"/>
              <w:sz w:val="22"/>
              <w:szCs w:val="22"/>
            </w:rPr>
          </w:pPr>
          <w:hyperlink w:anchor="_Toc109637757" w:history="1">
            <w:r w:rsidR="00BA5FB7" w:rsidRPr="00CF0789">
              <w:rPr>
                <w:rStyle w:val="Hyperlink"/>
                <w:noProof/>
              </w:rPr>
              <w:t>Change Makers: Creativity and Value Creation</w:t>
            </w:r>
            <w:r w:rsidR="00BA5FB7">
              <w:rPr>
                <w:noProof/>
                <w:webHidden/>
              </w:rPr>
              <w:tab/>
            </w:r>
            <w:r w:rsidR="00BA5FB7">
              <w:rPr>
                <w:noProof/>
                <w:webHidden/>
              </w:rPr>
              <w:fldChar w:fldCharType="begin"/>
            </w:r>
            <w:r w:rsidR="00BA5FB7">
              <w:rPr>
                <w:noProof/>
                <w:webHidden/>
              </w:rPr>
              <w:instrText xml:space="preserve"> PAGEREF _Toc109637757 \h </w:instrText>
            </w:r>
            <w:r w:rsidR="00BA5FB7">
              <w:rPr>
                <w:noProof/>
                <w:webHidden/>
              </w:rPr>
            </w:r>
            <w:r w:rsidR="00BA5FB7">
              <w:rPr>
                <w:noProof/>
                <w:webHidden/>
              </w:rPr>
              <w:fldChar w:fldCharType="separate"/>
            </w:r>
            <w:r w:rsidR="00BA5FB7">
              <w:rPr>
                <w:noProof/>
                <w:webHidden/>
              </w:rPr>
              <w:t>3</w:t>
            </w:r>
            <w:r w:rsidR="00BA5FB7">
              <w:rPr>
                <w:noProof/>
                <w:webHidden/>
              </w:rPr>
              <w:fldChar w:fldCharType="end"/>
            </w:r>
          </w:hyperlink>
        </w:p>
        <w:p w14:paraId="041862BB" w14:textId="77777777" w:rsidR="000F5BDC" w:rsidRDefault="001B7D50">
          <w:pPr>
            <w:pStyle w:val="TOC2"/>
            <w:tabs>
              <w:tab w:val="right" w:leader="dot" w:pos="9350"/>
            </w:tabs>
            <w:rPr>
              <w:rFonts w:asciiTheme="minorHAnsi" w:eastAsiaTheme="minorEastAsia" w:hAnsiTheme="minorHAnsi" w:cstheme="minorBidi"/>
              <w:noProof/>
              <w:position w:val="0"/>
              <w:sz w:val="22"/>
              <w:szCs w:val="22"/>
            </w:rPr>
          </w:pPr>
          <w:hyperlink w:anchor="_Toc109637758" w:history="1">
            <w:r w:rsidR="00BA5FB7" w:rsidRPr="00CF0789">
              <w:rPr>
                <w:rStyle w:val="Hyperlink"/>
                <w:noProof/>
              </w:rPr>
              <w:t>Innovation &amp; Creativity</w:t>
            </w:r>
            <w:r w:rsidR="00BA5FB7">
              <w:rPr>
                <w:noProof/>
                <w:webHidden/>
              </w:rPr>
              <w:tab/>
            </w:r>
            <w:r w:rsidR="00BA5FB7">
              <w:rPr>
                <w:noProof/>
                <w:webHidden/>
              </w:rPr>
              <w:fldChar w:fldCharType="begin"/>
            </w:r>
            <w:r w:rsidR="00BA5FB7">
              <w:rPr>
                <w:noProof/>
                <w:webHidden/>
              </w:rPr>
              <w:instrText xml:space="preserve"> PAGEREF _Toc109637758 \h </w:instrText>
            </w:r>
            <w:r w:rsidR="00BA5FB7">
              <w:rPr>
                <w:noProof/>
                <w:webHidden/>
              </w:rPr>
            </w:r>
            <w:r w:rsidR="00BA5FB7">
              <w:rPr>
                <w:noProof/>
                <w:webHidden/>
              </w:rPr>
              <w:fldChar w:fldCharType="separate"/>
            </w:r>
            <w:r w:rsidR="00BA5FB7">
              <w:rPr>
                <w:noProof/>
                <w:webHidden/>
              </w:rPr>
              <w:t>3</w:t>
            </w:r>
            <w:r w:rsidR="00BA5FB7">
              <w:rPr>
                <w:noProof/>
                <w:webHidden/>
              </w:rPr>
              <w:fldChar w:fldCharType="end"/>
            </w:r>
          </w:hyperlink>
        </w:p>
        <w:p w14:paraId="36904746" w14:textId="77777777" w:rsidR="000F5BDC" w:rsidRDefault="001B7D50">
          <w:pPr>
            <w:pStyle w:val="TOC2"/>
            <w:tabs>
              <w:tab w:val="right" w:leader="dot" w:pos="9350"/>
            </w:tabs>
            <w:rPr>
              <w:rFonts w:asciiTheme="minorHAnsi" w:eastAsiaTheme="minorEastAsia" w:hAnsiTheme="minorHAnsi" w:cstheme="minorBidi"/>
              <w:noProof/>
              <w:position w:val="0"/>
              <w:sz w:val="22"/>
              <w:szCs w:val="22"/>
            </w:rPr>
          </w:pPr>
          <w:hyperlink w:anchor="_Toc109637759" w:history="1">
            <w:r w:rsidR="00BA5FB7" w:rsidRPr="00CF0789">
              <w:rPr>
                <w:rStyle w:val="Hyperlink"/>
                <w:noProof/>
              </w:rPr>
              <w:t>Enterprising Mindset</w:t>
            </w:r>
            <w:r w:rsidR="00BA5FB7">
              <w:rPr>
                <w:noProof/>
                <w:webHidden/>
              </w:rPr>
              <w:tab/>
            </w:r>
            <w:r w:rsidR="00BA5FB7">
              <w:rPr>
                <w:noProof/>
                <w:webHidden/>
              </w:rPr>
              <w:fldChar w:fldCharType="begin"/>
            </w:r>
            <w:r w:rsidR="00BA5FB7">
              <w:rPr>
                <w:noProof/>
                <w:webHidden/>
              </w:rPr>
              <w:instrText xml:space="preserve"> PAGEREF _Toc109637759 \h </w:instrText>
            </w:r>
            <w:r w:rsidR="00BA5FB7">
              <w:rPr>
                <w:noProof/>
                <w:webHidden/>
              </w:rPr>
            </w:r>
            <w:r w:rsidR="00BA5FB7">
              <w:rPr>
                <w:noProof/>
                <w:webHidden/>
              </w:rPr>
              <w:fldChar w:fldCharType="separate"/>
            </w:r>
            <w:r w:rsidR="00BA5FB7">
              <w:rPr>
                <w:noProof/>
                <w:webHidden/>
              </w:rPr>
              <w:t>4</w:t>
            </w:r>
            <w:r w:rsidR="00BA5FB7">
              <w:rPr>
                <w:noProof/>
                <w:webHidden/>
              </w:rPr>
              <w:fldChar w:fldCharType="end"/>
            </w:r>
          </w:hyperlink>
        </w:p>
        <w:p w14:paraId="580B09C4" w14:textId="77777777" w:rsidR="000F5BDC" w:rsidRDefault="001B7D50">
          <w:pPr>
            <w:pStyle w:val="TOC2"/>
            <w:tabs>
              <w:tab w:val="right" w:leader="dot" w:pos="9350"/>
            </w:tabs>
            <w:rPr>
              <w:rFonts w:asciiTheme="minorHAnsi" w:eastAsiaTheme="minorEastAsia" w:hAnsiTheme="minorHAnsi" w:cstheme="minorBidi"/>
              <w:noProof/>
              <w:position w:val="0"/>
              <w:sz w:val="22"/>
              <w:szCs w:val="22"/>
            </w:rPr>
          </w:pPr>
          <w:hyperlink w:anchor="_Toc109637760" w:history="1">
            <w:r w:rsidR="00BA5FB7" w:rsidRPr="00CF0789">
              <w:rPr>
                <w:rStyle w:val="Hyperlink"/>
                <w:noProof/>
              </w:rPr>
              <w:t>Values &amp; Creative Solutions</w:t>
            </w:r>
            <w:r w:rsidR="00BA5FB7">
              <w:rPr>
                <w:noProof/>
                <w:webHidden/>
              </w:rPr>
              <w:tab/>
            </w:r>
            <w:r w:rsidR="00BA5FB7">
              <w:rPr>
                <w:noProof/>
                <w:webHidden/>
              </w:rPr>
              <w:fldChar w:fldCharType="begin"/>
            </w:r>
            <w:r w:rsidR="00BA5FB7">
              <w:rPr>
                <w:noProof/>
                <w:webHidden/>
              </w:rPr>
              <w:instrText xml:space="preserve"> PAGEREF _Toc109637760 \h </w:instrText>
            </w:r>
            <w:r w:rsidR="00BA5FB7">
              <w:rPr>
                <w:noProof/>
                <w:webHidden/>
              </w:rPr>
            </w:r>
            <w:r w:rsidR="00BA5FB7">
              <w:rPr>
                <w:noProof/>
                <w:webHidden/>
              </w:rPr>
              <w:fldChar w:fldCharType="separate"/>
            </w:r>
            <w:r w:rsidR="00BA5FB7">
              <w:rPr>
                <w:noProof/>
                <w:webHidden/>
              </w:rPr>
              <w:t>6</w:t>
            </w:r>
            <w:r w:rsidR="00BA5FB7">
              <w:rPr>
                <w:noProof/>
                <w:webHidden/>
              </w:rPr>
              <w:fldChar w:fldCharType="end"/>
            </w:r>
          </w:hyperlink>
        </w:p>
        <w:p w14:paraId="3A828D07" w14:textId="77777777" w:rsidR="000F5BDC" w:rsidRDefault="001B7D50">
          <w:pPr>
            <w:pStyle w:val="TOC2"/>
            <w:tabs>
              <w:tab w:val="right" w:leader="dot" w:pos="9350"/>
            </w:tabs>
            <w:rPr>
              <w:rFonts w:asciiTheme="minorHAnsi" w:eastAsiaTheme="minorEastAsia" w:hAnsiTheme="minorHAnsi" w:cstheme="minorBidi"/>
              <w:noProof/>
              <w:position w:val="0"/>
              <w:sz w:val="22"/>
              <w:szCs w:val="22"/>
            </w:rPr>
          </w:pPr>
          <w:hyperlink w:anchor="_Toc109637761" w:history="1">
            <w:r w:rsidR="00BA5FB7" w:rsidRPr="00CF0789">
              <w:rPr>
                <w:rStyle w:val="Hyperlink"/>
                <w:noProof/>
              </w:rPr>
              <w:t>Health &amp; Social Care</w:t>
            </w:r>
            <w:r w:rsidR="00BA5FB7">
              <w:rPr>
                <w:noProof/>
                <w:webHidden/>
              </w:rPr>
              <w:tab/>
            </w:r>
            <w:r w:rsidR="00BA5FB7">
              <w:rPr>
                <w:noProof/>
                <w:webHidden/>
              </w:rPr>
              <w:fldChar w:fldCharType="begin"/>
            </w:r>
            <w:r w:rsidR="00BA5FB7">
              <w:rPr>
                <w:noProof/>
                <w:webHidden/>
              </w:rPr>
              <w:instrText xml:space="preserve"> PAGEREF _Toc109637761 \h </w:instrText>
            </w:r>
            <w:r w:rsidR="00BA5FB7">
              <w:rPr>
                <w:noProof/>
                <w:webHidden/>
              </w:rPr>
            </w:r>
            <w:r w:rsidR="00BA5FB7">
              <w:rPr>
                <w:noProof/>
                <w:webHidden/>
              </w:rPr>
              <w:fldChar w:fldCharType="separate"/>
            </w:r>
            <w:r w:rsidR="00BA5FB7">
              <w:rPr>
                <w:noProof/>
                <w:webHidden/>
              </w:rPr>
              <w:t>7</w:t>
            </w:r>
            <w:r w:rsidR="00BA5FB7">
              <w:rPr>
                <w:noProof/>
                <w:webHidden/>
              </w:rPr>
              <w:fldChar w:fldCharType="end"/>
            </w:r>
          </w:hyperlink>
        </w:p>
        <w:p w14:paraId="3D6923CE" w14:textId="77777777" w:rsidR="000F5BDC" w:rsidRDefault="001B7D50">
          <w:pPr>
            <w:pStyle w:val="TOC1"/>
            <w:tabs>
              <w:tab w:val="right" w:leader="dot" w:pos="9350"/>
            </w:tabs>
            <w:rPr>
              <w:rFonts w:asciiTheme="minorHAnsi" w:eastAsiaTheme="minorEastAsia" w:hAnsiTheme="minorHAnsi" w:cstheme="minorBidi"/>
              <w:noProof/>
              <w:position w:val="0"/>
              <w:sz w:val="22"/>
              <w:szCs w:val="22"/>
            </w:rPr>
          </w:pPr>
          <w:hyperlink w:anchor="_Toc109637762" w:history="1">
            <w:r w:rsidR="00BA5FB7" w:rsidRPr="00CF0789">
              <w:rPr>
                <w:rStyle w:val="Hyperlink"/>
                <w:noProof/>
              </w:rPr>
              <w:t>Conclusion</w:t>
            </w:r>
            <w:r w:rsidR="00BA5FB7">
              <w:rPr>
                <w:noProof/>
                <w:webHidden/>
              </w:rPr>
              <w:tab/>
            </w:r>
            <w:r w:rsidR="00BA5FB7">
              <w:rPr>
                <w:noProof/>
                <w:webHidden/>
              </w:rPr>
              <w:fldChar w:fldCharType="begin"/>
            </w:r>
            <w:r w:rsidR="00BA5FB7">
              <w:rPr>
                <w:noProof/>
                <w:webHidden/>
              </w:rPr>
              <w:instrText xml:space="preserve"> PAGEREF _Toc109637762 \h </w:instrText>
            </w:r>
            <w:r w:rsidR="00BA5FB7">
              <w:rPr>
                <w:noProof/>
                <w:webHidden/>
              </w:rPr>
            </w:r>
            <w:r w:rsidR="00BA5FB7">
              <w:rPr>
                <w:noProof/>
                <w:webHidden/>
              </w:rPr>
              <w:fldChar w:fldCharType="separate"/>
            </w:r>
            <w:r w:rsidR="00BA5FB7">
              <w:rPr>
                <w:noProof/>
                <w:webHidden/>
              </w:rPr>
              <w:t>8</w:t>
            </w:r>
            <w:r w:rsidR="00BA5FB7">
              <w:rPr>
                <w:noProof/>
                <w:webHidden/>
              </w:rPr>
              <w:fldChar w:fldCharType="end"/>
            </w:r>
          </w:hyperlink>
        </w:p>
        <w:p w14:paraId="058F5CA6" w14:textId="77777777" w:rsidR="000F5BDC" w:rsidRDefault="001B7D50">
          <w:pPr>
            <w:pStyle w:val="TOC1"/>
            <w:tabs>
              <w:tab w:val="right" w:leader="dot" w:pos="9350"/>
            </w:tabs>
            <w:rPr>
              <w:rFonts w:asciiTheme="minorHAnsi" w:eastAsiaTheme="minorEastAsia" w:hAnsiTheme="minorHAnsi" w:cstheme="minorBidi"/>
              <w:noProof/>
              <w:position w:val="0"/>
              <w:sz w:val="22"/>
              <w:szCs w:val="22"/>
            </w:rPr>
          </w:pPr>
          <w:hyperlink w:anchor="_Toc109637763" w:history="1">
            <w:r w:rsidR="00BA5FB7" w:rsidRPr="00CF0789">
              <w:rPr>
                <w:rStyle w:val="Hyperlink"/>
                <w:noProof/>
              </w:rPr>
              <w:t>Reference list</w:t>
            </w:r>
            <w:r w:rsidR="00BA5FB7">
              <w:rPr>
                <w:noProof/>
                <w:webHidden/>
              </w:rPr>
              <w:tab/>
            </w:r>
            <w:r w:rsidR="00BA5FB7">
              <w:rPr>
                <w:noProof/>
                <w:webHidden/>
              </w:rPr>
              <w:fldChar w:fldCharType="begin"/>
            </w:r>
            <w:r w:rsidR="00BA5FB7">
              <w:rPr>
                <w:noProof/>
                <w:webHidden/>
              </w:rPr>
              <w:instrText xml:space="preserve"> PAGEREF _Toc109637763 \h </w:instrText>
            </w:r>
            <w:r w:rsidR="00BA5FB7">
              <w:rPr>
                <w:noProof/>
                <w:webHidden/>
              </w:rPr>
            </w:r>
            <w:r w:rsidR="00BA5FB7">
              <w:rPr>
                <w:noProof/>
                <w:webHidden/>
              </w:rPr>
              <w:fldChar w:fldCharType="separate"/>
            </w:r>
            <w:r w:rsidR="00BA5FB7">
              <w:rPr>
                <w:noProof/>
                <w:webHidden/>
              </w:rPr>
              <w:t>9</w:t>
            </w:r>
            <w:r w:rsidR="00BA5FB7">
              <w:rPr>
                <w:noProof/>
                <w:webHidden/>
              </w:rPr>
              <w:fldChar w:fldCharType="end"/>
            </w:r>
          </w:hyperlink>
        </w:p>
        <w:p w14:paraId="67E1F25E" w14:textId="77777777" w:rsidR="000F5BDC" w:rsidRDefault="00BA5FB7">
          <w:r w:rsidRPr="000F5BDC">
            <w:rPr>
              <w:rFonts w:cs="Arial"/>
              <w:b/>
              <w:bCs/>
              <w:noProof/>
              <w:color w:val="000000" w:themeColor="text1"/>
            </w:rPr>
            <w:fldChar w:fldCharType="end"/>
          </w:r>
        </w:p>
      </w:sdtContent>
    </w:sdt>
    <w:p w14:paraId="621BE47A" w14:textId="77777777" w:rsidR="000F5BDC" w:rsidRDefault="000F5BDC" w:rsidP="000F5BDC"/>
    <w:p w14:paraId="6318FE79" w14:textId="77777777" w:rsidR="000F5BDC" w:rsidRDefault="00BA5FB7" w:rsidP="000F5BDC">
      <w:pPr>
        <w:rPr>
          <w:rFonts w:eastAsiaTheme="majorEastAsia" w:cstheme="majorBidi"/>
          <w:color w:val="000000" w:themeColor="text1"/>
          <w:sz w:val="28"/>
          <w:szCs w:val="32"/>
        </w:rPr>
      </w:pPr>
      <w:r>
        <w:br w:type="page"/>
      </w:r>
    </w:p>
    <w:p w14:paraId="50E76636" w14:textId="77777777" w:rsidR="00CE4173" w:rsidRDefault="00BA5FB7" w:rsidP="001A2C57">
      <w:pPr>
        <w:pStyle w:val="Heading1"/>
      </w:pPr>
      <w:bookmarkStart w:id="0" w:name="_Toc109637756"/>
      <w:r>
        <w:t>Introduction</w:t>
      </w:r>
      <w:bookmarkEnd w:id="0"/>
    </w:p>
    <w:p w14:paraId="584901ED" w14:textId="77777777" w:rsidR="00CE4173" w:rsidRDefault="00BA5FB7" w:rsidP="001A2C57">
      <w:r>
        <w:tab/>
        <w:t xml:space="preserve">The discussion carried out in the following report is based upon the individual reflection regarding a personal journey by the completion of </w:t>
      </w:r>
      <w:proofErr w:type="spellStart"/>
      <w:r>
        <w:t>Changemakers</w:t>
      </w:r>
      <w:proofErr w:type="spellEnd"/>
      <w:r>
        <w:t>: Creativity and Value Creation Module. The reflective discussion comprises the knowledge and information gained from this module regarding innovation, creativity, and other aspects of health and social care</w:t>
      </w:r>
      <w:r w:rsidR="00503165" w:rsidRPr="00503165">
        <w:t xml:space="preserve"> (</w:t>
      </w:r>
      <w:proofErr w:type="spellStart"/>
      <w:r w:rsidR="00503165" w:rsidRPr="00503165">
        <w:t>Sheth</w:t>
      </w:r>
      <w:proofErr w:type="spellEnd"/>
      <w:r w:rsidR="00503165" w:rsidRPr="00503165">
        <w:t xml:space="preserve">, Patel, and </w:t>
      </w:r>
      <w:proofErr w:type="spellStart"/>
      <w:r w:rsidR="00503165" w:rsidRPr="00503165">
        <w:t>Radadiya</w:t>
      </w:r>
      <w:proofErr w:type="spellEnd"/>
      <w:r w:rsidR="00503165" w:rsidRPr="00503165">
        <w:t>, 2019)</w:t>
      </w:r>
      <w:r>
        <w:t xml:space="preserve">. There are several units discussed in this module, out of which one each topic has been discussed over the knowledge gained through it. Creativity and Innovation have assisted to deal with healthcare and social care issues efficiently and productivity within these professions has also been enhanced. </w:t>
      </w:r>
    </w:p>
    <w:p w14:paraId="03DBD8E9" w14:textId="77777777" w:rsidR="00CE4173" w:rsidRDefault="00BA5FB7" w:rsidP="001A2C57">
      <w:pPr>
        <w:pStyle w:val="Heading1"/>
      </w:pPr>
      <w:bookmarkStart w:id="1" w:name="_Toc109637757"/>
      <w:r>
        <w:t>Change Makers: Creativity and Value Creation</w:t>
      </w:r>
      <w:bookmarkEnd w:id="1"/>
    </w:p>
    <w:p w14:paraId="241D2722" w14:textId="77777777" w:rsidR="00503165" w:rsidRPr="00503165" w:rsidRDefault="00BA5FB7" w:rsidP="00503165">
      <w:r>
        <w:tab/>
        <w:t xml:space="preserve">The topics which I learned from this module are demonstrated as under. I was able to identify different aspects of innovation, creativity, entrepreneurship mindset, and innovative solutions and the ways these prove to be effective and beneficial for the health and social care sectors. </w:t>
      </w:r>
      <w:r w:rsidR="00137CC2">
        <w:t xml:space="preserve">This knowledge and information have proved to be effective for my awareness and development as well. </w:t>
      </w:r>
    </w:p>
    <w:p w14:paraId="0D72F794" w14:textId="77777777" w:rsidR="00164922" w:rsidRDefault="00BA5FB7" w:rsidP="001A2C57">
      <w:pPr>
        <w:pStyle w:val="Heading2"/>
      </w:pPr>
      <w:bookmarkStart w:id="2" w:name="_Toc109637758"/>
      <w:r w:rsidRPr="007339E4">
        <w:t>Innovation &amp; Creativity</w:t>
      </w:r>
      <w:bookmarkEnd w:id="2"/>
      <w:r w:rsidRPr="007339E4">
        <w:t xml:space="preserve"> </w:t>
      </w:r>
    </w:p>
    <w:p w14:paraId="0E90B366" w14:textId="77777777" w:rsidR="007339E4" w:rsidRDefault="00BA5FB7" w:rsidP="001A2C57">
      <w:r>
        <w:tab/>
      </w:r>
      <w:r w:rsidRPr="007339E4">
        <w:t xml:space="preserve">This course taught me a lot regarding benefits, experiencing, de-risking programs, and dealing with consumers in their actual setting. I now understand how creativity and invention are processes that can be learned, </w:t>
      </w:r>
      <w:r w:rsidR="00457F56" w:rsidRPr="007339E4">
        <w:t>practiced</w:t>
      </w:r>
      <w:r w:rsidRPr="007339E4">
        <w:t>, and pursued. When starting this module, I was extremely insecure since certain individuals around me frequently tell me that I have a basic mindset when it comes to performing things. Although my studying attitude was 'bass note' since I was constantly dependent upon people speaking regarding me 'I'm simply an ordinary student on my journey' and therefore did not try to make the greatest of everything, most of all my studies</w:t>
      </w:r>
      <w:r w:rsidR="00503165" w:rsidRPr="00503165">
        <w:t xml:space="preserve"> (</w:t>
      </w:r>
      <w:proofErr w:type="spellStart"/>
      <w:r w:rsidR="00503165" w:rsidRPr="00503165">
        <w:t>Marczewska</w:t>
      </w:r>
      <w:proofErr w:type="spellEnd"/>
      <w:r w:rsidR="00503165" w:rsidRPr="00503165">
        <w:t xml:space="preserve"> and </w:t>
      </w:r>
      <w:proofErr w:type="spellStart"/>
      <w:r w:rsidR="00503165" w:rsidRPr="00503165">
        <w:t>Weresa</w:t>
      </w:r>
      <w:proofErr w:type="spellEnd"/>
      <w:r w:rsidR="00503165" w:rsidRPr="00503165">
        <w:t>, 2022)</w:t>
      </w:r>
      <w:r w:rsidRPr="007339E4">
        <w:t>. Additionally, I believed that because I was insufficiently creative, I would be unable to achieve a higher score and would be unsuitable for learning this topic.</w:t>
      </w:r>
    </w:p>
    <w:p w14:paraId="603F003B" w14:textId="77777777" w:rsidR="003E3BC9" w:rsidRDefault="00BA5FB7" w:rsidP="001A2C57">
      <w:r>
        <w:tab/>
      </w:r>
      <w:r w:rsidRPr="00457F56">
        <w:t>Moreover, I believed that because I lacked creativity, I would be unable to achieve better grades and would be unsuitable for learning this topic. This training, on the other hand, substantially increased my mentality and belief in mind-changing because everybody, especially myself, may be innovative in a certain way. Furthermore, it appears to have completely altered my expectations and approach regarding Creativity and Innovation in general, as well as my educational experiences not just in one topic but also in various areas</w:t>
      </w:r>
      <w:r w:rsidR="00503165">
        <w:t xml:space="preserve"> </w:t>
      </w:r>
      <w:r w:rsidR="00503165" w:rsidRPr="00503165">
        <w:t>(Whewell et al., 2022)</w:t>
      </w:r>
      <w:r w:rsidRPr="00457F56">
        <w:t>.</w:t>
      </w:r>
      <w:r w:rsidR="00C3071A">
        <w:t xml:space="preserve"> </w:t>
      </w:r>
      <w:r w:rsidR="00C3071A" w:rsidRPr="00C3071A">
        <w:t xml:space="preserve">After completing this course, I learned that users must be allowed to: comprehend various viewpoints on why idea generation pertains, </w:t>
      </w:r>
      <w:r w:rsidR="0068133A" w:rsidRPr="00C3071A">
        <w:t>recognize</w:t>
      </w:r>
      <w:r w:rsidR="00C3071A" w:rsidRPr="00C3071A">
        <w:t xml:space="preserve"> key competencies of inventiveness and how charisma and physical characteristics may start contributing, and investigate how members could improve their creativeness, comprehend how institutional variables such as lifestyle, mentorship, variety, and framework could both assist and impede creativity and innovation, and comprehend how institutions of Higher-level brain mechanisms which envisage new capabilities are referred to be creative and revolutionary reasoning. </w:t>
      </w:r>
    </w:p>
    <w:p w14:paraId="6BF8CFC4" w14:textId="77777777" w:rsidR="00457F56" w:rsidRDefault="00BA5FB7" w:rsidP="001A2C57">
      <w:r>
        <w:tab/>
      </w:r>
      <w:r w:rsidR="00C3071A" w:rsidRPr="00C3071A">
        <w:t>Anything innovative is developed and/or generated via the use of innovative thoughts and effort</w:t>
      </w:r>
      <w:r w:rsidR="00503165" w:rsidRPr="00503165">
        <w:t xml:space="preserve"> (Baxter, Chung, and Chung, 2022)</w:t>
      </w:r>
      <w:r w:rsidR="00C3071A" w:rsidRPr="00C3071A">
        <w:t>.</w:t>
      </w:r>
      <w:r w:rsidR="00C3071A">
        <w:t xml:space="preserve"> </w:t>
      </w:r>
      <w:r w:rsidR="0068133A" w:rsidRPr="0068133A">
        <w:t>Creativity is regarded as the process of transforming one's ideas into anything practical. This however is the extremely initial step of development, where theories begin to acquire shape and a framework may be created. In economics, creativity binds things altogether. Innovation, as per the module's criteria, involves the effective application of creative ideas. It entails commercializing innovation and promoting its wider use. Discovering how to develop excellent ideas have considered a critical management responsibility in today's modern innovation-driven society. Creativity is currently at the core of the enterprise and is defined as the potential to produce things fresh and acceptable, is important for entrepreneurship which begins with new firms.</w:t>
      </w:r>
    </w:p>
    <w:p w14:paraId="43478777" w14:textId="77777777" w:rsidR="00B202CE" w:rsidRDefault="00BA5FB7" w:rsidP="001A2C57">
      <w:pPr>
        <w:pStyle w:val="Heading2"/>
      </w:pPr>
      <w:bookmarkStart w:id="3" w:name="_Toc109637759"/>
      <w:r>
        <w:t>Enterprising Mindset</w:t>
      </w:r>
      <w:bookmarkEnd w:id="3"/>
    </w:p>
    <w:p w14:paraId="2A24C469" w14:textId="77777777" w:rsidR="005D7C07" w:rsidRDefault="00BA5FB7" w:rsidP="001A2C57">
      <w:r>
        <w:tab/>
      </w:r>
      <w:r w:rsidRPr="005D7C07">
        <w:t xml:space="preserve">A mentality is a psychological thinking structure made up of interconnected ideas, attitudes, and expertise that we employ to absorb data, make choices, and direct our actions. A unique combination of ideas, expertise and mental patterns which motivate entrepreneurial action is referred to as an entrepreneurial mindset. Contingency is a useful trait, however, it must be </w:t>
      </w:r>
      <w:r w:rsidR="00B15E9E" w:rsidRPr="005D7C07">
        <w:t>utilized</w:t>
      </w:r>
      <w:r w:rsidRPr="005D7C07">
        <w:t xml:space="preserve"> using prudence and a positive mindset since it does not usually try to get a job, however, any strong entrepreneur would not be afraid of accepting a chance, and most people do not see dangers as a problem, although as a chance to achieve</w:t>
      </w:r>
      <w:r w:rsidR="00503165" w:rsidRPr="00503165">
        <w:t xml:space="preserve"> (Haven et al., 2022)</w:t>
      </w:r>
      <w:r w:rsidRPr="005D7C07">
        <w:t xml:space="preserve">. I learned that for entrepreneurs, possessing a humanism approach, becoming other-focused, and </w:t>
      </w:r>
      <w:r w:rsidR="00B15E9E" w:rsidRPr="005D7C07">
        <w:t>realizing</w:t>
      </w:r>
      <w:r w:rsidRPr="005D7C07">
        <w:t xml:space="preserve"> how someone produces value by attempting to address issues for someone is essential.</w:t>
      </w:r>
      <w:r w:rsidR="00B15E9E">
        <w:t xml:space="preserve"> </w:t>
      </w:r>
    </w:p>
    <w:p w14:paraId="5F8FC45D" w14:textId="77777777" w:rsidR="009046A2" w:rsidRDefault="00BA5FB7" w:rsidP="001A2C57">
      <w:r>
        <w:tab/>
      </w:r>
      <w:r w:rsidRPr="009046A2">
        <w:t>Entrepreneurial experiences could help to build and improve the entrepreneurial attitude. I learned that building entrepreneurial learning experiences throughout our courses, companies, and societies was necessary to promote an entrepreneurial attitude. An entrepreneurial mentality could, to a certain degree, relate to behavioral attributes which make people adept in dispute settlement and arbitration. In the domain of technology, possessing an entrepreneurial mentality is associated with receptivity to unique experiences, engagement, inclusivity, and a feeling of mission. Becoming receptive to anything novel, for instance, refers to traits like assertiveness, flexibility, and inventiveness, all of which aid in facilitating negotiating and reaching an agreement uncommonly.</w:t>
      </w:r>
      <w:r>
        <w:t xml:space="preserve"> </w:t>
      </w:r>
    </w:p>
    <w:p w14:paraId="296D03EB" w14:textId="77777777" w:rsidR="003D5525" w:rsidRDefault="00BA5FB7" w:rsidP="001A2C57">
      <w:r>
        <w:tab/>
      </w:r>
      <w:r w:rsidRPr="003D5525">
        <w:t>Aside from this, the traits I learned were linked to an entrepreneurial orientation including ambition and a sense of thought. These may be useful when attempting to mediate a problem</w:t>
      </w:r>
      <w:r w:rsidR="00503165" w:rsidRPr="00503165">
        <w:t xml:space="preserve"> (Costa, 2022)</w:t>
      </w:r>
      <w:r w:rsidRPr="003D5525">
        <w:t xml:space="preserve">. Therefore, an individual who is motivated and knows the ultimate goal of the cooperation is </w:t>
      </w:r>
      <w:r w:rsidR="00FF7A59" w:rsidRPr="003D5525">
        <w:t>abler</w:t>
      </w:r>
      <w:r w:rsidRPr="003D5525">
        <w:t xml:space="preserve"> to draw the focus of opposing participants towards the long-term implications of the group divides, helping individuals </w:t>
      </w:r>
      <w:r w:rsidR="00FF7A59" w:rsidRPr="003D5525">
        <w:t>realize</w:t>
      </w:r>
      <w:r w:rsidRPr="003D5525">
        <w:t xml:space="preserve"> that arguments are frequently unproductive. Concerning the second crucial quality, innovation, it may also contribute positively to the processes of resolving conflict by assisting individuals in coming forward with unexpected ideas and inventing our unique dispute management strategies.</w:t>
      </w:r>
      <w:r w:rsidR="00D713FC">
        <w:t xml:space="preserve"> </w:t>
      </w:r>
    </w:p>
    <w:p w14:paraId="563C29EF" w14:textId="77777777" w:rsidR="00D713FC" w:rsidRDefault="00BA5FB7" w:rsidP="001A2C57">
      <w:r>
        <w:tab/>
      </w:r>
      <w:r w:rsidRPr="00D713FC">
        <w:t xml:space="preserve">Entrepreneurs that contribute disruptive inventions and notions towards the forefront, especially throughout the technological sector, could assist the sector's recovery. Simultaneously, healthcare technology was swiftly and continually changing. I was able to study </w:t>
      </w:r>
      <w:proofErr w:type="gramStart"/>
      <w:r>
        <w:t xml:space="preserve">that </w:t>
      </w:r>
      <w:r w:rsidRPr="00D713FC">
        <w:t>entrepreneurs</w:t>
      </w:r>
      <w:proofErr w:type="gramEnd"/>
      <w:r w:rsidRPr="00D713FC">
        <w:t xml:space="preserve"> should devise methods that would enable them to introduce innovative and important ideas, services, and solutions to the healthcare profession in the long term</w:t>
      </w:r>
      <w:r w:rsidR="00503165" w:rsidRPr="00503165">
        <w:t xml:space="preserve"> (Knox et al., 2022)</w:t>
      </w:r>
      <w:r w:rsidRPr="00D713FC">
        <w:t xml:space="preserve">. When I participated in this session, I </w:t>
      </w:r>
      <w:r w:rsidR="009D0730" w:rsidRPr="00D713FC">
        <w:t>realized</w:t>
      </w:r>
      <w:r w:rsidRPr="00D713FC">
        <w:t xml:space="preserve"> how important motive is within entrepreneurship. I observed the effects how diseases made upon households and the numerous individuals whose livelihoods they touched, and I understood that sickness destroys people all across the globe. Resolving the issue seems to be one of the most important goals I could think of, and recognizing a certain goal motivated me to strive as vigorously as I can.</w:t>
      </w:r>
      <w:r>
        <w:t xml:space="preserve"> </w:t>
      </w:r>
    </w:p>
    <w:p w14:paraId="5D218E50" w14:textId="77777777" w:rsidR="0003212D" w:rsidRDefault="00BA5FB7" w:rsidP="001A2C57">
      <w:pPr>
        <w:pStyle w:val="Heading2"/>
      </w:pPr>
      <w:bookmarkStart w:id="4" w:name="_Toc109637760"/>
      <w:r>
        <w:t>Values &amp; Creative Solutions</w:t>
      </w:r>
      <w:bookmarkEnd w:id="4"/>
      <w:r>
        <w:t xml:space="preserve"> </w:t>
      </w:r>
    </w:p>
    <w:p w14:paraId="6B5D80C1" w14:textId="77777777" w:rsidR="00E7615F" w:rsidRDefault="00BA5FB7" w:rsidP="001A2C57">
      <w:r>
        <w:tab/>
      </w:r>
      <w:r w:rsidRPr="00E7615F">
        <w:t>The capacity to examine things in a novel manner is referred to as creative reasoning. Companies in many sectors are looking for people who could think imaginatively and offer fresh views into the workforce. I learned that thinking creatively entails looking beyond boundaries. Creativity frequently requires logical thinking, or the capacity to see connections that were not evident. Creative problem-solving is</w:t>
      </w:r>
      <w:r w:rsidR="00842E58">
        <w:t xml:space="preserve"> imaginative problem-solving, instead</w:t>
      </w:r>
      <w:r w:rsidRPr="00E7615F">
        <w:t xml:space="preserve">, of merely </w:t>
      </w:r>
      <w:r w:rsidR="00842E58" w:rsidRPr="00E7615F">
        <w:t>recognizing</w:t>
      </w:r>
      <w:r w:rsidRPr="00E7615F">
        <w:t xml:space="preserve"> and applying the standard, innovative issue solvers will seek out innovative ideas. One may come up with innovative methods to save resources, identify innovative methods to decrease expenses throughout a fiscal crisis, or devise a novel lawsuit approach to protect a customer. Until I could think creatively regarding anything, I must first comprehend it.</w:t>
      </w:r>
      <w:r>
        <w:t xml:space="preserve"> </w:t>
      </w:r>
    </w:p>
    <w:p w14:paraId="7D216951" w14:textId="77777777" w:rsidR="00C46BE7" w:rsidRDefault="00BA5FB7" w:rsidP="001A2C57">
      <w:r>
        <w:tab/>
      </w:r>
      <w:r w:rsidRPr="00C46BE7">
        <w:t>I studied that there is an enormous opportunity for development, emerging businesses, and innovative business models in an increasingly digitally oriented world. This has resulted in rising harsh rivalry, making it more difficult for businesses to stay viable. Unless you're one of the businesses, you're seeking to stand apart by separating yourself from the competitors. Historically, this is accomplished by improving value or decreasing pricing</w:t>
      </w:r>
      <w:r w:rsidR="00503165" w:rsidRPr="00503165">
        <w:t xml:space="preserve"> (</w:t>
      </w:r>
      <w:proofErr w:type="spellStart"/>
      <w:r w:rsidR="00503165" w:rsidRPr="00503165">
        <w:t>Acar</w:t>
      </w:r>
      <w:proofErr w:type="spellEnd"/>
      <w:r w:rsidR="00503165" w:rsidRPr="00503165">
        <w:t xml:space="preserve">, </w:t>
      </w:r>
      <w:proofErr w:type="spellStart"/>
      <w:r w:rsidR="00503165" w:rsidRPr="00503165">
        <w:t>Tarakci</w:t>
      </w:r>
      <w:proofErr w:type="spellEnd"/>
      <w:r w:rsidR="00503165" w:rsidRPr="00503165">
        <w:t xml:space="preserve">, and van </w:t>
      </w:r>
      <w:proofErr w:type="spellStart"/>
      <w:r w:rsidR="00503165" w:rsidRPr="00503165">
        <w:t>Knippenberg</w:t>
      </w:r>
      <w:proofErr w:type="spellEnd"/>
      <w:r w:rsidR="00503165" w:rsidRPr="00503165">
        <w:t>, 2018)</w:t>
      </w:r>
      <w:r w:rsidRPr="00C46BE7">
        <w:t>. Most businesses pick between value and affordability, which is when businesses go incorrect. To remain forward with the trend and prevent fierce competition, I must overcome the value-cost exchange. This is referred to as value innovation.</w:t>
      </w:r>
      <w:r>
        <w:t xml:space="preserve"> </w:t>
      </w:r>
    </w:p>
    <w:p w14:paraId="05D23659" w14:textId="77777777" w:rsidR="000E3048" w:rsidRPr="00E7615F" w:rsidRDefault="00BA5FB7" w:rsidP="001A2C57">
      <w:r>
        <w:tab/>
      </w:r>
      <w:r w:rsidRPr="000E3048">
        <w:t>As previously stated, in a conventional system, development and performance are attained by outperforming th</w:t>
      </w:r>
      <w:r>
        <w:t>e competitors. I learned that w</w:t>
      </w:r>
      <w:r w:rsidRPr="000E3048">
        <w:t>henever I focus on defeating the opponent, my work on incremental gains that are nice but not sufficient to keep individuals in the front for prolonged. Furthermore, this method implies that we restrict the effort and budget we devote to exploring additional innovation prospects. When companies seek value innovation, they concentrate on offering more value at a reduced expense, rendering the competitors obsolete. Typically, greater value arrives at a greater expense to the organization.</w:t>
      </w:r>
      <w:r>
        <w:t xml:space="preserve"> </w:t>
      </w:r>
      <w:r w:rsidR="00684BF3">
        <w:t xml:space="preserve">I learned that lowering the costs would not be regarded as innovative but it would only differentiate the type of business and also reduce the value, which is not an advantage to </w:t>
      </w:r>
      <w:r w:rsidR="00C25D74">
        <w:t>the</w:t>
      </w:r>
      <w:r w:rsidR="00684BF3">
        <w:t xml:space="preserve"> business. </w:t>
      </w:r>
    </w:p>
    <w:p w14:paraId="6C7BB9CA" w14:textId="77777777" w:rsidR="0078402C" w:rsidRDefault="00BA5FB7" w:rsidP="001A2C57">
      <w:pPr>
        <w:pStyle w:val="Heading2"/>
      </w:pPr>
      <w:bookmarkStart w:id="5" w:name="_Toc109637761"/>
      <w:r>
        <w:t>Health &amp; Social Care</w:t>
      </w:r>
      <w:bookmarkEnd w:id="5"/>
      <w:r>
        <w:t xml:space="preserve"> </w:t>
      </w:r>
    </w:p>
    <w:p w14:paraId="619362D5" w14:textId="77777777" w:rsidR="00A37C23" w:rsidRDefault="00BA5FB7" w:rsidP="001A2C57">
      <w:r>
        <w:tab/>
      </w:r>
      <w:r w:rsidRPr="00A37C23">
        <w:t xml:space="preserve">I could see health care system reform via a different lens thanks to </w:t>
      </w:r>
      <w:r w:rsidR="007E17A5" w:rsidRPr="00A37C23">
        <w:t>social care</w:t>
      </w:r>
      <w:r w:rsidRPr="00A37C23">
        <w:t xml:space="preserve"> innovation. It begins with the concept that people from all areas of society could be effective translators of their respective situations and discover the proper ways to deal with challenges that arise. Social care innovations are just problem-solving strategies. They offer innovative and unusual solutions to complicated challenges that I had been unable to resolve regardless of my greatest efforts. People, companies, or entities with numerous experiences and industries may create and execute social ideas in almost any place. Such solutions frequently cut through typical barriers and exist beyond the customary boundaries.</w:t>
      </w:r>
      <w:r>
        <w:t xml:space="preserve"> </w:t>
      </w:r>
    </w:p>
    <w:p w14:paraId="6E43674F" w14:textId="77777777" w:rsidR="002F258B" w:rsidRDefault="00BA5FB7" w:rsidP="001A2C57">
      <w:r>
        <w:tab/>
      </w:r>
      <w:r w:rsidRPr="002F258B">
        <w:t>Accordi</w:t>
      </w:r>
      <w:r>
        <w:t>ng to my study, I learned</w:t>
      </w:r>
      <w:r w:rsidRPr="002F258B">
        <w:t xml:space="preserve"> that social ideas come from grassroots people, frontline healthcare staff, ministry of healthcare, NGOs, for-profit corporations, foundations, and faith-based groups. Initiatives involving social creativity may assume several shapes</w:t>
      </w:r>
      <w:r w:rsidR="00503165" w:rsidRPr="00503165">
        <w:t xml:space="preserve"> (Moser, Dawson, and West, 2018)</w:t>
      </w:r>
      <w:r w:rsidRPr="002F258B">
        <w:t>. Procedures (for example, rearranged care routes); goods (for example, mobile telephone apps); market methods (for example, social financing institutions); roles and behavioral practices (for example, peer-to-peer activities); or novel perspectives and regulations are examples of those. Social innovation is frequently a mix of such kinds. In contrast to creativity or conventional innovation, social innovation is conducted to increase the standard of living, attain peace and fairness, and good social transformation rather than pursuing 'reinvention' or large profit advantages.</w:t>
      </w:r>
    </w:p>
    <w:p w14:paraId="2ADF2B0D" w14:textId="77777777" w:rsidR="006D2FAF" w:rsidRDefault="00BA5FB7" w:rsidP="001A2C57">
      <w:r>
        <w:tab/>
      </w:r>
      <w:r w:rsidRPr="006D2FAF">
        <w:t xml:space="preserve">In today's environment of rapid transformation and increased unpredictability, it is greater critical for someone to proactively control arrays of innovation efforts, proactively deciding to engage in innovation throughout crises. I had learned that there has been so much confusion, it was like a never-ending passive </w:t>
      </w:r>
      <w:proofErr w:type="spellStart"/>
      <w:r w:rsidRPr="006D2FAF">
        <w:t>heatsink</w:t>
      </w:r>
      <w:proofErr w:type="spellEnd"/>
      <w:r w:rsidRPr="006D2FAF">
        <w:t>, one healthcare executive remarked. I need much more restraint to avoid missing anything or being unduly fas</w:t>
      </w:r>
      <w:r w:rsidR="00503165">
        <w:t>cinated with bright new goods</w:t>
      </w:r>
      <w:r w:rsidR="00503165" w:rsidRPr="00503165">
        <w:t xml:space="preserve"> (Lee et al., 2019)</w:t>
      </w:r>
      <w:r w:rsidR="00503165">
        <w:t xml:space="preserve">. </w:t>
      </w:r>
      <w:r w:rsidRPr="006D2FAF">
        <w:t>Organizations may recognize efforts that are less inclined to thrive according to the last facts and premises through examining existing innovation streams at a constant schedule, whereas reinforcing investments in infrastructure with strong potential. Prioritizing certain efforts would be especially important for businesses dealing with employee fatigue and budget restrictions, which is what I examined in this module.</w:t>
      </w:r>
      <w:r>
        <w:t xml:space="preserve"> </w:t>
      </w:r>
    </w:p>
    <w:p w14:paraId="4E83542F" w14:textId="77777777" w:rsidR="00FF62C1" w:rsidRDefault="00BA5FB7" w:rsidP="001A2C57">
      <w:r>
        <w:tab/>
      </w:r>
      <w:r w:rsidRPr="00FF62C1">
        <w:t>Contemporary healthcare technologies and the transition to electronic evidence have fundamentally altered the practice of treatment</w:t>
      </w:r>
      <w:r w:rsidR="00503165" w:rsidRPr="00503165">
        <w:t xml:space="preserve"> (Snow, 2019)</w:t>
      </w:r>
      <w:r w:rsidRPr="00FF62C1">
        <w:t>. Considering that the transition to electronic documents was nearly finished, emerging developments will concentrate on connecting that information such that health organizations may leverage big information and analytics to improve patient outcomes. I was able to recognize that healthcare organizations should attempt to enhance care while lowering expenses to adapt to value-based treatment. This entails simplifying clinical as well as corporate operations. Rendering financial clearances has been more efficient to reduce inefficiencies, for instance, or assuring physicians had prompt access to a participant's latest recent information to make good decisions.</w:t>
      </w:r>
      <w:r>
        <w:t xml:space="preserve"> </w:t>
      </w:r>
    </w:p>
    <w:p w14:paraId="1F416D56" w14:textId="77777777" w:rsidR="00C764E2" w:rsidRDefault="00BA5FB7" w:rsidP="001A2C57">
      <w:pPr>
        <w:pStyle w:val="Heading1"/>
      </w:pPr>
      <w:bookmarkStart w:id="6" w:name="_Toc109637762"/>
      <w:r>
        <w:t>Conclusion</w:t>
      </w:r>
      <w:bookmarkEnd w:id="6"/>
      <w:r>
        <w:t xml:space="preserve"> </w:t>
      </w:r>
    </w:p>
    <w:p w14:paraId="2C0C430D" w14:textId="77777777" w:rsidR="00C764E2" w:rsidRDefault="00BA5FB7" w:rsidP="001A2C57">
      <w:r>
        <w:tab/>
        <w:t>Hence, from the above discussion, it can be stated that creativity and innovation are the aspects that drive the successful execution of solutions within healthcare. Moreover, social workers also require innovative solutions to avoid any risk in their services. I also learned that change can be incorporated within any sector once support is accumulated by all the members and candidates involved to bring innovative change</w:t>
      </w:r>
      <w:r w:rsidR="00503165" w:rsidRPr="00503165">
        <w:t xml:space="preserve"> (Zuber and Moody, 2018)</w:t>
      </w:r>
      <w:r>
        <w:t>. It was observed from the above reflection and module that the ideas and values should be innovative so that creative solutions are incorporated within the service provided by users.</w:t>
      </w:r>
    </w:p>
    <w:p w14:paraId="6D751626" w14:textId="77777777" w:rsidR="000F5BDC" w:rsidRDefault="000F5BDC" w:rsidP="001A2C57"/>
    <w:p w14:paraId="3FDF9422" w14:textId="77777777" w:rsidR="000F5BDC" w:rsidRDefault="00BA5FB7" w:rsidP="000F5BDC">
      <w:r>
        <w:br w:type="page"/>
      </w:r>
    </w:p>
    <w:p w14:paraId="7F42BE94" w14:textId="77777777" w:rsidR="000F5BDC" w:rsidRDefault="00BA5FB7" w:rsidP="000F5BDC">
      <w:pPr>
        <w:pStyle w:val="Heading1"/>
        <w:rPr>
          <w:rFonts w:ascii="Times New Roman" w:hAnsi="Times New Roman"/>
          <w:position w:val="0"/>
        </w:rPr>
      </w:pPr>
      <w:bookmarkStart w:id="7" w:name="_Toc109637763"/>
      <w:r>
        <w:t>Reference list</w:t>
      </w:r>
      <w:bookmarkEnd w:id="7"/>
    </w:p>
    <w:p w14:paraId="3E9638FD" w14:textId="77777777" w:rsidR="000F5BDC" w:rsidRDefault="00BA5FB7" w:rsidP="000F5BDC">
      <w:pPr>
        <w:pStyle w:val="NormalWeb"/>
        <w:shd w:val="clear" w:color="auto" w:fill="FFFFFF"/>
        <w:spacing w:before="0" w:beforeAutospacing="0" w:after="240" w:afterAutospacing="0" w:line="360" w:lineRule="atLeast"/>
        <w:rPr>
          <w:color w:val="000000"/>
        </w:rPr>
      </w:pPr>
      <w:proofErr w:type="spellStart"/>
      <w:r>
        <w:rPr>
          <w:color w:val="000000"/>
        </w:rPr>
        <w:t>Acar</w:t>
      </w:r>
      <w:proofErr w:type="spellEnd"/>
      <w:r>
        <w:rPr>
          <w:color w:val="000000"/>
        </w:rPr>
        <w:t xml:space="preserve">, O.A., </w:t>
      </w:r>
      <w:proofErr w:type="spellStart"/>
      <w:r>
        <w:rPr>
          <w:color w:val="000000"/>
        </w:rPr>
        <w:t>Tarakci</w:t>
      </w:r>
      <w:proofErr w:type="spellEnd"/>
      <w:r>
        <w:rPr>
          <w:color w:val="000000"/>
        </w:rPr>
        <w:t xml:space="preserve">, M. and van </w:t>
      </w:r>
      <w:proofErr w:type="spellStart"/>
      <w:r>
        <w:rPr>
          <w:color w:val="000000"/>
        </w:rPr>
        <w:t>Knippenberg</w:t>
      </w:r>
      <w:proofErr w:type="spellEnd"/>
      <w:r>
        <w:rPr>
          <w:color w:val="000000"/>
        </w:rPr>
        <w:t>, D. (2018). Creativity and Innovation Under Constraints: A Cross-Disciplinary Integrative Review. </w:t>
      </w:r>
      <w:r>
        <w:rPr>
          <w:i/>
          <w:iCs/>
          <w:color w:val="000000"/>
        </w:rPr>
        <w:t>Journal of Management</w:t>
      </w:r>
      <w:r>
        <w:rPr>
          <w:color w:val="000000"/>
        </w:rPr>
        <w:t>, [online] 45(1), pp.96–121. doi:10.1177/0149206318805832.</w:t>
      </w:r>
    </w:p>
    <w:p w14:paraId="24151A41" w14:textId="77777777" w:rsidR="000F5BDC" w:rsidRDefault="00BA5FB7" w:rsidP="000F5BDC">
      <w:pPr>
        <w:pStyle w:val="NormalWeb"/>
        <w:shd w:val="clear" w:color="auto" w:fill="FFFFFF"/>
        <w:spacing w:before="0" w:beforeAutospacing="0" w:after="240" w:afterAutospacing="0" w:line="360" w:lineRule="atLeast"/>
        <w:rPr>
          <w:color w:val="000000"/>
        </w:rPr>
      </w:pPr>
      <w:r>
        <w:rPr>
          <w:color w:val="000000"/>
        </w:rPr>
        <w:t>Baxter, N.B., Chung, W.T. and Chung, K.C. (2022). Observation: Setting the Foundation for Creativity and Innovation. </w:t>
      </w:r>
      <w:r>
        <w:rPr>
          <w:i/>
          <w:iCs/>
          <w:color w:val="000000"/>
        </w:rPr>
        <w:t>Plastic and Reconstructive Surgery</w:t>
      </w:r>
      <w:r>
        <w:rPr>
          <w:color w:val="000000"/>
        </w:rPr>
        <w:t>, [online] 149(4), pp.795–799. doi:10.1097/PRS.0000000000008930.</w:t>
      </w:r>
    </w:p>
    <w:p w14:paraId="589CE902" w14:textId="77777777" w:rsidR="000F5BDC" w:rsidRDefault="00BA5FB7" w:rsidP="000F5BDC">
      <w:pPr>
        <w:pStyle w:val="NormalWeb"/>
        <w:shd w:val="clear" w:color="auto" w:fill="FFFFFF"/>
        <w:spacing w:before="0" w:beforeAutospacing="0" w:after="240" w:afterAutospacing="0" w:line="360" w:lineRule="atLeast"/>
        <w:rPr>
          <w:color w:val="000000"/>
        </w:rPr>
      </w:pPr>
      <w:r>
        <w:rPr>
          <w:color w:val="000000"/>
        </w:rPr>
        <w:t>Costa, P. (2022). Valuing culture and creativity impacts in a global technological era: reshaping the analytical framework. </w:t>
      </w:r>
      <w:r>
        <w:rPr>
          <w:i/>
          <w:iCs/>
          <w:color w:val="000000"/>
        </w:rPr>
        <w:t>European Planning Studies</w:t>
      </w:r>
      <w:r>
        <w:rPr>
          <w:color w:val="000000"/>
        </w:rPr>
        <w:t>, 1(1), pp.1–20. doi:10.1080/09654313.2021.2023109.</w:t>
      </w:r>
    </w:p>
    <w:p w14:paraId="16A3D0D0" w14:textId="77777777" w:rsidR="000F5BDC" w:rsidRDefault="00BA5FB7" w:rsidP="000F5BDC">
      <w:pPr>
        <w:pStyle w:val="NormalWeb"/>
        <w:shd w:val="clear" w:color="auto" w:fill="FFFFFF"/>
        <w:spacing w:before="0" w:beforeAutospacing="0" w:after="240" w:afterAutospacing="0" w:line="360" w:lineRule="atLeast"/>
        <w:rPr>
          <w:color w:val="000000"/>
        </w:rPr>
      </w:pPr>
      <w:r>
        <w:rPr>
          <w:color w:val="000000"/>
        </w:rPr>
        <w:t xml:space="preserve">Haven, A. ten, </w:t>
      </w:r>
      <w:proofErr w:type="spellStart"/>
      <w:r>
        <w:rPr>
          <w:color w:val="000000"/>
        </w:rPr>
        <w:t>Pragt</w:t>
      </w:r>
      <w:proofErr w:type="spellEnd"/>
      <w:r>
        <w:rPr>
          <w:color w:val="000000"/>
        </w:rPr>
        <w:t xml:space="preserve">, E., </w:t>
      </w:r>
      <w:proofErr w:type="spellStart"/>
      <w:r>
        <w:rPr>
          <w:color w:val="000000"/>
        </w:rPr>
        <w:t>Luijk</w:t>
      </w:r>
      <w:proofErr w:type="spellEnd"/>
      <w:r>
        <w:rPr>
          <w:color w:val="000000"/>
        </w:rPr>
        <w:t xml:space="preserve">, S.J. van, Dolmans, D.H.J.M. and van </w:t>
      </w:r>
      <w:proofErr w:type="spellStart"/>
      <w:r>
        <w:rPr>
          <w:color w:val="000000"/>
        </w:rPr>
        <w:t>Mook</w:t>
      </w:r>
      <w:proofErr w:type="spellEnd"/>
      <w:r>
        <w:rPr>
          <w:color w:val="000000"/>
        </w:rPr>
        <w:t>, W.N.K.A. (2022). Creativity: A viable and valuable competency in medicine? A qualitative exploratory study. </w:t>
      </w:r>
      <w:r>
        <w:rPr>
          <w:i/>
          <w:iCs/>
          <w:color w:val="000000"/>
        </w:rPr>
        <w:t>Medical Teacher</w:t>
      </w:r>
      <w:r>
        <w:rPr>
          <w:color w:val="000000"/>
        </w:rPr>
        <w:t>, 1(1), pp.1–7. doi:10.1080/0142159x.2022.2072278.</w:t>
      </w:r>
    </w:p>
    <w:p w14:paraId="258E824C" w14:textId="77777777" w:rsidR="000F5BDC" w:rsidRDefault="00BA5FB7" w:rsidP="000F5BDC">
      <w:pPr>
        <w:pStyle w:val="NormalWeb"/>
        <w:shd w:val="clear" w:color="auto" w:fill="FFFFFF"/>
        <w:spacing w:before="0" w:beforeAutospacing="0" w:after="240" w:afterAutospacing="0" w:line="360" w:lineRule="atLeast"/>
        <w:rPr>
          <w:color w:val="000000"/>
        </w:rPr>
      </w:pPr>
      <w:r>
        <w:rPr>
          <w:color w:val="000000"/>
        </w:rPr>
        <w:t>Knox, P., Simpson, A., Yang, J. and Maltese, A. (2022). Exploring caregiver influence on child creativity and innovation in an out-of-school engineering program. </w:t>
      </w:r>
      <w:r>
        <w:rPr>
          <w:i/>
          <w:iCs/>
          <w:color w:val="000000"/>
        </w:rPr>
        <w:t>Thinking Skills and Creativity</w:t>
      </w:r>
      <w:r>
        <w:rPr>
          <w:color w:val="000000"/>
        </w:rPr>
        <w:t>, 45(1), p.101064. doi:10.1016/j.tsc.2022.101064.</w:t>
      </w:r>
    </w:p>
    <w:p w14:paraId="67296311" w14:textId="77777777" w:rsidR="000F5BDC" w:rsidRDefault="00BA5FB7" w:rsidP="000F5BDC">
      <w:pPr>
        <w:pStyle w:val="NormalWeb"/>
        <w:shd w:val="clear" w:color="auto" w:fill="FFFFFF"/>
        <w:spacing w:before="0" w:beforeAutospacing="0" w:after="240" w:afterAutospacing="0" w:line="360" w:lineRule="atLeast"/>
        <w:rPr>
          <w:color w:val="000000"/>
        </w:rPr>
      </w:pPr>
      <w:r>
        <w:rPr>
          <w:color w:val="000000"/>
        </w:rPr>
        <w:t xml:space="preserve">Lee, A., </w:t>
      </w:r>
      <w:proofErr w:type="spellStart"/>
      <w:r>
        <w:rPr>
          <w:color w:val="000000"/>
        </w:rPr>
        <w:t>Legood</w:t>
      </w:r>
      <w:proofErr w:type="spellEnd"/>
      <w:r>
        <w:rPr>
          <w:color w:val="000000"/>
        </w:rPr>
        <w:t>, A., Hughes, D., Tian, A.W., Newman, A. and Knight, C. (2019). Leadership, creativity and innovation: a meta-analytic review. </w:t>
      </w:r>
      <w:r>
        <w:rPr>
          <w:i/>
          <w:iCs/>
          <w:color w:val="000000"/>
        </w:rPr>
        <w:t>European Journal of Work and Organizational Psychology</w:t>
      </w:r>
      <w:r>
        <w:rPr>
          <w:color w:val="000000"/>
        </w:rPr>
        <w:t>, 29(1), pp.1–35. doi:10.1080/1359432x.2019.1661837.</w:t>
      </w:r>
    </w:p>
    <w:p w14:paraId="39CA6BA0" w14:textId="77777777" w:rsidR="000F5BDC" w:rsidRDefault="00BA5FB7" w:rsidP="000F5BDC">
      <w:pPr>
        <w:pStyle w:val="NormalWeb"/>
        <w:shd w:val="clear" w:color="auto" w:fill="FFFFFF"/>
        <w:spacing w:before="0" w:beforeAutospacing="0" w:after="240" w:afterAutospacing="0" w:line="360" w:lineRule="atLeast"/>
        <w:rPr>
          <w:color w:val="000000"/>
        </w:rPr>
      </w:pPr>
      <w:proofErr w:type="spellStart"/>
      <w:r>
        <w:rPr>
          <w:color w:val="000000"/>
        </w:rPr>
        <w:t>Marczewska</w:t>
      </w:r>
      <w:proofErr w:type="spellEnd"/>
      <w:r>
        <w:rPr>
          <w:color w:val="000000"/>
        </w:rPr>
        <w:t xml:space="preserve">, M. and </w:t>
      </w:r>
      <w:proofErr w:type="spellStart"/>
      <w:r>
        <w:rPr>
          <w:color w:val="000000"/>
        </w:rPr>
        <w:t>Weresa</w:t>
      </w:r>
      <w:proofErr w:type="spellEnd"/>
      <w:r>
        <w:rPr>
          <w:color w:val="000000"/>
        </w:rPr>
        <w:t>, M.A. (2022). Creativity and Innovation in Polish Universities: The Knowledge Triangle Approach. </w:t>
      </w:r>
      <w:r>
        <w:rPr>
          <w:i/>
          <w:iCs/>
          <w:color w:val="000000"/>
        </w:rPr>
        <w:t xml:space="preserve">Knowledge Management in </w:t>
      </w:r>
      <w:proofErr w:type="spellStart"/>
      <w:r>
        <w:rPr>
          <w:i/>
          <w:iCs/>
          <w:color w:val="000000"/>
        </w:rPr>
        <w:t>Organisations</w:t>
      </w:r>
      <w:proofErr w:type="spellEnd"/>
      <w:r>
        <w:rPr>
          <w:color w:val="000000"/>
        </w:rPr>
        <w:t>, 1(1), pp.145–159. doi:10.1007/978-3-031-07920-7_12.</w:t>
      </w:r>
    </w:p>
    <w:p w14:paraId="258FBAE9" w14:textId="77777777" w:rsidR="000F5BDC" w:rsidRDefault="00BA5FB7" w:rsidP="000F5BDC">
      <w:pPr>
        <w:pStyle w:val="NormalWeb"/>
        <w:shd w:val="clear" w:color="auto" w:fill="FFFFFF"/>
        <w:spacing w:before="0" w:beforeAutospacing="0" w:after="240" w:afterAutospacing="0" w:line="360" w:lineRule="atLeast"/>
        <w:rPr>
          <w:color w:val="000000"/>
        </w:rPr>
      </w:pPr>
      <w:r>
        <w:rPr>
          <w:color w:val="000000"/>
        </w:rPr>
        <w:t>Moser, K.S., Dawson, J.F. and West, M.A. (2018). Antecedents of team innovation in health care teams. </w:t>
      </w:r>
      <w:r>
        <w:rPr>
          <w:i/>
          <w:iCs/>
          <w:color w:val="000000"/>
        </w:rPr>
        <w:t>Creativity and Innovation Management</w:t>
      </w:r>
      <w:r>
        <w:rPr>
          <w:color w:val="000000"/>
        </w:rPr>
        <w:t>, 28(1), pp.72–81. doi:10.1111/caim.12285.</w:t>
      </w:r>
    </w:p>
    <w:p w14:paraId="160231B2" w14:textId="77777777" w:rsidR="000F5BDC" w:rsidRDefault="00BA5FB7" w:rsidP="000F5BDC">
      <w:pPr>
        <w:pStyle w:val="NormalWeb"/>
        <w:shd w:val="clear" w:color="auto" w:fill="FFFFFF"/>
        <w:spacing w:before="0" w:beforeAutospacing="0" w:after="240" w:afterAutospacing="0" w:line="360" w:lineRule="atLeast"/>
        <w:rPr>
          <w:color w:val="000000"/>
        </w:rPr>
      </w:pPr>
      <w:proofErr w:type="spellStart"/>
      <w:r>
        <w:rPr>
          <w:color w:val="000000"/>
        </w:rPr>
        <w:t>Sheth</w:t>
      </w:r>
      <w:proofErr w:type="spellEnd"/>
      <w:r>
        <w:rPr>
          <w:color w:val="000000"/>
        </w:rPr>
        <w:t xml:space="preserve">, D.K., Patel, D.R.N. and </w:t>
      </w:r>
      <w:proofErr w:type="spellStart"/>
      <w:r>
        <w:rPr>
          <w:color w:val="000000"/>
        </w:rPr>
        <w:t>Radadiya</w:t>
      </w:r>
      <w:proofErr w:type="spellEnd"/>
      <w:r>
        <w:rPr>
          <w:color w:val="000000"/>
        </w:rPr>
        <w:t>, D.S.K. (2019). </w:t>
      </w:r>
      <w:r>
        <w:rPr>
          <w:i/>
          <w:iCs/>
          <w:color w:val="000000"/>
        </w:rPr>
        <w:t>Emerging Trends in Global Management and Information Technology</w:t>
      </w:r>
      <w:r>
        <w:rPr>
          <w:color w:val="000000"/>
        </w:rPr>
        <w:t>. [online] </w:t>
      </w:r>
      <w:r>
        <w:rPr>
          <w:i/>
          <w:iCs/>
          <w:color w:val="000000"/>
        </w:rPr>
        <w:t>Google Books</w:t>
      </w:r>
      <w:r>
        <w:rPr>
          <w:color w:val="000000"/>
        </w:rPr>
        <w:t>. Allied Publishers. Available at: https://books.google.com.pk/books?hl=en&amp;lr=&amp;id=Uao5EAAAQBAJ&amp;oi=fnd&amp;pg=PA255&amp;dq=Changemakers:+Creativity+and+Value+Creation&amp;ots=7lcc3z_vQW&amp;sig=dPvt-gS6zQUFyfpAnodBylzEwZw&amp;redir_esc=y#v=onepage&amp;q&amp;f=false [Accessed 25 Jul. 2022].</w:t>
      </w:r>
    </w:p>
    <w:p w14:paraId="6D394437" w14:textId="77777777" w:rsidR="000F5BDC" w:rsidRDefault="00BA5FB7" w:rsidP="000F5BDC">
      <w:pPr>
        <w:pStyle w:val="NormalWeb"/>
        <w:shd w:val="clear" w:color="auto" w:fill="FFFFFF"/>
        <w:spacing w:before="0" w:beforeAutospacing="0" w:after="240" w:afterAutospacing="0" w:line="360" w:lineRule="atLeast"/>
        <w:rPr>
          <w:color w:val="000000"/>
        </w:rPr>
      </w:pPr>
      <w:r>
        <w:rPr>
          <w:color w:val="000000"/>
        </w:rPr>
        <w:t>Snow, F. (2019). Creativity and Innovation. </w:t>
      </w:r>
      <w:r>
        <w:rPr>
          <w:i/>
          <w:iCs/>
          <w:color w:val="000000"/>
        </w:rPr>
        <w:t>Nursing Administration Quarterly</w:t>
      </w:r>
      <w:r>
        <w:rPr>
          <w:color w:val="000000"/>
        </w:rPr>
        <w:t>, 43(4), pp.306–312. doi:10.1097/naq.0000000000000367.</w:t>
      </w:r>
    </w:p>
    <w:p w14:paraId="48FAE7EB" w14:textId="77777777" w:rsidR="000F5BDC" w:rsidRDefault="00BA5FB7" w:rsidP="000F5BDC">
      <w:pPr>
        <w:pStyle w:val="NormalWeb"/>
        <w:shd w:val="clear" w:color="auto" w:fill="FFFFFF"/>
        <w:spacing w:before="0" w:beforeAutospacing="0" w:after="240" w:afterAutospacing="0" w:line="360" w:lineRule="atLeast"/>
        <w:rPr>
          <w:color w:val="000000"/>
        </w:rPr>
      </w:pPr>
      <w:r>
        <w:rPr>
          <w:color w:val="000000"/>
        </w:rPr>
        <w:t xml:space="preserve">Whewell, E., Caldwell, H., </w:t>
      </w:r>
      <w:proofErr w:type="spellStart"/>
      <w:r>
        <w:rPr>
          <w:color w:val="000000"/>
        </w:rPr>
        <w:t>Frydenberg</w:t>
      </w:r>
      <w:proofErr w:type="spellEnd"/>
      <w:r>
        <w:rPr>
          <w:color w:val="000000"/>
        </w:rPr>
        <w:t xml:space="preserve">, M. and </w:t>
      </w:r>
      <w:proofErr w:type="spellStart"/>
      <w:r>
        <w:rPr>
          <w:color w:val="000000"/>
        </w:rPr>
        <w:t>Andone</w:t>
      </w:r>
      <w:proofErr w:type="spellEnd"/>
      <w:r>
        <w:rPr>
          <w:color w:val="000000"/>
        </w:rPr>
        <w:t xml:space="preserve">, D. (2022). </w:t>
      </w:r>
      <w:proofErr w:type="spellStart"/>
      <w:r>
        <w:rPr>
          <w:color w:val="000000"/>
        </w:rPr>
        <w:t>Changemakers</w:t>
      </w:r>
      <w:proofErr w:type="spellEnd"/>
      <w:r>
        <w:rPr>
          <w:color w:val="000000"/>
        </w:rPr>
        <w:t xml:space="preserve"> as digital makers: Connecting and co-creating. </w:t>
      </w:r>
      <w:r>
        <w:rPr>
          <w:i/>
          <w:iCs/>
          <w:color w:val="000000"/>
        </w:rPr>
        <w:t>Education and Information Technologies</w:t>
      </w:r>
      <w:r>
        <w:rPr>
          <w:color w:val="000000"/>
        </w:rPr>
        <w:t>, 1(1). doi:10.1007/s10639-022-10892-1.</w:t>
      </w:r>
    </w:p>
    <w:p w14:paraId="5C9FF89D" w14:textId="77777777" w:rsidR="000F5BDC" w:rsidRDefault="00BA5FB7" w:rsidP="000F5BDC">
      <w:pPr>
        <w:pStyle w:val="NormalWeb"/>
        <w:shd w:val="clear" w:color="auto" w:fill="FFFFFF"/>
        <w:spacing w:before="0" w:beforeAutospacing="0" w:after="240" w:afterAutospacing="0" w:line="360" w:lineRule="atLeast"/>
        <w:rPr>
          <w:color w:val="000000"/>
        </w:rPr>
      </w:pPr>
      <w:r>
        <w:rPr>
          <w:color w:val="000000"/>
        </w:rPr>
        <w:t>Zuber, C.D. and Moody, L. (2018). Creativity and Innovation in Health Care. </w:t>
      </w:r>
      <w:r>
        <w:rPr>
          <w:i/>
          <w:iCs/>
          <w:color w:val="000000"/>
        </w:rPr>
        <w:t>Nursing Administration Quarterly</w:t>
      </w:r>
      <w:r>
        <w:rPr>
          <w:color w:val="000000"/>
        </w:rPr>
        <w:t>, 42(1), pp.62–75. doi:10.1097/naq.0000000000000267.</w:t>
      </w:r>
    </w:p>
    <w:p w14:paraId="00117B80" w14:textId="77777777" w:rsidR="000F5BDC" w:rsidRPr="00A37C23" w:rsidRDefault="000F5BDC" w:rsidP="001A2C57"/>
    <w:sectPr w:rsidR="000F5BDC" w:rsidRPr="00A37C23" w:rsidSect="00C42F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59C"/>
    <w:rsid w:val="0003212D"/>
    <w:rsid w:val="000D2A08"/>
    <w:rsid w:val="000E3048"/>
    <w:rsid w:val="000F5BDC"/>
    <w:rsid w:val="00137CC2"/>
    <w:rsid w:val="00164922"/>
    <w:rsid w:val="001A2C57"/>
    <w:rsid w:val="001B7D50"/>
    <w:rsid w:val="002B0D1E"/>
    <w:rsid w:val="002F258B"/>
    <w:rsid w:val="00375AA8"/>
    <w:rsid w:val="003D5525"/>
    <w:rsid w:val="003E3BC9"/>
    <w:rsid w:val="00457F56"/>
    <w:rsid w:val="004C40BB"/>
    <w:rsid w:val="00503165"/>
    <w:rsid w:val="00507B18"/>
    <w:rsid w:val="005D7C07"/>
    <w:rsid w:val="0068133A"/>
    <w:rsid w:val="00684BF3"/>
    <w:rsid w:val="006D2FAF"/>
    <w:rsid w:val="007339E4"/>
    <w:rsid w:val="007513E9"/>
    <w:rsid w:val="007607EB"/>
    <w:rsid w:val="0078402C"/>
    <w:rsid w:val="007E17A5"/>
    <w:rsid w:val="008103AF"/>
    <w:rsid w:val="00842E58"/>
    <w:rsid w:val="009046A2"/>
    <w:rsid w:val="009479D9"/>
    <w:rsid w:val="00972BE0"/>
    <w:rsid w:val="009D0730"/>
    <w:rsid w:val="00A37C23"/>
    <w:rsid w:val="00A87676"/>
    <w:rsid w:val="00B15E9E"/>
    <w:rsid w:val="00B202CE"/>
    <w:rsid w:val="00BA5FB7"/>
    <w:rsid w:val="00C25D74"/>
    <w:rsid w:val="00C3071A"/>
    <w:rsid w:val="00C42F10"/>
    <w:rsid w:val="00C46BE7"/>
    <w:rsid w:val="00C764E2"/>
    <w:rsid w:val="00CE4173"/>
    <w:rsid w:val="00CF0789"/>
    <w:rsid w:val="00D713FC"/>
    <w:rsid w:val="00D84C5C"/>
    <w:rsid w:val="00D94CBA"/>
    <w:rsid w:val="00DF0647"/>
    <w:rsid w:val="00E4359C"/>
    <w:rsid w:val="00E7615F"/>
    <w:rsid w:val="00EA6ABA"/>
    <w:rsid w:val="00F04F48"/>
    <w:rsid w:val="00F81BE3"/>
    <w:rsid w:val="00FF62C1"/>
    <w:rsid w:val="00FF7A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A4EEC"/>
  <w15:chartTrackingRefBased/>
  <w15:docId w15:val="{8ABD9A35-0474-4933-BA71-1CDAB3D0D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3AF"/>
    <w:rPr>
      <w:rFonts w:ascii="Arial" w:hAnsi="Arial" w:cs="Times New Roman"/>
      <w:position w:val="-1"/>
      <w:sz w:val="24"/>
      <w:szCs w:val="24"/>
    </w:rPr>
  </w:style>
  <w:style w:type="paragraph" w:styleId="Heading1">
    <w:name w:val="heading 1"/>
    <w:basedOn w:val="Normal"/>
    <w:next w:val="Normal"/>
    <w:link w:val="Heading1Char"/>
    <w:uiPriority w:val="9"/>
    <w:qFormat/>
    <w:rsid w:val="00F04F48"/>
    <w:pPr>
      <w:keepNext/>
      <w:keepLines/>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375AA8"/>
    <w:pPr>
      <w:keepNext/>
      <w:keepLines/>
      <w:spacing w:before="4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7513E9"/>
    <w:pPr>
      <w:keepNext/>
      <w:keepLines/>
      <w:spacing w:before="40"/>
      <w:outlineLvl w:val="2"/>
    </w:pPr>
    <w:rPr>
      <w:rFonts w:eastAsiaTheme="majorEastAsia" w:cstheme="majorBidi"/>
      <w:b/>
      <w:color w:val="000000" w:themeColor="text1"/>
    </w:rPr>
  </w:style>
  <w:style w:type="paragraph" w:styleId="Heading4">
    <w:name w:val="heading 4"/>
    <w:basedOn w:val="Normal"/>
    <w:next w:val="Normal"/>
    <w:link w:val="Heading4Char"/>
    <w:uiPriority w:val="9"/>
    <w:semiHidden/>
    <w:unhideWhenUsed/>
    <w:qFormat/>
    <w:rsid w:val="00972BE0"/>
    <w:pPr>
      <w:keepNext/>
      <w:keepLines/>
      <w:spacing w:before="40"/>
      <w:outlineLvl w:val="3"/>
    </w:pPr>
    <w:rPr>
      <w:rFonts w:asciiTheme="majorHAnsi" w:eastAsiaTheme="majorEastAsia" w:hAnsiTheme="majorHAnsi" w:cstheme="majorBidi"/>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4F48"/>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375AA8"/>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7513E9"/>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semiHidden/>
    <w:rsid w:val="00972BE0"/>
    <w:rPr>
      <w:rFonts w:asciiTheme="majorHAnsi" w:eastAsiaTheme="majorEastAsia" w:hAnsiTheme="majorHAnsi" w:cstheme="majorBidi"/>
      <w:i/>
      <w:iCs/>
      <w:color w:val="000000" w:themeColor="text1"/>
      <w:sz w:val="24"/>
    </w:rPr>
  </w:style>
  <w:style w:type="character" w:styleId="Emphasis">
    <w:name w:val="Emphasis"/>
    <w:basedOn w:val="DefaultParagraphFont"/>
    <w:uiPriority w:val="20"/>
    <w:qFormat/>
    <w:rsid w:val="007607EB"/>
    <w:rPr>
      <w:rFonts w:ascii="Times New Roman" w:hAnsi="Times New Roman"/>
      <w:b/>
      <w:i/>
      <w:iCs/>
      <w:color w:val="000000" w:themeColor="text1"/>
      <w:sz w:val="24"/>
    </w:rPr>
  </w:style>
  <w:style w:type="paragraph" w:styleId="NormalWeb">
    <w:name w:val="Normal (Web)"/>
    <w:basedOn w:val="Normal"/>
    <w:uiPriority w:val="99"/>
    <w:semiHidden/>
    <w:unhideWhenUsed/>
    <w:rsid w:val="000F5BDC"/>
    <w:pPr>
      <w:spacing w:before="100" w:beforeAutospacing="1" w:after="100" w:afterAutospacing="1" w:line="240" w:lineRule="auto"/>
    </w:pPr>
    <w:rPr>
      <w:rFonts w:ascii="Times New Roman" w:hAnsi="Times New Roman"/>
      <w:position w:val="0"/>
    </w:rPr>
  </w:style>
  <w:style w:type="paragraph" w:styleId="TOCHeading">
    <w:name w:val="TOC Heading"/>
    <w:basedOn w:val="Heading1"/>
    <w:next w:val="Normal"/>
    <w:uiPriority w:val="39"/>
    <w:unhideWhenUsed/>
    <w:qFormat/>
    <w:rsid w:val="000F5BDC"/>
    <w:pPr>
      <w:spacing w:before="240" w:line="259" w:lineRule="auto"/>
      <w:outlineLvl w:val="9"/>
    </w:pPr>
    <w:rPr>
      <w:rFonts w:asciiTheme="majorHAnsi" w:hAnsiTheme="majorHAnsi"/>
      <w:b w:val="0"/>
      <w:color w:val="2E74B5" w:themeColor="accent1" w:themeShade="BF"/>
      <w:position w:val="0"/>
      <w:sz w:val="32"/>
    </w:rPr>
  </w:style>
  <w:style w:type="paragraph" w:styleId="TOC1">
    <w:name w:val="toc 1"/>
    <w:basedOn w:val="Normal"/>
    <w:next w:val="Normal"/>
    <w:autoRedefine/>
    <w:uiPriority w:val="39"/>
    <w:unhideWhenUsed/>
    <w:rsid w:val="000F5BDC"/>
    <w:pPr>
      <w:spacing w:after="100"/>
    </w:pPr>
  </w:style>
  <w:style w:type="paragraph" w:styleId="TOC2">
    <w:name w:val="toc 2"/>
    <w:basedOn w:val="Normal"/>
    <w:next w:val="Normal"/>
    <w:autoRedefine/>
    <w:uiPriority w:val="39"/>
    <w:unhideWhenUsed/>
    <w:rsid w:val="000F5BDC"/>
    <w:pPr>
      <w:spacing w:after="100"/>
      <w:ind w:left="240"/>
    </w:pPr>
  </w:style>
  <w:style w:type="character" w:styleId="Hyperlink">
    <w:name w:val="Hyperlink"/>
    <w:basedOn w:val="DefaultParagraphFont"/>
    <w:uiPriority w:val="99"/>
    <w:unhideWhenUsed/>
    <w:rsid w:val="000F5BD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B6DEE28-9717-477A-8131-2EA63EE8F20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2589</Words>
  <Characters>14760</Characters>
  <Application>Microsoft Office Word</Application>
  <DocSecurity>0</DocSecurity>
  <Lines>123</Lines>
  <Paragraphs>34</Paragraphs>
  <ScaleCrop>false</ScaleCrop>
  <Company/>
  <LinksUpToDate>false</LinksUpToDate>
  <CharactersWithSpaces>17315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Omer Zaman Awan</dc:creator>
  <cp:lastModifiedBy>Sweeba Altaf</cp:lastModifiedBy>
  <cp:revision>2</cp:revision>
  <dcterms:created xsi:type="dcterms:W3CDTF">2022-07-25T10:11:00Z</dcterms:created>
  <dcterms:modified xsi:type="dcterms:W3CDTF">2022-07-25T10:11:00Z</dcterms:modified>
</cp:coreProperties>
</file>