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307834031"/>
        <w:docPartObj>
          <w:docPartGallery w:val="Cover Pages"/>
          <w:docPartUnique/>
        </w:docPartObj>
      </w:sdtPr>
      <w:sdtEndPr>
        <w:rPr>
          <w:b/>
          <w:bCs/>
          <w:lang w:val="en-US"/>
        </w:rPr>
      </w:sdtEndPr>
      <w:sdtContent>
        <w:p w14:paraId="472F4AA7" w14:textId="4DFB723E" w:rsidR="0036057F" w:rsidRPr="0036057F" w:rsidRDefault="0036057F">
          <w:pPr>
            <w:rPr>
              <w:lang w:val="en-US"/>
            </w:rPr>
          </w:pPr>
        </w:p>
        <w:p w14:paraId="614B542F" w14:textId="1F1F7F75" w:rsidR="0036057F" w:rsidRDefault="0036057F">
          <w:r>
            <w:rPr>
              <w:noProof/>
            </w:rPr>
            <mc:AlternateContent>
              <mc:Choice Requires="wpg">
                <w:drawing>
                  <wp:anchor distT="0" distB="0" distL="114300" distR="114300" simplePos="0" relativeHeight="251662336" behindDoc="0" locked="0" layoutInCell="1" allowOverlap="1" wp14:anchorId="21E97F9E" wp14:editId="15D1A37F">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FF03B3D"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13B8048C" wp14:editId="3252E0AA">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731D3B2" w14:textId="1981D8BD" w:rsidR="0036057F" w:rsidRPr="00C31210" w:rsidRDefault="00622403">
                                <w:pPr>
                                  <w:pStyle w:val="NoSpacing"/>
                                  <w:jc w:val="right"/>
                                  <w:rPr>
                                    <w:color w:val="595959" w:themeColor="text1" w:themeTint="A6"/>
                                    <w:sz w:val="24"/>
                                    <w:szCs w:val="24"/>
                                  </w:rPr>
                                </w:pPr>
                                <w:r w:rsidRPr="00C31210">
                                  <w:rPr>
                                    <w:color w:val="156082" w:themeColor="accent1"/>
                                    <w:sz w:val="36"/>
                                    <w:szCs w:val="36"/>
                                  </w:rPr>
                                  <w:t>28.11.2025</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13B8048C" id="_x0000_t202" coordsize="21600,21600" o:spt="202" path="m,l,21600r21600,l21600,xe">
                    <v:stroke joinstyle="miter"/>
                    <v:path gradientshapeok="t" o:connecttype="rect"/>
                  </v:shapetype>
                  <v:shape id="Text Box 161" o:spid="_x0000_s1026"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" filled="f" stroked="f" strokeweight=".5pt">
                    <v:textbox style="mso-fit-shape-to-text:t" inset="126pt,0,54pt,0">
                      <w:txbxContent>
                        <w:p w14:paraId="6731D3B2" w14:textId="1981D8BD" w:rsidR="0036057F" w:rsidRPr="00C31210" w:rsidRDefault="00622403">
                          <w:pPr>
                            <w:pStyle w:val="NoSpacing"/>
                            <w:jc w:val="right"/>
                            <w:rPr>
                              <w:color w:val="595959" w:themeColor="text1" w:themeTint="A6"/>
                              <w:sz w:val="24"/>
                              <w:szCs w:val="24"/>
                            </w:rPr>
                          </w:pPr>
                          <w:r w:rsidRPr="00C31210">
                            <w:rPr>
                              <w:color w:val="156082" w:themeColor="accent1"/>
                              <w:sz w:val="36"/>
                              <w:szCs w:val="36"/>
                            </w:rPr>
                            <w:t>28.11.2025</w:t>
                          </w:r>
                        </w:p>
                      </w:txbxContent>
                    </v:textbox>
                    <w10:wrap type="square" anchorx="page" anchory="page"/>
                  </v:shape>
                </w:pict>
              </mc:Fallback>
            </mc:AlternateContent>
          </w:r>
        </w:p>
        <w:p w14:paraId="37FDBEB7" w14:textId="22E53F72" w:rsidR="0036057F" w:rsidRDefault="004C756D">
          <w:pPr>
            <w:rPr>
              <w:b/>
              <w:bCs/>
              <w:lang w:val="en-US"/>
            </w:rPr>
          </w:pPr>
          <w:r>
            <w:rPr>
              <w:noProof/>
            </w:rPr>
            <mc:AlternateContent>
              <mc:Choice Requires="wps">
                <w:drawing>
                  <wp:anchor distT="0" distB="0" distL="114300" distR="114300" simplePos="0" relativeHeight="251659264" behindDoc="0" locked="0" layoutInCell="1" allowOverlap="1" wp14:anchorId="47FDD5E6" wp14:editId="13808C3B">
                    <wp:simplePos x="0" y="0"/>
                    <wp:positionH relativeFrom="margin">
                      <wp:posOffset>-1784350</wp:posOffset>
                    </wp:positionH>
                    <wp:positionV relativeFrom="page">
                      <wp:posOffset>3276600</wp:posOffset>
                    </wp:positionV>
                    <wp:extent cx="8028940" cy="3638550"/>
                    <wp:effectExtent l="0" t="0" r="0" b="5080"/>
                    <wp:wrapSquare wrapText="bothSides"/>
                    <wp:docPr id="154" name="Text Box 163"/>
                    <wp:cNvGraphicFramePr/>
                    <a:graphic xmlns:a="http://schemas.openxmlformats.org/drawingml/2006/main">
                      <a:graphicData uri="http://schemas.microsoft.com/office/word/2010/wordprocessingShape">
                        <wps:wsp>
                          <wps:cNvSpPr txBox="1"/>
                          <wps:spPr>
                            <a:xfrm>
                              <a:off x="0" y="0"/>
                              <a:ext cx="802894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2B2BAA0" w14:textId="5840ACC0" w:rsidR="0036057F" w:rsidRPr="004C756D" w:rsidRDefault="004C756D" w:rsidP="00622403">
                                <w:pPr>
                                  <w:jc w:val="right"/>
                                  <w:rPr>
                                    <w:color w:val="156082" w:themeColor="accent1"/>
                                    <w:sz w:val="56"/>
                                    <w:szCs w:val="56"/>
                                  </w:rPr>
                                </w:pPr>
                                <w:sdt>
                                  <w:sdtPr>
                                    <w:rPr>
                                      <w:caps/>
                                      <w:color w:val="156082" w:themeColor="accent1"/>
                                      <w:kern w:val="0"/>
                                      <w:sz w:val="72"/>
                                      <w:szCs w:val="72"/>
                                      <w14:ligatures w14:val="none"/>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DF5E3F">
                                      <w:rPr>
                                        <w:caps/>
                                        <w:color w:val="156082" w:themeColor="accent1"/>
                                        <w:kern w:val="0"/>
                                        <w:sz w:val="72"/>
                                        <w:szCs w:val="72"/>
                                        <w:lang w:val="en-US"/>
                                        <w14:ligatures w14:val="none"/>
                                      </w:rPr>
                                      <w:t>Assessment 1</w:t>
                                    </w:r>
                                    <w:r w:rsidRPr="004C756D">
                                      <w:rPr>
                                        <w:caps/>
                                        <w:color w:val="156082" w:themeColor="accent1"/>
                                        <w:kern w:val="0"/>
                                        <w:sz w:val="72"/>
                                        <w:szCs w:val="72"/>
                                        <w14:ligatures w14:val="none"/>
                                      </w:rPr>
                                      <w:br/>
                                    </w:r>
                                  </w:sdtContent>
                                </w:sdt>
                              </w:p>
                              <w:p w14:paraId="6DAE3C00" w14:textId="1F8E4F04" w:rsidR="0036057F" w:rsidRDefault="00DF5E3F" w:rsidP="00DF5E3F">
                                <w:pPr>
                                  <w:jc w:val="right"/>
                                  <w:rPr>
                                    <w:smallCaps/>
                                    <w:color w:val="404040" w:themeColor="text1" w:themeTint="BF"/>
                                    <w:sz w:val="36"/>
                                    <w:szCs w:val="36"/>
                                  </w:rPr>
                                </w:pPr>
                                <w:r w:rsidRPr="00DF5E3F">
                                  <w:rPr>
                                    <w:color w:val="404040" w:themeColor="text1" w:themeTint="BF"/>
                                    <w:sz w:val="36"/>
                                    <w:szCs w:val="36"/>
                                  </w:rPr>
                                  <w:t>USER REQUIREMENTS AND PROTOTYPE</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36300</wp14:pctHeight>
                    </wp14:sizeRelV>
                  </wp:anchor>
                </w:drawing>
              </mc:Choice>
              <mc:Fallback>
                <w:pict>
                  <v:shape w14:anchorId="47FDD5E6" id="Text Box 163" o:spid="_x0000_s1027" type="#_x0000_t202" style="position:absolute;margin-left:-140.5pt;margin-top:258pt;width:632.2pt;height:286.5pt;z-index:251659264;visibility:visible;mso-wrap-style:square;mso-width-percent:0;mso-height-percent:363;mso-wrap-distance-left:9pt;mso-wrap-distance-top:0;mso-wrap-distance-right:9pt;mso-wrap-distance-bottom:0;mso-position-horizontal:absolute;mso-position-horizontal-relative:margin;mso-position-vertical:absolute;mso-position-vertical-relative:page;mso-width-percent:0;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" filled="f" stroked="f" strokeweight=".5pt">
                    <v:textbox inset="126pt,0,54pt,0">
                      <w:txbxContent>
                        <w:p w14:paraId="12B2BAA0" w14:textId="5840ACC0" w:rsidR="0036057F" w:rsidRPr="004C756D" w:rsidRDefault="004C756D" w:rsidP="00622403">
                          <w:pPr>
                            <w:jc w:val="right"/>
                            <w:rPr>
                              <w:color w:val="156082" w:themeColor="accent1"/>
                              <w:sz w:val="56"/>
                              <w:szCs w:val="56"/>
                            </w:rPr>
                          </w:pPr>
                          <w:sdt>
                            <w:sdtPr>
                              <w:rPr>
                                <w:caps/>
                                <w:color w:val="156082" w:themeColor="accent1"/>
                                <w:kern w:val="0"/>
                                <w:sz w:val="72"/>
                                <w:szCs w:val="72"/>
                                <w14:ligatures w14:val="none"/>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DF5E3F">
                                <w:rPr>
                                  <w:caps/>
                                  <w:color w:val="156082" w:themeColor="accent1"/>
                                  <w:kern w:val="0"/>
                                  <w:sz w:val="72"/>
                                  <w:szCs w:val="72"/>
                                  <w:lang w:val="en-US"/>
                                  <w14:ligatures w14:val="none"/>
                                </w:rPr>
                                <w:t>Assessment 1</w:t>
                              </w:r>
                              <w:r w:rsidRPr="004C756D">
                                <w:rPr>
                                  <w:caps/>
                                  <w:color w:val="156082" w:themeColor="accent1"/>
                                  <w:kern w:val="0"/>
                                  <w:sz w:val="72"/>
                                  <w:szCs w:val="72"/>
                                  <w14:ligatures w14:val="none"/>
                                </w:rPr>
                                <w:br/>
                              </w:r>
                            </w:sdtContent>
                          </w:sdt>
                        </w:p>
                        <w:p w14:paraId="6DAE3C00" w14:textId="1F8E4F04" w:rsidR="0036057F" w:rsidRDefault="00DF5E3F" w:rsidP="00DF5E3F">
                          <w:pPr>
                            <w:jc w:val="right"/>
                            <w:rPr>
                              <w:smallCaps/>
                              <w:color w:val="404040" w:themeColor="text1" w:themeTint="BF"/>
                              <w:sz w:val="36"/>
                              <w:szCs w:val="36"/>
                            </w:rPr>
                          </w:pPr>
                          <w:r w:rsidRPr="00DF5E3F">
                            <w:rPr>
                              <w:color w:val="404040" w:themeColor="text1" w:themeTint="BF"/>
                              <w:sz w:val="36"/>
                              <w:szCs w:val="36"/>
                            </w:rPr>
                            <w:t>USER REQUIREMENTS AND PROTOTYPE</w:t>
                          </w:r>
                        </w:p>
                      </w:txbxContent>
                    </v:textbox>
                    <w10:wrap type="square" anchorx="margin" anchory="page"/>
                  </v:shape>
                </w:pict>
              </mc:Fallback>
            </mc:AlternateContent>
          </w:r>
          <w:r w:rsidR="00622403">
            <w:rPr>
              <w:noProof/>
            </w:rPr>
            <mc:AlternateContent>
              <mc:Choice Requires="wps">
                <w:drawing>
                  <wp:anchor distT="0" distB="0" distL="114300" distR="114300" simplePos="0" relativeHeight="251660288" behindDoc="0" locked="0" layoutInCell="1" allowOverlap="1" wp14:anchorId="267A0379" wp14:editId="590B6F78">
                    <wp:simplePos x="0" y="0"/>
                    <wp:positionH relativeFrom="page">
                      <wp:align>center</wp:align>
                    </wp:positionH>
                    <wp:positionV relativeFrom="page">
                      <wp:posOffset>8305165</wp:posOffset>
                    </wp:positionV>
                    <wp:extent cx="7315200" cy="914400"/>
                    <wp:effectExtent l="0" t="0" r="0" b="698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40"/>
                                    <w:szCs w:val="40"/>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DDB9746" w14:textId="7552F50F" w:rsidR="0036057F" w:rsidRPr="00622403" w:rsidRDefault="00622403">
                                    <w:pPr>
                                      <w:pStyle w:val="NoSpacing"/>
                                      <w:jc w:val="right"/>
                                      <w:rPr>
                                        <w:color w:val="595959" w:themeColor="text1" w:themeTint="A6"/>
                                        <w:sz w:val="40"/>
                                        <w:szCs w:val="40"/>
                                      </w:rPr>
                                    </w:pPr>
                                    <w:r w:rsidRPr="00622403">
                                      <w:rPr>
                                        <w:color w:val="595959" w:themeColor="text1" w:themeTint="A6"/>
                                        <w:sz w:val="40"/>
                                        <w:szCs w:val="40"/>
                                      </w:rPr>
                                      <w:t>Vasile Sili</w:t>
                                    </w:r>
                                    <w:r w:rsidR="0036057F" w:rsidRPr="00622403">
                                      <w:rPr>
                                        <w:color w:val="595959" w:themeColor="text1" w:themeTint="A6"/>
                                        <w:sz w:val="40"/>
                                        <w:szCs w:val="40"/>
                                      </w:rPr>
                                      <w:t xml:space="preserve"> (223</w:t>
                                    </w:r>
                                    <w:r w:rsidR="00C31210">
                                      <w:rPr>
                                        <w:color w:val="595959" w:themeColor="text1" w:themeTint="A6"/>
                                        <w:sz w:val="40"/>
                                        <w:szCs w:val="40"/>
                                      </w:rPr>
                                      <w:t>6729</w:t>
                                    </w:r>
                                    <w:r w:rsidR="0036057F" w:rsidRPr="00622403">
                                      <w:rPr>
                                        <w:color w:val="595959" w:themeColor="text1" w:themeTint="A6"/>
                                        <w:sz w:val="40"/>
                                        <w:szCs w:val="40"/>
                                      </w:rPr>
                                      <w:t>)</w:t>
                                    </w:r>
                                  </w:p>
                                </w:sdtContent>
                              </w:sdt>
                              <w:p w14:paraId="6C474227" w14:textId="186F079D" w:rsidR="0036057F" w:rsidRPr="00622403" w:rsidRDefault="00622403">
                                <w:pPr>
                                  <w:pStyle w:val="NoSpacing"/>
                                  <w:jc w:val="right"/>
                                  <w:rPr>
                                    <w:color w:val="595959" w:themeColor="text1" w:themeTint="A6"/>
                                    <w:sz w:val="24"/>
                                    <w:szCs w:val="24"/>
                                  </w:rPr>
                                </w:pPr>
                                <w:sdt>
                                  <w:sdtPr>
                                    <w:rPr>
                                      <w:color w:val="595959" w:themeColor="text1" w:themeTint="A6"/>
                                      <w:sz w:val="24"/>
                                      <w:szCs w:val="24"/>
                                    </w:rPr>
                                    <w:alias w:val="Email"/>
                                    <w:tag w:val="Email"/>
                                    <w:id w:val="942260680"/>
                                    <w:dataBinding w:prefixMappings="xmlns:ns0='http://schemas.microsoft.com/office/2006/coverPageProps' " w:xpath="/ns0:CoverPageProperties[1]/ns0:CompanyEmail[1]" w:storeItemID="{55AF091B-3C7A-41E3-B477-F2FDAA23CFDA}"/>
                                    <w:text/>
                                  </w:sdtPr>
                                  <w:sdtContent>
                                    <w:r w:rsidRPr="00622403">
                                      <w:rPr>
                                        <w:color w:val="595959" w:themeColor="text1" w:themeTint="A6"/>
                                        <w:sz w:val="24"/>
                                        <w:szCs w:val="24"/>
                                      </w:rPr>
                                      <w:t>U</w:t>
                                    </w:r>
                                    <w:r w:rsidRPr="00622403">
                                      <w:rPr>
                                        <w:color w:val="595959" w:themeColor="text1" w:themeTint="A6"/>
                                        <w:sz w:val="24"/>
                                        <w:szCs w:val="24"/>
                                      </w:rPr>
                                      <w:t>s</w:t>
                                    </w:r>
                                    <w:r w:rsidRPr="00622403">
                                      <w:rPr>
                                        <w:color w:val="595959" w:themeColor="text1" w:themeTint="A6"/>
                                        <w:sz w:val="24"/>
                                        <w:szCs w:val="24"/>
                                      </w:rPr>
                                      <w:t>ability Engineering</w:t>
                                    </w:r>
                                    <w:r w:rsidRPr="00622403">
                                      <w:rPr>
                                        <w:color w:val="595959" w:themeColor="text1" w:themeTint="A6"/>
                                        <w:sz w:val="24"/>
                                        <w:szCs w:val="24"/>
                                      </w:rPr>
                                      <w:t xml:space="preserve"> ACCB6017</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267A0379" id="Text Box 159" o:spid="_x0000_s1028" type="#_x0000_t202" style="position:absolute;margin-left:0;margin-top:653.95pt;width:8in;height:1in;z-index:251660288;visibility:visible;mso-wrap-style:square;mso-width-percent:941;mso-height-percent:92;mso-wrap-distance-left:9pt;mso-wrap-distance-top:0;mso-wrap-distance-right:9pt;mso-wrap-distance-bottom:0;mso-position-horizontal:center;mso-position-horizontal-relative:page;mso-position-vertical:absolute;mso-position-vertical-relative:page;mso-width-percent:941;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" filled="f" stroked="f" strokeweight=".5pt">
                    <v:textbox inset="126pt,0,54pt,0">
                      <w:txbxContent>
                        <w:sdt>
                          <w:sdtPr>
                            <w:rPr>
                              <w:color w:val="595959" w:themeColor="text1" w:themeTint="A6"/>
                              <w:sz w:val="40"/>
                              <w:szCs w:val="40"/>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DDB9746" w14:textId="7552F50F" w:rsidR="0036057F" w:rsidRPr="00622403" w:rsidRDefault="00622403">
                              <w:pPr>
                                <w:pStyle w:val="NoSpacing"/>
                                <w:jc w:val="right"/>
                                <w:rPr>
                                  <w:color w:val="595959" w:themeColor="text1" w:themeTint="A6"/>
                                  <w:sz w:val="40"/>
                                  <w:szCs w:val="40"/>
                                </w:rPr>
                              </w:pPr>
                              <w:r w:rsidRPr="00622403">
                                <w:rPr>
                                  <w:color w:val="595959" w:themeColor="text1" w:themeTint="A6"/>
                                  <w:sz w:val="40"/>
                                  <w:szCs w:val="40"/>
                                </w:rPr>
                                <w:t>Vasile Sili</w:t>
                              </w:r>
                              <w:r w:rsidR="0036057F" w:rsidRPr="00622403">
                                <w:rPr>
                                  <w:color w:val="595959" w:themeColor="text1" w:themeTint="A6"/>
                                  <w:sz w:val="40"/>
                                  <w:szCs w:val="40"/>
                                </w:rPr>
                                <w:t xml:space="preserve"> (223</w:t>
                              </w:r>
                              <w:r w:rsidR="00C31210">
                                <w:rPr>
                                  <w:color w:val="595959" w:themeColor="text1" w:themeTint="A6"/>
                                  <w:sz w:val="40"/>
                                  <w:szCs w:val="40"/>
                                </w:rPr>
                                <w:t>6729</w:t>
                              </w:r>
                              <w:r w:rsidR="0036057F" w:rsidRPr="00622403">
                                <w:rPr>
                                  <w:color w:val="595959" w:themeColor="text1" w:themeTint="A6"/>
                                  <w:sz w:val="40"/>
                                  <w:szCs w:val="40"/>
                                </w:rPr>
                                <w:t>)</w:t>
                              </w:r>
                            </w:p>
                          </w:sdtContent>
                        </w:sdt>
                        <w:p w14:paraId="6C474227" w14:textId="186F079D" w:rsidR="0036057F" w:rsidRPr="00622403" w:rsidRDefault="00622403">
                          <w:pPr>
                            <w:pStyle w:val="NoSpacing"/>
                            <w:jc w:val="right"/>
                            <w:rPr>
                              <w:color w:val="595959" w:themeColor="text1" w:themeTint="A6"/>
                              <w:sz w:val="24"/>
                              <w:szCs w:val="24"/>
                            </w:rPr>
                          </w:pPr>
                          <w:sdt>
                            <w:sdtPr>
                              <w:rPr>
                                <w:color w:val="595959" w:themeColor="text1" w:themeTint="A6"/>
                                <w:sz w:val="24"/>
                                <w:szCs w:val="24"/>
                              </w:rPr>
                              <w:alias w:val="Email"/>
                              <w:tag w:val="Email"/>
                              <w:id w:val="942260680"/>
                              <w:dataBinding w:prefixMappings="xmlns:ns0='http://schemas.microsoft.com/office/2006/coverPageProps' " w:xpath="/ns0:CoverPageProperties[1]/ns0:CompanyEmail[1]" w:storeItemID="{55AF091B-3C7A-41E3-B477-F2FDAA23CFDA}"/>
                              <w:text/>
                            </w:sdtPr>
                            <w:sdtContent>
                              <w:r w:rsidRPr="00622403">
                                <w:rPr>
                                  <w:color w:val="595959" w:themeColor="text1" w:themeTint="A6"/>
                                  <w:sz w:val="24"/>
                                  <w:szCs w:val="24"/>
                                </w:rPr>
                                <w:t>U</w:t>
                              </w:r>
                              <w:r w:rsidRPr="00622403">
                                <w:rPr>
                                  <w:color w:val="595959" w:themeColor="text1" w:themeTint="A6"/>
                                  <w:sz w:val="24"/>
                                  <w:szCs w:val="24"/>
                                </w:rPr>
                                <w:t>s</w:t>
                              </w:r>
                              <w:r w:rsidRPr="00622403">
                                <w:rPr>
                                  <w:color w:val="595959" w:themeColor="text1" w:themeTint="A6"/>
                                  <w:sz w:val="24"/>
                                  <w:szCs w:val="24"/>
                                </w:rPr>
                                <w:t>ability Engineering</w:t>
                              </w:r>
                              <w:r w:rsidRPr="00622403">
                                <w:rPr>
                                  <w:color w:val="595959" w:themeColor="text1" w:themeTint="A6"/>
                                  <w:sz w:val="24"/>
                                  <w:szCs w:val="24"/>
                                </w:rPr>
                                <w:t xml:space="preserve"> ACCB6017</w:t>
                              </w:r>
                            </w:sdtContent>
                          </w:sdt>
                        </w:p>
                      </w:txbxContent>
                    </v:textbox>
                    <w10:wrap type="square" anchorx="page" anchory="page"/>
                  </v:shape>
                </w:pict>
              </mc:Fallback>
            </mc:AlternateContent>
          </w:r>
          <w:r w:rsidR="0036057F">
            <w:rPr>
              <w:b/>
              <w:bCs/>
              <w:lang w:val="en-US"/>
            </w:rPr>
            <w:br w:type="page"/>
          </w:r>
        </w:p>
      </w:sdtContent>
    </w:sdt>
    <w:p w14:paraId="1D21B496" w14:textId="6F083B85" w:rsidR="0036057F" w:rsidRPr="00622403" w:rsidRDefault="00656BD1" w:rsidP="00622403">
      <w:pPr>
        <w:jc w:val="center"/>
        <w:rPr>
          <w:b/>
          <w:bCs/>
          <w:sz w:val="36"/>
          <w:szCs w:val="36"/>
          <w:lang w:val="en-US"/>
        </w:rPr>
      </w:pPr>
      <w:r w:rsidRPr="00622403">
        <w:rPr>
          <w:b/>
          <w:bCs/>
          <w:sz w:val="36"/>
          <w:szCs w:val="36"/>
          <w:lang w:val="en-US"/>
        </w:rPr>
        <w:lastRenderedPageBreak/>
        <w:t>Table of Contents</w:t>
      </w:r>
    </w:p>
    <w:p w14:paraId="142A432B" w14:textId="77777777" w:rsidR="00622403" w:rsidRDefault="00622403" w:rsidP="00622403">
      <w:pPr>
        <w:jc w:val="center"/>
        <w:rPr>
          <w:lang w:val="en-US"/>
        </w:rPr>
      </w:pPr>
    </w:p>
    <w:p w14:paraId="317A1077" w14:textId="6719AD7A" w:rsidR="00622403" w:rsidRPr="00622403" w:rsidRDefault="00622403" w:rsidP="00622403">
      <w:pPr>
        <w:jc w:val="center"/>
        <w:rPr>
          <w:sz w:val="28"/>
          <w:szCs w:val="28"/>
          <w:lang w:val="en-US"/>
        </w:rPr>
      </w:pPr>
      <w:r w:rsidRPr="00622403">
        <w:rPr>
          <w:sz w:val="28"/>
          <w:szCs w:val="28"/>
          <w:lang w:val="en-US"/>
        </w:rPr>
        <w:t>Introduction………………………………………………………</w:t>
      </w:r>
      <w:r>
        <w:rPr>
          <w:sz w:val="28"/>
          <w:szCs w:val="28"/>
          <w:lang w:val="en-US"/>
        </w:rPr>
        <w:t>….</w:t>
      </w:r>
      <w:r w:rsidRPr="00622403">
        <w:rPr>
          <w:sz w:val="28"/>
          <w:szCs w:val="28"/>
          <w:lang w:val="en-US"/>
        </w:rPr>
        <w:t>2</w:t>
      </w:r>
    </w:p>
    <w:p w14:paraId="456C4096" w14:textId="44FC9208" w:rsidR="00622403" w:rsidRPr="00622403" w:rsidRDefault="00622403" w:rsidP="00622403">
      <w:pPr>
        <w:jc w:val="center"/>
        <w:rPr>
          <w:sz w:val="28"/>
          <w:szCs w:val="28"/>
          <w:lang w:val="en-US"/>
        </w:rPr>
      </w:pPr>
      <w:r w:rsidRPr="001C5655">
        <w:rPr>
          <w:sz w:val="28"/>
          <w:szCs w:val="28"/>
          <w:lang w:val="en-US"/>
        </w:rPr>
        <w:t>Audience Model and Experience Goals</w:t>
      </w:r>
      <w:r w:rsidRPr="00622403">
        <w:rPr>
          <w:sz w:val="28"/>
          <w:szCs w:val="28"/>
          <w:lang w:val="en-US"/>
        </w:rPr>
        <w:t>…………………….3</w:t>
      </w:r>
    </w:p>
    <w:p w14:paraId="6517F65B" w14:textId="1618D70C" w:rsidR="00622403" w:rsidRPr="00622403" w:rsidRDefault="00622403" w:rsidP="00622403">
      <w:pPr>
        <w:jc w:val="center"/>
        <w:rPr>
          <w:sz w:val="28"/>
          <w:szCs w:val="28"/>
          <w:lang w:val="en-US"/>
        </w:rPr>
      </w:pPr>
      <w:r w:rsidRPr="001C5655">
        <w:rPr>
          <w:sz w:val="28"/>
          <w:szCs w:val="28"/>
          <w:lang w:val="en-US"/>
        </w:rPr>
        <w:t>Research Design and Evidence Synthesis</w:t>
      </w:r>
      <w:r w:rsidRPr="00622403">
        <w:rPr>
          <w:sz w:val="28"/>
          <w:szCs w:val="28"/>
          <w:lang w:val="en-US"/>
        </w:rPr>
        <w:t>…………………</w:t>
      </w:r>
      <w:proofErr w:type="gramStart"/>
      <w:r w:rsidRPr="00622403">
        <w:rPr>
          <w:sz w:val="28"/>
          <w:szCs w:val="28"/>
          <w:lang w:val="en-US"/>
        </w:rPr>
        <w:t>4</w:t>
      </w:r>
      <w:proofErr w:type="gramEnd"/>
    </w:p>
    <w:p w14:paraId="7FEBD576" w14:textId="5D9B1E46" w:rsidR="00622403" w:rsidRPr="00622403" w:rsidRDefault="00622403" w:rsidP="00622403">
      <w:pPr>
        <w:jc w:val="center"/>
        <w:rPr>
          <w:sz w:val="28"/>
          <w:szCs w:val="28"/>
          <w:lang w:val="en-US"/>
        </w:rPr>
      </w:pPr>
      <w:r w:rsidRPr="001C5655">
        <w:rPr>
          <w:sz w:val="28"/>
          <w:szCs w:val="28"/>
          <w:lang w:val="en-US"/>
        </w:rPr>
        <w:t>Interaction Strategy and Usability Rationale</w:t>
      </w:r>
      <w:r w:rsidRPr="00622403">
        <w:rPr>
          <w:sz w:val="28"/>
          <w:szCs w:val="28"/>
          <w:lang w:val="en-US"/>
        </w:rPr>
        <w:t>…………</w:t>
      </w:r>
      <w:proofErr w:type="gramStart"/>
      <w:r w:rsidRPr="00622403">
        <w:rPr>
          <w:sz w:val="28"/>
          <w:szCs w:val="28"/>
          <w:lang w:val="en-US"/>
        </w:rPr>
        <w:t>…..</w:t>
      </w:r>
      <w:proofErr w:type="gramEnd"/>
      <w:r w:rsidRPr="00622403">
        <w:rPr>
          <w:sz w:val="28"/>
          <w:szCs w:val="28"/>
          <w:lang w:val="en-US"/>
        </w:rPr>
        <w:t>5</w:t>
      </w:r>
    </w:p>
    <w:p w14:paraId="786CAD5F" w14:textId="4FD4086D" w:rsidR="00622403" w:rsidRPr="00622403" w:rsidRDefault="00622403" w:rsidP="00622403">
      <w:pPr>
        <w:jc w:val="center"/>
        <w:rPr>
          <w:sz w:val="28"/>
          <w:szCs w:val="28"/>
          <w:lang w:val="en-US"/>
        </w:rPr>
      </w:pPr>
      <w:r w:rsidRPr="001C5655">
        <w:rPr>
          <w:sz w:val="28"/>
          <w:szCs w:val="28"/>
          <w:lang w:val="en-US"/>
        </w:rPr>
        <w:t>Low-Fidelity Wireframe Narrative</w:t>
      </w:r>
      <w:r w:rsidRPr="00622403">
        <w:rPr>
          <w:sz w:val="28"/>
          <w:szCs w:val="28"/>
          <w:lang w:val="en-US"/>
        </w:rPr>
        <w:t>………………………</w:t>
      </w:r>
      <w:proofErr w:type="gramStart"/>
      <w:r w:rsidRPr="00622403">
        <w:rPr>
          <w:sz w:val="28"/>
          <w:szCs w:val="28"/>
          <w:lang w:val="en-US"/>
        </w:rPr>
        <w:t>…..</w:t>
      </w:r>
      <w:proofErr w:type="gramEnd"/>
      <w:r w:rsidRPr="00622403">
        <w:rPr>
          <w:sz w:val="28"/>
          <w:szCs w:val="28"/>
          <w:lang w:val="en-US"/>
        </w:rPr>
        <w:t>6-7</w:t>
      </w:r>
    </w:p>
    <w:p w14:paraId="5B103E81" w14:textId="3BACED4F" w:rsidR="00622403" w:rsidRPr="00622403" w:rsidRDefault="00622403" w:rsidP="00622403">
      <w:pPr>
        <w:jc w:val="center"/>
        <w:rPr>
          <w:sz w:val="28"/>
          <w:szCs w:val="28"/>
          <w:lang w:val="en-US"/>
        </w:rPr>
      </w:pPr>
      <w:r w:rsidRPr="001C5655">
        <w:rPr>
          <w:sz w:val="28"/>
          <w:szCs w:val="28"/>
          <w:lang w:val="en-US"/>
        </w:rPr>
        <w:t>Formative Evaluation and Findings</w:t>
      </w:r>
      <w:r w:rsidRPr="00622403">
        <w:rPr>
          <w:sz w:val="28"/>
          <w:szCs w:val="28"/>
          <w:lang w:val="en-US"/>
        </w:rPr>
        <w:t>……………………………</w:t>
      </w:r>
      <w:proofErr w:type="gramStart"/>
      <w:r w:rsidRPr="00622403">
        <w:rPr>
          <w:sz w:val="28"/>
          <w:szCs w:val="28"/>
          <w:lang w:val="en-US"/>
        </w:rPr>
        <w:t>8</w:t>
      </w:r>
      <w:proofErr w:type="gramEnd"/>
    </w:p>
    <w:p w14:paraId="7ECE110E" w14:textId="080215C9" w:rsidR="00622403" w:rsidRPr="00622403" w:rsidRDefault="00622403" w:rsidP="00622403">
      <w:pPr>
        <w:jc w:val="center"/>
        <w:rPr>
          <w:sz w:val="28"/>
          <w:szCs w:val="28"/>
          <w:lang w:val="en-US"/>
        </w:rPr>
      </w:pPr>
      <w:r w:rsidRPr="00622403">
        <w:rPr>
          <w:sz w:val="28"/>
          <w:szCs w:val="28"/>
          <w:lang w:val="en-US"/>
        </w:rPr>
        <w:t>Conclusion…………………………………………………………….9</w:t>
      </w:r>
    </w:p>
    <w:p w14:paraId="0F04123C" w14:textId="2FCBDF68" w:rsidR="00622403" w:rsidRPr="00622403" w:rsidRDefault="00622403" w:rsidP="00622403">
      <w:pPr>
        <w:jc w:val="center"/>
        <w:rPr>
          <w:sz w:val="28"/>
          <w:szCs w:val="28"/>
          <w:lang w:val="en-US"/>
        </w:rPr>
      </w:pPr>
      <w:r w:rsidRPr="00622403">
        <w:rPr>
          <w:sz w:val="28"/>
          <w:szCs w:val="28"/>
          <w:lang w:val="en-US"/>
        </w:rPr>
        <w:t>References……………………………………………………………</w:t>
      </w:r>
      <w:proofErr w:type="gramStart"/>
      <w:r w:rsidRPr="00622403">
        <w:rPr>
          <w:sz w:val="28"/>
          <w:szCs w:val="28"/>
          <w:lang w:val="en-US"/>
        </w:rPr>
        <w:t>10</w:t>
      </w:r>
      <w:proofErr w:type="gramEnd"/>
    </w:p>
    <w:p w14:paraId="66B47BD4" w14:textId="77777777" w:rsidR="00622403" w:rsidRDefault="00622403">
      <w:pPr>
        <w:rPr>
          <w:b/>
          <w:bCs/>
          <w:lang w:val="en-US"/>
        </w:rPr>
      </w:pPr>
    </w:p>
    <w:p w14:paraId="445A19B3" w14:textId="77777777" w:rsidR="00622403" w:rsidRDefault="00622403">
      <w:pPr>
        <w:rPr>
          <w:b/>
          <w:bCs/>
          <w:lang w:val="en-US"/>
        </w:rPr>
      </w:pPr>
    </w:p>
    <w:p w14:paraId="34157F04" w14:textId="77777777" w:rsidR="00622403" w:rsidRDefault="00622403">
      <w:pPr>
        <w:rPr>
          <w:b/>
          <w:bCs/>
          <w:lang w:val="en-US"/>
        </w:rPr>
      </w:pPr>
    </w:p>
    <w:p w14:paraId="7365A4C5" w14:textId="77777777" w:rsidR="00622403" w:rsidRDefault="00622403">
      <w:pPr>
        <w:rPr>
          <w:b/>
          <w:bCs/>
          <w:lang w:val="en-US"/>
        </w:rPr>
      </w:pPr>
    </w:p>
    <w:p w14:paraId="45C17FD7" w14:textId="77777777" w:rsidR="00622403" w:rsidRDefault="00622403">
      <w:pPr>
        <w:rPr>
          <w:b/>
          <w:bCs/>
          <w:lang w:val="en-US"/>
        </w:rPr>
      </w:pPr>
    </w:p>
    <w:p w14:paraId="0AE8A38C" w14:textId="77777777" w:rsidR="00622403" w:rsidRDefault="00622403">
      <w:pPr>
        <w:rPr>
          <w:b/>
          <w:bCs/>
          <w:lang w:val="en-US"/>
        </w:rPr>
      </w:pPr>
    </w:p>
    <w:p w14:paraId="65A734B6" w14:textId="77777777" w:rsidR="00622403" w:rsidRDefault="00622403">
      <w:pPr>
        <w:rPr>
          <w:b/>
          <w:bCs/>
          <w:lang w:val="en-US"/>
        </w:rPr>
      </w:pPr>
    </w:p>
    <w:p w14:paraId="7F12913F" w14:textId="77777777" w:rsidR="00622403" w:rsidRDefault="00622403">
      <w:pPr>
        <w:rPr>
          <w:b/>
          <w:bCs/>
          <w:lang w:val="en-US"/>
        </w:rPr>
      </w:pPr>
    </w:p>
    <w:p w14:paraId="6D4E302D" w14:textId="77777777" w:rsidR="00622403" w:rsidRDefault="00622403">
      <w:pPr>
        <w:rPr>
          <w:b/>
          <w:bCs/>
          <w:lang w:val="en-US"/>
        </w:rPr>
      </w:pPr>
    </w:p>
    <w:p w14:paraId="397B5E62" w14:textId="77777777" w:rsidR="00622403" w:rsidRDefault="00622403">
      <w:pPr>
        <w:rPr>
          <w:b/>
          <w:bCs/>
          <w:lang w:val="en-US"/>
        </w:rPr>
      </w:pPr>
    </w:p>
    <w:p w14:paraId="632A4E8C" w14:textId="77777777" w:rsidR="00622403" w:rsidRDefault="00622403">
      <w:pPr>
        <w:rPr>
          <w:b/>
          <w:bCs/>
          <w:lang w:val="en-US"/>
        </w:rPr>
      </w:pPr>
    </w:p>
    <w:p w14:paraId="49B078EB" w14:textId="77777777" w:rsidR="00622403" w:rsidRDefault="00622403">
      <w:pPr>
        <w:rPr>
          <w:b/>
          <w:bCs/>
          <w:lang w:val="en-US"/>
        </w:rPr>
      </w:pPr>
    </w:p>
    <w:p w14:paraId="49FDD0E0" w14:textId="77777777" w:rsidR="00622403" w:rsidRDefault="00622403">
      <w:pPr>
        <w:rPr>
          <w:b/>
          <w:bCs/>
          <w:lang w:val="en-US"/>
        </w:rPr>
      </w:pPr>
    </w:p>
    <w:p w14:paraId="0A75759A" w14:textId="77777777" w:rsidR="00622403" w:rsidRDefault="00622403">
      <w:pPr>
        <w:rPr>
          <w:b/>
          <w:bCs/>
          <w:lang w:val="en-US"/>
        </w:rPr>
      </w:pPr>
    </w:p>
    <w:p w14:paraId="01F209DF" w14:textId="77777777" w:rsidR="00622403" w:rsidRDefault="00622403">
      <w:pPr>
        <w:rPr>
          <w:b/>
          <w:bCs/>
          <w:lang w:val="en-US"/>
        </w:rPr>
      </w:pPr>
    </w:p>
    <w:p w14:paraId="43333660" w14:textId="77777777" w:rsidR="00622403" w:rsidRDefault="00622403">
      <w:pPr>
        <w:rPr>
          <w:b/>
          <w:bCs/>
          <w:lang w:val="en-US"/>
        </w:rPr>
      </w:pPr>
    </w:p>
    <w:p w14:paraId="5C3082D5" w14:textId="77777777" w:rsidR="00622403" w:rsidRDefault="00622403">
      <w:pPr>
        <w:rPr>
          <w:b/>
          <w:bCs/>
          <w:lang w:val="en-US"/>
        </w:rPr>
      </w:pPr>
    </w:p>
    <w:p w14:paraId="54EF982E" w14:textId="77777777" w:rsidR="00622403" w:rsidRDefault="00622403">
      <w:pPr>
        <w:rPr>
          <w:b/>
          <w:bCs/>
          <w:lang w:val="en-US"/>
        </w:rPr>
      </w:pPr>
    </w:p>
    <w:p w14:paraId="6C1495FB" w14:textId="3119B32A" w:rsidR="001C5655" w:rsidRPr="001C5655" w:rsidRDefault="001C5655" w:rsidP="001C5655">
      <w:pPr>
        <w:rPr>
          <w:b/>
          <w:bCs/>
          <w:sz w:val="36"/>
          <w:szCs w:val="36"/>
          <w:lang w:val="en-US"/>
        </w:rPr>
      </w:pPr>
      <w:r w:rsidRPr="001C5655">
        <w:rPr>
          <w:b/>
          <w:bCs/>
          <w:sz w:val="36"/>
          <w:szCs w:val="36"/>
          <w:lang w:val="en-US"/>
        </w:rPr>
        <w:lastRenderedPageBreak/>
        <w:t xml:space="preserve">1. </w:t>
      </w:r>
      <w:r w:rsidR="0036057F" w:rsidRPr="00622403">
        <w:rPr>
          <w:b/>
          <w:bCs/>
          <w:sz w:val="36"/>
          <w:szCs w:val="36"/>
          <w:lang w:val="en-US"/>
        </w:rPr>
        <w:t>Introduction</w:t>
      </w:r>
    </w:p>
    <w:p w14:paraId="02610CD6" w14:textId="77777777" w:rsidR="0036057F" w:rsidRPr="0036057F" w:rsidRDefault="0036057F" w:rsidP="0036057F">
      <w:pPr>
        <w:rPr>
          <w:lang w:val="en-US"/>
        </w:rPr>
      </w:pPr>
      <w:r w:rsidRPr="0036057F">
        <w:rPr>
          <w:lang w:val="en-US"/>
        </w:rPr>
        <w:t>This report records work on conception and early validation of a mobile-first cooperative micro-mystery game for the University of Wales Trinity Saint David (UWTSD). Unlike turn-taking simulators for board games, this design takes a time-limited team play model in which only three players work together for short periods to solve a limited "who-</w:t>
      </w:r>
      <w:proofErr w:type="spellStart"/>
      <w:r w:rsidRPr="0036057F">
        <w:rPr>
          <w:lang w:val="en-US"/>
        </w:rPr>
        <w:t>dunnit</w:t>
      </w:r>
      <w:proofErr w:type="spellEnd"/>
      <w:r w:rsidRPr="0036057F">
        <w:rPr>
          <w:lang w:val="en-US"/>
        </w:rPr>
        <w:t xml:space="preserve">" mystery on campus. The storyline </w:t>
      </w:r>
      <w:proofErr w:type="gramStart"/>
      <w:r w:rsidRPr="0036057F">
        <w:rPr>
          <w:lang w:val="en-US"/>
        </w:rPr>
        <w:t>is pitched</w:t>
      </w:r>
      <w:proofErr w:type="gramEnd"/>
      <w:r w:rsidRPr="0036057F">
        <w:rPr>
          <w:lang w:val="en-US"/>
        </w:rPr>
        <w:t xml:space="preserve"> </w:t>
      </w:r>
      <w:proofErr w:type="gramStart"/>
      <w:r w:rsidRPr="0036057F">
        <w:rPr>
          <w:lang w:val="en-US"/>
        </w:rPr>
        <w:t>fairly flippantly</w:t>
      </w:r>
      <w:proofErr w:type="gramEnd"/>
      <w:r w:rsidRPr="0036057F">
        <w:rPr>
          <w:lang w:val="en-US"/>
        </w:rPr>
        <w:t xml:space="preserve">: a precious university mace has </w:t>
      </w:r>
      <w:proofErr w:type="gramStart"/>
      <w:r w:rsidRPr="0036057F">
        <w:rPr>
          <w:lang w:val="en-US"/>
        </w:rPr>
        <w:t>been nipped</w:t>
      </w:r>
      <w:proofErr w:type="gramEnd"/>
      <w:r w:rsidRPr="0036057F">
        <w:rPr>
          <w:lang w:val="en-US"/>
        </w:rPr>
        <w:t xml:space="preserve"> while the university is holding an open day; players </w:t>
      </w:r>
      <w:proofErr w:type="gramStart"/>
      <w:r w:rsidRPr="0036057F">
        <w:rPr>
          <w:lang w:val="en-US"/>
        </w:rPr>
        <w:t>have to</w:t>
      </w:r>
      <w:proofErr w:type="gramEnd"/>
      <w:r w:rsidRPr="0036057F">
        <w:rPr>
          <w:lang w:val="en-US"/>
        </w:rPr>
        <w:t xml:space="preserve"> integrate clues scattered across university sites before time runs out. The aim is to encourage maximal playability and accessibility but retain all enjoyment elements of inference, coordination, and discovery. This activity </w:t>
      </w:r>
      <w:proofErr w:type="gramStart"/>
      <w:r w:rsidRPr="0036057F">
        <w:rPr>
          <w:lang w:val="en-US"/>
        </w:rPr>
        <w:t>is placed</w:t>
      </w:r>
      <w:proofErr w:type="gramEnd"/>
      <w:r w:rsidRPr="0036057F">
        <w:rPr>
          <w:lang w:val="en-US"/>
        </w:rPr>
        <w:t xml:space="preserve"> in a usability engineering paradigm with a heavy emphasis on evidence-guided requirement specification, conformity with modern accessibility guidelines, and early validation by low-fidelity prototyping.</w:t>
      </w:r>
    </w:p>
    <w:p w14:paraId="60361B39" w14:textId="74BA52EA" w:rsidR="0036057F" w:rsidRPr="0036057F" w:rsidRDefault="0036057F" w:rsidP="0036057F">
      <w:pPr>
        <w:rPr>
          <w:lang w:val="en-US"/>
        </w:rPr>
      </w:pPr>
    </w:p>
    <w:p w14:paraId="2310A455" w14:textId="77777777" w:rsidR="0036057F" w:rsidRDefault="0036057F" w:rsidP="0036057F">
      <w:r w:rsidRPr="0036057F">
        <w:rPr>
          <w:lang w:val="en-US"/>
        </w:rPr>
        <w:t xml:space="preserve">The work delivered for this proposal includes: development of an audience model articulated through three evidence-based personas, description of the research instruments employed to identify needs, reasoned interaction design strategy informed by cognitive and accessibility literature, story of the wireframe design, and results of a formative evaluation with participant identification to corresponding personas. Citations for all sources will </w:t>
      </w:r>
      <w:proofErr w:type="gramStart"/>
      <w:r w:rsidRPr="0036057F">
        <w:rPr>
          <w:lang w:val="en-US"/>
        </w:rPr>
        <w:t>be done</w:t>
      </w:r>
      <w:proofErr w:type="gramEnd"/>
      <w:r w:rsidRPr="0036057F">
        <w:rPr>
          <w:lang w:val="en-US"/>
        </w:rPr>
        <w:t xml:space="preserve"> using the IEEE formatting standard, only including work published between 2020-2025.</w:t>
      </w:r>
    </w:p>
    <w:p w14:paraId="6A9DC061" w14:textId="18A834BE" w:rsidR="0036057F" w:rsidRDefault="0036057F" w:rsidP="0036057F"/>
    <w:p w14:paraId="740828A3" w14:textId="77777777" w:rsidR="0036057F" w:rsidRDefault="0036057F" w:rsidP="0036057F"/>
    <w:p w14:paraId="7DC75C22" w14:textId="77777777" w:rsidR="0036057F" w:rsidRDefault="0036057F" w:rsidP="0036057F"/>
    <w:p w14:paraId="326DA7B7" w14:textId="77777777" w:rsidR="0036057F" w:rsidRDefault="0036057F" w:rsidP="0036057F"/>
    <w:p w14:paraId="18FD42E7" w14:textId="3CA147EC" w:rsidR="0036057F" w:rsidRDefault="0036057F" w:rsidP="0036057F"/>
    <w:p w14:paraId="5A047AEB" w14:textId="77777777" w:rsidR="0036057F" w:rsidRDefault="0036057F" w:rsidP="0036057F"/>
    <w:p w14:paraId="2397D2E6" w14:textId="77777777" w:rsidR="0036057F" w:rsidRDefault="0036057F" w:rsidP="0036057F"/>
    <w:p w14:paraId="337432B3" w14:textId="77777777" w:rsidR="0036057F" w:rsidRDefault="0036057F" w:rsidP="0036057F"/>
    <w:p w14:paraId="5545825C" w14:textId="77777777" w:rsidR="0036057F" w:rsidRDefault="0036057F" w:rsidP="0036057F"/>
    <w:p w14:paraId="2BD655C1" w14:textId="77777777" w:rsidR="0036057F" w:rsidRDefault="0036057F" w:rsidP="0036057F"/>
    <w:p w14:paraId="3BB1DDD6" w14:textId="77777777" w:rsidR="0036057F" w:rsidRDefault="0036057F" w:rsidP="0036057F"/>
    <w:p w14:paraId="3600D6FE" w14:textId="77777777" w:rsidR="0036057F" w:rsidRDefault="0036057F" w:rsidP="0036057F"/>
    <w:p w14:paraId="4A4E484C" w14:textId="77777777" w:rsidR="00622403" w:rsidRDefault="00622403" w:rsidP="0036057F">
      <w:pPr>
        <w:rPr>
          <w:lang w:val="en-US"/>
        </w:rPr>
      </w:pPr>
    </w:p>
    <w:p w14:paraId="4315CDF8" w14:textId="731D68E7" w:rsidR="001C5655" w:rsidRPr="001C5655" w:rsidRDefault="001C5655" w:rsidP="0036057F">
      <w:pPr>
        <w:rPr>
          <w:b/>
          <w:bCs/>
          <w:sz w:val="36"/>
          <w:szCs w:val="36"/>
          <w:lang w:val="en-US"/>
        </w:rPr>
      </w:pPr>
      <w:r w:rsidRPr="001C5655">
        <w:rPr>
          <w:b/>
          <w:bCs/>
          <w:sz w:val="36"/>
          <w:szCs w:val="36"/>
          <w:lang w:val="en-US"/>
        </w:rPr>
        <w:lastRenderedPageBreak/>
        <w:t>2. Audience Model and Experience Goals</w:t>
      </w:r>
    </w:p>
    <w:p w14:paraId="2950F13A" w14:textId="77777777" w:rsidR="0036057F" w:rsidRPr="0036057F" w:rsidRDefault="0036057F" w:rsidP="0036057F">
      <w:pPr>
        <w:rPr>
          <w:lang w:val="en-US"/>
        </w:rPr>
      </w:pPr>
      <w:proofErr w:type="gramStart"/>
      <w:r w:rsidRPr="0036057F">
        <w:rPr>
          <w:lang w:val="en-US"/>
        </w:rPr>
        <w:t>Persons</w:t>
      </w:r>
      <w:proofErr w:type="gramEnd"/>
      <w:r w:rsidRPr="0036057F">
        <w:rPr>
          <w:lang w:val="en-US"/>
        </w:rPr>
        <w:t xml:space="preserve"> have </w:t>
      </w:r>
      <w:proofErr w:type="gramStart"/>
      <w:r w:rsidRPr="0036057F">
        <w:rPr>
          <w:lang w:val="en-US"/>
        </w:rPr>
        <w:t>been developed</w:t>
      </w:r>
      <w:proofErr w:type="gramEnd"/>
      <w:r w:rsidRPr="0036057F">
        <w:rPr>
          <w:lang w:val="en-US"/>
        </w:rPr>
        <w:t xml:space="preserve"> with a focus on finding analytical constructs for actual participants. Each is related to a particular role in a three-player game design. Rather than creating variety for variety's sake, there is a goal of sufficiency in terms of providing enough with three differing models to cover all varieties of interaction. The discussions below reflect usability with consideration for </w:t>
      </w:r>
      <w:proofErr w:type="gramStart"/>
      <w:r w:rsidRPr="0036057F">
        <w:rPr>
          <w:lang w:val="en-US"/>
        </w:rPr>
        <w:t>particular purposes</w:t>
      </w:r>
      <w:proofErr w:type="gramEnd"/>
      <w:r w:rsidRPr="0036057F">
        <w:rPr>
          <w:lang w:val="en-US"/>
        </w:rPr>
        <w:t>, skills, and situations, in line with best practices on performance and interaction [1], [2].</w:t>
      </w:r>
    </w:p>
    <w:p w14:paraId="214303FB" w14:textId="77777777" w:rsidR="0036057F" w:rsidRPr="0036057F" w:rsidRDefault="0036057F" w:rsidP="0036057F">
      <w:pPr>
        <w:rPr>
          <w:lang w:val="en-US"/>
        </w:rPr>
      </w:pPr>
      <w:r w:rsidRPr="0036057F">
        <w:rPr>
          <w:lang w:val="en-US"/>
        </w:rPr>
        <w:t xml:space="preserve">The first </w:t>
      </w:r>
      <w:proofErr w:type="gramStart"/>
      <w:r w:rsidRPr="0036057F">
        <w:rPr>
          <w:lang w:val="en-US"/>
        </w:rPr>
        <w:t>persona</w:t>
      </w:r>
      <w:proofErr w:type="gramEnd"/>
      <w:r w:rsidRPr="0036057F">
        <w:rPr>
          <w:lang w:val="en-US"/>
        </w:rPr>
        <w:t xml:space="preserve">, Sofia Bennett, is a 20-year-old undergraduate studying Business on the Swansea Campus. She is a regular mobile phone user who weaves together studying, social networking, and playing games. Sofia prefers simple onboarding, icon recognition, and progress tracking. She tends to play games in short sessions between lectures; thus, resumability and quick re-orientation are imperative to her. Sofia's measure of success is feeling "clever and in control" without reading lengthy instructions. From a cognitive science perspective, Sofia would </w:t>
      </w:r>
      <w:proofErr w:type="gramStart"/>
      <w:r w:rsidRPr="0036057F">
        <w:rPr>
          <w:lang w:val="en-US"/>
        </w:rPr>
        <w:t>greatly appreciate</w:t>
      </w:r>
      <w:proofErr w:type="gramEnd"/>
      <w:r w:rsidRPr="0036057F">
        <w:rPr>
          <w:lang w:val="en-US"/>
        </w:rPr>
        <w:t xml:space="preserve"> recognition instead of recall, strong feedback coupling, and minimalist screens that promote one critical decision at a time. Such needs can easily </w:t>
      </w:r>
      <w:proofErr w:type="gramStart"/>
      <w:r w:rsidRPr="0036057F">
        <w:rPr>
          <w:lang w:val="en-US"/>
        </w:rPr>
        <w:t>be met</w:t>
      </w:r>
      <w:proofErr w:type="gramEnd"/>
      <w:r w:rsidRPr="0036057F">
        <w:rPr>
          <w:lang w:val="en-US"/>
        </w:rPr>
        <w:t xml:space="preserve"> by following cognitive design guidelines on perceptual </w:t>
      </w:r>
      <w:proofErr w:type="spellStart"/>
      <w:r w:rsidRPr="0036057F">
        <w:rPr>
          <w:lang w:val="en-US"/>
        </w:rPr>
        <w:t>organisation</w:t>
      </w:r>
      <w:proofErr w:type="spellEnd"/>
      <w:r w:rsidRPr="0036057F">
        <w:rPr>
          <w:lang w:val="en-US"/>
        </w:rPr>
        <w:t>, progressive disclosure, and memory aids [3].</w:t>
      </w:r>
    </w:p>
    <w:p w14:paraId="22FC79B8" w14:textId="2D39CAC5" w:rsidR="0036057F" w:rsidRPr="0036057F" w:rsidRDefault="0036057F" w:rsidP="0036057F">
      <w:pPr>
        <w:rPr>
          <w:lang w:val="en-US"/>
        </w:rPr>
      </w:pPr>
      <w:r w:rsidRPr="0036057F">
        <w:rPr>
          <w:lang w:val="en-US"/>
        </w:rPr>
        <w:t xml:space="preserve">The second persona is Elliot Price, 41, senior lecturer in Education at Carmarthen, with regular involvement with technology-enhanced approaches. Elliot sees games in terms of structured activities, which can promote collaborative problem-solving. Transparency with regards to state, traceability for actions, and reviewing progress on the evolving group hypothesis are his criteria for participation. His criteria for quality emphasized predictability and error robustness. These same features </w:t>
      </w:r>
      <w:proofErr w:type="gramStart"/>
      <w:r w:rsidRPr="0036057F">
        <w:rPr>
          <w:lang w:val="en-US"/>
        </w:rPr>
        <w:t>are called</w:t>
      </w:r>
      <w:proofErr w:type="gramEnd"/>
      <w:r w:rsidRPr="0036057F">
        <w:rPr>
          <w:lang w:val="en-US"/>
        </w:rPr>
        <w:t xml:space="preserve"> for in current models for usability [2], [4] with regards to operability, dependability, and maintainability.</w:t>
      </w:r>
    </w:p>
    <w:p w14:paraId="4AD650E6" w14:textId="22229344" w:rsidR="0036057F" w:rsidRPr="0036057F" w:rsidRDefault="0036057F" w:rsidP="0036057F">
      <w:pPr>
        <w:rPr>
          <w:lang w:val="en-US"/>
        </w:rPr>
      </w:pPr>
      <w:r w:rsidRPr="0036057F">
        <w:rPr>
          <w:lang w:val="en-US"/>
        </w:rPr>
        <w:t xml:space="preserve">The third </w:t>
      </w:r>
      <w:proofErr w:type="gramStart"/>
      <w:r w:rsidRPr="0036057F">
        <w:rPr>
          <w:lang w:val="en-US"/>
        </w:rPr>
        <w:t>persona</w:t>
      </w:r>
      <w:proofErr w:type="gramEnd"/>
      <w:r w:rsidRPr="0036057F">
        <w:rPr>
          <w:lang w:val="en-US"/>
        </w:rPr>
        <w:t xml:space="preserve"> is Layla Ahmed, a 27-year-old pursuing her master's degree in Inclusive Design. Layla </w:t>
      </w:r>
      <w:proofErr w:type="gramStart"/>
      <w:r w:rsidRPr="0036057F">
        <w:rPr>
          <w:lang w:val="en-US"/>
        </w:rPr>
        <w:t>is partially sighted</w:t>
      </w:r>
      <w:proofErr w:type="gramEnd"/>
      <w:r w:rsidRPr="0036057F">
        <w:rPr>
          <w:lang w:val="en-US"/>
        </w:rPr>
        <w:t xml:space="preserve"> and uses magnification software, scaling of text on the platform, and a screen reader. Layla's notes on usability: "For us accessibility is about access. Perceivability, clear focus order, descriptive names for widgets, and flexible input are not features but necessities for participation. I would like multiple modes for feedback, control over reading speed, and captions for any communication delivered audibly. These can </w:t>
      </w:r>
      <w:proofErr w:type="gramStart"/>
      <w:r w:rsidRPr="0036057F">
        <w:rPr>
          <w:lang w:val="en-US"/>
        </w:rPr>
        <w:t>be considered</w:t>
      </w:r>
      <w:proofErr w:type="gramEnd"/>
      <w:r w:rsidRPr="0036057F">
        <w:rPr>
          <w:lang w:val="en-US"/>
        </w:rPr>
        <w:t xml:space="preserve"> first-order design issues because of their importance [1], [5], [6]”. Layla ensures this by including accessibility in design.</w:t>
      </w:r>
    </w:p>
    <w:p w14:paraId="76AC2B64" w14:textId="77777777" w:rsidR="00622403" w:rsidRDefault="0036057F" w:rsidP="001C5655">
      <w:pPr>
        <w:rPr>
          <w:lang w:val="en-US"/>
        </w:rPr>
      </w:pPr>
      <w:r w:rsidRPr="0036057F">
        <w:rPr>
          <w:lang w:val="en-US"/>
        </w:rPr>
        <w:t xml:space="preserve">From these character types, common goal experiences can </w:t>
      </w:r>
      <w:proofErr w:type="gramStart"/>
      <w:r w:rsidRPr="0036057F">
        <w:rPr>
          <w:lang w:val="en-US"/>
        </w:rPr>
        <w:t>be found</w:t>
      </w:r>
      <w:proofErr w:type="gramEnd"/>
      <w:r w:rsidRPr="0036057F">
        <w:rPr>
          <w:lang w:val="en-US"/>
        </w:rPr>
        <w:t xml:space="preserve">. The experience should launch immediately, with a one-sentence statement of overall goal </w:t>
      </w:r>
      <w:proofErr w:type="gramStart"/>
      <w:r w:rsidRPr="0036057F">
        <w:rPr>
          <w:lang w:val="en-US"/>
        </w:rPr>
        <w:t>completion, and</w:t>
      </w:r>
      <w:proofErr w:type="gramEnd"/>
      <w:r w:rsidRPr="0036057F">
        <w:rPr>
          <w:lang w:val="en-US"/>
        </w:rPr>
        <w:t xml:space="preserve"> allow for opportunities for action without searching. Team play should occur because of skill complementarity, with each participant having only partial information that is significant only when combined. </w:t>
      </w:r>
    </w:p>
    <w:p w14:paraId="7AA61675" w14:textId="77777777" w:rsidR="00622403" w:rsidRDefault="00622403" w:rsidP="001C5655">
      <w:pPr>
        <w:rPr>
          <w:lang w:val="en-US"/>
        </w:rPr>
      </w:pPr>
    </w:p>
    <w:p w14:paraId="2EFEA5B3" w14:textId="4609A259" w:rsidR="001C5655" w:rsidRPr="001C5655" w:rsidRDefault="001C5655" w:rsidP="001C5655">
      <w:pPr>
        <w:rPr>
          <w:lang w:val="en-US"/>
        </w:rPr>
      </w:pPr>
      <w:r w:rsidRPr="001C5655">
        <w:rPr>
          <w:b/>
          <w:bCs/>
          <w:sz w:val="36"/>
          <w:szCs w:val="36"/>
          <w:lang w:val="en-US"/>
        </w:rPr>
        <w:lastRenderedPageBreak/>
        <w:t>3.Research Design and Evidence Synthesis</w:t>
      </w:r>
    </w:p>
    <w:p w14:paraId="0F99846D" w14:textId="77777777" w:rsidR="0036057F" w:rsidRPr="0036057F" w:rsidRDefault="0036057F" w:rsidP="0036057F">
      <w:pPr>
        <w:rPr>
          <w:lang w:val="en-US"/>
        </w:rPr>
      </w:pPr>
      <w:r w:rsidRPr="0036057F">
        <w:rPr>
          <w:lang w:val="en-US"/>
        </w:rPr>
        <w:t xml:space="preserve">The work </w:t>
      </w:r>
      <w:proofErr w:type="gramStart"/>
      <w:r w:rsidRPr="0036057F">
        <w:rPr>
          <w:lang w:val="en-US"/>
        </w:rPr>
        <w:t>was done</w:t>
      </w:r>
      <w:proofErr w:type="gramEnd"/>
      <w:r w:rsidRPr="0036057F">
        <w:rPr>
          <w:lang w:val="en-US"/>
        </w:rPr>
        <w:t xml:space="preserve"> with a </w:t>
      </w:r>
      <w:proofErr w:type="gramStart"/>
      <w:r w:rsidRPr="0036057F">
        <w:rPr>
          <w:lang w:val="en-US"/>
        </w:rPr>
        <w:t>mixed-methods</w:t>
      </w:r>
      <w:proofErr w:type="gramEnd"/>
      <w:r w:rsidRPr="0036057F">
        <w:rPr>
          <w:lang w:val="en-US"/>
        </w:rPr>
        <w:t xml:space="preserve"> design to allow for triangulation on discovery with limited resources. Methodological practices focused on validity suited for the lifecycle phase, with consideration for participants' time. Approval for human subject research </w:t>
      </w:r>
      <w:proofErr w:type="gramStart"/>
      <w:r w:rsidRPr="0036057F">
        <w:rPr>
          <w:lang w:val="en-US"/>
        </w:rPr>
        <w:t>was done</w:t>
      </w:r>
      <w:proofErr w:type="gramEnd"/>
      <w:r w:rsidRPr="0036057F">
        <w:rPr>
          <w:lang w:val="en-US"/>
        </w:rPr>
        <w:t xml:space="preserve"> via School procedure with all subjects' consent for anonymized use of data. These practices meet with expectations for </w:t>
      </w:r>
      <w:proofErr w:type="gramStart"/>
      <w:r w:rsidRPr="0036057F">
        <w:rPr>
          <w:lang w:val="en-US"/>
        </w:rPr>
        <w:t>planning,</w:t>
      </w:r>
      <w:proofErr w:type="gramEnd"/>
      <w:r w:rsidRPr="0036057F">
        <w:rPr>
          <w:lang w:val="en-US"/>
        </w:rPr>
        <w:t xml:space="preserve"> evidence-based usability activities with iteration to mitigate risk [1].</w:t>
      </w:r>
    </w:p>
    <w:p w14:paraId="0F79F150" w14:textId="77777777" w:rsidR="0036057F" w:rsidRPr="0036057F" w:rsidRDefault="0036057F" w:rsidP="0036057F">
      <w:pPr>
        <w:rPr>
          <w:lang w:val="en-US"/>
        </w:rPr>
      </w:pPr>
      <w:r w:rsidRPr="0036057F">
        <w:rPr>
          <w:lang w:val="en-US"/>
        </w:rPr>
        <w:t xml:space="preserve">These semi-structured interviews with nine participants (three in each campus if this is feasible) gathered information about </w:t>
      </w:r>
      <w:proofErr w:type="gramStart"/>
      <w:r w:rsidRPr="0036057F">
        <w:rPr>
          <w:lang w:val="en-US"/>
        </w:rPr>
        <w:t>short-form</w:t>
      </w:r>
      <w:proofErr w:type="gramEnd"/>
      <w:r w:rsidRPr="0036057F">
        <w:rPr>
          <w:lang w:val="en-US"/>
        </w:rPr>
        <w:t xml:space="preserve"> play, </w:t>
      </w:r>
      <w:proofErr w:type="spellStart"/>
      <w:r w:rsidRPr="0036057F">
        <w:rPr>
          <w:lang w:val="en-US"/>
        </w:rPr>
        <w:t>co-ordinated</w:t>
      </w:r>
      <w:proofErr w:type="spellEnd"/>
      <w:r w:rsidRPr="0036057F">
        <w:rPr>
          <w:lang w:val="en-US"/>
        </w:rPr>
        <w:t xml:space="preserve"> play with others, and impediments to participation. Each interview lasted 15-20 minutes and </w:t>
      </w:r>
      <w:proofErr w:type="gramStart"/>
      <w:r w:rsidRPr="0036057F">
        <w:rPr>
          <w:lang w:val="en-US"/>
        </w:rPr>
        <w:t>was tape-recorded</w:t>
      </w:r>
      <w:proofErr w:type="gramEnd"/>
      <w:r w:rsidRPr="0036057F">
        <w:rPr>
          <w:lang w:val="en-US"/>
        </w:rPr>
        <w:t xml:space="preserve"> with participants' consent. These recordings have </w:t>
      </w:r>
      <w:proofErr w:type="gramStart"/>
      <w:r w:rsidRPr="0036057F">
        <w:rPr>
          <w:lang w:val="en-US"/>
        </w:rPr>
        <w:t>been analyzed</w:t>
      </w:r>
      <w:proofErr w:type="gramEnd"/>
      <w:r w:rsidRPr="0036057F">
        <w:rPr>
          <w:lang w:val="en-US"/>
        </w:rPr>
        <w:t xml:space="preserve"> by means of reflexive thematic analysis. Preference for devices and accessibility have </w:t>
      </w:r>
      <w:proofErr w:type="gramStart"/>
      <w:r w:rsidRPr="0036057F">
        <w:rPr>
          <w:lang w:val="en-US"/>
        </w:rPr>
        <w:t>been assessed</w:t>
      </w:r>
      <w:proofErr w:type="gramEnd"/>
      <w:r w:rsidRPr="0036057F">
        <w:rPr>
          <w:lang w:val="en-US"/>
        </w:rPr>
        <w:t xml:space="preserve"> using </w:t>
      </w:r>
      <w:proofErr w:type="gramStart"/>
      <w:r w:rsidRPr="0036057F">
        <w:rPr>
          <w:lang w:val="en-US"/>
        </w:rPr>
        <w:t>a short survey</w:t>
      </w:r>
      <w:proofErr w:type="gramEnd"/>
      <w:r w:rsidRPr="0036057F">
        <w:rPr>
          <w:lang w:val="en-US"/>
        </w:rPr>
        <w:t>. Three themes stand out: first, "instant understanding" required immediately on entrance, second, a strong preference for mobile accessibility, third, a need for co-operation that is genuine and not merely token, where every individual makes their contribution.</w:t>
      </w:r>
    </w:p>
    <w:p w14:paraId="542B47E1" w14:textId="77777777" w:rsidR="0036057F" w:rsidRPr="0036057F" w:rsidRDefault="0036057F" w:rsidP="0036057F">
      <w:pPr>
        <w:rPr>
          <w:lang w:val="en-US"/>
        </w:rPr>
      </w:pPr>
      <w:r w:rsidRPr="0036057F">
        <w:rPr>
          <w:lang w:val="en-US"/>
        </w:rPr>
        <w:t xml:space="preserve">An online survey with </w:t>
      </w:r>
      <w:proofErr w:type="gramStart"/>
      <w:r w:rsidRPr="0036057F">
        <w:rPr>
          <w:lang w:val="en-US"/>
        </w:rPr>
        <w:t>a short list</w:t>
      </w:r>
      <w:proofErr w:type="gramEnd"/>
      <w:r w:rsidRPr="0036057F">
        <w:rPr>
          <w:lang w:val="en-US"/>
        </w:rPr>
        <w:t xml:space="preserve"> of questions (n = 38) confirmed these themes. Eighty-two percent chose to have sessions last under fifteen minutes, and seventy-four percent chose "very important" when asked about clear visual contrast. Sixty-nine percent chose "essential" for "ability to undo or revisit previous steps." Open-ended responses tended to express irritation with "getting lost" in nested control GUIs. These findings have </w:t>
      </w:r>
      <w:proofErr w:type="gramStart"/>
      <w:r w:rsidRPr="0036057F">
        <w:rPr>
          <w:lang w:val="en-US"/>
        </w:rPr>
        <w:t>been used</w:t>
      </w:r>
      <w:proofErr w:type="gramEnd"/>
      <w:r w:rsidRPr="0036057F">
        <w:rPr>
          <w:lang w:val="en-US"/>
        </w:rPr>
        <w:t xml:space="preserve"> to inform prioritization with a clear schema mapping these desires to acceptance criteria via a known model for quality [2].</w:t>
      </w:r>
    </w:p>
    <w:p w14:paraId="3AFA7B47" w14:textId="77777777" w:rsidR="0036057F" w:rsidRDefault="0036057F" w:rsidP="0036057F">
      <w:r w:rsidRPr="0036057F">
        <w:rPr>
          <w:lang w:val="en-US"/>
        </w:rPr>
        <w:t xml:space="preserve">A focus group using a three-person discussion investigated triad social interactions. They strongly supported that each role might require a different type of clue: one might see snippets of text, another might see corresponding places on a reduced map, and another might see information such as date stamps or access times. Such a breakdown is conducive to descriptive explanations and collaborative problem-solving with simple individual activities. Tone </w:t>
      </w:r>
      <w:proofErr w:type="gramStart"/>
      <w:r w:rsidRPr="0036057F">
        <w:rPr>
          <w:lang w:val="en-US"/>
        </w:rPr>
        <w:t>was also improved</w:t>
      </w:r>
      <w:proofErr w:type="gramEnd"/>
      <w:r w:rsidRPr="0036057F">
        <w:rPr>
          <w:lang w:val="en-US"/>
        </w:rPr>
        <w:t>: using "murder" instead of the missing formal mace diminished thematic inconsistencies in academic situations without compromising the overall mystery. This created a classification system for necessities (perceivability, functional without pointing devices, undo functionality, consistent mapping), higher-preference features (spoken hints, captions for non-speech elements), and nice-to-haves (character customization, fancy transitions).</w:t>
      </w:r>
    </w:p>
    <w:p w14:paraId="6F8156D9" w14:textId="77777777" w:rsidR="0036057F" w:rsidRDefault="0036057F" w:rsidP="0036057F"/>
    <w:p w14:paraId="6EED0730" w14:textId="77777777" w:rsidR="0036057F" w:rsidRDefault="0036057F" w:rsidP="0036057F"/>
    <w:p w14:paraId="4FA4DBA4" w14:textId="77777777" w:rsidR="00622403" w:rsidRDefault="00622403" w:rsidP="0036057F">
      <w:pPr>
        <w:rPr>
          <w:b/>
          <w:bCs/>
          <w:sz w:val="36"/>
          <w:szCs w:val="36"/>
          <w:lang w:val="en-US"/>
        </w:rPr>
      </w:pPr>
    </w:p>
    <w:p w14:paraId="6E1B518B" w14:textId="50B87672" w:rsidR="001C5655" w:rsidRPr="001C5655" w:rsidRDefault="001C5655" w:rsidP="0036057F">
      <w:pPr>
        <w:rPr>
          <w:b/>
          <w:bCs/>
          <w:sz w:val="36"/>
          <w:szCs w:val="36"/>
          <w:lang w:val="en-US"/>
        </w:rPr>
      </w:pPr>
      <w:r w:rsidRPr="001C5655">
        <w:rPr>
          <w:b/>
          <w:bCs/>
          <w:sz w:val="36"/>
          <w:szCs w:val="36"/>
          <w:lang w:val="en-US"/>
        </w:rPr>
        <w:lastRenderedPageBreak/>
        <w:t>4. Interaction Strategy and Usability Rationale</w:t>
      </w:r>
    </w:p>
    <w:p w14:paraId="0362D85E" w14:textId="77777777" w:rsidR="0036057F" w:rsidRPr="0036057F" w:rsidRDefault="0036057F" w:rsidP="0036057F">
      <w:pPr>
        <w:rPr>
          <w:lang w:val="en-US"/>
        </w:rPr>
      </w:pPr>
      <w:r w:rsidRPr="0036057F">
        <w:rPr>
          <w:lang w:val="en-US"/>
        </w:rPr>
        <w:t xml:space="preserve">The interaction strategy </w:t>
      </w:r>
      <w:proofErr w:type="gramStart"/>
      <w:r w:rsidRPr="0036057F">
        <w:rPr>
          <w:lang w:val="en-US"/>
        </w:rPr>
        <w:t>is articulated</w:t>
      </w:r>
      <w:proofErr w:type="gramEnd"/>
      <w:r w:rsidRPr="0036057F">
        <w:rPr>
          <w:lang w:val="en-US"/>
        </w:rPr>
        <w:t xml:space="preserve"> by five constraints: mobile-first ergonomics, state visibility, low memory load, semantically accessible, and short-session pacing. These combined reflect usability defined by goal accomplishment and made possible by real-world effectiveness, efficiency, and satisfaction for a specific context, following human factor recommendations [1] for usability.</w:t>
      </w:r>
    </w:p>
    <w:p w14:paraId="021338CA" w14:textId="77777777" w:rsidR="0036057F" w:rsidRPr="0036057F" w:rsidRDefault="0036057F" w:rsidP="0036057F">
      <w:pPr>
        <w:rPr>
          <w:lang w:val="en-US"/>
        </w:rPr>
      </w:pPr>
      <w:r w:rsidRPr="0036057F">
        <w:rPr>
          <w:lang w:val="en-US"/>
        </w:rPr>
        <w:t xml:space="preserve">Onboarding shrinks the idea down to one sentence: “Your team has eight minutes to recover the ceremonial mace; each of you sees different clues—talk and combine.” One control starts the </w:t>
      </w:r>
      <w:proofErr w:type="gramStart"/>
      <w:r w:rsidRPr="0036057F">
        <w:rPr>
          <w:lang w:val="en-US"/>
        </w:rPr>
        <w:t>scenario, but</w:t>
      </w:r>
      <w:proofErr w:type="gramEnd"/>
      <w:r w:rsidRPr="0036057F">
        <w:rPr>
          <w:lang w:val="en-US"/>
        </w:rPr>
        <w:t xml:space="preserve"> now help is only one tap away while it does not hinder progress. This </w:t>
      </w:r>
      <w:proofErr w:type="gramStart"/>
      <w:r w:rsidRPr="0036057F">
        <w:rPr>
          <w:lang w:val="en-US"/>
        </w:rPr>
        <w:t>is done</w:t>
      </w:r>
      <w:proofErr w:type="gramEnd"/>
      <w:r w:rsidRPr="0036057F">
        <w:rPr>
          <w:lang w:val="en-US"/>
        </w:rPr>
        <w:t xml:space="preserve"> by using recognition instead of relying on written instructions, which </w:t>
      </w:r>
      <w:proofErr w:type="gramStart"/>
      <w:r w:rsidRPr="0036057F">
        <w:rPr>
          <w:lang w:val="en-US"/>
        </w:rPr>
        <w:t>is recommended</w:t>
      </w:r>
      <w:proofErr w:type="gramEnd"/>
      <w:r w:rsidRPr="0036057F">
        <w:rPr>
          <w:lang w:val="en-US"/>
        </w:rPr>
        <w:t xml:space="preserve"> by cognitive design literature citations [3].</w:t>
      </w:r>
    </w:p>
    <w:p w14:paraId="3676466E" w14:textId="77777777" w:rsidR="0036057F" w:rsidRPr="0036057F" w:rsidRDefault="0036057F" w:rsidP="0036057F">
      <w:pPr>
        <w:rPr>
          <w:lang w:val="en-US"/>
        </w:rPr>
      </w:pPr>
      <w:r w:rsidRPr="0036057F">
        <w:rPr>
          <w:lang w:val="en-US"/>
        </w:rPr>
        <w:t xml:space="preserve">Visibility to each person’s state </w:t>
      </w:r>
      <w:proofErr w:type="gramStart"/>
      <w:r w:rsidRPr="0036057F">
        <w:rPr>
          <w:lang w:val="en-US"/>
        </w:rPr>
        <w:t>is accomplished</w:t>
      </w:r>
      <w:proofErr w:type="gramEnd"/>
      <w:r w:rsidRPr="0036057F">
        <w:rPr>
          <w:lang w:val="en-US"/>
        </w:rPr>
        <w:t xml:space="preserve"> by providing non-intrusive multifaceted feedback. Progress has </w:t>
      </w:r>
      <w:proofErr w:type="gramStart"/>
      <w:r w:rsidRPr="0036057F">
        <w:rPr>
          <w:lang w:val="en-US"/>
        </w:rPr>
        <w:t>been indicated</w:t>
      </w:r>
      <w:proofErr w:type="gramEnd"/>
      <w:r w:rsidRPr="0036057F">
        <w:rPr>
          <w:lang w:val="en-US"/>
        </w:rPr>
        <w:t xml:space="preserve"> by a progress bar, with a small but steady team icon signaling which role made a move, and context icons verify clue logging. Action reversibility, which </w:t>
      </w:r>
      <w:proofErr w:type="gramStart"/>
      <w:r w:rsidRPr="0036057F">
        <w:rPr>
          <w:lang w:val="en-US"/>
        </w:rPr>
        <w:t>is required</w:t>
      </w:r>
      <w:proofErr w:type="gramEnd"/>
      <w:r w:rsidRPr="0036057F">
        <w:rPr>
          <w:lang w:val="en-US"/>
        </w:rPr>
        <w:t xml:space="preserve"> for recoverability, follows with no negative consequences for returning to preceding screens [2] [4].</w:t>
      </w:r>
    </w:p>
    <w:p w14:paraId="7278C198" w14:textId="77777777" w:rsidR="0036057F" w:rsidRPr="0036057F" w:rsidRDefault="0036057F" w:rsidP="0036057F">
      <w:pPr>
        <w:rPr>
          <w:lang w:val="en-US"/>
        </w:rPr>
      </w:pPr>
      <w:r w:rsidRPr="0036057F">
        <w:rPr>
          <w:lang w:val="en-US"/>
        </w:rPr>
        <w:t xml:space="preserve">Low memory load </w:t>
      </w:r>
      <w:proofErr w:type="gramStart"/>
      <w:r w:rsidRPr="0036057F">
        <w:rPr>
          <w:lang w:val="en-US"/>
        </w:rPr>
        <w:t>is achieved</w:t>
      </w:r>
      <w:proofErr w:type="gramEnd"/>
      <w:r w:rsidRPr="0036057F">
        <w:rPr>
          <w:lang w:val="en-US"/>
        </w:rPr>
        <w:t xml:space="preserve"> through critical information externalization. Clues with traceability, sorted by type and date, </w:t>
      </w:r>
      <w:proofErr w:type="gramStart"/>
      <w:r w:rsidRPr="0036057F">
        <w:rPr>
          <w:lang w:val="en-US"/>
        </w:rPr>
        <w:t>are gathered</w:t>
      </w:r>
      <w:proofErr w:type="gramEnd"/>
      <w:r w:rsidRPr="0036057F">
        <w:rPr>
          <w:lang w:val="en-US"/>
        </w:rPr>
        <w:t xml:space="preserve"> in a communal "Team Ledger." Each role has a personal pane </w:t>
      </w:r>
      <w:proofErr w:type="spellStart"/>
      <w:r w:rsidRPr="0036057F">
        <w:rPr>
          <w:lang w:val="en-US"/>
        </w:rPr>
        <w:t>for</w:t>
      </w:r>
      <w:r w:rsidRPr="0036057F">
        <w:rPr>
          <w:rFonts w:ascii="MS Gothic" w:eastAsia="MS Gothic" w:hAnsi="MS Gothic" w:cs="MS Gothic" w:hint="eastAsia"/>
          <w:lang w:val="en-US"/>
        </w:rPr>
        <w:t>寫</w:t>
      </w:r>
      <w:r w:rsidRPr="0036057F">
        <w:rPr>
          <w:lang w:val="en-US"/>
        </w:rPr>
        <w:t>Taijectives</w:t>
      </w:r>
      <w:proofErr w:type="spellEnd"/>
      <w:r w:rsidRPr="0036057F">
        <w:rPr>
          <w:lang w:val="en-US"/>
        </w:rPr>
        <w:t xml:space="preserve"> with limited sharing. The design is committed to one critical decision on each screen and resists hiding commands. </w:t>
      </w:r>
      <w:proofErr w:type="gramStart"/>
      <w:r w:rsidRPr="0036057F">
        <w:rPr>
          <w:lang w:val="en-US"/>
        </w:rPr>
        <w:t>animations</w:t>
      </w:r>
      <w:proofErr w:type="gramEnd"/>
      <w:r w:rsidRPr="0036057F">
        <w:rPr>
          <w:lang w:val="en-US"/>
        </w:rPr>
        <w:t xml:space="preserve"> for consequences are brief and explanatory, but long enough to avoid frustrating regular users.</w:t>
      </w:r>
    </w:p>
    <w:p w14:paraId="1DA7D9EF" w14:textId="77777777" w:rsidR="0036057F" w:rsidRPr="0036057F" w:rsidRDefault="0036057F" w:rsidP="0036057F">
      <w:pPr>
        <w:rPr>
          <w:lang w:val="en-US"/>
        </w:rPr>
      </w:pPr>
      <w:r w:rsidRPr="0036057F">
        <w:rPr>
          <w:lang w:val="en-US"/>
        </w:rPr>
        <w:t xml:space="preserve">Accessible semantics and presentation </w:t>
      </w:r>
      <w:proofErr w:type="gramStart"/>
      <w:r w:rsidRPr="0036057F">
        <w:rPr>
          <w:lang w:val="en-US"/>
        </w:rPr>
        <w:t>are incorporated</w:t>
      </w:r>
      <w:proofErr w:type="gramEnd"/>
      <w:r w:rsidRPr="0036057F">
        <w:rPr>
          <w:lang w:val="en-US"/>
        </w:rPr>
        <w:t xml:space="preserve"> by engineering on both the control level and markup levels. Interactive widgets provide exposure to names for accessibility; focusing follows visual orientation, with visible focus markers and adequate contrast by default; captions </w:t>
      </w:r>
      <w:proofErr w:type="gramStart"/>
      <w:r w:rsidRPr="0036057F">
        <w:rPr>
          <w:lang w:val="en-US"/>
        </w:rPr>
        <w:t>are attached</w:t>
      </w:r>
      <w:proofErr w:type="gramEnd"/>
      <w:r w:rsidRPr="0036057F">
        <w:rPr>
          <w:lang w:val="en-US"/>
        </w:rPr>
        <w:t xml:space="preserve"> to audio notifications; and voice hints are optional. The plan mentions up-to-date accessibility guidelines for implementing concepts such as conceivability, operability, understandability, and robustness in concrete terms [5], [6]. On visual clarity and information arrangement, relevant ergonomic practices on non-text contrast, separation, and readability </w:t>
      </w:r>
      <w:proofErr w:type="gramStart"/>
      <w:r w:rsidRPr="0036057F">
        <w:rPr>
          <w:lang w:val="en-US"/>
        </w:rPr>
        <w:t>are considered [8]</w:t>
      </w:r>
      <w:proofErr w:type="gramEnd"/>
      <w:r w:rsidRPr="0036057F">
        <w:rPr>
          <w:lang w:val="en-US"/>
        </w:rPr>
        <w:t>.</w:t>
      </w:r>
    </w:p>
    <w:p w14:paraId="0A779F37" w14:textId="77777777" w:rsidR="0036057F" w:rsidRDefault="0036057F" w:rsidP="0036057F">
      <w:proofErr w:type="gramStart"/>
      <w:r w:rsidRPr="0036057F">
        <w:rPr>
          <w:lang w:val="en-US"/>
        </w:rPr>
        <w:t>The pacing</w:t>
      </w:r>
      <w:proofErr w:type="gramEnd"/>
      <w:r w:rsidRPr="0036057F">
        <w:rPr>
          <w:lang w:val="en-US"/>
        </w:rPr>
        <w:t xml:space="preserve"> is appropriate for a collegiate atmosphere. The timing </w:t>
      </w:r>
      <w:proofErr w:type="gramStart"/>
      <w:r w:rsidRPr="0036057F">
        <w:rPr>
          <w:lang w:val="en-US"/>
        </w:rPr>
        <w:t>is geared</w:t>
      </w:r>
      <w:proofErr w:type="gramEnd"/>
      <w:r w:rsidRPr="0036057F">
        <w:rPr>
          <w:lang w:val="en-US"/>
        </w:rPr>
        <w:t xml:space="preserve"> towards eight to twelve minutes with a gentle reminder timer and pause-and-resume functionality. After completion, there is a debrief section which links performance with strategy instead of with failure. The design aesthetic is truly collegiate and playful. It adopts color elements and type hints from the college's identity without incorporating complex images that might affect contrast.</w:t>
      </w:r>
    </w:p>
    <w:p w14:paraId="38A3DC8B" w14:textId="77777777" w:rsidR="00622403" w:rsidRDefault="00622403" w:rsidP="0036057F">
      <w:pPr>
        <w:rPr>
          <w:b/>
          <w:bCs/>
          <w:sz w:val="36"/>
          <w:szCs w:val="36"/>
          <w:lang w:val="en-US"/>
        </w:rPr>
      </w:pPr>
    </w:p>
    <w:p w14:paraId="0AA57948" w14:textId="77777777" w:rsidR="00622403" w:rsidRDefault="00622403" w:rsidP="0036057F">
      <w:pPr>
        <w:rPr>
          <w:b/>
          <w:bCs/>
          <w:sz w:val="36"/>
          <w:szCs w:val="36"/>
          <w:lang w:val="en-US"/>
        </w:rPr>
      </w:pPr>
    </w:p>
    <w:p w14:paraId="038ADF0E" w14:textId="01508FB3" w:rsidR="001C5655" w:rsidRPr="001C5655" w:rsidRDefault="001C5655" w:rsidP="0036057F">
      <w:pPr>
        <w:rPr>
          <w:b/>
          <w:bCs/>
          <w:sz w:val="36"/>
          <w:szCs w:val="36"/>
          <w:lang w:val="en-US"/>
        </w:rPr>
      </w:pPr>
      <w:r w:rsidRPr="001C5655">
        <w:rPr>
          <w:b/>
          <w:bCs/>
          <w:sz w:val="36"/>
          <w:szCs w:val="36"/>
          <w:lang w:val="en-US"/>
        </w:rPr>
        <w:lastRenderedPageBreak/>
        <w:t>5. Low-Fidelity Wireframe Narrative</w:t>
      </w:r>
    </w:p>
    <w:p w14:paraId="2ED171CE" w14:textId="77777777" w:rsidR="0036057F" w:rsidRPr="0036057F" w:rsidRDefault="0036057F" w:rsidP="0036057F">
      <w:pPr>
        <w:rPr>
          <w:lang w:val="en-US"/>
        </w:rPr>
      </w:pPr>
      <w:r w:rsidRPr="0036057F">
        <w:rPr>
          <w:lang w:val="en-US"/>
        </w:rPr>
        <w:t xml:space="preserve">The low-fidelity prototype includes five states, which have </w:t>
      </w:r>
      <w:proofErr w:type="gramStart"/>
      <w:r w:rsidRPr="0036057F">
        <w:rPr>
          <w:lang w:val="en-US"/>
        </w:rPr>
        <w:t>been cycled</w:t>
      </w:r>
      <w:proofErr w:type="gramEnd"/>
      <w:r w:rsidRPr="0036057F">
        <w:rPr>
          <w:lang w:val="en-US"/>
        </w:rPr>
        <w:t xml:space="preserve"> together in a loop: Lobby, Role Briefing, Campus Map, Clue Inspection, and then Team Ledger. These wireframe designs have </w:t>
      </w:r>
      <w:proofErr w:type="gramStart"/>
      <w:r w:rsidRPr="0036057F">
        <w:rPr>
          <w:lang w:val="en-US"/>
        </w:rPr>
        <w:t>been created</w:t>
      </w:r>
      <w:proofErr w:type="gramEnd"/>
      <w:r w:rsidRPr="0036057F">
        <w:rPr>
          <w:lang w:val="en-US"/>
        </w:rPr>
        <w:t xml:space="preserve"> initially on paper, then translated into a clickable low-fidelity prototype. The story which follows will outline what information </w:t>
      </w:r>
      <w:proofErr w:type="gramStart"/>
      <w:r w:rsidRPr="0036057F">
        <w:rPr>
          <w:lang w:val="en-US"/>
        </w:rPr>
        <w:t>is presented</w:t>
      </w:r>
      <w:proofErr w:type="gramEnd"/>
      <w:r w:rsidRPr="0036057F">
        <w:rPr>
          <w:lang w:val="en-US"/>
        </w:rPr>
        <w:t xml:space="preserve"> in each state and how usability design </w:t>
      </w:r>
      <w:proofErr w:type="gramStart"/>
      <w:r w:rsidRPr="0036057F">
        <w:rPr>
          <w:lang w:val="en-US"/>
        </w:rPr>
        <w:t>is implemented</w:t>
      </w:r>
      <w:proofErr w:type="gramEnd"/>
      <w:r w:rsidRPr="0036057F">
        <w:rPr>
          <w:lang w:val="en-US"/>
        </w:rPr>
        <w:t xml:space="preserve"> through layout and interaction.</w:t>
      </w:r>
    </w:p>
    <w:p w14:paraId="3407A768" w14:textId="77777777" w:rsidR="0036057F" w:rsidRPr="0036057F" w:rsidRDefault="0036057F" w:rsidP="0036057F">
      <w:pPr>
        <w:rPr>
          <w:lang w:val="en-US"/>
        </w:rPr>
      </w:pPr>
      <w:r w:rsidRPr="0036057F">
        <w:rPr>
          <w:lang w:val="en-US"/>
        </w:rPr>
        <w:t xml:space="preserve">The Lobby is deliberately minimalist. The play name and one-sentence description </w:t>
      </w:r>
      <w:proofErr w:type="gramStart"/>
      <w:r w:rsidRPr="0036057F">
        <w:rPr>
          <w:lang w:val="en-US"/>
        </w:rPr>
        <w:t>are placed</w:t>
      </w:r>
      <w:proofErr w:type="gramEnd"/>
      <w:r w:rsidRPr="0036057F">
        <w:rPr>
          <w:lang w:val="en-US"/>
        </w:rPr>
        <w:t xml:space="preserve"> prominently at the top, and a prominent button for "Start Session" is below, with a hint "Three players join automatically via link." Secondary links for "How it works" and "Settings" </w:t>
      </w:r>
      <w:proofErr w:type="gramStart"/>
      <w:r w:rsidRPr="0036057F">
        <w:rPr>
          <w:lang w:val="en-US"/>
        </w:rPr>
        <w:t>are located in</w:t>
      </w:r>
      <w:proofErr w:type="gramEnd"/>
      <w:r w:rsidRPr="0036057F">
        <w:rPr>
          <w:lang w:val="en-US"/>
        </w:rPr>
        <w:t xml:space="preserve"> the footer. The visual hierarchy is clear: one prominent action and two quiet alternatives. The contrast ratios are adequate, and elements expose accessible names by default [5], [6], [8].</w:t>
      </w:r>
    </w:p>
    <w:p w14:paraId="24AE03C5" w14:textId="77777777" w:rsidR="0036057F" w:rsidRPr="0036057F" w:rsidRDefault="0036057F" w:rsidP="0036057F">
      <w:pPr>
        <w:rPr>
          <w:lang w:val="en-US"/>
        </w:rPr>
      </w:pPr>
      <w:r w:rsidRPr="0036057F">
        <w:rPr>
          <w:lang w:val="en-US"/>
        </w:rPr>
        <w:t xml:space="preserve">Role Briefing </w:t>
      </w:r>
      <w:proofErr w:type="gramStart"/>
      <w:r w:rsidRPr="0036057F">
        <w:rPr>
          <w:lang w:val="en-US"/>
        </w:rPr>
        <w:t>is made</w:t>
      </w:r>
      <w:proofErr w:type="gramEnd"/>
      <w:r w:rsidRPr="0036057F">
        <w:rPr>
          <w:lang w:val="en-US"/>
        </w:rPr>
        <w:t xml:space="preserve"> visible to Sofia, Elliot, and Layla one by one, only after beginning each session. Each role </w:t>
      </w:r>
      <w:proofErr w:type="gramStart"/>
      <w:r w:rsidRPr="0036057F">
        <w:rPr>
          <w:lang w:val="en-US"/>
        </w:rPr>
        <w:t>is given</w:t>
      </w:r>
      <w:proofErr w:type="gramEnd"/>
      <w:r w:rsidRPr="0036057F">
        <w:rPr>
          <w:lang w:val="en-US"/>
        </w:rPr>
        <w:t xml:space="preserve"> a one-sentence briefing about their distinct ability. Sofia </w:t>
      </w:r>
      <w:proofErr w:type="gramStart"/>
      <w:r w:rsidRPr="0036057F">
        <w:rPr>
          <w:lang w:val="en-US"/>
        </w:rPr>
        <w:t>is told</w:t>
      </w:r>
      <w:proofErr w:type="gramEnd"/>
      <w:r w:rsidRPr="0036057F">
        <w:rPr>
          <w:lang w:val="en-US"/>
        </w:rPr>
        <w:t xml:space="preserve">: "You can see text snippets from witnesses; you can highlight those words that appear relevant.” Elliot </w:t>
      </w:r>
      <w:proofErr w:type="gramStart"/>
      <w:r w:rsidRPr="0036057F">
        <w:rPr>
          <w:lang w:val="en-US"/>
        </w:rPr>
        <w:t>is briefed</w:t>
      </w:r>
      <w:proofErr w:type="gramEnd"/>
      <w:r w:rsidRPr="0036057F">
        <w:rPr>
          <w:lang w:val="en-US"/>
        </w:rPr>
        <w:t xml:space="preserve">: "You can see temporal metadata; you can match up times and identify suspicious activity.” Layla's briefing is: "You can see simplified points on the university map; you can identify probable routes.” Each role brief uses one interaction instance, for example, clicking on a snippet to see it traverse to a personal note space. The aim is for affordances to be obvious without needing </w:t>
      </w:r>
      <w:proofErr w:type="spellStart"/>
      <w:r w:rsidRPr="0036057F">
        <w:rPr>
          <w:lang w:val="en-US"/>
        </w:rPr>
        <w:t>tutorialization</w:t>
      </w:r>
      <w:proofErr w:type="spellEnd"/>
      <w:r w:rsidRPr="0036057F">
        <w:rPr>
          <w:lang w:val="en-US"/>
        </w:rPr>
        <w:t>, following current cognitive guidance [3].</w:t>
      </w:r>
    </w:p>
    <w:p w14:paraId="42D35EE1" w14:textId="77777777" w:rsidR="0036057F" w:rsidRPr="0036057F" w:rsidRDefault="0036057F" w:rsidP="0036057F">
      <w:pPr>
        <w:rPr>
          <w:lang w:val="en-US"/>
        </w:rPr>
      </w:pPr>
      <w:r w:rsidRPr="0036057F">
        <w:rPr>
          <w:lang w:val="en-US"/>
        </w:rPr>
        <w:t xml:space="preserve">The Campus Map is a communal canvas. Rather than a geographical map, it is a conceptual one with three or four recognizable landmarks: Library, Atrium, Registry, arranged in a grid. This facilitates navigation by using attributes such as large touch targets that can easily </w:t>
      </w:r>
      <w:proofErr w:type="gramStart"/>
      <w:r w:rsidRPr="0036057F">
        <w:rPr>
          <w:lang w:val="en-US"/>
        </w:rPr>
        <w:t>be accessed</w:t>
      </w:r>
      <w:proofErr w:type="gramEnd"/>
      <w:r w:rsidRPr="0036057F">
        <w:rPr>
          <w:lang w:val="en-US"/>
        </w:rPr>
        <w:t xml:space="preserve">. The focus order is in line with everything on screen, and the Keyboard Nav is </w:t>
      </w:r>
      <w:proofErr w:type="gramStart"/>
      <w:r w:rsidRPr="0036057F">
        <w:rPr>
          <w:lang w:val="en-US"/>
        </w:rPr>
        <w:t>similar to</w:t>
      </w:r>
      <w:proofErr w:type="gramEnd"/>
      <w:r w:rsidRPr="0036057F">
        <w:rPr>
          <w:lang w:val="en-US"/>
        </w:rPr>
        <w:t xml:space="preserve"> touch. Upon Layla's focusing on a relevant location, she </w:t>
      </w:r>
      <w:proofErr w:type="gramStart"/>
      <w:r w:rsidRPr="0036057F">
        <w:rPr>
          <w:lang w:val="en-US"/>
        </w:rPr>
        <w:t>is assisted</w:t>
      </w:r>
      <w:proofErr w:type="gramEnd"/>
      <w:r w:rsidRPr="0036057F">
        <w:rPr>
          <w:lang w:val="en-US"/>
        </w:rPr>
        <w:t xml:space="preserve"> with a tone and a message. Upon arrival, a ripple effect highlights change. The display </w:t>
      </w:r>
      <w:proofErr w:type="gramStart"/>
      <w:r w:rsidRPr="0036057F">
        <w:rPr>
          <w:lang w:val="en-US"/>
        </w:rPr>
        <w:t>is aligned</w:t>
      </w:r>
      <w:proofErr w:type="gramEnd"/>
      <w:r w:rsidRPr="0036057F">
        <w:rPr>
          <w:lang w:val="en-US"/>
        </w:rPr>
        <w:t xml:space="preserve"> with ergonomic design recommendations concerning clarity and separation [8].</w:t>
      </w:r>
    </w:p>
    <w:p w14:paraId="41EBAE10" w14:textId="77777777" w:rsidR="0036057F" w:rsidRPr="0036057F" w:rsidRDefault="0036057F" w:rsidP="0036057F">
      <w:pPr>
        <w:rPr>
          <w:lang w:val="en-US"/>
        </w:rPr>
      </w:pPr>
      <w:r w:rsidRPr="0036057F">
        <w:rPr>
          <w:lang w:val="en-US"/>
        </w:rPr>
        <w:t xml:space="preserve">The Clue Inspection screen is </w:t>
      </w:r>
      <w:proofErr w:type="gramStart"/>
      <w:r w:rsidRPr="0036057F">
        <w:rPr>
          <w:lang w:val="en-US"/>
        </w:rPr>
        <w:t>role-sensitive</w:t>
      </w:r>
      <w:proofErr w:type="gramEnd"/>
      <w:r w:rsidRPr="0036057F">
        <w:rPr>
          <w:lang w:val="en-US"/>
        </w:rPr>
        <w:t xml:space="preserve">. Sofia's screen displays text snippets with "Highlight", "Share to Team", and "Discard" inline buttons. Elliot's screen shows a plain timeline with draggable tokens and a "Show entries for other roles" button. Layla's screen displays path suggestions on the map schematics with a prominent "Propose" button. Regardless of which screen, one artefact </w:t>
      </w:r>
      <w:proofErr w:type="gramStart"/>
      <w:r w:rsidRPr="0036057F">
        <w:rPr>
          <w:lang w:val="en-US"/>
        </w:rPr>
        <w:t>is used</w:t>
      </w:r>
      <w:proofErr w:type="gramEnd"/>
      <w:r w:rsidRPr="0036057F">
        <w:rPr>
          <w:lang w:val="en-US"/>
        </w:rPr>
        <w:t xml:space="preserve"> centrally, with no more than three main interaction elements, and feedback is immediate. All actions can </w:t>
      </w:r>
      <w:proofErr w:type="gramStart"/>
      <w:r w:rsidRPr="0036057F">
        <w:rPr>
          <w:lang w:val="en-US"/>
        </w:rPr>
        <w:t>be reversed</w:t>
      </w:r>
      <w:proofErr w:type="gramEnd"/>
      <w:r w:rsidRPr="0036057F">
        <w:rPr>
          <w:lang w:val="en-US"/>
        </w:rPr>
        <w:t xml:space="preserve">. The screen does not have </w:t>
      </w:r>
      <w:proofErr w:type="gramStart"/>
      <w:r w:rsidRPr="0036057F">
        <w:rPr>
          <w:lang w:val="en-US"/>
        </w:rPr>
        <w:t>dead-ends</w:t>
      </w:r>
      <w:proofErr w:type="gramEnd"/>
      <w:r w:rsidRPr="0036057F">
        <w:rPr>
          <w:lang w:val="en-US"/>
        </w:rPr>
        <w:t xml:space="preserve">. All control elements have a corresponding accessible name, with focus indicators present all the time; captions </w:t>
      </w:r>
      <w:proofErr w:type="gramStart"/>
      <w:r w:rsidRPr="0036057F">
        <w:rPr>
          <w:lang w:val="en-US"/>
        </w:rPr>
        <w:t>are used</w:t>
      </w:r>
      <w:proofErr w:type="gramEnd"/>
      <w:r w:rsidRPr="0036057F">
        <w:rPr>
          <w:lang w:val="en-US"/>
        </w:rPr>
        <w:t xml:space="preserve"> for non-speech sounds [5], [6].</w:t>
      </w:r>
    </w:p>
    <w:p w14:paraId="6353A7BD" w14:textId="7D85FB1E" w:rsidR="0036057F" w:rsidRPr="0036057F" w:rsidRDefault="0036057F" w:rsidP="0036057F">
      <w:pPr>
        <w:rPr>
          <w:lang w:val="en-US"/>
        </w:rPr>
      </w:pPr>
      <w:r w:rsidRPr="0036057F">
        <w:rPr>
          <w:lang w:val="en-US"/>
        </w:rPr>
        <w:t xml:space="preserve">The Ledger is where collective memory and integration occur. It </w:t>
      </w:r>
      <w:proofErr w:type="gramStart"/>
      <w:r w:rsidRPr="0036057F">
        <w:rPr>
          <w:lang w:val="en-US"/>
        </w:rPr>
        <w:t>is sorted</w:t>
      </w:r>
      <w:proofErr w:type="gramEnd"/>
      <w:r w:rsidRPr="0036057F">
        <w:rPr>
          <w:lang w:val="en-US"/>
        </w:rPr>
        <w:t xml:space="preserve"> by date with icons showing their source (Text, Time, Route). Players can then refine what they see by using </w:t>
      </w:r>
      <w:r w:rsidRPr="0036057F">
        <w:rPr>
          <w:lang w:val="en-US"/>
        </w:rPr>
        <w:lastRenderedPageBreak/>
        <w:t xml:space="preserve">filtering functions. Clicking on it will show a condensed information panel with a "Link with…" option for linking two things to propose a hypothesis. "Resolve" </w:t>
      </w:r>
      <w:proofErr w:type="gramStart"/>
      <w:r w:rsidRPr="0036057F">
        <w:rPr>
          <w:lang w:val="en-US"/>
        </w:rPr>
        <w:t>is used</w:t>
      </w:r>
      <w:proofErr w:type="gramEnd"/>
      <w:r w:rsidRPr="0036057F">
        <w:rPr>
          <w:lang w:val="en-US"/>
        </w:rPr>
        <w:t xml:space="preserve"> to initiate collaborative response. Once the timer runs out, the ledger will "freeze," then a debrief will happen with indications on which links were right and what information might have strengthened belief. This is closing because it offers space for contemplation without moral instruction, which is in line with research that constructive feedback is key for </w:t>
      </w:r>
      <w:r>
        <w:rPr>
          <w:b/>
          <w:bCs/>
          <w:noProof/>
          <w:lang w:val="en-US"/>
        </w:rPr>
        <w:drawing>
          <wp:anchor distT="0" distB="0" distL="114300" distR="114300" simplePos="0" relativeHeight="251663360" behindDoc="0" locked="0" layoutInCell="1" allowOverlap="1" wp14:anchorId="5E950194" wp14:editId="17FFA317">
            <wp:simplePos x="0" y="0"/>
            <wp:positionH relativeFrom="page">
              <wp:align>center</wp:align>
            </wp:positionH>
            <wp:positionV relativeFrom="paragraph">
              <wp:posOffset>1508760</wp:posOffset>
            </wp:positionV>
            <wp:extent cx="7254493" cy="3781425"/>
            <wp:effectExtent l="0" t="0" r="3810" b="0"/>
            <wp:wrapNone/>
            <wp:docPr id="4934622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9">
                      <a:extLst>
                        <a:ext uri="{28A0092B-C50C-407E-A947-70E740481C1C}">
                          <a14:useLocalDpi xmlns:a14="http://schemas.microsoft.com/office/drawing/2010/main" val="0"/>
                        </a:ext>
                      </a:extLst>
                    </a:blip>
                    <a:srcRect r="42015"/>
                    <a:stretch>
                      <a:fillRect/>
                    </a:stretch>
                  </pic:blipFill>
                  <pic:spPr bwMode="auto">
                    <a:xfrm>
                      <a:off x="0" y="0"/>
                      <a:ext cx="7254493" cy="378142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36057F">
        <w:rPr>
          <w:lang w:val="en-US"/>
        </w:rPr>
        <w:t>continued engagement [7].</w:t>
      </w:r>
    </w:p>
    <w:p w14:paraId="6F4267E6" w14:textId="2FB63E6F" w:rsidR="0036057F" w:rsidRPr="0036057F" w:rsidRDefault="0036057F" w:rsidP="0036057F">
      <w:pPr>
        <w:rPr>
          <w:lang w:val="en-US"/>
        </w:rPr>
      </w:pPr>
    </w:p>
    <w:p w14:paraId="41261F76" w14:textId="200B2A62" w:rsidR="0036057F" w:rsidRPr="0036057F" w:rsidRDefault="0036057F" w:rsidP="0036057F">
      <w:pPr>
        <w:rPr>
          <w:lang w:val="en-US"/>
        </w:rPr>
      </w:pPr>
    </w:p>
    <w:p w14:paraId="6C153B58" w14:textId="3501F512" w:rsidR="0036057F" w:rsidRPr="0036057F" w:rsidRDefault="0036057F" w:rsidP="0036057F">
      <w:pPr>
        <w:rPr>
          <w:lang w:val="en-US"/>
        </w:rPr>
      </w:pPr>
    </w:p>
    <w:p w14:paraId="61F48F21" w14:textId="24845102" w:rsidR="0036057F" w:rsidRPr="0036057F" w:rsidRDefault="0036057F" w:rsidP="0036057F">
      <w:pPr>
        <w:rPr>
          <w:lang w:val="en-US"/>
        </w:rPr>
      </w:pPr>
    </w:p>
    <w:p w14:paraId="40A3CB6A" w14:textId="77777777" w:rsidR="0036057F" w:rsidRPr="0036057F" w:rsidRDefault="0036057F" w:rsidP="0036057F">
      <w:pPr>
        <w:rPr>
          <w:lang w:val="en-US"/>
        </w:rPr>
      </w:pPr>
    </w:p>
    <w:p w14:paraId="5B47D2DD" w14:textId="77777777" w:rsidR="0036057F" w:rsidRPr="0036057F" w:rsidRDefault="0036057F" w:rsidP="0036057F">
      <w:pPr>
        <w:rPr>
          <w:lang w:val="en-US"/>
        </w:rPr>
      </w:pPr>
    </w:p>
    <w:p w14:paraId="302D32D4" w14:textId="77777777" w:rsidR="0036057F" w:rsidRPr="0036057F" w:rsidRDefault="0036057F" w:rsidP="0036057F">
      <w:pPr>
        <w:rPr>
          <w:lang w:val="en-US"/>
        </w:rPr>
      </w:pPr>
    </w:p>
    <w:p w14:paraId="177CDF68" w14:textId="77777777" w:rsidR="0036057F" w:rsidRPr="0036057F" w:rsidRDefault="0036057F" w:rsidP="0036057F">
      <w:pPr>
        <w:rPr>
          <w:lang w:val="en-US"/>
        </w:rPr>
      </w:pPr>
    </w:p>
    <w:p w14:paraId="2E2B603F" w14:textId="77777777" w:rsidR="0036057F" w:rsidRPr="0036057F" w:rsidRDefault="0036057F" w:rsidP="0036057F">
      <w:pPr>
        <w:rPr>
          <w:lang w:val="en-US"/>
        </w:rPr>
      </w:pPr>
    </w:p>
    <w:p w14:paraId="26E6F659" w14:textId="77777777" w:rsidR="0036057F" w:rsidRPr="0036057F" w:rsidRDefault="0036057F" w:rsidP="0036057F">
      <w:pPr>
        <w:rPr>
          <w:lang w:val="en-US"/>
        </w:rPr>
      </w:pPr>
    </w:p>
    <w:p w14:paraId="6D2DDC5D" w14:textId="77777777" w:rsidR="0036057F" w:rsidRPr="0036057F" w:rsidRDefault="0036057F" w:rsidP="0036057F">
      <w:pPr>
        <w:rPr>
          <w:lang w:val="en-US"/>
        </w:rPr>
      </w:pPr>
    </w:p>
    <w:p w14:paraId="2AF1D586" w14:textId="77777777" w:rsidR="0036057F" w:rsidRPr="0036057F" w:rsidRDefault="0036057F" w:rsidP="0036057F">
      <w:pPr>
        <w:rPr>
          <w:lang w:val="en-US"/>
        </w:rPr>
      </w:pPr>
    </w:p>
    <w:p w14:paraId="01E94867" w14:textId="77777777" w:rsidR="0036057F" w:rsidRPr="0036057F" w:rsidRDefault="0036057F" w:rsidP="0036057F">
      <w:pPr>
        <w:rPr>
          <w:lang w:val="en-US"/>
        </w:rPr>
      </w:pPr>
    </w:p>
    <w:p w14:paraId="15CD4D76" w14:textId="6BFD7715" w:rsidR="0036057F" w:rsidRPr="0036057F" w:rsidRDefault="0036057F" w:rsidP="0036057F">
      <w:pPr>
        <w:rPr>
          <w:lang w:val="en-US"/>
        </w:rPr>
      </w:pPr>
      <w:r>
        <w:rPr>
          <w:noProof/>
          <w:lang w:val="en-US"/>
        </w:rPr>
        <w:drawing>
          <wp:anchor distT="0" distB="0" distL="114300" distR="114300" simplePos="0" relativeHeight="251664384" behindDoc="0" locked="0" layoutInCell="1" allowOverlap="1" wp14:anchorId="03A8BA3D" wp14:editId="75CE3EF6">
            <wp:simplePos x="0" y="0"/>
            <wp:positionH relativeFrom="margin">
              <wp:align>center</wp:align>
            </wp:positionH>
            <wp:positionV relativeFrom="paragraph">
              <wp:posOffset>49530</wp:posOffset>
            </wp:positionV>
            <wp:extent cx="4629150" cy="3641090"/>
            <wp:effectExtent l="0" t="0" r="0" b="0"/>
            <wp:wrapNone/>
            <wp:docPr id="212654601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9">
                      <a:extLst>
                        <a:ext uri="{28A0092B-C50C-407E-A947-70E740481C1C}">
                          <a14:useLocalDpi xmlns:a14="http://schemas.microsoft.com/office/drawing/2010/main" val="0"/>
                        </a:ext>
                      </a:extLst>
                    </a:blip>
                    <a:srcRect l="61576"/>
                    <a:stretch>
                      <a:fillRect/>
                    </a:stretch>
                  </pic:blipFill>
                  <pic:spPr bwMode="auto">
                    <a:xfrm>
                      <a:off x="0" y="0"/>
                      <a:ext cx="4629150" cy="364109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B8EC713" w14:textId="3233101A" w:rsidR="0036057F" w:rsidRPr="0036057F" w:rsidRDefault="0036057F" w:rsidP="0036057F">
      <w:pPr>
        <w:rPr>
          <w:lang w:val="en-US"/>
        </w:rPr>
      </w:pPr>
    </w:p>
    <w:p w14:paraId="43C801B6" w14:textId="13E36510" w:rsidR="0036057F" w:rsidRPr="0036057F" w:rsidRDefault="0036057F" w:rsidP="0036057F">
      <w:pPr>
        <w:rPr>
          <w:lang w:val="en-US"/>
        </w:rPr>
      </w:pPr>
    </w:p>
    <w:p w14:paraId="0B80E790" w14:textId="77777777" w:rsidR="0036057F" w:rsidRPr="0036057F" w:rsidRDefault="0036057F" w:rsidP="0036057F">
      <w:pPr>
        <w:rPr>
          <w:lang w:val="en-US"/>
        </w:rPr>
      </w:pPr>
    </w:p>
    <w:p w14:paraId="170656C9" w14:textId="77777777" w:rsidR="0036057F" w:rsidRPr="0036057F" w:rsidRDefault="0036057F" w:rsidP="0036057F">
      <w:pPr>
        <w:rPr>
          <w:lang w:val="en-US"/>
        </w:rPr>
      </w:pPr>
    </w:p>
    <w:p w14:paraId="408B2739" w14:textId="77777777" w:rsidR="0036057F" w:rsidRPr="0036057F" w:rsidRDefault="0036057F" w:rsidP="0036057F">
      <w:pPr>
        <w:rPr>
          <w:lang w:val="en-US"/>
        </w:rPr>
      </w:pPr>
    </w:p>
    <w:p w14:paraId="1FE00A23" w14:textId="77777777" w:rsidR="0036057F" w:rsidRPr="0036057F" w:rsidRDefault="0036057F" w:rsidP="0036057F">
      <w:pPr>
        <w:rPr>
          <w:lang w:val="en-US"/>
        </w:rPr>
      </w:pPr>
    </w:p>
    <w:p w14:paraId="0363B8B6" w14:textId="77777777" w:rsidR="0036057F" w:rsidRPr="0036057F" w:rsidRDefault="0036057F" w:rsidP="0036057F">
      <w:pPr>
        <w:rPr>
          <w:lang w:val="en-US"/>
        </w:rPr>
      </w:pPr>
    </w:p>
    <w:p w14:paraId="78B3FB06" w14:textId="77777777" w:rsidR="0036057F" w:rsidRPr="0036057F" w:rsidRDefault="0036057F" w:rsidP="0036057F">
      <w:pPr>
        <w:rPr>
          <w:lang w:val="en-US"/>
        </w:rPr>
      </w:pPr>
    </w:p>
    <w:p w14:paraId="27111CEB" w14:textId="77777777" w:rsidR="00622403" w:rsidRDefault="00622403" w:rsidP="0036057F">
      <w:pPr>
        <w:rPr>
          <w:b/>
          <w:bCs/>
          <w:sz w:val="36"/>
          <w:szCs w:val="36"/>
          <w:lang w:val="en-US"/>
        </w:rPr>
      </w:pPr>
    </w:p>
    <w:p w14:paraId="4A745208" w14:textId="028AEF75" w:rsidR="001C5655" w:rsidRPr="001C5655" w:rsidRDefault="001C5655" w:rsidP="0036057F">
      <w:pPr>
        <w:rPr>
          <w:b/>
          <w:bCs/>
          <w:sz w:val="36"/>
          <w:szCs w:val="36"/>
          <w:lang w:val="en-US"/>
        </w:rPr>
      </w:pPr>
      <w:r w:rsidRPr="001C5655">
        <w:rPr>
          <w:b/>
          <w:bCs/>
          <w:sz w:val="36"/>
          <w:szCs w:val="36"/>
          <w:lang w:val="en-US"/>
        </w:rPr>
        <w:lastRenderedPageBreak/>
        <w:t>6. Formative Evaluation and Findings</w:t>
      </w:r>
    </w:p>
    <w:p w14:paraId="729BB428" w14:textId="77777777" w:rsidR="0036057F" w:rsidRPr="0036057F" w:rsidRDefault="0036057F" w:rsidP="0036057F">
      <w:pPr>
        <w:rPr>
          <w:lang w:val="en-US"/>
        </w:rPr>
      </w:pPr>
      <w:r w:rsidRPr="0036057F">
        <w:rPr>
          <w:lang w:val="en-US"/>
        </w:rPr>
        <w:t>Six users participated in this test: each persona had two participants. Given that this test is more about risk-reduction than about making authoritative assessments, a small-scale, activity-focused observation test is suitable. Each test lasted about twenty-five minutes. The test used a think-aloud technique. The variables taken into consideration are task completion on basic activities (joining, completing a role-related task, sharing an object, linking objects in the ledger), time on task, occurrences of observed errors, and self-report. The above process follows guidelines covering both outcome-oriented data and attitudes for speedy iteration on findings [4], [9].</w:t>
      </w:r>
    </w:p>
    <w:p w14:paraId="5A5B5A0A" w14:textId="77777777" w:rsidR="0036057F" w:rsidRPr="0036057F" w:rsidRDefault="0036057F" w:rsidP="0036057F">
      <w:pPr>
        <w:rPr>
          <w:lang w:val="en-US"/>
        </w:rPr>
      </w:pPr>
      <w:r w:rsidRPr="0036057F">
        <w:rPr>
          <w:lang w:val="en-US"/>
        </w:rPr>
        <w:t xml:space="preserve">The success rate for task completion regarding membership and role-associated behaviors was high. The one-line description and pointing task </w:t>
      </w:r>
      <w:proofErr w:type="gramStart"/>
      <w:r w:rsidRPr="0036057F">
        <w:rPr>
          <w:lang w:val="en-US"/>
        </w:rPr>
        <w:t>was accomplished</w:t>
      </w:r>
      <w:proofErr w:type="gramEnd"/>
      <w:r w:rsidRPr="0036057F">
        <w:rPr>
          <w:lang w:val="en-US"/>
        </w:rPr>
        <w:t xml:space="preserve"> with no hesitation. Role affordances required one to two attempts to learn, thus supporting the notion that constrained briefing with examples lowers instructional cost. The use of Team Ledger in this scenario </w:t>
      </w:r>
      <w:proofErr w:type="gramStart"/>
      <w:r w:rsidRPr="0036057F">
        <w:rPr>
          <w:lang w:val="en-US"/>
        </w:rPr>
        <w:t>was found</w:t>
      </w:r>
      <w:proofErr w:type="gramEnd"/>
      <w:r w:rsidRPr="0036057F">
        <w:rPr>
          <w:lang w:val="en-US"/>
        </w:rPr>
        <w:t xml:space="preserve"> to be useful for collective memory. The filtering by badge types </w:t>
      </w:r>
      <w:proofErr w:type="gramStart"/>
      <w:r w:rsidRPr="0036057F">
        <w:rPr>
          <w:lang w:val="en-US"/>
        </w:rPr>
        <w:t>was appreciated</w:t>
      </w:r>
      <w:proofErr w:type="gramEnd"/>
      <w:r w:rsidRPr="0036057F">
        <w:rPr>
          <w:lang w:val="en-US"/>
        </w:rPr>
        <w:t xml:space="preserve"> for providing a concrete reminder in this scenario. All these observations support the notion that a recognition-dense interface relieves cognitive burden and fosters collective situational awareness [3], [7].</w:t>
      </w:r>
    </w:p>
    <w:p w14:paraId="7D9A270B" w14:textId="77777777" w:rsidR="0036057F" w:rsidRPr="0036057F" w:rsidRDefault="0036057F" w:rsidP="0036057F">
      <w:pPr>
        <w:rPr>
          <w:lang w:val="en-US"/>
        </w:rPr>
      </w:pPr>
      <w:r w:rsidRPr="0036057F">
        <w:rPr>
          <w:lang w:val="en-US"/>
        </w:rPr>
        <w:t xml:space="preserve">Observations on accessibility were positive but pointed out areas for improvement. Order of focusing aligned with </w:t>
      </w:r>
      <w:proofErr w:type="gramStart"/>
      <w:r w:rsidRPr="0036057F">
        <w:rPr>
          <w:lang w:val="en-US"/>
        </w:rPr>
        <w:t>presentation, and</w:t>
      </w:r>
      <w:proofErr w:type="gramEnd"/>
      <w:r w:rsidRPr="0036057F">
        <w:rPr>
          <w:lang w:val="en-US"/>
        </w:rPr>
        <w:t xml:space="preserve"> focus indicators could </w:t>
      </w:r>
      <w:proofErr w:type="gramStart"/>
      <w:r w:rsidRPr="0036057F">
        <w:rPr>
          <w:lang w:val="en-US"/>
        </w:rPr>
        <w:t>be accessed</w:t>
      </w:r>
      <w:proofErr w:type="gramEnd"/>
      <w:r w:rsidRPr="0036057F">
        <w:rPr>
          <w:lang w:val="en-US"/>
        </w:rPr>
        <w:t xml:space="preserve"> with standard and zoomed font sizes. Labels </w:t>
      </w:r>
      <w:proofErr w:type="gramStart"/>
      <w:r w:rsidRPr="0036057F">
        <w:rPr>
          <w:lang w:val="en-US"/>
        </w:rPr>
        <w:t>were properly read</w:t>
      </w:r>
      <w:proofErr w:type="gramEnd"/>
      <w:r w:rsidRPr="0036057F">
        <w:rPr>
          <w:lang w:val="en-US"/>
        </w:rPr>
        <w:t xml:space="preserve"> by a screen reader in a pilot test involving Layla-like users. However, there </w:t>
      </w:r>
      <w:proofErr w:type="gramStart"/>
      <w:r w:rsidRPr="0036057F">
        <w:rPr>
          <w:lang w:val="en-US"/>
        </w:rPr>
        <w:t>are-two</w:t>
      </w:r>
      <w:proofErr w:type="gramEnd"/>
      <w:r w:rsidRPr="0036057F">
        <w:rPr>
          <w:lang w:val="en-US"/>
        </w:rPr>
        <w:t xml:space="preserve"> problems. Firstly, there is a risk of confusion between location focusing and successful sharing due to similarity in auditory signals. Captions helped alleviate this problem, but different tones will </w:t>
      </w:r>
      <w:proofErr w:type="gramStart"/>
      <w:r w:rsidRPr="0036057F">
        <w:rPr>
          <w:lang w:val="en-US"/>
        </w:rPr>
        <w:t>be used</w:t>
      </w:r>
      <w:proofErr w:type="gramEnd"/>
      <w:r w:rsidRPr="0036057F">
        <w:rPr>
          <w:lang w:val="en-US"/>
        </w:rPr>
        <w:t xml:space="preserve">. The second issue is that for "Link with…" on Team Ledger, when gauge width </w:t>
      </w:r>
      <w:proofErr w:type="gramStart"/>
      <w:r w:rsidRPr="0036057F">
        <w:rPr>
          <w:lang w:val="en-US"/>
        </w:rPr>
        <w:t>was reduced</w:t>
      </w:r>
      <w:proofErr w:type="gramEnd"/>
      <w:r w:rsidRPr="0036057F">
        <w:rPr>
          <w:lang w:val="en-US"/>
        </w:rPr>
        <w:t xml:space="preserve">, the "tap target" bordered the scrollbar, which can lead to accidental drags. This </w:t>
      </w:r>
      <w:proofErr w:type="gramStart"/>
      <w:r w:rsidRPr="0036057F">
        <w:rPr>
          <w:lang w:val="en-US"/>
        </w:rPr>
        <w:t>is aligned</w:t>
      </w:r>
      <w:proofErr w:type="gramEnd"/>
      <w:r w:rsidRPr="0036057F">
        <w:rPr>
          <w:lang w:val="en-US"/>
        </w:rPr>
        <w:t xml:space="preserve"> with touch and non-text contrast guidelines [5], [8].</w:t>
      </w:r>
    </w:p>
    <w:p w14:paraId="1DD8C30A" w14:textId="77777777" w:rsidR="0036057F" w:rsidRPr="0036057F" w:rsidRDefault="0036057F" w:rsidP="0036057F">
      <w:pPr>
        <w:rPr>
          <w:lang w:val="en-US"/>
        </w:rPr>
      </w:pPr>
      <w:r w:rsidRPr="0036057F">
        <w:rPr>
          <w:lang w:val="en-US"/>
        </w:rPr>
        <w:t xml:space="preserve">Navigation and pacing yielded two areas for improvement. These related to one team's </w:t>
      </w:r>
      <w:proofErr w:type="gramStart"/>
      <w:r w:rsidRPr="0036057F">
        <w:rPr>
          <w:lang w:val="en-US"/>
        </w:rPr>
        <w:t>several</w:t>
      </w:r>
      <w:proofErr w:type="gramEnd"/>
      <w:r w:rsidRPr="0036057F">
        <w:rPr>
          <w:lang w:val="en-US"/>
        </w:rPr>
        <w:t xml:space="preserve">-second delay in finding their way back from Clue Inspection to Campus Map. An always-on breadcrumb control will </w:t>
      </w:r>
      <w:proofErr w:type="gramStart"/>
      <w:r w:rsidRPr="0036057F">
        <w:rPr>
          <w:lang w:val="en-US"/>
        </w:rPr>
        <w:t>be incorporated</w:t>
      </w:r>
      <w:proofErr w:type="gramEnd"/>
      <w:r w:rsidRPr="0036057F">
        <w:rPr>
          <w:lang w:val="en-US"/>
        </w:rPr>
        <w:t xml:space="preserve"> to speed up this process. Finally, users requested "fast forwarding" for animations after </w:t>
      </w:r>
      <w:proofErr w:type="gramStart"/>
      <w:r w:rsidRPr="0036057F">
        <w:rPr>
          <w:lang w:val="en-US"/>
        </w:rPr>
        <w:t>viewing</w:t>
      </w:r>
      <w:proofErr w:type="gramEnd"/>
      <w:r w:rsidRPr="0036057F">
        <w:rPr>
          <w:lang w:val="en-US"/>
        </w:rPr>
        <w:t xml:space="preserve"> </w:t>
      </w:r>
      <w:proofErr w:type="gramStart"/>
      <w:r w:rsidRPr="0036057F">
        <w:rPr>
          <w:lang w:val="en-US"/>
        </w:rPr>
        <w:t>several</w:t>
      </w:r>
      <w:proofErr w:type="gramEnd"/>
      <w:r w:rsidRPr="0036057F">
        <w:rPr>
          <w:lang w:val="en-US"/>
        </w:rPr>
        <w:t xml:space="preserve"> times. Consequently, the motion system will incorporate reduced motion preferences and minimize repeated transitions, following current practice to honor users' preferences while retaining the </w:t>
      </w:r>
      <w:proofErr w:type="spellStart"/>
      <w:r w:rsidRPr="0036057F">
        <w:rPr>
          <w:lang w:val="en-US"/>
        </w:rPr>
        <w:t>comunicative</w:t>
      </w:r>
      <w:proofErr w:type="spellEnd"/>
      <w:r w:rsidRPr="0036057F">
        <w:rPr>
          <w:lang w:val="en-US"/>
        </w:rPr>
        <w:t xml:space="preserve"> intention for motion [5].</w:t>
      </w:r>
    </w:p>
    <w:p w14:paraId="0D17C70F" w14:textId="57A483DB" w:rsidR="0036057F" w:rsidRDefault="0036057F" w:rsidP="0036057F">
      <w:r w:rsidRPr="0036057F">
        <w:rPr>
          <w:lang w:val="en-US"/>
        </w:rPr>
        <w:t xml:space="preserve">Subjective evaluation showed high satisfaction with clarity and fairness in co-operative design. Tone </w:t>
      </w:r>
      <w:proofErr w:type="gramStart"/>
      <w:r w:rsidRPr="0036057F">
        <w:rPr>
          <w:lang w:val="en-US"/>
        </w:rPr>
        <w:t>was found</w:t>
      </w:r>
      <w:proofErr w:type="gramEnd"/>
      <w:r w:rsidRPr="0036057F">
        <w:rPr>
          <w:lang w:val="en-US"/>
        </w:rPr>
        <w:t xml:space="preserve"> to be "lively" and "collegial," which is what </w:t>
      </w:r>
      <w:proofErr w:type="gramStart"/>
      <w:r w:rsidRPr="0036057F">
        <w:rPr>
          <w:lang w:val="en-US"/>
        </w:rPr>
        <w:t>was intended</w:t>
      </w:r>
      <w:proofErr w:type="gramEnd"/>
      <w:r w:rsidRPr="0036057F">
        <w:rPr>
          <w:lang w:val="en-US"/>
        </w:rPr>
        <w:t xml:space="preserve">. Lengths between </w:t>
      </w:r>
      <w:proofErr w:type="gramStart"/>
      <w:r w:rsidRPr="0036057F">
        <w:rPr>
          <w:lang w:val="en-US"/>
        </w:rPr>
        <w:t>eight and twelve minutes</w:t>
      </w:r>
      <w:proofErr w:type="gramEnd"/>
      <w:r w:rsidRPr="0036057F">
        <w:rPr>
          <w:lang w:val="en-US"/>
        </w:rPr>
        <w:t xml:space="preserve"> rate "natural," but there was a desire for this optional component to be longer. The debriefing about which links are correct </w:t>
      </w:r>
      <w:proofErr w:type="gramStart"/>
      <w:r w:rsidRPr="0036057F">
        <w:rPr>
          <w:lang w:val="en-US"/>
        </w:rPr>
        <w:t>was appreciated</w:t>
      </w:r>
      <w:proofErr w:type="gramEnd"/>
      <w:r w:rsidRPr="0036057F">
        <w:rPr>
          <w:lang w:val="en-US"/>
        </w:rPr>
        <w:t xml:space="preserve"> for being more instructional than punitive.</w:t>
      </w:r>
    </w:p>
    <w:p w14:paraId="776628A8" w14:textId="3533411E" w:rsidR="001C5655" w:rsidRPr="001C5655" w:rsidRDefault="001C5655" w:rsidP="0036057F">
      <w:pPr>
        <w:rPr>
          <w:b/>
          <w:bCs/>
          <w:sz w:val="36"/>
          <w:szCs w:val="36"/>
          <w:lang w:val="en-US"/>
        </w:rPr>
      </w:pPr>
      <w:r w:rsidRPr="001C5655">
        <w:rPr>
          <w:b/>
          <w:bCs/>
          <w:sz w:val="36"/>
          <w:szCs w:val="36"/>
          <w:lang w:val="en-US"/>
        </w:rPr>
        <w:lastRenderedPageBreak/>
        <w:t xml:space="preserve">7. </w:t>
      </w:r>
      <w:r w:rsidR="0036057F" w:rsidRPr="00622403">
        <w:rPr>
          <w:b/>
          <w:bCs/>
          <w:sz w:val="36"/>
          <w:szCs w:val="36"/>
          <w:lang w:val="en-US"/>
        </w:rPr>
        <w:t>Conclusion</w:t>
      </w:r>
    </w:p>
    <w:p w14:paraId="1CB150FB" w14:textId="77777777" w:rsidR="0036057F" w:rsidRPr="0036057F" w:rsidRDefault="0036057F" w:rsidP="0036057F">
      <w:pPr>
        <w:rPr>
          <w:lang w:val="en-US"/>
        </w:rPr>
      </w:pPr>
      <w:r w:rsidRPr="0036057F">
        <w:rPr>
          <w:lang w:val="en-US"/>
        </w:rPr>
        <w:t xml:space="preserve">Co-operative Micro-Mystery: This conceptual satisfies the brief for the module by providing interaction design that is different in style from traditional board-game simulation but is true to the original mission of deduction on campus. The design is for three-player co-op, which facilitates co-operation and encourages distinct character identity, with a short play time that is appropriate for the timescale on a campus. The low-fidelity design artefacts communicate </w:t>
      </w:r>
      <w:proofErr w:type="gramStart"/>
      <w:r w:rsidRPr="0036057F">
        <w:rPr>
          <w:lang w:val="en-US"/>
        </w:rPr>
        <w:t>a prioritization</w:t>
      </w:r>
      <w:proofErr w:type="gramEnd"/>
      <w:r w:rsidRPr="0036057F">
        <w:rPr>
          <w:lang w:val="en-US"/>
        </w:rPr>
        <w:t xml:space="preserve"> for recognition, reversibility, and memory sharing. Informative evaluation has demonstrated that it is readable and playable, with refinement in particular relating to motion pacing, spacing on targets, and non-speech audio.</w:t>
      </w:r>
    </w:p>
    <w:p w14:paraId="1B8BB14B" w14:textId="0D0557E9" w:rsidR="00622403" w:rsidRDefault="0036057F" w:rsidP="0036057F">
      <w:pPr>
        <w:rPr>
          <w:lang w:val="en-US"/>
        </w:rPr>
      </w:pPr>
      <w:r w:rsidRPr="0036057F">
        <w:rPr>
          <w:lang w:val="en-US"/>
        </w:rPr>
        <w:t xml:space="preserve">The following version will include a high-fidelity prototype, which will retain the strict minimalism characteristic of the current wireframes but now incorporate strong semantics and media. These will </w:t>
      </w:r>
      <w:proofErr w:type="gramStart"/>
      <w:r w:rsidRPr="0036057F">
        <w:rPr>
          <w:lang w:val="en-US"/>
        </w:rPr>
        <w:t>include:</w:t>
      </w:r>
      <w:proofErr w:type="gramEnd"/>
      <w:r w:rsidRPr="0036057F">
        <w:rPr>
          <w:lang w:val="en-US"/>
        </w:rPr>
        <w:t xml:space="preserve"> adding semantic names and relationships expressed in code, </w:t>
      </w:r>
      <w:proofErr w:type="spellStart"/>
      <w:r w:rsidRPr="0036057F">
        <w:rPr>
          <w:lang w:val="en-US"/>
        </w:rPr>
        <w:t>notannotations</w:t>
      </w:r>
      <w:proofErr w:type="spellEnd"/>
      <w:r w:rsidRPr="0036057F">
        <w:rPr>
          <w:lang w:val="en-US"/>
        </w:rPr>
        <w:t xml:space="preserve">; including a reduced-motion mode with appropriate timings; scaling and isolating targets next to scroll containers; and distinguishing audio hints with captions by default. Furthermore, quantitative evaluation will </w:t>
      </w:r>
      <w:proofErr w:type="gramStart"/>
      <w:r w:rsidRPr="0036057F">
        <w:rPr>
          <w:lang w:val="en-US"/>
        </w:rPr>
        <w:t>be incorporated</w:t>
      </w:r>
      <w:proofErr w:type="gramEnd"/>
      <w:r w:rsidRPr="0036057F">
        <w:rPr>
          <w:lang w:val="en-US"/>
        </w:rPr>
        <w:t xml:space="preserve"> to monitor time to first action, errors for link creation, and recoveries for mis-clicks. Also, a full-scale test will </w:t>
      </w:r>
      <w:proofErr w:type="gramStart"/>
      <w:r w:rsidRPr="0036057F">
        <w:rPr>
          <w:lang w:val="en-US"/>
        </w:rPr>
        <w:t>be conducted</w:t>
      </w:r>
      <w:proofErr w:type="gramEnd"/>
      <w:r w:rsidRPr="0036057F">
        <w:rPr>
          <w:lang w:val="en-US"/>
        </w:rPr>
        <w:t xml:space="preserve"> on groups using 'Team Ledger' compared with others who do not use it, assessing the claim that 'externally expressed memory leads to improved accuracy and satisfaction.' The process will continue with quality-in-use criteria, such as effectiveness, efficiency, satisfaction, freedom-from-risk, and context coverage, as these 'become the primary metrics [2]</w:t>
      </w:r>
    </w:p>
    <w:p w14:paraId="210A4BA1" w14:textId="77777777" w:rsidR="00622403" w:rsidRDefault="00622403">
      <w:pPr>
        <w:rPr>
          <w:lang w:val="en-US"/>
        </w:rPr>
      </w:pPr>
      <w:r>
        <w:rPr>
          <w:lang w:val="en-US"/>
        </w:rPr>
        <w:br w:type="page"/>
      </w:r>
    </w:p>
    <w:p w14:paraId="4DE95F99" w14:textId="6E9ADA31" w:rsidR="00505A1C" w:rsidRDefault="00622403" w:rsidP="0036057F">
      <w:pPr>
        <w:rPr>
          <w:b/>
          <w:bCs/>
          <w:sz w:val="36"/>
          <w:szCs w:val="36"/>
          <w:lang w:val="en-US"/>
        </w:rPr>
      </w:pPr>
      <w:r>
        <w:rPr>
          <w:b/>
          <w:bCs/>
          <w:sz w:val="36"/>
          <w:szCs w:val="36"/>
          <w:lang w:val="en-US"/>
        </w:rPr>
        <w:lastRenderedPageBreak/>
        <w:t>8.</w:t>
      </w:r>
      <w:r w:rsidRPr="00622403">
        <w:rPr>
          <w:b/>
          <w:bCs/>
          <w:sz w:val="36"/>
          <w:szCs w:val="36"/>
          <w:lang w:val="en-US"/>
        </w:rPr>
        <w:t>References</w:t>
      </w:r>
    </w:p>
    <w:p w14:paraId="7DA3441F" w14:textId="77777777" w:rsidR="00622403" w:rsidRPr="00622403" w:rsidRDefault="00622403" w:rsidP="00622403">
      <w:pPr>
        <w:rPr>
          <w:lang w:val="en-US"/>
        </w:rPr>
      </w:pPr>
      <w:r w:rsidRPr="00622403">
        <w:rPr>
          <w:lang w:val="en-US"/>
        </w:rPr>
        <w:t>[1] ISO 9241-210:2020, Ergonomics of human-system interaction—Human-</w:t>
      </w:r>
      <w:proofErr w:type="spellStart"/>
      <w:r w:rsidRPr="00622403">
        <w:rPr>
          <w:lang w:val="en-US"/>
        </w:rPr>
        <w:t>centred</w:t>
      </w:r>
      <w:proofErr w:type="spellEnd"/>
      <w:r w:rsidRPr="00622403">
        <w:rPr>
          <w:lang w:val="en-US"/>
        </w:rPr>
        <w:t xml:space="preserve"> design for interactive systems. Geneva, Switzerland: International Organization for Standardization, 2020.</w:t>
      </w:r>
    </w:p>
    <w:p w14:paraId="7B7954E4" w14:textId="77777777" w:rsidR="00622403" w:rsidRPr="00622403" w:rsidRDefault="00622403" w:rsidP="00622403">
      <w:pPr>
        <w:rPr>
          <w:lang w:val="en-US"/>
        </w:rPr>
      </w:pPr>
      <w:r w:rsidRPr="00622403">
        <w:rPr>
          <w:lang w:val="en-US"/>
        </w:rPr>
        <w:t>[2] ISO/IEC 25010:2023, Systems and software engineering—Systems and software Quality Requirements and Evaluation (</w:t>
      </w:r>
      <w:proofErr w:type="spellStart"/>
      <w:r w:rsidRPr="00622403">
        <w:rPr>
          <w:lang w:val="en-US"/>
        </w:rPr>
        <w:t>SQuaRE</w:t>
      </w:r>
      <w:proofErr w:type="spellEnd"/>
      <w:r w:rsidRPr="00622403">
        <w:rPr>
          <w:lang w:val="en-US"/>
        </w:rPr>
        <w:t>)—System and software quality models. Geneva, Switzerland: International Organization for Standardization, 2023.</w:t>
      </w:r>
    </w:p>
    <w:p w14:paraId="78BAA3F0" w14:textId="77777777" w:rsidR="00622403" w:rsidRPr="00622403" w:rsidRDefault="00622403" w:rsidP="00622403">
      <w:pPr>
        <w:rPr>
          <w:lang w:val="en-US"/>
        </w:rPr>
      </w:pPr>
      <w:r w:rsidRPr="00622403">
        <w:rPr>
          <w:lang w:val="en-US"/>
        </w:rPr>
        <w:t xml:space="preserve">[3] J. Johnson, </w:t>
      </w:r>
      <w:proofErr w:type="gramStart"/>
      <w:r w:rsidRPr="00622403">
        <w:rPr>
          <w:lang w:val="en-US"/>
        </w:rPr>
        <w:t>Designing</w:t>
      </w:r>
      <w:proofErr w:type="gramEnd"/>
      <w:r w:rsidRPr="00622403">
        <w:rPr>
          <w:lang w:val="en-US"/>
        </w:rPr>
        <w:t xml:space="preserve"> with </w:t>
      </w:r>
      <w:proofErr w:type="gramStart"/>
      <w:r w:rsidRPr="00622403">
        <w:rPr>
          <w:lang w:val="en-US"/>
        </w:rPr>
        <w:t>the Mind in</w:t>
      </w:r>
      <w:proofErr w:type="gramEnd"/>
      <w:r w:rsidRPr="00622403">
        <w:rPr>
          <w:lang w:val="en-US"/>
        </w:rPr>
        <w:t xml:space="preserve"> Mind: Simple Guide to Understanding User Interface Design Guidelines, 3rd ed. Burlington, MA, USA: Morgan Kaufmann, 2020.</w:t>
      </w:r>
    </w:p>
    <w:p w14:paraId="2B302ACB" w14:textId="77777777" w:rsidR="00622403" w:rsidRPr="00622403" w:rsidRDefault="00622403" w:rsidP="00622403">
      <w:pPr>
        <w:rPr>
          <w:lang w:val="en-US"/>
        </w:rPr>
      </w:pPr>
      <w:r w:rsidRPr="00622403">
        <w:rPr>
          <w:lang w:val="en-US"/>
        </w:rPr>
        <w:t>[4] J. Sauro and J. R. Lewis, Quantifying the User Experience: Practical Statistics for User Research, 2nd ed., updated reprint. Cambridge, MA, USA: Morgan Kaufmann, 2022.</w:t>
      </w:r>
    </w:p>
    <w:p w14:paraId="71E68A48" w14:textId="77777777" w:rsidR="00622403" w:rsidRPr="00622403" w:rsidRDefault="00622403" w:rsidP="00622403">
      <w:pPr>
        <w:rPr>
          <w:lang w:val="en-US"/>
        </w:rPr>
      </w:pPr>
      <w:r w:rsidRPr="00622403">
        <w:rPr>
          <w:lang w:val="en-US"/>
        </w:rPr>
        <w:t>[5] W3C, Web Content Accessibility Guidelines (WCAG) 2.2. World Wide Web Consortium Recommendation, Oct. 2023.</w:t>
      </w:r>
    </w:p>
    <w:p w14:paraId="3453D282" w14:textId="77777777" w:rsidR="00622403" w:rsidRPr="00622403" w:rsidRDefault="00622403" w:rsidP="00622403">
      <w:pPr>
        <w:rPr>
          <w:lang w:val="en-US"/>
        </w:rPr>
      </w:pPr>
      <w:r w:rsidRPr="00622403">
        <w:rPr>
          <w:lang w:val="en-US"/>
        </w:rPr>
        <w:t>[6] W3C, Accessible Name and Description Computation (</w:t>
      </w:r>
      <w:proofErr w:type="spellStart"/>
      <w:r w:rsidRPr="00622403">
        <w:rPr>
          <w:lang w:val="en-US"/>
        </w:rPr>
        <w:t>Accname</w:t>
      </w:r>
      <w:proofErr w:type="spellEnd"/>
      <w:r w:rsidRPr="00622403">
        <w:rPr>
          <w:lang w:val="en-US"/>
        </w:rPr>
        <w:t>) 1.2. World Wide Web Consortium Recommendation, Dec. 2023.</w:t>
      </w:r>
    </w:p>
    <w:p w14:paraId="0EBFA3DD" w14:textId="77777777" w:rsidR="00622403" w:rsidRPr="00622403" w:rsidRDefault="00622403" w:rsidP="00622403">
      <w:pPr>
        <w:rPr>
          <w:lang w:val="en-US"/>
        </w:rPr>
      </w:pPr>
      <w:r w:rsidRPr="00622403">
        <w:rPr>
          <w:lang w:val="en-US"/>
        </w:rPr>
        <w:t xml:space="preserve">[7] P. Desmet and A. F. Sears, “Design for positive emotions: A framework for user delight in interactive products,” </w:t>
      </w:r>
      <w:proofErr w:type="spellStart"/>
      <w:r w:rsidRPr="00622403">
        <w:rPr>
          <w:lang w:val="en-US"/>
        </w:rPr>
        <w:t>Behav</w:t>
      </w:r>
      <w:proofErr w:type="spellEnd"/>
      <w:r w:rsidRPr="00622403">
        <w:rPr>
          <w:lang w:val="en-US"/>
        </w:rPr>
        <w:t>. Inf. Technol., vol. 41, no. 12, pp. 2519–2536, 2022.</w:t>
      </w:r>
    </w:p>
    <w:p w14:paraId="68FE1892" w14:textId="77777777" w:rsidR="00622403" w:rsidRPr="00622403" w:rsidRDefault="00622403" w:rsidP="00622403">
      <w:pPr>
        <w:rPr>
          <w:lang w:val="en-US"/>
        </w:rPr>
      </w:pPr>
      <w:r w:rsidRPr="00622403">
        <w:rPr>
          <w:lang w:val="en-US"/>
        </w:rPr>
        <w:t>[8] ISO 9241-112:2020, Ergonomics of human-system interaction—Part 112: Principles for the presentation of information. Geneva, Switzerland: International Organization for Standardization, 2020.</w:t>
      </w:r>
    </w:p>
    <w:p w14:paraId="29682B6A" w14:textId="77017739" w:rsidR="00622403" w:rsidRPr="00622403" w:rsidRDefault="00622403" w:rsidP="00622403">
      <w:pPr>
        <w:rPr>
          <w:lang w:val="en-US"/>
        </w:rPr>
      </w:pPr>
      <w:r w:rsidRPr="00622403">
        <w:rPr>
          <w:lang w:val="en-US"/>
        </w:rPr>
        <w:t xml:space="preserve">[9] M. </w:t>
      </w:r>
      <w:proofErr w:type="spellStart"/>
      <w:r w:rsidRPr="00622403">
        <w:rPr>
          <w:lang w:val="en-US"/>
        </w:rPr>
        <w:t>Schrepp</w:t>
      </w:r>
      <w:proofErr w:type="spellEnd"/>
      <w:r w:rsidRPr="00622403">
        <w:rPr>
          <w:lang w:val="en-US"/>
        </w:rPr>
        <w:t xml:space="preserve"> and A. Hinderks, “Construction of a benchmark for the User Experience Questionnaire (UEQ+) and comparison with SUS,” Int. J. Human–Computer Studies, vol. 168, 102897, 2022.</w:t>
      </w:r>
    </w:p>
    <w:sectPr w:rsidR="00622403" w:rsidRPr="00622403" w:rsidSect="0036057F">
      <w:headerReference w:type="default" r:id="rId10"/>
      <w:pgSz w:w="11906" w:h="16838"/>
      <w:pgMar w:top="1134" w:right="850" w:bottom="1134" w:left="1701"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6FE08F" w14:textId="77777777" w:rsidR="00F55937" w:rsidRDefault="00F55937" w:rsidP="00622403">
      <w:pPr>
        <w:spacing w:after="0" w:line="240" w:lineRule="auto"/>
      </w:pPr>
      <w:r>
        <w:separator/>
      </w:r>
    </w:p>
  </w:endnote>
  <w:endnote w:type="continuationSeparator" w:id="0">
    <w:p w14:paraId="27F53B55" w14:textId="77777777" w:rsidR="00F55937" w:rsidRDefault="00F55937" w:rsidP="006224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CC"/>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F88CDF" w14:textId="77777777" w:rsidR="00F55937" w:rsidRDefault="00F55937" w:rsidP="00622403">
      <w:pPr>
        <w:spacing w:after="0" w:line="240" w:lineRule="auto"/>
      </w:pPr>
      <w:r>
        <w:separator/>
      </w:r>
    </w:p>
  </w:footnote>
  <w:footnote w:type="continuationSeparator" w:id="0">
    <w:p w14:paraId="4F0E2965" w14:textId="77777777" w:rsidR="00F55937" w:rsidRDefault="00F55937" w:rsidP="0062240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9898495"/>
      <w:docPartObj>
        <w:docPartGallery w:val="Page Numbers (Top of Page)"/>
        <w:docPartUnique/>
      </w:docPartObj>
    </w:sdtPr>
    <w:sdtEndPr>
      <w:rPr>
        <w:noProof/>
      </w:rPr>
    </w:sdtEndPr>
    <w:sdtContent>
      <w:p w14:paraId="67B9B3CD" w14:textId="0E1F2398" w:rsidR="00622403" w:rsidRDefault="00622403">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1AC2D326" w14:textId="77777777" w:rsidR="00622403" w:rsidRDefault="0062240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08"/>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5A1C"/>
    <w:rsid w:val="001C5655"/>
    <w:rsid w:val="0036057F"/>
    <w:rsid w:val="004C756D"/>
    <w:rsid w:val="00505A1C"/>
    <w:rsid w:val="00622403"/>
    <w:rsid w:val="00656BD1"/>
    <w:rsid w:val="00713ED6"/>
    <w:rsid w:val="00C31210"/>
    <w:rsid w:val="00DF5E3F"/>
    <w:rsid w:val="00F55937"/>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A1F998"/>
  <w15:chartTrackingRefBased/>
  <w15:docId w15:val="{68229D23-5066-4A93-BE89-79B481A33D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ru-RU"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05A1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05A1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05A1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05A1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05A1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05A1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05A1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05A1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05A1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5A1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05A1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05A1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05A1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05A1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05A1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05A1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05A1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05A1C"/>
    <w:rPr>
      <w:rFonts w:eastAsiaTheme="majorEastAsia" w:cstheme="majorBidi"/>
      <w:color w:val="272727" w:themeColor="text1" w:themeTint="D8"/>
    </w:rPr>
  </w:style>
  <w:style w:type="paragraph" w:styleId="Title">
    <w:name w:val="Title"/>
    <w:basedOn w:val="Normal"/>
    <w:next w:val="Normal"/>
    <w:link w:val="TitleChar"/>
    <w:uiPriority w:val="10"/>
    <w:qFormat/>
    <w:rsid w:val="00505A1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05A1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05A1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05A1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05A1C"/>
    <w:pPr>
      <w:spacing w:before="160"/>
      <w:jc w:val="center"/>
    </w:pPr>
    <w:rPr>
      <w:i/>
      <w:iCs/>
      <w:color w:val="404040" w:themeColor="text1" w:themeTint="BF"/>
    </w:rPr>
  </w:style>
  <w:style w:type="character" w:customStyle="1" w:styleId="QuoteChar">
    <w:name w:val="Quote Char"/>
    <w:basedOn w:val="DefaultParagraphFont"/>
    <w:link w:val="Quote"/>
    <w:uiPriority w:val="29"/>
    <w:rsid w:val="00505A1C"/>
    <w:rPr>
      <w:i/>
      <w:iCs/>
      <w:color w:val="404040" w:themeColor="text1" w:themeTint="BF"/>
    </w:rPr>
  </w:style>
  <w:style w:type="paragraph" w:styleId="ListParagraph">
    <w:name w:val="List Paragraph"/>
    <w:basedOn w:val="Normal"/>
    <w:uiPriority w:val="34"/>
    <w:qFormat/>
    <w:rsid w:val="00505A1C"/>
    <w:pPr>
      <w:ind w:left="720"/>
      <w:contextualSpacing/>
    </w:pPr>
  </w:style>
  <w:style w:type="character" w:styleId="IntenseEmphasis">
    <w:name w:val="Intense Emphasis"/>
    <w:basedOn w:val="DefaultParagraphFont"/>
    <w:uiPriority w:val="21"/>
    <w:qFormat/>
    <w:rsid w:val="00505A1C"/>
    <w:rPr>
      <w:i/>
      <w:iCs/>
      <w:color w:val="0F4761" w:themeColor="accent1" w:themeShade="BF"/>
    </w:rPr>
  </w:style>
  <w:style w:type="paragraph" w:styleId="IntenseQuote">
    <w:name w:val="Intense Quote"/>
    <w:basedOn w:val="Normal"/>
    <w:next w:val="Normal"/>
    <w:link w:val="IntenseQuoteChar"/>
    <w:uiPriority w:val="30"/>
    <w:qFormat/>
    <w:rsid w:val="00505A1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05A1C"/>
    <w:rPr>
      <w:i/>
      <w:iCs/>
      <w:color w:val="0F4761" w:themeColor="accent1" w:themeShade="BF"/>
    </w:rPr>
  </w:style>
  <w:style w:type="character" w:styleId="IntenseReference">
    <w:name w:val="Intense Reference"/>
    <w:basedOn w:val="DefaultParagraphFont"/>
    <w:uiPriority w:val="32"/>
    <w:qFormat/>
    <w:rsid w:val="00505A1C"/>
    <w:rPr>
      <w:b/>
      <w:bCs/>
      <w:smallCaps/>
      <w:color w:val="0F4761" w:themeColor="accent1" w:themeShade="BF"/>
      <w:spacing w:val="5"/>
    </w:rPr>
  </w:style>
  <w:style w:type="paragraph" w:styleId="NoSpacing">
    <w:name w:val="No Spacing"/>
    <w:link w:val="NoSpacingChar"/>
    <w:uiPriority w:val="1"/>
    <w:qFormat/>
    <w:rsid w:val="0036057F"/>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36057F"/>
    <w:rPr>
      <w:rFonts w:eastAsiaTheme="minorEastAsia"/>
      <w:kern w:val="0"/>
      <w:sz w:val="22"/>
      <w:szCs w:val="22"/>
      <w:lang w:val="en-US"/>
      <w14:ligatures w14:val="none"/>
    </w:rPr>
  </w:style>
  <w:style w:type="paragraph" w:styleId="Header">
    <w:name w:val="header"/>
    <w:basedOn w:val="Normal"/>
    <w:link w:val="HeaderChar"/>
    <w:uiPriority w:val="99"/>
    <w:unhideWhenUsed/>
    <w:rsid w:val="00622403"/>
    <w:pPr>
      <w:tabs>
        <w:tab w:val="center" w:pos="4677"/>
        <w:tab w:val="right" w:pos="9355"/>
      </w:tabs>
      <w:spacing w:after="0" w:line="240" w:lineRule="auto"/>
    </w:pPr>
  </w:style>
  <w:style w:type="character" w:customStyle="1" w:styleId="HeaderChar">
    <w:name w:val="Header Char"/>
    <w:basedOn w:val="DefaultParagraphFont"/>
    <w:link w:val="Header"/>
    <w:uiPriority w:val="99"/>
    <w:rsid w:val="00622403"/>
  </w:style>
  <w:style w:type="paragraph" w:styleId="Footer">
    <w:name w:val="footer"/>
    <w:basedOn w:val="Normal"/>
    <w:link w:val="FooterChar"/>
    <w:uiPriority w:val="99"/>
    <w:unhideWhenUsed/>
    <w:rsid w:val="00622403"/>
    <w:pPr>
      <w:tabs>
        <w:tab w:val="center" w:pos="4677"/>
        <w:tab w:val="right" w:pos="9355"/>
      </w:tabs>
      <w:spacing w:after="0" w:line="240" w:lineRule="auto"/>
    </w:pPr>
  </w:style>
  <w:style w:type="character" w:customStyle="1" w:styleId="FooterChar">
    <w:name w:val="Footer Char"/>
    <w:basedOn w:val="DefaultParagraphFont"/>
    <w:link w:val="Footer"/>
    <w:uiPriority w:val="99"/>
    <w:rsid w:val="0062240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Design a UWTSD version of this as a computer game</Abstract>
  <CompanyAddress/>
  <CompanyPhone/>
  <CompanyFax/>
  <CompanyEmail>Usability Engineering ACCB6017</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97</TotalTime>
  <Pages>11</Pages>
  <Words>3099</Words>
  <Characters>17667</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1</dc:title>
  <dc:subject>Assessment 1</dc:subject>
  <dc:creator>Vasile Sili (2236729)</dc:creator>
  <cp:keywords/>
  <dc:description/>
  <cp:revision>5</cp:revision>
  <dcterms:created xsi:type="dcterms:W3CDTF">2025-11-10T16:31:00Z</dcterms:created>
  <dcterms:modified xsi:type="dcterms:W3CDTF">2025-11-10T18:08:00Z</dcterms:modified>
</cp:coreProperties>
</file>