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3CCF08" w14:textId="77777777" w:rsidR="000B75E1" w:rsidRDefault="000B75E1" w:rsidP="000B75E1">
      <w:pPr>
        <w:jc w:val="center"/>
        <w:rPr>
          <w:rFonts w:ascii="Arial" w:hAnsi="Arial" w:cs="Arial"/>
          <w:b/>
          <w:bCs/>
          <w:sz w:val="28"/>
          <w:szCs w:val="28"/>
        </w:rPr>
      </w:pPr>
    </w:p>
    <w:p w14:paraId="3BE6B544" w14:textId="5463EB0A" w:rsidR="000B75E1" w:rsidRPr="00CA4820" w:rsidRDefault="000B75E1" w:rsidP="000B75E1">
      <w:pPr>
        <w:jc w:val="center"/>
        <w:rPr>
          <w:rFonts w:ascii="Arial" w:hAnsi="Arial" w:cs="Arial"/>
          <w:b/>
          <w:bCs/>
          <w:sz w:val="28"/>
          <w:szCs w:val="28"/>
        </w:rPr>
      </w:pPr>
      <w:r w:rsidRPr="00CA4820">
        <w:rPr>
          <w:rFonts w:ascii="Arial" w:hAnsi="Arial" w:cs="Arial"/>
          <w:b/>
          <w:bCs/>
          <w:sz w:val="28"/>
          <w:szCs w:val="28"/>
        </w:rPr>
        <w:t>Living with Care: The Older Person BMHP 6009</w:t>
      </w:r>
    </w:p>
    <w:p w14:paraId="700802A7" w14:textId="77777777" w:rsidR="000B75E1" w:rsidRPr="00CA4820" w:rsidRDefault="000B75E1">
      <w:pPr>
        <w:rPr>
          <w:b/>
          <w:bCs/>
        </w:rPr>
      </w:pPr>
    </w:p>
    <w:p w14:paraId="7B46F583" w14:textId="77777777" w:rsidR="000B75E1" w:rsidRPr="00CA4820" w:rsidRDefault="000B75E1">
      <w:pPr>
        <w:rPr>
          <w:b/>
          <w:bCs/>
        </w:rPr>
      </w:pPr>
    </w:p>
    <w:p w14:paraId="4C93B45A" w14:textId="7E5AC510" w:rsidR="000B75E1" w:rsidRPr="00CA4820" w:rsidRDefault="000B75E1">
      <w:pPr>
        <w:rPr>
          <w:rFonts w:ascii="Arial" w:hAnsi="Arial" w:cs="Arial"/>
          <w:b/>
          <w:bCs/>
          <w:sz w:val="24"/>
          <w:szCs w:val="24"/>
        </w:rPr>
      </w:pPr>
      <w:r w:rsidRPr="00CA4820">
        <w:rPr>
          <w:rFonts w:ascii="Arial" w:hAnsi="Arial" w:cs="Arial"/>
          <w:b/>
          <w:bCs/>
          <w:sz w:val="24"/>
          <w:szCs w:val="24"/>
        </w:rPr>
        <w:t>Student: Luthfa Khanam</w:t>
      </w:r>
    </w:p>
    <w:p w14:paraId="36DB4C5A" w14:textId="0EF756EF" w:rsidR="000B75E1" w:rsidRPr="00CA4820" w:rsidRDefault="000B75E1">
      <w:pPr>
        <w:rPr>
          <w:rFonts w:ascii="Arial" w:hAnsi="Arial" w:cs="Arial"/>
          <w:b/>
          <w:bCs/>
          <w:sz w:val="24"/>
          <w:szCs w:val="24"/>
        </w:rPr>
      </w:pPr>
      <w:r w:rsidRPr="00CA4820">
        <w:rPr>
          <w:rFonts w:ascii="Arial" w:hAnsi="Arial" w:cs="Arial"/>
          <w:b/>
          <w:bCs/>
          <w:sz w:val="24"/>
          <w:szCs w:val="24"/>
        </w:rPr>
        <w:t>Student Number: 1714391</w:t>
      </w:r>
    </w:p>
    <w:p w14:paraId="41CEC6A5" w14:textId="152E2447" w:rsidR="000B75E1" w:rsidRPr="00CA4820" w:rsidRDefault="000B75E1">
      <w:pPr>
        <w:rPr>
          <w:rFonts w:ascii="Arial" w:hAnsi="Arial" w:cs="Arial"/>
          <w:b/>
          <w:bCs/>
          <w:sz w:val="24"/>
          <w:szCs w:val="24"/>
        </w:rPr>
      </w:pPr>
      <w:r w:rsidRPr="00CA4820">
        <w:rPr>
          <w:rFonts w:ascii="Arial" w:hAnsi="Arial" w:cs="Arial"/>
          <w:b/>
          <w:bCs/>
          <w:sz w:val="24"/>
          <w:szCs w:val="24"/>
        </w:rPr>
        <w:t>Lecturer: Joanne Davies</w:t>
      </w:r>
    </w:p>
    <w:p w14:paraId="26327D2E" w14:textId="207AD329" w:rsidR="000B75E1" w:rsidRPr="00CA4820" w:rsidRDefault="000B75E1">
      <w:pPr>
        <w:rPr>
          <w:rFonts w:ascii="Arial" w:hAnsi="Arial" w:cs="Arial"/>
          <w:b/>
          <w:bCs/>
          <w:sz w:val="24"/>
          <w:szCs w:val="24"/>
        </w:rPr>
      </w:pPr>
      <w:r w:rsidRPr="00CA4820">
        <w:rPr>
          <w:rFonts w:ascii="Arial" w:hAnsi="Arial" w:cs="Arial"/>
          <w:b/>
          <w:bCs/>
          <w:sz w:val="24"/>
          <w:szCs w:val="24"/>
        </w:rPr>
        <w:t>Submission Deadline:</w:t>
      </w:r>
      <w:r w:rsidR="00613B63" w:rsidRPr="00CA4820">
        <w:rPr>
          <w:rFonts w:ascii="Arial" w:hAnsi="Arial" w:cs="Arial"/>
          <w:b/>
          <w:bCs/>
          <w:sz w:val="24"/>
          <w:szCs w:val="24"/>
        </w:rPr>
        <w:t xml:space="preserve"> 12</w:t>
      </w:r>
      <w:r w:rsidR="00613B63" w:rsidRPr="00CA4820">
        <w:rPr>
          <w:rFonts w:ascii="Arial" w:hAnsi="Arial" w:cs="Arial"/>
          <w:b/>
          <w:bCs/>
          <w:sz w:val="24"/>
          <w:szCs w:val="24"/>
          <w:vertAlign w:val="superscript"/>
        </w:rPr>
        <w:t>th</w:t>
      </w:r>
      <w:r w:rsidR="00613B63" w:rsidRPr="00CA4820">
        <w:rPr>
          <w:rFonts w:ascii="Arial" w:hAnsi="Arial" w:cs="Arial"/>
          <w:b/>
          <w:bCs/>
          <w:sz w:val="24"/>
          <w:szCs w:val="24"/>
        </w:rPr>
        <w:t xml:space="preserve"> March 2021</w:t>
      </w:r>
    </w:p>
    <w:p w14:paraId="3F5514A9" w14:textId="01AEF40A" w:rsidR="000B75E1" w:rsidRPr="00CA4820" w:rsidRDefault="000B75E1">
      <w:pPr>
        <w:rPr>
          <w:rFonts w:ascii="Arial" w:hAnsi="Arial" w:cs="Arial"/>
          <w:b/>
          <w:bCs/>
          <w:sz w:val="24"/>
          <w:szCs w:val="24"/>
        </w:rPr>
      </w:pPr>
    </w:p>
    <w:p w14:paraId="2FD4D709" w14:textId="134A3EFA" w:rsidR="00613B63" w:rsidRDefault="00613B63">
      <w:pPr>
        <w:rPr>
          <w:rFonts w:ascii="Arial" w:hAnsi="Arial" w:cs="Arial"/>
          <w:sz w:val="24"/>
          <w:szCs w:val="24"/>
        </w:rPr>
      </w:pPr>
    </w:p>
    <w:p w14:paraId="225ECAF9" w14:textId="299D773E" w:rsidR="00613B63" w:rsidRDefault="00613B63">
      <w:pPr>
        <w:rPr>
          <w:rFonts w:ascii="Arial" w:hAnsi="Arial" w:cs="Arial"/>
          <w:sz w:val="24"/>
          <w:szCs w:val="24"/>
        </w:rPr>
      </w:pPr>
    </w:p>
    <w:p w14:paraId="18F455A0" w14:textId="70859544" w:rsidR="00613B63" w:rsidRDefault="00613B63">
      <w:pPr>
        <w:rPr>
          <w:rFonts w:ascii="Arial" w:hAnsi="Arial" w:cs="Arial"/>
          <w:sz w:val="24"/>
          <w:szCs w:val="24"/>
        </w:rPr>
      </w:pPr>
    </w:p>
    <w:p w14:paraId="4FBC501B" w14:textId="065A0623" w:rsidR="00613B63" w:rsidRDefault="00613B63">
      <w:pPr>
        <w:rPr>
          <w:rFonts w:ascii="Arial" w:hAnsi="Arial" w:cs="Arial"/>
          <w:sz w:val="24"/>
          <w:szCs w:val="24"/>
        </w:rPr>
      </w:pPr>
    </w:p>
    <w:p w14:paraId="46AA1686" w14:textId="062EFA29" w:rsidR="00613B63" w:rsidRDefault="00613B63">
      <w:pPr>
        <w:rPr>
          <w:rFonts w:ascii="Arial" w:hAnsi="Arial" w:cs="Arial"/>
          <w:sz w:val="24"/>
          <w:szCs w:val="24"/>
        </w:rPr>
      </w:pPr>
    </w:p>
    <w:p w14:paraId="533FA473" w14:textId="4B94BA66" w:rsidR="00613B63" w:rsidRDefault="00613B63">
      <w:pPr>
        <w:rPr>
          <w:rFonts w:ascii="Arial" w:hAnsi="Arial" w:cs="Arial"/>
          <w:sz w:val="24"/>
          <w:szCs w:val="24"/>
        </w:rPr>
      </w:pPr>
    </w:p>
    <w:p w14:paraId="23BFC71A" w14:textId="0F460771" w:rsidR="00613B63" w:rsidRDefault="00613B63">
      <w:pPr>
        <w:rPr>
          <w:rFonts w:ascii="Arial" w:hAnsi="Arial" w:cs="Arial"/>
          <w:sz w:val="24"/>
          <w:szCs w:val="24"/>
        </w:rPr>
      </w:pPr>
    </w:p>
    <w:p w14:paraId="0C98291C" w14:textId="446DCD58" w:rsidR="00613B63" w:rsidRDefault="00613B63">
      <w:pPr>
        <w:rPr>
          <w:rFonts w:ascii="Arial" w:hAnsi="Arial" w:cs="Arial"/>
          <w:sz w:val="24"/>
          <w:szCs w:val="24"/>
        </w:rPr>
      </w:pPr>
    </w:p>
    <w:p w14:paraId="436B8F52" w14:textId="10661B47" w:rsidR="00613B63" w:rsidRDefault="00613B63">
      <w:pPr>
        <w:rPr>
          <w:rFonts w:ascii="Arial" w:hAnsi="Arial" w:cs="Arial"/>
          <w:sz w:val="24"/>
          <w:szCs w:val="24"/>
        </w:rPr>
      </w:pPr>
    </w:p>
    <w:p w14:paraId="38312825" w14:textId="50DDD381" w:rsidR="00613B63" w:rsidRDefault="00613B63">
      <w:pPr>
        <w:rPr>
          <w:rFonts w:ascii="Arial" w:hAnsi="Arial" w:cs="Arial"/>
          <w:sz w:val="24"/>
          <w:szCs w:val="24"/>
        </w:rPr>
      </w:pPr>
    </w:p>
    <w:p w14:paraId="6907E150" w14:textId="6E5BB804" w:rsidR="00613B63" w:rsidRDefault="00613B63">
      <w:pPr>
        <w:rPr>
          <w:rFonts w:ascii="Arial" w:hAnsi="Arial" w:cs="Arial"/>
          <w:sz w:val="24"/>
          <w:szCs w:val="24"/>
        </w:rPr>
      </w:pPr>
    </w:p>
    <w:p w14:paraId="4FAF5841" w14:textId="14D9978C" w:rsidR="00613B63" w:rsidRDefault="00613B63">
      <w:pPr>
        <w:rPr>
          <w:rFonts w:ascii="Arial" w:hAnsi="Arial" w:cs="Arial"/>
          <w:sz w:val="24"/>
          <w:szCs w:val="24"/>
        </w:rPr>
      </w:pPr>
    </w:p>
    <w:p w14:paraId="7A9798D8" w14:textId="24CF7F25" w:rsidR="00613B63" w:rsidRDefault="00613B63">
      <w:pPr>
        <w:rPr>
          <w:rFonts w:ascii="Arial" w:hAnsi="Arial" w:cs="Arial"/>
          <w:sz w:val="24"/>
          <w:szCs w:val="24"/>
        </w:rPr>
      </w:pPr>
    </w:p>
    <w:p w14:paraId="474D7ED7" w14:textId="0307D421" w:rsidR="00613B63" w:rsidRDefault="00613B63">
      <w:pPr>
        <w:rPr>
          <w:rFonts w:ascii="Arial" w:hAnsi="Arial" w:cs="Arial"/>
          <w:sz w:val="24"/>
          <w:szCs w:val="24"/>
        </w:rPr>
      </w:pPr>
    </w:p>
    <w:p w14:paraId="5E61972E" w14:textId="60F1AB75" w:rsidR="00613B63" w:rsidRDefault="00613B63">
      <w:pPr>
        <w:rPr>
          <w:rFonts w:ascii="Arial" w:hAnsi="Arial" w:cs="Arial"/>
          <w:sz w:val="24"/>
          <w:szCs w:val="24"/>
        </w:rPr>
      </w:pPr>
    </w:p>
    <w:p w14:paraId="324B9FFD" w14:textId="1A4589C0" w:rsidR="00613B63" w:rsidRDefault="00613B63">
      <w:pPr>
        <w:rPr>
          <w:rFonts w:ascii="Arial" w:hAnsi="Arial" w:cs="Arial"/>
          <w:sz w:val="24"/>
          <w:szCs w:val="24"/>
        </w:rPr>
      </w:pPr>
    </w:p>
    <w:p w14:paraId="78C2403F" w14:textId="4F27A540" w:rsidR="00613B63" w:rsidRDefault="00613B63">
      <w:pPr>
        <w:rPr>
          <w:rFonts w:ascii="Arial" w:hAnsi="Arial" w:cs="Arial"/>
          <w:sz w:val="24"/>
          <w:szCs w:val="24"/>
        </w:rPr>
      </w:pPr>
    </w:p>
    <w:p w14:paraId="3EFB6589" w14:textId="4D731814" w:rsidR="00613B63" w:rsidRDefault="00613B63">
      <w:pPr>
        <w:rPr>
          <w:rFonts w:ascii="Arial" w:hAnsi="Arial" w:cs="Arial"/>
          <w:sz w:val="24"/>
          <w:szCs w:val="24"/>
        </w:rPr>
      </w:pPr>
    </w:p>
    <w:p w14:paraId="536F92E7" w14:textId="7A638760" w:rsidR="00613B63" w:rsidRDefault="00613B63">
      <w:pPr>
        <w:rPr>
          <w:rFonts w:ascii="Arial" w:hAnsi="Arial" w:cs="Arial"/>
          <w:sz w:val="24"/>
          <w:szCs w:val="24"/>
        </w:rPr>
      </w:pPr>
    </w:p>
    <w:p w14:paraId="574D5773" w14:textId="4D20AE11" w:rsidR="00613B63" w:rsidRDefault="00613B63">
      <w:pPr>
        <w:rPr>
          <w:rFonts w:ascii="Arial" w:hAnsi="Arial" w:cs="Arial"/>
          <w:sz w:val="24"/>
          <w:szCs w:val="24"/>
        </w:rPr>
      </w:pPr>
    </w:p>
    <w:p w14:paraId="79C2B377" w14:textId="3D6BCEA5" w:rsidR="00613B63" w:rsidRDefault="00613B63">
      <w:pPr>
        <w:rPr>
          <w:rFonts w:ascii="Arial" w:hAnsi="Arial" w:cs="Arial"/>
          <w:sz w:val="24"/>
          <w:szCs w:val="24"/>
        </w:rPr>
      </w:pPr>
    </w:p>
    <w:sdt>
      <w:sdtPr>
        <w:rPr>
          <w:rFonts w:asciiTheme="minorHAnsi" w:eastAsiaTheme="minorHAnsi" w:hAnsiTheme="minorHAnsi" w:cstheme="minorBidi"/>
          <w:color w:val="auto"/>
          <w:sz w:val="22"/>
          <w:szCs w:val="22"/>
          <w:lang w:val="en-GB"/>
        </w:rPr>
        <w:id w:val="205923329"/>
        <w:docPartObj>
          <w:docPartGallery w:val="Table of Contents"/>
          <w:docPartUnique/>
        </w:docPartObj>
      </w:sdtPr>
      <w:sdtEndPr>
        <w:rPr>
          <w:noProof/>
        </w:rPr>
      </w:sdtEndPr>
      <w:sdtContent>
        <w:p w14:paraId="5BFFEEF9" w14:textId="754A33CA" w:rsidR="00AD5AEF" w:rsidRPr="00AD5AEF" w:rsidRDefault="00AD5AEF">
          <w:pPr>
            <w:pStyle w:val="TOCHeading"/>
            <w:rPr>
              <w:rFonts w:ascii="Arial" w:hAnsi="Arial" w:cs="Arial"/>
              <w:b/>
              <w:bCs/>
              <w:color w:val="auto"/>
              <w:sz w:val="24"/>
              <w:szCs w:val="24"/>
            </w:rPr>
          </w:pPr>
          <w:r w:rsidRPr="00AD5AEF">
            <w:rPr>
              <w:rFonts w:ascii="Arial" w:hAnsi="Arial" w:cs="Arial"/>
              <w:b/>
              <w:bCs/>
              <w:color w:val="auto"/>
              <w:sz w:val="24"/>
              <w:szCs w:val="24"/>
            </w:rPr>
            <w:t>Contents</w:t>
          </w:r>
        </w:p>
        <w:p w14:paraId="17A59439" w14:textId="77777777" w:rsidR="00AD5AEF" w:rsidRDefault="00AD5AEF" w:rsidP="00AD5AEF">
          <w:pPr>
            <w:pStyle w:val="TOC1"/>
          </w:pPr>
        </w:p>
        <w:p w14:paraId="1765E507" w14:textId="0D0EE667" w:rsidR="00AD5AEF" w:rsidRPr="00AD5AEF" w:rsidRDefault="00AD5AEF">
          <w:pPr>
            <w:pStyle w:val="TOC1"/>
            <w:rPr>
              <w:rFonts w:asciiTheme="minorHAnsi" w:eastAsiaTheme="minorEastAsia" w:hAnsiTheme="minorHAnsi" w:cstheme="minorBidi"/>
              <w:lang w:eastAsia="en-GB"/>
            </w:rPr>
          </w:pPr>
          <w:r w:rsidRPr="00AD5AEF">
            <w:fldChar w:fldCharType="begin"/>
          </w:r>
          <w:r w:rsidRPr="00AD5AEF">
            <w:instrText xml:space="preserve"> TOC \o "1-3" \h \z \u </w:instrText>
          </w:r>
          <w:r w:rsidRPr="00AD5AEF">
            <w:fldChar w:fldCharType="separate"/>
          </w:r>
          <w:hyperlink w:anchor="_Toc66410599" w:history="1">
            <w:r w:rsidRPr="00AD5AEF">
              <w:rPr>
                <w:rStyle w:val="Hyperlink"/>
              </w:rPr>
              <w:t>Introduction</w:t>
            </w:r>
            <w:r w:rsidRPr="00AD5AEF">
              <w:rPr>
                <w:webHidden/>
              </w:rPr>
              <w:tab/>
            </w:r>
            <w:r w:rsidRPr="00AD5AEF">
              <w:rPr>
                <w:webHidden/>
              </w:rPr>
              <w:fldChar w:fldCharType="begin"/>
            </w:r>
            <w:r w:rsidRPr="00AD5AEF">
              <w:rPr>
                <w:webHidden/>
              </w:rPr>
              <w:instrText xml:space="preserve"> PAGEREF _Toc66410599 \h </w:instrText>
            </w:r>
            <w:r w:rsidRPr="00AD5AEF">
              <w:rPr>
                <w:webHidden/>
              </w:rPr>
            </w:r>
            <w:r w:rsidRPr="00AD5AEF">
              <w:rPr>
                <w:webHidden/>
              </w:rPr>
              <w:fldChar w:fldCharType="separate"/>
            </w:r>
            <w:r w:rsidRPr="00AD5AEF">
              <w:rPr>
                <w:webHidden/>
              </w:rPr>
              <w:t>3</w:t>
            </w:r>
            <w:r w:rsidRPr="00AD5AEF">
              <w:rPr>
                <w:webHidden/>
              </w:rPr>
              <w:fldChar w:fldCharType="end"/>
            </w:r>
          </w:hyperlink>
        </w:p>
        <w:p w14:paraId="3B0FFA76" w14:textId="505DB7CC" w:rsidR="00AD5AEF" w:rsidRPr="00AD5AEF" w:rsidRDefault="001E44A8">
          <w:pPr>
            <w:pStyle w:val="TOC1"/>
            <w:rPr>
              <w:rFonts w:asciiTheme="minorHAnsi" w:eastAsiaTheme="minorEastAsia" w:hAnsiTheme="minorHAnsi" w:cstheme="minorBidi"/>
              <w:lang w:eastAsia="en-GB"/>
            </w:rPr>
          </w:pPr>
          <w:hyperlink w:anchor="_Toc66410600" w:history="1">
            <w:r w:rsidR="00AD5AEF" w:rsidRPr="00AD5AEF">
              <w:rPr>
                <w:rStyle w:val="Hyperlink"/>
              </w:rPr>
              <w:t>Summary of the Person-Centred Care Plan of Ms Dorothy Wonders</w:t>
            </w:r>
            <w:r w:rsidR="00AD5AEF" w:rsidRPr="00AD5AEF">
              <w:rPr>
                <w:webHidden/>
              </w:rPr>
              <w:tab/>
            </w:r>
            <w:r w:rsidR="00AD5AEF" w:rsidRPr="00AD5AEF">
              <w:rPr>
                <w:webHidden/>
              </w:rPr>
              <w:fldChar w:fldCharType="begin"/>
            </w:r>
            <w:r w:rsidR="00AD5AEF" w:rsidRPr="00AD5AEF">
              <w:rPr>
                <w:webHidden/>
              </w:rPr>
              <w:instrText xml:space="preserve"> PAGEREF _Toc66410600 \h </w:instrText>
            </w:r>
            <w:r w:rsidR="00AD5AEF" w:rsidRPr="00AD5AEF">
              <w:rPr>
                <w:webHidden/>
              </w:rPr>
            </w:r>
            <w:r w:rsidR="00AD5AEF" w:rsidRPr="00AD5AEF">
              <w:rPr>
                <w:webHidden/>
              </w:rPr>
              <w:fldChar w:fldCharType="separate"/>
            </w:r>
            <w:r w:rsidR="00AD5AEF" w:rsidRPr="00AD5AEF">
              <w:rPr>
                <w:webHidden/>
              </w:rPr>
              <w:t>4</w:t>
            </w:r>
            <w:r w:rsidR="00AD5AEF" w:rsidRPr="00AD5AEF">
              <w:rPr>
                <w:webHidden/>
              </w:rPr>
              <w:fldChar w:fldCharType="end"/>
            </w:r>
          </w:hyperlink>
        </w:p>
        <w:p w14:paraId="6F084E31" w14:textId="02B7A3D5" w:rsidR="00AD5AEF" w:rsidRPr="00AD5AEF" w:rsidRDefault="001E44A8">
          <w:pPr>
            <w:pStyle w:val="TOC1"/>
            <w:rPr>
              <w:rFonts w:asciiTheme="minorHAnsi" w:eastAsiaTheme="minorEastAsia" w:hAnsiTheme="minorHAnsi" w:cstheme="minorBidi"/>
              <w:lang w:eastAsia="en-GB"/>
            </w:rPr>
          </w:pPr>
          <w:hyperlink w:anchor="_Toc66410601" w:history="1">
            <w:r w:rsidR="00AD5AEF" w:rsidRPr="00AD5AEF">
              <w:rPr>
                <w:rStyle w:val="Hyperlink"/>
              </w:rPr>
              <w:t>The Disengagement and Activity Theory</w:t>
            </w:r>
            <w:r w:rsidR="00AD5AEF" w:rsidRPr="00AD5AEF">
              <w:rPr>
                <w:webHidden/>
              </w:rPr>
              <w:tab/>
            </w:r>
            <w:r w:rsidR="00AD5AEF" w:rsidRPr="00AD5AEF">
              <w:rPr>
                <w:webHidden/>
              </w:rPr>
              <w:fldChar w:fldCharType="begin"/>
            </w:r>
            <w:r w:rsidR="00AD5AEF" w:rsidRPr="00AD5AEF">
              <w:rPr>
                <w:webHidden/>
              </w:rPr>
              <w:instrText xml:space="preserve"> PAGEREF _Toc66410601 \h </w:instrText>
            </w:r>
            <w:r w:rsidR="00AD5AEF" w:rsidRPr="00AD5AEF">
              <w:rPr>
                <w:webHidden/>
              </w:rPr>
            </w:r>
            <w:r w:rsidR="00AD5AEF" w:rsidRPr="00AD5AEF">
              <w:rPr>
                <w:webHidden/>
              </w:rPr>
              <w:fldChar w:fldCharType="separate"/>
            </w:r>
            <w:r w:rsidR="00AD5AEF" w:rsidRPr="00AD5AEF">
              <w:rPr>
                <w:webHidden/>
              </w:rPr>
              <w:t>5</w:t>
            </w:r>
            <w:r w:rsidR="00AD5AEF" w:rsidRPr="00AD5AEF">
              <w:rPr>
                <w:webHidden/>
              </w:rPr>
              <w:fldChar w:fldCharType="end"/>
            </w:r>
          </w:hyperlink>
        </w:p>
        <w:p w14:paraId="2CAC9906" w14:textId="4449DEC7" w:rsidR="00AD5AEF" w:rsidRPr="00AD5AEF" w:rsidRDefault="001E44A8">
          <w:pPr>
            <w:pStyle w:val="TOC1"/>
            <w:rPr>
              <w:rFonts w:asciiTheme="minorHAnsi" w:eastAsiaTheme="minorEastAsia" w:hAnsiTheme="minorHAnsi" w:cstheme="minorBidi"/>
              <w:lang w:eastAsia="en-GB"/>
            </w:rPr>
          </w:pPr>
          <w:hyperlink w:anchor="_Toc66410602" w:history="1">
            <w:r w:rsidR="00AD5AEF" w:rsidRPr="00AD5AEF">
              <w:rPr>
                <w:rStyle w:val="Hyperlink"/>
              </w:rPr>
              <w:t>Recommendations</w:t>
            </w:r>
            <w:r w:rsidR="00AD5AEF" w:rsidRPr="00AD5AEF">
              <w:rPr>
                <w:webHidden/>
              </w:rPr>
              <w:tab/>
            </w:r>
            <w:r w:rsidR="00AD5AEF" w:rsidRPr="00AD5AEF">
              <w:rPr>
                <w:webHidden/>
              </w:rPr>
              <w:fldChar w:fldCharType="begin"/>
            </w:r>
            <w:r w:rsidR="00AD5AEF" w:rsidRPr="00AD5AEF">
              <w:rPr>
                <w:webHidden/>
              </w:rPr>
              <w:instrText xml:space="preserve"> PAGEREF _Toc66410602 \h </w:instrText>
            </w:r>
            <w:r w:rsidR="00AD5AEF" w:rsidRPr="00AD5AEF">
              <w:rPr>
                <w:webHidden/>
              </w:rPr>
            </w:r>
            <w:r w:rsidR="00AD5AEF" w:rsidRPr="00AD5AEF">
              <w:rPr>
                <w:webHidden/>
              </w:rPr>
              <w:fldChar w:fldCharType="separate"/>
            </w:r>
            <w:r w:rsidR="00AD5AEF" w:rsidRPr="00AD5AEF">
              <w:rPr>
                <w:webHidden/>
              </w:rPr>
              <w:t>6</w:t>
            </w:r>
            <w:r w:rsidR="00AD5AEF" w:rsidRPr="00AD5AEF">
              <w:rPr>
                <w:webHidden/>
              </w:rPr>
              <w:fldChar w:fldCharType="end"/>
            </w:r>
          </w:hyperlink>
        </w:p>
        <w:p w14:paraId="74775252" w14:textId="0FC6F683" w:rsidR="00AD5AEF" w:rsidRPr="00AD5AEF" w:rsidRDefault="001E44A8">
          <w:pPr>
            <w:pStyle w:val="TOC1"/>
            <w:rPr>
              <w:rFonts w:asciiTheme="minorHAnsi" w:eastAsiaTheme="minorEastAsia" w:hAnsiTheme="minorHAnsi" w:cstheme="minorBidi"/>
              <w:lang w:eastAsia="en-GB"/>
            </w:rPr>
          </w:pPr>
          <w:hyperlink w:anchor="_Toc66410603" w:history="1">
            <w:r w:rsidR="00AD5AEF" w:rsidRPr="00AD5AEF">
              <w:rPr>
                <w:rStyle w:val="Hyperlink"/>
              </w:rPr>
              <w:t>Conclusion</w:t>
            </w:r>
            <w:r w:rsidR="00AD5AEF" w:rsidRPr="00AD5AEF">
              <w:rPr>
                <w:webHidden/>
              </w:rPr>
              <w:tab/>
            </w:r>
            <w:r w:rsidR="00AD5AEF" w:rsidRPr="00AD5AEF">
              <w:rPr>
                <w:webHidden/>
              </w:rPr>
              <w:fldChar w:fldCharType="begin"/>
            </w:r>
            <w:r w:rsidR="00AD5AEF" w:rsidRPr="00AD5AEF">
              <w:rPr>
                <w:webHidden/>
              </w:rPr>
              <w:instrText xml:space="preserve"> PAGEREF _Toc66410603 \h </w:instrText>
            </w:r>
            <w:r w:rsidR="00AD5AEF" w:rsidRPr="00AD5AEF">
              <w:rPr>
                <w:webHidden/>
              </w:rPr>
            </w:r>
            <w:r w:rsidR="00AD5AEF" w:rsidRPr="00AD5AEF">
              <w:rPr>
                <w:webHidden/>
              </w:rPr>
              <w:fldChar w:fldCharType="separate"/>
            </w:r>
            <w:r w:rsidR="00AD5AEF" w:rsidRPr="00AD5AEF">
              <w:rPr>
                <w:webHidden/>
              </w:rPr>
              <w:t>6</w:t>
            </w:r>
            <w:r w:rsidR="00AD5AEF" w:rsidRPr="00AD5AEF">
              <w:rPr>
                <w:webHidden/>
              </w:rPr>
              <w:fldChar w:fldCharType="end"/>
            </w:r>
          </w:hyperlink>
        </w:p>
        <w:p w14:paraId="209DF725" w14:textId="17B58072" w:rsidR="00AD5AEF" w:rsidRPr="00AD5AEF" w:rsidRDefault="001E44A8">
          <w:pPr>
            <w:pStyle w:val="TOC1"/>
            <w:rPr>
              <w:rFonts w:asciiTheme="minorHAnsi" w:eastAsiaTheme="minorEastAsia" w:hAnsiTheme="minorHAnsi" w:cstheme="minorBidi"/>
              <w:lang w:eastAsia="en-GB"/>
            </w:rPr>
          </w:pPr>
          <w:hyperlink w:anchor="_Toc66410604" w:history="1">
            <w:r w:rsidR="00AD5AEF" w:rsidRPr="00AD5AEF">
              <w:rPr>
                <w:rStyle w:val="Hyperlink"/>
              </w:rPr>
              <w:t>References</w:t>
            </w:r>
            <w:r w:rsidR="00AD5AEF" w:rsidRPr="00AD5AEF">
              <w:rPr>
                <w:webHidden/>
              </w:rPr>
              <w:tab/>
            </w:r>
            <w:r w:rsidR="00AD5AEF" w:rsidRPr="00AD5AEF">
              <w:rPr>
                <w:webHidden/>
              </w:rPr>
              <w:fldChar w:fldCharType="begin"/>
            </w:r>
            <w:r w:rsidR="00AD5AEF" w:rsidRPr="00AD5AEF">
              <w:rPr>
                <w:webHidden/>
              </w:rPr>
              <w:instrText xml:space="preserve"> PAGEREF _Toc66410604 \h </w:instrText>
            </w:r>
            <w:r w:rsidR="00AD5AEF" w:rsidRPr="00AD5AEF">
              <w:rPr>
                <w:webHidden/>
              </w:rPr>
            </w:r>
            <w:r w:rsidR="00AD5AEF" w:rsidRPr="00AD5AEF">
              <w:rPr>
                <w:webHidden/>
              </w:rPr>
              <w:fldChar w:fldCharType="separate"/>
            </w:r>
            <w:r w:rsidR="00AD5AEF" w:rsidRPr="00AD5AEF">
              <w:rPr>
                <w:webHidden/>
              </w:rPr>
              <w:t>7</w:t>
            </w:r>
            <w:r w:rsidR="00AD5AEF" w:rsidRPr="00AD5AEF">
              <w:rPr>
                <w:webHidden/>
              </w:rPr>
              <w:fldChar w:fldCharType="end"/>
            </w:r>
          </w:hyperlink>
        </w:p>
        <w:p w14:paraId="047FAED6" w14:textId="671F1AE2" w:rsidR="00AD5AEF" w:rsidRPr="00AD5AEF" w:rsidRDefault="00AD5AEF">
          <w:r w:rsidRPr="00AD5AEF">
            <w:rPr>
              <w:noProof/>
            </w:rPr>
            <w:fldChar w:fldCharType="end"/>
          </w:r>
        </w:p>
      </w:sdtContent>
    </w:sdt>
    <w:p w14:paraId="2C5D682B" w14:textId="58B5A254" w:rsidR="007029F2" w:rsidRDefault="007029F2">
      <w:pPr>
        <w:rPr>
          <w:rFonts w:ascii="Arial" w:hAnsi="Arial" w:cs="Arial"/>
          <w:sz w:val="24"/>
          <w:szCs w:val="24"/>
        </w:rPr>
      </w:pPr>
    </w:p>
    <w:p w14:paraId="015A2C0F" w14:textId="7B58E542" w:rsidR="007029F2" w:rsidRDefault="007029F2">
      <w:pPr>
        <w:rPr>
          <w:rFonts w:ascii="Arial" w:hAnsi="Arial" w:cs="Arial"/>
          <w:sz w:val="24"/>
          <w:szCs w:val="24"/>
        </w:rPr>
      </w:pPr>
    </w:p>
    <w:p w14:paraId="1C600A1C" w14:textId="2B709716" w:rsidR="007029F2" w:rsidRDefault="007029F2">
      <w:pPr>
        <w:rPr>
          <w:rFonts w:ascii="Arial" w:hAnsi="Arial" w:cs="Arial"/>
          <w:sz w:val="24"/>
          <w:szCs w:val="24"/>
        </w:rPr>
      </w:pPr>
    </w:p>
    <w:p w14:paraId="1960E257" w14:textId="34D7D1B0" w:rsidR="007029F2" w:rsidRDefault="007029F2">
      <w:pPr>
        <w:rPr>
          <w:rFonts w:ascii="Arial" w:hAnsi="Arial" w:cs="Arial"/>
          <w:sz w:val="24"/>
          <w:szCs w:val="24"/>
        </w:rPr>
      </w:pPr>
    </w:p>
    <w:p w14:paraId="56941B9C" w14:textId="0AF4253D" w:rsidR="007029F2" w:rsidRDefault="007029F2">
      <w:pPr>
        <w:rPr>
          <w:rFonts w:ascii="Arial" w:hAnsi="Arial" w:cs="Arial"/>
          <w:sz w:val="24"/>
          <w:szCs w:val="24"/>
        </w:rPr>
      </w:pPr>
    </w:p>
    <w:p w14:paraId="53454869" w14:textId="23F7C747" w:rsidR="007029F2" w:rsidRDefault="007029F2">
      <w:pPr>
        <w:rPr>
          <w:rFonts w:ascii="Arial" w:hAnsi="Arial" w:cs="Arial"/>
          <w:sz w:val="24"/>
          <w:szCs w:val="24"/>
        </w:rPr>
      </w:pPr>
    </w:p>
    <w:p w14:paraId="73A4AE2E" w14:textId="0FBB0E2E" w:rsidR="007029F2" w:rsidRDefault="007029F2">
      <w:pPr>
        <w:rPr>
          <w:rFonts w:ascii="Arial" w:hAnsi="Arial" w:cs="Arial"/>
          <w:sz w:val="24"/>
          <w:szCs w:val="24"/>
        </w:rPr>
      </w:pPr>
    </w:p>
    <w:p w14:paraId="161BAABE" w14:textId="3E71FF0F" w:rsidR="007029F2" w:rsidRDefault="007029F2">
      <w:pPr>
        <w:rPr>
          <w:rFonts w:ascii="Arial" w:hAnsi="Arial" w:cs="Arial"/>
          <w:sz w:val="24"/>
          <w:szCs w:val="24"/>
        </w:rPr>
      </w:pPr>
    </w:p>
    <w:p w14:paraId="3652B997" w14:textId="1EA6B936" w:rsidR="007029F2" w:rsidRDefault="007029F2">
      <w:pPr>
        <w:rPr>
          <w:rFonts w:ascii="Arial" w:hAnsi="Arial" w:cs="Arial"/>
          <w:sz w:val="24"/>
          <w:szCs w:val="24"/>
        </w:rPr>
      </w:pPr>
    </w:p>
    <w:p w14:paraId="7D1C20E8" w14:textId="3B2771BF" w:rsidR="007029F2" w:rsidRDefault="007029F2">
      <w:pPr>
        <w:rPr>
          <w:rFonts w:ascii="Arial" w:hAnsi="Arial" w:cs="Arial"/>
          <w:sz w:val="24"/>
          <w:szCs w:val="24"/>
        </w:rPr>
      </w:pPr>
    </w:p>
    <w:p w14:paraId="734383D3" w14:textId="002534E3" w:rsidR="007029F2" w:rsidRDefault="007029F2">
      <w:pPr>
        <w:rPr>
          <w:rFonts w:ascii="Arial" w:hAnsi="Arial" w:cs="Arial"/>
          <w:sz w:val="24"/>
          <w:szCs w:val="24"/>
        </w:rPr>
      </w:pPr>
    </w:p>
    <w:p w14:paraId="2E6A8610" w14:textId="47A5E3FD" w:rsidR="007029F2" w:rsidRDefault="007029F2">
      <w:pPr>
        <w:rPr>
          <w:rFonts w:ascii="Arial" w:hAnsi="Arial" w:cs="Arial"/>
          <w:sz w:val="24"/>
          <w:szCs w:val="24"/>
        </w:rPr>
      </w:pPr>
    </w:p>
    <w:p w14:paraId="42283069" w14:textId="1AD5FB45" w:rsidR="007029F2" w:rsidRDefault="007029F2">
      <w:pPr>
        <w:rPr>
          <w:rFonts w:ascii="Arial" w:hAnsi="Arial" w:cs="Arial"/>
          <w:sz w:val="24"/>
          <w:szCs w:val="24"/>
        </w:rPr>
      </w:pPr>
    </w:p>
    <w:p w14:paraId="1E1558B7" w14:textId="33F9255F" w:rsidR="007029F2" w:rsidRDefault="007029F2">
      <w:pPr>
        <w:rPr>
          <w:rFonts w:ascii="Arial" w:hAnsi="Arial" w:cs="Arial"/>
          <w:sz w:val="24"/>
          <w:szCs w:val="24"/>
        </w:rPr>
      </w:pPr>
    </w:p>
    <w:p w14:paraId="781B6C86" w14:textId="4F1F47AA" w:rsidR="007029F2" w:rsidRDefault="007029F2">
      <w:pPr>
        <w:rPr>
          <w:rFonts w:ascii="Arial" w:hAnsi="Arial" w:cs="Arial"/>
          <w:sz w:val="24"/>
          <w:szCs w:val="24"/>
        </w:rPr>
      </w:pPr>
    </w:p>
    <w:p w14:paraId="7E0D2FAD" w14:textId="5AEB07C4" w:rsidR="007029F2" w:rsidRDefault="007029F2">
      <w:pPr>
        <w:rPr>
          <w:rFonts w:ascii="Arial" w:hAnsi="Arial" w:cs="Arial"/>
          <w:sz w:val="24"/>
          <w:szCs w:val="24"/>
        </w:rPr>
      </w:pPr>
    </w:p>
    <w:p w14:paraId="0595D73A" w14:textId="606E8A8F" w:rsidR="007029F2" w:rsidRDefault="007029F2">
      <w:pPr>
        <w:rPr>
          <w:rFonts w:ascii="Arial" w:hAnsi="Arial" w:cs="Arial"/>
          <w:sz w:val="24"/>
          <w:szCs w:val="24"/>
        </w:rPr>
      </w:pPr>
    </w:p>
    <w:p w14:paraId="0BC67C86" w14:textId="58A3DBB9" w:rsidR="007029F2" w:rsidRDefault="007029F2">
      <w:pPr>
        <w:rPr>
          <w:rFonts w:ascii="Arial" w:hAnsi="Arial" w:cs="Arial"/>
          <w:sz w:val="24"/>
          <w:szCs w:val="24"/>
        </w:rPr>
      </w:pPr>
    </w:p>
    <w:p w14:paraId="21312725" w14:textId="75B76F3C" w:rsidR="007029F2" w:rsidRDefault="007029F2">
      <w:pPr>
        <w:rPr>
          <w:rFonts w:ascii="Arial" w:hAnsi="Arial" w:cs="Arial"/>
          <w:sz w:val="24"/>
          <w:szCs w:val="24"/>
        </w:rPr>
      </w:pPr>
    </w:p>
    <w:p w14:paraId="193344DD" w14:textId="5EE593B2" w:rsidR="007029F2" w:rsidRDefault="007029F2">
      <w:pPr>
        <w:rPr>
          <w:rFonts w:ascii="Arial" w:hAnsi="Arial" w:cs="Arial"/>
          <w:sz w:val="24"/>
          <w:szCs w:val="24"/>
        </w:rPr>
      </w:pPr>
    </w:p>
    <w:p w14:paraId="28600375" w14:textId="067179A5" w:rsidR="007029F2" w:rsidRDefault="007029F2">
      <w:pPr>
        <w:rPr>
          <w:rFonts w:ascii="Arial" w:hAnsi="Arial" w:cs="Arial"/>
          <w:sz w:val="24"/>
          <w:szCs w:val="24"/>
        </w:rPr>
      </w:pPr>
    </w:p>
    <w:p w14:paraId="4A54761F" w14:textId="25447288" w:rsidR="007029F2" w:rsidRDefault="007029F2">
      <w:pPr>
        <w:rPr>
          <w:rFonts w:ascii="Arial" w:hAnsi="Arial" w:cs="Arial"/>
          <w:sz w:val="24"/>
          <w:szCs w:val="24"/>
        </w:rPr>
      </w:pPr>
    </w:p>
    <w:p w14:paraId="4DEA9B21" w14:textId="3C4E2505" w:rsidR="007029F2" w:rsidRDefault="007029F2">
      <w:pPr>
        <w:rPr>
          <w:rFonts w:ascii="Arial" w:hAnsi="Arial" w:cs="Arial"/>
          <w:sz w:val="24"/>
          <w:szCs w:val="24"/>
        </w:rPr>
      </w:pPr>
    </w:p>
    <w:p w14:paraId="57EFC340" w14:textId="29C22E97" w:rsidR="005E615C" w:rsidRDefault="005E615C" w:rsidP="00CB1A6C">
      <w:pPr>
        <w:pStyle w:val="Heading1"/>
        <w:rPr>
          <w:rFonts w:ascii="Arial" w:hAnsi="Arial" w:cs="Arial"/>
          <w:b/>
          <w:bCs/>
          <w:color w:val="auto"/>
          <w:sz w:val="24"/>
          <w:szCs w:val="24"/>
        </w:rPr>
      </w:pPr>
      <w:bookmarkStart w:id="0" w:name="_Toc66410599"/>
      <w:r w:rsidRPr="00CB1A6C">
        <w:rPr>
          <w:rFonts w:ascii="Arial" w:hAnsi="Arial" w:cs="Arial"/>
          <w:b/>
          <w:bCs/>
          <w:color w:val="auto"/>
          <w:sz w:val="24"/>
          <w:szCs w:val="24"/>
        </w:rPr>
        <w:lastRenderedPageBreak/>
        <w:t>Introduction</w:t>
      </w:r>
      <w:bookmarkEnd w:id="0"/>
    </w:p>
    <w:p w14:paraId="19820DEE" w14:textId="77777777" w:rsidR="00CB1A6C" w:rsidRPr="00CB1A6C" w:rsidRDefault="00CB1A6C" w:rsidP="00CB1A6C"/>
    <w:p w14:paraId="3A453143" w14:textId="169215A6" w:rsidR="00402531" w:rsidRPr="00A34FE3" w:rsidRDefault="005E615C" w:rsidP="00402531">
      <w:pPr>
        <w:spacing w:line="360" w:lineRule="auto"/>
        <w:rPr>
          <w:rFonts w:ascii="Arial" w:hAnsi="Arial" w:cs="Arial"/>
        </w:rPr>
      </w:pPr>
      <w:r w:rsidRPr="005E615C">
        <w:rPr>
          <w:rFonts w:ascii="Arial" w:hAnsi="Arial" w:cs="Arial"/>
        </w:rPr>
        <w:t xml:space="preserve">The following supporting paper for the care plan will explain </w:t>
      </w:r>
      <w:r>
        <w:rPr>
          <w:rFonts w:ascii="Arial" w:hAnsi="Arial" w:cs="Arial"/>
        </w:rPr>
        <w:t xml:space="preserve">the reasons for the contents, which will include a brief resume </w:t>
      </w:r>
      <w:r w:rsidR="00E0580F">
        <w:rPr>
          <w:rFonts w:ascii="Arial" w:hAnsi="Arial" w:cs="Arial"/>
        </w:rPr>
        <w:t>of the care plan.  It will also outline why certain methods where used to support and justify its use by including theory, government policies and practices</w:t>
      </w:r>
      <w:r w:rsidR="00ED00E2">
        <w:rPr>
          <w:rFonts w:ascii="Arial" w:hAnsi="Arial" w:cs="Arial"/>
        </w:rPr>
        <w:t>.</w:t>
      </w:r>
      <w:r w:rsidR="00402531">
        <w:rPr>
          <w:rFonts w:ascii="Arial" w:hAnsi="Arial" w:cs="Arial"/>
        </w:rPr>
        <w:t xml:space="preserve">  A care plan is an agreement between the patient, the family, carers, and the health professional that are responsible for the care</w:t>
      </w:r>
      <w:r w:rsidR="005739AC">
        <w:rPr>
          <w:rFonts w:ascii="Arial" w:hAnsi="Arial" w:cs="Arial"/>
        </w:rPr>
        <w:t xml:space="preserve"> (McGreevy, 2015).</w:t>
      </w:r>
      <w:r w:rsidR="00402531">
        <w:rPr>
          <w:rFonts w:ascii="Arial" w:hAnsi="Arial" w:cs="Arial"/>
        </w:rPr>
        <w:t xml:space="preserve"> It includes policies and procedures that are CQC compliant under The Care Act 2014.  </w:t>
      </w:r>
    </w:p>
    <w:p w14:paraId="31D509E9" w14:textId="0B7FBAA0" w:rsidR="005E615C" w:rsidRPr="005E615C" w:rsidRDefault="005E615C" w:rsidP="00E0580F">
      <w:pPr>
        <w:jc w:val="both"/>
        <w:rPr>
          <w:rFonts w:ascii="Arial" w:hAnsi="Arial" w:cs="Arial"/>
        </w:rPr>
      </w:pPr>
    </w:p>
    <w:p w14:paraId="6BB24962" w14:textId="77777777" w:rsidR="00CB1A6C" w:rsidRDefault="00CB1A6C" w:rsidP="00CB1A6C">
      <w:pPr>
        <w:pStyle w:val="Heading1"/>
        <w:rPr>
          <w:rFonts w:ascii="Arial" w:hAnsi="Arial" w:cs="Arial"/>
          <w:b/>
          <w:bCs/>
          <w:color w:val="auto"/>
          <w:sz w:val="24"/>
          <w:szCs w:val="24"/>
        </w:rPr>
      </w:pPr>
    </w:p>
    <w:p w14:paraId="3667F0C2" w14:textId="77777777" w:rsidR="00CB1A6C" w:rsidRDefault="00CB1A6C" w:rsidP="00CB1A6C">
      <w:pPr>
        <w:pStyle w:val="Heading1"/>
        <w:rPr>
          <w:rFonts w:ascii="Arial" w:hAnsi="Arial" w:cs="Arial"/>
          <w:b/>
          <w:bCs/>
          <w:color w:val="auto"/>
          <w:sz w:val="24"/>
          <w:szCs w:val="24"/>
        </w:rPr>
      </w:pPr>
    </w:p>
    <w:p w14:paraId="356C4981" w14:textId="77777777" w:rsidR="00CB1A6C" w:rsidRDefault="00CB1A6C" w:rsidP="00CB1A6C">
      <w:pPr>
        <w:pStyle w:val="Heading1"/>
        <w:rPr>
          <w:rFonts w:ascii="Arial" w:hAnsi="Arial" w:cs="Arial"/>
          <w:b/>
          <w:bCs/>
          <w:color w:val="auto"/>
          <w:sz w:val="24"/>
          <w:szCs w:val="24"/>
        </w:rPr>
      </w:pPr>
    </w:p>
    <w:p w14:paraId="176BB401" w14:textId="77777777" w:rsidR="00CB1A6C" w:rsidRDefault="00CB1A6C" w:rsidP="00CB1A6C">
      <w:pPr>
        <w:pStyle w:val="Heading1"/>
        <w:rPr>
          <w:rFonts w:ascii="Arial" w:hAnsi="Arial" w:cs="Arial"/>
          <w:b/>
          <w:bCs/>
          <w:color w:val="auto"/>
          <w:sz w:val="24"/>
          <w:szCs w:val="24"/>
        </w:rPr>
      </w:pPr>
    </w:p>
    <w:p w14:paraId="0DF4AB14" w14:textId="77777777" w:rsidR="00CB1A6C" w:rsidRDefault="00CB1A6C" w:rsidP="00CB1A6C">
      <w:pPr>
        <w:pStyle w:val="Heading1"/>
        <w:rPr>
          <w:rFonts w:ascii="Arial" w:hAnsi="Arial" w:cs="Arial"/>
          <w:b/>
          <w:bCs/>
          <w:color w:val="auto"/>
          <w:sz w:val="24"/>
          <w:szCs w:val="24"/>
        </w:rPr>
      </w:pPr>
    </w:p>
    <w:p w14:paraId="70B0970C" w14:textId="77777777" w:rsidR="00CB1A6C" w:rsidRDefault="00CB1A6C" w:rsidP="00CB1A6C">
      <w:pPr>
        <w:pStyle w:val="Heading1"/>
        <w:rPr>
          <w:rFonts w:ascii="Arial" w:hAnsi="Arial" w:cs="Arial"/>
          <w:b/>
          <w:bCs/>
          <w:color w:val="auto"/>
          <w:sz w:val="24"/>
          <w:szCs w:val="24"/>
        </w:rPr>
      </w:pPr>
    </w:p>
    <w:p w14:paraId="21C73546" w14:textId="77777777" w:rsidR="00CB1A6C" w:rsidRDefault="00CB1A6C" w:rsidP="00CB1A6C">
      <w:pPr>
        <w:pStyle w:val="Heading1"/>
        <w:rPr>
          <w:rFonts w:ascii="Arial" w:hAnsi="Arial" w:cs="Arial"/>
          <w:b/>
          <w:bCs/>
          <w:color w:val="auto"/>
          <w:sz w:val="24"/>
          <w:szCs w:val="24"/>
        </w:rPr>
      </w:pPr>
    </w:p>
    <w:p w14:paraId="07B2B288" w14:textId="77777777" w:rsidR="00CB1A6C" w:rsidRDefault="00CB1A6C" w:rsidP="00CB1A6C">
      <w:pPr>
        <w:pStyle w:val="Heading1"/>
        <w:rPr>
          <w:rFonts w:ascii="Arial" w:hAnsi="Arial" w:cs="Arial"/>
          <w:b/>
          <w:bCs/>
          <w:color w:val="auto"/>
          <w:sz w:val="24"/>
          <w:szCs w:val="24"/>
        </w:rPr>
      </w:pPr>
    </w:p>
    <w:p w14:paraId="27E25EC1" w14:textId="77777777" w:rsidR="00CB1A6C" w:rsidRDefault="00CB1A6C" w:rsidP="00CB1A6C">
      <w:pPr>
        <w:pStyle w:val="Heading1"/>
        <w:rPr>
          <w:rFonts w:ascii="Arial" w:hAnsi="Arial" w:cs="Arial"/>
          <w:b/>
          <w:bCs/>
          <w:color w:val="auto"/>
          <w:sz w:val="24"/>
          <w:szCs w:val="24"/>
        </w:rPr>
      </w:pPr>
    </w:p>
    <w:p w14:paraId="3DFA4A1B" w14:textId="77777777" w:rsidR="00CB1A6C" w:rsidRDefault="00CB1A6C" w:rsidP="00CB1A6C">
      <w:pPr>
        <w:pStyle w:val="Heading1"/>
        <w:rPr>
          <w:rFonts w:ascii="Arial" w:hAnsi="Arial" w:cs="Arial"/>
          <w:b/>
          <w:bCs/>
          <w:color w:val="auto"/>
          <w:sz w:val="24"/>
          <w:szCs w:val="24"/>
        </w:rPr>
      </w:pPr>
    </w:p>
    <w:p w14:paraId="1C1C2995" w14:textId="77777777" w:rsidR="00CB1A6C" w:rsidRDefault="00CB1A6C" w:rsidP="00CB1A6C">
      <w:pPr>
        <w:pStyle w:val="Heading1"/>
        <w:rPr>
          <w:rFonts w:ascii="Arial" w:hAnsi="Arial" w:cs="Arial"/>
          <w:b/>
          <w:bCs/>
          <w:color w:val="auto"/>
          <w:sz w:val="24"/>
          <w:szCs w:val="24"/>
        </w:rPr>
      </w:pPr>
    </w:p>
    <w:p w14:paraId="1C90D043" w14:textId="77777777" w:rsidR="00CB1A6C" w:rsidRDefault="00CB1A6C" w:rsidP="00CB1A6C">
      <w:pPr>
        <w:pStyle w:val="Heading1"/>
        <w:rPr>
          <w:rFonts w:ascii="Arial" w:hAnsi="Arial" w:cs="Arial"/>
          <w:b/>
          <w:bCs/>
          <w:color w:val="auto"/>
          <w:sz w:val="24"/>
          <w:szCs w:val="24"/>
        </w:rPr>
      </w:pPr>
    </w:p>
    <w:p w14:paraId="58FCA564" w14:textId="77777777" w:rsidR="00CB1A6C" w:rsidRDefault="00CB1A6C" w:rsidP="00CB1A6C">
      <w:pPr>
        <w:pStyle w:val="Heading1"/>
        <w:rPr>
          <w:rFonts w:ascii="Arial" w:hAnsi="Arial" w:cs="Arial"/>
          <w:b/>
          <w:bCs/>
          <w:color w:val="auto"/>
          <w:sz w:val="24"/>
          <w:szCs w:val="24"/>
        </w:rPr>
      </w:pPr>
    </w:p>
    <w:p w14:paraId="16D77AA3" w14:textId="77777777" w:rsidR="00CB1A6C" w:rsidRDefault="00CB1A6C" w:rsidP="00CB1A6C">
      <w:pPr>
        <w:pStyle w:val="Heading1"/>
        <w:rPr>
          <w:rFonts w:ascii="Arial" w:hAnsi="Arial" w:cs="Arial"/>
          <w:b/>
          <w:bCs/>
          <w:color w:val="auto"/>
          <w:sz w:val="24"/>
          <w:szCs w:val="24"/>
        </w:rPr>
      </w:pPr>
    </w:p>
    <w:p w14:paraId="08761601" w14:textId="77777777" w:rsidR="00CB1A6C" w:rsidRDefault="00CB1A6C" w:rsidP="00CB1A6C">
      <w:pPr>
        <w:pStyle w:val="Heading1"/>
        <w:rPr>
          <w:rFonts w:ascii="Arial" w:hAnsi="Arial" w:cs="Arial"/>
          <w:b/>
          <w:bCs/>
          <w:color w:val="auto"/>
          <w:sz w:val="24"/>
          <w:szCs w:val="24"/>
        </w:rPr>
      </w:pPr>
    </w:p>
    <w:p w14:paraId="16AF4600" w14:textId="77777777" w:rsidR="00CB1A6C" w:rsidRDefault="00CB1A6C" w:rsidP="00CB1A6C">
      <w:pPr>
        <w:pStyle w:val="Heading1"/>
        <w:rPr>
          <w:rFonts w:ascii="Arial" w:hAnsi="Arial" w:cs="Arial"/>
          <w:b/>
          <w:bCs/>
          <w:color w:val="auto"/>
          <w:sz w:val="24"/>
          <w:szCs w:val="24"/>
        </w:rPr>
      </w:pPr>
    </w:p>
    <w:p w14:paraId="4406FB0F" w14:textId="77777777" w:rsidR="00CB1A6C" w:rsidRDefault="00CB1A6C" w:rsidP="00CB1A6C">
      <w:pPr>
        <w:pStyle w:val="Heading1"/>
        <w:rPr>
          <w:rFonts w:ascii="Arial" w:hAnsi="Arial" w:cs="Arial"/>
          <w:b/>
          <w:bCs/>
          <w:color w:val="auto"/>
          <w:sz w:val="24"/>
          <w:szCs w:val="24"/>
        </w:rPr>
      </w:pPr>
    </w:p>
    <w:p w14:paraId="55166D4E" w14:textId="5C6C534C" w:rsidR="00AD5AEF" w:rsidRDefault="00AD5AEF" w:rsidP="00CB1A6C">
      <w:pPr>
        <w:pStyle w:val="Heading1"/>
        <w:rPr>
          <w:rFonts w:ascii="Arial" w:hAnsi="Arial" w:cs="Arial"/>
          <w:b/>
          <w:bCs/>
          <w:color w:val="auto"/>
          <w:sz w:val="24"/>
          <w:szCs w:val="24"/>
        </w:rPr>
      </w:pPr>
    </w:p>
    <w:p w14:paraId="6D55A254" w14:textId="77777777" w:rsidR="00AD5AEF" w:rsidRDefault="00AD5AEF" w:rsidP="00AD5AEF"/>
    <w:p w14:paraId="2AF35E2E" w14:textId="77777777" w:rsidR="00AD5AEF" w:rsidRDefault="00AD5AEF" w:rsidP="00AD5AEF"/>
    <w:p w14:paraId="6BE377DD" w14:textId="094158AB" w:rsidR="00613B63" w:rsidRPr="00AD5AEF" w:rsidRDefault="00CE688D" w:rsidP="00AD5AEF">
      <w:pPr>
        <w:pStyle w:val="Heading1"/>
        <w:rPr>
          <w:rFonts w:ascii="Arial" w:hAnsi="Arial" w:cs="Arial"/>
          <w:b/>
          <w:bCs/>
          <w:color w:val="auto"/>
          <w:sz w:val="24"/>
          <w:szCs w:val="24"/>
        </w:rPr>
      </w:pPr>
      <w:bookmarkStart w:id="1" w:name="_Toc66410600"/>
      <w:r w:rsidRPr="00AD5AEF">
        <w:rPr>
          <w:rFonts w:ascii="Arial" w:hAnsi="Arial" w:cs="Arial"/>
          <w:b/>
          <w:bCs/>
          <w:color w:val="auto"/>
          <w:sz w:val="24"/>
          <w:szCs w:val="24"/>
        </w:rPr>
        <w:lastRenderedPageBreak/>
        <w:t xml:space="preserve">Summary of the </w:t>
      </w:r>
      <w:r w:rsidR="00B014D8" w:rsidRPr="00AD5AEF">
        <w:rPr>
          <w:rFonts w:ascii="Arial" w:hAnsi="Arial" w:cs="Arial"/>
          <w:b/>
          <w:bCs/>
          <w:color w:val="auto"/>
          <w:sz w:val="24"/>
          <w:szCs w:val="24"/>
        </w:rPr>
        <w:t xml:space="preserve">Person-Centred </w:t>
      </w:r>
      <w:r w:rsidR="00613B63" w:rsidRPr="00AD5AEF">
        <w:rPr>
          <w:rFonts w:ascii="Arial" w:hAnsi="Arial" w:cs="Arial"/>
          <w:b/>
          <w:bCs/>
          <w:color w:val="auto"/>
          <w:sz w:val="24"/>
          <w:szCs w:val="24"/>
        </w:rPr>
        <w:t xml:space="preserve">Care Plan </w:t>
      </w:r>
      <w:r w:rsidR="00B014D8" w:rsidRPr="00AD5AEF">
        <w:rPr>
          <w:rFonts w:ascii="Arial" w:hAnsi="Arial" w:cs="Arial"/>
          <w:b/>
          <w:bCs/>
          <w:color w:val="auto"/>
          <w:sz w:val="24"/>
          <w:szCs w:val="24"/>
        </w:rPr>
        <w:t>of Ms Dorothy Wonders</w:t>
      </w:r>
      <w:bookmarkEnd w:id="1"/>
    </w:p>
    <w:p w14:paraId="6D84A652" w14:textId="77777777" w:rsidR="00CB1A6C" w:rsidRDefault="00CB1A6C" w:rsidP="00B1418D">
      <w:pPr>
        <w:spacing w:line="360" w:lineRule="auto"/>
        <w:jc w:val="both"/>
        <w:rPr>
          <w:rFonts w:ascii="Arial" w:hAnsi="Arial" w:cs="Arial"/>
        </w:rPr>
      </w:pPr>
    </w:p>
    <w:p w14:paraId="2B1DABEF" w14:textId="6A7F40BC" w:rsidR="009B112F" w:rsidRPr="00747AF8" w:rsidRDefault="00892AF3" w:rsidP="00747AF8">
      <w:pPr>
        <w:spacing w:line="360" w:lineRule="auto"/>
        <w:jc w:val="both"/>
        <w:rPr>
          <w:rFonts w:ascii="Arial" w:hAnsi="Arial" w:cs="Arial"/>
        </w:rPr>
      </w:pPr>
      <w:r>
        <w:rPr>
          <w:rFonts w:ascii="Arial" w:hAnsi="Arial" w:cs="Arial"/>
        </w:rPr>
        <w:t>S</w:t>
      </w:r>
      <w:r w:rsidR="009754CA">
        <w:rPr>
          <w:rFonts w:ascii="Arial" w:hAnsi="Arial" w:cs="Arial"/>
        </w:rPr>
        <w:t>ummarisation</w:t>
      </w:r>
      <w:r w:rsidR="00402531">
        <w:rPr>
          <w:rFonts w:ascii="Arial" w:hAnsi="Arial" w:cs="Arial"/>
        </w:rPr>
        <w:t xml:space="preserve"> of</w:t>
      </w:r>
      <w:r w:rsidR="009754CA">
        <w:rPr>
          <w:rFonts w:ascii="Arial" w:hAnsi="Arial" w:cs="Arial"/>
        </w:rPr>
        <w:t xml:space="preserve"> the care plan of </w:t>
      </w:r>
      <w:r w:rsidR="00A6517B">
        <w:rPr>
          <w:rFonts w:ascii="Arial" w:hAnsi="Arial" w:cs="Arial"/>
        </w:rPr>
        <w:t xml:space="preserve">Ms Dorothy Wonders (preferred name Dot) </w:t>
      </w:r>
      <w:r w:rsidR="009754CA">
        <w:rPr>
          <w:rFonts w:ascii="Arial" w:hAnsi="Arial" w:cs="Arial"/>
        </w:rPr>
        <w:t xml:space="preserve">who </w:t>
      </w:r>
      <w:r w:rsidR="00A6517B">
        <w:rPr>
          <w:rFonts w:ascii="Arial" w:hAnsi="Arial" w:cs="Arial"/>
        </w:rPr>
        <w:t>is a 66-year-old widow living by herself</w:t>
      </w:r>
      <w:r w:rsidR="00D0011D">
        <w:rPr>
          <w:rFonts w:ascii="Arial" w:hAnsi="Arial" w:cs="Arial"/>
        </w:rPr>
        <w:t xml:space="preserve"> in a quiet residential area</w:t>
      </w:r>
      <w:r w:rsidR="0091595E">
        <w:rPr>
          <w:rFonts w:ascii="Arial" w:hAnsi="Arial" w:cs="Arial"/>
        </w:rPr>
        <w:t>.  Dot has two children a son and a daughter, her daughter Rosie is her next of kin and lives close to her.  Dot suffers from mild osteoarthritis, depression</w:t>
      </w:r>
      <w:r w:rsidR="00B014D8">
        <w:rPr>
          <w:rFonts w:ascii="Arial" w:hAnsi="Arial" w:cs="Arial"/>
        </w:rPr>
        <w:t>,</w:t>
      </w:r>
      <w:r w:rsidR="0091595E">
        <w:rPr>
          <w:rFonts w:ascii="Arial" w:hAnsi="Arial" w:cs="Arial"/>
        </w:rPr>
        <w:t xml:space="preserve"> and mild dementia for which she has to take medication daily.</w:t>
      </w:r>
      <w:r w:rsidR="00B1418D">
        <w:rPr>
          <w:rFonts w:ascii="Arial" w:hAnsi="Arial" w:cs="Arial"/>
        </w:rPr>
        <w:t xml:space="preserve">  She is an independent</w:t>
      </w:r>
      <w:r w:rsidR="009754CA">
        <w:rPr>
          <w:rFonts w:ascii="Arial" w:hAnsi="Arial" w:cs="Arial"/>
        </w:rPr>
        <w:t xml:space="preserve"> elderly</w:t>
      </w:r>
      <w:r w:rsidR="00B1418D">
        <w:rPr>
          <w:rFonts w:ascii="Arial" w:hAnsi="Arial" w:cs="Arial"/>
        </w:rPr>
        <w:t xml:space="preserve"> lady who likes to do things herself however due to her dementia Dot has carers come twice daily, morning and evening to check if she has eaten and taken her medication</w:t>
      </w:r>
      <w:r w:rsidR="00D0011D">
        <w:rPr>
          <w:rFonts w:ascii="Arial" w:hAnsi="Arial" w:cs="Arial"/>
        </w:rPr>
        <w:t xml:space="preserve"> as she tends to forget</w:t>
      </w:r>
      <w:r w:rsidR="00B1418D">
        <w:rPr>
          <w:rFonts w:ascii="Arial" w:hAnsi="Arial" w:cs="Arial"/>
        </w:rPr>
        <w:t>.</w:t>
      </w:r>
      <w:r w:rsidR="00A25073">
        <w:rPr>
          <w:rFonts w:ascii="Arial" w:hAnsi="Arial" w:cs="Arial"/>
        </w:rPr>
        <w:t xml:space="preserve">  Dot</w:t>
      </w:r>
      <w:r w:rsidR="009B112F">
        <w:rPr>
          <w:rFonts w:ascii="Arial" w:hAnsi="Arial" w:cs="Arial"/>
        </w:rPr>
        <w:t>s</w:t>
      </w:r>
      <w:r w:rsidR="00A25073">
        <w:rPr>
          <w:rFonts w:ascii="Arial" w:hAnsi="Arial" w:cs="Arial"/>
        </w:rPr>
        <w:t xml:space="preserve"> home care service is paid by the city council.  </w:t>
      </w:r>
      <w:r w:rsidR="002C4797">
        <w:rPr>
          <w:rFonts w:ascii="Arial" w:hAnsi="Arial" w:cs="Arial"/>
        </w:rPr>
        <w:t>She has applied</w:t>
      </w:r>
      <w:r w:rsidR="008624C8">
        <w:rPr>
          <w:rFonts w:ascii="Arial" w:hAnsi="Arial" w:cs="Arial"/>
        </w:rPr>
        <w:t xml:space="preserve"> for additional funding through the l</w:t>
      </w:r>
      <w:r w:rsidR="002C4797">
        <w:rPr>
          <w:rFonts w:ascii="Arial" w:hAnsi="Arial" w:cs="Arial"/>
        </w:rPr>
        <w:t>ocal authorities</w:t>
      </w:r>
      <w:r w:rsidR="008624C8">
        <w:rPr>
          <w:rFonts w:ascii="Arial" w:hAnsi="Arial" w:cs="Arial"/>
        </w:rPr>
        <w:t xml:space="preserve"> which is the </w:t>
      </w:r>
      <w:r w:rsidR="002C4797">
        <w:rPr>
          <w:rFonts w:ascii="Arial" w:hAnsi="Arial" w:cs="Arial"/>
        </w:rPr>
        <w:t xml:space="preserve">Disabled Facilities Grant </w:t>
      </w:r>
      <w:r w:rsidR="008624C8">
        <w:rPr>
          <w:rFonts w:ascii="Arial" w:hAnsi="Arial" w:cs="Arial"/>
        </w:rPr>
        <w:t>that</w:t>
      </w:r>
      <w:r w:rsidR="002C4797">
        <w:rPr>
          <w:rFonts w:ascii="Arial" w:hAnsi="Arial" w:cs="Arial"/>
        </w:rPr>
        <w:t xml:space="preserve"> provide</w:t>
      </w:r>
      <w:r w:rsidR="00A25073">
        <w:rPr>
          <w:rFonts w:ascii="Arial" w:hAnsi="Arial" w:cs="Arial"/>
        </w:rPr>
        <w:t>s equipment and adaptation to improve home environment for individuals living with dementia</w:t>
      </w:r>
      <w:r w:rsidR="00D4249E">
        <w:rPr>
          <w:rFonts w:ascii="Arial" w:hAnsi="Arial" w:cs="Arial"/>
        </w:rPr>
        <w:t xml:space="preserve"> </w:t>
      </w:r>
      <w:r w:rsidR="00A25073">
        <w:rPr>
          <w:rFonts w:ascii="Arial" w:hAnsi="Arial" w:cs="Arial"/>
        </w:rPr>
        <w:t>(Alzheimers Society, 2021)</w:t>
      </w:r>
      <w:r w:rsidR="00747AF8">
        <w:rPr>
          <w:rFonts w:ascii="Arial" w:hAnsi="Arial" w:cs="Arial"/>
        </w:rPr>
        <w:t xml:space="preserve">.  Dot has physiotherapy session once a month for her </w:t>
      </w:r>
      <w:r w:rsidR="001C544C">
        <w:rPr>
          <w:rFonts w:ascii="Arial" w:hAnsi="Arial" w:cs="Arial"/>
        </w:rPr>
        <w:t>osteoarthritis</w:t>
      </w:r>
      <w:r w:rsidR="00747AF8">
        <w:rPr>
          <w:rFonts w:ascii="Arial" w:hAnsi="Arial" w:cs="Arial"/>
        </w:rPr>
        <w:t xml:space="preserve"> through the NHS and </w:t>
      </w:r>
      <w:r w:rsidR="001C544C">
        <w:rPr>
          <w:rFonts w:ascii="Arial" w:hAnsi="Arial" w:cs="Arial"/>
        </w:rPr>
        <w:t>given advise in ways to exercise at home.  S</w:t>
      </w:r>
      <w:r w:rsidR="00747AF8">
        <w:rPr>
          <w:rFonts w:ascii="Arial" w:hAnsi="Arial" w:cs="Arial"/>
        </w:rPr>
        <w:t>he suffers from depression after the loss of her husband for which she is prescribed antidepressant by her GP</w:t>
      </w:r>
      <w:r w:rsidR="001C544C">
        <w:rPr>
          <w:rFonts w:ascii="Arial" w:hAnsi="Arial" w:cs="Arial"/>
        </w:rPr>
        <w:t>.</w:t>
      </w:r>
      <w:r w:rsidR="00747AF8">
        <w:rPr>
          <w:rFonts w:ascii="Arial" w:hAnsi="Arial" w:cs="Arial"/>
        </w:rPr>
        <w:t xml:space="preserve"> </w:t>
      </w:r>
      <w:r w:rsidR="00B1418D">
        <w:rPr>
          <w:rFonts w:ascii="Arial" w:hAnsi="Arial" w:cs="Arial"/>
        </w:rPr>
        <w:t xml:space="preserve"> </w:t>
      </w:r>
      <w:r w:rsidR="0091595E">
        <w:rPr>
          <w:rFonts w:ascii="Arial" w:hAnsi="Arial" w:cs="Arial"/>
        </w:rPr>
        <w:t xml:space="preserve">  </w:t>
      </w:r>
      <w:r w:rsidR="0091595E" w:rsidRPr="00747AF8">
        <w:rPr>
          <w:rFonts w:ascii="Arial" w:hAnsi="Arial" w:cs="Arial"/>
          <w:b/>
          <w:bCs/>
          <w:sz w:val="24"/>
          <w:szCs w:val="24"/>
        </w:rPr>
        <w:t xml:space="preserve">    </w:t>
      </w:r>
      <w:r w:rsidR="005E615C" w:rsidRPr="00747AF8">
        <w:rPr>
          <w:rFonts w:ascii="Arial" w:hAnsi="Arial" w:cs="Arial"/>
          <w:b/>
          <w:bCs/>
          <w:sz w:val="24"/>
          <w:szCs w:val="24"/>
        </w:rPr>
        <w:t xml:space="preserve"> </w:t>
      </w:r>
    </w:p>
    <w:p w14:paraId="66981B0B" w14:textId="5BBA2405" w:rsidR="00206A5C" w:rsidRDefault="009B112F" w:rsidP="00B1418D">
      <w:pPr>
        <w:spacing w:line="360" w:lineRule="auto"/>
        <w:jc w:val="both"/>
        <w:rPr>
          <w:rFonts w:ascii="Arial" w:hAnsi="Arial" w:cs="Arial"/>
        </w:rPr>
      </w:pPr>
      <w:r>
        <w:rPr>
          <w:rFonts w:ascii="Arial" w:hAnsi="Arial" w:cs="Arial"/>
        </w:rPr>
        <w:t>Person-centred care is a model of care that is delivered to improve the outcome of patient care by using resources available for the elderly (Gluyas, 2015; Hooks,</w:t>
      </w:r>
      <w:r w:rsidR="008B65B0">
        <w:rPr>
          <w:rFonts w:ascii="Arial" w:hAnsi="Arial" w:cs="Arial"/>
        </w:rPr>
        <w:t xml:space="preserve"> 2016</w:t>
      </w:r>
      <w:r>
        <w:rPr>
          <w:rFonts w:ascii="Arial" w:hAnsi="Arial" w:cs="Arial"/>
        </w:rPr>
        <w:t xml:space="preserve">).  </w:t>
      </w:r>
      <w:r w:rsidR="007A1494" w:rsidRPr="007737FD">
        <w:rPr>
          <w:rFonts w:ascii="Arial" w:hAnsi="Arial" w:cs="Arial"/>
        </w:rPr>
        <w:t>A</w:t>
      </w:r>
      <w:r>
        <w:rPr>
          <w:rFonts w:ascii="Arial" w:hAnsi="Arial" w:cs="Arial"/>
        </w:rPr>
        <w:t xml:space="preserve"> </w:t>
      </w:r>
      <w:r w:rsidR="007A1494" w:rsidRPr="007737FD">
        <w:rPr>
          <w:rFonts w:ascii="Arial" w:hAnsi="Arial" w:cs="Arial"/>
        </w:rPr>
        <w:t>person-centred approach enables individuals to receive support</w:t>
      </w:r>
      <w:r w:rsidR="007A1494">
        <w:rPr>
          <w:rFonts w:ascii="Arial" w:hAnsi="Arial" w:cs="Arial"/>
        </w:rPr>
        <w:t xml:space="preserve"> that is</w:t>
      </w:r>
      <w:r w:rsidR="007A1494" w:rsidRPr="007737FD">
        <w:rPr>
          <w:rFonts w:ascii="Arial" w:hAnsi="Arial" w:cs="Arial"/>
        </w:rPr>
        <w:t xml:space="preserve"> tailored to </w:t>
      </w:r>
      <w:r w:rsidR="007A1494">
        <w:rPr>
          <w:rFonts w:ascii="Arial" w:hAnsi="Arial" w:cs="Arial"/>
        </w:rPr>
        <w:t xml:space="preserve">their </w:t>
      </w:r>
      <w:r w:rsidR="007A1494" w:rsidRPr="007737FD">
        <w:rPr>
          <w:rFonts w:ascii="Arial" w:hAnsi="Arial" w:cs="Arial"/>
        </w:rPr>
        <w:t>needs</w:t>
      </w:r>
      <w:r w:rsidR="007A1494">
        <w:rPr>
          <w:rFonts w:ascii="Arial" w:hAnsi="Arial" w:cs="Arial"/>
        </w:rPr>
        <w:t xml:space="preserve"> under the Care Act </w:t>
      </w:r>
      <w:r w:rsidR="00EB63BC">
        <w:rPr>
          <w:rFonts w:ascii="Arial" w:hAnsi="Arial" w:cs="Arial"/>
        </w:rPr>
        <w:t>2014 that provides a personalised care service by the local authorities.</w:t>
      </w:r>
      <w:r w:rsidR="0061514A">
        <w:rPr>
          <w:rFonts w:ascii="Arial" w:hAnsi="Arial" w:cs="Arial"/>
        </w:rPr>
        <w:t xml:space="preserve">  Communication between carer and the patient is vital in dementia care as it helps to understand the person however poor communication can lead to anxiety and depression (Downs and Collins, 2016)</w:t>
      </w:r>
      <w:r w:rsidR="00D4249E">
        <w:rPr>
          <w:rFonts w:ascii="Arial" w:hAnsi="Arial" w:cs="Arial"/>
        </w:rPr>
        <w:t xml:space="preserve">.  </w:t>
      </w:r>
      <w:r w:rsidR="000C45F3">
        <w:rPr>
          <w:rFonts w:ascii="Arial" w:hAnsi="Arial" w:cs="Arial"/>
        </w:rPr>
        <w:t xml:space="preserve">The Care Act 2014 was created to ensure that vulnerable adults receive support that they are entitled to and provide protection from abuse and neglect.  It replaces the </w:t>
      </w:r>
      <w:r w:rsidR="009D5381">
        <w:rPr>
          <w:rFonts w:ascii="Arial" w:hAnsi="Arial" w:cs="Arial"/>
        </w:rPr>
        <w:t>previous system by giving power to the local authority to improve the physical and emotional wellbeing of vulnerable adults</w:t>
      </w:r>
      <w:r w:rsidR="00720980">
        <w:rPr>
          <w:rFonts w:ascii="Arial" w:hAnsi="Arial" w:cs="Arial"/>
        </w:rPr>
        <w:t xml:space="preserve"> (Age UK, 2019</w:t>
      </w:r>
      <w:r w:rsidR="00557596">
        <w:rPr>
          <w:rFonts w:ascii="Arial" w:hAnsi="Arial" w:cs="Arial"/>
        </w:rPr>
        <w:t>).</w:t>
      </w:r>
      <w:r w:rsidR="00FF76CA">
        <w:rPr>
          <w:rFonts w:ascii="Arial" w:hAnsi="Arial" w:cs="Arial"/>
        </w:rPr>
        <w:t xml:space="preserve">  </w:t>
      </w:r>
    </w:p>
    <w:p w14:paraId="22BA4FFC" w14:textId="5E05863A" w:rsidR="00CB1A6C" w:rsidRPr="00CB1A6C" w:rsidRDefault="00206A5C" w:rsidP="00CB1A6C">
      <w:pPr>
        <w:spacing w:line="360" w:lineRule="auto"/>
        <w:jc w:val="both"/>
        <w:rPr>
          <w:rFonts w:ascii="Arial" w:hAnsi="Arial" w:cs="Arial"/>
        </w:rPr>
      </w:pPr>
      <w:r>
        <w:rPr>
          <w:rFonts w:ascii="Arial" w:hAnsi="Arial" w:cs="Arial"/>
        </w:rPr>
        <w:t>Elderly people have rights to receiv</w:t>
      </w:r>
      <w:r w:rsidR="00557596">
        <w:rPr>
          <w:rFonts w:ascii="Arial" w:hAnsi="Arial" w:cs="Arial"/>
        </w:rPr>
        <w:t>e</w:t>
      </w:r>
      <w:r>
        <w:rPr>
          <w:rFonts w:ascii="Arial" w:hAnsi="Arial" w:cs="Arial"/>
        </w:rPr>
        <w:t xml:space="preserve"> care and support in their own home unless medically proven</w:t>
      </w:r>
      <w:r w:rsidR="0024676D">
        <w:rPr>
          <w:rFonts w:ascii="Arial" w:hAnsi="Arial" w:cs="Arial"/>
        </w:rPr>
        <w:t xml:space="preserve"> to be unfit</w:t>
      </w:r>
      <w:r w:rsidR="000C412D">
        <w:rPr>
          <w:rFonts w:ascii="Arial" w:hAnsi="Arial" w:cs="Arial"/>
        </w:rPr>
        <w:t xml:space="preserve"> </w:t>
      </w:r>
      <w:r w:rsidR="00557596">
        <w:rPr>
          <w:rFonts w:ascii="Arial" w:hAnsi="Arial" w:cs="Arial"/>
        </w:rPr>
        <w:t xml:space="preserve">otherwise </w:t>
      </w:r>
      <w:r w:rsidR="000C412D">
        <w:rPr>
          <w:rFonts w:ascii="Arial" w:hAnsi="Arial" w:cs="Arial"/>
        </w:rPr>
        <w:t>they are entitled to live their life in dignity.</w:t>
      </w:r>
      <w:r w:rsidR="00C64BE2">
        <w:rPr>
          <w:rFonts w:ascii="Arial" w:hAnsi="Arial" w:cs="Arial"/>
        </w:rPr>
        <w:t xml:space="preserve">  T</w:t>
      </w:r>
      <w:r>
        <w:rPr>
          <w:rFonts w:ascii="Arial" w:hAnsi="Arial" w:cs="Arial"/>
        </w:rPr>
        <w:t xml:space="preserve">he </w:t>
      </w:r>
      <w:r w:rsidR="000C412D">
        <w:rPr>
          <w:rFonts w:ascii="Arial" w:hAnsi="Arial" w:cs="Arial"/>
        </w:rPr>
        <w:t>H</w:t>
      </w:r>
      <w:r>
        <w:rPr>
          <w:rFonts w:ascii="Arial" w:hAnsi="Arial" w:cs="Arial"/>
        </w:rPr>
        <w:t xml:space="preserve">uman </w:t>
      </w:r>
      <w:r w:rsidR="000C412D">
        <w:rPr>
          <w:rFonts w:ascii="Arial" w:hAnsi="Arial" w:cs="Arial"/>
        </w:rPr>
        <w:t>Rights Act</w:t>
      </w:r>
      <w:r w:rsidR="00A8659D">
        <w:rPr>
          <w:rFonts w:ascii="Arial" w:hAnsi="Arial" w:cs="Arial"/>
        </w:rPr>
        <w:t xml:space="preserve"> </w:t>
      </w:r>
      <w:r w:rsidR="00C64BE2">
        <w:rPr>
          <w:rFonts w:ascii="Arial" w:hAnsi="Arial" w:cs="Arial"/>
        </w:rPr>
        <w:t>protect</w:t>
      </w:r>
      <w:r w:rsidR="00B1418D">
        <w:rPr>
          <w:rFonts w:ascii="Arial" w:hAnsi="Arial" w:cs="Arial"/>
        </w:rPr>
        <w:t>s</w:t>
      </w:r>
      <w:r w:rsidR="00C64BE2">
        <w:rPr>
          <w:rFonts w:ascii="Arial" w:hAnsi="Arial" w:cs="Arial"/>
        </w:rPr>
        <w:t xml:space="preserve"> elderly people from abuse (in residential homes, care homes and hospitals), neglect, and discrimination.  The Act also allows individuals to make their own decision</w:t>
      </w:r>
      <w:r w:rsidR="00293B22">
        <w:rPr>
          <w:rFonts w:ascii="Arial" w:hAnsi="Arial" w:cs="Arial"/>
        </w:rPr>
        <w:t>s by giving consent on treatment, service care and advocacy if they are mentally and psychically stable</w:t>
      </w:r>
      <w:r w:rsidR="00557596">
        <w:rPr>
          <w:rFonts w:ascii="Arial" w:hAnsi="Arial" w:cs="Arial"/>
        </w:rPr>
        <w:t xml:space="preserve">.  Patients are also to be </w:t>
      </w:r>
      <w:r w:rsidR="0024676D">
        <w:rPr>
          <w:rFonts w:ascii="Arial" w:hAnsi="Arial" w:cs="Arial"/>
        </w:rPr>
        <w:t>consulted on</w:t>
      </w:r>
      <w:r w:rsidR="00557596">
        <w:rPr>
          <w:rFonts w:ascii="Arial" w:hAnsi="Arial" w:cs="Arial"/>
        </w:rPr>
        <w:t xml:space="preserve"> DNR (Do Not Resuscitate)</w:t>
      </w:r>
      <w:r w:rsidR="00C64BE2">
        <w:rPr>
          <w:rFonts w:ascii="Arial" w:hAnsi="Arial" w:cs="Arial"/>
        </w:rPr>
        <w:t xml:space="preserve"> </w:t>
      </w:r>
      <w:r w:rsidR="0024676D">
        <w:rPr>
          <w:rFonts w:ascii="Arial" w:hAnsi="Arial" w:cs="Arial"/>
        </w:rPr>
        <w:t xml:space="preserve">before the notice is applied.  If the patient is lacking mental capacity to make decisions for themselves then the next of kin should be informed. </w:t>
      </w:r>
      <w:r w:rsidR="000C412D">
        <w:rPr>
          <w:rFonts w:ascii="Arial" w:hAnsi="Arial" w:cs="Arial"/>
        </w:rPr>
        <w:t xml:space="preserve"> </w:t>
      </w:r>
      <w:r w:rsidR="000C45F3">
        <w:rPr>
          <w:rFonts w:ascii="Arial" w:hAnsi="Arial" w:cs="Arial"/>
        </w:rPr>
        <w:t xml:space="preserve">  </w:t>
      </w:r>
    </w:p>
    <w:p w14:paraId="0245D285" w14:textId="77777777" w:rsidR="006C4DC7" w:rsidRDefault="006C4DC7" w:rsidP="00AD5AEF">
      <w:pPr>
        <w:pStyle w:val="Heading1"/>
        <w:rPr>
          <w:rFonts w:ascii="Arial" w:hAnsi="Arial" w:cs="Arial"/>
          <w:b/>
          <w:bCs/>
          <w:color w:val="auto"/>
          <w:sz w:val="24"/>
          <w:szCs w:val="24"/>
        </w:rPr>
      </w:pPr>
      <w:bookmarkStart w:id="2" w:name="_Toc66410601"/>
    </w:p>
    <w:p w14:paraId="63227527" w14:textId="071D189C" w:rsidR="00AD5AEF" w:rsidRPr="00AD5AEF" w:rsidRDefault="00AD5AEF" w:rsidP="00AD5AEF">
      <w:pPr>
        <w:pStyle w:val="Heading1"/>
        <w:rPr>
          <w:rFonts w:ascii="Arial" w:hAnsi="Arial" w:cs="Arial"/>
          <w:b/>
          <w:bCs/>
          <w:color w:val="auto"/>
          <w:sz w:val="24"/>
          <w:szCs w:val="24"/>
        </w:rPr>
      </w:pPr>
      <w:r w:rsidRPr="00AD5AEF">
        <w:rPr>
          <w:rFonts w:ascii="Arial" w:hAnsi="Arial" w:cs="Arial"/>
          <w:b/>
          <w:bCs/>
          <w:color w:val="auto"/>
          <w:sz w:val="24"/>
          <w:szCs w:val="24"/>
        </w:rPr>
        <w:t>The Disengagement and Activity Theory</w:t>
      </w:r>
      <w:bookmarkEnd w:id="2"/>
    </w:p>
    <w:p w14:paraId="61FDDD5F" w14:textId="77777777" w:rsidR="00AD5AEF" w:rsidRDefault="00AD5AEF" w:rsidP="00AD5AEF"/>
    <w:p w14:paraId="5E5D97A5" w14:textId="755BBE45" w:rsidR="00FB1947" w:rsidRDefault="007872F6" w:rsidP="00ED52CA">
      <w:pPr>
        <w:spacing w:line="360" w:lineRule="auto"/>
        <w:jc w:val="both"/>
        <w:rPr>
          <w:rFonts w:ascii="Arial" w:hAnsi="Arial" w:cs="Arial"/>
        </w:rPr>
      </w:pPr>
      <w:r>
        <w:rPr>
          <w:rFonts w:ascii="Arial" w:hAnsi="Arial" w:cs="Arial"/>
        </w:rPr>
        <w:t xml:space="preserve">The two main theories of ageing are the activity theory and the disengagement theory.  </w:t>
      </w:r>
      <w:r w:rsidR="000C45F3">
        <w:rPr>
          <w:rFonts w:ascii="Arial" w:hAnsi="Arial" w:cs="Arial"/>
        </w:rPr>
        <w:t>T</w:t>
      </w:r>
      <w:r w:rsidR="0021414F">
        <w:rPr>
          <w:rFonts w:ascii="Arial" w:hAnsi="Arial" w:cs="Arial"/>
        </w:rPr>
        <w:t xml:space="preserve">he Disengagement Theory was </w:t>
      </w:r>
      <w:r w:rsidR="00607432">
        <w:rPr>
          <w:rFonts w:ascii="Arial" w:hAnsi="Arial" w:cs="Arial"/>
        </w:rPr>
        <w:t xml:space="preserve">developed by social scientists Cumming and Henry in 1961 it was the first social theory </w:t>
      </w:r>
      <w:r w:rsidR="00222A8B">
        <w:rPr>
          <w:rFonts w:ascii="Arial" w:hAnsi="Arial" w:cs="Arial"/>
        </w:rPr>
        <w:t>that was mentioned</w:t>
      </w:r>
      <w:r w:rsidR="00607432">
        <w:rPr>
          <w:rFonts w:ascii="Arial" w:hAnsi="Arial" w:cs="Arial"/>
        </w:rPr>
        <w:t xml:space="preserve"> in the book Growing </w:t>
      </w:r>
      <w:r w:rsidR="001E386F">
        <w:rPr>
          <w:rFonts w:ascii="Arial" w:hAnsi="Arial" w:cs="Arial"/>
        </w:rPr>
        <w:t>O</w:t>
      </w:r>
      <w:r w:rsidR="00607432">
        <w:rPr>
          <w:rFonts w:ascii="Arial" w:hAnsi="Arial" w:cs="Arial"/>
        </w:rPr>
        <w:t xml:space="preserve">ld. </w:t>
      </w:r>
      <w:r w:rsidR="001E386F">
        <w:rPr>
          <w:rFonts w:ascii="Arial" w:hAnsi="Arial" w:cs="Arial"/>
        </w:rPr>
        <w:t xml:space="preserve"> </w:t>
      </w:r>
      <w:r w:rsidR="00607432">
        <w:rPr>
          <w:rFonts w:ascii="Arial" w:hAnsi="Arial" w:cs="Arial"/>
        </w:rPr>
        <w:t>Disengagement</w:t>
      </w:r>
      <w:r w:rsidR="001E386F">
        <w:rPr>
          <w:rFonts w:ascii="Arial" w:hAnsi="Arial" w:cs="Arial"/>
        </w:rPr>
        <w:t xml:space="preserve"> is when the aged individuals withdraw themselves from the social society </w:t>
      </w:r>
      <w:r w:rsidR="00DC5A20">
        <w:rPr>
          <w:rFonts w:ascii="Arial" w:hAnsi="Arial" w:cs="Arial"/>
        </w:rPr>
        <w:t xml:space="preserve">and this is mutual as society is also less likely to include and engage with the aged population </w:t>
      </w:r>
      <w:r w:rsidR="001E386F">
        <w:rPr>
          <w:rFonts w:ascii="Arial" w:hAnsi="Arial" w:cs="Arial"/>
        </w:rPr>
        <w:t>(Marshall and Clarke, 2007).</w:t>
      </w:r>
      <w:r w:rsidR="00E565AD">
        <w:rPr>
          <w:rFonts w:ascii="Arial" w:hAnsi="Arial" w:cs="Arial"/>
        </w:rPr>
        <w:t xml:space="preserve">  As the elderly population is growing due to the advancement of medicine and health care</w:t>
      </w:r>
      <w:r w:rsidR="00622D71">
        <w:rPr>
          <w:rFonts w:ascii="Arial" w:hAnsi="Arial" w:cs="Arial"/>
        </w:rPr>
        <w:t xml:space="preserve">, many elderly people are faced with physical and psychological social role change that influences their </w:t>
      </w:r>
      <w:r w:rsidR="00D92D99">
        <w:rPr>
          <w:rFonts w:ascii="Arial" w:hAnsi="Arial" w:cs="Arial"/>
        </w:rPr>
        <w:t xml:space="preserve">mental </w:t>
      </w:r>
      <w:r w:rsidR="00622D71">
        <w:rPr>
          <w:rFonts w:ascii="Arial" w:hAnsi="Arial" w:cs="Arial"/>
        </w:rPr>
        <w:t>ca</w:t>
      </w:r>
      <w:r w:rsidR="00D92D99">
        <w:rPr>
          <w:rFonts w:ascii="Arial" w:hAnsi="Arial" w:cs="Arial"/>
        </w:rPr>
        <w:t>pacity</w:t>
      </w:r>
      <w:r w:rsidR="00622D71">
        <w:rPr>
          <w:rFonts w:ascii="Arial" w:hAnsi="Arial" w:cs="Arial"/>
        </w:rPr>
        <w:t xml:space="preserve"> of</w:t>
      </w:r>
      <w:r w:rsidR="00D92D99">
        <w:rPr>
          <w:rFonts w:ascii="Arial" w:hAnsi="Arial" w:cs="Arial"/>
        </w:rPr>
        <w:t xml:space="preserve"> a healthy lifestyle (Singh and Misra, 2009).  Many people that live by themselves experience loneliness and depression and find it difficult to make new friends in their old age </w:t>
      </w:r>
      <w:r w:rsidR="00622A20">
        <w:rPr>
          <w:rFonts w:ascii="Arial" w:hAnsi="Arial" w:cs="Arial"/>
        </w:rPr>
        <w:t>and become less sociable</w:t>
      </w:r>
      <w:r w:rsidR="00222A8B">
        <w:rPr>
          <w:rFonts w:ascii="Arial" w:hAnsi="Arial" w:cs="Arial"/>
        </w:rPr>
        <w:t xml:space="preserve">.  The activity theory was </w:t>
      </w:r>
      <w:r w:rsidR="00EE399D">
        <w:rPr>
          <w:rFonts w:ascii="Arial" w:hAnsi="Arial" w:cs="Arial"/>
        </w:rPr>
        <w:t>developed</w:t>
      </w:r>
      <w:r w:rsidR="00222A8B">
        <w:rPr>
          <w:rFonts w:ascii="Arial" w:hAnsi="Arial" w:cs="Arial"/>
        </w:rPr>
        <w:t xml:space="preserve"> as a response to the disengagement theory</w:t>
      </w:r>
      <w:r w:rsidR="00622A20">
        <w:rPr>
          <w:rFonts w:ascii="Arial" w:hAnsi="Arial" w:cs="Arial"/>
        </w:rPr>
        <w:t xml:space="preserve"> </w:t>
      </w:r>
      <w:r w:rsidR="00EE399D">
        <w:rPr>
          <w:rFonts w:ascii="Arial" w:hAnsi="Arial" w:cs="Arial"/>
        </w:rPr>
        <w:t>by Harvighurs in 1961</w:t>
      </w:r>
      <w:r w:rsidR="00BA0D10">
        <w:rPr>
          <w:rFonts w:ascii="Arial" w:hAnsi="Arial" w:cs="Arial"/>
        </w:rPr>
        <w:t>.</w:t>
      </w:r>
      <w:r w:rsidR="002D7138">
        <w:rPr>
          <w:rFonts w:ascii="Arial" w:hAnsi="Arial" w:cs="Arial"/>
        </w:rPr>
        <w:t xml:space="preserve">  The theory suggests that elderly people should </w:t>
      </w:r>
      <w:r w:rsidR="00FB3768">
        <w:rPr>
          <w:rFonts w:ascii="Arial" w:hAnsi="Arial" w:cs="Arial"/>
        </w:rPr>
        <w:t>adjust to</w:t>
      </w:r>
      <w:r w:rsidR="002D7138">
        <w:rPr>
          <w:rFonts w:ascii="Arial" w:hAnsi="Arial" w:cs="Arial"/>
        </w:rPr>
        <w:t xml:space="preserve"> their role loss as they age by alternative activities and remain in contact with </w:t>
      </w:r>
      <w:r w:rsidR="00FB3768">
        <w:rPr>
          <w:rFonts w:ascii="Arial" w:hAnsi="Arial" w:cs="Arial"/>
        </w:rPr>
        <w:t>the changing environment</w:t>
      </w:r>
      <w:r w:rsidR="00E7031B">
        <w:rPr>
          <w:rFonts w:ascii="Arial" w:hAnsi="Arial" w:cs="Arial"/>
        </w:rPr>
        <w:t>.  It also suggests that the effect of adjustment to ageing comes from reduction in activity and social c</w:t>
      </w:r>
      <w:r w:rsidR="006249EF">
        <w:rPr>
          <w:rFonts w:ascii="Arial" w:hAnsi="Arial" w:cs="Arial"/>
        </w:rPr>
        <w:t>o</w:t>
      </w:r>
      <w:r w:rsidR="00E7031B">
        <w:rPr>
          <w:rFonts w:ascii="Arial" w:hAnsi="Arial" w:cs="Arial"/>
        </w:rPr>
        <w:t>ntact</w:t>
      </w:r>
      <w:r w:rsidR="00FB3768">
        <w:rPr>
          <w:rFonts w:ascii="Arial" w:hAnsi="Arial" w:cs="Arial"/>
        </w:rPr>
        <w:t xml:space="preserve"> </w:t>
      </w:r>
      <w:r w:rsidR="002D7138">
        <w:rPr>
          <w:rFonts w:ascii="Arial" w:hAnsi="Arial" w:cs="Arial"/>
        </w:rPr>
        <w:t>(Harris and Bodden, 1978).</w:t>
      </w:r>
      <w:r w:rsidR="005B135E">
        <w:rPr>
          <w:rFonts w:ascii="Arial" w:hAnsi="Arial" w:cs="Arial"/>
        </w:rPr>
        <w:t xml:space="preserve">  </w:t>
      </w:r>
    </w:p>
    <w:p w14:paraId="4518207B" w14:textId="1616CC63" w:rsidR="008E5A21" w:rsidRDefault="00FB1947" w:rsidP="00ED52CA">
      <w:pPr>
        <w:spacing w:line="360" w:lineRule="auto"/>
        <w:jc w:val="both"/>
        <w:rPr>
          <w:rFonts w:ascii="Arial" w:hAnsi="Arial" w:cs="Arial"/>
        </w:rPr>
      </w:pPr>
      <w:r>
        <w:rPr>
          <w:rFonts w:ascii="Arial" w:hAnsi="Arial" w:cs="Arial"/>
        </w:rPr>
        <w:t xml:space="preserve">Many elderly people who live alone </w:t>
      </w:r>
      <w:r w:rsidR="0071793E">
        <w:rPr>
          <w:rFonts w:ascii="Arial" w:hAnsi="Arial" w:cs="Arial"/>
        </w:rPr>
        <w:t xml:space="preserve">are affected by the theories of ageing in different ways however in Dots case she is not disengaged with the social society this is due to her family and friends keeping her engaged in </w:t>
      </w:r>
      <w:r w:rsidR="00C71AFD">
        <w:rPr>
          <w:rFonts w:ascii="Arial" w:hAnsi="Arial" w:cs="Arial"/>
        </w:rPr>
        <w:t xml:space="preserve">social </w:t>
      </w:r>
      <w:r w:rsidR="0071793E">
        <w:rPr>
          <w:rFonts w:ascii="Arial" w:hAnsi="Arial" w:cs="Arial"/>
        </w:rPr>
        <w:t>activities</w:t>
      </w:r>
      <w:r w:rsidR="00C71AFD">
        <w:rPr>
          <w:rFonts w:ascii="Arial" w:hAnsi="Arial" w:cs="Arial"/>
        </w:rPr>
        <w:t>.</w:t>
      </w:r>
      <w:r w:rsidR="005E49BD">
        <w:rPr>
          <w:rFonts w:ascii="Arial" w:hAnsi="Arial" w:cs="Arial"/>
        </w:rPr>
        <w:t xml:space="preserve">  Dot enjoys spending time with her family, friends, and grandchildren.</w:t>
      </w:r>
      <w:r w:rsidR="00612FBB">
        <w:rPr>
          <w:rFonts w:ascii="Arial" w:hAnsi="Arial" w:cs="Arial"/>
        </w:rPr>
        <w:t xml:space="preserve">  At present Dot is able to manage living in her own home with help from her daughter and carers however if her dementia reaches the severe stage her daughter will consider the option of placing her mother in a dementia care home in the future</w:t>
      </w:r>
      <w:r w:rsidR="00000C78">
        <w:rPr>
          <w:rFonts w:ascii="Arial" w:hAnsi="Arial" w:cs="Arial"/>
        </w:rPr>
        <w:t xml:space="preserve"> if her condition worsens.</w:t>
      </w:r>
    </w:p>
    <w:p w14:paraId="4E189457" w14:textId="77777777" w:rsidR="00CB1A6C" w:rsidRDefault="00CB1A6C" w:rsidP="00ED52CA">
      <w:pPr>
        <w:spacing w:line="360" w:lineRule="auto"/>
        <w:jc w:val="both"/>
        <w:rPr>
          <w:rFonts w:ascii="Arial" w:hAnsi="Arial" w:cs="Arial"/>
        </w:rPr>
      </w:pPr>
    </w:p>
    <w:p w14:paraId="3003985A" w14:textId="77777777" w:rsidR="00CB1A6C" w:rsidRDefault="00CB1A6C" w:rsidP="00ED52CA">
      <w:pPr>
        <w:spacing w:line="360" w:lineRule="auto"/>
        <w:jc w:val="both"/>
        <w:rPr>
          <w:rFonts w:ascii="Arial" w:hAnsi="Arial" w:cs="Arial"/>
        </w:rPr>
      </w:pPr>
    </w:p>
    <w:p w14:paraId="1C44E92E" w14:textId="77777777" w:rsidR="00CB1A6C" w:rsidRDefault="00CB1A6C" w:rsidP="00ED52CA">
      <w:pPr>
        <w:spacing w:line="360" w:lineRule="auto"/>
        <w:jc w:val="both"/>
        <w:rPr>
          <w:rFonts w:ascii="Arial" w:hAnsi="Arial" w:cs="Arial"/>
        </w:rPr>
      </w:pPr>
    </w:p>
    <w:p w14:paraId="44FBB3ED" w14:textId="77777777" w:rsidR="00CB1A6C" w:rsidRDefault="00CB1A6C" w:rsidP="00ED52CA">
      <w:pPr>
        <w:spacing w:line="360" w:lineRule="auto"/>
        <w:jc w:val="both"/>
        <w:rPr>
          <w:rFonts w:ascii="Arial" w:hAnsi="Arial" w:cs="Arial"/>
        </w:rPr>
      </w:pPr>
    </w:p>
    <w:p w14:paraId="32C48375" w14:textId="77777777" w:rsidR="00CB1A6C" w:rsidRDefault="00CB1A6C" w:rsidP="00ED52CA">
      <w:pPr>
        <w:spacing w:line="360" w:lineRule="auto"/>
        <w:jc w:val="both"/>
        <w:rPr>
          <w:rFonts w:ascii="Arial" w:hAnsi="Arial" w:cs="Arial"/>
        </w:rPr>
      </w:pPr>
    </w:p>
    <w:p w14:paraId="22A0B9F3" w14:textId="77777777" w:rsidR="00CB1A6C" w:rsidRDefault="00CB1A6C" w:rsidP="00ED52CA">
      <w:pPr>
        <w:spacing w:line="360" w:lineRule="auto"/>
        <w:jc w:val="both"/>
        <w:rPr>
          <w:rFonts w:ascii="Arial" w:hAnsi="Arial" w:cs="Arial"/>
        </w:rPr>
      </w:pPr>
    </w:p>
    <w:p w14:paraId="27E452F7" w14:textId="77777777" w:rsidR="00CB1A6C" w:rsidRDefault="00CB1A6C" w:rsidP="00ED52CA">
      <w:pPr>
        <w:spacing w:line="360" w:lineRule="auto"/>
        <w:jc w:val="both"/>
        <w:rPr>
          <w:rFonts w:ascii="Arial" w:hAnsi="Arial" w:cs="Arial"/>
        </w:rPr>
      </w:pPr>
    </w:p>
    <w:p w14:paraId="72191203" w14:textId="77777777" w:rsidR="00CB1A6C" w:rsidRDefault="00CB1A6C" w:rsidP="00ED52CA">
      <w:pPr>
        <w:spacing w:line="360" w:lineRule="auto"/>
        <w:jc w:val="both"/>
        <w:rPr>
          <w:rFonts w:ascii="Arial" w:hAnsi="Arial" w:cs="Arial"/>
        </w:rPr>
      </w:pPr>
    </w:p>
    <w:p w14:paraId="6C08F02C" w14:textId="564A350F" w:rsidR="00754E49" w:rsidRPr="00AD5AEF" w:rsidRDefault="00754E49" w:rsidP="00AD5AEF">
      <w:pPr>
        <w:pStyle w:val="Heading1"/>
        <w:rPr>
          <w:rFonts w:ascii="Arial" w:hAnsi="Arial" w:cs="Arial"/>
          <w:b/>
          <w:bCs/>
          <w:color w:val="auto"/>
          <w:sz w:val="24"/>
          <w:szCs w:val="24"/>
        </w:rPr>
      </w:pPr>
      <w:bookmarkStart w:id="3" w:name="_Toc66410602"/>
      <w:r w:rsidRPr="00AD5AEF">
        <w:rPr>
          <w:rFonts w:ascii="Arial" w:hAnsi="Arial" w:cs="Arial"/>
          <w:b/>
          <w:bCs/>
          <w:color w:val="auto"/>
          <w:sz w:val="24"/>
          <w:szCs w:val="24"/>
        </w:rPr>
        <w:lastRenderedPageBreak/>
        <w:t>Recommendations</w:t>
      </w:r>
      <w:bookmarkEnd w:id="3"/>
    </w:p>
    <w:p w14:paraId="2103B603" w14:textId="77777777" w:rsidR="00AD5AEF" w:rsidRDefault="00AD5AEF" w:rsidP="00ED52CA">
      <w:pPr>
        <w:spacing w:line="360" w:lineRule="auto"/>
        <w:jc w:val="both"/>
        <w:rPr>
          <w:rFonts w:ascii="Arial" w:hAnsi="Arial" w:cs="Arial"/>
        </w:rPr>
      </w:pPr>
    </w:p>
    <w:p w14:paraId="10E1D52A" w14:textId="59154BA4" w:rsidR="00100652" w:rsidRDefault="00100652" w:rsidP="00ED52CA">
      <w:pPr>
        <w:spacing w:line="360" w:lineRule="auto"/>
        <w:jc w:val="both"/>
        <w:rPr>
          <w:rFonts w:ascii="Arial" w:hAnsi="Arial" w:cs="Arial"/>
        </w:rPr>
      </w:pPr>
      <w:r>
        <w:rPr>
          <w:rFonts w:ascii="Arial" w:hAnsi="Arial" w:cs="Arial"/>
        </w:rPr>
        <w:t>The following are ways to improve homecare for peop</w:t>
      </w:r>
      <w:r w:rsidR="00CB1A6C">
        <w:rPr>
          <w:rFonts w:ascii="Arial" w:hAnsi="Arial" w:cs="Arial"/>
        </w:rPr>
        <w:t xml:space="preserve">le living by themselves: </w:t>
      </w:r>
    </w:p>
    <w:p w14:paraId="562C5779" w14:textId="1BFDE36A" w:rsidR="00CB1A6C" w:rsidRDefault="00CB1A6C" w:rsidP="00CB1A6C">
      <w:pPr>
        <w:pStyle w:val="ListParagraph"/>
        <w:numPr>
          <w:ilvl w:val="0"/>
          <w:numId w:val="2"/>
        </w:numPr>
        <w:spacing w:line="360" w:lineRule="auto"/>
        <w:jc w:val="both"/>
        <w:rPr>
          <w:rFonts w:ascii="Arial" w:hAnsi="Arial" w:cs="Arial"/>
        </w:rPr>
      </w:pPr>
      <w:r>
        <w:rPr>
          <w:rFonts w:ascii="Arial" w:hAnsi="Arial" w:cs="Arial"/>
        </w:rPr>
        <w:t>Include them in decision making</w:t>
      </w:r>
    </w:p>
    <w:p w14:paraId="760A1FCA" w14:textId="477183AC" w:rsidR="00CB1A6C" w:rsidRDefault="00CB1A6C" w:rsidP="00CB1A6C">
      <w:pPr>
        <w:pStyle w:val="ListParagraph"/>
        <w:numPr>
          <w:ilvl w:val="0"/>
          <w:numId w:val="2"/>
        </w:numPr>
        <w:spacing w:line="360" w:lineRule="auto"/>
        <w:jc w:val="both"/>
        <w:rPr>
          <w:rFonts w:ascii="Arial" w:hAnsi="Arial" w:cs="Arial"/>
        </w:rPr>
      </w:pPr>
      <w:r>
        <w:rPr>
          <w:rFonts w:ascii="Arial" w:hAnsi="Arial" w:cs="Arial"/>
        </w:rPr>
        <w:t xml:space="preserve">Help them stay active </w:t>
      </w:r>
    </w:p>
    <w:p w14:paraId="68D53C61" w14:textId="48996495" w:rsidR="00CB1A6C" w:rsidRDefault="00CB1A6C" w:rsidP="00CB1A6C">
      <w:pPr>
        <w:pStyle w:val="ListParagraph"/>
        <w:numPr>
          <w:ilvl w:val="0"/>
          <w:numId w:val="2"/>
        </w:numPr>
        <w:spacing w:line="360" w:lineRule="auto"/>
        <w:jc w:val="both"/>
        <w:rPr>
          <w:rFonts w:ascii="Arial" w:hAnsi="Arial" w:cs="Arial"/>
        </w:rPr>
      </w:pPr>
      <w:r>
        <w:rPr>
          <w:rFonts w:ascii="Arial" w:hAnsi="Arial" w:cs="Arial"/>
        </w:rPr>
        <w:t xml:space="preserve">Install up to date safety features for the home </w:t>
      </w:r>
    </w:p>
    <w:p w14:paraId="3FB49081" w14:textId="7A891665" w:rsidR="001C544C" w:rsidRDefault="001C544C" w:rsidP="00CB1A6C">
      <w:pPr>
        <w:pStyle w:val="ListParagraph"/>
        <w:numPr>
          <w:ilvl w:val="0"/>
          <w:numId w:val="2"/>
        </w:numPr>
        <w:spacing w:line="360" w:lineRule="auto"/>
        <w:jc w:val="both"/>
        <w:rPr>
          <w:rFonts w:ascii="Arial" w:hAnsi="Arial" w:cs="Arial"/>
        </w:rPr>
      </w:pPr>
      <w:r>
        <w:rPr>
          <w:rFonts w:ascii="Arial" w:hAnsi="Arial" w:cs="Arial"/>
        </w:rPr>
        <w:t>Find social activities for elderly people in your local area</w:t>
      </w:r>
    </w:p>
    <w:p w14:paraId="782D1760" w14:textId="2924EC73" w:rsidR="001C544C" w:rsidRDefault="001C544C" w:rsidP="00CB1A6C">
      <w:pPr>
        <w:pStyle w:val="ListParagraph"/>
        <w:numPr>
          <w:ilvl w:val="0"/>
          <w:numId w:val="2"/>
        </w:numPr>
        <w:spacing w:line="360" w:lineRule="auto"/>
        <w:jc w:val="both"/>
        <w:rPr>
          <w:rFonts w:ascii="Arial" w:hAnsi="Arial" w:cs="Arial"/>
        </w:rPr>
      </w:pPr>
      <w:r>
        <w:rPr>
          <w:rFonts w:ascii="Arial" w:hAnsi="Arial" w:cs="Arial"/>
        </w:rPr>
        <w:t xml:space="preserve">Encourage them to socialise </w:t>
      </w:r>
    </w:p>
    <w:p w14:paraId="6721F7B7" w14:textId="77777777" w:rsidR="00CB1A6C" w:rsidRPr="00CB1A6C" w:rsidRDefault="00CB1A6C" w:rsidP="00CB1A6C">
      <w:pPr>
        <w:pStyle w:val="ListParagraph"/>
        <w:spacing w:line="360" w:lineRule="auto"/>
        <w:jc w:val="both"/>
        <w:rPr>
          <w:rFonts w:ascii="Arial" w:hAnsi="Arial" w:cs="Arial"/>
        </w:rPr>
      </w:pPr>
    </w:p>
    <w:p w14:paraId="66E24D3F" w14:textId="37FBC254" w:rsidR="00892AF3" w:rsidRPr="00AD5AEF" w:rsidRDefault="008E5A21" w:rsidP="00AD5AEF">
      <w:pPr>
        <w:pStyle w:val="Heading1"/>
        <w:rPr>
          <w:rFonts w:ascii="Arial" w:hAnsi="Arial" w:cs="Arial"/>
          <w:b/>
          <w:bCs/>
          <w:sz w:val="24"/>
          <w:szCs w:val="24"/>
        </w:rPr>
      </w:pPr>
      <w:bookmarkStart w:id="4" w:name="_Toc66410603"/>
      <w:r w:rsidRPr="00AD5AEF">
        <w:rPr>
          <w:rFonts w:ascii="Arial" w:hAnsi="Arial" w:cs="Arial"/>
          <w:b/>
          <w:bCs/>
          <w:color w:val="auto"/>
          <w:sz w:val="24"/>
          <w:szCs w:val="24"/>
        </w:rPr>
        <w:t>Conclusion</w:t>
      </w:r>
      <w:bookmarkEnd w:id="4"/>
      <w:r w:rsidRPr="00AD5AEF">
        <w:rPr>
          <w:rFonts w:ascii="Arial" w:hAnsi="Arial" w:cs="Arial"/>
          <w:b/>
          <w:bCs/>
          <w:color w:val="auto"/>
          <w:sz w:val="24"/>
          <w:szCs w:val="24"/>
        </w:rPr>
        <w:t xml:space="preserve"> </w:t>
      </w:r>
      <w:r w:rsidR="005E49BD" w:rsidRPr="00AD5AEF">
        <w:rPr>
          <w:rFonts w:ascii="Arial" w:hAnsi="Arial" w:cs="Arial"/>
          <w:b/>
          <w:bCs/>
          <w:color w:val="auto"/>
          <w:sz w:val="24"/>
          <w:szCs w:val="24"/>
        </w:rPr>
        <w:t xml:space="preserve"> </w:t>
      </w:r>
      <w:r w:rsidR="005E49BD" w:rsidRPr="00AD5AEF">
        <w:rPr>
          <w:rFonts w:ascii="Arial" w:hAnsi="Arial" w:cs="Arial"/>
          <w:b/>
          <w:bCs/>
          <w:sz w:val="24"/>
          <w:szCs w:val="24"/>
        </w:rPr>
        <w:t xml:space="preserve">  </w:t>
      </w:r>
    </w:p>
    <w:p w14:paraId="22EB1835" w14:textId="77777777" w:rsidR="00AD5AEF" w:rsidRDefault="00AD5AEF" w:rsidP="00100652">
      <w:pPr>
        <w:spacing w:after="0" w:line="360" w:lineRule="auto"/>
        <w:jc w:val="both"/>
        <w:rPr>
          <w:rFonts w:ascii="Arial" w:hAnsi="Arial" w:cs="Arial"/>
        </w:rPr>
      </w:pPr>
    </w:p>
    <w:p w14:paraId="06D274F0" w14:textId="4336A880" w:rsidR="00ED52CA" w:rsidRDefault="008E5A21" w:rsidP="00100652">
      <w:pPr>
        <w:spacing w:after="0" w:line="360" w:lineRule="auto"/>
        <w:jc w:val="both"/>
        <w:rPr>
          <w:rFonts w:ascii="Arial" w:hAnsi="Arial" w:cs="Arial"/>
        </w:rPr>
      </w:pPr>
      <w:r>
        <w:rPr>
          <w:rFonts w:ascii="Arial" w:hAnsi="Arial" w:cs="Arial"/>
        </w:rPr>
        <w:t>By providing a care plan that is person centred</w:t>
      </w:r>
      <w:r w:rsidR="006C7A1A">
        <w:rPr>
          <w:rFonts w:ascii="Arial" w:hAnsi="Arial" w:cs="Arial"/>
        </w:rPr>
        <w:t xml:space="preserve"> </w:t>
      </w:r>
      <w:r w:rsidR="00100652">
        <w:rPr>
          <w:rFonts w:ascii="Arial" w:hAnsi="Arial" w:cs="Arial"/>
        </w:rPr>
        <w:t xml:space="preserve">and includes policies and procedures that support the elderly by law, </w:t>
      </w:r>
      <w:r>
        <w:rPr>
          <w:rFonts w:ascii="Arial" w:hAnsi="Arial" w:cs="Arial"/>
        </w:rPr>
        <w:t xml:space="preserve">enables </w:t>
      </w:r>
      <w:r w:rsidR="00100652">
        <w:rPr>
          <w:rFonts w:ascii="Arial" w:hAnsi="Arial" w:cs="Arial"/>
        </w:rPr>
        <w:t>caregivers and</w:t>
      </w:r>
      <w:r w:rsidR="006C7A1A">
        <w:rPr>
          <w:rFonts w:ascii="Arial" w:hAnsi="Arial" w:cs="Arial"/>
        </w:rPr>
        <w:t xml:space="preserve"> health professionals </w:t>
      </w:r>
      <w:r w:rsidR="00100652">
        <w:rPr>
          <w:rFonts w:ascii="Arial" w:hAnsi="Arial" w:cs="Arial"/>
        </w:rPr>
        <w:t xml:space="preserve">to meet the needs of individuals.  </w:t>
      </w:r>
      <w:r w:rsidR="00252A1C">
        <w:rPr>
          <w:rFonts w:ascii="Arial" w:hAnsi="Arial" w:cs="Arial"/>
        </w:rPr>
        <w:t>But sometimes the simplest thing like good communication skill is all you need to understand your patient and their needs.</w:t>
      </w:r>
      <w:r w:rsidR="004E094D">
        <w:rPr>
          <w:rFonts w:ascii="Arial" w:hAnsi="Arial" w:cs="Arial"/>
        </w:rPr>
        <w:t xml:space="preserve">  Most elderly individuals want to be treated in a way they deserve with respect and compassion</w:t>
      </w:r>
      <w:r w:rsidR="006C7A1A">
        <w:rPr>
          <w:rFonts w:ascii="Arial" w:hAnsi="Arial" w:cs="Arial"/>
        </w:rPr>
        <w:t xml:space="preserve"> towards the end of their life</w:t>
      </w:r>
      <w:r w:rsidR="004E094D">
        <w:rPr>
          <w:rFonts w:ascii="Arial" w:hAnsi="Arial" w:cs="Arial"/>
        </w:rPr>
        <w:t>.</w:t>
      </w:r>
      <w:r>
        <w:rPr>
          <w:rFonts w:ascii="Arial" w:hAnsi="Arial" w:cs="Arial"/>
        </w:rPr>
        <w:t xml:space="preserve"> </w:t>
      </w:r>
      <w:r w:rsidR="00C71AFD">
        <w:rPr>
          <w:rFonts w:ascii="Arial" w:hAnsi="Arial" w:cs="Arial"/>
        </w:rPr>
        <w:t xml:space="preserve">  </w:t>
      </w:r>
      <w:r w:rsidR="001E386F">
        <w:rPr>
          <w:rFonts w:ascii="Arial" w:hAnsi="Arial" w:cs="Arial"/>
        </w:rPr>
        <w:t xml:space="preserve"> </w:t>
      </w:r>
    </w:p>
    <w:p w14:paraId="1DCCB212" w14:textId="77777777" w:rsidR="00A25073" w:rsidRDefault="00A25073" w:rsidP="002C4797">
      <w:pPr>
        <w:spacing w:after="0" w:line="360" w:lineRule="auto"/>
        <w:rPr>
          <w:rFonts w:ascii="Arial" w:hAnsi="Arial" w:cs="Arial"/>
        </w:rPr>
      </w:pPr>
    </w:p>
    <w:p w14:paraId="0C1EF8CD" w14:textId="77777777" w:rsidR="00A25073" w:rsidRDefault="00A25073" w:rsidP="002C4797">
      <w:pPr>
        <w:spacing w:after="0" w:line="360" w:lineRule="auto"/>
        <w:rPr>
          <w:rFonts w:ascii="Arial" w:hAnsi="Arial" w:cs="Arial"/>
        </w:rPr>
      </w:pPr>
    </w:p>
    <w:p w14:paraId="55924F54" w14:textId="77777777" w:rsidR="00A25073" w:rsidRDefault="00A25073" w:rsidP="002C4797">
      <w:pPr>
        <w:spacing w:after="0" w:line="360" w:lineRule="auto"/>
        <w:rPr>
          <w:rFonts w:ascii="Arial" w:hAnsi="Arial" w:cs="Arial"/>
        </w:rPr>
      </w:pPr>
    </w:p>
    <w:p w14:paraId="5F0E6D06" w14:textId="77777777" w:rsidR="00A25073" w:rsidRDefault="00A25073" w:rsidP="002C4797">
      <w:pPr>
        <w:spacing w:after="0" w:line="360" w:lineRule="auto"/>
        <w:rPr>
          <w:rFonts w:ascii="Arial" w:hAnsi="Arial" w:cs="Arial"/>
        </w:rPr>
      </w:pPr>
    </w:p>
    <w:p w14:paraId="15B4E25A" w14:textId="77777777" w:rsidR="00A25073" w:rsidRDefault="00A25073" w:rsidP="002C4797">
      <w:pPr>
        <w:spacing w:after="0" w:line="360" w:lineRule="auto"/>
        <w:rPr>
          <w:rFonts w:ascii="Arial" w:hAnsi="Arial" w:cs="Arial"/>
        </w:rPr>
      </w:pPr>
    </w:p>
    <w:p w14:paraId="614100F3" w14:textId="77777777" w:rsidR="00CB1A6C" w:rsidRDefault="00CB1A6C" w:rsidP="002C4797">
      <w:pPr>
        <w:spacing w:after="0" w:line="360" w:lineRule="auto"/>
        <w:rPr>
          <w:rFonts w:ascii="Arial" w:hAnsi="Arial" w:cs="Arial"/>
        </w:rPr>
      </w:pPr>
    </w:p>
    <w:p w14:paraId="279907BC" w14:textId="77777777" w:rsidR="00CB1A6C" w:rsidRDefault="00CB1A6C" w:rsidP="002C4797">
      <w:pPr>
        <w:spacing w:after="0" w:line="360" w:lineRule="auto"/>
        <w:rPr>
          <w:rFonts w:ascii="Arial" w:hAnsi="Arial" w:cs="Arial"/>
        </w:rPr>
      </w:pPr>
    </w:p>
    <w:p w14:paraId="549FDD67" w14:textId="77777777" w:rsidR="00CB1A6C" w:rsidRDefault="00CB1A6C" w:rsidP="002C4797">
      <w:pPr>
        <w:spacing w:after="0" w:line="360" w:lineRule="auto"/>
        <w:rPr>
          <w:rFonts w:ascii="Arial" w:hAnsi="Arial" w:cs="Arial"/>
        </w:rPr>
      </w:pPr>
    </w:p>
    <w:p w14:paraId="02CF54EB" w14:textId="77777777" w:rsidR="00CB1A6C" w:rsidRDefault="00CB1A6C" w:rsidP="002C4797">
      <w:pPr>
        <w:spacing w:after="0" w:line="360" w:lineRule="auto"/>
        <w:rPr>
          <w:rFonts w:ascii="Arial" w:hAnsi="Arial" w:cs="Arial"/>
        </w:rPr>
      </w:pPr>
    </w:p>
    <w:p w14:paraId="0A88A7BA" w14:textId="77777777" w:rsidR="00CB1A6C" w:rsidRDefault="00CB1A6C" w:rsidP="002C4797">
      <w:pPr>
        <w:spacing w:after="0" w:line="360" w:lineRule="auto"/>
        <w:rPr>
          <w:rFonts w:ascii="Arial" w:hAnsi="Arial" w:cs="Arial"/>
        </w:rPr>
      </w:pPr>
    </w:p>
    <w:p w14:paraId="3DFAFDA3" w14:textId="77777777" w:rsidR="00CB1A6C" w:rsidRDefault="00CB1A6C" w:rsidP="002C4797">
      <w:pPr>
        <w:spacing w:after="0" w:line="360" w:lineRule="auto"/>
        <w:rPr>
          <w:rFonts w:ascii="Arial" w:hAnsi="Arial" w:cs="Arial"/>
        </w:rPr>
      </w:pPr>
    </w:p>
    <w:p w14:paraId="3B78C9B0" w14:textId="77777777" w:rsidR="00CB1A6C" w:rsidRDefault="00CB1A6C" w:rsidP="002C4797">
      <w:pPr>
        <w:spacing w:after="0" w:line="360" w:lineRule="auto"/>
        <w:rPr>
          <w:rFonts w:ascii="Arial" w:hAnsi="Arial" w:cs="Arial"/>
        </w:rPr>
      </w:pPr>
    </w:p>
    <w:p w14:paraId="1F0176A4" w14:textId="77777777" w:rsidR="00CB1A6C" w:rsidRDefault="00CB1A6C" w:rsidP="002C4797">
      <w:pPr>
        <w:spacing w:after="0" w:line="360" w:lineRule="auto"/>
        <w:rPr>
          <w:rFonts w:ascii="Arial" w:hAnsi="Arial" w:cs="Arial"/>
        </w:rPr>
      </w:pPr>
    </w:p>
    <w:p w14:paraId="795E399D" w14:textId="77777777" w:rsidR="00CB1A6C" w:rsidRDefault="00CB1A6C" w:rsidP="002C4797">
      <w:pPr>
        <w:spacing w:after="0" w:line="360" w:lineRule="auto"/>
        <w:rPr>
          <w:rFonts w:ascii="Arial" w:hAnsi="Arial" w:cs="Arial"/>
        </w:rPr>
      </w:pPr>
    </w:p>
    <w:p w14:paraId="43529A7B" w14:textId="77777777" w:rsidR="00CB1A6C" w:rsidRDefault="00CB1A6C" w:rsidP="002C4797">
      <w:pPr>
        <w:spacing w:after="0" w:line="360" w:lineRule="auto"/>
        <w:rPr>
          <w:rFonts w:ascii="Arial" w:hAnsi="Arial" w:cs="Arial"/>
        </w:rPr>
      </w:pPr>
    </w:p>
    <w:p w14:paraId="5550F428" w14:textId="77777777" w:rsidR="00CB1A6C" w:rsidRDefault="00CB1A6C" w:rsidP="002C4797">
      <w:pPr>
        <w:spacing w:after="0" w:line="360" w:lineRule="auto"/>
        <w:rPr>
          <w:rFonts w:ascii="Arial" w:hAnsi="Arial" w:cs="Arial"/>
        </w:rPr>
      </w:pPr>
    </w:p>
    <w:p w14:paraId="0A32B4A0" w14:textId="77777777" w:rsidR="00CB1A6C" w:rsidRDefault="00CB1A6C" w:rsidP="002C4797">
      <w:pPr>
        <w:spacing w:after="0" w:line="360" w:lineRule="auto"/>
        <w:rPr>
          <w:rFonts w:ascii="Arial" w:hAnsi="Arial" w:cs="Arial"/>
        </w:rPr>
      </w:pPr>
    </w:p>
    <w:p w14:paraId="27F75A2D" w14:textId="77777777" w:rsidR="00CB1A6C" w:rsidRDefault="00CB1A6C" w:rsidP="002C4797">
      <w:pPr>
        <w:spacing w:after="0" w:line="360" w:lineRule="auto"/>
        <w:rPr>
          <w:rFonts w:ascii="Arial" w:hAnsi="Arial" w:cs="Arial"/>
        </w:rPr>
      </w:pPr>
    </w:p>
    <w:p w14:paraId="5AD2A36E" w14:textId="2340672A" w:rsidR="00A25073" w:rsidRPr="00AD5AEF" w:rsidRDefault="00A25073" w:rsidP="00AD5AEF">
      <w:pPr>
        <w:pStyle w:val="Heading1"/>
        <w:rPr>
          <w:rFonts w:ascii="Arial" w:hAnsi="Arial" w:cs="Arial"/>
          <w:b/>
          <w:bCs/>
          <w:color w:val="auto"/>
          <w:sz w:val="24"/>
          <w:szCs w:val="24"/>
        </w:rPr>
      </w:pPr>
      <w:bookmarkStart w:id="5" w:name="_Toc66410604"/>
      <w:r w:rsidRPr="00AD5AEF">
        <w:rPr>
          <w:rFonts w:ascii="Arial" w:hAnsi="Arial" w:cs="Arial"/>
          <w:b/>
          <w:bCs/>
          <w:color w:val="auto"/>
          <w:sz w:val="24"/>
          <w:szCs w:val="24"/>
        </w:rPr>
        <w:lastRenderedPageBreak/>
        <w:t>References</w:t>
      </w:r>
      <w:bookmarkEnd w:id="5"/>
      <w:r w:rsidRPr="00AD5AEF">
        <w:rPr>
          <w:rFonts w:ascii="Arial" w:hAnsi="Arial" w:cs="Arial"/>
          <w:b/>
          <w:bCs/>
          <w:color w:val="auto"/>
          <w:sz w:val="24"/>
          <w:szCs w:val="24"/>
        </w:rPr>
        <w:t xml:space="preserve"> </w:t>
      </w:r>
    </w:p>
    <w:p w14:paraId="669DB231" w14:textId="77777777" w:rsidR="00AD5AEF" w:rsidRDefault="00AD5AEF" w:rsidP="00EC26DD">
      <w:pPr>
        <w:spacing w:after="0" w:line="360" w:lineRule="auto"/>
        <w:rPr>
          <w:rFonts w:ascii="Arial" w:hAnsi="Arial" w:cs="Arial"/>
        </w:rPr>
      </w:pPr>
    </w:p>
    <w:p w14:paraId="222936EA" w14:textId="368D525E" w:rsidR="002C4797" w:rsidRDefault="00CD25A8" w:rsidP="00EC26DD">
      <w:pPr>
        <w:spacing w:after="0" w:line="360" w:lineRule="auto"/>
        <w:rPr>
          <w:rFonts w:ascii="Arial" w:hAnsi="Arial" w:cs="Arial"/>
        </w:rPr>
      </w:pPr>
      <w:r>
        <w:rPr>
          <w:rFonts w:ascii="Arial" w:hAnsi="Arial" w:cs="Arial"/>
        </w:rPr>
        <w:t>Alzheimer’s Society (2021)</w:t>
      </w:r>
      <w:r w:rsidR="002C4797">
        <w:rPr>
          <w:rFonts w:ascii="Arial" w:hAnsi="Arial" w:cs="Arial"/>
        </w:rPr>
        <w:t xml:space="preserve"> What Equipment can Improve the Home of a Person with Dementia? Available at:</w:t>
      </w:r>
    </w:p>
    <w:p w14:paraId="5B9C1E8D" w14:textId="45712F1D" w:rsidR="00ED52CA" w:rsidRDefault="00CD25A8" w:rsidP="00EC26DD">
      <w:pPr>
        <w:spacing w:after="0" w:line="360" w:lineRule="auto"/>
        <w:rPr>
          <w:rFonts w:ascii="Arial" w:hAnsi="Arial" w:cs="Arial"/>
        </w:rPr>
      </w:pPr>
      <w:r w:rsidRPr="00CD25A8">
        <w:rPr>
          <w:rStyle w:val="HTMLCite"/>
          <w:rFonts w:ascii="Arial" w:hAnsi="Arial" w:cs="Arial"/>
          <w:i w:val="0"/>
          <w:iCs w:val="0"/>
          <w:shd w:val="clear" w:color="auto" w:fill="FFFFFF"/>
        </w:rPr>
        <w:t>https://www.alzheimers.org.uk/get-support/staying-independent/what... (Accessed 4 March 2021)</w:t>
      </w:r>
      <w:hyperlink r:id="rId8" w:history="1">
        <w:r w:rsidRPr="00CD25A8">
          <w:rPr>
            <w:rFonts w:ascii="Arial" w:hAnsi="Arial" w:cs="Arial"/>
            <w:shd w:val="clear" w:color="auto" w:fill="FFFFFF"/>
          </w:rPr>
          <w:br/>
        </w:r>
      </w:hyperlink>
      <w:r w:rsidR="00ED52CA">
        <w:rPr>
          <w:rFonts w:ascii="Arial" w:hAnsi="Arial" w:cs="Arial"/>
        </w:rPr>
        <w:t xml:space="preserve">Age UK (2019) The Care Act 2014. Available at: </w:t>
      </w:r>
    </w:p>
    <w:p w14:paraId="26C55DAD" w14:textId="15FC524E" w:rsidR="00ED52CA" w:rsidRDefault="00ED52CA" w:rsidP="00EC26DD">
      <w:pPr>
        <w:spacing w:after="0" w:line="360" w:lineRule="auto"/>
        <w:rPr>
          <w:rFonts w:ascii="Arial" w:eastAsia="Times New Roman" w:hAnsi="Arial" w:cs="Arial"/>
          <w:sz w:val="21"/>
          <w:szCs w:val="21"/>
          <w:lang w:eastAsia="en-GB"/>
        </w:rPr>
      </w:pPr>
      <w:r w:rsidRPr="00ED52CA">
        <w:rPr>
          <w:rFonts w:ascii="Arial" w:eastAsia="Times New Roman" w:hAnsi="Arial" w:cs="Arial"/>
          <w:sz w:val="21"/>
          <w:szCs w:val="21"/>
          <w:lang w:eastAsia="en-GB"/>
        </w:rPr>
        <w:t>www.ageuk.org.uk › information-advice › the-care-act</w:t>
      </w:r>
      <w:r w:rsidRPr="00720980">
        <w:rPr>
          <w:rFonts w:ascii="Arial" w:eastAsia="Times New Roman" w:hAnsi="Arial" w:cs="Arial"/>
          <w:sz w:val="21"/>
          <w:szCs w:val="21"/>
          <w:lang w:eastAsia="en-GB"/>
        </w:rPr>
        <w:t xml:space="preserve"> (Accessed 4 March 2021)</w:t>
      </w:r>
    </w:p>
    <w:p w14:paraId="0BEE335C" w14:textId="3E1DDAC1" w:rsidR="00EC26DD" w:rsidRPr="00EC26DD" w:rsidRDefault="00EC26DD" w:rsidP="00EC26DD">
      <w:pPr>
        <w:spacing w:after="0" w:line="360" w:lineRule="auto"/>
        <w:rPr>
          <w:rFonts w:ascii="Arial" w:eastAsia="Times New Roman" w:hAnsi="Arial" w:cs="Arial"/>
          <w:sz w:val="21"/>
          <w:szCs w:val="21"/>
          <w:lang w:eastAsia="en-GB"/>
        </w:rPr>
      </w:pPr>
      <w:r w:rsidRPr="00EC26DD">
        <w:rPr>
          <w:rFonts w:ascii="Arial" w:hAnsi="Arial" w:cs="Arial"/>
          <w:shd w:val="clear" w:color="auto" w:fill="FFFFFF"/>
        </w:rPr>
        <w:t>Downs, M.</w:t>
      </w:r>
      <w:r>
        <w:rPr>
          <w:rFonts w:ascii="Arial" w:hAnsi="Arial" w:cs="Arial"/>
          <w:shd w:val="clear" w:color="auto" w:fill="FFFFFF"/>
        </w:rPr>
        <w:t xml:space="preserve"> and</w:t>
      </w:r>
      <w:r w:rsidRPr="00EC26DD">
        <w:rPr>
          <w:rFonts w:ascii="Arial" w:hAnsi="Arial" w:cs="Arial"/>
          <w:shd w:val="clear" w:color="auto" w:fill="FFFFFF"/>
        </w:rPr>
        <w:t xml:space="preserve"> Collins, L. (2015)</w:t>
      </w:r>
      <w:r>
        <w:rPr>
          <w:rFonts w:ascii="Arial" w:hAnsi="Arial" w:cs="Arial"/>
          <w:shd w:val="clear" w:color="auto" w:fill="FFFFFF"/>
        </w:rPr>
        <w:t xml:space="preserve"> </w:t>
      </w:r>
      <w:r w:rsidRPr="00EC26DD">
        <w:rPr>
          <w:rFonts w:ascii="Arial" w:hAnsi="Arial" w:cs="Arial"/>
          <w:shd w:val="clear" w:color="auto" w:fill="FFFFFF"/>
        </w:rPr>
        <w:t>Person-</w:t>
      </w:r>
      <w:r>
        <w:rPr>
          <w:rFonts w:ascii="Arial" w:hAnsi="Arial" w:cs="Arial"/>
          <w:shd w:val="clear" w:color="auto" w:fill="FFFFFF"/>
        </w:rPr>
        <w:t>C</w:t>
      </w:r>
      <w:r w:rsidRPr="00EC26DD">
        <w:rPr>
          <w:rFonts w:ascii="Arial" w:hAnsi="Arial" w:cs="Arial"/>
          <w:shd w:val="clear" w:color="auto" w:fill="FFFFFF"/>
        </w:rPr>
        <w:t xml:space="preserve">entred </w:t>
      </w:r>
      <w:r>
        <w:rPr>
          <w:rFonts w:ascii="Arial" w:hAnsi="Arial" w:cs="Arial"/>
          <w:shd w:val="clear" w:color="auto" w:fill="FFFFFF"/>
        </w:rPr>
        <w:t>C</w:t>
      </w:r>
      <w:r w:rsidRPr="00EC26DD">
        <w:rPr>
          <w:rFonts w:ascii="Arial" w:hAnsi="Arial" w:cs="Arial"/>
          <w:shd w:val="clear" w:color="auto" w:fill="FFFFFF"/>
        </w:rPr>
        <w:t xml:space="preserve">ommunication in </w:t>
      </w:r>
      <w:r>
        <w:rPr>
          <w:rFonts w:ascii="Arial" w:hAnsi="Arial" w:cs="Arial"/>
          <w:shd w:val="clear" w:color="auto" w:fill="FFFFFF"/>
        </w:rPr>
        <w:t>D</w:t>
      </w:r>
      <w:r w:rsidRPr="00EC26DD">
        <w:rPr>
          <w:rFonts w:ascii="Arial" w:hAnsi="Arial" w:cs="Arial"/>
          <w:shd w:val="clear" w:color="auto" w:fill="FFFFFF"/>
        </w:rPr>
        <w:t xml:space="preserve">ementia </w:t>
      </w:r>
      <w:r>
        <w:rPr>
          <w:rFonts w:ascii="Arial" w:hAnsi="Arial" w:cs="Arial"/>
          <w:shd w:val="clear" w:color="auto" w:fill="FFFFFF"/>
        </w:rPr>
        <w:t>C</w:t>
      </w:r>
      <w:r w:rsidRPr="00EC26DD">
        <w:rPr>
          <w:rFonts w:ascii="Arial" w:hAnsi="Arial" w:cs="Arial"/>
          <w:shd w:val="clear" w:color="auto" w:fill="FFFFFF"/>
        </w:rPr>
        <w:t>are. </w:t>
      </w:r>
      <w:r w:rsidRPr="00EC26DD">
        <w:rPr>
          <w:rFonts w:ascii="Arial" w:hAnsi="Arial" w:cs="Arial"/>
          <w:i/>
          <w:iCs/>
          <w:shd w:val="clear" w:color="auto" w:fill="FFFFFF"/>
        </w:rPr>
        <w:t>Nursing standard</w:t>
      </w:r>
      <w:r w:rsidRPr="00EC26DD">
        <w:rPr>
          <w:rFonts w:ascii="Arial" w:hAnsi="Arial" w:cs="Arial"/>
          <w:shd w:val="clear" w:color="auto" w:fill="FFFFFF"/>
        </w:rPr>
        <w:t>, 30</w:t>
      </w:r>
      <w:r>
        <w:rPr>
          <w:rFonts w:ascii="Arial" w:hAnsi="Arial" w:cs="Arial"/>
          <w:shd w:val="clear" w:color="auto" w:fill="FFFFFF"/>
        </w:rPr>
        <w:t xml:space="preserve"> </w:t>
      </w:r>
      <w:r w:rsidRPr="00EC26DD">
        <w:rPr>
          <w:rFonts w:ascii="Arial" w:hAnsi="Arial" w:cs="Arial"/>
          <w:shd w:val="clear" w:color="auto" w:fill="FFFFFF"/>
        </w:rPr>
        <w:t>(11),</w:t>
      </w:r>
      <w:r>
        <w:rPr>
          <w:rFonts w:ascii="Arial" w:hAnsi="Arial" w:cs="Arial"/>
          <w:shd w:val="clear" w:color="auto" w:fill="FFFFFF"/>
        </w:rPr>
        <w:t xml:space="preserve"> pp.</w:t>
      </w:r>
      <w:r w:rsidRPr="00EC26DD">
        <w:rPr>
          <w:rFonts w:ascii="Arial" w:hAnsi="Arial" w:cs="Arial"/>
          <w:shd w:val="clear" w:color="auto" w:fill="FFFFFF"/>
        </w:rPr>
        <w:t xml:space="preserve"> 37</w:t>
      </w:r>
      <w:r>
        <w:rPr>
          <w:rFonts w:ascii="Arial" w:hAnsi="Arial" w:cs="Arial"/>
          <w:shd w:val="clear" w:color="auto" w:fill="FFFFFF"/>
        </w:rPr>
        <w:t>-</w:t>
      </w:r>
      <w:r w:rsidRPr="00EC26DD">
        <w:rPr>
          <w:rFonts w:ascii="Arial" w:hAnsi="Arial" w:cs="Arial"/>
          <w:shd w:val="clear" w:color="auto" w:fill="FFFFFF"/>
        </w:rPr>
        <w:t>41</w:t>
      </w:r>
    </w:p>
    <w:p w14:paraId="08B5DCEA" w14:textId="6066E89C" w:rsidR="00754E49" w:rsidRPr="00754E49" w:rsidRDefault="00754E49" w:rsidP="00EC26DD">
      <w:pPr>
        <w:spacing w:after="0" w:line="360" w:lineRule="auto"/>
        <w:rPr>
          <w:rFonts w:ascii="Arial" w:eastAsia="Times New Roman" w:hAnsi="Arial" w:cs="Arial"/>
          <w:sz w:val="21"/>
          <w:szCs w:val="21"/>
          <w:lang w:eastAsia="en-GB"/>
        </w:rPr>
      </w:pPr>
      <w:r w:rsidRPr="00754E49">
        <w:rPr>
          <w:rFonts w:ascii="Arial" w:hAnsi="Arial" w:cs="Arial"/>
          <w:shd w:val="clear" w:color="auto" w:fill="FFFFFF"/>
        </w:rPr>
        <w:t>Gluyas</w:t>
      </w:r>
      <w:r>
        <w:rPr>
          <w:rFonts w:ascii="Arial" w:hAnsi="Arial" w:cs="Arial"/>
          <w:shd w:val="clear" w:color="auto" w:fill="FFFFFF"/>
        </w:rPr>
        <w:t>,</w:t>
      </w:r>
      <w:r w:rsidRPr="00754E49">
        <w:rPr>
          <w:rFonts w:ascii="Arial" w:hAnsi="Arial" w:cs="Arial"/>
          <w:shd w:val="clear" w:color="auto" w:fill="FFFFFF"/>
        </w:rPr>
        <w:t xml:space="preserve"> H. (2015) Patient-</w:t>
      </w:r>
      <w:r>
        <w:rPr>
          <w:rFonts w:ascii="Arial" w:hAnsi="Arial" w:cs="Arial"/>
          <w:shd w:val="clear" w:color="auto" w:fill="FFFFFF"/>
        </w:rPr>
        <w:t>C</w:t>
      </w:r>
      <w:r w:rsidRPr="00754E49">
        <w:rPr>
          <w:rFonts w:ascii="Arial" w:hAnsi="Arial" w:cs="Arial"/>
          <w:shd w:val="clear" w:color="auto" w:fill="FFFFFF"/>
        </w:rPr>
        <w:t xml:space="preserve">entred </w:t>
      </w:r>
      <w:r>
        <w:rPr>
          <w:rFonts w:ascii="Arial" w:hAnsi="Arial" w:cs="Arial"/>
          <w:shd w:val="clear" w:color="auto" w:fill="FFFFFF"/>
        </w:rPr>
        <w:t>C</w:t>
      </w:r>
      <w:r w:rsidRPr="00754E49">
        <w:rPr>
          <w:rFonts w:ascii="Arial" w:hAnsi="Arial" w:cs="Arial"/>
          <w:shd w:val="clear" w:color="auto" w:fill="FFFFFF"/>
        </w:rPr>
        <w:t xml:space="preserve">are: </w:t>
      </w:r>
      <w:r>
        <w:rPr>
          <w:rFonts w:ascii="Arial" w:hAnsi="Arial" w:cs="Arial"/>
          <w:shd w:val="clear" w:color="auto" w:fill="FFFFFF"/>
        </w:rPr>
        <w:t>I</w:t>
      </w:r>
      <w:r w:rsidRPr="00754E49">
        <w:rPr>
          <w:rFonts w:ascii="Arial" w:hAnsi="Arial" w:cs="Arial"/>
          <w:shd w:val="clear" w:color="auto" w:fill="FFFFFF"/>
        </w:rPr>
        <w:t xml:space="preserve">mproving </w:t>
      </w:r>
      <w:r>
        <w:rPr>
          <w:rFonts w:ascii="Arial" w:hAnsi="Arial" w:cs="Arial"/>
          <w:shd w:val="clear" w:color="auto" w:fill="FFFFFF"/>
        </w:rPr>
        <w:t>H</w:t>
      </w:r>
      <w:r w:rsidRPr="00754E49">
        <w:rPr>
          <w:rFonts w:ascii="Arial" w:hAnsi="Arial" w:cs="Arial"/>
          <w:shd w:val="clear" w:color="auto" w:fill="FFFFFF"/>
        </w:rPr>
        <w:t xml:space="preserve">ealthcare </w:t>
      </w:r>
      <w:r>
        <w:rPr>
          <w:rFonts w:ascii="Arial" w:hAnsi="Arial" w:cs="Arial"/>
          <w:shd w:val="clear" w:color="auto" w:fill="FFFFFF"/>
        </w:rPr>
        <w:t>O</w:t>
      </w:r>
      <w:r w:rsidRPr="00754E49">
        <w:rPr>
          <w:rFonts w:ascii="Arial" w:hAnsi="Arial" w:cs="Arial"/>
          <w:shd w:val="clear" w:color="auto" w:fill="FFFFFF"/>
        </w:rPr>
        <w:t>utcomes. </w:t>
      </w:r>
      <w:r w:rsidRPr="00754E49">
        <w:rPr>
          <w:rFonts w:ascii="Arial" w:hAnsi="Arial" w:cs="Arial"/>
          <w:i/>
          <w:iCs/>
          <w:shd w:val="clear" w:color="auto" w:fill="FFFFFF"/>
        </w:rPr>
        <w:t xml:space="preserve">Nursing </w:t>
      </w:r>
      <w:r>
        <w:rPr>
          <w:rFonts w:ascii="Arial" w:hAnsi="Arial" w:cs="Arial"/>
          <w:i/>
          <w:iCs/>
          <w:shd w:val="clear" w:color="auto" w:fill="FFFFFF"/>
        </w:rPr>
        <w:t>S</w:t>
      </w:r>
      <w:r w:rsidRPr="00754E49">
        <w:rPr>
          <w:rFonts w:ascii="Arial" w:hAnsi="Arial" w:cs="Arial"/>
          <w:i/>
          <w:iCs/>
          <w:shd w:val="clear" w:color="auto" w:fill="FFFFFF"/>
        </w:rPr>
        <w:t>tandard</w:t>
      </w:r>
      <w:r>
        <w:rPr>
          <w:rFonts w:ascii="Arial" w:hAnsi="Arial" w:cs="Arial"/>
          <w:i/>
          <w:iCs/>
          <w:shd w:val="clear" w:color="auto" w:fill="FFFFFF"/>
        </w:rPr>
        <w:t xml:space="preserve">, </w:t>
      </w:r>
      <w:r w:rsidRPr="00754E49">
        <w:rPr>
          <w:rFonts w:ascii="Arial" w:hAnsi="Arial" w:cs="Arial"/>
          <w:i/>
          <w:iCs/>
          <w:shd w:val="clear" w:color="auto" w:fill="FFFFFF"/>
        </w:rPr>
        <w:t>30</w:t>
      </w:r>
      <w:r>
        <w:rPr>
          <w:rFonts w:ascii="Arial" w:hAnsi="Arial" w:cs="Arial"/>
          <w:i/>
          <w:iCs/>
          <w:shd w:val="clear" w:color="auto" w:fill="FFFFFF"/>
        </w:rPr>
        <w:t xml:space="preserve"> </w:t>
      </w:r>
      <w:r w:rsidRPr="00754E49">
        <w:rPr>
          <w:rFonts w:ascii="Arial" w:hAnsi="Arial" w:cs="Arial"/>
          <w:shd w:val="clear" w:color="auto" w:fill="FFFFFF"/>
        </w:rPr>
        <w:t xml:space="preserve">(4), </w:t>
      </w:r>
      <w:r>
        <w:rPr>
          <w:rFonts w:ascii="Arial" w:hAnsi="Arial" w:cs="Arial"/>
          <w:shd w:val="clear" w:color="auto" w:fill="FFFFFF"/>
        </w:rPr>
        <w:t xml:space="preserve">pp. </w:t>
      </w:r>
      <w:r w:rsidRPr="00754E49">
        <w:rPr>
          <w:rFonts w:ascii="Arial" w:hAnsi="Arial" w:cs="Arial"/>
          <w:shd w:val="clear" w:color="auto" w:fill="FFFFFF"/>
        </w:rPr>
        <w:t>50</w:t>
      </w:r>
      <w:r>
        <w:rPr>
          <w:rFonts w:ascii="Arial" w:hAnsi="Arial" w:cs="Arial"/>
          <w:shd w:val="clear" w:color="auto" w:fill="FFFFFF"/>
        </w:rPr>
        <w:t>-59</w:t>
      </w:r>
    </w:p>
    <w:p w14:paraId="5F19C423" w14:textId="6B787228" w:rsidR="00EE399D" w:rsidRDefault="00EE399D" w:rsidP="00EC26DD">
      <w:pPr>
        <w:spacing w:after="0" w:line="360" w:lineRule="auto"/>
        <w:rPr>
          <w:rFonts w:ascii="Arial" w:hAnsi="Arial" w:cs="Arial"/>
          <w:shd w:val="clear" w:color="auto" w:fill="FFFFFF"/>
        </w:rPr>
      </w:pPr>
      <w:r w:rsidRPr="00EE399D">
        <w:rPr>
          <w:rFonts w:ascii="Arial" w:hAnsi="Arial" w:cs="Arial"/>
          <w:shd w:val="clear" w:color="auto" w:fill="FFFFFF"/>
        </w:rPr>
        <w:t>Harris, J. E.</w:t>
      </w:r>
      <w:r>
        <w:rPr>
          <w:rFonts w:ascii="Arial" w:hAnsi="Arial" w:cs="Arial"/>
          <w:shd w:val="clear" w:color="auto" w:fill="FFFFFF"/>
        </w:rPr>
        <w:t xml:space="preserve"> and </w:t>
      </w:r>
      <w:r w:rsidRPr="00EE399D">
        <w:rPr>
          <w:rFonts w:ascii="Arial" w:hAnsi="Arial" w:cs="Arial"/>
          <w:shd w:val="clear" w:color="auto" w:fill="FFFFFF"/>
        </w:rPr>
        <w:t xml:space="preserve">Bodden, J. L. (1978) An </w:t>
      </w:r>
      <w:r>
        <w:rPr>
          <w:rFonts w:ascii="Arial" w:hAnsi="Arial" w:cs="Arial"/>
          <w:shd w:val="clear" w:color="auto" w:fill="FFFFFF"/>
        </w:rPr>
        <w:t>A</w:t>
      </w:r>
      <w:r w:rsidRPr="00EE399D">
        <w:rPr>
          <w:rFonts w:ascii="Arial" w:hAnsi="Arial" w:cs="Arial"/>
          <w:shd w:val="clear" w:color="auto" w:fill="FFFFFF"/>
        </w:rPr>
        <w:t xml:space="preserve">ctivity </w:t>
      </w:r>
      <w:r>
        <w:rPr>
          <w:rFonts w:ascii="Arial" w:hAnsi="Arial" w:cs="Arial"/>
          <w:shd w:val="clear" w:color="auto" w:fill="FFFFFF"/>
        </w:rPr>
        <w:t>G</w:t>
      </w:r>
      <w:r w:rsidRPr="00EE399D">
        <w:rPr>
          <w:rFonts w:ascii="Arial" w:hAnsi="Arial" w:cs="Arial"/>
          <w:shd w:val="clear" w:color="auto" w:fill="FFFFFF"/>
        </w:rPr>
        <w:t xml:space="preserve">roup </w:t>
      </w:r>
      <w:r>
        <w:rPr>
          <w:rFonts w:ascii="Arial" w:hAnsi="Arial" w:cs="Arial"/>
          <w:shd w:val="clear" w:color="auto" w:fill="FFFFFF"/>
        </w:rPr>
        <w:t>E</w:t>
      </w:r>
      <w:r w:rsidRPr="00EE399D">
        <w:rPr>
          <w:rFonts w:ascii="Arial" w:hAnsi="Arial" w:cs="Arial"/>
          <w:shd w:val="clear" w:color="auto" w:fill="FFFFFF"/>
        </w:rPr>
        <w:t xml:space="preserve">xperience for </w:t>
      </w:r>
      <w:r>
        <w:rPr>
          <w:rFonts w:ascii="Arial" w:hAnsi="Arial" w:cs="Arial"/>
          <w:shd w:val="clear" w:color="auto" w:fill="FFFFFF"/>
        </w:rPr>
        <w:t>D</w:t>
      </w:r>
      <w:r w:rsidRPr="00EE399D">
        <w:rPr>
          <w:rFonts w:ascii="Arial" w:hAnsi="Arial" w:cs="Arial"/>
          <w:shd w:val="clear" w:color="auto" w:fill="FFFFFF"/>
        </w:rPr>
        <w:t xml:space="preserve">isengaged </w:t>
      </w:r>
      <w:r>
        <w:rPr>
          <w:rFonts w:ascii="Arial" w:hAnsi="Arial" w:cs="Arial"/>
          <w:shd w:val="clear" w:color="auto" w:fill="FFFFFF"/>
        </w:rPr>
        <w:t>E</w:t>
      </w:r>
      <w:r w:rsidRPr="00EE399D">
        <w:rPr>
          <w:rFonts w:ascii="Arial" w:hAnsi="Arial" w:cs="Arial"/>
          <w:shd w:val="clear" w:color="auto" w:fill="FFFFFF"/>
        </w:rPr>
        <w:t xml:space="preserve">lderly </w:t>
      </w:r>
      <w:r>
        <w:rPr>
          <w:rFonts w:ascii="Arial" w:hAnsi="Arial" w:cs="Arial"/>
          <w:shd w:val="clear" w:color="auto" w:fill="FFFFFF"/>
        </w:rPr>
        <w:t>P</w:t>
      </w:r>
      <w:r w:rsidRPr="00EE399D">
        <w:rPr>
          <w:rFonts w:ascii="Arial" w:hAnsi="Arial" w:cs="Arial"/>
          <w:shd w:val="clear" w:color="auto" w:fill="FFFFFF"/>
        </w:rPr>
        <w:t>ersons. </w:t>
      </w:r>
      <w:r w:rsidRPr="00EE399D">
        <w:rPr>
          <w:rStyle w:val="Emphasis"/>
          <w:rFonts w:ascii="Arial" w:hAnsi="Arial" w:cs="Arial"/>
          <w:shd w:val="clear" w:color="auto" w:fill="FFFFFF"/>
        </w:rPr>
        <w:t>Journal of Counselling Psychology, 25</w:t>
      </w:r>
      <w:r>
        <w:rPr>
          <w:rStyle w:val="Emphasis"/>
          <w:rFonts w:ascii="Arial" w:hAnsi="Arial" w:cs="Arial"/>
          <w:shd w:val="clear" w:color="auto" w:fill="FFFFFF"/>
        </w:rPr>
        <w:t xml:space="preserve"> </w:t>
      </w:r>
      <w:r w:rsidRPr="00EE399D">
        <w:rPr>
          <w:rFonts w:ascii="Arial" w:hAnsi="Arial" w:cs="Arial"/>
          <w:shd w:val="clear" w:color="auto" w:fill="FFFFFF"/>
        </w:rPr>
        <w:t xml:space="preserve">(4), </w:t>
      </w:r>
      <w:r>
        <w:rPr>
          <w:rFonts w:ascii="Arial" w:hAnsi="Arial" w:cs="Arial"/>
          <w:shd w:val="clear" w:color="auto" w:fill="FFFFFF"/>
        </w:rPr>
        <w:t xml:space="preserve">pp. </w:t>
      </w:r>
      <w:r w:rsidRPr="00EE399D">
        <w:rPr>
          <w:rFonts w:ascii="Arial" w:hAnsi="Arial" w:cs="Arial"/>
          <w:shd w:val="clear" w:color="auto" w:fill="FFFFFF"/>
        </w:rPr>
        <w:t>325</w:t>
      </w:r>
      <w:r>
        <w:rPr>
          <w:rFonts w:ascii="Arial" w:hAnsi="Arial" w:cs="Arial"/>
          <w:shd w:val="clear" w:color="auto" w:fill="FFFFFF"/>
        </w:rPr>
        <w:t>-</w:t>
      </w:r>
      <w:r w:rsidRPr="00EE399D">
        <w:rPr>
          <w:rFonts w:ascii="Arial" w:hAnsi="Arial" w:cs="Arial"/>
          <w:shd w:val="clear" w:color="auto" w:fill="FFFFFF"/>
        </w:rPr>
        <w:t>330</w:t>
      </w:r>
    </w:p>
    <w:p w14:paraId="06C049CB" w14:textId="52E13F91" w:rsidR="008B65B0" w:rsidRPr="008B65B0" w:rsidRDefault="008B65B0" w:rsidP="00EC26DD">
      <w:pPr>
        <w:spacing w:after="0" w:line="360" w:lineRule="auto"/>
        <w:rPr>
          <w:rFonts w:ascii="Arial" w:eastAsia="Times New Roman" w:hAnsi="Arial" w:cs="Arial"/>
          <w:lang w:eastAsia="en-GB"/>
        </w:rPr>
      </w:pPr>
      <w:r w:rsidRPr="008B65B0">
        <w:rPr>
          <w:rFonts w:ascii="Arial" w:hAnsi="Arial" w:cs="Arial"/>
          <w:shd w:val="clear" w:color="auto" w:fill="FFFFFF"/>
        </w:rPr>
        <w:t>Hooks</w:t>
      </w:r>
      <w:r>
        <w:rPr>
          <w:rFonts w:ascii="Arial" w:hAnsi="Arial" w:cs="Arial"/>
          <w:shd w:val="clear" w:color="auto" w:fill="FFFFFF"/>
        </w:rPr>
        <w:t>,</w:t>
      </w:r>
      <w:r w:rsidRPr="008B65B0">
        <w:rPr>
          <w:rFonts w:ascii="Arial" w:hAnsi="Arial" w:cs="Arial"/>
          <w:shd w:val="clear" w:color="auto" w:fill="FFFFFF"/>
        </w:rPr>
        <w:t xml:space="preserve"> R. (2016)</w:t>
      </w:r>
      <w:r>
        <w:rPr>
          <w:rFonts w:ascii="Arial" w:hAnsi="Arial" w:cs="Arial"/>
          <w:shd w:val="clear" w:color="auto" w:fill="FFFFFF"/>
        </w:rPr>
        <w:t xml:space="preserve"> </w:t>
      </w:r>
      <w:r w:rsidRPr="008B65B0">
        <w:rPr>
          <w:rFonts w:ascii="Arial" w:hAnsi="Arial" w:cs="Arial"/>
          <w:shd w:val="clear" w:color="auto" w:fill="FFFFFF"/>
        </w:rPr>
        <w:t>Patient-</w:t>
      </w:r>
      <w:r>
        <w:rPr>
          <w:rFonts w:ascii="Arial" w:hAnsi="Arial" w:cs="Arial"/>
          <w:shd w:val="clear" w:color="auto" w:fill="FFFFFF"/>
        </w:rPr>
        <w:t>C</w:t>
      </w:r>
      <w:r w:rsidRPr="008B65B0">
        <w:rPr>
          <w:rFonts w:ascii="Arial" w:hAnsi="Arial" w:cs="Arial"/>
          <w:shd w:val="clear" w:color="auto" w:fill="FFFFFF"/>
        </w:rPr>
        <w:t xml:space="preserve">entred </w:t>
      </w:r>
      <w:r>
        <w:rPr>
          <w:rFonts w:ascii="Arial" w:hAnsi="Arial" w:cs="Arial"/>
          <w:shd w:val="clear" w:color="auto" w:fill="FFFFFF"/>
        </w:rPr>
        <w:t>C</w:t>
      </w:r>
      <w:r w:rsidRPr="008B65B0">
        <w:rPr>
          <w:rFonts w:ascii="Arial" w:hAnsi="Arial" w:cs="Arial"/>
          <w:shd w:val="clear" w:color="auto" w:fill="FFFFFF"/>
        </w:rPr>
        <w:t>are. </w:t>
      </w:r>
      <w:r w:rsidRPr="008B65B0">
        <w:rPr>
          <w:rFonts w:ascii="Arial" w:hAnsi="Arial" w:cs="Arial"/>
          <w:i/>
          <w:iCs/>
          <w:shd w:val="clear" w:color="auto" w:fill="FFFFFF"/>
        </w:rPr>
        <w:t>Nursing standard</w:t>
      </w:r>
      <w:r>
        <w:rPr>
          <w:rFonts w:ascii="Arial" w:hAnsi="Arial" w:cs="Arial"/>
          <w:i/>
          <w:iCs/>
          <w:shd w:val="clear" w:color="auto" w:fill="FFFFFF"/>
        </w:rPr>
        <w:t xml:space="preserve">, </w:t>
      </w:r>
      <w:r w:rsidRPr="008B65B0">
        <w:rPr>
          <w:rFonts w:ascii="Arial" w:hAnsi="Arial" w:cs="Arial"/>
          <w:shd w:val="clear" w:color="auto" w:fill="FFFFFF"/>
        </w:rPr>
        <w:t>30</w:t>
      </w:r>
      <w:r>
        <w:rPr>
          <w:rFonts w:ascii="Arial" w:hAnsi="Arial" w:cs="Arial"/>
          <w:shd w:val="clear" w:color="auto" w:fill="FFFFFF"/>
        </w:rPr>
        <w:t xml:space="preserve"> </w:t>
      </w:r>
      <w:r w:rsidRPr="008B65B0">
        <w:rPr>
          <w:rFonts w:ascii="Arial" w:hAnsi="Arial" w:cs="Arial"/>
          <w:shd w:val="clear" w:color="auto" w:fill="FFFFFF"/>
        </w:rPr>
        <w:t xml:space="preserve">(20), </w:t>
      </w:r>
      <w:r>
        <w:rPr>
          <w:rFonts w:ascii="Arial" w:hAnsi="Arial" w:cs="Arial"/>
          <w:shd w:val="clear" w:color="auto" w:fill="FFFFFF"/>
        </w:rPr>
        <w:t>pp</w:t>
      </w:r>
      <w:r w:rsidR="00EC26DD">
        <w:rPr>
          <w:rFonts w:ascii="Arial" w:hAnsi="Arial" w:cs="Arial"/>
          <w:shd w:val="clear" w:color="auto" w:fill="FFFFFF"/>
        </w:rPr>
        <w:t>.</w:t>
      </w:r>
      <w:r>
        <w:rPr>
          <w:rFonts w:ascii="Arial" w:hAnsi="Arial" w:cs="Arial"/>
          <w:shd w:val="clear" w:color="auto" w:fill="FFFFFF"/>
        </w:rPr>
        <w:t xml:space="preserve"> </w:t>
      </w:r>
      <w:r w:rsidRPr="008B65B0">
        <w:rPr>
          <w:rFonts w:ascii="Arial" w:hAnsi="Arial" w:cs="Arial"/>
          <w:shd w:val="clear" w:color="auto" w:fill="FFFFFF"/>
        </w:rPr>
        <w:t>61</w:t>
      </w:r>
      <w:r>
        <w:rPr>
          <w:rFonts w:ascii="Arial" w:hAnsi="Arial" w:cs="Arial"/>
          <w:shd w:val="clear" w:color="auto" w:fill="FFFFFF"/>
        </w:rPr>
        <w:t>-</w:t>
      </w:r>
      <w:r w:rsidRPr="008B65B0">
        <w:rPr>
          <w:rFonts w:ascii="Arial" w:hAnsi="Arial" w:cs="Arial"/>
          <w:shd w:val="clear" w:color="auto" w:fill="FFFFFF"/>
        </w:rPr>
        <w:t>62</w:t>
      </w:r>
    </w:p>
    <w:p w14:paraId="6B8F5B0A" w14:textId="71E7A7B5" w:rsidR="00720980" w:rsidRPr="00720980" w:rsidRDefault="00720980" w:rsidP="00EC26DD">
      <w:pPr>
        <w:spacing w:after="0" w:line="360" w:lineRule="auto"/>
        <w:rPr>
          <w:rFonts w:ascii="Arial" w:eastAsia="Times New Roman" w:hAnsi="Arial" w:cs="Arial"/>
          <w:sz w:val="21"/>
          <w:szCs w:val="21"/>
          <w:lang w:eastAsia="en-GB"/>
        </w:rPr>
      </w:pPr>
      <w:r>
        <w:rPr>
          <w:rFonts w:ascii="Arial" w:eastAsia="Times New Roman" w:hAnsi="Arial" w:cs="Arial"/>
          <w:sz w:val="21"/>
          <w:szCs w:val="21"/>
          <w:lang w:eastAsia="en-GB"/>
        </w:rPr>
        <w:t>GOV.UK (2016) Guidance Care Act Fact Sheets. Available at:</w:t>
      </w:r>
    </w:p>
    <w:p w14:paraId="74BD6D6C" w14:textId="558F3943" w:rsidR="006A4D48" w:rsidRDefault="00720980" w:rsidP="00EC26DD">
      <w:pPr>
        <w:spacing w:after="0" w:line="360" w:lineRule="auto"/>
        <w:rPr>
          <w:rFonts w:ascii="Arial" w:hAnsi="Arial" w:cs="Arial"/>
        </w:rPr>
      </w:pPr>
      <w:r w:rsidRPr="00720980">
        <w:rPr>
          <w:rStyle w:val="HTMLCite"/>
          <w:rFonts w:ascii="Helvetica" w:hAnsi="Helvetica" w:cs="Helvetica"/>
          <w:i w:val="0"/>
          <w:iCs w:val="0"/>
          <w:shd w:val="clear" w:color="auto" w:fill="FFFFFF"/>
        </w:rPr>
        <w:t>https://www.gov.uk/government/publications/care-act-2014-part-1-fact... (Accessed 4 March 2021)</w:t>
      </w:r>
      <w:hyperlink r:id="rId9" w:history="1">
        <w:r w:rsidRPr="00720980">
          <w:rPr>
            <w:rFonts w:ascii="Helvetica" w:hAnsi="Helvetica" w:cs="Helvetica"/>
            <w:shd w:val="clear" w:color="auto" w:fill="FFFFFF"/>
          </w:rPr>
          <w:br/>
        </w:r>
      </w:hyperlink>
      <w:r w:rsidR="006A4D48" w:rsidRPr="00ED52CA">
        <w:rPr>
          <w:rFonts w:ascii="Arial" w:hAnsi="Arial" w:cs="Arial"/>
        </w:rPr>
        <w:t xml:space="preserve">Marshall, V.W. and Clarke, P. J. (2007) </w:t>
      </w:r>
      <w:r w:rsidR="006A4D48" w:rsidRPr="00ED52CA">
        <w:rPr>
          <w:rFonts w:ascii="Arial" w:hAnsi="Arial" w:cs="Arial"/>
          <w:i/>
          <w:iCs/>
        </w:rPr>
        <w:t>Encyclopaedia of Gerontology 2</w:t>
      </w:r>
      <w:r w:rsidR="006A4D48" w:rsidRPr="00ED52CA">
        <w:rPr>
          <w:rFonts w:ascii="Arial" w:hAnsi="Arial" w:cs="Arial"/>
          <w:i/>
          <w:iCs/>
          <w:vertAlign w:val="superscript"/>
        </w:rPr>
        <w:t>nd</w:t>
      </w:r>
      <w:r w:rsidR="006A4D48" w:rsidRPr="00ED52CA">
        <w:rPr>
          <w:rFonts w:ascii="Arial" w:hAnsi="Arial" w:cs="Arial"/>
          <w:i/>
          <w:iCs/>
        </w:rPr>
        <w:t xml:space="preserve"> edition. Theories of Aging: Social</w:t>
      </w:r>
      <w:r w:rsidR="004F76B3" w:rsidRPr="00ED52CA">
        <w:rPr>
          <w:rFonts w:ascii="Arial" w:hAnsi="Arial" w:cs="Arial"/>
          <w:i/>
          <w:iCs/>
        </w:rPr>
        <w:t>.</w:t>
      </w:r>
      <w:r w:rsidR="004F76B3" w:rsidRPr="00ED52CA">
        <w:rPr>
          <w:rFonts w:ascii="Arial" w:hAnsi="Arial" w:cs="Arial"/>
        </w:rPr>
        <w:t xml:space="preserve"> New York: Elsevier</w:t>
      </w:r>
    </w:p>
    <w:p w14:paraId="7294B307" w14:textId="5F009ACB" w:rsidR="00D4249E" w:rsidRPr="00D4249E" w:rsidRDefault="00D4249E" w:rsidP="00EC26DD">
      <w:pPr>
        <w:spacing w:after="0" w:line="360" w:lineRule="auto"/>
        <w:rPr>
          <w:rFonts w:ascii="Arial" w:hAnsi="Arial" w:cs="Arial"/>
        </w:rPr>
      </w:pPr>
      <w:r w:rsidRPr="00D4249E">
        <w:rPr>
          <w:rFonts w:ascii="Arial" w:hAnsi="Arial" w:cs="Arial"/>
          <w:shd w:val="clear" w:color="auto" w:fill="FFFFFF"/>
        </w:rPr>
        <w:t>McGreevy</w:t>
      </w:r>
      <w:r w:rsidR="003E6803">
        <w:rPr>
          <w:rFonts w:ascii="Arial" w:hAnsi="Arial" w:cs="Arial"/>
          <w:shd w:val="clear" w:color="auto" w:fill="FFFFFF"/>
        </w:rPr>
        <w:t>,</w:t>
      </w:r>
      <w:r w:rsidRPr="00D4249E">
        <w:rPr>
          <w:rFonts w:ascii="Arial" w:hAnsi="Arial" w:cs="Arial"/>
          <w:shd w:val="clear" w:color="auto" w:fill="FFFFFF"/>
        </w:rPr>
        <w:t xml:space="preserve"> J.</w:t>
      </w:r>
      <w:r w:rsidR="003E6803">
        <w:rPr>
          <w:rFonts w:ascii="Arial" w:hAnsi="Arial" w:cs="Arial"/>
          <w:shd w:val="clear" w:color="auto" w:fill="FFFFFF"/>
        </w:rPr>
        <w:t xml:space="preserve"> (2015)</w:t>
      </w:r>
      <w:r w:rsidRPr="00D4249E">
        <w:rPr>
          <w:rFonts w:ascii="Arial" w:hAnsi="Arial" w:cs="Arial"/>
          <w:shd w:val="clear" w:color="auto" w:fill="FFFFFF"/>
        </w:rPr>
        <w:t xml:space="preserve"> Dementia and the person-centred care approach. </w:t>
      </w:r>
      <w:r w:rsidRPr="00D4249E">
        <w:rPr>
          <w:rFonts w:ascii="Arial" w:hAnsi="Arial" w:cs="Arial"/>
          <w:i/>
          <w:iCs/>
          <w:shd w:val="clear" w:color="auto" w:fill="FFFFFF"/>
        </w:rPr>
        <w:t>Nurs</w:t>
      </w:r>
      <w:r>
        <w:rPr>
          <w:rFonts w:ascii="Arial" w:hAnsi="Arial" w:cs="Arial"/>
          <w:i/>
          <w:iCs/>
          <w:shd w:val="clear" w:color="auto" w:fill="FFFFFF"/>
        </w:rPr>
        <w:t>ing</w:t>
      </w:r>
      <w:r w:rsidRPr="00D4249E">
        <w:rPr>
          <w:rFonts w:ascii="Arial" w:hAnsi="Arial" w:cs="Arial"/>
          <w:i/>
          <w:iCs/>
          <w:shd w:val="clear" w:color="auto" w:fill="FFFFFF"/>
        </w:rPr>
        <w:t xml:space="preserve"> Older People</w:t>
      </w:r>
      <w:r>
        <w:rPr>
          <w:rFonts w:ascii="Arial" w:hAnsi="Arial" w:cs="Arial"/>
          <w:shd w:val="clear" w:color="auto" w:fill="FFFFFF"/>
        </w:rPr>
        <w:t xml:space="preserve">, </w:t>
      </w:r>
      <w:r w:rsidRPr="00D4249E">
        <w:rPr>
          <w:rFonts w:ascii="Arial" w:hAnsi="Arial" w:cs="Arial"/>
          <w:shd w:val="clear" w:color="auto" w:fill="FFFFFF"/>
        </w:rPr>
        <w:t>27</w:t>
      </w:r>
      <w:r>
        <w:rPr>
          <w:rFonts w:ascii="Arial" w:hAnsi="Arial" w:cs="Arial"/>
          <w:shd w:val="clear" w:color="auto" w:fill="FFFFFF"/>
        </w:rPr>
        <w:t xml:space="preserve"> </w:t>
      </w:r>
      <w:r w:rsidRPr="00D4249E">
        <w:rPr>
          <w:rFonts w:ascii="Arial" w:hAnsi="Arial" w:cs="Arial"/>
          <w:shd w:val="clear" w:color="auto" w:fill="FFFFFF"/>
        </w:rPr>
        <w:t>(8)</w:t>
      </w:r>
      <w:r>
        <w:rPr>
          <w:rFonts w:ascii="Arial" w:hAnsi="Arial" w:cs="Arial"/>
          <w:shd w:val="clear" w:color="auto" w:fill="FFFFFF"/>
        </w:rPr>
        <w:t>, pp. 2</w:t>
      </w:r>
      <w:r w:rsidRPr="00D4249E">
        <w:rPr>
          <w:rFonts w:ascii="Arial" w:hAnsi="Arial" w:cs="Arial"/>
          <w:shd w:val="clear" w:color="auto" w:fill="FFFFFF"/>
        </w:rPr>
        <w:t>7-31</w:t>
      </w:r>
    </w:p>
    <w:p w14:paraId="1E3E9680" w14:textId="183CCD68" w:rsidR="00137082" w:rsidRDefault="00137082" w:rsidP="00EC26DD">
      <w:pPr>
        <w:spacing w:after="0" w:line="360" w:lineRule="auto"/>
        <w:rPr>
          <w:rFonts w:ascii="Arial" w:hAnsi="Arial" w:cs="Arial"/>
        </w:rPr>
      </w:pPr>
      <w:r>
        <w:rPr>
          <w:rFonts w:ascii="Arial" w:hAnsi="Arial" w:cs="Arial"/>
        </w:rPr>
        <w:t xml:space="preserve">National Health Service (2019) Osteoarthritis, Treatment and Support. Available at: </w:t>
      </w:r>
    </w:p>
    <w:p w14:paraId="4DEDEF90" w14:textId="5413D1BB" w:rsidR="00137082" w:rsidRPr="00137082" w:rsidRDefault="00137082" w:rsidP="00EC26DD">
      <w:pPr>
        <w:spacing w:after="0" w:line="360" w:lineRule="auto"/>
        <w:rPr>
          <w:rFonts w:ascii="Arial" w:hAnsi="Arial" w:cs="Arial"/>
        </w:rPr>
      </w:pPr>
      <w:r w:rsidRPr="00137082">
        <w:rPr>
          <w:rFonts w:ascii="Arial" w:hAnsi="Arial" w:cs="Arial"/>
          <w:shd w:val="clear" w:color="auto" w:fill="FFFFFF"/>
        </w:rPr>
        <w:t>https://www.nhs.uk/conditions/osteoarthritis/treatment (Accessed 4 March 2021)</w:t>
      </w:r>
    </w:p>
    <w:p w14:paraId="7BEED08C" w14:textId="1ECDE0F5" w:rsidR="006A3989" w:rsidRPr="00ED52CA" w:rsidRDefault="006A3989" w:rsidP="00EC26DD">
      <w:pPr>
        <w:spacing w:after="0" w:line="360" w:lineRule="auto"/>
        <w:rPr>
          <w:rFonts w:ascii="Arial" w:hAnsi="Arial" w:cs="Arial"/>
        </w:rPr>
      </w:pPr>
      <w:r>
        <w:rPr>
          <w:rFonts w:ascii="Arial" w:hAnsi="Arial" w:cs="Arial"/>
        </w:rPr>
        <w:t>Singh, A</w:t>
      </w:r>
      <w:r w:rsidR="00764D6B">
        <w:rPr>
          <w:rFonts w:ascii="Arial" w:hAnsi="Arial" w:cs="Arial"/>
        </w:rPr>
        <w:t>.</w:t>
      </w:r>
      <w:r>
        <w:rPr>
          <w:rFonts w:ascii="Arial" w:hAnsi="Arial" w:cs="Arial"/>
        </w:rPr>
        <w:t xml:space="preserve"> and Misra, N. (2009) </w:t>
      </w:r>
      <w:r w:rsidR="00764D6B">
        <w:rPr>
          <w:rFonts w:ascii="Arial" w:hAnsi="Arial" w:cs="Arial"/>
        </w:rPr>
        <w:t xml:space="preserve">Loneliness, Depression and Sociability in Old Age. </w:t>
      </w:r>
      <w:r w:rsidR="00764D6B">
        <w:rPr>
          <w:rFonts w:ascii="Arial" w:hAnsi="Arial" w:cs="Arial"/>
          <w:i/>
          <w:iCs/>
        </w:rPr>
        <w:t xml:space="preserve">Industrial Psychiatry Journal, </w:t>
      </w:r>
      <w:r w:rsidR="00764D6B">
        <w:rPr>
          <w:rFonts w:ascii="Arial" w:hAnsi="Arial" w:cs="Arial"/>
        </w:rPr>
        <w:t xml:space="preserve">18 (1), pp. 51-55 </w:t>
      </w:r>
    </w:p>
    <w:p w14:paraId="70836BBD" w14:textId="7CC91F5A" w:rsidR="002242E0" w:rsidRDefault="002242E0" w:rsidP="00EC26DD">
      <w:pPr>
        <w:spacing w:line="360" w:lineRule="auto"/>
        <w:rPr>
          <w:rFonts w:ascii="Arial" w:hAnsi="Arial" w:cs="Arial"/>
          <w:sz w:val="24"/>
          <w:szCs w:val="24"/>
        </w:rPr>
      </w:pPr>
    </w:p>
    <w:p w14:paraId="4AC4BCE6" w14:textId="77777777" w:rsidR="002242E0" w:rsidRPr="000B75E1" w:rsidRDefault="002242E0" w:rsidP="00EC26DD">
      <w:pPr>
        <w:spacing w:line="360" w:lineRule="auto"/>
        <w:rPr>
          <w:rFonts w:ascii="Arial" w:hAnsi="Arial" w:cs="Arial"/>
          <w:sz w:val="24"/>
          <w:szCs w:val="24"/>
        </w:rPr>
      </w:pPr>
    </w:p>
    <w:sectPr w:rsidR="002242E0" w:rsidRPr="000B75E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7208E" w14:textId="77777777" w:rsidR="001E44A8" w:rsidRDefault="001E44A8" w:rsidP="007029F2">
      <w:pPr>
        <w:spacing w:after="0" w:line="240" w:lineRule="auto"/>
      </w:pPr>
      <w:r>
        <w:separator/>
      </w:r>
    </w:p>
  </w:endnote>
  <w:endnote w:type="continuationSeparator" w:id="0">
    <w:p w14:paraId="4D19F4BC" w14:textId="77777777" w:rsidR="001E44A8" w:rsidRDefault="001E44A8" w:rsidP="00702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7733"/>
      <w:docPartObj>
        <w:docPartGallery w:val="Page Numbers (Bottom of Page)"/>
        <w:docPartUnique/>
      </w:docPartObj>
    </w:sdtPr>
    <w:sdtEndPr>
      <w:rPr>
        <w:noProof/>
      </w:rPr>
    </w:sdtEndPr>
    <w:sdtContent>
      <w:p w14:paraId="3729CD22" w14:textId="3593F7CF" w:rsidR="00A6517B" w:rsidRDefault="00A651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A905C7" w14:textId="77777777" w:rsidR="00A6517B" w:rsidRDefault="00A65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C61703" w14:textId="77777777" w:rsidR="001E44A8" w:rsidRDefault="001E44A8" w:rsidP="007029F2">
      <w:pPr>
        <w:spacing w:after="0" w:line="240" w:lineRule="auto"/>
      </w:pPr>
      <w:r>
        <w:separator/>
      </w:r>
    </w:p>
  </w:footnote>
  <w:footnote w:type="continuationSeparator" w:id="0">
    <w:p w14:paraId="1C018777" w14:textId="77777777" w:rsidR="001E44A8" w:rsidRDefault="001E44A8" w:rsidP="007029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AB0041"/>
    <w:multiLevelType w:val="multilevel"/>
    <w:tmpl w:val="B60A3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235B9F"/>
    <w:multiLevelType w:val="hybridMultilevel"/>
    <w:tmpl w:val="5644F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5E1"/>
    <w:rsid w:val="00000C78"/>
    <w:rsid w:val="000B5E9D"/>
    <w:rsid w:val="000B75E1"/>
    <w:rsid w:val="000B7E0A"/>
    <w:rsid w:val="000C0154"/>
    <w:rsid w:val="000C412D"/>
    <w:rsid w:val="000C45F3"/>
    <w:rsid w:val="00100652"/>
    <w:rsid w:val="00137082"/>
    <w:rsid w:val="001C544C"/>
    <w:rsid w:val="001E386F"/>
    <w:rsid w:val="001E44A8"/>
    <w:rsid w:val="00206A5C"/>
    <w:rsid w:val="0021414F"/>
    <w:rsid w:val="00222A8B"/>
    <w:rsid w:val="002242E0"/>
    <w:rsid w:val="0024676D"/>
    <w:rsid w:val="00252A1C"/>
    <w:rsid w:val="00293B22"/>
    <w:rsid w:val="002C4797"/>
    <w:rsid w:val="002D7138"/>
    <w:rsid w:val="00386C80"/>
    <w:rsid w:val="003E6803"/>
    <w:rsid w:val="00402531"/>
    <w:rsid w:val="00492468"/>
    <w:rsid w:val="004C2326"/>
    <w:rsid w:val="004E094D"/>
    <w:rsid w:val="004F76B3"/>
    <w:rsid w:val="005570B7"/>
    <w:rsid w:val="00557596"/>
    <w:rsid w:val="005739AC"/>
    <w:rsid w:val="005B135E"/>
    <w:rsid w:val="005D1BE4"/>
    <w:rsid w:val="005E49BD"/>
    <w:rsid w:val="005E615C"/>
    <w:rsid w:val="00607432"/>
    <w:rsid w:val="00612FBB"/>
    <w:rsid w:val="00613B63"/>
    <w:rsid w:val="0061514A"/>
    <w:rsid w:val="00622A20"/>
    <w:rsid w:val="00622D71"/>
    <w:rsid w:val="006249EF"/>
    <w:rsid w:val="00696144"/>
    <w:rsid w:val="006A3989"/>
    <w:rsid w:val="006A4D48"/>
    <w:rsid w:val="006C4DC7"/>
    <w:rsid w:val="006C7A1A"/>
    <w:rsid w:val="007029F2"/>
    <w:rsid w:val="0071793E"/>
    <w:rsid w:val="00720980"/>
    <w:rsid w:val="00747AF8"/>
    <w:rsid w:val="00754E49"/>
    <w:rsid w:val="00764D6B"/>
    <w:rsid w:val="007737FD"/>
    <w:rsid w:val="007872F6"/>
    <w:rsid w:val="007A1494"/>
    <w:rsid w:val="007C1775"/>
    <w:rsid w:val="007E00FC"/>
    <w:rsid w:val="007F0233"/>
    <w:rsid w:val="00827442"/>
    <w:rsid w:val="008624C8"/>
    <w:rsid w:val="00892AF3"/>
    <w:rsid w:val="008B65B0"/>
    <w:rsid w:val="008C1CF4"/>
    <w:rsid w:val="008E5A21"/>
    <w:rsid w:val="0091595E"/>
    <w:rsid w:val="009754CA"/>
    <w:rsid w:val="00983899"/>
    <w:rsid w:val="009B112F"/>
    <w:rsid w:val="009D5381"/>
    <w:rsid w:val="00A25073"/>
    <w:rsid w:val="00A34FE3"/>
    <w:rsid w:val="00A6517B"/>
    <w:rsid w:val="00A8659D"/>
    <w:rsid w:val="00AD5AEF"/>
    <w:rsid w:val="00B014D8"/>
    <w:rsid w:val="00B1418D"/>
    <w:rsid w:val="00B14F83"/>
    <w:rsid w:val="00B6386E"/>
    <w:rsid w:val="00B711A6"/>
    <w:rsid w:val="00BA0D10"/>
    <w:rsid w:val="00C0112C"/>
    <w:rsid w:val="00C571FA"/>
    <w:rsid w:val="00C64BE2"/>
    <w:rsid w:val="00C71AFD"/>
    <w:rsid w:val="00CA4820"/>
    <w:rsid w:val="00CB1A6C"/>
    <w:rsid w:val="00CB6C97"/>
    <w:rsid w:val="00CD25A8"/>
    <w:rsid w:val="00CE688D"/>
    <w:rsid w:val="00D0011D"/>
    <w:rsid w:val="00D21139"/>
    <w:rsid w:val="00D211B5"/>
    <w:rsid w:val="00D4249E"/>
    <w:rsid w:val="00D92D99"/>
    <w:rsid w:val="00DC5A20"/>
    <w:rsid w:val="00E0580F"/>
    <w:rsid w:val="00E565AD"/>
    <w:rsid w:val="00E7031B"/>
    <w:rsid w:val="00E841B0"/>
    <w:rsid w:val="00EB63BC"/>
    <w:rsid w:val="00EC26DD"/>
    <w:rsid w:val="00ED00E2"/>
    <w:rsid w:val="00ED52CA"/>
    <w:rsid w:val="00EE399D"/>
    <w:rsid w:val="00F639E0"/>
    <w:rsid w:val="00FA6D4F"/>
    <w:rsid w:val="00FB1947"/>
    <w:rsid w:val="00FB3768"/>
    <w:rsid w:val="00FF7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4F754"/>
  <w15:chartTrackingRefBased/>
  <w15:docId w15:val="{57252816-1AC0-4FD0-9C38-CC81B2526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A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D52C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9F2"/>
  </w:style>
  <w:style w:type="paragraph" w:styleId="Footer">
    <w:name w:val="footer"/>
    <w:basedOn w:val="Normal"/>
    <w:link w:val="FooterChar"/>
    <w:uiPriority w:val="99"/>
    <w:unhideWhenUsed/>
    <w:rsid w:val="00702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9F2"/>
  </w:style>
  <w:style w:type="character" w:customStyle="1" w:styleId="Heading3Char">
    <w:name w:val="Heading 3 Char"/>
    <w:basedOn w:val="DefaultParagraphFont"/>
    <w:link w:val="Heading3"/>
    <w:uiPriority w:val="9"/>
    <w:rsid w:val="00ED52CA"/>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ED52CA"/>
    <w:rPr>
      <w:color w:val="0000FF"/>
      <w:u w:val="single"/>
    </w:rPr>
  </w:style>
  <w:style w:type="character" w:styleId="HTMLCite">
    <w:name w:val="HTML Cite"/>
    <w:basedOn w:val="DefaultParagraphFont"/>
    <w:uiPriority w:val="99"/>
    <w:semiHidden/>
    <w:unhideWhenUsed/>
    <w:rsid w:val="00ED52CA"/>
    <w:rPr>
      <w:i/>
      <w:iCs/>
    </w:rPr>
  </w:style>
  <w:style w:type="character" w:customStyle="1" w:styleId="dyjrff">
    <w:name w:val="dyjrff"/>
    <w:basedOn w:val="DefaultParagraphFont"/>
    <w:rsid w:val="00ED52CA"/>
  </w:style>
  <w:style w:type="paragraph" w:customStyle="1" w:styleId="action-menu-item">
    <w:name w:val="action-menu-item"/>
    <w:basedOn w:val="Normal"/>
    <w:rsid w:val="00ED52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20980"/>
    <w:rPr>
      <w:color w:val="605E5C"/>
      <w:shd w:val="clear" w:color="auto" w:fill="E1DFDD"/>
    </w:rPr>
  </w:style>
  <w:style w:type="character" w:styleId="Emphasis">
    <w:name w:val="Emphasis"/>
    <w:basedOn w:val="DefaultParagraphFont"/>
    <w:uiPriority w:val="20"/>
    <w:qFormat/>
    <w:rsid w:val="00EE399D"/>
    <w:rPr>
      <w:i/>
      <w:iCs/>
    </w:rPr>
  </w:style>
  <w:style w:type="paragraph" w:styleId="NormalWeb">
    <w:name w:val="Normal (Web)"/>
    <w:basedOn w:val="Normal"/>
    <w:uiPriority w:val="99"/>
    <w:semiHidden/>
    <w:unhideWhenUsed/>
    <w:rsid w:val="00206A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B1A6C"/>
    <w:pPr>
      <w:ind w:left="720"/>
      <w:contextualSpacing/>
    </w:pPr>
  </w:style>
  <w:style w:type="character" w:customStyle="1" w:styleId="Heading1Char">
    <w:name w:val="Heading 1 Char"/>
    <w:basedOn w:val="DefaultParagraphFont"/>
    <w:link w:val="Heading1"/>
    <w:uiPriority w:val="9"/>
    <w:rsid w:val="00CB1A6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D5AEF"/>
    <w:pPr>
      <w:outlineLvl w:val="9"/>
    </w:pPr>
    <w:rPr>
      <w:lang w:val="en-US"/>
    </w:rPr>
  </w:style>
  <w:style w:type="paragraph" w:styleId="TOC1">
    <w:name w:val="toc 1"/>
    <w:basedOn w:val="Normal"/>
    <w:next w:val="Normal"/>
    <w:autoRedefine/>
    <w:uiPriority w:val="39"/>
    <w:unhideWhenUsed/>
    <w:rsid w:val="00AD5AEF"/>
    <w:pPr>
      <w:tabs>
        <w:tab w:val="right" w:leader="dot" w:pos="9016"/>
      </w:tabs>
      <w:spacing w:after="100"/>
    </w:pPr>
    <w:rPr>
      <w:rFonts w:ascii="Arial" w:hAnsi="Arial"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841883">
      <w:bodyDiv w:val="1"/>
      <w:marLeft w:val="0"/>
      <w:marRight w:val="0"/>
      <w:marTop w:val="0"/>
      <w:marBottom w:val="0"/>
      <w:divBdr>
        <w:top w:val="none" w:sz="0" w:space="0" w:color="auto"/>
        <w:left w:val="none" w:sz="0" w:space="0" w:color="auto"/>
        <w:bottom w:val="none" w:sz="0" w:space="0" w:color="auto"/>
        <w:right w:val="none" w:sz="0" w:space="0" w:color="auto"/>
      </w:divBdr>
    </w:div>
    <w:div w:id="1888420078">
      <w:bodyDiv w:val="1"/>
      <w:marLeft w:val="0"/>
      <w:marRight w:val="0"/>
      <w:marTop w:val="0"/>
      <w:marBottom w:val="0"/>
      <w:divBdr>
        <w:top w:val="none" w:sz="0" w:space="0" w:color="auto"/>
        <w:left w:val="none" w:sz="0" w:space="0" w:color="auto"/>
        <w:bottom w:val="none" w:sz="0" w:space="0" w:color="auto"/>
        <w:right w:val="none" w:sz="0" w:space="0" w:color="auto"/>
      </w:divBdr>
      <w:divsChild>
        <w:div w:id="1911885074">
          <w:marLeft w:val="0"/>
          <w:marRight w:val="0"/>
          <w:marTop w:val="0"/>
          <w:marBottom w:val="0"/>
          <w:divBdr>
            <w:top w:val="none" w:sz="0" w:space="0" w:color="auto"/>
            <w:left w:val="none" w:sz="0" w:space="0" w:color="auto"/>
            <w:bottom w:val="none" w:sz="0" w:space="0" w:color="auto"/>
            <w:right w:val="none" w:sz="0" w:space="0" w:color="auto"/>
          </w:divBdr>
        </w:div>
        <w:div w:id="662315780">
          <w:marLeft w:val="0"/>
          <w:marRight w:val="0"/>
          <w:marTop w:val="0"/>
          <w:marBottom w:val="0"/>
          <w:divBdr>
            <w:top w:val="none" w:sz="0" w:space="0" w:color="auto"/>
            <w:left w:val="none" w:sz="0" w:space="0" w:color="auto"/>
            <w:bottom w:val="none" w:sz="0" w:space="0" w:color="auto"/>
            <w:right w:val="none" w:sz="0" w:space="0" w:color="auto"/>
          </w:divBdr>
          <w:divsChild>
            <w:div w:id="1863125544">
              <w:marLeft w:val="0"/>
              <w:marRight w:val="0"/>
              <w:marTop w:val="0"/>
              <w:marBottom w:val="0"/>
              <w:divBdr>
                <w:top w:val="none" w:sz="0" w:space="0" w:color="auto"/>
                <w:left w:val="none" w:sz="0" w:space="0" w:color="auto"/>
                <w:bottom w:val="none" w:sz="0" w:space="0" w:color="auto"/>
                <w:right w:val="none" w:sz="0" w:space="0" w:color="auto"/>
              </w:divBdr>
              <w:divsChild>
                <w:div w:id="1258488631">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what+funding+can+i+apply+for+dementia+improvement+for+elderly+people+living+on+their+own&amp;form=ANNNB1&amp;refig=a3e4f87ca448404a8314fdb85b40aea8&amp;sp=-1&amp;pq=what+funding+can+i+apply+for+dementia+improvement+for+elderly+&amp;sc=0-62&amp;qs=n&amp;sk=&amp;cvid=a3e4f87ca448404a8314fdb85b40aea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ing.com/search?q=department+of+health+and+social+care+care+act+2014&amp;form=ANNNB1&amp;refig=7aa74cc4762e45ee928be5c38ff19bbb&amp;sp=-1&amp;ghc=1&amp;pq=department+of+health+and+social+care+care+act+2014&amp;sc=1-50&amp;qs=n&amp;sk=&amp;cvid=7aa74cc4762e45ee928be5c38ff19bb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C0572-8915-4633-B81C-860EF8D33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12426</TotalTime>
  <Pages>7</Pages>
  <Words>1315</Words>
  <Characters>7501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Luthfa Khanam (1714391)</dc:creator>
  <cp:keywords/>
  <dc:description/>
  <cp:lastModifiedBy>Luthfa Khanam (1714391)</cp:lastModifiedBy>
  <cp:revision>38</cp:revision>
  <dcterms:created xsi:type="dcterms:W3CDTF">2021-02-28T18:57:00Z</dcterms:created>
  <dcterms:modified xsi:type="dcterms:W3CDTF">2021-03-12T04:14:00Z</dcterms:modified>
</cp:coreProperties>
</file>