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CADDA" w14:textId="2B9AEAA1" w:rsidR="00784421" w:rsidRDefault="00784421">
      <w:pPr>
        <w:rPr>
          <w:rFonts w:ascii="Times New Roman" w:hAnsi="Times New Roman" w:cs="Times New Roman"/>
          <w:b/>
          <w:bCs/>
          <w:sz w:val="24"/>
          <w:szCs w:val="24"/>
          <w:u w:val="single"/>
        </w:rPr>
      </w:pPr>
    </w:p>
    <w:p w14:paraId="7127FF66" w14:textId="267DCEE3" w:rsidR="00784421" w:rsidRDefault="00784421">
      <w:pPr>
        <w:rPr>
          <w:rFonts w:ascii="Times New Roman" w:hAnsi="Times New Roman" w:cs="Times New Roman"/>
          <w:b/>
          <w:bCs/>
          <w:sz w:val="24"/>
          <w:szCs w:val="24"/>
          <w:u w:val="single"/>
        </w:rPr>
      </w:pPr>
    </w:p>
    <w:p w14:paraId="4376A46B" w14:textId="398E816D" w:rsidR="00784421" w:rsidRDefault="00784421">
      <w:pPr>
        <w:rPr>
          <w:rFonts w:ascii="Times New Roman" w:hAnsi="Times New Roman" w:cs="Times New Roman"/>
          <w:b/>
          <w:bCs/>
          <w:sz w:val="24"/>
          <w:szCs w:val="24"/>
          <w:u w:val="single"/>
        </w:rPr>
      </w:pPr>
    </w:p>
    <w:p w14:paraId="2B08034C" w14:textId="6D734622" w:rsidR="00784421" w:rsidRDefault="00784421">
      <w:pPr>
        <w:rPr>
          <w:rFonts w:ascii="Times New Roman" w:hAnsi="Times New Roman" w:cs="Times New Roman"/>
          <w:b/>
          <w:bCs/>
          <w:sz w:val="24"/>
          <w:szCs w:val="24"/>
          <w:u w:val="single"/>
        </w:rPr>
      </w:pPr>
    </w:p>
    <w:p w14:paraId="7A568A26" w14:textId="64FEC120" w:rsidR="00784421" w:rsidRDefault="00784421">
      <w:pPr>
        <w:rPr>
          <w:rFonts w:ascii="Times New Roman" w:hAnsi="Times New Roman" w:cs="Times New Roman"/>
          <w:b/>
          <w:bCs/>
          <w:sz w:val="24"/>
          <w:szCs w:val="24"/>
          <w:u w:val="single"/>
        </w:rPr>
      </w:pPr>
    </w:p>
    <w:p w14:paraId="39C6DE6C" w14:textId="77777777" w:rsidR="004F3370" w:rsidRDefault="004F3370" w:rsidP="00784421">
      <w:pPr>
        <w:jc w:val="center"/>
        <w:rPr>
          <w:rFonts w:ascii="Times New Roman" w:hAnsi="Times New Roman" w:cs="Times New Roman"/>
          <w:b/>
          <w:bCs/>
          <w:sz w:val="24"/>
          <w:szCs w:val="24"/>
          <w:u w:val="single"/>
        </w:rPr>
      </w:pPr>
    </w:p>
    <w:p w14:paraId="130DD3D2" w14:textId="77777777" w:rsidR="004F3370" w:rsidRDefault="004F3370" w:rsidP="00784421">
      <w:pPr>
        <w:jc w:val="center"/>
        <w:rPr>
          <w:rFonts w:ascii="Times New Roman" w:hAnsi="Times New Roman" w:cs="Times New Roman"/>
          <w:b/>
          <w:bCs/>
          <w:sz w:val="24"/>
          <w:szCs w:val="24"/>
          <w:u w:val="single"/>
        </w:rPr>
      </w:pPr>
    </w:p>
    <w:p w14:paraId="6950ED3C" w14:textId="1EB7A5DE" w:rsidR="00E14CB4" w:rsidRPr="00A06258" w:rsidRDefault="00E14CB4" w:rsidP="00E14CB4">
      <w:pPr>
        <w:spacing w:line="480" w:lineRule="auto"/>
        <w:jc w:val="center"/>
        <w:rPr>
          <w:rFonts w:ascii="Times New Roman" w:hAnsi="Times New Roman"/>
          <w:b/>
          <w:i/>
          <w:iCs/>
          <w:sz w:val="28"/>
          <w:szCs w:val="28"/>
        </w:rPr>
      </w:pPr>
      <w:r w:rsidRPr="00A06258">
        <w:rPr>
          <w:rFonts w:ascii="Times New Roman" w:hAnsi="Times New Roman"/>
          <w:b/>
          <w:i/>
          <w:iCs/>
          <w:sz w:val="28"/>
          <w:szCs w:val="28"/>
        </w:rPr>
        <w:t xml:space="preserve">Horses of Heroes and Heroic Horses: Comparing the Role of the Horse in Homer’s </w:t>
      </w:r>
      <w:r w:rsidRPr="00A06258">
        <w:rPr>
          <w:rFonts w:ascii="Times New Roman" w:hAnsi="Times New Roman"/>
          <w:b/>
          <w:sz w:val="28"/>
          <w:szCs w:val="28"/>
        </w:rPr>
        <w:t>Iliad</w:t>
      </w:r>
      <w:r w:rsidRPr="00A06258">
        <w:rPr>
          <w:rFonts w:ascii="Times New Roman" w:hAnsi="Times New Roman"/>
          <w:b/>
          <w:i/>
          <w:iCs/>
          <w:sz w:val="28"/>
          <w:szCs w:val="28"/>
        </w:rPr>
        <w:t xml:space="preserve"> and Virgil’s </w:t>
      </w:r>
      <w:r w:rsidRPr="00A06258">
        <w:rPr>
          <w:rFonts w:ascii="Times New Roman" w:hAnsi="Times New Roman"/>
          <w:b/>
          <w:sz w:val="28"/>
          <w:szCs w:val="28"/>
        </w:rPr>
        <w:t>Aeneid</w:t>
      </w:r>
      <w:r w:rsidRPr="00A06258">
        <w:rPr>
          <w:rFonts w:ascii="Times New Roman" w:hAnsi="Times New Roman"/>
          <w:b/>
          <w:i/>
          <w:iCs/>
          <w:sz w:val="28"/>
          <w:szCs w:val="28"/>
        </w:rPr>
        <w:t>.</w:t>
      </w:r>
    </w:p>
    <w:p w14:paraId="0662EE43" w14:textId="7C074C10" w:rsidR="00E14CB4" w:rsidRPr="00E14CB4" w:rsidRDefault="00E14CB4" w:rsidP="00E14CB4">
      <w:pPr>
        <w:spacing w:line="480" w:lineRule="auto"/>
        <w:jc w:val="center"/>
        <w:rPr>
          <w:rFonts w:ascii="Times New Roman" w:hAnsi="Times New Roman"/>
          <w:b/>
          <w:sz w:val="24"/>
          <w:szCs w:val="24"/>
        </w:rPr>
      </w:pPr>
      <w:r w:rsidRPr="00E14CB4">
        <w:rPr>
          <w:rFonts w:ascii="Times New Roman" w:hAnsi="Times New Roman"/>
          <w:b/>
          <w:sz w:val="24"/>
          <w:szCs w:val="24"/>
        </w:rPr>
        <w:t>Jennifer Zoe Jackson</w:t>
      </w:r>
    </w:p>
    <w:p w14:paraId="1C43C311" w14:textId="3EFE0AC8" w:rsidR="00784421" w:rsidRDefault="004F3370" w:rsidP="00E14CB4">
      <w:pPr>
        <w:spacing w:line="480" w:lineRule="auto"/>
        <w:jc w:val="center"/>
        <w:rPr>
          <w:rFonts w:ascii="Times New Roman" w:hAnsi="Times New Roman" w:cs="Times New Roman"/>
          <w:b/>
          <w:bCs/>
          <w:sz w:val="24"/>
          <w:szCs w:val="24"/>
        </w:rPr>
      </w:pPr>
      <w:r w:rsidRPr="00E14CB4">
        <w:rPr>
          <w:rFonts w:ascii="Times New Roman" w:hAnsi="Times New Roman" w:cs="Times New Roman"/>
          <w:b/>
          <w:bCs/>
          <w:sz w:val="24"/>
          <w:szCs w:val="24"/>
        </w:rPr>
        <w:t>1601704</w:t>
      </w:r>
    </w:p>
    <w:p w14:paraId="32F075FF" w14:textId="535A9CEC" w:rsidR="00E14CB4" w:rsidRDefault="00ED4F47" w:rsidP="00E14CB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Dissertation for the D</w:t>
      </w:r>
      <w:r w:rsidR="00E14CB4">
        <w:rPr>
          <w:rFonts w:ascii="Times New Roman" w:hAnsi="Times New Roman" w:cs="Times New Roman"/>
          <w:b/>
          <w:bCs/>
          <w:sz w:val="24"/>
          <w:szCs w:val="24"/>
        </w:rPr>
        <w:t>egree of Master of Arts</w:t>
      </w:r>
      <w:r>
        <w:rPr>
          <w:rFonts w:ascii="Times New Roman" w:hAnsi="Times New Roman" w:cs="Times New Roman"/>
          <w:b/>
          <w:bCs/>
          <w:sz w:val="24"/>
          <w:szCs w:val="24"/>
        </w:rPr>
        <w:t xml:space="preserve"> in Classical Studies</w:t>
      </w:r>
    </w:p>
    <w:p w14:paraId="75854A9C" w14:textId="1227960B" w:rsidR="008C46A7" w:rsidRDefault="00E14CB4" w:rsidP="00E14CB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University of Wales, Trinity Saint David</w:t>
      </w:r>
    </w:p>
    <w:p w14:paraId="13B3DD3F" w14:textId="77777777" w:rsidR="008C46A7" w:rsidRDefault="008C46A7">
      <w:pPr>
        <w:rPr>
          <w:rFonts w:ascii="Times New Roman" w:hAnsi="Times New Roman" w:cs="Times New Roman"/>
          <w:b/>
          <w:bCs/>
          <w:sz w:val="24"/>
          <w:szCs w:val="24"/>
        </w:rPr>
      </w:pPr>
      <w:r>
        <w:rPr>
          <w:rFonts w:ascii="Times New Roman" w:hAnsi="Times New Roman" w:cs="Times New Roman"/>
          <w:b/>
          <w:bCs/>
          <w:sz w:val="24"/>
          <w:szCs w:val="24"/>
        </w:rPr>
        <w:br w:type="page"/>
      </w:r>
    </w:p>
    <w:p w14:paraId="00989AE2" w14:textId="77777777" w:rsidR="00ED4F47" w:rsidRPr="00951BBF" w:rsidRDefault="00ED4F47" w:rsidP="000D21BF">
      <w:pPr>
        <w:spacing w:after="120"/>
        <w:ind w:left="720"/>
        <w:rPr>
          <w:rFonts w:ascii="Arial" w:hAnsi="Arial" w:cs="Arial"/>
        </w:rPr>
      </w:pPr>
      <w:r>
        <w:rPr>
          <w:rFonts w:ascii="Arial" w:hAnsi="Arial" w:cs="Arial"/>
          <w:noProof/>
        </w:rPr>
        <w:lastRenderedPageBreak/>
        <w:drawing>
          <wp:inline distT="0" distB="0" distL="0" distR="0" wp14:anchorId="2D3A4882" wp14:editId="2FFC63AB">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97A8E5D"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DB483D0"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131BBDF"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2C0136D9" w14:textId="6401AB4E"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Jennifer Zoe Jackson….………………</w:t>
      </w:r>
      <w:r w:rsidRPr="00951BBF">
        <w:rPr>
          <w:rFonts w:ascii="Arial" w:hAnsi="Arial" w:cs="Arial"/>
        </w:rPr>
        <w:t>……………………………...</w:t>
      </w:r>
    </w:p>
    <w:p w14:paraId="45A1FEB2" w14:textId="3858ADCB"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25/09/2020…………………</w:t>
      </w:r>
      <w:r w:rsidRPr="00951BBF">
        <w:rPr>
          <w:rFonts w:ascii="Arial" w:hAnsi="Arial" w:cs="Arial"/>
        </w:rPr>
        <w:t>……………………………………………...</w:t>
      </w:r>
    </w:p>
    <w:p w14:paraId="72B4C0A9"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B5016F9" w14:textId="0D244BDE"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rPr>
        <w:t>Master of Arts, Classical Studies………………………</w:t>
      </w:r>
      <w:r w:rsidRPr="00951BBF">
        <w:rPr>
          <w:rFonts w:ascii="Arial" w:hAnsi="Arial" w:cs="Arial"/>
        </w:rPr>
        <w:t>…………..................................</w:t>
      </w:r>
    </w:p>
    <w:p w14:paraId="6A8E006F" w14:textId="29F258BB"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sidR="00095333">
        <w:rPr>
          <w:rFonts w:ascii="Arial" w:hAnsi="Arial" w:cs="Arial"/>
        </w:rPr>
        <w:t>Jennifer Zoe Jackson</w:t>
      </w:r>
      <w:r w:rsidRPr="00951BBF">
        <w:rPr>
          <w:rFonts w:ascii="Arial" w:hAnsi="Arial" w:cs="Arial"/>
        </w:rPr>
        <w:t>………………………………………………….</w:t>
      </w:r>
    </w:p>
    <w:p w14:paraId="64B38215" w14:textId="0E6C2ED1"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095333">
        <w:rPr>
          <w:rFonts w:ascii="Arial" w:hAnsi="Arial" w:cs="Arial"/>
        </w:rPr>
        <w:t>25/9/2020</w:t>
      </w:r>
      <w:r w:rsidRPr="00951BBF">
        <w:rPr>
          <w:rFonts w:ascii="Arial" w:hAnsi="Arial" w:cs="Arial"/>
        </w:rPr>
        <w:t>……………………………………………….…………..…………...</w:t>
      </w:r>
    </w:p>
    <w:p w14:paraId="55923EB6"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67CB936"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59DA3870"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3B40924"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4CCF657F" w14:textId="084647AE"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Jennifer Zo</w:t>
      </w:r>
      <w:r w:rsidR="00095333">
        <w:rPr>
          <w:rFonts w:ascii="Arial" w:hAnsi="Arial" w:cs="Arial"/>
        </w:rPr>
        <w:t>e</w:t>
      </w:r>
      <w:r>
        <w:rPr>
          <w:rFonts w:ascii="Arial" w:hAnsi="Arial" w:cs="Arial"/>
        </w:rPr>
        <w:t xml:space="preserve"> Jackson</w:t>
      </w:r>
      <w:r w:rsidRPr="00951BBF">
        <w:rPr>
          <w:rFonts w:ascii="Arial" w:hAnsi="Arial" w:cs="Arial"/>
        </w:rPr>
        <w:t>………:  ………………….……………….</w:t>
      </w:r>
    </w:p>
    <w:p w14:paraId="4B75948D" w14:textId="12B4C2AA"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25/9/2020</w:t>
      </w:r>
      <w:r w:rsidRPr="00951BBF">
        <w:rPr>
          <w:rFonts w:ascii="Arial" w:hAnsi="Arial" w:cs="Arial"/>
        </w:rPr>
        <w:t>………………………………………………...……………………….</w:t>
      </w:r>
    </w:p>
    <w:p w14:paraId="78D0AFC6"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8F434DD"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B9CFEE4" w14:textId="04DB1A4F"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Jennifer Zo</w:t>
      </w:r>
      <w:r w:rsidR="00095333">
        <w:rPr>
          <w:rFonts w:ascii="Arial" w:hAnsi="Arial" w:cs="Arial"/>
        </w:rPr>
        <w:t>e</w:t>
      </w:r>
      <w:r>
        <w:rPr>
          <w:rFonts w:ascii="Arial" w:hAnsi="Arial" w:cs="Arial"/>
        </w:rPr>
        <w:t xml:space="preserve"> Jackson</w:t>
      </w:r>
      <w:r w:rsidRPr="00951BBF">
        <w:rPr>
          <w:rFonts w:ascii="Arial" w:hAnsi="Arial" w:cs="Arial"/>
        </w:rPr>
        <w:t>……………………………………………….</w:t>
      </w:r>
    </w:p>
    <w:p w14:paraId="60EB4D5D" w14:textId="664D1E36"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25/9/2020</w:t>
      </w:r>
      <w:r w:rsidRPr="00951BBF">
        <w:rPr>
          <w:rFonts w:ascii="Arial" w:hAnsi="Arial" w:cs="Arial"/>
        </w:rPr>
        <w:t>………………………………………….……………………………..</w:t>
      </w:r>
    </w:p>
    <w:p w14:paraId="3E03CF23"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32E5033"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2C7903E" w14:textId="77777777" w:rsidR="00ED4F47" w:rsidRPr="00951BBF" w:rsidRDefault="00ED4F47"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CF55A97" w14:textId="77777777" w:rsidR="00ED4F47" w:rsidRDefault="00ED4F47" w:rsidP="000D21B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3BA111F2" w14:textId="77777777" w:rsidR="00ED4F47" w:rsidRDefault="00ED4F47"/>
    <w:p w14:paraId="3FA78949" w14:textId="4A140D90" w:rsidR="00AE524A" w:rsidRDefault="00AE524A">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7468149E" w14:textId="45DC5C09" w:rsidR="00AE524A" w:rsidRPr="00AE524A" w:rsidRDefault="00AE524A" w:rsidP="00AE524A">
      <w:pPr>
        <w:spacing w:after="0" w:line="480" w:lineRule="auto"/>
        <w:jc w:val="both"/>
        <w:rPr>
          <w:rFonts w:ascii="Times New Roman" w:eastAsia="Times New Roman" w:hAnsi="Times New Roman" w:cs="Times New Roman"/>
          <w:b/>
          <w:color w:val="000000"/>
          <w:sz w:val="24"/>
          <w:szCs w:val="24"/>
          <w:u w:val="single"/>
          <w:lang w:eastAsia="en-GB"/>
        </w:rPr>
      </w:pPr>
      <w:r>
        <w:rPr>
          <w:rFonts w:ascii="Times New Roman" w:eastAsia="Times New Roman" w:hAnsi="Times New Roman" w:cs="Times New Roman"/>
          <w:b/>
          <w:color w:val="000000"/>
          <w:sz w:val="24"/>
          <w:szCs w:val="24"/>
          <w:u w:val="single"/>
          <w:lang w:eastAsia="en-GB"/>
        </w:rPr>
        <w:lastRenderedPageBreak/>
        <w:t>Abstract</w:t>
      </w:r>
    </w:p>
    <w:p w14:paraId="21C28ED8" w14:textId="71767001" w:rsidR="00AE524A" w:rsidRPr="00AE524A" w:rsidRDefault="00AE524A" w:rsidP="00AE524A">
      <w:pPr>
        <w:spacing w:after="0" w:line="480" w:lineRule="auto"/>
        <w:jc w:val="both"/>
        <w:rPr>
          <w:rFonts w:ascii="Times New Roman" w:eastAsia="Times New Roman" w:hAnsi="Times New Roman" w:cs="Times New Roman"/>
          <w:sz w:val="24"/>
          <w:szCs w:val="24"/>
          <w:lang w:eastAsia="en-GB"/>
        </w:rPr>
      </w:pPr>
      <w:r w:rsidRPr="00AE524A">
        <w:rPr>
          <w:rFonts w:ascii="Times New Roman" w:eastAsia="Times New Roman" w:hAnsi="Times New Roman" w:cs="Times New Roman"/>
          <w:color w:val="000000"/>
          <w:sz w:val="24"/>
          <w:szCs w:val="24"/>
          <w:lang w:eastAsia="en-GB"/>
        </w:rPr>
        <w:t xml:space="preserve">Horses are an integral part of both the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and the </w:t>
      </w:r>
      <w:r w:rsidRPr="00AE524A">
        <w:rPr>
          <w:rFonts w:ascii="Times New Roman" w:eastAsia="Times New Roman" w:hAnsi="Times New Roman" w:cs="Times New Roman"/>
          <w:i/>
          <w:iCs/>
          <w:color w:val="000000"/>
          <w:sz w:val="24"/>
          <w:szCs w:val="24"/>
          <w:lang w:eastAsia="en-GB"/>
        </w:rPr>
        <w:t>Aeneid</w:t>
      </w:r>
      <w:r>
        <w:rPr>
          <w:rFonts w:ascii="Times New Roman" w:eastAsia="Times New Roman" w:hAnsi="Times New Roman" w:cs="Times New Roman"/>
          <w:color w:val="000000"/>
          <w:sz w:val="24"/>
          <w:szCs w:val="24"/>
          <w:lang w:eastAsia="en-GB"/>
        </w:rPr>
        <w:t>,</w:t>
      </w:r>
      <w:r w:rsidRPr="00AE524A">
        <w:rPr>
          <w:rFonts w:ascii="Times New Roman" w:eastAsia="Times New Roman" w:hAnsi="Times New Roman" w:cs="Times New Roman"/>
          <w:color w:val="000000"/>
          <w:sz w:val="24"/>
          <w:szCs w:val="24"/>
          <w:lang w:eastAsia="en-GB"/>
        </w:rPr>
        <w:t xml:space="preserve"> being used to transport warriors into battle, they are given as gifts or prizes, stolen as plunder, and they enable their owners to display both their wealth and status as heroes and warriors. While there is scholarship that has examined horses in either one or the other epic poem, much of this recent work has focused on one specific area, for example as prizes in the funeral games in </w:t>
      </w:r>
      <w:r w:rsidRPr="00AE524A">
        <w:rPr>
          <w:rFonts w:ascii="Times New Roman" w:eastAsia="Times New Roman" w:hAnsi="Times New Roman" w:cs="Times New Roman"/>
          <w:i/>
          <w:iCs/>
          <w:color w:val="000000"/>
          <w:sz w:val="24"/>
          <w:szCs w:val="24"/>
          <w:lang w:eastAsia="en-GB"/>
        </w:rPr>
        <w:t xml:space="preserve">Iliad </w:t>
      </w:r>
      <w:r w:rsidRPr="00AE524A">
        <w:rPr>
          <w:rFonts w:ascii="Times New Roman" w:eastAsia="Times New Roman" w:hAnsi="Times New Roman" w:cs="Times New Roman"/>
          <w:color w:val="000000"/>
          <w:sz w:val="24"/>
          <w:szCs w:val="24"/>
          <w:lang w:eastAsia="en-GB"/>
        </w:rPr>
        <w:t xml:space="preserve">23 or in the </w:t>
      </w:r>
      <w:r w:rsidRPr="00AE524A">
        <w:rPr>
          <w:rFonts w:ascii="Times New Roman" w:eastAsia="Times New Roman" w:hAnsi="Times New Roman" w:cs="Times New Roman"/>
          <w:i/>
          <w:iCs/>
          <w:color w:val="000000"/>
          <w:sz w:val="24"/>
          <w:szCs w:val="24"/>
          <w:lang w:eastAsia="en-GB"/>
        </w:rPr>
        <w:t xml:space="preserve">lusus </w:t>
      </w:r>
      <w:proofErr w:type="spellStart"/>
      <w:r w:rsidRPr="00AE524A">
        <w:rPr>
          <w:rFonts w:ascii="Times New Roman" w:eastAsia="Times New Roman" w:hAnsi="Times New Roman" w:cs="Times New Roman"/>
          <w:i/>
          <w:iCs/>
          <w:color w:val="000000"/>
          <w:sz w:val="24"/>
          <w:szCs w:val="24"/>
          <w:lang w:eastAsia="en-GB"/>
        </w:rPr>
        <w:t>Troiae</w:t>
      </w:r>
      <w:proofErr w:type="spellEnd"/>
      <w:r w:rsidRPr="00AE524A">
        <w:rPr>
          <w:rFonts w:ascii="Times New Roman" w:eastAsia="Times New Roman" w:hAnsi="Times New Roman" w:cs="Times New Roman"/>
          <w:color w:val="000000"/>
          <w:sz w:val="24"/>
          <w:szCs w:val="24"/>
          <w:lang w:eastAsia="en-GB"/>
        </w:rPr>
        <w:t xml:space="preserve"> in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 xml:space="preserve"> 5. In addition, many of the more wide-ranging works, particularly on horses in the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or horses in antiquity generally, were published over 40 years ago, and are therefore out of date. There also appears to be little scholarship that explores the personal relationship that the heroes of both these epics have with their horses, and none that compares the role of the horse in the </w:t>
      </w:r>
      <w:r w:rsidRPr="00AE524A">
        <w:rPr>
          <w:rFonts w:ascii="Times New Roman" w:eastAsia="Times New Roman" w:hAnsi="Times New Roman" w:cs="Times New Roman"/>
          <w:i/>
          <w:iCs/>
          <w:color w:val="000000"/>
          <w:sz w:val="24"/>
          <w:szCs w:val="24"/>
          <w:lang w:eastAsia="en-GB"/>
        </w:rPr>
        <w:t>Iliad</w:t>
      </w:r>
      <w:r>
        <w:rPr>
          <w:rFonts w:ascii="Times New Roman" w:eastAsia="Times New Roman" w:hAnsi="Times New Roman" w:cs="Times New Roman"/>
          <w:color w:val="000000"/>
          <w:sz w:val="24"/>
          <w:szCs w:val="24"/>
          <w:lang w:eastAsia="en-GB"/>
        </w:rPr>
        <w:t xml:space="preserve"> to it</w:t>
      </w:r>
      <w:r w:rsidRPr="00AE524A">
        <w:rPr>
          <w:rFonts w:ascii="Times New Roman" w:eastAsia="Times New Roman" w:hAnsi="Times New Roman" w:cs="Times New Roman"/>
          <w:color w:val="000000"/>
          <w:sz w:val="24"/>
          <w:szCs w:val="24"/>
          <w:lang w:eastAsia="en-GB"/>
        </w:rPr>
        <w:t xml:space="preserve">s role in the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 xml:space="preserve">. </w:t>
      </w:r>
    </w:p>
    <w:p w14:paraId="3FEEAF70" w14:textId="77777777" w:rsidR="00AE524A" w:rsidRPr="00AE524A" w:rsidRDefault="00AE524A" w:rsidP="00AE524A">
      <w:pPr>
        <w:spacing w:after="0" w:line="240" w:lineRule="auto"/>
        <w:rPr>
          <w:rFonts w:ascii="Times New Roman" w:eastAsia="Times New Roman" w:hAnsi="Times New Roman" w:cs="Times New Roman"/>
          <w:sz w:val="24"/>
          <w:szCs w:val="24"/>
        </w:rPr>
      </w:pPr>
    </w:p>
    <w:p w14:paraId="42CD33A7" w14:textId="7D91798D" w:rsidR="00AE524A" w:rsidRPr="00AE524A" w:rsidRDefault="00AE524A" w:rsidP="00AE524A">
      <w:pPr>
        <w:spacing w:after="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This dissertation will </w:t>
      </w:r>
      <w:r w:rsidRPr="00AE524A">
        <w:rPr>
          <w:rFonts w:ascii="Times New Roman" w:eastAsia="Times New Roman" w:hAnsi="Times New Roman" w:cs="Times New Roman"/>
          <w:color w:val="000000"/>
          <w:sz w:val="24"/>
          <w:szCs w:val="24"/>
          <w:lang w:eastAsia="en-GB"/>
        </w:rPr>
        <w:t>attempt to explore the similarities in the role</w:t>
      </w:r>
      <w:r>
        <w:rPr>
          <w:rFonts w:ascii="Times New Roman" w:eastAsia="Times New Roman" w:hAnsi="Times New Roman" w:cs="Times New Roman"/>
          <w:color w:val="000000"/>
          <w:sz w:val="24"/>
          <w:szCs w:val="24"/>
          <w:lang w:eastAsia="en-GB"/>
        </w:rPr>
        <w:t xml:space="preserve"> of the horse (and other equids</w:t>
      </w:r>
      <w:r w:rsidRPr="00AE524A">
        <w:rPr>
          <w:rFonts w:ascii="Times New Roman" w:eastAsia="Times New Roman" w:hAnsi="Times New Roman" w:cs="Times New Roman"/>
          <w:color w:val="000000"/>
          <w:sz w:val="24"/>
          <w:szCs w:val="24"/>
          <w:lang w:eastAsia="en-GB"/>
        </w:rPr>
        <w:t xml:space="preserve">) in the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and the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 xml:space="preserve">, such as the use of the animal in transport and warfare, as a status symbol, for display and entertainment, as well as being a prized companion to be lavished with attention and even spoken to as a friend, as demonstrated by both Antilochus in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23 and particularly </w:t>
      </w:r>
      <w:proofErr w:type="spellStart"/>
      <w:r w:rsidRPr="00AE524A">
        <w:rPr>
          <w:rFonts w:ascii="Times New Roman" w:eastAsia="Times New Roman" w:hAnsi="Times New Roman" w:cs="Times New Roman"/>
          <w:color w:val="000000"/>
          <w:sz w:val="24"/>
          <w:szCs w:val="24"/>
          <w:lang w:eastAsia="en-GB"/>
        </w:rPr>
        <w:t>Mezentius</w:t>
      </w:r>
      <w:proofErr w:type="spellEnd"/>
      <w:r w:rsidRPr="00AE524A">
        <w:rPr>
          <w:rFonts w:ascii="Times New Roman" w:eastAsia="Times New Roman" w:hAnsi="Times New Roman" w:cs="Times New Roman"/>
          <w:color w:val="000000"/>
          <w:sz w:val="24"/>
          <w:szCs w:val="24"/>
          <w:lang w:eastAsia="en-GB"/>
        </w:rPr>
        <w:t xml:space="preserve"> in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 xml:space="preserve"> 10. It will also examine the differences, for instance, the horse is used mainly as a draught animal and never ridden in the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but is ridden frequently in the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 xml:space="preserve">; there are immortal horses in the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but not in the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 xml:space="preserve">; and that similes and epithets involving horses are more common in the </w:t>
      </w:r>
      <w:r w:rsidRPr="00AE524A">
        <w:rPr>
          <w:rFonts w:ascii="Times New Roman" w:eastAsia="Times New Roman" w:hAnsi="Times New Roman" w:cs="Times New Roman"/>
          <w:i/>
          <w:iCs/>
          <w:color w:val="000000"/>
          <w:sz w:val="24"/>
          <w:szCs w:val="24"/>
          <w:lang w:eastAsia="en-GB"/>
        </w:rPr>
        <w:t>Iliad</w:t>
      </w:r>
      <w:r w:rsidRPr="00AE524A">
        <w:rPr>
          <w:rFonts w:ascii="Times New Roman" w:eastAsia="Times New Roman" w:hAnsi="Times New Roman" w:cs="Times New Roman"/>
          <w:color w:val="000000"/>
          <w:sz w:val="24"/>
          <w:szCs w:val="24"/>
          <w:lang w:eastAsia="en-GB"/>
        </w:rPr>
        <w:t xml:space="preserve"> than in the </w:t>
      </w:r>
      <w:r w:rsidRPr="00AE524A">
        <w:rPr>
          <w:rFonts w:ascii="Times New Roman" w:eastAsia="Times New Roman" w:hAnsi="Times New Roman" w:cs="Times New Roman"/>
          <w:i/>
          <w:iCs/>
          <w:color w:val="000000"/>
          <w:sz w:val="24"/>
          <w:szCs w:val="24"/>
          <w:lang w:eastAsia="en-GB"/>
        </w:rPr>
        <w:t>Aeneid</w:t>
      </w:r>
      <w:r w:rsidRPr="00AE524A">
        <w:rPr>
          <w:rFonts w:ascii="Times New Roman" w:eastAsia="Times New Roman" w:hAnsi="Times New Roman" w:cs="Times New Roman"/>
          <w:color w:val="000000"/>
          <w:sz w:val="24"/>
          <w:szCs w:val="24"/>
          <w:lang w:eastAsia="en-GB"/>
        </w:rPr>
        <w:t>.</w:t>
      </w:r>
    </w:p>
    <w:p w14:paraId="554370F2" w14:textId="77777777" w:rsidR="00AE524A" w:rsidRPr="00AE524A" w:rsidRDefault="00AE524A" w:rsidP="00AE524A">
      <w:pPr>
        <w:spacing w:after="0" w:line="480" w:lineRule="auto"/>
        <w:jc w:val="both"/>
        <w:rPr>
          <w:rFonts w:ascii="Times New Roman" w:eastAsia="Times New Roman" w:hAnsi="Times New Roman" w:cs="Times New Roman"/>
          <w:sz w:val="24"/>
          <w:szCs w:val="24"/>
          <w:lang w:eastAsia="en-GB"/>
        </w:rPr>
      </w:pPr>
      <w:r w:rsidRPr="00AE524A">
        <w:rPr>
          <w:rFonts w:ascii="Times New Roman" w:eastAsia="Times New Roman" w:hAnsi="Times New Roman" w:cs="Times New Roman"/>
          <w:color w:val="000000"/>
          <w:sz w:val="24"/>
          <w:szCs w:val="24"/>
          <w:lang w:eastAsia="en-GB"/>
        </w:rPr>
        <w:t xml:space="preserve"> </w:t>
      </w:r>
    </w:p>
    <w:p w14:paraId="17040958" w14:textId="77777777" w:rsidR="00AE524A" w:rsidRDefault="00AE524A" w:rsidP="00AE524A">
      <w:pPr>
        <w:spacing w:line="480" w:lineRule="auto"/>
        <w:jc w:val="both"/>
        <w:rPr>
          <w:rFonts w:ascii="Times New Roman" w:eastAsia="Times New Roman" w:hAnsi="Times New Roman" w:cs="Times New Roman"/>
          <w:color w:val="000000"/>
          <w:sz w:val="24"/>
          <w:szCs w:val="24"/>
        </w:rPr>
      </w:pPr>
      <w:r w:rsidRPr="00AE524A">
        <w:rPr>
          <w:rFonts w:ascii="Times New Roman" w:eastAsia="Times New Roman" w:hAnsi="Times New Roman" w:cs="Times New Roman"/>
          <w:color w:val="000000"/>
          <w:sz w:val="24"/>
          <w:szCs w:val="24"/>
        </w:rPr>
        <w:t xml:space="preserve">The dissertation will conclude two things: that the use and importance of the horse in each epic poem also reflects the use of the horse in the societies that produced the poems, hence the differences and similarities; and that because of the structure and focus of each poem, horses are a more important part of the </w:t>
      </w:r>
      <w:r w:rsidRPr="00AE524A">
        <w:rPr>
          <w:rFonts w:ascii="Times New Roman" w:eastAsia="Times New Roman" w:hAnsi="Times New Roman" w:cs="Times New Roman"/>
          <w:i/>
          <w:iCs/>
          <w:color w:val="000000"/>
          <w:sz w:val="24"/>
          <w:szCs w:val="24"/>
        </w:rPr>
        <w:t>Iliad</w:t>
      </w:r>
      <w:r w:rsidRPr="00AE524A">
        <w:rPr>
          <w:rFonts w:ascii="Times New Roman" w:eastAsia="Times New Roman" w:hAnsi="Times New Roman" w:cs="Times New Roman"/>
          <w:color w:val="000000"/>
          <w:sz w:val="24"/>
          <w:szCs w:val="24"/>
        </w:rPr>
        <w:t xml:space="preserve"> than the </w:t>
      </w:r>
      <w:r w:rsidRPr="00AE524A">
        <w:rPr>
          <w:rFonts w:ascii="Times New Roman" w:eastAsia="Times New Roman" w:hAnsi="Times New Roman" w:cs="Times New Roman"/>
          <w:i/>
          <w:iCs/>
          <w:color w:val="000000"/>
          <w:sz w:val="24"/>
          <w:szCs w:val="24"/>
        </w:rPr>
        <w:t>Aeneid</w:t>
      </w:r>
      <w:r w:rsidRPr="00AE524A">
        <w:rPr>
          <w:rFonts w:ascii="Times New Roman" w:eastAsia="Times New Roman" w:hAnsi="Times New Roman" w:cs="Times New Roman"/>
          <w:color w:val="000000"/>
          <w:sz w:val="24"/>
          <w:szCs w:val="24"/>
        </w:rPr>
        <w:t xml:space="preserve">. This is because the main emphasis in the </w:t>
      </w:r>
      <w:r w:rsidRPr="00AE524A">
        <w:rPr>
          <w:rFonts w:ascii="Times New Roman" w:eastAsia="Times New Roman" w:hAnsi="Times New Roman" w:cs="Times New Roman"/>
          <w:i/>
          <w:iCs/>
          <w:color w:val="000000"/>
          <w:sz w:val="24"/>
          <w:szCs w:val="24"/>
        </w:rPr>
        <w:t>Iliad</w:t>
      </w:r>
      <w:r w:rsidRPr="00AE524A">
        <w:rPr>
          <w:rFonts w:ascii="Times New Roman" w:eastAsia="Times New Roman" w:hAnsi="Times New Roman" w:cs="Times New Roman"/>
          <w:color w:val="000000"/>
          <w:sz w:val="24"/>
          <w:szCs w:val="24"/>
        </w:rPr>
        <w:t xml:space="preserve"> is on warfare, in which the horse is an integral part, while the first part of the </w:t>
      </w:r>
      <w:r w:rsidRPr="00AE524A">
        <w:rPr>
          <w:rFonts w:ascii="Times New Roman" w:eastAsia="Times New Roman" w:hAnsi="Times New Roman" w:cs="Times New Roman"/>
          <w:i/>
          <w:iCs/>
          <w:color w:val="000000"/>
          <w:sz w:val="24"/>
          <w:szCs w:val="24"/>
        </w:rPr>
        <w:t>Aeneid</w:t>
      </w:r>
      <w:r w:rsidRPr="00AE524A">
        <w:rPr>
          <w:rFonts w:ascii="Times New Roman" w:eastAsia="Times New Roman" w:hAnsi="Times New Roman" w:cs="Times New Roman"/>
          <w:color w:val="000000"/>
          <w:sz w:val="24"/>
          <w:szCs w:val="24"/>
        </w:rPr>
        <w:t xml:space="preserve"> </w:t>
      </w:r>
      <w:r w:rsidRPr="00AE524A">
        <w:rPr>
          <w:rFonts w:ascii="Times New Roman" w:eastAsia="Times New Roman" w:hAnsi="Times New Roman" w:cs="Times New Roman"/>
          <w:color w:val="000000"/>
          <w:sz w:val="24"/>
          <w:szCs w:val="24"/>
        </w:rPr>
        <w:lastRenderedPageBreak/>
        <w:t>focuses on the wanderings of Aeneas and his people, and there is little time for horses here; it is only when the Trojans reach Italy and engage in warfare that horses become more important.</w:t>
      </w:r>
    </w:p>
    <w:p w14:paraId="7E592247" w14:textId="5D8043BA" w:rsidR="00ED4F47" w:rsidRPr="00AE524A" w:rsidRDefault="00AE524A" w:rsidP="00AE524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0F5A3172" w14:textId="335E31C1" w:rsidR="00E14CB4" w:rsidRDefault="008C46A7" w:rsidP="008C46A7">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Contents</w:t>
      </w:r>
    </w:p>
    <w:p w14:paraId="54E341AC" w14:textId="6752C3A9"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Introduction</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t>6</w:t>
      </w:r>
    </w:p>
    <w:p w14:paraId="60E5A653" w14:textId="29C2703D" w:rsidR="00C208C9" w:rsidRDefault="00AE524A"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Chariots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10</w:t>
      </w:r>
    </w:p>
    <w:p w14:paraId="0F3DF940" w14:textId="58059290" w:rsidR="00C208C9" w:rsidRDefault="00AE524A"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Horse Riding</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17</w:t>
      </w:r>
    </w:p>
    <w:p w14:paraId="6DE22D86" w14:textId="0036D7B3"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Riding the Labyrinth: The </w:t>
      </w:r>
      <w:r w:rsidRPr="00C208C9">
        <w:rPr>
          <w:rFonts w:ascii="Times New Roman" w:hAnsi="Times New Roman" w:cs="Times New Roman"/>
          <w:bCs/>
          <w:i/>
          <w:sz w:val="24"/>
          <w:szCs w:val="24"/>
        </w:rPr>
        <w:t xml:space="preserve">Lusus </w:t>
      </w:r>
      <w:proofErr w:type="spellStart"/>
      <w:r w:rsidRPr="00C208C9">
        <w:rPr>
          <w:rFonts w:ascii="Times New Roman" w:hAnsi="Times New Roman" w:cs="Times New Roman"/>
          <w:bCs/>
          <w:i/>
          <w:sz w:val="24"/>
          <w:szCs w:val="24"/>
        </w:rPr>
        <w:t>Troiae</w:t>
      </w:r>
      <w:proofErr w:type="spellEnd"/>
      <w:r>
        <w:rPr>
          <w:rFonts w:ascii="Times New Roman" w:hAnsi="Times New Roman" w:cs="Times New Roman"/>
          <w:bCs/>
          <w:i/>
          <w:sz w:val="24"/>
          <w:szCs w:val="24"/>
        </w:rPr>
        <w:tab/>
      </w:r>
      <w:r>
        <w:rPr>
          <w:rFonts w:ascii="Times New Roman" w:hAnsi="Times New Roman" w:cs="Times New Roman"/>
          <w:bCs/>
          <w:i/>
          <w:sz w:val="24"/>
          <w:szCs w:val="24"/>
        </w:rPr>
        <w:tab/>
      </w:r>
      <w:r>
        <w:rPr>
          <w:rFonts w:ascii="Times New Roman" w:hAnsi="Times New Roman" w:cs="Times New Roman"/>
          <w:bCs/>
          <w:i/>
          <w:sz w:val="24"/>
          <w:szCs w:val="24"/>
        </w:rPr>
        <w:tab/>
      </w:r>
      <w:r>
        <w:rPr>
          <w:rFonts w:ascii="Times New Roman" w:hAnsi="Times New Roman" w:cs="Times New Roman"/>
          <w:bCs/>
          <w:i/>
          <w:sz w:val="24"/>
          <w:szCs w:val="24"/>
        </w:rPr>
        <w:tab/>
      </w:r>
      <w:r>
        <w:rPr>
          <w:rFonts w:ascii="Times New Roman" w:hAnsi="Times New Roman" w:cs="Times New Roman"/>
          <w:bCs/>
          <w:i/>
          <w:sz w:val="24"/>
          <w:szCs w:val="24"/>
        </w:rPr>
        <w:tab/>
      </w:r>
      <w:r>
        <w:rPr>
          <w:rFonts w:ascii="Times New Roman" w:hAnsi="Times New Roman" w:cs="Times New Roman"/>
          <w:bCs/>
          <w:i/>
          <w:sz w:val="24"/>
          <w:szCs w:val="24"/>
        </w:rPr>
        <w:tab/>
      </w:r>
      <w:r w:rsidR="00AE524A">
        <w:rPr>
          <w:rFonts w:ascii="Times New Roman" w:hAnsi="Times New Roman" w:cs="Times New Roman"/>
          <w:bCs/>
          <w:sz w:val="24"/>
          <w:szCs w:val="24"/>
        </w:rPr>
        <w:t>22</w:t>
      </w:r>
    </w:p>
    <w:p w14:paraId="269AF0C2" w14:textId="0544818A"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Horses as prestige items and</w:t>
      </w:r>
      <w:r w:rsidR="00AE524A">
        <w:rPr>
          <w:rFonts w:ascii="Times New Roman" w:hAnsi="Times New Roman" w:cs="Times New Roman"/>
          <w:bCs/>
          <w:sz w:val="24"/>
          <w:szCs w:val="24"/>
        </w:rPr>
        <w:t xml:space="preserve"> status symbols</w:t>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t>24</w:t>
      </w:r>
    </w:p>
    <w:p w14:paraId="2C35B655" w14:textId="502C63FC" w:rsidR="00C208C9" w:rsidRDefault="00AE524A"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Horse Care</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28</w:t>
      </w:r>
    </w:p>
    <w:p w14:paraId="46D7B218" w14:textId="6D32E388" w:rsidR="00C208C9" w:rsidRDefault="00AE524A"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Emotional Attachments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30</w:t>
      </w:r>
    </w:p>
    <w:p w14:paraId="000C3A79" w14:textId="0EF75F59"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Xanthos and </w:t>
      </w:r>
      <w:proofErr w:type="spellStart"/>
      <w:r>
        <w:rPr>
          <w:rFonts w:ascii="Times New Roman" w:hAnsi="Times New Roman" w:cs="Times New Roman"/>
          <w:bCs/>
          <w:sz w:val="24"/>
          <w:szCs w:val="24"/>
        </w:rPr>
        <w:t>Balios</w:t>
      </w:r>
      <w:proofErr w:type="spellEnd"/>
      <w:r>
        <w:rPr>
          <w:rFonts w:ascii="Times New Roman" w:hAnsi="Times New Roman" w:cs="Times New Roman"/>
          <w:bCs/>
          <w:sz w:val="24"/>
          <w:szCs w:val="24"/>
        </w:rPr>
        <w:t xml:space="preserve"> and other divine horses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3</w:t>
      </w:r>
      <w:r w:rsidR="00AE524A">
        <w:rPr>
          <w:rFonts w:ascii="Times New Roman" w:hAnsi="Times New Roman" w:cs="Times New Roman"/>
          <w:bCs/>
          <w:sz w:val="24"/>
          <w:szCs w:val="24"/>
        </w:rPr>
        <w:t>4</w:t>
      </w:r>
    </w:p>
    <w:p w14:paraId="4DFF42AA" w14:textId="3670D001"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Anth</w:t>
      </w:r>
      <w:r w:rsidR="00AE524A">
        <w:rPr>
          <w:rFonts w:ascii="Times New Roman" w:hAnsi="Times New Roman" w:cs="Times New Roman"/>
          <w:bCs/>
          <w:sz w:val="24"/>
          <w:szCs w:val="24"/>
        </w:rPr>
        <w:t>ropomorphism of horses</w:t>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t>43</w:t>
      </w:r>
    </w:p>
    <w:p w14:paraId="7D4EE386" w14:textId="24122C29"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Hor</w:t>
      </w:r>
      <w:r w:rsidR="00AE524A">
        <w:rPr>
          <w:rFonts w:ascii="Times New Roman" w:hAnsi="Times New Roman" w:cs="Times New Roman"/>
          <w:bCs/>
          <w:sz w:val="24"/>
          <w:szCs w:val="24"/>
        </w:rPr>
        <w:t>ses as human analogues</w:t>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t>46</w:t>
      </w:r>
    </w:p>
    <w:p w14:paraId="21B8715D" w14:textId="656A88B3" w:rsidR="00C208C9" w:rsidRDefault="00AE524A"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Funerary Role</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48</w:t>
      </w:r>
    </w:p>
    <w:p w14:paraId="6C1E1EEF" w14:textId="7908863E"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Equine Similes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AE524A">
        <w:rPr>
          <w:rFonts w:ascii="Times New Roman" w:hAnsi="Times New Roman" w:cs="Times New Roman"/>
          <w:bCs/>
          <w:sz w:val="24"/>
          <w:szCs w:val="24"/>
        </w:rPr>
        <w:t>50</w:t>
      </w:r>
    </w:p>
    <w:p w14:paraId="207323E6" w14:textId="0A909041" w:rsid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C</w:t>
      </w:r>
      <w:r w:rsidR="00AE524A">
        <w:rPr>
          <w:rFonts w:ascii="Times New Roman" w:hAnsi="Times New Roman" w:cs="Times New Roman"/>
          <w:bCs/>
          <w:sz w:val="24"/>
          <w:szCs w:val="24"/>
        </w:rPr>
        <w:t>onclusion</w:t>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t>57</w:t>
      </w:r>
    </w:p>
    <w:p w14:paraId="5022641A" w14:textId="1D887FE2" w:rsidR="00C208C9" w:rsidRPr="00C208C9" w:rsidRDefault="00C208C9" w:rsidP="008C46A7">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Primary</w:t>
      </w:r>
      <w:r w:rsidR="00AE524A">
        <w:rPr>
          <w:rFonts w:ascii="Times New Roman" w:hAnsi="Times New Roman" w:cs="Times New Roman"/>
          <w:bCs/>
          <w:sz w:val="24"/>
          <w:szCs w:val="24"/>
        </w:rPr>
        <w:t xml:space="preserve"> Sources and References</w:t>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r>
      <w:r w:rsidR="00AE524A">
        <w:rPr>
          <w:rFonts w:ascii="Times New Roman" w:hAnsi="Times New Roman" w:cs="Times New Roman"/>
          <w:bCs/>
          <w:sz w:val="24"/>
          <w:szCs w:val="24"/>
        </w:rPr>
        <w:tab/>
        <w:t>61</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p>
    <w:p w14:paraId="1C6A03BA" w14:textId="2A1DC71F" w:rsidR="00784421" w:rsidRDefault="0078442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AFAC721" w14:textId="155FEF3F" w:rsidR="005C73C1" w:rsidRPr="005C73C1" w:rsidRDefault="005C73C1" w:rsidP="00314BCA">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Introduction</w:t>
      </w:r>
    </w:p>
    <w:p w14:paraId="7C4B4C45" w14:textId="0216E1CE" w:rsidR="00B66E2B" w:rsidRDefault="00B66E2B"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relationship between human and equine is </w:t>
      </w:r>
      <w:r w:rsidR="004E1E34">
        <w:rPr>
          <w:rFonts w:ascii="Times New Roman" w:hAnsi="Times New Roman" w:cs="Times New Roman"/>
          <w:sz w:val="24"/>
          <w:szCs w:val="24"/>
        </w:rPr>
        <w:t>a long one. Originally hunted</w:t>
      </w:r>
      <w:r>
        <w:rPr>
          <w:rFonts w:ascii="Times New Roman" w:hAnsi="Times New Roman" w:cs="Times New Roman"/>
          <w:sz w:val="24"/>
          <w:szCs w:val="24"/>
        </w:rPr>
        <w:t xml:space="preserve">, they were not domesticated until long after </w:t>
      </w:r>
      <w:r w:rsidR="00B468A7">
        <w:rPr>
          <w:rFonts w:ascii="Times New Roman" w:hAnsi="Times New Roman" w:cs="Times New Roman"/>
          <w:sz w:val="24"/>
          <w:szCs w:val="24"/>
        </w:rPr>
        <w:t>animals such as dogs and sheep,</w:t>
      </w:r>
      <w:r>
        <w:rPr>
          <w:rStyle w:val="FootnoteReference"/>
          <w:rFonts w:ascii="Times New Roman" w:hAnsi="Times New Roman" w:cs="Times New Roman"/>
          <w:sz w:val="24"/>
          <w:szCs w:val="24"/>
        </w:rPr>
        <w:footnoteReference w:id="1"/>
      </w:r>
      <w:r w:rsidR="00332095">
        <w:rPr>
          <w:rFonts w:ascii="Times New Roman" w:hAnsi="Times New Roman" w:cs="Times New Roman"/>
          <w:sz w:val="24"/>
          <w:szCs w:val="24"/>
        </w:rPr>
        <w:t xml:space="preserve"> and probably not ridden until at least 3,500 BC by the steppe people of Eurasia</w:t>
      </w:r>
      <w:r w:rsidR="0037193C">
        <w:rPr>
          <w:rFonts w:ascii="Times New Roman" w:hAnsi="Times New Roman" w:cs="Times New Roman"/>
          <w:sz w:val="24"/>
          <w:szCs w:val="24"/>
        </w:rPr>
        <w:t>.</w:t>
      </w:r>
      <w:r w:rsidR="0037193C">
        <w:rPr>
          <w:rStyle w:val="FootnoteReference"/>
          <w:rFonts w:ascii="Times New Roman" w:hAnsi="Times New Roman" w:cs="Times New Roman"/>
          <w:sz w:val="24"/>
          <w:szCs w:val="24"/>
        </w:rPr>
        <w:footnoteReference w:id="2"/>
      </w:r>
      <w:r w:rsidR="0037193C">
        <w:rPr>
          <w:rFonts w:ascii="Times New Roman" w:hAnsi="Times New Roman" w:cs="Times New Roman"/>
          <w:sz w:val="24"/>
          <w:szCs w:val="24"/>
        </w:rPr>
        <w:t xml:space="preserve"> </w:t>
      </w:r>
      <w:r w:rsidR="000F46A7">
        <w:rPr>
          <w:rFonts w:ascii="Times New Roman" w:hAnsi="Times New Roman" w:cs="Times New Roman"/>
          <w:sz w:val="24"/>
          <w:szCs w:val="24"/>
        </w:rPr>
        <w:t xml:space="preserve">In Greece, there is </w:t>
      </w:r>
      <w:r w:rsidR="6B68E3C9">
        <w:rPr>
          <w:rFonts w:ascii="Times New Roman" w:hAnsi="Times New Roman" w:cs="Times New Roman"/>
          <w:sz w:val="24"/>
          <w:szCs w:val="24"/>
        </w:rPr>
        <w:t>no</w:t>
      </w:r>
      <w:r w:rsidR="000F46A7">
        <w:rPr>
          <w:rFonts w:ascii="Times New Roman" w:hAnsi="Times New Roman" w:cs="Times New Roman"/>
          <w:sz w:val="24"/>
          <w:szCs w:val="24"/>
        </w:rPr>
        <w:t xml:space="preserve"> evidence for horse domestication </w:t>
      </w:r>
      <w:r w:rsidR="6F2482F2">
        <w:rPr>
          <w:rFonts w:ascii="Times New Roman" w:hAnsi="Times New Roman" w:cs="Times New Roman"/>
          <w:sz w:val="24"/>
          <w:szCs w:val="24"/>
        </w:rPr>
        <w:t>before</w:t>
      </w:r>
      <w:r w:rsidR="000F46A7">
        <w:rPr>
          <w:rFonts w:ascii="Times New Roman" w:hAnsi="Times New Roman" w:cs="Times New Roman"/>
          <w:sz w:val="24"/>
          <w:szCs w:val="24"/>
        </w:rPr>
        <w:t xml:space="preserve"> 2000 BC, but by the Mycenaean period, </w:t>
      </w:r>
      <w:r w:rsidR="005518DE">
        <w:rPr>
          <w:rFonts w:ascii="Times New Roman" w:hAnsi="Times New Roman" w:cs="Times New Roman"/>
          <w:sz w:val="24"/>
          <w:szCs w:val="24"/>
        </w:rPr>
        <w:t>it i</w:t>
      </w:r>
      <w:r w:rsidR="004E1E34">
        <w:rPr>
          <w:rFonts w:ascii="Times New Roman" w:hAnsi="Times New Roman" w:cs="Times New Roman"/>
          <w:sz w:val="24"/>
          <w:szCs w:val="24"/>
        </w:rPr>
        <w:t xml:space="preserve">s obvious that people were </w:t>
      </w:r>
      <w:r w:rsidR="005518DE">
        <w:rPr>
          <w:rFonts w:ascii="Times New Roman" w:hAnsi="Times New Roman" w:cs="Times New Roman"/>
          <w:sz w:val="24"/>
          <w:szCs w:val="24"/>
        </w:rPr>
        <w:t>comfortable with horses, as they appear on items from Mycenaean graves, particularly images of chariots</w:t>
      </w:r>
      <w:r w:rsidR="00BC4774">
        <w:rPr>
          <w:rFonts w:ascii="Times New Roman" w:hAnsi="Times New Roman" w:cs="Times New Roman"/>
          <w:sz w:val="24"/>
          <w:szCs w:val="24"/>
        </w:rPr>
        <w:t>:</w:t>
      </w:r>
      <w:r w:rsidR="00BC728C">
        <w:rPr>
          <w:rFonts w:ascii="Times New Roman" w:hAnsi="Times New Roman" w:cs="Times New Roman"/>
          <w:sz w:val="24"/>
          <w:szCs w:val="24"/>
        </w:rPr>
        <w:t xml:space="preserve"> and cha</w:t>
      </w:r>
      <w:r w:rsidR="004E1E34">
        <w:rPr>
          <w:rFonts w:ascii="Times New Roman" w:hAnsi="Times New Roman" w:cs="Times New Roman"/>
          <w:sz w:val="24"/>
          <w:szCs w:val="24"/>
        </w:rPr>
        <w:t xml:space="preserve">riots, horses, wheels and </w:t>
      </w:r>
      <w:r w:rsidR="00BC728C">
        <w:rPr>
          <w:rFonts w:ascii="Times New Roman" w:hAnsi="Times New Roman" w:cs="Times New Roman"/>
          <w:sz w:val="24"/>
          <w:szCs w:val="24"/>
        </w:rPr>
        <w:t>related items are all described on Linear B tablets from Knossos</w:t>
      </w:r>
      <w:r w:rsidR="005B36C2">
        <w:rPr>
          <w:rFonts w:ascii="Times New Roman" w:hAnsi="Times New Roman" w:cs="Times New Roman"/>
          <w:sz w:val="24"/>
          <w:szCs w:val="24"/>
        </w:rPr>
        <w:t>.</w:t>
      </w:r>
      <w:r w:rsidR="005B36C2">
        <w:rPr>
          <w:rStyle w:val="FootnoteReference"/>
          <w:rFonts w:ascii="Times New Roman" w:hAnsi="Times New Roman" w:cs="Times New Roman"/>
          <w:sz w:val="24"/>
          <w:szCs w:val="24"/>
        </w:rPr>
        <w:footnoteReference w:id="3"/>
      </w:r>
      <w:r w:rsidR="005B36C2">
        <w:rPr>
          <w:rFonts w:ascii="Times New Roman" w:hAnsi="Times New Roman" w:cs="Times New Roman"/>
          <w:sz w:val="24"/>
          <w:szCs w:val="24"/>
        </w:rPr>
        <w:t xml:space="preserve"> Chariots and domesticated horses had probably been brought into Greece from the Near East, as they had already been of significant importance to culture</w:t>
      </w:r>
      <w:r w:rsidR="00BC4082">
        <w:rPr>
          <w:rFonts w:ascii="Times New Roman" w:hAnsi="Times New Roman" w:cs="Times New Roman"/>
          <w:sz w:val="24"/>
          <w:szCs w:val="24"/>
        </w:rPr>
        <w:t>s su</w:t>
      </w:r>
      <w:r w:rsidR="004E1E34">
        <w:rPr>
          <w:rFonts w:ascii="Times New Roman" w:hAnsi="Times New Roman" w:cs="Times New Roman"/>
          <w:sz w:val="24"/>
          <w:szCs w:val="24"/>
        </w:rPr>
        <w:t>ch as the Hittites and</w:t>
      </w:r>
      <w:r w:rsidR="00BC4082">
        <w:rPr>
          <w:rFonts w:ascii="Times New Roman" w:hAnsi="Times New Roman" w:cs="Times New Roman"/>
          <w:sz w:val="24"/>
          <w:szCs w:val="24"/>
        </w:rPr>
        <w:t xml:space="preserve"> Babylonians before they appear in Mycenaean art.</w:t>
      </w:r>
      <w:r w:rsidR="00BC4082">
        <w:rPr>
          <w:rStyle w:val="FootnoteReference"/>
          <w:rFonts w:ascii="Times New Roman" w:hAnsi="Times New Roman" w:cs="Times New Roman"/>
          <w:sz w:val="24"/>
          <w:szCs w:val="24"/>
        </w:rPr>
        <w:footnoteReference w:id="4"/>
      </w:r>
      <w:r w:rsidR="004E1E34">
        <w:rPr>
          <w:rFonts w:ascii="Times New Roman" w:hAnsi="Times New Roman" w:cs="Times New Roman"/>
          <w:sz w:val="24"/>
          <w:szCs w:val="24"/>
        </w:rPr>
        <w:t xml:space="preserve"> Chariots feature </w:t>
      </w:r>
      <w:r w:rsidR="00D53444">
        <w:rPr>
          <w:rFonts w:ascii="Times New Roman" w:hAnsi="Times New Roman" w:cs="Times New Roman"/>
          <w:sz w:val="24"/>
          <w:szCs w:val="24"/>
        </w:rPr>
        <w:t xml:space="preserve">heavily in the </w:t>
      </w:r>
      <w:r w:rsidR="00D53444" w:rsidRPr="05F09030">
        <w:rPr>
          <w:rFonts w:ascii="Times New Roman" w:hAnsi="Times New Roman" w:cs="Times New Roman"/>
          <w:i/>
          <w:iCs/>
          <w:sz w:val="24"/>
          <w:szCs w:val="24"/>
        </w:rPr>
        <w:t xml:space="preserve">Iliad </w:t>
      </w:r>
      <w:r w:rsidR="00D53444">
        <w:rPr>
          <w:rFonts w:ascii="Times New Roman" w:hAnsi="Times New Roman" w:cs="Times New Roman"/>
          <w:sz w:val="24"/>
          <w:szCs w:val="24"/>
        </w:rPr>
        <w:t xml:space="preserve">(though less so in the </w:t>
      </w:r>
      <w:r w:rsidR="00D53444" w:rsidRPr="05F09030">
        <w:rPr>
          <w:rFonts w:ascii="Times New Roman" w:hAnsi="Times New Roman" w:cs="Times New Roman"/>
          <w:i/>
          <w:iCs/>
          <w:sz w:val="24"/>
          <w:szCs w:val="24"/>
        </w:rPr>
        <w:t>Aeneid</w:t>
      </w:r>
      <w:r w:rsidR="00D53444">
        <w:rPr>
          <w:rFonts w:ascii="Times New Roman" w:hAnsi="Times New Roman" w:cs="Times New Roman"/>
          <w:sz w:val="24"/>
          <w:szCs w:val="24"/>
        </w:rPr>
        <w:t xml:space="preserve">), and this evidence shows that chariots, and therefore horses, were </w:t>
      </w:r>
      <w:r w:rsidR="002A31EC">
        <w:rPr>
          <w:rFonts w:ascii="Times New Roman" w:hAnsi="Times New Roman" w:cs="Times New Roman"/>
          <w:sz w:val="24"/>
          <w:szCs w:val="24"/>
        </w:rPr>
        <w:t>important in Greek culture, from the Mycenaean period onwards.</w:t>
      </w:r>
    </w:p>
    <w:p w14:paraId="0447EF77" w14:textId="55602B40" w:rsidR="0060623B" w:rsidRDefault="0060623B"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In contrast, there is little evid</w:t>
      </w:r>
      <w:r w:rsidR="00080557">
        <w:rPr>
          <w:rFonts w:ascii="Times New Roman" w:hAnsi="Times New Roman" w:cs="Times New Roman"/>
          <w:sz w:val="24"/>
          <w:szCs w:val="24"/>
        </w:rPr>
        <w:t>ence for horseb</w:t>
      </w:r>
      <w:r w:rsidR="00452162">
        <w:rPr>
          <w:rFonts w:ascii="Times New Roman" w:hAnsi="Times New Roman" w:cs="Times New Roman"/>
          <w:sz w:val="24"/>
          <w:szCs w:val="24"/>
        </w:rPr>
        <w:t xml:space="preserve">ack riding in Greece until </w:t>
      </w:r>
      <w:r w:rsidR="00080557">
        <w:rPr>
          <w:rFonts w:ascii="Times New Roman" w:hAnsi="Times New Roman" w:cs="Times New Roman"/>
          <w:sz w:val="24"/>
          <w:szCs w:val="24"/>
        </w:rPr>
        <w:t xml:space="preserve">later, in the eighth century BC, and although this is roughly the time period during which the </w:t>
      </w:r>
      <w:r w:rsidR="00080557" w:rsidRPr="00240BC3">
        <w:rPr>
          <w:rFonts w:ascii="Times New Roman" w:hAnsi="Times New Roman" w:cs="Times New Roman"/>
          <w:i/>
          <w:iCs/>
          <w:sz w:val="24"/>
          <w:szCs w:val="24"/>
        </w:rPr>
        <w:t>Iliad</w:t>
      </w:r>
      <w:r w:rsidR="00080557">
        <w:rPr>
          <w:rFonts w:ascii="Times New Roman" w:hAnsi="Times New Roman" w:cs="Times New Roman"/>
          <w:sz w:val="24"/>
          <w:szCs w:val="24"/>
        </w:rPr>
        <w:t xml:space="preserve"> was composed, the </w:t>
      </w:r>
      <w:r w:rsidR="00080557" w:rsidRPr="00E9793F">
        <w:rPr>
          <w:rFonts w:ascii="Times New Roman" w:hAnsi="Times New Roman" w:cs="Times New Roman"/>
          <w:i/>
          <w:iCs/>
          <w:sz w:val="24"/>
          <w:szCs w:val="24"/>
        </w:rPr>
        <w:t>Iliad</w:t>
      </w:r>
      <w:r w:rsidR="00080557">
        <w:rPr>
          <w:rFonts w:ascii="Times New Roman" w:hAnsi="Times New Roman" w:cs="Times New Roman"/>
          <w:sz w:val="24"/>
          <w:szCs w:val="24"/>
        </w:rPr>
        <w:t xml:space="preserve"> reflects the earlier practice of reliance on chariots</w:t>
      </w:r>
      <w:r w:rsidR="008552FD">
        <w:rPr>
          <w:rFonts w:ascii="Times New Roman" w:hAnsi="Times New Roman" w:cs="Times New Roman"/>
          <w:sz w:val="24"/>
          <w:szCs w:val="24"/>
        </w:rPr>
        <w:t xml:space="preserve">, </w:t>
      </w:r>
      <w:r w:rsidR="00B928A7">
        <w:rPr>
          <w:rFonts w:ascii="Times New Roman" w:hAnsi="Times New Roman" w:cs="Times New Roman"/>
          <w:sz w:val="24"/>
          <w:szCs w:val="24"/>
        </w:rPr>
        <w:t xml:space="preserve">knowledge of their use perhaps handed down orally, </w:t>
      </w:r>
      <w:r w:rsidR="008552FD">
        <w:rPr>
          <w:rFonts w:ascii="Times New Roman" w:hAnsi="Times New Roman" w:cs="Times New Roman"/>
          <w:sz w:val="24"/>
          <w:szCs w:val="24"/>
        </w:rPr>
        <w:t xml:space="preserve">and </w:t>
      </w:r>
      <w:r w:rsidR="004B6ABC">
        <w:rPr>
          <w:rFonts w:ascii="Times New Roman" w:hAnsi="Times New Roman" w:cs="Times New Roman"/>
          <w:sz w:val="24"/>
          <w:szCs w:val="24"/>
        </w:rPr>
        <w:t xml:space="preserve">considered more suitable for tales of a heroic past. </w:t>
      </w:r>
      <w:r w:rsidR="002F7DF6">
        <w:rPr>
          <w:rFonts w:ascii="Times New Roman" w:hAnsi="Times New Roman" w:cs="Times New Roman"/>
          <w:sz w:val="24"/>
          <w:szCs w:val="24"/>
        </w:rPr>
        <w:t>T</w:t>
      </w:r>
      <w:r w:rsidR="008552FD">
        <w:rPr>
          <w:rFonts w:ascii="Times New Roman" w:hAnsi="Times New Roman" w:cs="Times New Roman"/>
          <w:sz w:val="24"/>
          <w:szCs w:val="24"/>
        </w:rPr>
        <w:t xml:space="preserve">here is little included </w:t>
      </w:r>
      <w:r w:rsidR="007014BA">
        <w:rPr>
          <w:rFonts w:ascii="Times New Roman" w:hAnsi="Times New Roman" w:cs="Times New Roman"/>
          <w:sz w:val="24"/>
          <w:szCs w:val="24"/>
        </w:rPr>
        <w:t xml:space="preserve">in the poem </w:t>
      </w:r>
      <w:r w:rsidR="008552FD">
        <w:rPr>
          <w:rFonts w:ascii="Times New Roman" w:hAnsi="Times New Roman" w:cs="Times New Roman"/>
          <w:sz w:val="24"/>
          <w:szCs w:val="24"/>
        </w:rPr>
        <w:t>on horse riding, perhaps because it was considered less heroic</w:t>
      </w:r>
      <w:r w:rsidR="007014BA">
        <w:rPr>
          <w:rFonts w:ascii="Times New Roman" w:hAnsi="Times New Roman" w:cs="Times New Roman"/>
          <w:sz w:val="24"/>
          <w:szCs w:val="24"/>
        </w:rPr>
        <w:t>, as it may have been more familiar</w:t>
      </w:r>
      <w:r w:rsidR="00240BC3">
        <w:rPr>
          <w:rFonts w:ascii="Times New Roman" w:hAnsi="Times New Roman" w:cs="Times New Roman"/>
          <w:sz w:val="24"/>
          <w:szCs w:val="24"/>
        </w:rPr>
        <w:t xml:space="preserve"> by th</w:t>
      </w:r>
      <w:r w:rsidR="002F7DF6">
        <w:rPr>
          <w:rFonts w:ascii="Times New Roman" w:hAnsi="Times New Roman" w:cs="Times New Roman"/>
          <w:sz w:val="24"/>
          <w:szCs w:val="24"/>
        </w:rPr>
        <w:t>e time of composition</w:t>
      </w:r>
      <w:r w:rsidR="008552FD">
        <w:rPr>
          <w:rFonts w:ascii="Times New Roman" w:hAnsi="Times New Roman" w:cs="Times New Roman"/>
          <w:sz w:val="24"/>
          <w:szCs w:val="24"/>
        </w:rPr>
        <w:t xml:space="preserve">. </w:t>
      </w:r>
      <w:r w:rsidR="00142BD2">
        <w:rPr>
          <w:rFonts w:ascii="Times New Roman" w:hAnsi="Times New Roman" w:cs="Times New Roman"/>
          <w:sz w:val="24"/>
          <w:szCs w:val="24"/>
        </w:rPr>
        <w:t xml:space="preserve">By the time the </w:t>
      </w:r>
      <w:r w:rsidR="00142BD2" w:rsidRPr="00E9793F">
        <w:rPr>
          <w:rFonts w:ascii="Times New Roman" w:hAnsi="Times New Roman" w:cs="Times New Roman"/>
          <w:i/>
          <w:iCs/>
          <w:sz w:val="24"/>
          <w:szCs w:val="24"/>
        </w:rPr>
        <w:t>Aeneid</w:t>
      </w:r>
      <w:r w:rsidR="00142BD2">
        <w:rPr>
          <w:rFonts w:ascii="Times New Roman" w:hAnsi="Times New Roman" w:cs="Times New Roman"/>
          <w:sz w:val="24"/>
          <w:szCs w:val="24"/>
        </w:rPr>
        <w:t xml:space="preserve"> was written, however, the situation is reversed, and Virgil seems more comfortable </w:t>
      </w:r>
      <w:r w:rsidR="00261BB6">
        <w:rPr>
          <w:rFonts w:ascii="Times New Roman" w:hAnsi="Times New Roman" w:cs="Times New Roman"/>
          <w:sz w:val="24"/>
          <w:szCs w:val="24"/>
        </w:rPr>
        <w:t>describing horse riding, though he still includes some chariots</w:t>
      </w:r>
      <w:r w:rsidR="007B3BEC">
        <w:rPr>
          <w:rFonts w:ascii="Times New Roman" w:hAnsi="Times New Roman" w:cs="Times New Roman"/>
          <w:sz w:val="24"/>
          <w:szCs w:val="24"/>
        </w:rPr>
        <w:t xml:space="preserve"> in emulation of the </w:t>
      </w:r>
      <w:r w:rsidR="007B3BEC" w:rsidRPr="00E9793F">
        <w:rPr>
          <w:rFonts w:ascii="Times New Roman" w:hAnsi="Times New Roman" w:cs="Times New Roman"/>
          <w:i/>
          <w:iCs/>
          <w:sz w:val="24"/>
          <w:szCs w:val="24"/>
        </w:rPr>
        <w:t>Iliad</w:t>
      </w:r>
      <w:r w:rsidR="00261BB6">
        <w:rPr>
          <w:rFonts w:ascii="Times New Roman" w:hAnsi="Times New Roman" w:cs="Times New Roman"/>
          <w:sz w:val="24"/>
          <w:szCs w:val="24"/>
        </w:rPr>
        <w:t xml:space="preserve">, </w:t>
      </w:r>
      <w:r w:rsidR="007B3BEC">
        <w:rPr>
          <w:rFonts w:ascii="Times New Roman" w:hAnsi="Times New Roman" w:cs="Times New Roman"/>
          <w:sz w:val="24"/>
          <w:szCs w:val="24"/>
        </w:rPr>
        <w:t xml:space="preserve">and he would have been familiar with those as chariot racing was </w:t>
      </w:r>
      <w:r w:rsidR="00FD6722">
        <w:rPr>
          <w:rFonts w:ascii="Times New Roman" w:hAnsi="Times New Roman" w:cs="Times New Roman"/>
          <w:sz w:val="24"/>
          <w:szCs w:val="24"/>
        </w:rPr>
        <w:t>a common event in the games that took place in Rome and elsewhere in the empire.</w:t>
      </w:r>
      <w:r w:rsidR="00C2041E">
        <w:rPr>
          <w:rFonts w:ascii="Times New Roman" w:hAnsi="Times New Roman" w:cs="Times New Roman"/>
          <w:sz w:val="24"/>
          <w:szCs w:val="24"/>
        </w:rPr>
        <w:t xml:space="preserve"> By Virgil’s time, </w:t>
      </w:r>
      <w:r w:rsidR="005767F2">
        <w:rPr>
          <w:rFonts w:ascii="Times New Roman" w:hAnsi="Times New Roman" w:cs="Times New Roman"/>
          <w:sz w:val="24"/>
          <w:szCs w:val="24"/>
        </w:rPr>
        <w:t xml:space="preserve">ridden cavalry were now used in battle, and he </w:t>
      </w:r>
      <w:r w:rsidR="005767F2">
        <w:rPr>
          <w:rFonts w:ascii="Times New Roman" w:hAnsi="Times New Roman" w:cs="Times New Roman"/>
          <w:sz w:val="24"/>
          <w:szCs w:val="24"/>
        </w:rPr>
        <w:lastRenderedPageBreak/>
        <w:t xml:space="preserve">would also have seen </w:t>
      </w:r>
      <w:r w:rsidR="00416147">
        <w:rPr>
          <w:rFonts w:ascii="Times New Roman" w:hAnsi="Times New Roman" w:cs="Times New Roman"/>
          <w:sz w:val="24"/>
          <w:szCs w:val="24"/>
        </w:rPr>
        <w:t xml:space="preserve">Roman youths </w:t>
      </w:r>
      <w:r w:rsidR="005767F2">
        <w:rPr>
          <w:rFonts w:ascii="Times New Roman" w:hAnsi="Times New Roman" w:cs="Times New Roman"/>
          <w:sz w:val="24"/>
          <w:szCs w:val="24"/>
        </w:rPr>
        <w:t>performing manoeuvres on the Campus Martius</w:t>
      </w:r>
      <w:r w:rsidR="00E9793F">
        <w:rPr>
          <w:rFonts w:ascii="Times New Roman" w:hAnsi="Times New Roman" w:cs="Times New Roman"/>
          <w:sz w:val="24"/>
          <w:szCs w:val="24"/>
        </w:rPr>
        <w:t xml:space="preserve">. As a well-off Roman of the </w:t>
      </w:r>
      <w:r w:rsidR="00E9793F" w:rsidRPr="00E9793F">
        <w:rPr>
          <w:rFonts w:ascii="Times New Roman" w:hAnsi="Times New Roman" w:cs="Times New Roman"/>
          <w:i/>
          <w:iCs/>
          <w:sz w:val="24"/>
          <w:szCs w:val="24"/>
        </w:rPr>
        <w:t>equites</w:t>
      </w:r>
      <w:r w:rsidR="00E9793F">
        <w:rPr>
          <w:rFonts w:ascii="Times New Roman" w:hAnsi="Times New Roman" w:cs="Times New Roman"/>
          <w:sz w:val="24"/>
          <w:szCs w:val="24"/>
        </w:rPr>
        <w:t xml:space="preserve"> class, he probably also knew how to ride a horse himself.</w:t>
      </w:r>
    </w:p>
    <w:p w14:paraId="3CD2CC8B" w14:textId="362CA694" w:rsidR="005B152C" w:rsidRDefault="005B152C" w:rsidP="00314BCA">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Therefore, the societies that produced both these epics were intimately familiar with the horses, and their uses</w:t>
      </w:r>
      <w:r w:rsidR="00990695" w:rsidRPr="2187628C">
        <w:rPr>
          <w:rFonts w:ascii="Times New Roman" w:hAnsi="Times New Roman" w:cs="Times New Roman"/>
          <w:sz w:val="24"/>
          <w:szCs w:val="24"/>
        </w:rPr>
        <w:t xml:space="preserve">, even if the poorer parts of the audience may not have </w:t>
      </w:r>
      <w:r w:rsidR="00751584" w:rsidRPr="2187628C">
        <w:rPr>
          <w:rFonts w:ascii="Times New Roman" w:hAnsi="Times New Roman" w:cs="Times New Roman"/>
          <w:sz w:val="24"/>
          <w:szCs w:val="24"/>
        </w:rPr>
        <w:t>had a relationship with horses themselves. Horses were expensive to maintain, and therefore only available to the rich</w:t>
      </w:r>
      <w:r w:rsidR="007C039A" w:rsidRPr="2187628C">
        <w:rPr>
          <w:rFonts w:ascii="Times New Roman" w:hAnsi="Times New Roman" w:cs="Times New Roman"/>
          <w:sz w:val="24"/>
          <w:szCs w:val="24"/>
        </w:rPr>
        <w:t>, making them a necessary part of a warrior’s equipment</w:t>
      </w:r>
      <w:r w:rsidR="00DE6BF0" w:rsidRPr="2187628C">
        <w:rPr>
          <w:rFonts w:ascii="Times New Roman" w:hAnsi="Times New Roman" w:cs="Times New Roman"/>
          <w:sz w:val="24"/>
          <w:szCs w:val="24"/>
        </w:rPr>
        <w:t xml:space="preserve"> </w:t>
      </w:r>
      <w:r w:rsidR="00864654" w:rsidRPr="2187628C">
        <w:rPr>
          <w:rFonts w:ascii="Times New Roman" w:hAnsi="Times New Roman" w:cs="Times New Roman"/>
          <w:sz w:val="24"/>
          <w:szCs w:val="24"/>
        </w:rPr>
        <w:t xml:space="preserve">as imagined </w:t>
      </w:r>
      <w:r w:rsidR="00DE6BF0" w:rsidRPr="2187628C">
        <w:rPr>
          <w:rFonts w:ascii="Times New Roman" w:hAnsi="Times New Roman" w:cs="Times New Roman"/>
          <w:sz w:val="24"/>
          <w:szCs w:val="24"/>
        </w:rPr>
        <w:t>in epic poetry</w:t>
      </w:r>
      <w:r w:rsidR="007C039A" w:rsidRPr="2187628C">
        <w:rPr>
          <w:rFonts w:ascii="Times New Roman" w:hAnsi="Times New Roman" w:cs="Times New Roman"/>
          <w:sz w:val="24"/>
          <w:szCs w:val="24"/>
        </w:rPr>
        <w:t xml:space="preserve">. This means horses are everywhere in the </w:t>
      </w:r>
      <w:r w:rsidR="007C039A" w:rsidRPr="2187628C">
        <w:rPr>
          <w:rFonts w:ascii="Times New Roman" w:hAnsi="Times New Roman" w:cs="Times New Roman"/>
          <w:i/>
          <w:iCs/>
          <w:sz w:val="24"/>
          <w:szCs w:val="24"/>
        </w:rPr>
        <w:t>Iliad</w:t>
      </w:r>
      <w:r w:rsidR="007C039A" w:rsidRPr="2187628C">
        <w:rPr>
          <w:rFonts w:ascii="Times New Roman" w:hAnsi="Times New Roman" w:cs="Times New Roman"/>
          <w:sz w:val="24"/>
          <w:szCs w:val="24"/>
        </w:rPr>
        <w:t xml:space="preserve">, though slightly less so in the </w:t>
      </w:r>
      <w:r w:rsidR="007C039A" w:rsidRPr="2187628C">
        <w:rPr>
          <w:rFonts w:ascii="Times New Roman" w:hAnsi="Times New Roman" w:cs="Times New Roman"/>
          <w:i/>
          <w:iCs/>
          <w:sz w:val="24"/>
          <w:szCs w:val="24"/>
        </w:rPr>
        <w:t>Aeneid</w:t>
      </w:r>
      <w:r w:rsidR="00B1545B" w:rsidRPr="2187628C">
        <w:rPr>
          <w:rFonts w:ascii="Times New Roman" w:hAnsi="Times New Roman" w:cs="Times New Roman"/>
          <w:sz w:val="24"/>
          <w:szCs w:val="24"/>
        </w:rPr>
        <w:t xml:space="preserve">. This is because the </w:t>
      </w:r>
      <w:r w:rsidR="00B1545B" w:rsidRPr="2187628C">
        <w:rPr>
          <w:rFonts w:ascii="Times New Roman" w:hAnsi="Times New Roman" w:cs="Times New Roman"/>
          <w:i/>
          <w:iCs/>
          <w:sz w:val="24"/>
          <w:szCs w:val="24"/>
        </w:rPr>
        <w:t>Iliad</w:t>
      </w:r>
      <w:r w:rsidR="00B1545B" w:rsidRPr="2187628C">
        <w:rPr>
          <w:rFonts w:ascii="Times New Roman" w:hAnsi="Times New Roman" w:cs="Times New Roman"/>
          <w:sz w:val="24"/>
          <w:szCs w:val="24"/>
        </w:rPr>
        <w:t xml:space="preserve"> is set on a battlefield, while Aeneas and his people spend a </w:t>
      </w:r>
      <w:r w:rsidR="00EE0F7C" w:rsidRPr="2187628C">
        <w:rPr>
          <w:rFonts w:ascii="Times New Roman" w:hAnsi="Times New Roman" w:cs="Times New Roman"/>
          <w:sz w:val="24"/>
          <w:szCs w:val="24"/>
        </w:rPr>
        <w:t xml:space="preserve">significant part of the first half of the </w:t>
      </w:r>
      <w:r w:rsidR="00EE0F7C" w:rsidRPr="2187628C">
        <w:rPr>
          <w:rFonts w:ascii="Times New Roman" w:hAnsi="Times New Roman" w:cs="Times New Roman"/>
          <w:i/>
          <w:iCs/>
          <w:sz w:val="24"/>
          <w:szCs w:val="24"/>
        </w:rPr>
        <w:t>Aeneid</w:t>
      </w:r>
      <w:r w:rsidR="00EE0F7C" w:rsidRPr="2187628C">
        <w:rPr>
          <w:rFonts w:ascii="Times New Roman" w:hAnsi="Times New Roman" w:cs="Times New Roman"/>
          <w:sz w:val="24"/>
          <w:szCs w:val="24"/>
        </w:rPr>
        <w:t xml:space="preserve"> travelling by sea. It is only when they reach Italy and </w:t>
      </w:r>
      <w:r w:rsidR="34A0ECDA" w:rsidRPr="2187628C">
        <w:rPr>
          <w:rFonts w:ascii="Times New Roman" w:hAnsi="Times New Roman" w:cs="Times New Roman"/>
          <w:sz w:val="24"/>
          <w:szCs w:val="24"/>
        </w:rPr>
        <w:t>enter into</w:t>
      </w:r>
      <w:r w:rsidR="00EE0F7C" w:rsidRPr="2187628C">
        <w:rPr>
          <w:rFonts w:ascii="Times New Roman" w:hAnsi="Times New Roman" w:cs="Times New Roman"/>
          <w:sz w:val="24"/>
          <w:szCs w:val="24"/>
        </w:rPr>
        <w:t xml:space="preserve"> battle with the Latins and </w:t>
      </w:r>
      <w:proofErr w:type="spellStart"/>
      <w:r w:rsidR="00EE0F7C" w:rsidRPr="2187628C">
        <w:rPr>
          <w:rFonts w:ascii="Times New Roman" w:hAnsi="Times New Roman" w:cs="Times New Roman"/>
          <w:sz w:val="24"/>
          <w:szCs w:val="24"/>
        </w:rPr>
        <w:t>Rutulians</w:t>
      </w:r>
      <w:proofErr w:type="spellEnd"/>
      <w:r w:rsidR="00EE0F7C" w:rsidRPr="2187628C">
        <w:rPr>
          <w:rFonts w:ascii="Times New Roman" w:hAnsi="Times New Roman" w:cs="Times New Roman"/>
          <w:sz w:val="24"/>
          <w:szCs w:val="24"/>
        </w:rPr>
        <w:t xml:space="preserve"> that horses become </w:t>
      </w:r>
      <w:r w:rsidR="00216802" w:rsidRPr="2187628C">
        <w:rPr>
          <w:rFonts w:ascii="Times New Roman" w:hAnsi="Times New Roman" w:cs="Times New Roman"/>
          <w:sz w:val="24"/>
          <w:szCs w:val="24"/>
        </w:rPr>
        <w:t>important to the narrative.</w:t>
      </w:r>
      <w:r w:rsidR="00330F30" w:rsidRPr="2187628C">
        <w:rPr>
          <w:rFonts w:ascii="Times New Roman" w:hAnsi="Times New Roman" w:cs="Times New Roman"/>
          <w:sz w:val="24"/>
          <w:szCs w:val="24"/>
        </w:rPr>
        <w:t xml:space="preserve"> The prominence and ubiquitous nature of horses in the </w:t>
      </w:r>
      <w:r w:rsidR="00330F30" w:rsidRPr="2187628C">
        <w:rPr>
          <w:rFonts w:ascii="Times New Roman" w:hAnsi="Times New Roman" w:cs="Times New Roman"/>
          <w:i/>
          <w:iCs/>
          <w:sz w:val="24"/>
          <w:szCs w:val="24"/>
        </w:rPr>
        <w:t>Iliad</w:t>
      </w:r>
      <w:r w:rsidR="00330F30" w:rsidRPr="2187628C">
        <w:rPr>
          <w:rFonts w:ascii="Times New Roman" w:hAnsi="Times New Roman" w:cs="Times New Roman"/>
          <w:sz w:val="24"/>
          <w:szCs w:val="24"/>
        </w:rPr>
        <w:t xml:space="preserve"> compared to the </w:t>
      </w:r>
      <w:r w:rsidR="00330F30" w:rsidRPr="2187628C">
        <w:rPr>
          <w:rFonts w:ascii="Times New Roman" w:hAnsi="Times New Roman" w:cs="Times New Roman"/>
          <w:i/>
          <w:iCs/>
          <w:sz w:val="24"/>
          <w:szCs w:val="24"/>
        </w:rPr>
        <w:t>Aeneid</w:t>
      </w:r>
      <w:r w:rsidR="00330F30" w:rsidRPr="2187628C">
        <w:rPr>
          <w:rFonts w:ascii="Times New Roman" w:hAnsi="Times New Roman" w:cs="Times New Roman"/>
          <w:sz w:val="24"/>
          <w:szCs w:val="24"/>
        </w:rPr>
        <w:t xml:space="preserve"> means that it is easier to discuss and analyse the use of horses and their relationships with humans in the </w:t>
      </w:r>
      <w:r w:rsidR="00330F30" w:rsidRPr="2187628C">
        <w:rPr>
          <w:rFonts w:ascii="Times New Roman" w:hAnsi="Times New Roman" w:cs="Times New Roman"/>
          <w:i/>
          <w:iCs/>
          <w:sz w:val="24"/>
          <w:szCs w:val="24"/>
        </w:rPr>
        <w:t>Iliad</w:t>
      </w:r>
      <w:r w:rsidR="00720044" w:rsidRPr="2187628C">
        <w:rPr>
          <w:rFonts w:ascii="Times New Roman" w:hAnsi="Times New Roman" w:cs="Times New Roman"/>
          <w:sz w:val="24"/>
          <w:szCs w:val="24"/>
        </w:rPr>
        <w:t xml:space="preserve">. This is reflected in the secondary literature, where there has been more written on horses in the </w:t>
      </w:r>
      <w:r w:rsidR="00720044" w:rsidRPr="2187628C">
        <w:rPr>
          <w:rFonts w:ascii="Times New Roman" w:hAnsi="Times New Roman" w:cs="Times New Roman"/>
          <w:i/>
          <w:iCs/>
          <w:sz w:val="24"/>
          <w:szCs w:val="24"/>
        </w:rPr>
        <w:t>Iliad</w:t>
      </w:r>
      <w:r w:rsidR="00720044" w:rsidRPr="2187628C">
        <w:rPr>
          <w:rFonts w:ascii="Times New Roman" w:hAnsi="Times New Roman" w:cs="Times New Roman"/>
          <w:sz w:val="24"/>
          <w:szCs w:val="24"/>
        </w:rPr>
        <w:t xml:space="preserve"> and little on horses in the </w:t>
      </w:r>
      <w:r w:rsidR="00720044" w:rsidRPr="2187628C">
        <w:rPr>
          <w:rFonts w:ascii="Times New Roman" w:hAnsi="Times New Roman" w:cs="Times New Roman"/>
          <w:i/>
          <w:iCs/>
          <w:sz w:val="24"/>
          <w:szCs w:val="24"/>
        </w:rPr>
        <w:t>Aeneid</w:t>
      </w:r>
      <w:r w:rsidR="00720044" w:rsidRPr="2187628C">
        <w:rPr>
          <w:rFonts w:ascii="Times New Roman" w:hAnsi="Times New Roman" w:cs="Times New Roman"/>
          <w:sz w:val="24"/>
          <w:szCs w:val="24"/>
        </w:rPr>
        <w:t>.</w:t>
      </w:r>
    </w:p>
    <w:p w14:paraId="53D404D9" w14:textId="2BE2B39C" w:rsidR="00F9614D" w:rsidRDefault="00F9614D"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example, the use of chariots in the </w:t>
      </w:r>
      <w:r w:rsidRPr="000B00A2">
        <w:rPr>
          <w:rFonts w:ascii="Times New Roman" w:hAnsi="Times New Roman" w:cs="Times New Roman"/>
          <w:i/>
          <w:iCs/>
          <w:sz w:val="24"/>
          <w:szCs w:val="24"/>
        </w:rPr>
        <w:t>Iliad</w:t>
      </w:r>
      <w:r>
        <w:rPr>
          <w:rFonts w:ascii="Times New Roman" w:hAnsi="Times New Roman" w:cs="Times New Roman"/>
          <w:sz w:val="24"/>
          <w:szCs w:val="24"/>
        </w:rPr>
        <w:t xml:space="preserve"> seems to be a</w:t>
      </w:r>
      <w:r w:rsidR="00BF6018">
        <w:rPr>
          <w:rFonts w:ascii="Times New Roman" w:hAnsi="Times New Roman" w:cs="Times New Roman"/>
          <w:sz w:val="24"/>
          <w:szCs w:val="24"/>
        </w:rPr>
        <w:t xml:space="preserve"> </w:t>
      </w:r>
      <w:r w:rsidR="00452162">
        <w:rPr>
          <w:rFonts w:ascii="Times New Roman" w:hAnsi="Times New Roman" w:cs="Times New Roman"/>
          <w:sz w:val="24"/>
          <w:szCs w:val="24"/>
        </w:rPr>
        <w:t xml:space="preserve">popular topic for </w:t>
      </w:r>
      <w:r w:rsidR="00F62E0A">
        <w:rPr>
          <w:rFonts w:ascii="Times New Roman" w:hAnsi="Times New Roman" w:cs="Times New Roman"/>
          <w:sz w:val="24"/>
          <w:szCs w:val="24"/>
        </w:rPr>
        <w:t>scholars, though often as a</w:t>
      </w:r>
      <w:r>
        <w:rPr>
          <w:rFonts w:ascii="Times New Roman" w:hAnsi="Times New Roman" w:cs="Times New Roman"/>
          <w:sz w:val="24"/>
          <w:szCs w:val="24"/>
        </w:rPr>
        <w:t xml:space="preserve"> </w:t>
      </w:r>
      <w:r w:rsidR="00F62E0A">
        <w:rPr>
          <w:rFonts w:ascii="Times New Roman" w:hAnsi="Times New Roman" w:cs="Times New Roman"/>
          <w:sz w:val="24"/>
          <w:szCs w:val="24"/>
        </w:rPr>
        <w:t xml:space="preserve">discussion in another work. </w:t>
      </w:r>
      <w:r w:rsidR="00B531CE">
        <w:rPr>
          <w:rFonts w:ascii="Times New Roman" w:hAnsi="Times New Roman" w:cs="Times New Roman"/>
          <w:sz w:val="24"/>
          <w:szCs w:val="24"/>
        </w:rPr>
        <w:t xml:space="preserve">Greenhalgh discusses the use of the chariot in the </w:t>
      </w:r>
      <w:r w:rsidR="00B531CE" w:rsidRPr="000B00A2">
        <w:rPr>
          <w:rFonts w:ascii="Times New Roman" w:hAnsi="Times New Roman" w:cs="Times New Roman"/>
          <w:i/>
          <w:iCs/>
          <w:sz w:val="24"/>
          <w:szCs w:val="24"/>
        </w:rPr>
        <w:t>Iliad</w:t>
      </w:r>
      <w:r w:rsidR="00B531CE">
        <w:rPr>
          <w:rFonts w:ascii="Times New Roman" w:hAnsi="Times New Roman" w:cs="Times New Roman"/>
          <w:sz w:val="24"/>
          <w:szCs w:val="24"/>
        </w:rPr>
        <w:t xml:space="preserve"> quite extensively</w:t>
      </w:r>
      <w:r w:rsidR="00E36EC5">
        <w:rPr>
          <w:rFonts w:ascii="Times New Roman" w:hAnsi="Times New Roman" w:cs="Times New Roman"/>
          <w:i/>
          <w:iCs/>
          <w:sz w:val="24"/>
          <w:szCs w:val="24"/>
        </w:rPr>
        <w:t>,</w:t>
      </w:r>
      <w:r w:rsidR="00E36EC5">
        <w:rPr>
          <w:rStyle w:val="FootnoteReference"/>
          <w:rFonts w:ascii="Times New Roman" w:hAnsi="Times New Roman" w:cs="Times New Roman"/>
          <w:i/>
          <w:iCs/>
          <w:sz w:val="24"/>
          <w:szCs w:val="24"/>
        </w:rPr>
        <w:footnoteReference w:id="5"/>
      </w:r>
      <w:r w:rsidR="00E36EC5">
        <w:rPr>
          <w:rFonts w:ascii="Times New Roman" w:hAnsi="Times New Roman" w:cs="Times New Roman"/>
          <w:i/>
          <w:iCs/>
          <w:sz w:val="24"/>
          <w:szCs w:val="24"/>
        </w:rPr>
        <w:t xml:space="preserve"> </w:t>
      </w:r>
      <w:r w:rsidR="00A44F60">
        <w:rPr>
          <w:rFonts w:ascii="Times New Roman" w:hAnsi="Times New Roman" w:cs="Times New Roman"/>
          <w:sz w:val="24"/>
          <w:szCs w:val="24"/>
        </w:rPr>
        <w:t>as does Anderson in several of his works,</w:t>
      </w:r>
      <w:r w:rsidR="00A44F60">
        <w:rPr>
          <w:rStyle w:val="FootnoteReference"/>
          <w:rFonts w:ascii="Times New Roman" w:hAnsi="Times New Roman" w:cs="Times New Roman"/>
          <w:sz w:val="24"/>
          <w:szCs w:val="24"/>
        </w:rPr>
        <w:footnoteReference w:id="6"/>
      </w:r>
      <w:r w:rsidR="00A44F60">
        <w:rPr>
          <w:rFonts w:ascii="Times New Roman" w:hAnsi="Times New Roman" w:cs="Times New Roman"/>
          <w:sz w:val="24"/>
          <w:szCs w:val="24"/>
        </w:rPr>
        <w:t xml:space="preserve"> </w:t>
      </w:r>
      <w:r w:rsidR="003903B7">
        <w:rPr>
          <w:rFonts w:ascii="Times New Roman" w:hAnsi="Times New Roman" w:cs="Times New Roman"/>
          <w:sz w:val="24"/>
          <w:szCs w:val="24"/>
        </w:rPr>
        <w:t>while other authors touch on it in their works</w:t>
      </w:r>
      <w:r w:rsidR="002D2564">
        <w:rPr>
          <w:rFonts w:ascii="Times New Roman" w:hAnsi="Times New Roman" w:cs="Times New Roman"/>
          <w:sz w:val="24"/>
          <w:szCs w:val="24"/>
        </w:rPr>
        <w:t>,</w:t>
      </w:r>
      <w:r w:rsidR="003903B7">
        <w:rPr>
          <w:rStyle w:val="FootnoteReference"/>
          <w:rFonts w:ascii="Times New Roman" w:hAnsi="Times New Roman" w:cs="Times New Roman"/>
          <w:sz w:val="24"/>
          <w:szCs w:val="24"/>
        </w:rPr>
        <w:footnoteReference w:id="7"/>
      </w:r>
      <w:r w:rsidR="00A87873">
        <w:rPr>
          <w:rFonts w:ascii="Times New Roman" w:hAnsi="Times New Roman" w:cs="Times New Roman"/>
          <w:sz w:val="24"/>
          <w:szCs w:val="24"/>
        </w:rPr>
        <w:t xml:space="preserve"> </w:t>
      </w:r>
      <w:r w:rsidR="002D2564">
        <w:rPr>
          <w:rFonts w:ascii="Times New Roman" w:hAnsi="Times New Roman" w:cs="Times New Roman"/>
          <w:sz w:val="24"/>
          <w:szCs w:val="24"/>
        </w:rPr>
        <w:t>and one article</w:t>
      </w:r>
      <w:r w:rsidR="00CD53F8">
        <w:rPr>
          <w:rFonts w:ascii="Times New Roman" w:hAnsi="Times New Roman" w:cs="Times New Roman"/>
          <w:sz w:val="24"/>
          <w:szCs w:val="24"/>
        </w:rPr>
        <w:t xml:space="preserve"> </w:t>
      </w:r>
      <w:r w:rsidR="00364105">
        <w:rPr>
          <w:rFonts w:ascii="Times New Roman" w:hAnsi="Times New Roman" w:cs="Times New Roman"/>
          <w:sz w:val="24"/>
          <w:szCs w:val="24"/>
        </w:rPr>
        <w:t>focuses on chariots in Homer exclusively.</w:t>
      </w:r>
      <w:r w:rsidR="009E0239" w:rsidRPr="009E0239">
        <w:rPr>
          <w:rStyle w:val="FootnoteReference"/>
          <w:rFonts w:ascii="Times New Roman" w:hAnsi="Times New Roman" w:cs="Times New Roman"/>
          <w:sz w:val="24"/>
          <w:szCs w:val="24"/>
        </w:rPr>
        <w:t xml:space="preserve"> </w:t>
      </w:r>
      <w:r w:rsidR="009E0239">
        <w:rPr>
          <w:rStyle w:val="FootnoteReference"/>
          <w:rFonts w:ascii="Times New Roman" w:hAnsi="Times New Roman" w:cs="Times New Roman"/>
          <w:sz w:val="24"/>
          <w:szCs w:val="24"/>
        </w:rPr>
        <w:footnoteReference w:id="8"/>
      </w:r>
      <w:r w:rsidR="00364105">
        <w:rPr>
          <w:rFonts w:ascii="Times New Roman" w:hAnsi="Times New Roman" w:cs="Times New Roman"/>
          <w:sz w:val="24"/>
          <w:szCs w:val="24"/>
        </w:rPr>
        <w:t xml:space="preserve"> </w:t>
      </w:r>
      <w:r w:rsidR="00E110C9">
        <w:rPr>
          <w:rFonts w:ascii="Times New Roman" w:hAnsi="Times New Roman" w:cs="Times New Roman"/>
          <w:sz w:val="24"/>
          <w:szCs w:val="24"/>
        </w:rPr>
        <w:t>Even very general work</w:t>
      </w:r>
      <w:r w:rsidR="00B9202E">
        <w:rPr>
          <w:rFonts w:ascii="Times New Roman" w:hAnsi="Times New Roman" w:cs="Times New Roman"/>
          <w:sz w:val="24"/>
          <w:szCs w:val="24"/>
        </w:rPr>
        <w:t xml:space="preserve">s </w:t>
      </w:r>
      <w:r w:rsidR="00120C18">
        <w:rPr>
          <w:rFonts w:ascii="Times New Roman" w:hAnsi="Times New Roman" w:cs="Times New Roman"/>
          <w:sz w:val="24"/>
          <w:szCs w:val="24"/>
        </w:rPr>
        <w:t>ha</w:t>
      </w:r>
      <w:r w:rsidR="00B9202E">
        <w:rPr>
          <w:rFonts w:ascii="Times New Roman" w:hAnsi="Times New Roman" w:cs="Times New Roman"/>
          <w:sz w:val="24"/>
          <w:szCs w:val="24"/>
        </w:rPr>
        <w:t xml:space="preserve">ve </w:t>
      </w:r>
      <w:r w:rsidR="00120C18">
        <w:rPr>
          <w:rFonts w:ascii="Times New Roman" w:hAnsi="Times New Roman" w:cs="Times New Roman"/>
          <w:sz w:val="24"/>
          <w:szCs w:val="24"/>
        </w:rPr>
        <w:t xml:space="preserve">a brief discussion on chariots in the </w:t>
      </w:r>
      <w:r w:rsidR="00120C18" w:rsidRPr="000B00A2">
        <w:rPr>
          <w:rFonts w:ascii="Times New Roman" w:hAnsi="Times New Roman" w:cs="Times New Roman"/>
          <w:i/>
          <w:iCs/>
          <w:sz w:val="24"/>
          <w:szCs w:val="24"/>
        </w:rPr>
        <w:t>Iliad</w:t>
      </w:r>
      <w:r w:rsidR="00120C18">
        <w:rPr>
          <w:rFonts w:ascii="Times New Roman" w:hAnsi="Times New Roman" w:cs="Times New Roman"/>
          <w:sz w:val="24"/>
          <w:szCs w:val="24"/>
        </w:rPr>
        <w:t>.</w:t>
      </w:r>
      <w:r w:rsidR="009E0239" w:rsidRPr="009E0239">
        <w:rPr>
          <w:rStyle w:val="FootnoteReference"/>
          <w:rFonts w:ascii="Times New Roman" w:hAnsi="Times New Roman" w:cs="Times New Roman"/>
          <w:sz w:val="24"/>
          <w:szCs w:val="24"/>
        </w:rPr>
        <w:t xml:space="preserve"> </w:t>
      </w:r>
      <w:r w:rsidR="009E0239">
        <w:rPr>
          <w:rStyle w:val="FootnoteReference"/>
          <w:rFonts w:ascii="Times New Roman" w:hAnsi="Times New Roman" w:cs="Times New Roman"/>
          <w:sz w:val="24"/>
          <w:szCs w:val="24"/>
        </w:rPr>
        <w:footnoteReference w:id="9"/>
      </w:r>
      <w:r w:rsidR="00120C18">
        <w:rPr>
          <w:rFonts w:ascii="Times New Roman" w:hAnsi="Times New Roman" w:cs="Times New Roman"/>
          <w:sz w:val="24"/>
          <w:szCs w:val="24"/>
        </w:rPr>
        <w:t xml:space="preserve"> </w:t>
      </w:r>
      <w:r w:rsidR="001F3555">
        <w:rPr>
          <w:rFonts w:ascii="Times New Roman" w:hAnsi="Times New Roman" w:cs="Times New Roman"/>
          <w:sz w:val="24"/>
          <w:szCs w:val="24"/>
        </w:rPr>
        <w:t xml:space="preserve">In contrast, there is nothing similar for the </w:t>
      </w:r>
      <w:r w:rsidR="001F3555" w:rsidRPr="000B00A2">
        <w:rPr>
          <w:rFonts w:ascii="Times New Roman" w:hAnsi="Times New Roman" w:cs="Times New Roman"/>
          <w:i/>
          <w:iCs/>
          <w:sz w:val="24"/>
          <w:szCs w:val="24"/>
        </w:rPr>
        <w:t>Aeneid</w:t>
      </w:r>
      <w:r w:rsidR="001F3555">
        <w:rPr>
          <w:rFonts w:ascii="Times New Roman" w:hAnsi="Times New Roman" w:cs="Times New Roman"/>
          <w:sz w:val="24"/>
          <w:szCs w:val="24"/>
        </w:rPr>
        <w:t xml:space="preserve">, although admittedly there are fewer chariots in that poem. Riding is more common in the </w:t>
      </w:r>
      <w:r w:rsidR="001F3555" w:rsidRPr="000B00A2">
        <w:rPr>
          <w:rFonts w:ascii="Times New Roman" w:hAnsi="Times New Roman" w:cs="Times New Roman"/>
          <w:i/>
          <w:iCs/>
          <w:sz w:val="24"/>
          <w:szCs w:val="24"/>
        </w:rPr>
        <w:t>Aeneid</w:t>
      </w:r>
      <w:r w:rsidR="001F3555">
        <w:rPr>
          <w:rFonts w:ascii="Times New Roman" w:hAnsi="Times New Roman" w:cs="Times New Roman"/>
          <w:sz w:val="24"/>
          <w:szCs w:val="24"/>
        </w:rPr>
        <w:t xml:space="preserve">, however, only the </w:t>
      </w:r>
      <w:r w:rsidR="001F3555" w:rsidRPr="000B00A2">
        <w:rPr>
          <w:rFonts w:ascii="Times New Roman" w:hAnsi="Times New Roman" w:cs="Times New Roman"/>
          <w:i/>
          <w:iCs/>
          <w:sz w:val="24"/>
          <w:szCs w:val="24"/>
        </w:rPr>
        <w:t xml:space="preserve">lusus </w:t>
      </w:r>
      <w:proofErr w:type="spellStart"/>
      <w:r w:rsidR="001F3555" w:rsidRPr="000B00A2">
        <w:rPr>
          <w:rFonts w:ascii="Times New Roman" w:hAnsi="Times New Roman" w:cs="Times New Roman"/>
          <w:i/>
          <w:iCs/>
          <w:sz w:val="24"/>
          <w:szCs w:val="24"/>
        </w:rPr>
        <w:t>Tro</w:t>
      </w:r>
      <w:r w:rsidR="007A3099" w:rsidRPr="000B00A2">
        <w:rPr>
          <w:rFonts w:ascii="Times New Roman" w:hAnsi="Times New Roman" w:cs="Times New Roman"/>
          <w:i/>
          <w:iCs/>
          <w:sz w:val="24"/>
          <w:szCs w:val="24"/>
        </w:rPr>
        <w:t>iae</w:t>
      </w:r>
      <w:proofErr w:type="spellEnd"/>
      <w:r w:rsidR="007A3099">
        <w:rPr>
          <w:rFonts w:ascii="Times New Roman" w:hAnsi="Times New Roman" w:cs="Times New Roman"/>
          <w:sz w:val="24"/>
          <w:szCs w:val="24"/>
        </w:rPr>
        <w:t xml:space="preserve"> of </w:t>
      </w:r>
      <w:r w:rsidR="009A43E2">
        <w:rPr>
          <w:rFonts w:ascii="Times New Roman" w:hAnsi="Times New Roman" w:cs="Times New Roman"/>
          <w:i/>
          <w:iCs/>
          <w:sz w:val="24"/>
          <w:szCs w:val="24"/>
        </w:rPr>
        <w:t xml:space="preserve">Aeneid </w:t>
      </w:r>
      <w:r w:rsidR="007A3099">
        <w:rPr>
          <w:rFonts w:ascii="Times New Roman" w:hAnsi="Times New Roman" w:cs="Times New Roman"/>
          <w:sz w:val="24"/>
          <w:szCs w:val="24"/>
        </w:rPr>
        <w:t>5 has been treated in any detail</w:t>
      </w:r>
      <w:r w:rsidR="00771B4A">
        <w:rPr>
          <w:rFonts w:ascii="Times New Roman" w:hAnsi="Times New Roman" w:cs="Times New Roman"/>
          <w:sz w:val="24"/>
          <w:szCs w:val="24"/>
        </w:rPr>
        <w:t>.</w:t>
      </w:r>
      <w:r w:rsidR="00717D6F">
        <w:rPr>
          <w:rStyle w:val="FootnoteReference"/>
          <w:rFonts w:ascii="Times New Roman" w:hAnsi="Times New Roman" w:cs="Times New Roman"/>
          <w:sz w:val="24"/>
          <w:szCs w:val="24"/>
        </w:rPr>
        <w:footnoteReference w:id="10"/>
      </w:r>
      <w:r w:rsidR="00CD53F8">
        <w:rPr>
          <w:rFonts w:ascii="Times New Roman" w:hAnsi="Times New Roman" w:cs="Times New Roman"/>
          <w:sz w:val="24"/>
          <w:szCs w:val="24"/>
        </w:rPr>
        <w:t xml:space="preserve"> </w:t>
      </w:r>
      <w:r w:rsidR="00112A0B">
        <w:rPr>
          <w:rFonts w:ascii="Times New Roman" w:hAnsi="Times New Roman" w:cs="Times New Roman"/>
          <w:sz w:val="24"/>
          <w:szCs w:val="24"/>
        </w:rPr>
        <w:t xml:space="preserve">There </w:t>
      </w:r>
      <w:r w:rsidR="00112A0B">
        <w:rPr>
          <w:rFonts w:ascii="Times New Roman" w:hAnsi="Times New Roman" w:cs="Times New Roman"/>
          <w:sz w:val="24"/>
          <w:szCs w:val="24"/>
        </w:rPr>
        <w:lastRenderedPageBreak/>
        <w:t>is also li</w:t>
      </w:r>
      <w:r w:rsidR="00F97317">
        <w:rPr>
          <w:rFonts w:ascii="Times New Roman" w:hAnsi="Times New Roman" w:cs="Times New Roman"/>
          <w:sz w:val="24"/>
          <w:szCs w:val="24"/>
        </w:rPr>
        <w:t xml:space="preserve">ttle written </w:t>
      </w:r>
      <w:r w:rsidR="000337F3">
        <w:rPr>
          <w:rFonts w:ascii="Times New Roman" w:hAnsi="Times New Roman" w:cs="Times New Roman"/>
          <w:sz w:val="24"/>
          <w:szCs w:val="24"/>
        </w:rPr>
        <w:t xml:space="preserve">regarding riding in the </w:t>
      </w:r>
      <w:r w:rsidR="000337F3" w:rsidRPr="000B00A2">
        <w:rPr>
          <w:rFonts w:ascii="Times New Roman" w:hAnsi="Times New Roman" w:cs="Times New Roman"/>
          <w:i/>
          <w:iCs/>
          <w:sz w:val="24"/>
          <w:szCs w:val="24"/>
        </w:rPr>
        <w:t>Iliad</w:t>
      </w:r>
      <w:r w:rsidR="000337F3">
        <w:rPr>
          <w:rFonts w:ascii="Times New Roman" w:hAnsi="Times New Roman" w:cs="Times New Roman"/>
          <w:sz w:val="24"/>
          <w:szCs w:val="24"/>
        </w:rPr>
        <w:t xml:space="preserve">, as there is only one main example of this in </w:t>
      </w:r>
      <w:r w:rsidR="00CD53F8">
        <w:rPr>
          <w:rFonts w:ascii="Times New Roman" w:hAnsi="Times New Roman" w:cs="Times New Roman"/>
          <w:i/>
          <w:iCs/>
          <w:sz w:val="24"/>
          <w:szCs w:val="24"/>
        </w:rPr>
        <w:t>Iliad</w:t>
      </w:r>
      <w:r w:rsidR="000337F3">
        <w:rPr>
          <w:rFonts w:ascii="Times New Roman" w:hAnsi="Times New Roman" w:cs="Times New Roman"/>
          <w:sz w:val="24"/>
          <w:szCs w:val="24"/>
        </w:rPr>
        <w:t xml:space="preserve"> 10, where Odysseus and Diomedes steal the horses of Rhesus.</w:t>
      </w:r>
      <w:r w:rsidR="00D608A4">
        <w:rPr>
          <w:rStyle w:val="FootnoteReference"/>
          <w:rFonts w:ascii="Times New Roman" w:hAnsi="Times New Roman" w:cs="Times New Roman"/>
          <w:sz w:val="24"/>
          <w:szCs w:val="24"/>
        </w:rPr>
        <w:footnoteReference w:id="11"/>
      </w:r>
    </w:p>
    <w:p w14:paraId="55A09E9B" w14:textId="71F5F4C0" w:rsidR="00984B6C" w:rsidRDefault="00477E1E"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also a great deal of other secondary </w:t>
      </w:r>
      <w:r w:rsidR="000B00A2">
        <w:rPr>
          <w:rFonts w:ascii="Times New Roman" w:hAnsi="Times New Roman" w:cs="Times New Roman"/>
          <w:sz w:val="24"/>
          <w:szCs w:val="24"/>
        </w:rPr>
        <w:t xml:space="preserve">literature on horses in the </w:t>
      </w:r>
      <w:r w:rsidR="000B00A2" w:rsidRPr="2187628C">
        <w:rPr>
          <w:rFonts w:ascii="Times New Roman" w:hAnsi="Times New Roman" w:cs="Times New Roman"/>
          <w:i/>
          <w:iCs/>
          <w:sz w:val="24"/>
          <w:szCs w:val="24"/>
        </w:rPr>
        <w:t>Iliad</w:t>
      </w:r>
      <w:r w:rsidR="000B00A2">
        <w:rPr>
          <w:rFonts w:ascii="Times New Roman" w:hAnsi="Times New Roman" w:cs="Times New Roman"/>
          <w:sz w:val="24"/>
          <w:szCs w:val="24"/>
        </w:rPr>
        <w:t>, such as on horse similes,</w:t>
      </w:r>
      <w:r w:rsidR="000B00A2">
        <w:rPr>
          <w:rStyle w:val="FootnoteReference"/>
          <w:rFonts w:ascii="Times New Roman" w:hAnsi="Times New Roman" w:cs="Times New Roman"/>
          <w:sz w:val="24"/>
          <w:szCs w:val="24"/>
        </w:rPr>
        <w:footnoteReference w:id="12"/>
      </w:r>
      <w:r w:rsidR="00EB6530">
        <w:rPr>
          <w:rFonts w:ascii="Times New Roman" w:hAnsi="Times New Roman" w:cs="Times New Roman"/>
          <w:sz w:val="24"/>
          <w:szCs w:val="24"/>
        </w:rPr>
        <w:t xml:space="preserve"> </w:t>
      </w:r>
      <w:r w:rsidR="00EF4BD4">
        <w:rPr>
          <w:rFonts w:ascii="Times New Roman" w:hAnsi="Times New Roman" w:cs="Times New Roman"/>
          <w:sz w:val="24"/>
          <w:szCs w:val="24"/>
        </w:rPr>
        <w:t>and on horses as gifts and prestige items.</w:t>
      </w:r>
      <w:r w:rsidR="00EF4BD4">
        <w:rPr>
          <w:rStyle w:val="FootnoteReference"/>
          <w:rFonts w:ascii="Times New Roman" w:hAnsi="Times New Roman" w:cs="Times New Roman"/>
          <w:sz w:val="24"/>
          <w:szCs w:val="24"/>
        </w:rPr>
        <w:footnoteReference w:id="13"/>
      </w:r>
      <w:r w:rsidR="00EF4BD4">
        <w:rPr>
          <w:rFonts w:ascii="Times New Roman" w:hAnsi="Times New Roman" w:cs="Times New Roman"/>
          <w:sz w:val="24"/>
          <w:szCs w:val="24"/>
        </w:rPr>
        <w:t xml:space="preserve"> </w:t>
      </w:r>
      <w:r w:rsidR="00C82CB2">
        <w:rPr>
          <w:rFonts w:ascii="Times New Roman" w:hAnsi="Times New Roman" w:cs="Times New Roman"/>
          <w:sz w:val="24"/>
          <w:szCs w:val="24"/>
        </w:rPr>
        <w:t>The</w:t>
      </w:r>
      <w:r w:rsidR="62B89FE6">
        <w:rPr>
          <w:rFonts w:ascii="Times New Roman" w:hAnsi="Times New Roman" w:cs="Times New Roman"/>
          <w:sz w:val="24"/>
          <w:szCs w:val="24"/>
        </w:rPr>
        <w:t>y</w:t>
      </w:r>
      <w:r w:rsidR="00C82CB2">
        <w:rPr>
          <w:rFonts w:ascii="Times New Roman" w:hAnsi="Times New Roman" w:cs="Times New Roman"/>
          <w:sz w:val="24"/>
          <w:szCs w:val="24"/>
        </w:rPr>
        <w:t xml:space="preserve"> ha</w:t>
      </w:r>
      <w:r w:rsidR="699D9A13">
        <w:rPr>
          <w:rFonts w:ascii="Times New Roman" w:hAnsi="Times New Roman" w:cs="Times New Roman"/>
          <w:sz w:val="24"/>
          <w:szCs w:val="24"/>
        </w:rPr>
        <w:t>ve</w:t>
      </w:r>
      <w:r w:rsidR="00C82CB2">
        <w:rPr>
          <w:rFonts w:ascii="Times New Roman" w:hAnsi="Times New Roman" w:cs="Times New Roman"/>
          <w:sz w:val="24"/>
          <w:szCs w:val="24"/>
        </w:rPr>
        <w:t xml:space="preserve"> also been a natural focus on Achilles’ horses, due to their divine status a</w:t>
      </w:r>
      <w:r w:rsidR="00AA1B5F">
        <w:rPr>
          <w:rFonts w:ascii="Times New Roman" w:hAnsi="Times New Roman" w:cs="Times New Roman"/>
          <w:sz w:val="24"/>
          <w:szCs w:val="24"/>
        </w:rPr>
        <w:t>nd surprising vocalisation in</w:t>
      </w:r>
      <w:r w:rsidR="00452162">
        <w:rPr>
          <w:rFonts w:ascii="Times New Roman" w:hAnsi="Times New Roman" w:cs="Times New Roman"/>
          <w:sz w:val="24"/>
          <w:szCs w:val="24"/>
        </w:rPr>
        <w:t xml:space="preserve"> </w:t>
      </w:r>
      <w:r w:rsidR="00452162" w:rsidRPr="2187628C">
        <w:rPr>
          <w:rFonts w:ascii="Times New Roman" w:hAnsi="Times New Roman" w:cs="Times New Roman"/>
          <w:i/>
          <w:iCs/>
          <w:sz w:val="24"/>
          <w:szCs w:val="24"/>
        </w:rPr>
        <w:t>Iliad</w:t>
      </w:r>
      <w:r w:rsidR="00AA1B5F">
        <w:rPr>
          <w:rFonts w:ascii="Times New Roman" w:hAnsi="Times New Roman" w:cs="Times New Roman"/>
          <w:sz w:val="24"/>
          <w:szCs w:val="24"/>
        </w:rPr>
        <w:t xml:space="preserve"> 19.</w:t>
      </w:r>
      <w:r w:rsidR="00AA1B5F">
        <w:rPr>
          <w:rStyle w:val="FootnoteReference"/>
          <w:rFonts w:ascii="Times New Roman" w:hAnsi="Times New Roman" w:cs="Times New Roman"/>
          <w:sz w:val="24"/>
          <w:szCs w:val="24"/>
        </w:rPr>
        <w:footnoteReference w:id="14"/>
      </w:r>
      <w:r w:rsidR="00AA1B5F">
        <w:rPr>
          <w:rFonts w:ascii="Times New Roman" w:hAnsi="Times New Roman" w:cs="Times New Roman"/>
          <w:sz w:val="24"/>
          <w:szCs w:val="24"/>
        </w:rPr>
        <w:t xml:space="preserve"> </w:t>
      </w:r>
      <w:r w:rsidR="00266E69">
        <w:rPr>
          <w:rFonts w:ascii="Times New Roman" w:hAnsi="Times New Roman" w:cs="Times New Roman"/>
          <w:sz w:val="24"/>
          <w:szCs w:val="24"/>
        </w:rPr>
        <w:t xml:space="preserve">Obviously, there are no horses like this in the </w:t>
      </w:r>
      <w:r w:rsidR="00266E69" w:rsidRPr="2187628C">
        <w:rPr>
          <w:rFonts w:ascii="Times New Roman" w:hAnsi="Times New Roman" w:cs="Times New Roman"/>
          <w:i/>
          <w:iCs/>
          <w:sz w:val="24"/>
          <w:szCs w:val="24"/>
        </w:rPr>
        <w:t>Aeneid</w:t>
      </w:r>
      <w:r w:rsidR="00266E69">
        <w:rPr>
          <w:rFonts w:ascii="Times New Roman" w:hAnsi="Times New Roman" w:cs="Times New Roman"/>
          <w:sz w:val="24"/>
          <w:szCs w:val="24"/>
        </w:rPr>
        <w:t>. Instead, other than the</w:t>
      </w:r>
      <w:r w:rsidR="00266E69" w:rsidRPr="2187628C">
        <w:rPr>
          <w:rFonts w:ascii="Times New Roman" w:hAnsi="Times New Roman" w:cs="Times New Roman"/>
          <w:i/>
          <w:iCs/>
          <w:sz w:val="24"/>
          <w:szCs w:val="24"/>
        </w:rPr>
        <w:t xml:space="preserve"> lusus</w:t>
      </w:r>
      <w:r w:rsidR="00266E69">
        <w:rPr>
          <w:rFonts w:ascii="Times New Roman" w:hAnsi="Times New Roman" w:cs="Times New Roman"/>
          <w:sz w:val="24"/>
          <w:szCs w:val="24"/>
        </w:rPr>
        <w:t xml:space="preserve"> </w:t>
      </w:r>
      <w:proofErr w:type="spellStart"/>
      <w:r w:rsidR="00266E69" w:rsidRPr="2187628C">
        <w:rPr>
          <w:rFonts w:ascii="Times New Roman" w:hAnsi="Times New Roman" w:cs="Times New Roman"/>
          <w:i/>
          <w:iCs/>
          <w:sz w:val="24"/>
          <w:szCs w:val="24"/>
        </w:rPr>
        <w:t>Troiae</w:t>
      </w:r>
      <w:proofErr w:type="spellEnd"/>
      <w:r w:rsidR="00266E69">
        <w:rPr>
          <w:rFonts w:ascii="Times New Roman" w:hAnsi="Times New Roman" w:cs="Times New Roman"/>
          <w:sz w:val="24"/>
          <w:szCs w:val="24"/>
        </w:rPr>
        <w:t>, discussions including horses of any kind have to be found elsewhere</w:t>
      </w:r>
      <w:r w:rsidR="00165267">
        <w:rPr>
          <w:rFonts w:ascii="Times New Roman" w:hAnsi="Times New Roman" w:cs="Times New Roman"/>
          <w:sz w:val="24"/>
          <w:szCs w:val="24"/>
        </w:rPr>
        <w:t>.</w:t>
      </w:r>
      <w:r w:rsidR="000E39E0">
        <w:rPr>
          <w:rStyle w:val="FootnoteReference"/>
          <w:rFonts w:ascii="Times New Roman" w:hAnsi="Times New Roman" w:cs="Times New Roman"/>
          <w:sz w:val="24"/>
          <w:szCs w:val="24"/>
        </w:rPr>
        <w:footnoteReference w:id="15"/>
      </w:r>
      <w:r w:rsidR="00CB08F8">
        <w:rPr>
          <w:rFonts w:ascii="Times New Roman" w:hAnsi="Times New Roman" w:cs="Times New Roman"/>
          <w:sz w:val="24"/>
          <w:szCs w:val="24"/>
        </w:rPr>
        <w:t xml:space="preserve"> The Funeral Games of both epics are also popular topics for secondary literature</w:t>
      </w:r>
      <w:r w:rsidR="00593D89">
        <w:rPr>
          <w:rFonts w:ascii="Times New Roman" w:hAnsi="Times New Roman" w:cs="Times New Roman"/>
          <w:sz w:val="24"/>
          <w:szCs w:val="24"/>
        </w:rPr>
        <w:t>,</w:t>
      </w:r>
      <w:r w:rsidR="00593D89">
        <w:rPr>
          <w:rStyle w:val="FootnoteReference"/>
          <w:rFonts w:ascii="Times New Roman" w:hAnsi="Times New Roman" w:cs="Times New Roman"/>
          <w:sz w:val="24"/>
          <w:szCs w:val="24"/>
        </w:rPr>
        <w:footnoteReference w:id="16"/>
      </w:r>
      <w:r w:rsidR="00593D89">
        <w:rPr>
          <w:rFonts w:ascii="Times New Roman" w:hAnsi="Times New Roman" w:cs="Times New Roman"/>
          <w:sz w:val="24"/>
          <w:szCs w:val="24"/>
        </w:rPr>
        <w:t xml:space="preserve"> although while there are many references to horses as prizes and competitors</w:t>
      </w:r>
      <w:r w:rsidR="00FC164C">
        <w:rPr>
          <w:rFonts w:ascii="Times New Roman" w:hAnsi="Times New Roman" w:cs="Times New Roman"/>
          <w:sz w:val="24"/>
          <w:szCs w:val="24"/>
        </w:rPr>
        <w:t xml:space="preserve"> in the chariot race in the </w:t>
      </w:r>
      <w:r w:rsidR="00FC164C" w:rsidRPr="2187628C">
        <w:rPr>
          <w:rFonts w:ascii="Times New Roman" w:hAnsi="Times New Roman" w:cs="Times New Roman"/>
          <w:i/>
          <w:iCs/>
          <w:sz w:val="24"/>
          <w:szCs w:val="24"/>
        </w:rPr>
        <w:t>Iliad</w:t>
      </w:r>
      <w:r w:rsidR="00FC164C">
        <w:rPr>
          <w:rFonts w:ascii="Times New Roman" w:hAnsi="Times New Roman" w:cs="Times New Roman"/>
          <w:sz w:val="24"/>
          <w:szCs w:val="24"/>
        </w:rPr>
        <w:t xml:space="preserve">, in the </w:t>
      </w:r>
      <w:r w:rsidR="00FC164C" w:rsidRPr="2187628C">
        <w:rPr>
          <w:rFonts w:ascii="Times New Roman" w:hAnsi="Times New Roman" w:cs="Times New Roman"/>
          <w:i/>
          <w:iCs/>
          <w:sz w:val="24"/>
          <w:szCs w:val="24"/>
        </w:rPr>
        <w:t>Aeneid</w:t>
      </w:r>
      <w:r w:rsidR="00FC164C">
        <w:rPr>
          <w:rFonts w:ascii="Times New Roman" w:hAnsi="Times New Roman" w:cs="Times New Roman"/>
          <w:sz w:val="24"/>
          <w:szCs w:val="24"/>
        </w:rPr>
        <w:t xml:space="preserve">, other than the </w:t>
      </w:r>
      <w:r w:rsidR="00FC164C" w:rsidRPr="2187628C">
        <w:rPr>
          <w:rFonts w:ascii="Times New Roman" w:hAnsi="Times New Roman" w:cs="Times New Roman"/>
          <w:i/>
          <w:iCs/>
          <w:sz w:val="24"/>
          <w:szCs w:val="24"/>
        </w:rPr>
        <w:t xml:space="preserve">lusus </w:t>
      </w:r>
      <w:proofErr w:type="spellStart"/>
      <w:r w:rsidR="00FC164C" w:rsidRPr="2187628C">
        <w:rPr>
          <w:rFonts w:ascii="Times New Roman" w:hAnsi="Times New Roman" w:cs="Times New Roman"/>
          <w:i/>
          <w:iCs/>
          <w:sz w:val="24"/>
          <w:szCs w:val="24"/>
        </w:rPr>
        <w:t>Troiae</w:t>
      </w:r>
      <w:proofErr w:type="spellEnd"/>
      <w:r w:rsidR="00FC164C">
        <w:rPr>
          <w:rFonts w:ascii="Times New Roman" w:hAnsi="Times New Roman" w:cs="Times New Roman"/>
          <w:sz w:val="24"/>
          <w:szCs w:val="24"/>
        </w:rPr>
        <w:t xml:space="preserve">, horses are only mentioned in a simile that indicates the boat race is a stand in for the chariot race in the </w:t>
      </w:r>
      <w:r w:rsidR="00FC164C" w:rsidRPr="2187628C">
        <w:rPr>
          <w:rFonts w:ascii="Times New Roman" w:hAnsi="Times New Roman" w:cs="Times New Roman"/>
          <w:i/>
          <w:iCs/>
          <w:sz w:val="24"/>
          <w:szCs w:val="24"/>
        </w:rPr>
        <w:t>Iliad</w:t>
      </w:r>
      <w:r w:rsidR="00FC164C">
        <w:rPr>
          <w:rFonts w:ascii="Times New Roman" w:hAnsi="Times New Roman" w:cs="Times New Roman"/>
          <w:sz w:val="24"/>
          <w:szCs w:val="24"/>
        </w:rPr>
        <w:t>.</w:t>
      </w:r>
    </w:p>
    <w:p w14:paraId="652F8495" w14:textId="44E5488F" w:rsidR="00FC164C" w:rsidRPr="00850EDE" w:rsidRDefault="00A67201" w:rsidP="00314BCA">
      <w:pPr>
        <w:spacing w:line="48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This brief overview of the literature available therefore indicates that horse related topics</w:t>
      </w:r>
      <w:r w:rsidR="004673B8">
        <w:rPr>
          <w:rFonts w:ascii="Times New Roman" w:hAnsi="Times New Roman" w:cs="Times New Roman"/>
          <w:sz w:val="24"/>
          <w:szCs w:val="24"/>
        </w:rPr>
        <w:t xml:space="preserve"> have been of more interest to scholars of the</w:t>
      </w:r>
      <w:r w:rsidR="004673B8" w:rsidRPr="004A7E1A">
        <w:rPr>
          <w:rFonts w:ascii="Times New Roman" w:hAnsi="Times New Roman" w:cs="Times New Roman"/>
          <w:i/>
          <w:iCs/>
          <w:sz w:val="24"/>
          <w:szCs w:val="24"/>
        </w:rPr>
        <w:t xml:space="preserve"> Iliad</w:t>
      </w:r>
      <w:r w:rsidR="004673B8">
        <w:rPr>
          <w:rFonts w:ascii="Times New Roman" w:hAnsi="Times New Roman" w:cs="Times New Roman"/>
          <w:sz w:val="24"/>
          <w:szCs w:val="24"/>
        </w:rPr>
        <w:t xml:space="preserve"> rather than the </w:t>
      </w:r>
      <w:r w:rsidR="004673B8" w:rsidRPr="004A7E1A">
        <w:rPr>
          <w:rFonts w:ascii="Times New Roman" w:hAnsi="Times New Roman" w:cs="Times New Roman"/>
          <w:i/>
          <w:iCs/>
          <w:sz w:val="24"/>
          <w:szCs w:val="24"/>
        </w:rPr>
        <w:t>Aeneid</w:t>
      </w:r>
      <w:r w:rsidR="004673B8">
        <w:rPr>
          <w:rFonts w:ascii="Times New Roman" w:hAnsi="Times New Roman" w:cs="Times New Roman"/>
          <w:sz w:val="24"/>
          <w:szCs w:val="24"/>
        </w:rPr>
        <w:t xml:space="preserve">. This is not due to a lack of horse related material in the </w:t>
      </w:r>
      <w:r w:rsidR="004673B8" w:rsidRPr="00CC7EC6">
        <w:rPr>
          <w:rFonts w:ascii="Times New Roman" w:hAnsi="Times New Roman" w:cs="Times New Roman"/>
          <w:i/>
          <w:iCs/>
          <w:sz w:val="24"/>
          <w:szCs w:val="24"/>
        </w:rPr>
        <w:t>Aeneid</w:t>
      </w:r>
      <w:r w:rsidR="004673B8">
        <w:rPr>
          <w:rFonts w:ascii="Times New Roman" w:hAnsi="Times New Roman" w:cs="Times New Roman"/>
          <w:sz w:val="24"/>
          <w:szCs w:val="24"/>
        </w:rPr>
        <w:t xml:space="preserve">, but indicates, perhaps, that the horse related material in the </w:t>
      </w:r>
      <w:r w:rsidR="004673B8" w:rsidRPr="00CC7EC6">
        <w:rPr>
          <w:rFonts w:ascii="Times New Roman" w:hAnsi="Times New Roman" w:cs="Times New Roman"/>
          <w:i/>
          <w:iCs/>
          <w:sz w:val="24"/>
          <w:szCs w:val="24"/>
        </w:rPr>
        <w:t>Iliad</w:t>
      </w:r>
      <w:r w:rsidR="004673B8">
        <w:rPr>
          <w:rFonts w:ascii="Times New Roman" w:hAnsi="Times New Roman" w:cs="Times New Roman"/>
          <w:sz w:val="24"/>
          <w:szCs w:val="24"/>
        </w:rPr>
        <w:t xml:space="preserve"> is more interesting, varied and significant.</w:t>
      </w:r>
      <w:r w:rsidR="00904629">
        <w:rPr>
          <w:rStyle w:val="FootnoteReference"/>
          <w:rFonts w:ascii="Times New Roman" w:hAnsi="Times New Roman" w:cs="Times New Roman"/>
          <w:sz w:val="24"/>
          <w:szCs w:val="24"/>
        </w:rPr>
        <w:footnoteReference w:id="17"/>
      </w:r>
      <w:r w:rsidR="004673B8">
        <w:rPr>
          <w:rFonts w:ascii="Times New Roman" w:hAnsi="Times New Roman" w:cs="Times New Roman"/>
          <w:sz w:val="24"/>
          <w:szCs w:val="24"/>
        </w:rPr>
        <w:t xml:space="preserve"> </w:t>
      </w:r>
      <w:r w:rsidR="00F84FBE">
        <w:rPr>
          <w:rFonts w:ascii="Times New Roman" w:hAnsi="Times New Roman" w:cs="Times New Roman"/>
          <w:sz w:val="24"/>
          <w:szCs w:val="24"/>
        </w:rPr>
        <w:t xml:space="preserve">Horses are everywhere in the </w:t>
      </w:r>
      <w:r w:rsidR="00F84FBE" w:rsidRPr="00602A3A">
        <w:rPr>
          <w:rFonts w:ascii="Times New Roman" w:hAnsi="Times New Roman" w:cs="Times New Roman"/>
          <w:i/>
          <w:iCs/>
          <w:sz w:val="24"/>
          <w:szCs w:val="24"/>
        </w:rPr>
        <w:t>Iliad</w:t>
      </w:r>
      <w:r w:rsidR="00F84FBE">
        <w:rPr>
          <w:rFonts w:ascii="Times New Roman" w:hAnsi="Times New Roman" w:cs="Times New Roman"/>
          <w:sz w:val="24"/>
          <w:szCs w:val="24"/>
        </w:rPr>
        <w:t xml:space="preserve">, while in the </w:t>
      </w:r>
      <w:r w:rsidR="00F84FBE" w:rsidRPr="00602A3A">
        <w:rPr>
          <w:rFonts w:ascii="Times New Roman" w:hAnsi="Times New Roman" w:cs="Times New Roman"/>
          <w:i/>
          <w:iCs/>
          <w:sz w:val="24"/>
          <w:szCs w:val="24"/>
        </w:rPr>
        <w:t>Aeneid</w:t>
      </w:r>
      <w:r w:rsidR="00F84FBE">
        <w:rPr>
          <w:rFonts w:ascii="Times New Roman" w:hAnsi="Times New Roman" w:cs="Times New Roman"/>
          <w:sz w:val="24"/>
          <w:szCs w:val="24"/>
        </w:rPr>
        <w:t>, they have been pushed more into the background.</w:t>
      </w:r>
      <w:r w:rsidR="005C696E">
        <w:rPr>
          <w:rStyle w:val="FootnoteReference"/>
          <w:rFonts w:ascii="Times New Roman" w:hAnsi="Times New Roman" w:cs="Times New Roman"/>
          <w:sz w:val="24"/>
          <w:szCs w:val="24"/>
        </w:rPr>
        <w:footnoteReference w:id="18"/>
      </w:r>
      <w:r w:rsidR="00F84FBE">
        <w:rPr>
          <w:rFonts w:ascii="Times New Roman" w:hAnsi="Times New Roman" w:cs="Times New Roman"/>
          <w:sz w:val="24"/>
          <w:szCs w:val="24"/>
        </w:rPr>
        <w:t xml:space="preserve"> </w:t>
      </w:r>
      <w:r w:rsidR="004674BA" w:rsidRPr="004674BA">
        <w:rPr>
          <w:rFonts w:ascii="Times New Roman" w:eastAsia="Times New Roman" w:hAnsi="Times New Roman" w:cs="Times New Roman"/>
          <w:color w:val="000000"/>
          <w:sz w:val="24"/>
          <w:szCs w:val="24"/>
          <w:shd w:val="clear" w:color="auto" w:fill="FFFFFF"/>
          <w:lang w:eastAsia="en-GB"/>
        </w:rPr>
        <w:t xml:space="preserve">Instead, Virgil uses horses often as an intertextual link to the </w:t>
      </w:r>
      <w:r w:rsidR="004674BA" w:rsidRPr="001903BA">
        <w:rPr>
          <w:rFonts w:ascii="Times New Roman" w:eastAsia="Times New Roman" w:hAnsi="Times New Roman" w:cs="Times New Roman"/>
          <w:i/>
          <w:iCs/>
          <w:color w:val="000000"/>
          <w:sz w:val="24"/>
          <w:szCs w:val="24"/>
          <w:shd w:val="clear" w:color="auto" w:fill="FFFFFF"/>
          <w:lang w:eastAsia="en-GB"/>
        </w:rPr>
        <w:t xml:space="preserve">Iliad </w:t>
      </w:r>
      <w:r w:rsidR="004674BA" w:rsidRPr="004674BA">
        <w:rPr>
          <w:rFonts w:ascii="Times New Roman" w:eastAsia="Times New Roman" w:hAnsi="Times New Roman" w:cs="Times New Roman"/>
          <w:color w:val="000000"/>
          <w:sz w:val="24"/>
          <w:szCs w:val="24"/>
          <w:shd w:val="clear" w:color="auto" w:fill="FFFFFF"/>
          <w:lang w:eastAsia="en-GB"/>
        </w:rPr>
        <w:t>or to promote Augustus, meaning while both epics interact with each other and have much to compare, the </w:t>
      </w:r>
      <w:r w:rsidR="004674BA" w:rsidRPr="004674BA">
        <w:rPr>
          <w:rFonts w:ascii="Times New Roman" w:eastAsia="Times New Roman" w:hAnsi="Times New Roman" w:cs="Times New Roman"/>
          <w:i/>
          <w:iCs/>
          <w:color w:val="000000"/>
          <w:sz w:val="24"/>
          <w:szCs w:val="24"/>
          <w:shd w:val="clear" w:color="auto" w:fill="FFFFFF"/>
          <w:lang w:eastAsia="en-GB"/>
        </w:rPr>
        <w:t>Iliad</w:t>
      </w:r>
      <w:r w:rsidR="004674BA" w:rsidRPr="004674BA">
        <w:rPr>
          <w:rFonts w:ascii="Times New Roman" w:eastAsia="Times New Roman" w:hAnsi="Times New Roman" w:cs="Times New Roman"/>
          <w:color w:val="000000"/>
          <w:sz w:val="24"/>
          <w:szCs w:val="24"/>
          <w:shd w:val="clear" w:color="auto" w:fill="FFFFFF"/>
          <w:lang w:eastAsia="en-GB"/>
        </w:rPr>
        <w:t> is the epic that holds most interest here</w:t>
      </w:r>
      <w:r w:rsidR="00850EDE">
        <w:rPr>
          <w:rFonts w:ascii="Times New Roman" w:eastAsia="Times New Roman" w:hAnsi="Times New Roman" w:cs="Times New Roman"/>
          <w:sz w:val="24"/>
          <w:szCs w:val="24"/>
          <w:lang w:eastAsia="en-GB"/>
        </w:rPr>
        <w:t>.</w:t>
      </w:r>
    </w:p>
    <w:p w14:paraId="185830F8" w14:textId="05A6EB62" w:rsidR="004A7E1A" w:rsidRPr="00E36EC5" w:rsidRDefault="004A7E1A"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FE1946">
        <w:rPr>
          <w:rFonts w:ascii="Times New Roman" w:hAnsi="Times New Roman" w:cs="Times New Roman"/>
          <w:sz w:val="24"/>
          <w:szCs w:val="24"/>
        </w:rPr>
        <w:t>means that the role of horses in the</w:t>
      </w:r>
      <w:r w:rsidR="00FE1946" w:rsidRPr="00037D40">
        <w:rPr>
          <w:rFonts w:ascii="Times New Roman" w:hAnsi="Times New Roman" w:cs="Times New Roman"/>
          <w:i/>
          <w:iCs/>
          <w:sz w:val="24"/>
          <w:szCs w:val="24"/>
        </w:rPr>
        <w:t xml:space="preserve"> Aeneid</w:t>
      </w:r>
      <w:r w:rsidR="00452162">
        <w:rPr>
          <w:rFonts w:ascii="Times New Roman" w:hAnsi="Times New Roman" w:cs="Times New Roman"/>
          <w:sz w:val="24"/>
          <w:szCs w:val="24"/>
        </w:rPr>
        <w:t xml:space="preserve"> is </w:t>
      </w:r>
      <w:r w:rsidR="00FE1946">
        <w:rPr>
          <w:rFonts w:ascii="Times New Roman" w:hAnsi="Times New Roman" w:cs="Times New Roman"/>
          <w:sz w:val="24"/>
          <w:szCs w:val="24"/>
        </w:rPr>
        <w:t xml:space="preserve">more difficult to analyse than in the </w:t>
      </w:r>
      <w:r w:rsidR="00FE1946" w:rsidRPr="00037D40">
        <w:rPr>
          <w:rFonts w:ascii="Times New Roman" w:hAnsi="Times New Roman" w:cs="Times New Roman"/>
          <w:i/>
          <w:iCs/>
          <w:sz w:val="24"/>
          <w:szCs w:val="24"/>
        </w:rPr>
        <w:t>Iliad</w:t>
      </w:r>
      <w:r w:rsidR="00FE1946">
        <w:rPr>
          <w:rFonts w:ascii="Times New Roman" w:hAnsi="Times New Roman" w:cs="Times New Roman"/>
          <w:sz w:val="24"/>
          <w:szCs w:val="24"/>
        </w:rPr>
        <w:t xml:space="preserve">. Therefore, some of the techniques used to analyse the role of horse in the </w:t>
      </w:r>
      <w:r w:rsidR="00FE1946" w:rsidRPr="00037D40">
        <w:rPr>
          <w:rFonts w:ascii="Times New Roman" w:hAnsi="Times New Roman" w:cs="Times New Roman"/>
          <w:i/>
          <w:iCs/>
          <w:sz w:val="24"/>
          <w:szCs w:val="24"/>
        </w:rPr>
        <w:t>Iliad</w:t>
      </w:r>
      <w:r w:rsidR="00FE1946">
        <w:rPr>
          <w:rFonts w:ascii="Times New Roman" w:hAnsi="Times New Roman" w:cs="Times New Roman"/>
          <w:sz w:val="24"/>
          <w:szCs w:val="24"/>
        </w:rPr>
        <w:t xml:space="preserve"> will be applied </w:t>
      </w:r>
      <w:r w:rsidR="00B40F1A">
        <w:rPr>
          <w:rFonts w:ascii="Times New Roman" w:hAnsi="Times New Roman" w:cs="Times New Roman"/>
          <w:sz w:val="24"/>
          <w:szCs w:val="24"/>
        </w:rPr>
        <w:t xml:space="preserve">here to similar episodes in the </w:t>
      </w:r>
      <w:r w:rsidR="00B40F1A" w:rsidRPr="00037D40">
        <w:rPr>
          <w:rFonts w:ascii="Times New Roman" w:hAnsi="Times New Roman" w:cs="Times New Roman"/>
          <w:i/>
          <w:iCs/>
          <w:sz w:val="24"/>
          <w:szCs w:val="24"/>
        </w:rPr>
        <w:t>Aeneid</w:t>
      </w:r>
      <w:r w:rsidR="00B40F1A">
        <w:rPr>
          <w:rFonts w:ascii="Times New Roman" w:hAnsi="Times New Roman" w:cs="Times New Roman"/>
          <w:sz w:val="24"/>
          <w:szCs w:val="24"/>
        </w:rPr>
        <w:t xml:space="preserve">, as closely as possible, for example, Fagan’s analysis of horse similes in the </w:t>
      </w:r>
      <w:r w:rsidR="00B40F1A" w:rsidRPr="00037D40">
        <w:rPr>
          <w:rFonts w:ascii="Times New Roman" w:hAnsi="Times New Roman" w:cs="Times New Roman"/>
          <w:i/>
          <w:iCs/>
          <w:sz w:val="24"/>
          <w:szCs w:val="24"/>
        </w:rPr>
        <w:t>Iliad</w:t>
      </w:r>
      <w:r w:rsidR="00B40F1A">
        <w:rPr>
          <w:rFonts w:ascii="Times New Roman" w:hAnsi="Times New Roman" w:cs="Times New Roman"/>
          <w:sz w:val="24"/>
          <w:szCs w:val="24"/>
        </w:rPr>
        <w:t xml:space="preserve"> can be transferred to horse similes in the </w:t>
      </w:r>
      <w:r w:rsidR="00B40F1A" w:rsidRPr="00037D40">
        <w:rPr>
          <w:rFonts w:ascii="Times New Roman" w:hAnsi="Times New Roman" w:cs="Times New Roman"/>
          <w:i/>
          <w:iCs/>
          <w:sz w:val="24"/>
          <w:szCs w:val="24"/>
        </w:rPr>
        <w:t>Aeneid</w:t>
      </w:r>
      <w:r w:rsidR="00B40F1A">
        <w:rPr>
          <w:rFonts w:ascii="Times New Roman" w:hAnsi="Times New Roman" w:cs="Times New Roman"/>
          <w:sz w:val="24"/>
          <w:szCs w:val="24"/>
        </w:rPr>
        <w:t>.</w:t>
      </w:r>
      <w:r w:rsidR="0063551C">
        <w:rPr>
          <w:rStyle w:val="FootnoteReference"/>
          <w:rFonts w:ascii="Times New Roman" w:hAnsi="Times New Roman" w:cs="Times New Roman"/>
          <w:sz w:val="24"/>
          <w:szCs w:val="24"/>
        </w:rPr>
        <w:footnoteReference w:id="19"/>
      </w:r>
      <w:r w:rsidR="00B40F1A">
        <w:rPr>
          <w:rFonts w:ascii="Times New Roman" w:hAnsi="Times New Roman" w:cs="Times New Roman"/>
          <w:sz w:val="24"/>
          <w:szCs w:val="24"/>
        </w:rPr>
        <w:t xml:space="preserve"> Other episodes can be discussed separately, such as </w:t>
      </w:r>
      <w:r w:rsidR="00037D40">
        <w:rPr>
          <w:rFonts w:ascii="Times New Roman" w:hAnsi="Times New Roman" w:cs="Times New Roman"/>
          <w:sz w:val="24"/>
          <w:szCs w:val="24"/>
        </w:rPr>
        <w:t xml:space="preserve">those including </w:t>
      </w:r>
      <w:r w:rsidR="00452162">
        <w:rPr>
          <w:rFonts w:ascii="Times New Roman" w:hAnsi="Times New Roman" w:cs="Times New Roman"/>
          <w:sz w:val="24"/>
          <w:szCs w:val="24"/>
        </w:rPr>
        <w:t>Achilles’ horses</w:t>
      </w:r>
      <w:r w:rsidR="00037D40">
        <w:rPr>
          <w:rFonts w:ascii="Times New Roman" w:hAnsi="Times New Roman" w:cs="Times New Roman"/>
          <w:sz w:val="24"/>
          <w:szCs w:val="24"/>
        </w:rPr>
        <w:t xml:space="preserve">, or the </w:t>
      </w:r>
      <w:r w:rsidR="00037D40" w:rsidRPr="00923C8B">
        <w:rPr>
          <w:rFonts w:ascii="Times New Roman" w:hAnsi="Times New Roman" w:cs="Times New Roman"/>
          <w:i/>
          <w:iCs/>
          <w:sz w:val="24"/>
          <w:szCs w:val="24"/>
        </w:rPr>
        <w:t xml:space="preserve">lusus </w:t>
      </w:r>
      <w:proofErr w:type="spellStart"/>
      <w:r w:rsidR="00037D40" w:rsidRPr="00923C8B">
        <w:rPr>
          <w:rFonts w:ascii="Times New Roman" w:hAnsi="Times New Roman" w:cs="Times New Roman"/>
          <w:i/>
          <w:iCs/>
          <w:sz w:val="24"/>
          <w:szCs w:val="24"/>
        </w:rPr>
        <w:t>Troiae</w:t>
      </w:r>
      <w:proofErr w:type="spellEnd"/>
      <w:r w:rsidR="00037D40">
        <w:rPr>
          <w:rFonts w:ascii="Times New Roman" w:hAnsi="Times New Roman" w:cs="Times New Roman"/>
          <w:sz w:val="24"/>
          <w:szCs w:val="24"/>
        </w:rPr>
        <w:t>, as there is nothing comparable in the other epic.</w:t>
      </w:r>
    </w:p>
    <w:p w14:paraId="4A4C401C" w14:textId="6BFFC59F" w:rsidR="00F920EA" w:rsidRDefault="00923C8B" w:rsidP="00314BCA">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The </w:t>
      </w:r>
      <w:r w:rsidR="08414CAF" w:rsidRPr="2187628C">
        <w:rPr>
          <w:rFonts w:ascii="Times New Roman" w:hAnsi="Times New Roman" w:cs="Times New Roman"/>
          <w:sz w:val="24"/>
          <w:szCs w:val="24"/>
        </w:rPr>
        <w:t>focus</w:t>
      </w:r>
      <w:r w:rsidRPr="2187628C">
        <w:rPr>
          <w:rFonts w:ascii="Times New Roman" w:hAnsi="Times New Roman" w:cs="Times New Roman"/>
          <w:sz w:val="24"/>
          <w:szCs w:val="24"/>
        </w:rPr>
        <w:t xml:space="preserve"> of the following work will therefore primarily examine </w:t>
      </w:r>
      <w:r w:rsidR="0019414D" w:rsidRPr="2187628C">
        <w:rPr>
          <w:rFonts w:ascii="Times New Roman" w:hAnsi="Times New Roman" w:cs="Times New Roman"/>
          <w:sz w:val="24"/>
          <w:szCs w:val="24"/>
        </w:rPr>
        <w:t xml:space="preserve">the relationship between horses and the characters of the </w:t>
      </w:r>
      <w:r w:rsidR="0019414D" w:rsidRPr="2187628C">
        <w:rPr>
          <w:rFonts w:ascii="Times New Roman" w:hAnsi="Times New Roman" w:cs="Times New Roman"/>
          <w:i/>
          <w:iCs/>
          <w:sz w:val="24"/>
          <w:szCs w:val="24"/>
        </w:rPr>
        <w:t>Iliad</w:t>
      </w:r>
      <w:r w:rsidR="0019414D" w:rsidRPr="2187628C">
        <w:rPr>
          <w:rFonts w:ascii="Times New Roman" w:hAnsi="Times New Roman" w:cs="Times New Roman"/>
          <w:sz w:val="24"/>
          <w:szCs w:val="24"/>
        </w:rPr>
        <w:t xml:space="preserve"> and the </w:t>
      </w:r>
      <w:r w:rsidR="0019414D" w:rsidRPr="2187628C">
        <w:rPr>
          <w:rFonts w:ascii="Times New Roman" w:hAnsi="Times New Roman" w:cs="Times New Roman"/>
          <w:i/>
          <w:iCs/>
          <w:sz w:val="24"/>
          <w:szCs w:val="24"/>
        </w:rPr>
        <w:t>Aeneid</w:t>
      </w:r>
      <w:r w:rsidR="0019414D" w:rsidRPr="2187628C">
        <w:rPr>
          <w:rFonts w:ascii="Times New Roman" w:hAnsi="Times New Roman" w:cs="Times New Roman"/>
          <w:sz w:val="24"/>
          <w:szCs w:val="24"/>
        </w:rPr>
        <w:t xml:space="preserve">, whether male or female, </w:t>
      </w:r>
      <w:r w:rsidR="00B65807" w:rsidRPr="2187628C">
        <w:rPr>
          <w:rFonts w:ascii="Times New Roman" w:hAnsi="Times New Roman" w:cs="Times New Roman"/>
          <w:sz w:val="24"/>
          <w:szCs w:val="24"/>
        </w:rPr>
        <w:t xml:space="preserve">mortal or divine. </w:t>
      </w:r>
      <w:r w:rsidR="00263CA2" w:rsidRPr="2187628C">
        <w:rPr>
          <w:rFonts w:ascii="Times New Roman" w:hAnsi="Times New Roman" w:cs="Times New Roman"/>
          <w:sz w:val="24"/>
          <w:szCs w:val="24"/>
        </w:rPr>
        <w:t xml:space="preserve">By scrutinizing </w:t>
      </w:r>
      <w:r w:rsidR="00E2523D" w:rsidRPr="2187628C">
        <w:rPr>
          <w:rFonts w:ascii="Times New Roman" w:hAnsi="Times New Roman" w:cs="Times New Roman"/>
          <w:sz w:val="24"/>
          <w:szCs w:val="24"/>
        </w:rPr>
        <w:t>the role of horses and other equines in both epics, how they can shed light</w:t>
      </w:r>
      <w:r w:rsidR="00B42ADD" w:rsidRPr="2187628C">
        <w:rPr>
          <w:rFonts w:ascii="Times New Roman" w:hAnsi="Times New Roman" w:cs="Times New Roman"/>
          <w:sz w:val="24"/>
          <w:szCs w:val="24"/>
        </w:rPr>
        <w:t xml:space="preserve"> on the characters of those who interact with them will be </w:t>
      </w:r>
      <w:r w:rsidR="00452162" w:rsidRPr="2187628C">
        <w:rPr>
          <w:rFonts w:ascii="Times New Roman" w:hAnsi="Times New Roman" w:cs="Times New Roman"/>
          <w:sz w:val="24"/>
          <w:szCs w:val="24"/>
        </w:rPr>
        <w:t>examined</w:t>
      </w:r>
      <w:r w:rsidR="00B42ADD" w:rsidRPr="2187628C">
        <w:rPr>
          <w:rFonts w:ascii="Times New Roman" w:hAnsi="Times New Roman" w:cs="Times New Roman"/>
          <w:sz w:val="24"/>
          <w:szCs w:val="24"/>
        </w:rPr>
        <w:t xml:space="preserve">, as well as how similar or different this is when comparing the </w:t>
      </w:r>
      <w:r w:rsidR="00273E6A" w:rsidRPr="2187628C">
        <w:rPr>
          <w:rFonts w:ascii="Times New Roman" w:hAnsi="Times New Roman" w:cs="Times New Roman"/>
          <w:sz w:val="24"/>
          <w:szCs w:val="24"/>
        </w:rPr>
        <w:t>two epics. In addition, their position in epic society will be discussed, for what that can tell us about the values of</w:t>
      </w:r>
      <w:r w:rsidR="0010710B" w:rsidRPr="2187628C">
        <w:rPr>
          <w:rFonts w:ascii="Times New Roman" w:hAnsi="Times New Roman" w:cs="Times New Roman"/>
          <w:sz w:val="24"/>
          <w:szCs w:val="24"/>
        </w:rPr>
        <w:t xml:space="preserve"> that society, and those of the intended audiences of those poems. </w:t>
      </w:r>
      <w:r w:rsidR="00DE5959" w:rsidRPr="2187628C">
        <w:rPr>
          <w:rFonts w:ascii="Times New Roman" w:hAnsi="Times New Roman" w:cs="Times New Roman"/>
          <w:sz w:val="24"/>
          <w:szCs w:val="24"/>
        </w:rPr>
        <w:t xml:space="preserve">Special cases will also be explored, particularly that of Xanthos and </w:t>
      </w:r>
      <w:proofErr w:type="spellStart"/>
      <w:r w:rsidR="00DE5959" w:rsidRPr="2187628C">
        <w:rPr>
          <w:rFonts w:ascii="Times New Roman" w:hAnsi="Times New Roman" w:cs="Times New Roman"/>
          <w:sz w:val="24"/>
          <w:szCs w:val="24"/>
        </w:rPr>
        <w:t>Balios</w:t>
      </w:r>
      <w:proofErr w:type="spellEnd"/>
      <w:r w:rsidR="00DE5959" w:rsidRPr="2187628C">
        <w:rPr>
          <w:rFonts w:ascii="Times New Roman" w:hAnsi="Times New Roman" w:cs="Times New Roman"/>
          <w:sz w:val="24"/>
          <w:szCs w:val="24"/>
        </w:rPr>
        <w:t xml:space="preserve">, and their relationship with both the gods and Achilles, including what </w:t>
      </w:r>
      <w:r w:rsidR="00D612EB" w:rsidRPr="2187628C">
        <w:rPr>
          <w:rFonts w:ascii="Times New Roman" w:hAnsi="Times New Roman" w:cs="Times New Roman"/>
          <w:sz w:val="24"/>
          <w:szCs w:val="24"/>
        </w:rPr>
        <w:t xml:space="preserve">their role and interaction tells us about his character. Finally, examining the role of horses in </w:t>
      </w:r>
      <w:r w:rsidR="00AD42C9" w:rsidRPr="2187628C">
        <w:rPr>
          <w:rFonts w:ascii="Times New Roman" w:hAnsi="Times New Roman" w:cs="Times New Roman"/>
          <w:sz w:val="24"/>
          <w:szCs w:val="24"/>
        </w:rPr>
        <w:t xml:space="preserve">the </w:t>
      </w:r>
      <w:r w:rsidR="00AD42C9" w:rsidRPr="2187628C">
        <w:rPr>
          <w:rFonts w:ascii="Times New Roman" w:hAnsi="Times New Roman" w:cs="Times New Roman"/>
          <w:i/>
          <w:iCs/>
          <w:sz w:val="24"/>
          <w:szCs w:val="24"/>
        </w:rPr>
        <w:t>Aeneid</w:t>
      </w:r>
      <w:r w:rsidR="00AD42C9" w:rsidRPr="2187628C">
        <w:rPr>
          <w:rFonts w:ascii="Times New Roman" w:hAnsi="Times New Roman" w:cs="Times New Roman"/>
          <w:sz w:val="24"/>
          <w:szCs w:val="24"/>
        </w:rPr>
        <w:t xml:space="preserve"> itself can also provide information on the intertextual relationship between the </w:t>
      </w:r>
      <w:r w:rsidR="00AD42C9" w:rsidRPr="2187628C">
        <w:rPr>
          <w:rFonts w:ascii="Times New Roman" w:hAnsi="Times New Roman" w:cs="Times New Roman"/>
          <w:i/>
          <w:iCs/>
          <w:sz w:val="24"/>
          <w:szCs w:val="24"/>
        </w:rPr>
        <w:t>Aeneid</w:t>
      </w:r>
      <w:r w:rsidR="00AD42C9" w:rsidRPr="2187628C">
        <w:rPr>
          <w:rFonts w:ascii="Times New Roman" w:hAnsi="Times New Roman" w:cs="Times New Roman"/>
          <w:sz w:val="24"/>
          <w:szCs w:val="24"/>
        </w:rPr>
        <w:t xml:space="preserve"> and the </w:t>
      </w:r>
      <w:r w:rsidR="00AD42C9" w:rsidRPr="2187628C">
        <w:rPr>
          <w:rFonts w:ascii="Times New Roman" w:hAnsi="Times New Roman" w:cs="Times New Roman"/>
          <w:i/>
          <w:iCs/>
          <w:sz w:val="24"/>
          <w:szCs w:val="24"/>
        </w:rPr>
        <w:t xml:space="preserve">Iliad </w:t>
      </w:r>
      <w:r w:rsidR="00AD42C9" w:rsidRPr="2187628C">
        <w:rPr>
          <w:rFonts w:ascii="Times New Roman" w:hAnsi="Times New Roman" w:cs="Times New Roman"/>
          <w:sz w:val="24"/>
          <w:szCs w:val="24"/>
        </w:rPr>
        <w:t>as well as giving insight on Virgil’s programme with regard to Roman history and the rule of Augustus.</w:t>
      </w:r>
    </w:p>
    <w:p w14:paraId="11532385" w14:textId="6CAADEA2" w:rsidR="00B66E2B" w:rsidRDefault="00F920EA" w:rsidP="00F920EA">
      <w:pPr>
        <w:rPr>
          <w:rFonts w:ascii="Times New Roman" w:hAnsi="Times New Roman" w:cs="Times New Roman"/>
          <w:sz w:val="24"/>
          <w:szCs w:val="24"/>
        </w:rPr>
      </w:pPr>
      <w:r>
        <w:rPr>
          <w:rFonts w:ascii="Times New Roman" w:hAnsi="Times New Roman" w:cs="Times New Roman"/>
          <w:sz w:val="24"/>
          <w:szCs w:val="24"/>
        </w:rPr>
        <w:br w:type="page"/>
      </w:r>
    </w:p>
    <w:p w14:paraId="7B9805E9" w14:textId="6A44C5D8" w:rsidR="00271F27" w:rsidRPr="00271F27" w:rsidRDefault="00271F27" w:rsidP="00314BCA">
      <w:pPr>
        <w:spacing w:line="480" w:lineRule="auto"/>
        <w:jc w:val="both"/>
        <w:rPr>
          <w:rFonts w:ascii="Times New Roman" w:hAnsi="Times New Roman" w:cs="Times New Roman"/>
          <w:b/>
          <w:bCs/>
          <w:sz w:val="24"/>
          <w:szCs w:val="24"/>
          <w:u w:val="single"/>
        </w:rPr>
      </w:pPr>
      <w:r w:rsidRPr="00271F27">
        <w:rPr>
          <w:rFonts w:ascii="Times New Roman" w:hAnsi="Times New Roman" w:cs="Times New Roman"/>
          <w:b/>
          <w:bCs/>
          <w:sz w:val="24"/>
          <w:szCs w:val="24"/>
          <w:u w:val="single"/>
        </w:rPr>
        <w:lastRenderedPageBreak/>
        <w:t>Chariots</w:t>
      </w:r>
    </w:p>
    <w:p w14:paraId="3F709D18" w14:textId="6F8604C4" w:rsidR="00314BCA" w:rsidRDefault="00314BCA"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main way in which horses are used in the </w:t>
      </w:r>
      <w:r w:rsidRPr="05F09030">
        <w:rPr>
          <w:rFonts w:ascii="Times New Roman" w:hAnsi="Times New Roman" w:cs="Times New Roman"/>
          <w:i/>
          <w:iCs/>
          <w:sz w:val="24"/>
          <w:szCs w:val="24"/>
        </w:rPr>
        <w:t>Iliad</w:t>
      </w:r>
      <w:r>
        <w:rPr>
          <w:rFonts w:ascii="Times New Roman" w:hAnsi="Times New Roman" w:cs="Times New Roman"/>
          <w:sz w:val="24"/>
          <w:szCs w:val="24"/>
        </w:rPr>
        <w:t xml:space="preserve"> is to draw chariots. Chariots are used to take warriors into, and away from, battle, they are used in the Funeral Games</w:t>
      </w:r>
      <w:r w:rsidR="00F91B51">
        <w:rPr>
          <w:rFonts w:ascii="Times New Roman" w:hAnsi="Times New Roman" w:cs="Times New Roman"/>
          <w:sz w:val="24"/>
          <w:szCs w:val="24"/>
        </w:rPr>
        <w:t>,</w:t>
      </w:r>
      <w:r w:rsidR="00F37820">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w:t>
      </w:r>
      <w:r w:rsidR="007C76C1">
        <w:rPr>
          <w:rFonts w:ascii="Times New Roman" w:hAnsi="Times New Roman" w:cs="Times New Roman"/>
          <w:sz w:val="24"/>
          <w:szCs w:val="24"/>
        </w:rPr>
        <w:t xml:space="preserve">and they are used </w:t>
      </w:r>
      <w:r>
        <w:rPr>
          <w:rFonts w:ascii="Times New Roman" w:hAnsi="Times New Roman" w:cs="Times New Roman"/>
          <w:sz w:val="24"/>
          <w:szCs w:val="24"/>
        </w:rPr>
        <w:t xml:space="preserve">because the status of the character means they must travel by chariot. </w:t>
      </w:r>
      <w:r w:rsidR="00DF63C4">
        <w:rPr>
          <w:rFonts w:ascii="Times New Roman" w:hAnsi="Times New Roman" w:cs="Times New Roman"/>
          <w:sz w:val="24"/>
          <w:szCs w:val="24"/>
        </w:rPr>
        <w:t xml:space="preserve">They are a necessity for the plot, and </w:t>
      </w:r>
      <w:r w:rsidR="00DA79A7">
        <w:rPr>
          <w:rFonts w:ascii="Times New Roman" w:hAnsi="Times New Roman" w:cs="Times New Roman"/>
          <w:sz w:val="24"/>
          <w:szCs w:val="24"/>
        </w:rPr>
        <w:t xml:space="preserve">they are everywhere. </w:t>
      </w:r>
      <w:r>
        <w:rPr>
          <w:rFonts w:ascii="Times New Roman" w:hAnsi="Times New Roman" w:cs="Times New Roman"/>
          <w:sz w:val="24"/>
          <w:szCs w:val="24"/>
        </w:rPr>
        <w:t xml:space="preserve">In contrast, horses are </w:t>
      </w:r>
      <w:r w:rsidR="696D0958">
        <w:rPr>
          <w:rFonts w:ascii="Times New Roman" w:hAnsi="Times New Roman" w:cs="Times New Roman"/>
          <w:sz w:val="24"/>
          <w:szCs w:val="24"/>
        </w:rPr>
        <w:t>rarely</w:t>
      </w:r>
      <w:r>
        <w:rPr>
          <w:rFonts w:ascii="Times New Roman" w:hAnsi="Times New Roman" w:cs="Times New Roman"/>
          <w:sz w:val="24"/>
          <w:szCs w:val="24"/>
        </w:rPr>
        <w:t xml:space="preserve"> used to draw chariots in the </w:t>
      </w:r>
      <w:r w:rsidRPr="05F09030">
        <w:rPr>
          <w:rFonts w:ascii="Times New Roman" w:hAnsi="Times New Roman" w:cs="Times New Roman"/>
          <w:i/>
          <w:iCs/>
          <w:sz w:val="24"/>
          <w:szCs w:val="24"/>
        </w:rPr>
        <w:t>Aeneid</w:t>
      </w:r>
      <w:r>
        <w:rPr>
          <w:rFonts w:ascii="Times New Roman" w:hAnsi="Times New Roman" w:cs="Times New Roman"/>
          <w:sz w:val="24"/>
          <w:szCs w:val="24"/>
        </w:rPr>
        <w:t xml:space="preserve">. Where they are, they are used in similar contexts, though </w:t>
      </w:r>
      <w:r w:rsidR="00001B3B">
        <w:rPr>
          <w:rFonts w:ascii="Times New Roman" w:hAnsi="Times New Roman" w:cs="Times New Roman"/>
          <w:sz w:val="24"/>
          <w:szCs w:val="24"/>
        </w:rPr>
        <w:t>only by the Latins, and never by the Trojans. I</w:t>
      </w:r>
      <w:r>
        <w:rPr>
          <w:rFonts w:ascii="Times New Roman" w:hAnsi="Times New Roman" w:cs="Times New Roman"/>
          <w:sz w:val="24"/>
          <w:szCs w:val="24"/>
        </w:rPr>
        <w:t>n many ways th</w:t>
      </w:r>
      <w:r w:rsidR="00001B3B">
        <w:rPr>
          <w:rFonts w:ascii="Times New Roman" w:hAnsi="Times New Roman" w:cs="Times New Roman"/>
          <w:sz w:val="24"/>
          <w:szCs w:val="24"/>
        </w:rPr>
        <w:t xml:space="preserve">eir </w:t>
      </w:r>
      <w:r w:rsidR="00A27553">
        <w:rPr>
          <w:rFonts w:ascii="Times New Roman" w:hAnsi="Times New Roman" w:cs="Times New Roman"/>
          <w:sz w:val="24"/>
          <w:szCs w:val="24"/>
        </w:rPr>
        <w:t>use emulates th</w:t>
      </w:r>
      <w:r w:rsidR="00C16E75">
        <w:rPr>
          <w:rFonts w:ascii="Times New Roman" w:hAnsi="Times New Roman" w:cs="Times New Roman"/>
          <w:sz w:val="24"/>
          <w:szCs w:val="24"/>
        </w:rPr>
        <w:t xml:space="preserve">e way they are used </w:t>
      </w:r>
      <w:r>
        <w:rPr>
          <w:rFonts w:ascii="Times New Roman" w:hAnsi="Times New Roman" w:cs="Times New Roman"/>
          <w:sz w:val="24"/>
          <w:szCs w:val="24"/>
        </w:rPr>
        <w:t xml:space="preserve">the </w:t>
      </w:r>
      <w:r w:rsidRPr="05F09030">
        <w:rPr>
          <w:rFonts w:ascii="Times New Roman" w:hAnsi="Times New Roman" w:cs="Times New Roman"/>
          <w:i/>
          <w:iCs/>
          <w:sz w:val="24"/>
          <w:szCs w:val="24"/>
        </w:rPr>
        <w:t>Iliad</w:t>
      </w:r>
      <w:r w:rsidR="00BF0854" w:rsidRPr="05F09030">
        <w:rPr>
          <w:rFonts w:ascii="Times New Roman" w:hAnsi="Times New Roman" w:cs="Times New Roman"/>
          <w:sz w:val="24"/>
          <w:szCs w:val="24"/>
        </w:rPr>
        <w:t xml:space="preserve">, highlighting </w:t>
      </w:r>
      <w:r w:rsidR="000D43CC" w:rsidRPr="05F09030">
        <w:rPr>
          <w:rFonts w:ascii="Times New Roman" w:hAnsi="Times New Roman" w:cs="Times New Roman"/>
          <w:i/>
          <w:iCs/>
          <w:sz w:val="24"/>
          <w:szCs w:val="24"/>
        </w:rPr>
        <w:t>Aeneid</w:t>
      </w:r>
      <w:r w:rsidR="000D43CC" w:rsidRPr="05F09030">
        <w:rPr>
          <w:rFonts w:ascii="Times New Roman" w:hAnsi="Times New Roman" w:cs="Times New Roman"/>
          <w:sz w:val="24"/>
          <w:szCs w:val="24"/>
        </w:rPr>
        <w:t>’s constant relationship with that text.</w:t>
      </w:r>
      <w:r>
        <w:rPr>
          <w:rFonts w:ascii="Times New Roman" w:hAnsi="Times New Roman" w:cs="Times New Roman"/>
          <w:sz w:val="24"/>
          <w:szCs w:val="24"/>
        </w:rPr>
        <w:t xml:space="preserve"> It is far more common to find characters in the </w:t>
      </w:r>
      <w:r w:rsidRPr="05F09030">
        <w:rPr>
          <w:rFonts w:ascii="Times New Roman" w:hAnsi="Times New Roman" w:cs="Times New Roman"/>
          <w:i/>
          <w:iCs/>
          <w:sz w:val="24"/>
          <w:szCs w:val="24"/>
        </w:rPr>
        <w:t>Aeneid</w:t>
      </w:r>
      <w:r>
        <w:rPr>
          <w:rFonts w:ascii="Times New Roman" w:hAnsi="Times New Roman" w:cs="Times New Roman"/>
          <w:sz w:val="24"/>
          <w:szCs w:val="24"/>
        </w:rPr>
        <w:t xml:space="preserve"> riding their horses rather than driving them, indicating that Virgil was probably more familiar with riding in a battle context.</w:t>
      </w:r>
    </w:p>
    <w:p w14:paraId="5E477D6E" w14:textId="5DD6E321" w:rsidR="00974C96" w:rsidRDefault="00314BCA"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battles in the </w:t>
      </w:r>
      <w:r w:rsidRPr="2187628C">
        <w:rPr>
          <w:rFonts w:ascii="Times New Roman" w:hAnsi="Times New Roman" w:cs="Times New Roman"/>
          <w:i/>
          <w:iCs/>
          <w:sz w:val="24"/>
          <w:szCs w:val="24"/>
        </w:rPr>
        <w:t>Iliad</w:t>
      </w:r>
      <w:r>
        <w:rPr>
          <w:rFonts w:ascii="Times New Roman" w:hAnsi="Times New Roman" w:cs="Times New Roman"/>
          <w:sz w:val="24"/>
          <w:szCs w:val="24"/>
        </w:rPr>
        <w:t>, horses and chariots are used for two things: taking warriors to the battlefield, where they usually</w:t>
      </w:r>
      <w:r w:rsidR="00B94C1E">
        <w:rPr>
          <w:rFonts w:ascii="Times New Roman" w:hAnsi="Times New Roman" w:cs="Times New Roman"/>
          <w:sz w:val="24"/>
          <w:szCs w:val="24"/>
        </w:rPr>
        <w:t xml:space="preserve"> </w:t>
      </w:r>
      <w:r>
        <w:rPr>
          <w:rFonts w:ascii="Times New Roman" w:hAnsi="Times New Roman" w:cs="Times New Roman"/>
          <w:sz w:val="24"/>
          <w:szCs w:val="24"/>
        </w:rPr>
        <w:t xml:space="preserve">dismount and fight on foot: and taking the warriors out of battle, sometimes in chaotic flight. In between, the chariot </w:t>
      </w:r>
      <w:r w:rsidR="3FC5E0E2">
        <w:rPr>
          <w:rFonts w:ascii="Times New Roman" w:hAnsi="Times New Roman" w:cs="Times New Roman"/>
          <w:sz w:val="24"/>
          <w:szCs w:val="24"/>
        </w:rPr>
        <w:t>and</w:t>
      </w:r>
      <w:r>
        <w:rPr>
          <w:rFonts w:ascii="Times New Roman" w:hAnsi="Times New Roman" w:cs="Times New Roman"/>
          <w:sz w:val="24"/>
          <w:szCs w:val="24"/>
        </w:rPr>
        <w:t xml:space="preserve"> charioteer wait nearby in case </w:t>
      </w:r>
      <w:r w:rsidR="76973E9A">
        <w:rPr>
          <w:rFonts w:ascii="Times New Roman" w:hAnsi="Times New Roman" w:cs="Times New Roman"/>
          <w:sz w:val="24"/>
          <w:szCs w:val="24"/>
        </w:rPr>
        <w:t>they are</w:t>
      </w:r>
      <w:r>
        <w:rPr>
          <w:rFonts w:ascii="Times New Roman" w:hAnsi="Times New Roman" w:cs="Times New Roman"/>
          <w:sz w:val="24"/>
          <w:szCs w:val="24"/>
        </w:rPr>
        <w:t xml:space="preserve"> needed.</w:t>
      </w:r>
      <w:r w:rsidR="00FD546A">
        <w:rPr>
          <w:rFonts w:ascii="Times New Roman" w:hAnsi="Times New Roman" w:cs="Times New Roman"/>
          <w:sz w:val="24"/>
          <w:szCs w:val="24"/>
        </w:rPr>
        <w:t xml:space="preserve"> For example, Diomedes charges into battle on foot,</w:t>
      </w:r>
      <w:r w:rsidR="00F91B51">
        <w:rPr>
          <w:rStyle w:val="FootnoteReference"/>
          <w:rFonts w:ascii="Times New Roman" w:hAnsi="Times New Roman" w:cs="Times New Roman"/>
          <w:sz w:val="24"/>
          <w:szCs w:val="24"/>
        </w:rPr>
        <w:footnoteReference w:id="21"/>
      </w:r>
      <w:r w:rsidR="00FD546A">
        <w:rPr>
          <w:rFonts w:ascii="Times New Roman" w:hAnsi="Times New Roman" w:cs="Times New Roman"/>
          <w:sz w:val="24"/>
          <w:szCs w:val="24"/>
        </w:rPr>
        <w:t xml:space="preserve"> yet when he is shot, his companion </w:t>
      </w:r>
      <w:proofErr w:type="spellStart"/>
      <w:r w:rsidR="00FD546A">
        <w:rPr>
          <w:rFonts w:ascii="Times New Roman" w:hAnsi="Times New Roman" w:cs="Times New Roman"/>
          <w:sz w:val="24"/>
          <w:szCs w:val="24"/>
        </w:rPr>
        <w:t>Sthenelus</w:t>
      </w:r>
      <w:proofErr w:type="spellEnd"/>
      <w:r w:rsidR="00FD546A">
        <w:rPr>
          <w:rFonts w:ascii="Times New Roman" w:hAnsi="Times New Roman" w:cs="Times New Roman"/>
          <w:sz w:val="24"/>
          <w:szCs w:val="24"/>
        </w:rPr>
        <w:t xml:space="preserve"> and his chariot are </w:t>
      </w:r>
      <w:r w:rsidR="00381152">
        <w:rPr>
          <w:rFonts w:ascii="Times New Roman" w:hAnsi="Times New Roman" w:cs="Times New Roman"/>
          <w:sz w:val="24"/>
          <w:szCs w:val="24"/>
        </w:rPr>
        <w:t>close</w:t>
      </w:r>
      <w:r w:rsidR="00FD546A">
        <w:rPr>
          <w:rFonts w:ascii="Times New Roman" w:hAnsi="Times New Roman" w:cs="Times New Roman"/>
          <w:sz w:val="24"/>
          <w:szCs w:val="24"/>
        </w:rPr>
        <w:t>, ready</w:t>
      </w:r>
      <w:r w:rsidR="00452162">
        <w:rPr>
          <w:rFonts w:ascii="Times New Roman" w:hAnsi="Times New Roman" w:cs="Times New Roman"/>
          <w:sz w:val="24"/>
          <w:szCs w:val="24"/>
        </w:rPr>
        <w:t xml:space="preserve"> to assist</w:t>
      </w:r>
      <w:r w:rsidR="00FD546A">
        <w:rPr>
          <w:rFonts w:ascii="Times New Roman" w:hAnsi="Times New Roman" w:cs="Times New Roman"/>
          <w:sz w:val="24"/>
          <w:szCs w:val="24"/>
        </w:rPr>
        <w:t>.</w:t>
      </w:r>
      <w:r w:rsidR="00F91B51">
        <w:rPr>
          <w:rStyle w:val="FootnoteReference"/>
          <w:rFonts w:ascii="Times New Roman" w:hAnsi="Times New Roman" w:cs="Times New Roman"/>
          <w:sz w:val="24"/>
          <w:szCs w:val="24"/>
        </w:rPr>
        <w:footnoteReference w:id="22"/>
      </w:r>
      <w:r w:rsidR="00FD546A">
        <w:rPr>
          <w:rFonts w:ascii="Times New Roman" w:hAnsi="Times New Roman" w:cs="Times New Roman"/>
          <w:sz w:val="24"/>
          <w:szCs w:val="24"/>
        </w:rPr>
        <w:t xml:space="preserve"> Soon after, Aeneas and Pandarus seek out Diomedes</w:t>
      </w:r>
      <w:r w:rsidR="00463AC5">
        <w:rPr>
          <w:rFonts w:ascii="Times New Roman" w:hAnsi="Times New Roman" w:cs="Times New Roman"/>
          <w:sz w:val="24"/>
          <w:szCs w:val="24"/>
        </w:rPr>
        <w:t xml:space="preserve">, and he tells </w:t>
      </w:r>
      <w:proofErr w:type="spellStart"/>
      <w:r w:rsidR="00463AC5">
        <w:rPr>
          <w:rFonts w:ascii="Times New Roman" w:hAnsi="Times New Roman" w:cs="Times New Roman"/>
          <w:sz w:val="24"/>
          <w:szCs w:val="24"/>
        </w:rPr>
        <w:t>Sthenelus</w:t>
      </w:r>
      <w:proofErr w:type="spellEnd"/>
      <w:r w:rsidR="00463AC5">
        <w:rPr>
          <w:rFonts w:ascii="Times New Roman" w:hAnsi="Times New Roman" w:cs="Times New Roman"/>
          <w:sz w:val="24"/>
          <w:szCs w:val="24"/>
        </w:rPr>
        <w:t xml:space="preserve"> he will dismount to confront </w:t>
      </w:r>
      <w:r w:rsidR="00D1462A">
        <w:rPr>
          <w:rFonts w:ascii="Times New Roman" w:hAnsi="Times New Roman" w:cs="Times New Roman"/>
          <w:sz w:val="24"/>
          <w:szCs w:val="24"/>
        </w:rPr>
        <w:t>them</w:t>
      </w:r>
      <w:r w:rsidR="00463AC5">
        <w:rPr>
          <w:rFonts w:ascii="Times New Roman" w:hAnsi="Times New Roman" w:cs="Times New Roman"/>
          <w:sz w:val="24"/>
          <w:szCs w:val="24"/>
        </w:rPr>
        <w:t>.</w:t>
      </w:r>
      <w:r w:rsidR="00F91B51">
        <w:rPr>
          <w:rStyle w:val="FootnoteReference"/>
          <w:rFonts w:ascii="Times New Roman" w:hAnsi="Times New Roman" w:cs="Times New Roman"/>
          <w:sz w:val="24"/>
          <w:szCs w:val="24"/>
        </w:rPr>
        <w:footnoteReference w:id="23"/>
      </w:r>
      <w:r w:rsidR="00463AC5">
        <w:rPr>
          <w:rFonts w:ascii="Times New Roman" w:hAnsi="Times New Roman" w:cs="Times New Roman"/>
          <w:sz w:val="24"/>
          <w:szCs w:val="24"/>
        </w:rPr>
        <w:t xml:space="preserve"> Pandarus, unusually, does not, as he is described as crashing out of his chariot when Diomedes kills him.</w:t>
      </w:r>
      <w:r w:rsidR="00F91B51">
        <w:rPr>
          <w:rStyle w:val="FootnoteReference"/>
          <w:rFonts w:ascii="Times New Roman" w:hAnsi="Times New Roman" w:cs="Times New Roman"/>
          <w:sz w:val="24"/>
          <w:szCs w:val="24"/>
        </w:rPr>
        <w:footnoteReference w:id="24"/>
      </w:r>
      <w:r w:rsidR="00463AC5">
        <w:rPr>
          <w:rFonts w:ascii="Times New Roman" w:hAnsi="Times New Roman" w:cs="Times New Roman"/>
          <w:sz w:val="24"/>
          <w:szCs w:val="24"/>
        </w:rPr>
        <w:t xml:space="preserve"> However, Aeneas does dismount for his (unsuccessful) confrontation.</w:t>
      </w:r>
      <w:r w:rsidR="000E1F01">
        <w:rPr>
          <w:rStyle w:val="FootnoteReference"/>
          <w:rFonts w:ascii="Times New Roman" w:hAnsi="Times New Roman" w:cs="Times New Roman"/>
          <w:sz w:val="24"/>
          <w:szCs w:val="24"/>
        </w:rPr>
        <w:footnoteReference w:id="25"/>
      </w:r>
      <w:r w:rsidR="00463AC5">
        <w:rPr>
          <w:rFonts w:ascii="Times New Roman" w:hAnsi="Times New Roman" w:cs="Times New Roman"/>
          <w:sz w:val="24"/>
          <w:szCs w:val="24"/>
        </w:rPr>
        <w:t xml:space="preserve"> Again, </w:t>
      </w:r>
      <w:proofErr w:type="spellStart"/>
      <w:r w:rsidR="00463AC5">
        <w:rPr>
          <w:rFonts w:ascii="Times New Roman" w:hAnsi="Times New Roman" w:cs="Times New Roman"/>
          <w:sz w:val="24"/>
          <w:szCs w:val="24"/>
        </w:rPr>
        <w:t>Sthenelus</w:t>
      </w:r>
      <w:proofErr w:type="spellEnd"/>
      <w:r w:rsidR="00463AC5">
        <w:rPr>
          <w:rFonts w:ascii="Times New Roman" w:hAnsi="Times New Roman" w:cs="Times New Roman"/>
          <w:sz w:val="24"/>
          <w:szCs w:val="24"/>
        </w:rPr>
        <w:t xml:space="preserve"> is nearby, in this case to take charge of Aeneas’ horses, which he returns to the ships before returning to Diomedes’ own </w:t>
      </w:r>
      <w:r w:rsidR="5D56B1C4">
        <w:rPr>
          <w:rFonts w:ascii="Times New Roman" w:hAnsi="Times New Roman" w:cs="Times New Roman"/>
          <w:sz w:val="24"/>
          <w:szCs w:val="24"/>
        </w:rPr>
        <w:t>chariot and</w:t>
      </w:r>
      <w:r w:rsidR="00463AC5">
        <w:rPr>
          <w:rFonts w:ascii="Times New Roman" w:hAnsi="Times New Roman" w:cs="Times New Roman"/>
          <w:sz w:val="24"/>
          <w:szCs w:val="24"/>
        </w:rPr>
        <w:t xml:space="preserve"> going off in search of him to offer his continued support.</w:t>
      </w:r>
      <w:r w:rsidR="000E1F01">
        <w:rPr>
          <w:rStyle w:val="FootnoteReference"/>
          <w:rFonts w:ascii="Times New Roman" w:hAnsi="Times New Roman" w:cs="Times New Roman"/>
          <w:sz w:val="24"/>
          <w:szCs w:val="24"/>
        </w:rPr>
        <w:footnoteReference w:id="26"/>
      </w:r>
      <w:r w:rsidR="005D1817">
        <w:rPr>
          <w:rFonts w:ascii="Times New Roman" w:hAnsi="Times New Roman" w:cs="Times New Roman"/>
          <w:color w:val="FF0000"/>
          <w:sz w:val="24"/>
          <w:szCs w:val="24"/>
        </w:rPr>
        <w:t xml:space="preserve"> </w:t>
      </w:r>
      <w:r w:rsidR="00BB6FB3">
        <w:rPr>
          <w:rFonts w:ascii="Times New Roman" w:hAnsi="Times New Roman" w:cs="Times New Roman"/>
          <w:sz w:val="24"/>
          <w:szCs w:val="24"/>
        </w:rPr>
        <w:t xml:space="preserve">The example of Diomedes </w:t>
      </w:r>
      <w:r w:rsidR="00381152">
        <w:rPr>
          <w:rFonts w:ascii="Times New Roman" w:hAnsi="Times New Roman" w:cs="Times New Roman"/>
          <w:sz w:val="24"/>
          <w:szCs w:val="24"/>
        </w:rPr>
        <w:t>here</w:t>
      </w:r>
      <w:r w:rsidR="00164EA4">
        <w:rPr>
          <w:rFonts w:ascii="Times New Roman" w:hAnsi="Times New Roman" w:cs="Times New Roman"/>
          <w:sz w:val="24"/>
          <w:szCs w:val="24"/>
        </w:rPr>
        <w:t xml:space="preserve"> is not unique, but it </w:t>
      </w:r>
      <w:r w:rsidR="00FE6EF4">
        <w:rPr>
          <w:rFonts w:ascii="Times New Roman" w:hAnsi="Times New Roman" w:cs="Times New Roman"/>
          <w:sz w:val="24"/>
          <w:szCs w:val="24"/>
        </w:rPr>
        <w:t>s</w:t>
      </w:r>
      <w:r w:rsidR="00BB6FB3">
        <w:rPr>
          <w:rFonts w:ascii="Times New Roman" w:hAnsi="Times New Roman" w:cs="Times New Roman"/>
          <w:sz w:val="24"/>
          <w:szCs w:val="24"/>
        </w:rPr>
        <w:t>how</w:t>
      </w:r>
      <w:r w:rsidR="00FE6EF4">
        <w:rPr>
          <w:rFonts w:ascii="Times New Roman" w:hAnsi="Times New Roman" w:cs="Times New Roman"/>
          <w:sz w:val="24"/>
          <w:szCs w:val="24"/>
        </w:rPr>
        <w:t xml:space="preserve">s </w:t>
      </w:r>
      <w:r w:rsidR="00BB6FB3">
        <w:rPr>
          <w:rFonts w:ascii="Times New Roman" w:hAnsi="Times New Roman" w:cs="Times New Roman"/>
          <w:sz w:val="24"/>
          <w:szCs w:val="24"/>
        </w:rPr>
        <w:t xml:space="preserve">that a charioteer is vital </w:t>
      </w:r>
      <w:r w:rsidR="00BB6FB3">
        <w:rPr>
          <w:rFonts w:ascii="Times New Roman" w:hAnsi="Times New Roman" w:cs="Times New Roman"/>
          <w:sz w:val="24"/>
          <w:szCs w:val="24"/>
        </w:rPr>
        <w:lastRenderedPageBreak/>
        <w:t>to the success of the heroic warrior in battle, and to saving his life and fleeing the battle when it turns against him.</w:t>
      </w:r>
    </w:p>
    <w:p w14:paraId="61BE7A6B" w14:textId="283D9979" w:rsidR="00463AC5" w:rsidRDefault="00463AC5"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Taking</w:t>
      </w:r>
      <w:r w:rsidR="00F9783B">
        <w:rPr>
          <w:rFonts w:ascii="Times New Roman" w:hAnsi="Times New Roman" w:cs="Times New Roman"/>
          <w:sz w:val="24"/>
          <w:szCs w:val="24"/>
        </w:rPr>
        <w:t xml:space="preserve"> warriors into battle, having them fight on foot, then carrying them away again, seems like an ineffective way of using chariots. Griffith seems to think that this is because the poets and their audience no longer seem to understand how a chariot might be used in battle, </w:t>
      </w:r>
      <w:r w:rsidR="006F4C34">
        <w:rPr>
          <w:rFonts w:ascii="Times New Roman" w:hAnsi="Times New Roman" w:cs="Times New Roman"/>
          <w:sz w:val="24"/>
          <w:szCs w:val="24"/>
        </w:rPr>
        <w:t>as to the audience, chariots were no longer used in this way</w:t>
      </w:r>
      <w:r w:rsidR="00371225">
        <w:rPr>
          <w:rFonts w:ascii="Times New Roman" w:hAnsi="Times New Roman" w:cs="Times New Roman"/>
          <w:sz w:val="24"/>
          <w:szCs w:val="24"/>
        </w:rPr>
        <w:t>.</w:t>
      </w:r>
      <w:r w:rsidR="00E31638" w:rsidRPr="00E31638">
        <w:rPr>
          <w:rStyle w:val="FootnoteReference"/>
          <w:rFonts w:ascii="Times New Roman" w:hAnsi="Times New Roman" w:cs="Times New Roman"/>
          <w:sz w:val="24"/>
          <w:szCs w:val="24"/>
        </w:rPr>
        <w:t xml:space="preserve"> </w:t>
      </w:r>
      <w:r w:rsidR="00E31638">
        <w:rPr>
          <w:rStyle w:val="FootnoteReference"/>
          <w:rFonts w:ascii="Times New Roman" w:hAnsi="Times New Roman" w:cs="Times New Roman"/>
          <w:sz w:val="24"/>
          <w:szCs w:val="24"/>
        </w:rPr>
        <w:footnoteReference w:id="27"/>
      </w:r>
      <w:r w:rsidR="00F9783B">
        <w:rPr>
          <w:rFonts w:ascii="Times New Roman" w:hAnsi="Times New Roman" w:cs="Times New Roman"/>
          <w:sz w:val="24"/>
          <w:szCs w:val="24"/>
        </w:rPr>
        <w:t xml:space="preserve"> </w:t>
      </w:r>
      <w:r w:rsidR="001203A6">
        <w:rPr>
          <w:rFonts w:ascii="Times New Roman" w:hAnsi="Times New Roman" w:cs="Times New Roman"/>
          <w:sz w:val="24"/>
          <w:szCs w:val="24"/>
        </w:rPr>
        <w:t>I</w:t>
      </w:r>
      <w:r w:rsidR="00F9783B">
        <w:rPr>
          <w:rFonts w:ascii="Times New Roman" w:hAnsi="Times New Roman" w:cs="Times New Roman"/>
          <w:sz w:val="24"/>
          <w:szCs w:val="24"/>
        </w:rPr>
        <w:t xml:space="preserve">n this he agrees with earlier scholars, such as Greenhalgh, who states that massed chariot charges would have been the norm in the Late Bronze Age and by the time the </w:t>
      </w:r>
      <w:r w:rsidR="00F9783B" w:rsidRPr="00371225">
        <w:rPr>
          <w:rFonts w:ascii="Times New Roman" w:hAnsi="Times New Roman" w:cs="Times New Roman"/>
          <w:i/>
          <w:iCs/>
          <w:sz w:val="24"/>
          <w:szCs w:val="24"/>
        </w:rPr>
        <w:t>Iliad</w:t>
      </w:r>
      <w:r w:rsidR="00F9783B">
        <w:rPr>
          <w:rFonts w:ascii="Times New Roman" w:hAnsi="Times New Roman" w:cs="Times New Roman"/>
          <w:sz w:val="24"/>
          <w:szCs w:val="24"/>
        </w:rPr>
        <w:t xml:space="preserve"> was composed, this had been forgotten.</w:t>
      </w:r>
      <w:r w:rsidR="00CA2FF1">
        <w:rPr>
          <w:rStyle w:val="FootnoteReference"/>
          <w:rFonts w:ascii="Times New Roman" w:hAnsi="Times New Roman" w:cs="Times New Roman"/>
          <w:sz w:val="24"/>
          <w:szCs w:val="24"/>
        </w:rPr>
        <w:footnoteReference w:id="28"/>
      </w:r>
      <w:r w:rsidR="00F9783B">
        <w:rPr>
          <w:rFonts w:ascii="Times New Roman" w:hAnsi="Times New Roman" w:cs="Times New Roman"/>
          <w:sz w:val="24"/>
          <w:szCs w:val="24"/>
        </w:rPr>
        <w:t xml:space="preserve"> </w:t>
      </w:r>
      <w:r w:rsidR="00132378">
        <w:rPr>
          <w:rFonts w:ascii="Times New Roman" w:hAnsi="Times New Roman" w:cs="Times New Roman"/>
          <w:sz w:val="24"/>
          <w:szCs w:val="24"/>
        </w:rPr>
        <w:t xml:space="preserve">Instead, he proposes that the poet transferred the function of the ridden horse onto the chariot, consciously </w:t>
      </w:r>
      <w:proofErr w:type="spellStart"/>
      <w:r w:rsidR="00132378">
        <w:rPr>
          <w:rFonts w:ascii="Times New Roman" w:hAnsi="Times New Roman" w:cs="Times New Roman"/>
          <w:sz w:val="24"/>
          <w:szCs w:val="24"/>
        </w:rPr>
        <w:t>heroising</w:t>
      </w:r>
      <w:proofErr w:type="spellEnd"/>
      <w:r w:rsidR="00132378">
        <w:rPr>
          <w:rFonts w:ascii="Times New Roman" w:hAnsi="Times New Roman" w:cs="Times New Roman"/>
          <w:sz w:val="24"/>
          <w:szCs w:val="24"/>
        </w:rPr>
        <w:t xml:space="preserve"> and archaising the subject.</w:t>
      </w:r>
      <w:r w:rsidR="00F83981">
        <w:rPr>
          <w:rStyle w:val="FootnoteReference"/>
          <w:rFonts w:ascii="Times New Roman" w:hAnsi="Times New Roman" w:cs="Times New Roman"/>
          <w:sz w:val="24"/>
          <w:szCs w:val="24"/>
        </w:rPr>
        <w:footnoteReference w:id="29"/>
      </w:r>
      <w:r w:rsidR="00132378">
        <w:rPr>
          <w:rFonts w:ascii="Times New Roman" w:hAnsi="Times New Roman" w:cs="Times New Roman"/>
          <w:sz w:val="24"/>
          <w:szCs w:val="24"/>
        </w:rPr>
        <w:t xml:space="preserve"> </w:t>
      </w:r>
      <w:r w:rsidR="00F2059E">
        <w:rPr>
          <w:rFonts w:ascii="Times New Roman" w:hAnsi="Times New Roman" w:cs="Times New Roman"/>
          <w:sz w:val="24"/>
          <w:szCs w:val="24"/>
        </w:rPr>
        <w:t>The oral composition of the poem kept the use of chariots alive</w:t>
      </w:r>
      <w:r w:rsidR="002F04C0">
        <w:rPr>
          <w:rFonts w:ascii="Times New Roman" w:hAnsi="Times New Roman" w:cs="Times New Roman"/>
          <w:sz w:val="24"/>
          <w:szCs w:val="24"/>
        </w:rPr>
        <w:t xml:space="preserve">, though perhaps without proper understanding. To the poets that formed the </w:t>
      </w:r>
      <w:r w:rsidR="002F04C0" w:rsidRPr="00B75874">
        <w:rPr>
          <w:rFonts w:ascii="Times New Roman" w:hAnsi="Times New Roman" w:cs="Times New Roman"/>
          <w:i/>
          <w:iCs/>
          <w:sz w:val="24"/>
          <w:szCs w:val="24"/>
        </w:rPr>
        <w:t>Iliad</w:t>
      </w:r>
      <w:r w:rsidR="002F04C0">
        <w:rPr>
          <w:rFonts w:ascii="Times New Roman" w:hAnsi="Times New Roman" w:cs="Times New Roman"/>
          <w:sz w:val="24"/>
          <w:szCs w:val="24"/>
        </w:rPr>
        <w:t xml:space="preserve"> and the rest of the epic cycle, chariots</w:t>
      </w:r>
      <w:r w:rsidR="000B5AEB">
        <w:rPr>
          <w:rFonts w:ascii="Times New Roman" w:hAnsi="Times New Roman" w:cs="Times New Roman"/>
          <w:sz w:val="24"/>
          <w:szCs w:val="24"/>
        </w:rPr>
        <w:t xml:space="preserve"> were equipment used in the past, </w:t>
      </w:r>
      <w:r w:rsidR="00146DEA">
        <w:rPr>
          <w:rFonts w:ascii="Times New Roman" w:hAnsi="Times New Roman" w:cs="Times New Roman"/>
          <w:sz w:val="24"/>
          <w:szCs w:val="24"/>
        </w:rPr>
        <w:t xml:space="preserve">when the heroes of the </w:t>
      </w:r>
      <w:r w:rsidR="00FC55C1">
        <w:rPr>
          <w:rFonts w:ascii="Times New Roman" w:hAnsi="Times New Roman" w:cs="Times New Roman"/>
          <w:sz w:val="24"/>
          <w:szCs w:val="24"/>
        </w:rPr>
        <w:t>epics</w:t>
      </w:r>
      <w:r w:rsidR="00146DEA">
        <w:rPr>
          <w:rFonts w:ascii="Times New Roman" w:hAnsi="Times New Roman" w:cs="Times New Roman"/>
          <w:sz w:val="24"/>
          <w:szCs w:val="24"/>
        </w:rPr>
        <w:t xml:space="preserve"> were active, and so </w:t>
      </w:r>
      <w:r w:rsidR="00BB3248">
        <w:rPr>
          <w:rFonts w:ascii="Times New Roman" w:hAnsi="Times New Roman" w:cs="Times New Roman"/>
          <w:sz w:val="24"/>
          <w:szCs w:val="24"/>
        </w:rPr>
        <w:t>their use is suitable for them</w:t>
      </w:r>
      <w:r w:rsidR="0051770F">
        <w:rPr>
          <w:rFonts w:ascii="Times New Roman" w:hAnsi="Times New Roman" w:cs="Times New Roman"/>
          <w:sz w:val="24"/>
          <w:szCs w:val="24"/>
        </w:rPr>
        <w:t>, and aggrandises them.</w:t>
      </w:r>
      <w:r w:rsidR="00BB3248">
        <w:rPr>
          <w:rFonts w:ascii="Times New Roman" w:hAnsi="Times New Roman" w:cs="Times New Roman"/>
          <w:sz w:val="24"/>
          <w:szCs w:val="24"/>
        </w:rPr>
        <w:t xml:space="preserve"> </w:t>
      </w:r>
    </w:p>
    <w:p w14:paraId="636B329C" w14:textId="37F4EA75" w:rsidR="00132378" w:rsidRDefault="00132378"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Nevertheless, </w:t>
      </w:r>
      <w:r w:rsidR="00A209B5">
        <w:rPr>
          <w:rFonts w:ascii="Times New Roman" w:hAnsi="Times New Roman" w:cs="Times New Roman"/>
          <w:sz w:val="24"/>
          <w:szCs w:val="24"/>
        </w:rPr>
        <w:t>Griffith’s and Greenhalgh’s theories are</w:t>
      </w:r>
      <w:r>
        <w:rPr>
          <w:rFonts w:ascii="Times New Roman" w:hAnsi="Times New Roman" w:cs="Times New Roman"/>
          <w:sz w:val="24"/>
          <w:szCs w:val="24"/>
        </w:rPr>
        <w:t xml:space="preserve"> not universally agreed upon. Littauer and </w:t>
      </w:r>
      <w:proofErr w:type="spellStart"/>
      <w:r>
        <w:rPr>
          <w:rFonts w:ascii="Times New Roman" w:hAnsi="Times New Roman" w:cs="Times New Roman"/>
          <w:sz w:val="24"/>
          <w:szCs w:val="24"/>
        </w:rPr>
        <w:t>Cro</w:t>
      </w:r>
      <w:r w:rsidR="00906515">
        <w:rPr>
          <w:rFonts w:ascii="Times New Roman" w:hAnsi="Times New Roman" w:cs="Times New Roman"/>
          <w:sz w:val="24"/>
          <w:szCs w:val="24"/>
        </w:rPr>
        <w:t>u</w:t>
      </w:r>
      <w:r>
        <w:rPr>
          <w:rFonts w:ascii="Times New Roman" w:hAnsi="Times New Roman" w:cs="Times New Roman"/>
          <w:sz w:val="24"/>
          <w:szCs w:val="24"/>
        </w:rPr>
        <w:t>wel</w:t>
      </w:r>
      <w:proofErr w:type="spellEnd"/>
      <w:r>
        <w:rPr>
          <w:rFonts w:ascii="Times New Roman" w:hAnsi="Times New Roman" w:cs="Times New Roman"/>
          <w:sz w:val="24"/>
          <w:szCs w:val="24"/>
        </w:rPr>
        <w:t xml:space="preserve"> point out that, as there is no evidence from Late Mycenaean pottery of bows being used from chariots,</w:t>
      </w:r>
      <w:r w:rsidR="001B2E2E">
        <w:rPr>
          <w:rStyle w:val="FootnoteReference"/>
          <w:rFonts w:ascii="Times New Roman" w:hAnsi="Times New Roman" w:cs="Times New Roman"/>
          <w:sz w:val="24"/>
          <w:szCs w:val="24"/>
        </w:rPr>
        <w:footnoteReference w:id="30"/>
      </w:r>
      <w:r w:rsidR="00452162">
        <w:rPr>
          <w:rFonts w:ascii="Times New Roman" w:hAnsi="Times New Roman" w:cs="Times New Roman"/>
          <w:sz w:val="24"/>
          <w:szCs w:val="24"/>
        </w:rPr>
        <w:t xml:space="preserve"> and that it is </w:t>
      </w:r>
      <w:r>
        <w:rPr>
          <w:rFonts w:ascii="Times New Roman" w:hAnsi="Times New Roman" w:cs="Times New Roman"/>
          <w:sz w:val="24"/>
          <w:szCs w:val="24"/>
        </w:rPr>
        <w:t>difficult to accurately thro</w:t>
      </w:r>
      <w:r w:rsidR="000E7A4C">
        <w:rPr>
          <w:rFonts w:ascii="Times New Roman" w:hAnsi="Times New Roman" w:cs="Times New Roman"/>
          <w:sz w:val="24"/>
          <w:szCs w:val="24"/>
        </w:rPr>
        <w:t>w</w:t>
      </w:r>
      <w:r>
        <w:rPr>
          <w:rFonts w:ascii="Times New Roman" w:hAnsi="Times New Roman" w:cs="Times New Roman"/>
          <w:sz w:val="24"/>
          <w:szCs w:val="24"/>
        </w:rPr>
        <w:t xml:space="preserve"> a spear from a chariot bouncing across the battlefield,</w:t>
      </w:r>
      <w:r w:rsidR="001B2E2E">
        <w:rPr>
          <w:rStyle w:val="FootnoteReference"/>
          <w:rFonts w:ascii="Times New Roman" w:hAnsi="Times New Roman" w:cs="Times New Roman"/>
          <w:sz w:val="24"/>
          <w:szCs w:val="24"/>
        </w:rPr>
        <w:footnoteReference w:id="31"/>
      </w:r>
      <w:r w:rsidR="00452162">
        <w:rPr>
          <w:rFonts w:ascii="Times New Roman" w:hAnsi="Times New Roman" w:cs="Times New Roman"/>
          <w:sz w:val="24"/>
          <w:szCs w:val="24"/>
        </w:rPr>
        <w:t xml:space="preserve"> it is</w:t>
      </w:r>
      <w:r>
        <w:rPr>
          <w:rFonts w:ascii="Times New Roman" w:hAnsi="Times New Roman" w:cs="Times New Roman"/>
          <w:sz w:val="24"/>
          <w:szCs w:val="24"/>
        </w:rPr>
        <w:t xml:space="preserve"> possible that chariots were</w:t>
      </w:r>
      <w:r w:rsidR="00155340">
        <w:rPr>
          <w:rFonts w:ascii="Times New Roman" w:hAnsi="Times New Roman" w:cs="Times New Roman"/>
          <w:sz w:val="24"/>
          <w:szCs w:val="24"/>
        </w:rPr>
        <w:t xml:space="preserve">, in fact, </w:t>
      </w:r>
      <w:r>
        <w:rPr>
          <w:rFonts w:ascii="Times New Roman" w:hAnsi="Times New Roman" w:cs="Times New Roman"/>
          <w:sz w:val="24"/>
          <w:szCs w:val="24"/>
        </w:rPr>
        <w:t xml:space="preserve">used to transport warriors in and out of battle, where they would dismount to fight, just as is described </w:t>
      </w:r>
      <w:r w:rsidR="00452162">
        <w:rPr>
          <w:rFonts w:ascii="Times New Roman" w:hAnsi="Times New Roman" w:cs="Times New Roman"/>
          <w:sz w:val="24"/>
          <w:szCs w:val="24"/>
        </w:rPr>
        <w:t xml:space="preserve">in </w:t>
      </w:r>
      <w:r>
        <w:rPr>
          <w:rFonts w:ascii="Times New Roman" w:hAnsi="Times New Roman" w:cs="Times New Roman"/>
          <w:sz w:val="24"/>
          <w:szCs w:val="24"/>
        </w:rPr>
        <w:t xml:space="preserve">the </w:t>
      </w:r>
      <w:r w:rsidRPr="002700C9">
        <w:rPr>
          <w:rFonts w:ascii="Times New Roman" w:hAnsi="Times New Roman" w:cs="Times New Roman"/>
          <w:i/>
          <w:sz w:val="24"/>
          <w:szCs w:val="24"/>
        </w:rPr>
        <w:t>Iliad</w:t>
      </w:r>
      <w:r>
        <w:rPr>
          <w:rFonts w:ascii="Times New Roman" w:hAnsi="Times New Roman" w:cs="Times New Roman"/>
          <w:sz w:val="24"/>
          <w:szCs w:val="24"/>
        </w:rPr>
        <w:t>. However, the authors do point out that there is no evidence from the Mycenaean period at all on how chariots were used in battle,</w:t>
      </w:r>
      <w:r w:rsidR="00BF0FE8">
        <w:rPr>
          <w:rStyle w:val="FootnoteReference"/>
          <w:rFonts w:ascii="Times New Roman" w:hAnsi="Times New Roman" w:cs="Times New Roman"/>
          <w:sz w:val="24"/>
          <w:szCs w:val="24"/>
        </w:rPr>
        <w:footnoteReference w:id="32"/>
      </w:r>
      <w:r>
        <w:rPr>
          <w:rFonts w:ascii="Times New Roman" w:hAnsi="Times New Roman" w:cs="Times New Roman"/>
          <w:sz w:val="24"/>
          <w:szCs w:val="24"/>
        </w:rPr>
        <w:t xml:space="preserve"> so it remains unclear whether the </w:t>
      </w:r>
      <w:r w:rsidRPr="002700C9">
        <w:rPr>
          <w:rFonts w:ascii="Times New Roman" w:hAnsi="Times New Roman" w:cs="Times New Roman"/>
          <w:i/>
          <w:sz w:val="24"/>
          <w:szCs w:val="24"/>
        </w:rPr>
        <w:t>Iliad</w:t>
      </w:r>
      <w:r>
        <w:rPr>
          <w:rFonts w:ascii="Times New Roman" w:hAnsi="Times New Roman" w:cs="Times New Roman"/>
          <w:sz w:val="24"/>
          <w:szCs w:val="24"/>
        </w:rPr>
        <w:t>’s descriptions</w:t>
      </w:r>
      <w:r w:rsidR="00943C1F">
        <w:rPr>
          <w:rFonts w:ascii="Times New Roman" w:hAnsi="Times New Roman" w:cs="Times New Roman"/>
          <w:sz w:val="24"/>
          <w:szCs w:val="24"/>
        </w:rPr>
        <w:t>, as passed down orally,</w:t>
      </w:r>
      <w:r>
        <w:rPr>
          <w:rFonts w:ascii="Times New Roman" w:hAnsi="Times New Roman" w:cs="Times New Roman"/>
          <w:sz w:val="24"/>
          <w:szCs w:val="24"/>
        </w:rPr>
        <w:t xml:space="preserve"> are accurate or not.</w:t>
      </w:r>
      <w:r w:rsidR="00B76292">
        <w:rPr>
          <w:rFonts w:ascii="Times New Roman" w:hAnsi="Times New Roman" w:cs="Times New Roman"/>
          <w:sz w:val="24"/>
          <w:szCs w:val="24"/>
        </w:rPr>
        <w:t xml:space="preserve"> </w:t>
      </w:r>
    </w:p>
    <w:p w14:paraId="22817F6A" w14:textId="6A9EB332" w:rsidR="00132378" w:rsidRDefault="00132378"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Even though chariots used in battle in the </w:t>
      </w:r>
      <w:r w:rsidRPr="2187628C">
        <w:rPr>
          <w:rFonts w:ascii="Times New Roman" w:hAnsi="Times New Roman" w:cs="Times New Roman"/>
          <w:i/>
          <w:iCs/>
          <w:sz w:val="24"/>
          <w:szCs w:val="24"/>
        </w:rPr>
        <w:t>Iliad</w:t>
      </w:r>
      <w:r>
        <w:rPr>
          <w:rFonts w:ascii="Times New Roman" w:hAnsi="Times New Roman" w:cs="Times New Roman"/>
          <w:sz w:val="24"/>
          <w:szCs w:val="24"/>
        </w:rPr>
        <w:t xml:space="preserve"> always have a charioteer, in other contexts</w:t>
      </w:r>
      <w:r w:rsidR="002700C9">
        <w:rPr>
          <w:rFonts w:ascii="Times New Roman" w:hAnsi="Times New Roman" w:cs="Times New Roman"/>
          <w:sz w:val="24"/>
          <w:szCs w:val="24"/>
        </w:rPr>
        <w:t xml:space="preserve"> the hero himself also proves to be an e</w:t>
      </w:r>
      <w:r w:rsidR="00452162">
        <w:rPr>
          <w:rFonts w:ascii="Times New Roman" w:hAnsi="Times New Roman" w:cs="Times New Roman"/>
          <w:sz w:val="24"/>
          <w:szCs w:val="24"/>
        </w:rPr>
        <w:t xml:space="preserve">xcellent driver. This is </w:t>
      </w:r>
      <w:r w:rsidR="002700C9">
        <w:rPr>
          <w:rFonts w:ascii="Times New Roman" w:hAnsi="Times New Roman" w:cs="Times New Roman"/>
          <w:sz w:val="24"/>
          <w:szCs w:val="24"/>
        </w:rPr>
        <w:t>shown in the Funeral Games,</w:t>
      </w:r>
      <w:r w:rsidR="007F3C24">
        <w:rPr>
          <w:rStyle w:val="FootnoteReference"/>
          <w:rFonts w:ascii="Times New Roman" w:hAnsi="Times New Roman" w:cs="Times New Roman"/>
          <w:sz w:val="24"/>
          <w:szCs w:val="24"/>
        </w:rPr>
        <w:footnoteReference w:id="33"/>
      </w:r>
      <w:r w:rsidR="002700C9">
        <w:rPr>
          <w:rFonts w:ascii="Times New Roman" w:hAnsi="Times New Roman" w:cs="Times New Roman"/>
          <w:sz w:val="24"/>
          <w:szCs w:val="24"/>
        </w:rPr>
        <w:t xml:space="preserve"> where prominent heroes that have become familiar from earlier books, together with </w:t>
      </w:r>
      <w:r w:rsidR="00452162">
        <w:rPr>
          <w:rFonts w:ascii="Times New Roman" w:hAnsi="Times New Roman" w:cs="Times New Roman"/>
          <w:sz w:val="24"/>
          <w:szCs w:val="24"/>
        </w:rPr>
        <w:t>some</w:t>
      </w:r>
      <w:r w:rsidR="002700C9">
        <w:rPr>
          <w:rFonts w:ascii="Times New Roman" w:hAnsi="Times New Roman" w:cs="Times New Roman"/>
          <w:sz w:val="24"/>
          <w:szCs w:val="24"/>
        </w:rPr>
        <w:t xml:space="preserve"> less prominent ones, compete in the chariot race, and none use a charioteer </w:t>
      </w:r>
      <w:r w:rsidR="00452162">
        <w:rPr>
          <w:rFonts w:ascii="Times New Roman" w:hAnsi="Times New Roman" w:cs="Times New Roman"/>
          <w:sz w:val="24"/>
          <w:szCs w:val="24"/>
        </w:rPr>
        <w:t>here</w:t>
      </w:r>
      <w:r w:rsidR="002700C9">
        <w:rPr>
          <w:rFonts w:ascii="Times New Roman" w:hAnsi="Times New Roman" w:cs="Times New Roman"/>
          <w:sz w:val="24"/>
          <w:szCs w:val="24"/>
        </w:rPr>
        <w:t>.</w:t>
      </w:r>
      <w:r w:rsidR="000E7A4C">
        <w:rPr>
          <w:rStyle w:val="FootnoteReference"/>
          <w:rFonts w:ascii="Times New Roman" w:hAnsi="Times New Roman" w:cs="Times New Roman"/>
          <w:sz w:val="24"/>
          <w:szCs w:val="24"/>
        </w:rPr>
        <w:footnoteReference w:id="34"/>
      </w:r>
      <w:r w:rsidR="002700C9">
        <w:rPr>
          <w:rFonts w:ascii="Times New Roman" w:hAnsi="Times New Roman" w:cs="Times New Roman"/>
          <w:sz w:val="24"/>
          <w:szCs w:val="24"/>
        </w:rPr>
        <w:t xml:space="preserve"> In the </w:t>
      </w:r>
      <w:r w:rsidR="002700C9" w:rsidRPr="2187628C">
        <w:rPr>
          <w:rFonts w:ascii="Times New Roman" w:hAnsi="Times New Roman" w:cs="Times New Roman"/>
          <w:i/>
          <w:iCs/>
          <w:sz w:val="24"/>
          <w:szCs w:val="24"/>
        </w:rPr>
        <w:t>Iliad</w:t>
      </w:r>
      <w:r w:rsidR="002700C9">
        <w:rPr>
          <w:rFonts w:ascii="Times New Roman" w:hAnsi="Times New Roman" w:cs="Times New Roman"/>
          <w:sz w:val="24"/>
          <w:szCs w:val="24"/>
        </w:rPr>
        <w:t xml:space="preserve">, </w:t>
      </w:r>
      <w:r w:rsidR="00AD2ABF">
        <w:rPr>
          <w:rFonts w:ascii="Times New Roman" w:hAnsi="Times New Roman" w:cs="Times New Roman"/>
          <w:sz w:val="24"/>
          <w:szCs w:val="24"/>
        </w:rPr>
        <w:t xml:space="preserve">driving the chariot themselves </w:t>
      </w:r>
      <w:r w:rsidR="002700C9">
        <w:rPr>
          <w:rFonts w:ascii="Times New Roman" w:hAnsi="Times New Roman" w:cs="Times New Roman"/>
          <w:sz w:val="24"/>
          <w:szCs w:val="24"/>
        </w:rPr>
        <w:t>gives them a chance to be even more “heroic,” and also provides an exciting interlude for the poem’s audience</w:t>
      </w:r>
      <w:r w:rsidR="008F4114">
        <w:rPr>
          <w:rFonts w:ascii="Times New Roman" w:hAnsi="Times New Roman" w:cs="Times New Roman"/>
          <w:sz w:val="24"/>
          <w:szCs w:val="24"/>
        </w:rPr>
        <w:t xml:space="preserve">, as when Diomedes, with the help of Athena, dramatically avoids the wreckage of </w:t>
      </w:r>
      <w:proofErr w:type="spellStart"/>
      <w:r w:rsidR="008F4114">
        <w:rPr>
          <w:rFonts w:ascii="Times New Roman" w:hAnsi="Times New Roman" w:cs="Times New Roman"/>
          <w:sz w:val="24"/>
          <w:szCs w:val="24"/>
        </w:rPr>
        <w:t>Eumelus</w:t>
      </w:r>
      <w:proofErr w:type="spellEnd"/>
      <w:r w:rsidR="008F4114">
        <w:rPr>
          <w:rFonts w:ascii="Times New Roman" w:hAnsi="Times New Roman" w:cs="Times New Roman"/>
          <w:sz w:val="24"/>
          <w:szCs w:val="24"/>
        </w:rPr>
        <w:t>’ chariot and sweeps to victory</w:t>
      </w:r>
      <w:r w:rsidR="002700C9">
        <w:rPr>
          <w:rFonts w:ascii="Times New Roman" w:hAnsi="Times New Roman" w:cs="Times New Roman"/>
          <w:sz w:val="24"/>
          <w:szCs w:val="24"/>
        </w:rPr>
        <w:t>.</w:t>
      </w:r>
      <w:r w:rsidR="008636BF">
        <w:rPr>
          <w:rStyle w:val="FootnoteReference"/>
          <w:rFonts w:ascii="Times New Roman" w:hAnsi="Times New Roman" w:cs="Times New Roman"/>
          <w:sz w:val="24"/>
          <w:szCs w:val="24"/>
        </w:rPr>
        <w:footnoteReference w:id="35"/>
      </w:r>
      <w:r w:rsidR="002700C9">
        <w:rPr>
          <w:rFonts w:ascii="Times New Roman" w:hAnsi="Times New Roman" w:cs="Times New Roman"/>
          <w:sz w:val="24"/>
          <w:szCs w:val="24"/>
        </w:rPr>
        <w:t xml:space="preserve"> Elsewhere, Nestor drives his own horses to rescue the injured Machaon from the battlefield,</w:t>
      </w:r>
      <w:r w:rsidR="00D10DAC">
        <w:rPr>
          <w:rStyle w:val="FootnoteReference"/>
          <w:rFonts w:ascii="Times New Roman" w:hAnsi="Times New Roman" w:cs="Times New Roman"/>
          <w:sz w:val="24"/>
          <w:szCs w:val="24"/>
        </w:rPr>
        <w:footnoteReference w:id="36"/>
      </w:r>
      <w:r w:rsidR="002700C9">
        <w:rPr>
          <w:rFonts w:ascii="Times New Roman" w:hAnsi="Times New Roman" w:cs="Times New Roman"/>
          <w:sz w:val="24"/>
          <w:szCs w:val="24"/>
        </w:rPr>
        <w:t xml:space="preserve"> but as an old man who does not </w:t>
      </w:r>
      <w:r w:rsidR="737F3930">
        <w:rPr>
          <w:rFonts w:ascii="Times New Roman" w:hAnsi="Times New Roman" w:cs="Times New Roman"/>
          <w:sz w:val="24"/>
          <w:szCs w:val="24"/>
        </w:rPr>
        <w:t>fight,</w:t>
      </w:r>
      <w:r w:rsidR="002700C9">
        <w:rPr>
          <w:rFonts w:ascii="Times New Roman" w:hAnsi="Times New Roman" w:cs="Times New Roman"/>
          <w:sz w:val="24"/>
          <w:szCs w:val="24"/>
        </w:rPr>
        <w:t xml:space="preserve"> he doesn’t need a charioteer</w:t>
      </w:r>
      <w:r w:rsidR="00E819B3">
        <w:rPr>
          <w:rFonts w:ascii="Times New Roman" w:hAnsi="Times New Roman" w:cs="Times New Roman"/>
          <w:sz w:val="24"/>
          <w:szCs w:val="24"/>
        </w:rPr>
        <w:t>, though it does, however, show his skill</w:t>
      </w:r>
      <w:r w:rsidR="009A527C">
        <w:rPr>
          <w:rFonts w:ascii="Times New Roman" w:hAnsi="Times New Roman" w:cs="Times New Roman"/>
          <w:sz w:val="24"/>
          <w:szCs w:val="24"/>
        </w:rPr>
        <w:t xml:space="preserve"> as the “</w:t>
      </w:r>
      <w:proofErr w:type="spellStart"/>
      <w:r w:rsidR="009A527C">
        <w:rPr>
          <w:rFonts w:ascii="Times New Roman" w:hAnsi="Times New Roman" w:cs="Times New Roman"/>
          <w:sz w:val="24"/>
          <w:szCs w:val="24"/>
        </w:rPr>
        <w:t>Gerenian</w:t>
      </w:r>
      <w:proofErr w:type="spellEnd"/>
      <w:r w:rsidR="009A527C">
        <w:rPr>
          <w:rFonts w:ascii="Times New Roman" w:hAnsi="Times New Roman" w:cs="Times New Roman"/>
          <w:sz w:val="24"/>
          <w:szCs w:val="24"/>
        </w:rPr>
        <w:t xml:space="preserve"> charioteer”</w:t>
      </w:r>
      <w:r w:rsidR="002700C9">
        <w:rPr>
          <w:rFonts w:ascii="Times New Roman" w:hAnsi="Times New Roman" w:cs="Times New Roman"/>
          <w:sz w:val="24"/>
          <w:szCs w:val="24"/>
        </w:rPr>
        <w:t>.</w:t>
      </w:r>
      <w:r w:rsidR="00C25C1F">
        <w:rPr>
          <w:rStyle w:val="FootnoteReference"/>
          <w:rFonts w:ascii="Times New Roman" w:hAnsi="Times New Roman" w:cs="Times New Roman"/>
          <w:sz w:val="24"/>
          <w:szCs w:val="24"/>
        </w:rPr>
        <w:footnoteReference w:id="37"/>
      </w:r>
      <w:r w:rsidR="002700C9">
        <w:rPr>
          <w:rFonts w:ascii="Times New Roman" w:hAnsi="Times New Roman" w:cs="Times New Roman"/>
          <w:sz w:val="24"/>
          <w:szCs w:val="24"/>
        </w:rPr>
        <w:t xml:space="preserve"> Nestor also demonstrates extensive knowledge </w:t>
      </w:r>
      <w:r w:rsidR="006F2F0B">
        <w:rPr>
          <w:rFonts w:ascii="Times New Roman" w:hAnsi="Times New Roman" w:cs="Times New Roman"/>
          <w:sz w:val="24"/>
          <w:szCs w:val="24"/>
        </w:rPr>
        <w:t xml:space="preserve">elsewhere </w:t>
      </w:r>
      <w:r w:rsidR="002700C9">
        <w:rPr>
          <w:rFonts w:ascii="Times New Roman" w:hAnsi="Times New Roman" w:cs="Times New Roman"/>
          <w:sz w:val="24"/>
          <w:szCs w:val="24"/>
        </w:rPr>
        <w:t xml:space="preserve">of how to drive a chariot, shown by his advice in </w:t>
      </w:r>
      <w:r w:rsidR="00452162" w:rsidRPr="2187628C">
        <w:rPr>
          <w:rFonts w:ascii="Times New Roman" w:hAnsi="Times New Roman" w:cs="Times New Roman"/>
          <w:i/>
          <w:iCs/>
          <w:sz w:val="24"/>
          <w:szCs w:val="24"/>
        </w:rPr>
        <w:t xml:space="preserve">Iliad </w:t>
      </w:r>
      <w:r w:rsidR="002700C9">
        <w:rPr>
          <w:rFonts w:ascii="Times New Roman" w:hAnsi="Times New Roman" w:cs="Times New Roman"/>
          <w:sz w:val="24"/>
          <w:szCs w:val="24"/>
        </w:rPr>
        <w:t>4</w:t>
      </w:r>
      <w:r w:rsidR="009A4761">
        <w:rPr>
          <w:rFonts w:ascii="Times New Roman" w:hAnsi="Times New Roman" w:cs="Times New Roman"/>
          <w:sz w:val="24"/>
          <w:szCs w:val="24"/>
        </w:rPr>
        <w:t>,</w:t>
      </w:r>
      <w:r w:rsidR="009A4761">
        <w:rPr>
          <w:rStyle w:val="FootnoteReference"/>
          <w:rFonts w:ascii="Times New Roman" w:hAnsi="Times New Roman" w:cs="Times New Roman"/>
          <w:sz w:val="24"/>
          <w:szCs w:val="24"/>
        </w:rPr>
        <w:footnoteReference w:id="38"/>
      </w:r>
      <w:r w:rsidR="002700C9" w:rsidRPr="007B6034">
        <w:rPr>
          <w:rFonts w:ascii="Times New Roman" w:hAnsi="Times New Roman" w:cs="Times New Roman"/>
          <w:sz w:val="24"/>
          <w:szCs w:val="24"/>
        </w:rPr>
        <w:t xml:space="preserve"> </w:t>
      </w:r>
      <w:r w:rsidR="002700C9">
        <w:rPr>
          <w:rFonts w:ascii="Times New Roman" w:hAnsi="Times New Roman" w:cs="Times New Roman"/>
          <w:sz w:val="24"/>
          <w:szCs w:val="24"/>
        </w:rPr>
        <w:t>and particularly his advice to his son Antilochus before the chariot race</w:t>
      </w:r>
      <w:r w:rsidR="0099268F">
        <w:rPr>
          <w:rFonts w:ascii="Times New Roman" w:hAnsi="Times New Roman" w:cs="Times New Roman"/>
          <w:sz w:val="24"/>
          <w:szCs w:val="24"/>
        </w:rPr>
        <w:t>.</w:t>
      </w:r>
      <w:r w:rsidR="009A4761">
        <w:rPr>
          <w:rStyle w:val="FootnoteReference"/>
          <w:rFonts w:ascii="Times New Roman" w:hAnsi="Times New Roman" w:cs="Times New Roman"/>
          <w:sz w:val="24"/>
          <w:szCs w:val="24"/>
        </w:rPr>
        <w:footnoteReference w:id="39"/>
      </w:r>
      <w:r w:rsidR="002700C9">
        <w:rPr>
          <w:rFonts w:ascii="Times New Roman" w:hAnsi="Times New Roman" w:cs="Times New Roman"/>
          <w:sz w:val="24"/>
          <w:szCs w:val="24"/>
        </w:rPr>
        <w:t xml:space="preserve"> </w:t>
      </w:r>
      <w:r w:rsidR="00C2759D">
        <w:rPr>
          <w:rFonts w:ascii="Times New Roman" w:hAnsi="Times New Roman" w:cs="Times New Roman"/>
          <w:sz w:val="24"/>
          <w:szCs w:val="24"/>
        </w:rPr>
        <w:t xml:space="preserve">This is even though, when </w:t>
      </w:r>
      <w:r w:rsidR="009A6C19">
        <w:rPr>
          <w:rFonts w:ascii="Times New Roman" w:hAnsi="Times New Roman" w:cs="Times New Roman"/>
          <w:sz w:val="24"/>
          <w:szCs w:val="24"/>
        </w:rPr>
        <w:t xml:space="preserve">after the chariot race he is </w:t>
      </w:r>
      <w:r w:rsidR="00C2759D">
        <w:rPr>
          <w:rFonts w:ascii="Times New Roman" w:hAnsi="Times New Roman" w:cs="Times New Roman"/>
          <w:sz w:val="24"/>
          <w:szCs w:val="24"/>
        </w:rPr>
        <w:t xml:space="preserve">recounting his victories as a younger man at the Funeral Games of </w:t>
      </w:r>
      <w:proofErr w:type="spellStart"/>
      <w:r w:rsidR="000B5D37">
        <w:rPr>
          <w:rFonts w:ascii="Times New Roman" w:hAnsi="Times New Roman" w:cs="Times New Roman"/>
          <w:sz w:val="24"/>
          <w:szCs w:val="24"/>
        </w:rPr>
        <w:t>Amarynceus</w:t>
      </w:r>
      <w:proofErr w:type="spellEnd"/>
      <w:r w:rsidR="002D577A">
        <w:rPr>
          <w:rFonts w:ascii="Times New Roman" w:hAnsi="Times New Roman" w:cs="Times New Roman"/>
          <w:sz w:val="24"/>
          <w:szCs w:val="24"/>
        </w:rPr>
        <w:t>, the chariot race was the only event where he was not successful.</w:t>
      </w:r>
      <w:r w:rsidR="002D577A">
        <w:rPr>
          <w:rStyle w:val="FootnoteReference"/>
          <w:rFonts w:ascii="Times New Roman" w:hAnsi="Times New Roman" w:cs="Times New Roman"/>
          <w:sz w:val="24"/>
          <w:szCs w:val="24"/>
        </w:rPr>
        <w:footnoteReference w:id="40"/>
      </w:r>
      <w:r w:rsidR="002D577A">
        <w:rPr>
          <w:rFonts w:ascii="Times New Roman" w:hAnsi="Times New Roman" w:cs="Times New Roman"/>
          <w:sz w:val="24"/>
          <w:szCs w:val="24"/>
        </w:rPr>
        <w:t xml:space="preserve"> As Boyd</w:t>
      </w:r>
      <w:r w:rsidR="003F3C2A">
        <w:rPr>
          <w:rFonts w:ascii="Times New Roman" w:hAnsi="Times New Roman" w:cs="Times New Roman"/>
          <w:sz w:val="24"/>
          <w:szCs w:val="24"/>
        </w:rPr>
        <w:t xml:space="preserve"> points out, Nestor has learned his skill with the chariot through experience</w:t>
      </w:r>
      <w:r w:rsidR="00390C9E">
        <w:rPr>
          <w:rFonts w:ascii="Times New Roman" w:hAnsi="Times New Roman" w:cs="Times New Roman"/>
          <w:sz w:val="24"/>
          <w:szCs w:val="24"/>
        </w:rPr>
        <w:t xml:space="preserve"> that he is now passing on to his son.</w:t>
      </w:r>
      <w:r w:rsidR="00390C9E">
        <w:rPr>
          <w:rStyle w:val="FootnoteReference"/>
          <w:rFonts w:ascii="Times New Roman" w:hAnsi="Times New Roman" w:cs="Times New Roman"/>
          <w:sz w:val="24"/>
          <w:szCs w:val="24"/>
        </w:rPr>
        <w:footnoteReference w:id="41"/>
      </w:r>
    </w:p>
    <w:p w14:paraId="5B55FA32" w14:textId="71A3DF1A" w:rsidR="00CB3667" w:rsidRDefault="002700C9"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Whoever drives the horses, the relationship is always between the hero and the team, not necessarily the person who holds the reins and controls the animals. </w:t>
      </w:r>
      <w:r w:rsidR="007C76C1">
        <w:rPr>
          <w:rFonts w:ascii="Times New Roman" w:hAnsi="Times New Roman" w:cs="Times New Roman"/>
          <w:sz w:val="24"/>
          <w:szCs w:val="24"/>
        </w:rPr>
        <w:t>Firstly, the team are always described as belonging to the hero</w:t>
      </w:r>
      <w:r w:rsidR="006F07D4">
        <w:rPr>
          <w:rFonts w:ascii="Times New Roman" w:hAnsi="Times New Roman" w:cs="Times New Roman"/>
          <w:sz w:val="24"/>
          <w:szCs w:val="24"/>
        </w:rPr>
        <w:t xml:space="preserve">. </w:t>
      </w:r>
      <w:r w:rsidR="007C76C1">
        <w:rPr>
          <w:rFonts w:ascii="Times New Roman" w:hAnsi="Times New Roman" w:cs="Times New Roman"/>
          <w:sz w:val="24"/>
          <w:szCs w:val="24"/>
        </w:rPr>
        <w:t xml:space="preserve">This relationship is reinforced by the communication between the hero and the horses, without reference to the charioteer. For </w:t>
      </w:r>
      <w:r w:rsidR="5E4EB081">
        <w:rPr>
          <w:rFonts w:ascii="Times New Roman" w:hAnsi="Times New Roman" w:cs="Times New Roman"/>
          <w:sz w:val="24"/>
          <w:szCs w:val="24"/>
        </w:rPr>
        <w:t>example,</w:t>
      </w:r>
      <w:r w:rsidR="007C76C1">
        <w:rPr>
          <w:rFonts w:ascii="Times New Roman" w:hAnsi="Times New Roman" w:cs="Times New Roman"/>
          <w:sz w:val="24"/>
          <w:szCs w:val="24"/>
        </w:rPr>
        <w:t xml:space="preserve"> in </w:t>
      </w:r>
      <w:r w:rsidR="0016673F" w:rsidRPr="2187628C">
        <w:rPr>
          <w:rFonts w:ascii="Times New Roman" w:hAnsi="Times New Roman" w:cs="Times New Roman"/>
          <w:i/>
          <w:iCs/>
          <w:sz w:val="24"/>
          <w:szCs w:val="24"/>
        </w:rPr>
        <w:t>Il</w:t>
      </w:r>
      <w:r w:rsidR="003C3965" w:rsidRPr="2187628C">
        <w:rPr>
          <w:rFonts w:ascii="Times New Roman" w:hAnsi="Times New Roman" w:cs="Times New Roman"/>
          <w:i/>
          <w:iCs/>
          <w:sz w:val="24"/>
          <w:szCs w:val="24"/>
        </w:rPr>
        <w:t>iad</w:t>
      </w:r>
      <w:r w:rsidR="00A85E5A">
        <w:rPr>
          <w:rFonts w:ascii="Times New Roman" w:hAnsi="Times New Roman" w:cs="Times New Roman"/>
          <w:sz w:val="24"/>
          <w:szCs w:val="24"/>
        </w:rPr>
        <w:t xml:space="preserve"> 8</w:t>
      </w:r>
      <w:r w:rsidR="005605E8">
        <w:rPr>
          <w:rFonts w:ascii="Times New Roman" w:hAnsi="Times New Roman" w:cs="Times New Roman"/>
          <w:sz w:val="24"/>
          <w:szCs w:val="24"/>
        </w:rPr>
        <w:t>,</w:t>
      </w:r>
      <w:r w:rsidR="005605E8">
        <w:rPr>
          <w:rStyle w:val="FootnoteReference"/>
          <w:rFonts w:ascii="Times New Roman" w:hAnsi="Times New Roman" w:cs="Times New Roman"/>
          <w:sz w:val="24"/>
          <w:szCs w:val="24"/>
        </w:rPr>
        <w:footnoteReference w:id="42"/>
      </w:r>
      <w:r w:rsidR="007562C8">
        <w:rPr>
          <w:rFonts w:ascii="Times New Roman" w:hAnsi="Times New Roman" w:cs="Times New Roman"/>
          <w:sz w:val="24"/>
          <w:szCs w:val="24"/>
        </w:rPr>
        <w:t xml:space="preserve"> </w:t>
      </w:r>
      <w:r w:rsidR="007562C8">
        <w:rPr>
          <w:rFonts w:ascii="Times New Roman" w:hAnsi="Times New Roman" w:cs="Times New Roman"/>
          <w:sz w:val="24"/>
          <w:szCs w:val="24"/>
        </w:rPr>
        <w:lastRenderedPageBreak/>
        <w:t>Hector’s charioteer is killed</w:t>
      </w:r>
      <w:r w:rsidR="007C76C1">
        <w:rPr>
          <w:rFonts w:ascii="Times New Roman" w:hAnsi="Times New Roman" w:cs="Times New Roman"/>
          <w:sz w:val="24"/>
          <w:szCs w:val="24"/>
        </w:rPr>
        <w:t>. He swiftly finds another one, and it seems that anyone will do.</w:t>
      </w:r>
      <w:r w:rsidR="005605E8">
        <w:rPr>
          <w:rStyle w:val="FootnoteReference"/>
          <w:rFonts w:ascii="Times New Roman" w:hAnsi="Times New Roman" w:cs="Times New Roman"/>
          <w:sz w:val="24"/>
          <w:szCs w:val="24"/>
        </w:rPr>
        <w:footnoteReference w:id="43"/>
      </w:r>
      <w:r w:rsidR="007C76C1">
        <w:rPr>
          <w:rFonts w:ascii="Times New Roman" w:hAnsi="Times New Roman" w:cs="Times New Roman"/>
          <w:sz w:val="24"/>
          <w:szCs w:val="24"/>
        </w:rPr>
        <w:t xml:space="preserve"> However, it is Hector who speaks to the horses, reminding them of all the loving care given to them by Andromache, and urging them on</w:t>
      </w:r>
      <w:r w:rsidR="007C76C1" w:rsidRPr="007562C8">
        <w:rPr>
          <w:rFonts w:ascii="Times New Roman" w:hAnsi="Times New Roman" w:cs="Times New Roman"/>
          <w:sz w:val="24"/>
          <w:szCs w:val="24"/>
        </w:rPr>
        <w:t>.</w:t>
      </w:r>
      <w:r w:rsidR="00D1593C">
        <w:rPr>
          <w:rStyle w:val="FootnoteReference"/>
          <w:rFonts w:ascii="Times New Roman" w:hAnsi="Times New Roman" w:cs="Times New Roman"/>
          <w:sz w:val="24"/>
          <w:szCs w:val="24"/>
        </w:rPr>
        <w:footnoteReference w:id="44"/>
      </w:r>
      <w:r w:rsidR="004E1E34">
        <w:rPr>
          <w:rFonts w:ascii="Times New Roman" w:hAnsi="Times New Roman" w:cs="Times New Roman"/>
          <w:sz w:val="24"/>
          <w:szCs w:val="24"/>
        </w:rPr>
        <w:t xml:space="preserve"> </w:t>
      </w:r>
      <w:r w:rsidR="00CB3667">
        <w:rPr>
          <w:rFonts w:ascii="Times New Roman" w:hAnsi="Times New Roman" w:cs="Times New Roman"/>
          <w:sz w:val="24"/>
          <w:szCs w:val="24"/>
        </w:rPr>
        <w:t>Similarly, Achilles’ horses, normally driven for Achilles by Patroclus</w:t>
      </w:r>
      <w:r w:rsidR="00D1593C">
        <w:rPr>
          <w:rStyle w:val="FootnoteReference"/>
          <w:rFonts w:ascii="Times New Roman" w:hAnsi="Times New Roman" w:cs="Times New Roman"/>
          <w:sz w:val="24"/>
          <w:szCs w:val="24"/>
        </w:rPr>
        <w:footnoteReference w:id="45"/>
      </w:r>
      <w:r w:rsidR="00CB3667">
        <w:rPr>
          <w:rFonts w:ascii="Times New Roman" w:hAnsi="Times New Roman" w:cs="Times New Roman"/>
          <w:sz w:val="24"/>
          <w:szCs w:val="24"/>
        </w:rPr>
        <w:t xml:space="preserve"> are always Achilles’ horses, and share a more intimate relationship with him, as shown during their unexpected con</w:t>
      </w:r>
      <w:r w:rsidR="00074AEF">
        <w:rPr>
          <w:rFonts w:ascii="Times New Roman" w:hAnsi="Times New Roman" w:cs="Times New Roman"/>
          <w:sz w:val="24"/>
          <w:szCs w:val="24"/>
        </w:rPr>
        <w:t>versation at</w:t>
      </w:r>
      <w:r w:rsidR="00961B2F">
        <w:rPr>
          <w:rFonts w:ascii="Times New Roman" w:hAnsi="Times New Roman" w:cs="Times New Roman"/>
          <w:sz w:val="24"/>
          <w:szCs w:val="24"/>
        </w:rPr>
        <w:t xml:space="preserve"> the end of </w:t>
      </w:r>
      <w:r w:rsidR="0006278B" w:rsidRPr="2187628C">
        <w:rPr>
          <w:rFonts w:ascii="Times New Roman" w:hAnsi="Times New Roman" w:cs="Times New Roman"/>
          <w:i/>
          <w:iCs/>
          <w:sz w:val="24"/>
          <w:szCs w:val="24"/>
        </w:rPr>
        <w:t>Il</w:t>
      </w:r>
      <w:r w:rsidR="003C3965" w:rsidRPr="2187628C">
        <w:rPr>
          <w:rFonts w:ascii="Times New Roman" w:hAnsi="Times New Roman" w:cs="Times New Roman"/>
          <w:i/>
          <w:iCs/>
          <w:sz w:val="24"/>
          <w:szCs w:val="24"/>
        </w:rPr>
        <w:t xml:space="preserve">iad </w:t>
      </w:r>
      <w:r w:rsidR="00961B2F">
        <w:rPr>
          <w:rFonts w:ascii="Times New Roman" w:hAnsi="Times New Roman" w:cs="Times New Roman"/>
          <w:sz w:val="24"/>
          <w:szCs w:val="24"/>
        </w:rPr>
        <w:t>19.</w:t>
      </w:r>
      <w:r w:rsidR="00961B2F">
        <w:rPr>
          <w:rStyle w:val="FootnoteReference"/>
          <w:rFonts w:ascii="Times New Roman" w:hAnsi="Times New Roman" w:cs="Times New Roman"/>
          <w:sz w:val="24"/>
          <w:szCs w:val="24"/>
        </w:rPr>
        <w:footnoteReference w:id="46"/>
      </w:r>
    </w:p>
    <w:p w14:paraId="1E9DB8F6" w14:textId="00828764" w:rsidR="00CB3667" w:rsidRDefault="00CB3667"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final way horses and chariots are used in the </w:t>
      </w:r>
      <w:r w:rsidRPr="00CB3667">
        <w:rPr>
          <w:rFonts w:ascii="Times New Roman" w:hAnsi="Times New Roman" w:cs="Times New Roman"/>
          <w:i/>
          <w:iCs/>
          <w:sz w:val="24"/>
          <w:szCs w:val="24"/>
        </w:rPr>
        <w:t>Iliad</w:t>
      </w:r>
      <w:r>
        <w:rPr>
          <w:rFonts w:ascii="Times New Roman" w:hAnsi="Times New Roman" w:cs="Times New Roman"/>
          <w:sz w:val="24"/>
          <w:szCs w:val="24"/>
        </w:rPr>
        <w:t xml:space="preserve"> is to designate status. The status of the heroes in the </w:t>
      </w:r>
      <w:r w:rsidRPr="00F460D7">
        <w:rPr>
          <w:rFonts w:ascii="Times New Roman" w:hAnsi="Times New Roman" w:cs="Times New Roman"/>
          <w:i/>
          <w:iCs/>
          <w:sz w:val="24"/>
          <w:szCs w:val="24"/>
        </w:rPr>
        <w:t>Iliad</w:t>
      </w:r>
      <w:r>
        <w:rPr>
          <w:rFonts w:ascii="Times New Roman" w:hAnsi="Times New Roman" w:cs="Times New Roman"/>
          <w:sz w:val="24"/>
          <w:szCs w:val="24"/>
        </w:rPr>
        <w:t xml:space="preserve"> requires that they must travel to and from battle in a chariot, however, non-combatants also use them as their status demands it. Perhaps the best example of this is the gods and their chariots. The gods do not need them: Iris appears to travel wherever she is needed with her messages</w:t>
      </w:r>
      <w:r w:rsidR="00284984">
        <w:rPr>
          <w:rFonts w:ascii="Times New Roman" w:hAnsi="Times New Roman" w:cs="Times New Roman"/>
          <w:sz w:val="24"/>
          <w:szCs w:val="24"/>
        </w:rPr>
        <w:t xml:space="preserve">: in </w:t>
      </w:r>
      <w:r w:rsidR="00D1593C">
        <w:rPr>
          <w:rFonts w:ascii="Times New Roman" w:hAnsi="Times New Roman" w:cs="Times New Roman"/>
          <w:i/>
          <w:iCs/>
          <w:sz w:val="24"/>
          <w:szCs w:val="24"/>
        </w:rPr>
        <w:t>Il</w:t>
      </w:r>
      <w:r w:rsidR="003C3965">
        <w:rPr>
          <w:rFonts w:ascii="Times New Roman" w:hAnsi="Times New Roman" w:cs="Times New Roman"/>
          <w:i/>
          <w:iCs/>
          <w:sz w:val="24"/>
          <w:szCs w:val="24"/>
        </w:rPr>
        <w:t>iad</w:t>
      </w:r>
      <w:r w:rsidR="00D1593C">
        <w:rPr>
          <w:rFonts w:ascii="Times New Roman" w:hAnsi="Times New Roman" w:cs="Times New Roman"/>
          <w:i/>
          <w:iCs/>
          <w:sz w:val="24"/>
          <w:szCs w:val="24"/>
        </w:rPr>
        <w:t xml:space="preserve"> </w:t>
      </w:r>
      <w:r w:rsidR="00284984">
        <w:rPr>
          <w:rFonts w:ascii="Times New Roman" w:hAnsi="Times New Roman" w:cs="Times New Roman"/>
          <w:sz w:val="24"/>
          <w:szCs w:val="24"/>
        </w:rPr>
        <w:t>1</w:t>
      </w:r>
      <w:r w:rsidR="005C5CDE">
        <w:rPr>
          <w:rFonts w:ascii="Times New Roman" w:hAnsi="Times New Roman" w:cs="Times New Roman"/>
          <w:sz w:val="24"/>
          <w:szCs w:val="24"/>
        </w:rPr>
        <w:t xml:space="preserve"> </w:t>
      </w:r>
      <w:r w:rsidR="00284984">
        <w:rPr>
          <w:rFonts w:ascii="Times New Roman" w:hAnsi="Times New Roman" w:cs="Times New Roman"/>
          <w:sz w:val="24"/>
          <w:szCs w:val="24"/>
        </w:rPr>
        <w:t>Apollo “descends like nightfall</w:t>
      </w:r>
      <w:r w:rsidR="00074AEF">
        <w:rPr>
          <w:rFonts w:ascii="Times New Roman" w:hAnsi="Times New Roman" w:cs="Times New Roman"/>
          <w:sz w:val="24"/>
          <w:szCs w:val="24"/>
        </w:rPr>
        <w:t>,</w:t>
      </w:r>
      <w:r w:rsidR="00284984">
        <w:rPr>
          <w:rFonts w:ascii="Times New Roman" w:hAnsi="Times New Roman" w:cs="Times New Roman"/>
          <w:sz w:val="24"/>
          <w:szCs w:val="24"/>
        </w:rPr>
        <w:t>” to bring plague to the Greeks: and Athene appears to Achilles instantaneously to prevent him killing Agamemnon.</w:t>
      </w:r>
      <w:r w:rsidR="00D1593C">
        <w:rPr>
          <w:rStyle w:val="FootnoteReference"/>
          <w:rFonts w:ascii="Times New Roman" w:hAnsi="Times New Roman" w:cs="Times New Roman"/>
          <w:sz w:val="24"/>
          <w:szCs w:val="24"/>
        </w:rPr>
        <w:footnoteReference w:id="47"/>
      </w:r>
      <w:r w:rsidR="00284984">
        <w:rPr>
          <w:rFonts w:ascii="Times New Roman" w:hAnsi="Times New Roman" w:cs="Times New Roman"/>
          <w:sz w:val="24"/>
          <w:szCs w:val="24"/>
        </w:rPr>
        <w:t xml:space="preserve"> There are many other examples of this type of “fast travel.” But at other times the gods use chariots. In </w:t>
      </w:r>
      <w:r w:rsidR="0006278B">
        <w:rPr>
          <w:rFonts w:ascii="Times New Roman" w:hAnsi="Times New Roman" w:cs="Times New Roman"/>
          <w:i/>
          <w:iCs/>
          <w:sz w:val="24"/>
          <w:szCs w:val="24"/>
        </w:rPr>
        <w:t>I</w:t>
      </w:r>
      <w:r w:rsidR="003C3965">
        <w:rPr>
          <w:rFonts w:ascii="Times New Roman" w:hAnsi="Times New Roman" w:cs="Times New Roman"/>
          <w:i/>
          <w:iCs/>
          <w:sz w:val="24"/>
          <w:szCs w:val="24"/>
        </w:rPr>
        <w:t xml:space="preserve">liad </w:t>
      </w:r>
      <w:r w:rsidR="00284984">
        <w:rPr>
          <w:rFonts w:ascii="Times New Roman" w:hAnsi="Times New Roman" w:cs="Times New Roman"/>
          <w:sz w:val="24"/>
          <w:szCs w:val="24"/>
        </w:rPr>
        <w:t>8, both Zeus and Hera use chariots. Zeus drives his chariot himself to Mount Ida to watch over the Greeks and Trojans,</w:t>
      </w:r>
      <w:r w:rsidR="0096142E">
        <w:rPr>
          <w:rStyle w:val="FootnoteReference"/>
          <w:rFonts w:ascii="Times New Roman" w:hAnsi="Times New Roman" w:cs="Times New Roman"/>
          <w:sz w:val="24"/>
          <w:szCs w:val="24"/>
        </w:rPr>
        <w:footnoteReference w:id="48"/>
      </w:r>
      <w:r w:rsidR="00284984">
        <w:rPr>
          <w:rFonts w:ascii="Times New Roman" w:hAnsi="Times New Roman" w:cs="Times New Roman"/>
          <w:sz w:val="24"/>
          <w:szCs w:val="24"/>
        </w:rPr>
        <w:t xml:space="preserve"> driving it back again at the end of the Book, where the horses are cared for by Poseidon.</w:t>
      </w:r>
      <w:r w:rsidR="0096142E">
        <w:rPr>
          <w:rStyle w:val="FootnoteReference"/>
          <w:rFonts w:ascii="Times New Roman" w:hAnsi="Times New Roman" w:cs="Times New Roman"/>
          <w:sz w:val="24"/>
          <w:szCs w:val="24"/>
        </w:rPr>
        <w:footnoteReference w:id="49"/>
      </w:r>
      <w:r w:rsidR="00284984">
        <w:rPr>
          <w:rFonts w:ascii="Times New Roman" w:hAnsi="Times New Roman" w:cs="Times New Roman"/>
          <w:sz w:val="24"/>
          <w:szCs w:val="24"/>
        </w:rPr>
        <w:t xml:space="preserve"> In the same Book, Hera readies her chariot, and acts as charioteer for the now well-armed Athene in order to intervene in the battle on behalf of the Greeks.</w:t>
      </w:r>
      <w:r w:rsidR="00C92DA1">
        <w:rPr>
          <w:rStyle w:val="FootnoteReference"/>
          <w:rFonts w:ascii="Times New Roman" w:hAnsi="Times New Roman" w:cs="Times New Roman"/>
          <w:sz w:val="24"/>
          <w:szCs w:val="24"/>
        </w:rPr>
        <w:footnoteReference w:id="50"/>
      </w:r>
      <w:r w:rsidR="00452162">
        <w:rPr>
          <w:rFonts w:ascii="Times New Roman" w:hAnsi="Times New Roman" w:cs="Times New Roman"/>
          <w:sz w:val="24"/>
          <w:szCs w:val="24"/>
        </w:rPr>
        <w:t xml:space="preserve"> Both these goddesses </w:t>
      </w:r>
      <w:r w:rsidR="00284984">
        <w:rPr>
          <w:rFonts w:ascii="Times New Roman" w:hAnsi="Times New Roman" w:cs="Times New Roman"/>
          <w:sz w:val="24"/>
          <w:szCs w:val="24"/>
        </w:rPr>
        <w:t xml:space="preserve">have demonstrated that they do not need a chariot to interfere, but on this occasion, as they intend to join battle as if they are mortal male warriors. </w:t>
      </w:r>
      <w:r w:rsidR="00793ACA">
        <w:rPr>
          <w:rFonts w:ascii="Times New Roman" w:hAnsi="Times New Roman" w:cs="Times New Roman"/>
          <w:sz w:val="24"/>
          <w:szCs w:val="24"/>
        </w:rPr>
        <w:t>And in</w:t>
      </w:r>
      <w:r w:rsidR="00125E0B">
        <w:rPr>
          <w:rFonts w:ascii="Times New Roman" w:hAnsi="Times New Roman" w:cs="Times New Roman"/>
          <w:sz w:val="24"/>
          <w:szCs w:val="24"/>
        </w:rPr>
        <w:t xml:space="preserve"> </w:t>
      </w:r>
      <w:r w:rsidR="00125E0B">
        <w:rPr>
          <w:rFonts w:ascii="Times New Roman" w:hAnsi="Times New Roman" w:cs="Times New Roman"/>
          <w:i/>
          <w:iCs/>
          <w:sz w:val="24"/>
          <w:szCs w:val="24"/>
        </w:rPr>
        <w:t>Il</w:t>
      </w:r>
      <w:r w:rsidR="003C3965">
        <w:rPr>
          <w:rFonts w:ascii="Times New Roman" w:hAnsi="Times New Roman" w:cs="Times New Roman"/>
          <w:i/>
          <w:iCs/>
          <w:sz w:val="24"/>
          <w:szCs w:val="24"/>
        </w:rPr>
        <w:t>iad</w:t>
      </w:r>
      <w:r w:rsidR="007D7C9B">
        <w:rPr>
          <w:rFonts w:ascii="Times New Roman" w:hAnsi="Times New Roman" w:cs="Times New Roman"/>
          <w:sz w:val="24"/>
          <w:szCs w:val="24"/>
        </w:rPr>
        <w:t xml:space="preserve"> </w:t>
      </w:r>
      <w:r w:rsidR="00793ACA">
        <w:rPr>
          <w:rFonts w:ascii="Times New Roman" w:hAnsi="Times New Roman" w:cs="Times New Roman"/>
          <w:sz w:val="24"/>
          <w:szCs w:val="24"/>
        </w:rPr>
        <w:t>13,</w:t>
      </w:r>
      <w:r w:rsidR="007D7C9B">
        <w:rPr>
          <w:rStyle w:val="FootnoteReference"/>
          <w:rFonts w:ascii="Times New Roman" w:hAnsi="Times New Roman" w:cs="Times New Roman"/>
          <w:sz w:val="24"/>
          <w:szCs w:val="24"/>
        </w:rPr>
        <w:footnoteReference w:id="51"/>
      </w:r>
      <w:r w:rsidR="00793ACA">
        <w:rPr>
          <w:rFonts w:ascii="Times New Roman" w:hAnsi="Times New Roman" w:cs="Times New Roman"/>
          <w:sz w:val="24"/>
          <w:szCs w:val="24"/>
        </w:rPr>
        <w:t xml:space="preserve"> Poseidon harnesses his horses, “with their hooves of bronze and flowing manes of gold,” driving them out of the sea in order to visit the Greek camp. </w:t>
      </w:r>
      <w:r w:rsidR="00180772">
        <w:rPr>
          <w:rFonts w:ascii="Times New Roman" w:hAnsi="Times New Roman" w:cs="Times New Roman"/>
          <w:sz w:val="24"/>
          <w:szCs w:val="24"/>
        </w:rPr>
        <w:t xml:space="preserve">Their special colouring is </w:t>
      </w:r>
      <w:r w:rsidR="00180772">
        <w:rPr>
          <w:rFonts w:ascii="Times New Roman" w:hAnsi="Times New Roman" w:cs="Times New Roman"/>
          <w:sz w:val="24"/>
          <w:szCs w:val="24"/>
        </w:rPr>
        <w:lastRenderedPageBreak/>
        <w:t xml:space="preserve">the only time the appearance of the gods’ horses are ever described, and denotes how special they are compared to mortal horses. </w:t>
      </w:r>
      <w:r w:rsidR="00381152">
        <w:rPr>
          <w:rFonts w:ascii="Times New Roman" w:hAnsi="Times New Roman" w:cs="Times New Roman"/>
          <w:sz w:val="24"/>
          <w:szCs w:val="24"/>
        </w:rPr>
        <w:t>In o</w:t>
      </w:r>
      <w:r w:rsidR="00793ACA">
        <w:rPr>
          <w:rFonts w:ascii="Times New Roman" w:hAnsi="Times New Roman" w:cs="Times New Roman"/>
          <w:sz w:val="24"/>
          <w:szCs w:val="24"/>
        </w:rPr>
        <w:t>ne final example, Zeus is surprised that Hera is travelling without her chariot, showing again that none of the gods need one for travel, but that Zeus expects Hera, because of her status, to use one.</w:t>
      </w:r>
      <w:r w:rsidR="00381152" w:rsidRPr="00381152">
        <w:rPr>
          <w:rStyle w:val="FootnoteReference"/>
          <w:rFonts w:ascii="Times New Roman" w:hAnsi="Times New Roman" w:cs="Times New Roman"/>
          <w:sz w:val="24"/>
          <w:szCs w:val="24"/>
        </w:rPr>
        <w:t xml:space="preserve"> </w:t>
      </w:r>
      <w:r w:rsidR="00381152">
        <w:rPr>
          <w:rStyle w:val="FootnoteReference"/>
          <w:rFonts w:ascii="Times New Roman" w:hAnsi="Times New Roman" w:cs="Times New Roman"/>
          <w:sz w:val="24"/>
          <w:szCs w:val="24"/>
        </w:rPr>
        <w:footnoteReference w:id="52"/>
      </w:r>
      <w:r w:rsidR="00793ACA">
        <w:rPr>
          <w:rFonts w:ascii="Times New Roman" w:hAnsi="Times New Roman" w:cs="Times New Roman"/>
          <w:sz w:val="24"/>
          <w:szCs w:val="24"/>
        </w:rPr>
        <w:t xml:space="preserve"> It seems, then, it is the senior gods of Olympus who choose, at least some on some occasions, to drive chariots as a sign of their status.</w:t>
      </w:r>
    </w:p>
    <w:p w14:paraId="65EBB7D4" w14:textId="54E54F98" w:rsidR="00271F27" w:rsidRPr="0051720E" w:rsidRDefault="00793ACA" w:rsidP="00314BCA">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This also applies to certain mortals, most</w:t>
      </w:r>
      <w:r w:rsidR="00F734E9">
        <w:rPr>
          <w:rFonts w:ascii="Times New Roman" w:hAnsi="Times New Roman" w:cs="Times New Roman"/>
          <w:sz w:val="24"/>
          <w:szCs w:val="24"/>
        </w:rPr>
        <w:t xml:space="preserve"> particularly Priam. In</w:t>
      </w:r>
      <w:r>
        <w:rPr>
          <w:rFonts w:ascii="Times New Roman" w:hAnsi="Times New Roman" w:cs="Times New Roman"/>
          <w:sz w:val="24"/>
          <w:szCs w:val="24"/>
        </w:rPr>
        <w:t xml:space="preserve"> </w:t>
      </w:r>
      <w:r w:rsidR="007E61C4">
        <w:rPr>
          <w:rFonts w:ascii="Times New Roman" w:hAnsi="Times New Roman" w:cs="Times New Roman"/>
          <w:i/>
          <w:iCs/>
          <w:sz w:val="24"/>
          <w:szCs w:val="24"/>
        </w:rPr>
        <w:t>Il</w:t>
      </w:r>
      <w:r w:rsidR="003C3965">
        <w:rPr>
          <w:rFonts w:ascii="Times New Roman" w:hAnsi="Times New Roman" w:cs="Times New Roman"/>
          <w:i/>
          <w:iCs/>
          <w:sz w:val="24"/>
          <w:szCs w:val="24"/>
        </w:rPr>
        <w:t xml:space="preserve">iad </w:t>
      </w:r>
      <w:r>
        <w:rPr>
          <w:rFonts w:ascii="Times New Roman" w:hAnsi="Times New Roman" w:cs="Times New Roman"/>
          <w:sz w:val="24"/>
          <w:szCs w:val="24"/>
        </w:rPr>
        <w:t>3</w:t>
      </w:r>
      <w:r w:rsidR="00DA66C7">
        <w:rPr>
          <w:rFonts w:ascii="Times New Roman" w:hAnsi="Times New Roman" w:cs="Times New Roman"/>
          <w:sz w:val="24"/>
          <w:szCs w:val="24"/>
        </w:rPr>
        <w:t>,</w:t>
      </w:r>
      <w:r w:rsidR="00DA66C7">
        <w:rPr>
          <w:rStyle w:val="FootnoteReference"/>
          <w:rFonts w:ascii="Times New Roman" w:hAnsi="Times New Roman" w:cs="Times New Roman"/>
          <w:sz w:val="24"/>
          <w:szCs w:val="24"/>
        </w:rPr>
        <w:footnoteReference w:id="53"/>
      </w:r>
      <w:r w:rsidRPr="00F734E9">
        <w:rPr>
          <w:rFonts w:ascii="Times New Roman" w:hAnsi="Times New Roman" w:cs="Times New Roman"/>
          <w:sz w:val="24"/>
          <w:szCs w:val="24"/>
        </w:rPr>
        <w:t xml:space="preserve"> </w:t>
      </w:r>
      <w:r>
        <w:rPr>
          <w:rFonts w:ascii="Times New Roman" w:hAnsi="Times New Roman" w:cs="Times New Roman"/>
          <w:sz w:val="24"/>
          <w:szCs w:val="24"/>
        </w:rPr>
        <w:t xml:space="preserve">Priam travels to the battlefield by chariot, driven by a charioteer, in order to witness the oath that seals the terms of the duel between Menelaus and Paris. Obviously, it is partly his age that requires him to do this. </w:t>
      </w:r>
      <w:r w:rsidR="00F460D7">
        <w:rPr>
          <w:rFonts w:ascii="Times New Roman" w:hAnsi="Times New Roman" w:cs="Times New Roman"/>
          <w:sz w:val="24"/>
          <w:szCs w:val="24"/>
        </w:rPr>
        <w:t xml:space="preserve">At the other end of the poem, when Priam sets out to ransom Hector’s body, he could easily travel in the mule cart with </w:t>
      </w:r>
      <w:proofErr w:type="spellStart"/>
      <w:r w:rsidR="00F460D7">
        <w:rPr>
          <w:rFonts w:ascii="Times New Roman" w:hAnsi="Times New Roman" w:cs="Times New Roman"/>
          <w:sz w:val="24"/>
          <w:szCs w:val="24"/>
        </w:rPr>
        <w:t>Idaeus</w:t>
      </w:r>
      <w:proofErr w:type="spellEnd"/>
      <w:r w:rsidR="00F460D7">
        <w:rPr>
          <w:rFonts w:ascii="Times New Roman" w:hAnsi="Times New Roman" w:cs="Times New Roman"/>
          <w:sz w:val="24"/>
          <w:szCs w:val="24"/>
        </w:rPr>
        <w:t>, but instead he travels by chariot, and he travels in that, because his status demands it, though he does drive it himself</w:t>
      </w:r>
      <w:r w:rsidR="00631036">
        <w:rPr>
          <w:rFonts w:ascii="Times New Roman" w:hAnsi="Times New Roman" w:cs="Times New Roman"/>
          <w:sz w:val="24"/>
          <w:szCs w:val="24"/>
        </w:rPr>
        <w:t xml:space="preserve">, </w:t>
      </w:r>
      <w:r w:rsidR="00226D27">
        <w:rPr>
          <w:rFonts w:ascii="Times New Roman" w:hAnsi="Times New Roman" w:cs="Times New Roman"/>
          <w:sz w:val="24"/>
          <w:szCs w:val="24"/>
        </w:rPr>
        <w:t>a ruler</w:t>
      </w:r>
      <w:r w:rsidR="00381152">
        <w:rPr>
          <w:rFonts w:ascii="Times New Roman" w:hAnsi="Times New Roman" w:cs="Times New Roman"/>
          <w:sz w:val="24"/>
          <w:szCs w:val="24"/>
        </w:rPr>
        <w:t xml:space="preserve"> handling the reins like a god.</w:t>
      </w:r>
      <w:r w:rsidR="00381152">
        <w:rPr>
          <w:rStyle w:val="FootnoteReference"/>
          <w:rFonts w:ascii="Times New Roman" w:hAnsi="Times New Roman" w:cs="Times New Roman"/>
          <w:sz w:val="24"/>
          <w:szCs w:val="24"/>
        </w:rPr>
        <w:footnoteReference w:id="54"/>
      </w:r>
    </w:p>
    <w:p w14:paraId="49E887C4" w14:textId="235EB5D6" w:rsidR="00F460D7" w:rsidRDefault="00F460D7"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While horses in the </w:t>
      </w:r>
      <w:r w:rsidRPr="00F460D7">
        <w:rPr>
          <w:rFonts w:ascii="Times New Roman" w:hAnsi="Times New Roman" w:cs="Times New Roman"/>
          <w:i/>
          <w:iCs/>
          <w:sz w:val="24"/>
          <w:szCs w:val="24"/>
        </w:rPr>
        <w:t>Aeneid</w:t>
      </w:r>
      <w:r>
        <w:rPr>
          <w:rFonts w:ascii="Times New Roman" w:hAnsi="Times New Roman" w:cs="Times New Roman"/>
          <w:sz w:val="24"/>
          <w:szCs w:val="24"/>
        </w:rPr>
        <w:t xml:space="preserve"> are mostly ridden, chariots are used in similar ways, though </w:t>
      </w:r>
      <w:r w:rsidR="00970972">
        <w:rPr>
          <w:rFonts w:ascii="Times New Roman" w:hAnsi="Times New Roman" w:cs="Times New Roman"/>
          <w:sz w:val="24"/>
          <w:szCs w:val="24"/>
        </w:rPr>
        <w:t>usually</w:t>
      </w:r>
      <w:r>
        <w:rPr>
          <w:rFonts w:ascii="Times New Roman" w:hAnsi="Times New Roman" w:cs="Times New Roman"/>
          <w:sz w:val="24"/>
          <w:szCs w:val="24"/>
        </w:rPr>
        <w:t xml:space="preserve"> to emulate their use in the </w:t>
      </w:r>
      <w:r w:rsidRPr="00F460D7">
        <w:rPr>
          <w:rFonts w:ascii="Times New Roman" w:hAnsi="Times New Roman" w:cs="Times New Roman"/>
          <w:i/>
          <w:iCs/>
          <w:sz w:val="24"/>
          <w:szCs w:val="24"/>
        </w:rPr>
        <w:t>Iliad</w:t>
      </w:r>
      <w:r>
        <w:rPr>
          <w:rFonts w:ascii="Times New Roman" w:hAnsi="Times New Roman" w:cs="Times New Roman"/>
          <w:sz w:val="24"/>
          <w:szCs w:val="24"/>
        </w:rPr>
        <w:t xml:space="preserve">. </w:t>
      </w:r>
      <w:r w:rsidR="00A87EF3">
        <w:rPr>
          <w:rFonts w:ascii="Times New Roman" w:hAnsi="Times New Roman" w:cs="Times New Roman"/>
          <w:sz w:val="24"/>
          <w:szCs w:val="24"/>
        </w:rPr>
        <w:t xml:space="preserve">As in the </w:t>
      </w:r>
      <w:r w:rsidR="00A87EF3" w:rsidRPr="00A87EF3">
        <w:rPr>
          <w:rFonts w:ascii="Times New Roman" w:hAnsi="Times New Roman" w:cs="Times New Roman"/>
          <w:i/>
          <w:iCs/>
          <w:sz w:val="24"/>
          <w:szCs w:val="24"/>
        </w:rPr>
        <w:t>Iliad</w:t>
      </w:r>
      <w:r w:rsidR="00A87EF3">
        <w:rPr>
          <w:rFonts w:ascii="Times New Roman" w:hAnsi="Times New Roman" w:cs="Times New Roman"/>
          <w:sz w:val="24"/>
          <w:szCs w:val="24"/>
        </w:rPr>
        <w:t>, chariots are used in a war context</w:t>
      </w:r>
      <w:r w:rsidR="00A24F29">
        <w:rPr>
          <w:rFonts w:ascii="Times New Roman" w:hAnsi="Times New Roman" w:cs="Times New Roman"/>
          <w:sz w:val="24"/>
          <w:szCs w:val="24"/>
        </w:rPr>
        <w:t xml:space="preserve"> </w:t>
      </w:r>
      <w:r w:rsidR="009168F2">
        <w:rPr>
          <w:rFonts w:ascii="Times New Roman" w:hAnsi="Times New Roman" w:cs="Times New Roman"/>
          <w:sz w:val="24"/>
          <w:szCs w:val="24"/>
        </w:rPr>
        <w:t>by the Latins</w:t>
      </w:r>
      <w:r w:rsidR="00A87EF3">
        <w:rPr>
          <w:rFonts w:ascii="Times New Roman" w:hAnsi="Times New Roman" w:cs="Times New Roman"/>
          <w:sz w:val="24"/>
          <w:szCs w:val="24"/>
        </w:rPr>
        <w:t xml:space="preserve">, with Turnus calling for horses and chariots </w:t>
      </w:r>
      <w:r w:rsidR="00A24F29">
        <w:rPr>
          <w:rFonts w:ascii="Times New Roman" w:hAnsi="Times New Roman" w:cs="Times New Roman"/>
          <w:sz w:val="24"/>
          <w:szCs w:val="24"/>
        </w:rPr>
        <w:t xml:space="preserve">and </w:t>
      </w:r>
      <w:r w:rsidR="00A87EF3">
        <w:rPr>
          <w:rFonts w:ascii="Times New Roman" w:hAnsi="Times New Roman" w:cs="Times New Roman"/>
          <w:sz w:val="24"/>
          <w:szCs w:val="24"/>
        </w:rPr>
        <w:t>the whole army then moving off across the plain.</w:t>
      </w:r>
      <w:r w:rsidR="00DA66C7">
        <w:rPr>
          <w:rStyle w:val="FootnoteReference"/>
          <w:rFonts w:ascii="Times New Roman" w:hAnsi="Times New Roman" w:cs="Times New Roman"/>
          <w:sz w:val="24"/>
          <w:szCs w:val="24"/>
        </w:rPr>
        <w:footnoteReference w:id="55"/>
      </w:r>
      <w:r w:rsidR="00A87EF3">
        <w:rPr>
          <w:rFonts w:ascii="Times New Roman" w:hAnsi="Times New Roman" w:cs="Times New Roman"/>
          <w:sz w:val="24"/>
          <w:szCs w:val="24"/>
        </w:rPr>
        <w:t xml:space="preserve"> Occasionally, individual warriors are described driving their chariots, such as </w:t>
      </w:r>
      <w:proofErr w:type="spellStart"/>
      <w:r w:rsidR="00A87EF3">
        <w:rPr>
          <w:rFonts w:ascii="Times New Roman" w:hAnsi="Times New Roman" w:cs="Times New Roman"/>
          <w:sz w:val="24"/>
          <w:szCs w:val="24"/>
        </w:rPr>
        <w:t>Virbius</w:t>
      </w:r>
      <w:proofErr w:type="spellEnd"/>
      <w:r w:rsidR="00A87EF3">
        <w:rPr>
          <w:rFonts w:ascii="Times New Roman" w:hAnsi="Times New Roman" w:cs="Times New Roman"/>
          <w:sz w:val="24"/>
          <w:szCs w:val="24"/>
        </w:rPr>
        <w:t>, the son of Hippolytus,</w:t>
      </w:r>
      <w:r w:rsidR="00DA66C7">
        <w:rPr>
          <w:rStyle w:val="FootnoteReference"/>
          <w:rFonts w:ascii="Times New Roman" w:hAnsi="Times New Roman" w:cs="Times New Roman"/>
          <w:sz w:val="24"/>
          <w:szCs w:val="24"/>
        </w:rPr>
        <w:footnoteReference w:id="56"/>
      </w:r>
      <w:r w:rsidR="00A87EF3">
        <w:rPr>
          <w:rFonts w:ascii="Times New Roman" w:hAnsi="Times New Roman" w:cs="Times New Roman"/>
          <w:sz w:val="24"/>
          <w:szCs w:val="24"/>
        </w:rPr>
        <w:t xml:space="preserve"> and in </w:t>
      </w:r>
      <w:r w:rsidR="007E61C4">
        <w:rPr>
          <w:rFonts w:ascii="Times New Roman" w:hAnsi="Times New Roman" w:cs="Times New Roman"/>
          <w:i/>
          <w:iCs/>
          <w:sz w:val="24"/>
          <w:szCs w:val="24"/>
        </w:rPr>
        <w:t>Aen</w:t>
      </w:r>
      <w:r w:rsidR="00A06258">
        <w:rPr>
          <w:rFonts w:ascii="Times New Roman" w:hAnsi="Times New Roman" w:cs="Times New Roman"/>
          <w:i/>
          <w:iCs/>
          <w:sz w:val="24"/>
          <w:szCs w:val="24"/>
        </w:rPr>
        <w:t xml:space="preserve">eid </w:t>
      </w:r>
      <w:r w:rsidR="00A87EF3">
        <w:rPr>
          <w:rFonts w:ascii="Times New Roman" w:hAnsi="Times New Roman" w:cs="Times New Roman"/>
          <w:sz w:val="24"/>
          <w:szCs w:val="24"/>
        </w:rPr>
        <w:t xml:space="preserve">10, Aeneas attacks several warriors in chariots, even though he is on foot, most notably </w:t>
      </w:r>
      <w:proofErr w:type="spellStart"/>
      <w:r w:rsidR="00A87EF3">
        <w:rPr>
          <w:rFonts w:ascii="Times New Roman" w:hAnsi="Times New Roman" w:cs="Times New Roman"/>
          <w:sz w:val="24"/>
          <w:szCs w:val="24"/>
        </w:rPr>
        <w:t>Lucagus</w:t>
      </w:r>
      <w:proofErr w:type="spellEnd"/>
      <w:r w:rsidR="00A87EF3">
        <w:rPr>
          <w:rFonts w:ascii="Times New Roman" w:hAnsi="Times New Roman" w:cs="Times New Roman"/>
          <w:sz w:val="24"/>
          <w:szCs w:val="24"/>
        </w:rPr>
        <w:t xml:space="preserve"> and Liger.</w:t>
      </w:r>
      <w:r w:rsidR="00311AB8">
        <w:rPr>
          <w:rStyle w:val="FootnoteReference"/>
          <w:rFonts w:ascii="Times New Roman" w:hAnsi="Times New Roman" w:cs="Times New Roman"/>
          <w:sz w:val="24"/>
          <w:szCs w:val="24"/>
        </w:rPr>
        <w:footnoteReference w:id="57"/>
      </w:r>
      <w:r w:rsidR="00A87EF3">
        <w:rPr>
          <w:rFonts w:ascii="Times New Roman" w:hAnsi="Times New Roman" w:cs="Times New Roman"/>
          <w:sz w:val="24"/>
          <w:szCs w:val="24"/>
        </w:rPr>
        <w:t xml:space="preserve"> Although neither of these jumps down from their chariot as warriors do in the </w:t>
      </w:r>
      <w:r w:rsidR="00A87EF3" w:rsidRPr="00D979D8">
        <w:rPr>
          <w:rFonts w:ascii="Times New Roman" w:hAnsi="Times New Roman" w:cs="Times New Roman"/>
          <w:i/>
          <w:iCs/>
          <w:sz w:val="24"/>
          <w:szCs w:val="24"/>
        </w:rPr>
        <w:t>Iliad</w:t>
      </w:r>
      <w:r w:rsidR="00A87EF3">
        <w:rPr>
          <w:rFonts w:ascii="Times New Roman" w:hAnsi="Times New Roman" w:cs="Times New Roman"/>
          <w:sz w:val="24"/>
          <w:szCs w:val="24"/>
        </w:rPr>
        <w:t xml:space="preserve">, the way Aeneas kills the charioteer </w:t>
      </w:r>
      <w:proofErr w:type="spellStart"/>
      <w:r w:rsidR="00A87EF3">
        <w:rPr>
          <w:rFonts w:ascii="Times New Roman" w:hAnsi="Times New Roman" w:cs="Times New Roman"/>
          <w:sz w:val="24"/>
          <w:szCs w:val="24"/>
        </w:rPr>
        <w:t>Lucagus</w:t>
      </w:r>
      <w:proofErr w:type="spellEnd"/>
      <w:r w:rsidR="00A87EF3">
        <w:rPr>
          <w:rFonts w:ascii="Times New Roman" w:hAnsi="Times New Roman" w:cs="Times New Roman"/>
          <w:sz w:val="24"/>
          <w:szCs w:val="24"/>
        </w:rPr>
        <w:t xml:space="preserve"> is reminiscent of how many charioteers are killed in the </w:t>
      </w:r>
      <w:r w:rsidR="00A87EF3" w:rsidRPr="00A87EF3">
        <w:rPr>
          <w:rFonts w:ascii="Times New Roman" w:hAnsi="Times New Roman" w:cs="Times New Roman"/>
          <w:i/>
          <w:iCs/>
          <w:sz w:val="24"/>
          <w:szCs w:val="24"/>
        </w:rPr>
        <w:t>Iliad</w:t>
      </w:r>
      <w:r w:rsidR="00A87EF3">
        <w:rPr>
          <w:rFonts w:ascii="Times New Roman" w:hAnsi="Times New Roman" w:cs="Times New Roman"/>
          <w:sz w:val="24"/>
          <w:szCs w:val="24"/>
        </w:rPr>
        <w:t xml:space="preserve"> especial</w:t>
      </w:r>
      <w:r w:rsidR="006734C1">
        <w:rPr>
          <w:rFonts w:ascii="Times New Roman" w:hAnsi="Times New Roman" w:cs="Times New Roman"/>
          <w:sz w:val="24"/>
          <w:szCs w:val="24"/>
        </w:rPr>
        <w:t xml:space="preserve">ly Hector’s two charioteers </w:t>
      </w:r>
      <w:r w:rsidR="006734C1">
        <w:rPr>
          <w:rFonts w:ascii="Times New Roman" w:hAnsi="Times New Roman" w:cs="Times New Roman"/>
          <w:sz w:val="24"/>
          <w:szCs w:val="24"/>
        </w:rPr>
        <w:lastRenderedPageBreak/>
        <w:t xml:space="preserve">in </w:t>
      </w:r>
      <w:r w:rsidR="00455788">
        <w:rPr>
          <w:rFonts w:ascii="Times New Roman" w:hAnsi="Times New Roman" w:cs="Times New Roman"/>
          <w:i/>
          <w:iCs/>
          <w:sz w:val="24"/>
          <w:szCs w:val="24"/>
        </w:rPr>
        <w:t>Il</w:t>
      </w:r>
      <w:r w:rsidR="003C3965">
        <w:rPr>
          <w:rFonts w:ascii="Times New Roman" w:hAnsi="Times New Roman" w:cs="Times New Roman"/>
          <w:i/>
          <w:iCs/>
          <w:sz w:val="24"/>
          <w:szCs w:val="24"/>
        </w:rPr>
        <w:t>iad</w:t>
      </w:r>
      <w:r w:rsidR="006734C1">
        <w:rPr>
          <w:rFonts w:ascii="Times New Roman" w:hAnsi="Times New Roman" w:cs="Times New Roman"/>
          <w:sz w:val="24"/>
          <w:szCs w:val="24"/>
        </w:rPr>
        <w:t xml:space="preserve"> 8</w:t>
      </w:r>
      <w:r w:rsidR="00F9322A">
        <w:rPr>
          <w:rFonts w:ascii="Times New Roman" w:hAnsi="Times New Roman" w:cs="Times New Roman"/>
          <w:sz w:val="24"/>
          <w:szCs w:val="24"/>
        </w:rPr>
        <w:t>.</w:t>
      </w:r>
      <w:r w:rsidR="00A02786">
        <w:rPr>
          <w:rStyle w:val="FootnoteReference"/>
          <w:rFonts w:ascii="Times New Roman" w:hAnsi="Times New Roman" w:cs="Times New Roman"/>
          <w:sz w:val="24"/>
          <w:szCs w:val="24"/>
        </w:rPr>
        <w:footnoteReference w:id="58"/>
      </w:r>
      <w:r w:rsidR="00F9322A">
        <w:rPr>
          <w:rFonts w:ascii="Times New Roman" w:hAnsi="Times New Roman" w:cs="Times New Roman"/>
          <w:sz w:val="24"/>
          <w:szCs w:val="24"/>
        </w:rPr>
        <w:t xml:space="preserve"> </w:t>
      </w:r>
      <w:r w:rsidR="00A87EF3">
        <w:rPr>
          <w:rFonts w:ascii="Times New Roman" w:hAnsi="Times New Roman" w:cs="Times New Roman"/>
          <w:sz w:val="24"/>
          <w:szCs w:val="24"/>
        </w:rPr>
        <w:t>However, these descriptions of chariots being used in battle are</w:t>
      </w:r>
      <w:r w:rsidR="00452162">
        <w:rPr>
          <w:rFonts w:ascii="Times New Roman" w:hAnsi="Times New Roman" w:cs="Times New Roman"/>
          <w:sz w:val="24"/>
          <w:szCs w:val="24"/>
        </w:rPr>
        <w:t xml:space="preserve"> few</w:t>
      </w:r>
      <w:r w:rsidR="00A87EF3">
        <w:rPr>
          <w:rFonts w:ascii="Times New Roman" w:hAnsi="Times New Roman" w:cs="Times New Roman"/>
          <w:sz w:val="24"/>
          <w:szCs w:val="24"/>
        </w:rPr>
        <w:t xml:space="preserve">, without much of the detail included in similar descriptions in the </w:t>
      </w:r>
      <w:r w:rsidR="00A87EF3" w:rsidRPr="00A87EF3">
        <w:rPr>
          <w:rFonts w:ascii="Times New Roman" w:hAnsi="Times New Roman" w:cs="Times New Roman"/>
          <w:i/>
          <w:iCs/>
          <w:sz w:val="24"/>
          <w:szCs w:val="24"/>
        </w:rPr>
        <w:t>Iliad</w:t>
      </w:r>
      <w:r w:rsidR="00A87EF3">
        <w:rPr>
          <w:rFonts w:ascii="Times New Roman" w:hAnsi="Times New Roman" w:cs="Times New Roman"/>
          <w:sz w:val="24"/>
          <w:szCs w:val="24"/>
        </w:rPr>
        <w:t>. It appears that Virgil, although probably familiar with chariots by observing the sport of chariot racing</w:t>
      </w:r>
      <w:r w:rsidR="00E529BE">
        <w:rPr>
          <w:rFonts w:ascii="Times New Roman" w:hAnsi="Times New Roman" w:cs="Times New Roman"/>
          <w:sz w:val="24"/>
          <w:szCs w:val="24"/>
        </w:rPr>
        <w:t xml:space="preserve">, commonly performed in the Circus Maximus in Rome, </w:t>
      </w:r>
      <w:r w:rsidR="00A87EF3">
        <w:rPr>
          <w:rFonts w:ascii="Times New Roman" w:hAnsi="Times New Roman" w:cs="Times New Roman"/>
          <w:sz w:val="24"/>
          <w:szCs w:val="24"/>
        </w:rPr>
        <w:t>was uncomfortable with their use in battle, so they are kept to a minimum, with more prominence being given to the ridden horse in this context.</w:t>
      </w:r>
    </w:p>
    <w:p w14:paraId="5DD499E3" w14:textId="47C7DA06" w:rsidR="00A87EF3" w:rsidRDefault="00A87EF3"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Nevertheless, Virgil sees the ownership of a chariot and horses as a necessity for the </w:t>
      </w:r>
      <w:r w:rsidR="00196B75">
        <w:rPr>
          <w:rFonts w:ascii="Times New Roman" w:hAnsi="Times New Roman" w:cs="Times New Roman"/>
          <w:sz w:val="24"/>
          <w:szCs w:val="24"/>
        </w:rPr>
        <w:t xml:space="preserve">epic </w:t>
      </w:r>
      <w:r>
        <w:rPr>
          <w:rFonts w:ascii="Times New Roman" w:hAnsi="Times New Roman" w:cs="Times New Roman"/>
          <w:sz w:val="24"/>
          <w:szCs w:val="24"/>
        </w:rPr>
        <w:t>warrior</w:t>
      </w:r>
      <w:r w:rsidR="00196B75">
        <w:rPr>
          <w:rFonts w:ascii="Times New Roman" w:hAnsi="Times New Roman" w:cs="Times New Roman"/>
          <w:sz w:val="24"/>
          <w:szCs w:val="24"/>
        </w:rPr>
        <w:t xml:space="preserve"> in the Homeric style</w:t>
      </w:r>
      <w:r>
        <w:rPr>
          <w:rFonts w:ascii="Times New Roman" w:hAnsi="Times New Roman" w:cs="Times New Roman"/>
          <w:sz w:val="24"/>
          <w:szCs w:val="24"/>
        </w:rPr>
        <w:t>. The heroes of the past that Aeneas sees during his journey through the underworld are accompanied by</w:t>
      </w:r>
      <w:r w:rsidR="001B7468">
        <w:rPr>
          <w:rFonts w:ascii="Times New Roman" w:hAnsi="Times New Roman" w:cs="Times New Roman"/>
          <w:sz w:val="24"/>
          <w:szCs w:val="24"/>
        </w:rPr>
        <w:t xml:space="preserve"> their chariots and horses, though the horses are not harnessed and crop contentedly a</w:t>
      </w:r>
      <w:r w:rsidR="006546DC">
        <w:rPr>
          <w:rFonts w:ascii="Times New Roman" w:hAnsi="Times New Roman" w:cs="Times New Roman"/>
          <w:sz w:val="24"/>
          <w:szCs w:val="24"/>
        </w:rPr>
        <w:t>t</w:t>
      </w:r>
      <w:r w:rsidR="001B7468">
        <w:rPr>
          <w:rFonts w:ascii="Times New Roman" w:hAnsi="Times New Roman" w:cs="Times New Roman"/>
          <w:sz w:val="24"/>
          <w:szCs w:val="24"/>
        </w:rPr>
        <w:t xml:space="preserve"> the grass instead.</w:t>
      </w:r>
      <w:r w:rsidR="000B6544">
        <w:rPr>
          <w:rStyle w:val="FootnoteReference"/>
          <w:rFonts w:ascii="Times New Roman" w:hAnsi="Times New Roman" w:cs="Times New Roman"/>
          <w:sz w:val="24"/>
          <w:szCs w:val="24"/>
        </w:rPr>
        <w:footnoteReference w:id="59"/>
      </w:r>
      <w:r w:rsidR="001B7468">
        <w:rPr>
          <w:rFonts w:ascii="Times New Roman" w:hAnsi="Times New Roman" w:cs="Times New Roman"/>
          <w:sz w:val="24"/>
          <w:szCs w:val="24"/>
        </w:rPr>
        <w:t xml:space="preserve"> </w:t>
      </w:r>
      <w:r w:rsidR="00381152">
        <w:rPr>
          <w:rFonts w:ascii="Times New Roman" w:hAnsi="Times New Roman" w:cs="Times New Roman"/>
          <w:sz w:val="24"/>
          <w:szCs w:val="24"/>
        </w:rPr>
        <w:t>Later</w:t>
      </w:r>
      <w:r w:rsidR="000B6544">
        <w:rPr>
          <w:rFonts w:ascii="Times New Roman" w:hAnsi="Times New Roman" w:cs="Times New Roman"/>
          <w:sz w:val="24"/>
          <w:szCs w:val="24"/>
        </w:rPr>
        <w:t>,</w:t>
      </w:r>
      <w:r w:rsidR="001B7468" w:rsidRPr="006734C1">
        <w:rPr>
          <w:rFonts w:ascii="Times New Roman" w:hAnsi="Times New Roman" w:cs="Times New Roman"/>
          <w:sz w:val="24"/>
          <w:szCs w:val="24"/>
        </w:rPr>
        <w:t xml:space="preserve"> </w:t>
      </w:r>
      <w:proofErr w:type="spellStart"/>
      <w:r w:rsidR="001B7468">
        <w:rPr>
          <w:rFonts w:ascii="Times New Roman" w:hAnsi="Times New Roman" w:cs="Times New Roman"/>
          <w:sz w:val="24"/>
          <w:szCs w:val="24"/>
        </w:rPr>
        <w:t>Latinus</w:t>
      </w:r>
      <w:proofErr w:type="spellEnd"/>
      <w:r w:rsidR="001B7468">
        <w:rPr>
          <w:rFonts w:ascii="Times New Roman" w:hAnsi="Times New Roman" w:cs="Times New Roman"/>
          <w:sz w:val="24"/>
          <w:szCs w:val="24"/>
        </w:rPr>
        <w:t xml:space="preserve"> gifts horses and a chariot to Aeneas, a high-status gift, though no space is given to describing the chariot itself, only the horses.</w:t>
      </w:r>
      <w:r w:rsidR="00381152" w:rsidRPr="00381152">
        <w:rPr>
          <w:rStyle w:val="FootnoteReference"/>
          <w:rFonts w:ascii="Times New Roman" w:hAnsi="Times New Roman" w:cs="Times New Roman"/>
          <w:sz w:val="24"/>
          <w:szCs w:val="24"/>
        </w:rPr>
        <w:t xml:space="preserve"> </w:t>
      </w:r>
      <w:r w:rsidR="00381152">
        <w:rPr>
          <w:rStyle w:val="FootnoteReference"/>
          <w:rFonts w:ascii="Times New Roman" w:hAnsi="Times New Roman" w:cs="Times New Roman"/>
          <w:sz w:val="24"/>
          <w:szCs w:val="24"/>
        </w:rPr>
        <w:footnoteReference w:id="60"/>
      </w:r>
      <w:r w:rsidR="001B7468">
        <w:rPr>
          <w:rFonts w:ascii="Times New Roman" w:hAnsi="Times New Roman" w:cs="Times New Roman"/>
          <w:sz w:val="24"/>
          <w:szCs w:val="24"/>
        </w:rPr>
        <w:t xml:space="preserve"> This chariot and team of horses are never seen again within the rest of the poem, and Aeneas himself never sets foot in a chariot</w:t>
      </w:r>
      <w:r w:rsidR="00A13F8B">
        <w:rPr>
          <w:rFonts w:ascii="Times New Roman" w:hAnsi="Times New Roman" w:cs="Times New Roman"/>
          <w:sz w:val="24"/>
          <w:szCs w:val="24"/>
        </w:rPr>
        <w:t>, n</w:t>
      </w:r>
      <w:r w:rsidR="001B7468">
        <w:rPr>
          <w:rFonts w:ascii="Times New Roman" w:hAnsi="Times New Roman" w:cs="Times New Roman"/>
          <w:sz w:val="24"/>
          <w:szCs w:val="24"/>
        </w:rPr>
        <w:t>or do his own warriors</w:t>
      </w:r>
      <w:r w:rsidR="00A13F8B">
        <w:rPr>
          <w:rFonts w:ascii="Times New Roman" w:hAnsi="Times New Roman" w:cs="Times New Roman"/>
          <w:sz w:val="24"/>
          <w:szCs w:val="24"/>
        </w:rPr>
        <w:t xml:space="preserve">. </w:t>
      </w:r>
      <w:r w:rsidR="001B7468">
        <w:rPr>
          <w:rFonts w:ascii="Times New Roman" w:hAnsi="Times New Roman" w:cs="Times New Roman"/>
          <w:sz w:val="24"/>
          <w:szCs w:val="24"/>
        </w:rPr>
        <w:t xml:space="preserve">Instead, </w:t>
      </w:r>
      <w:r w:rsidR="00A4752E">
        <w:rPr>
          <w:rFonts w:ascii="Times New Roman" w:hAnsi="Times New Roman" w:cs="Times New Roman"/>
          <w:sz w:val="24"/>
          <w:szCs w:val="24"/>
        </w:rPr>
        <w:t xml:space="preserve">as Polk points out, </w:t>
      </w:r>
      <w:r w:rsidR="001B7468">
        <w:rPr>
          <w:rFonts w:ascii="Times New Roman" w:hAnsi="Times New Roman" w:cs="Times New Roman"/>
          <w:sz w:val="24"/>
          <w:szCs w:val="24"/>
        </w:rPr>
        <w:t xml:space="preserve">riding in chariots is </w:t>
      </w:r>
      <w:r w:rsidR="00A4752E">
        <w:rPr>
          <w:rFonts w:ascii="Times New Roman" w:hAnsi="Times New Roman" w:cs="Times New Roman"/>
          <w:sz w:val="24"/>
          <w:szCs w:val="24"/>
        </w:rPr>
        <w:t>exclusive</w:t>
      </w:r>
      <w:r w:rsidR="001B7468">
        <w:rPr>
          <w:rFonts w:ascii="Times New Roman" w:hAnsi="Times New Roman" w:cs="Times New Roman"/>
          <w:sz w:val="24"/>
          <w:szCs w:val="24"/>
        </w:rPr>
        <w:t xml:space="preserve"> to the Italians</w:t>
      </w:r>
      <w:r w:rsidR="00A4752E">
        <w:rPr>
          <w:rFonts w:ascii="Times New Roman" w:hAnsi="Times New Roman" w:cs="Times New Roman"/>
          <w:sz w:val="24"/>
          <w:szCs w:val="24"/>
        </w:rPr>
        <w:t>.</w:t>
      </w:r>
      <w:r w:rsidR="001B7468">
        <w:rPr>
          <w:rFonts w:ascii="Times New Roman" w:hAnsi="Times New Roman" w:cs="Times New Roman"/>
          <w:sz w:val="24"/>
          <w:szCs w:val="24"/>
        </w:rPr>
        <w:t xml:space="preserve"> </w:t>
      </w:r>
      <w:r w:rsidR="00EA2089">
        <w:rPr>
          <w:rFonts w:ascii="Times New Roman" w:hAnsi="Times New Roman" w:cs="Times New Roman"/>
          <w:sz w:val="24"/>
          <w:szCs w:val="24"/>
        </w:rPr>
        <w:t xml:space="preserve">She further states that </w:t>
      </w:r>
      <w:r w:rsidR="001B7468">
        <w:rPr>
          <w:rFonts w:ascii="Times New Roman" w:hAnsi="Times New Roman" w:cs="Times New Roman"/>
          <w:sz w:val="24"/>
          <w:szCs w:val="24"/>
        </w:rPr>
        <w:t xml:space="preserve">Turnus </w:t>
      </w:r>
      <w:r w:rsidR="00EA2089">
        <w:rPr>
          <w:rFonts w:ascii="Times New Roman" w:hAnsi="Times New Roman" w:cs="Times New Roman"/>
          <w:sz w:val="24"/>
          <w:szCs w:val="24"/>
        </w:rPr>
        <w:t xml:space="preserve">appears in a chariot more often than any other </w:t>
      </w:r>
      <w:r w:rsidR="007E40EF">
        <w:rPr>
          <w:rFonts w:ascii="Times New Roman" w:hAnsi="Times New Roman" w:cs="Times New Roman"/>
          <w:sz w:val="24"/>
          <w:szCs w:val="24"/>
        </w:rPr>
        <w:t>Latin leader</w:t>
      </w:r>
      <w:r w:rsidR="00F90EE2">
        <w:rPr>
          <w:rFonts w:ascii="Times New Roman" w:hAnsi="Times New Roman" w:cs="Times New Roman"/>
          <w:sz w:val="24"/>
          <w:szCs w:val="24"/>
        </w:rPr>
        <w:t xml:space="preserve">, making Turnus </w:t>
      </w:r>
      <w:r w:rsidR="12DEB19D">
        <w:rPr>
          <w:rFonts w:ascii="Times New Roman" w:hAnsi="Times New Roman" w:cs="Times New Roman"/>
          <w:sz w:val="24"/>
          <w:szCs w:val="24"/>
        </w:rPr>
        <w:t>deeply</w:t>
      </w:r>
      <w:r w:rsidR="00F90EE2">
        <w:rPr>
          <w:rFonts w:ascii="Times New Roman" w:hAnsi="Times New Roman" w:cs="Times New Roman"/>
          <w:sz w:val="24"/>
          <w:szCs w:val="24"/>
        </w:rPr>
        <w:t xml:space="preserve"> associated with the chariot.</w:t>
      </w:r>
      <w:r w:rsidR="00FA50C2">
        <w:rPr>
          <w:rStyle w:val="FootnoteReference"/>
          <w:rFonts w:ascii="Times New Roman" w:hAnsi="Times New Roman" w:cs="Times New Roman"/>
          <w:sz w:val="24"/>
          <w:szCs w:val="24"/>
        </w:rPr>
        <w:footnoteReference w:id="61"/>
      </w:r>
      <w:r w:rsidR="001B7468">
        <w:rPr>
          <w:rFonts w:ascii="Times New Roman" w:hAnsi="Times New Roman" w:cs="Times New Roman"/>
          <w:sz w:val="24"/>
          <w:szCs w:val="24"/>
        </w:rPr>
        <w:t xml:space="preserve"> </w:t>
      </w:r>
      <w:proofErr w:type="spellStart"/>
      <w:r w:rsidR="00166A4A">
        <w:rPr>
          <w:rFonts w:ascii="Times New Roman" w:hAnsi="Times New Roman" w:cs="Times New Roman"/>
          <w:sz w:val="24"/>
          <w:szCs w:val="24"/>
        </w:rPr>
        <w:t>Latinus</w:t>
      </w:r>
      <w:proofErr w:type="spellEnd"/>
      <w:r w:rsidR="00166A4A">
        <w:rPr>
          <w:rFonts w:ascii="Times New Roman" w:hAnsi="Times New Roman" w:cs="Times New Roman"/>
          <w:sz w:val="24"/>
          <w:szCs w:val="24"/>
        </w:rPr>
        <w:t xml:space="preserve"> also mounts a chariot to attend the oath swearing </w:t>
      </w:r>
      <w:r w:rsidR="001206AC">
        <w:rPr>
          <w:rFonts w:ascii="Times New Roman" w:hAnsi="Times New Roman" w:cs="Times New Roman"/>
          <w:sz w:val="24"/>
          <w:szCs w:val="24"/>
        </w:rPr>
        <w:t xml:space="preserve">before the duel in </w:t>
      </w:r>
      <w:r w:rsidR="00455788" w:rsidRPr="2187628C">
        <w:rPr>
          <w:rFonts w:ascii="Times New Roman" w:hAnsi="Times New Roman" w:cs="Times New Roman"/>
          <w:i/>
          <w:iCs/>
          <w:sz w:val="24"/>
          <w:szCs w:val="24"/>
        </w:rPr>
        <w:t>Aen</w:t>
      </w:r>
      <w:r w:rsidR="00A06258" w:rsidRPr="2187628C">
        <w:rPr>
          <w:rFonts w:ascii="Times New Roman" w:hAnsi="Times New Roman" w:cs="Times New Roman"/>
          <w:i/>
          <w:iCs/>
          <w:sz w:val="24"/>
          <w:szCs w:val="24"/>
        </w:rPr>
        <w:t xml:space="preserve">eid </w:t>
      </w:r>
      <w:r w:rsidR="001206AC">
        <w:rPr>
          <w:rFonts w:ascii="Times New Roman" w:hAnsi="Times New Roman" w:cs="Times New Roman"/>
          <w:sz w:val="24"/>
          <w:szCs w:val="24"/>
        </w:rPr>
        <w:t>12,</w:t>
      </w:r>
      <w:r w:rsidR="001206AC">
        <w:rPr>
          <w:rStyle w:val="FootnoteReference"/>
          <w:rFonts w:ascii="Times New Roman" w:hAnsi="Times New Roman" w:cs="Times New Roman"/>
          <w:sz w:val="24"/>
          <w:szCs w:val="24"/>
        </w:rPr>
        <w:footnoteReference w:id="62"/>
      </w:r>
      <w:r w:rsidR="001206AC">
        <w:rPr>
          <w:rFonts w:ascii="Times New Roman" w:hAnsi="Times New Roman" w:cs="Times New Roman"/>
          <w:sz w:val="24"/>
          <w:szCs w:val="24"/>
        </w:rPr>
        <w:t xml:space="preserve"> </w:t>
      </w:r>
      <w:r w:rsidR="001B7468">
        <w:rPr>
          <w:rFonts w:ascii="Times New Roman" w:hAnsi="Times New Roman" w:cs="Times New Roman"/>
          <w:sz w:val="24"/>
          <w:szCs w:val="24"/>
        </w:rPr>
        <w:t xml:space="preserve">in imitation of Priam’s journey </w:t>
      </w:r>
      <w:r w:rsidR="00381152">
        <w:rPr>
          <w:rFonts w:ascii="Times New Roman" w:hAnsi="Times New Roman" w:cs="Times New Roman"/>
          <w:sz w:val="24"/>
          <w:szCs w:val="24"/>
        </w:rPr>
        <w:t xml:space="preserve">in </w:t>
      </w:r>
      <w:r w:rsidR="008C0339" w:rsidRPr="2187628C">
        <w:rPr>
          <w:rFonts w:ascii="Times New Roman" w:hAnsi="Times New Roman" w:cs="Times New Roman"/>
          <w:i/>
          <w:iCs/>
          <w:sz w:val="24"/>
          <w:szCs w:val="24"/>
        </w:rPr>
        <w:t>Il</w:t>
      </w:r>
      <w:r w:rsidR="003C3965" w:rsidRPr="2187628C">
        <w:rPr>
          <w:rFonts w:ascii="Times New Roman" w:hAnsi="Times New Roman" w:cs="Times New Roman"/>
          <w:i/>
          <w:iCs/>
          <w:sz w:val="24"/>
          <w:szCs w:val="24"/>
        </w:rPr>
        <w:t>iad</w:t>
      </w:r>
      <w:r w:rsidR="008C0339">
        <w:rPr>
          <w:rFonts w:ascii="Times New Roman" w:hAnsi="Times New Roman" w:cs="Times New Roman"/>
          <w:sz w:val="24"/>
          <w:szCs w:val="24"/>
        </w:rPr>
        <w:t xml:space="preserve"> </w:t>
      </w:r>
      <w:r w:rsidR="001B7468">
        <w:rPr>
          <w:rFonts w:ascii="Times New Roman" w:hAnsi="Times New Roman" w:cs="Times New Roman"/>
          <w:sz w:val="24"/>
          <w:szCs w:val="24"/>
        </w:rPr>
        <w:t>3</w:t>
      </w:r>
      <w:r w:rsidR="008C0339">
        <w:rPr>
          <w:rStyle w:val="FootnoteReference"/>
          <w:rFonts w:ascii="Times New Roman" w:hAnsi="Times New Roman" w:cs="Times New Roman"/>
          <w:sz w:val="24"/>
          <w:szCs w:val="24"/>
        </w:rPr>
        <w:footnoteReference w:id="63"/>
      </w:r>
      <w:r w:rsidR="000B6544">
        <w:rPr>
          <w:rFonts w:ascii="Times New Roman" w:hAnsi="Times New Roman" w:cs="Times New Roman"/>
          <w:sz w:val="24"/>
          <w:szCs w:val="24"/>
        </w:rPr>
        <w:t xml:space="preserve"> </w:t>
      </w:r>
      <w:r w:rsidR="001B7468">
        <w:rPr>
          <w:rFonts w:ascii="Times New Roman" w:hAnsi="Times New Roman" w:cs="Times New Roman"/>
          <w:sz w:val="24"/>
          <w:szCs w:val="24"/>
        </w:rPr>
        <w:t xml:space="preserve">before the duel there, with </w:t>
      </w:r>
      <w:proofErr w:type="spellStart"/>
      <w:r w:rsidR="001B7468">
        <w:rPr>
          <w:rFonts w:ascii="Times New Roman" w:hAnsi="Times New Roman" w:cs="Times New Roman"/>
          <w:sz w:val="24"/>
          <w:szCs w:val="24"/>
        </w:rPr>
        <w:t>Latinus</w:t>
      </w:r>
      <w:proofErr w:type="spellEnd"/>
      <w:r w:rsidR="001B7468">
        <w:rPr>
          <w:rFonts w:ascii="Times New Roman" w:hAnsi="Times New Roman" w:cs="Times New Roman"/>
          <w:sz w:val="24"/>
          <w:szCs w:val="24"/>
        </w:rPr>
        <w:t xml:space="preserve"> </w:t>
      </w:r>
      <w:r w:rsidR="23F2B48A">
        <w:rPr>
          <w:rFonts w:ascii="Times New Roman" w:hAnsi="Times New Roman" w:cs="Times New Roman"/>
          <w:sz w:val="24"/>
          <w:szCs w:val="24"/>
        </w:rPr>
        <w:t>being</w:t>
      </w:r>
      <w:r w:rsidR="001B7468">
        <w:rPr>
          <w:rFonts w:ascii="Times New Roman" w:hAnsi="Times New Roman" w:cs="Times New Roman"/>
          <w:sz w:val="24"/>
          <w:szCs w:val="24"/>
        </w:rPr>
        <w:t xml:space="preserve"> analogous to Priam himself in this situation, his increased status compared to Turnus denoted by the increased number of horses harnessed to his chariot, </w:t>
      </w:r>
      <w:proofErr w:type="spellStart"/>
      <w:r w:rsidR="001B7468">
        <w:rPr>
          <w:rFonts w:ascii="Times New Roman" w:hAnsi="Times New Roman" w:cs="Times New Roman"/>
          <w:sz w:val="24"/>
          <w:szCs w:val="24"/>
        </w:rPr>
        <w:t>Latinus</w:t>
      </w:r>
      <w:proofErr w:type="spellEnd"/>
      <w:r w:rsidR="001B7468">
        <w:rPr>
          <w:rFonts w:ascii="Times New Roman" w:hAnsi="Times New Roman" w:cs="Times New Roman"/>
          <w:sz w:val="24"/>
          <w:szCs w:val="24"/>
        </w:rPr>
        <w:t xml:space="preserve"> having four to Turnus’ two</w:t>
      </w:r>
      <w:r w:rsidR="004B6D5E">
        <w:rPr>
          <w:rFonts w:ascii="Times New Roman" w:hAnsi="Times New Roman" w:cs="Times New Roman"/>
          <w:sz w:val="24"/>
          <w:szCs w:val="24"/>
        </w:rPr>
        <w:t>.</w:t>
      </w:r>
    </w:p>
    <w:p w14:paraId="0593D711" w14:textId="202EF490" w:rsidR="001B7468" w:rsidRPr="00BB0CFC" w:rsidRDefault="001B7468" w:rsidP="00314BCA">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In contrast to the </w:t>
      </w:r>
      <w:r w:rsidRPr="00D979D8">
        <w:rPr>
          <w:rFonts w:ascii="Times New Roman" w:hAnsi="Times New Roman" w:cs="Times New Roman"/>
          <w:i/>
          <w:iCs/>
          <w:sz w:val="24"/>
          <w:szCs w:val="24"/>
        </w:rPr>
        <w:t>Iliad</w:t>
      </w:r>
      <w:r>
        <w:rPr>
          <w:rFonts w:ascii="Times New Roman" w:hAnsi="Times New Roman" w:cs="Times New Roman"/>
          <w:sz w:val="24"/>
          <w:szCs w:val="24"/>
        </w:rPr>
        <w:t xml:space="preserve">, gods in the </w:t>
      </w:r>
      <w:r w:rsidRPr="00D979D8">
        <w:rPr>
          <w:rFonts w:ascii="Times New Roman" w:hAnsi="Times New Roman" w:cs="Times New Roman"/>
          <w:i/>
          <w:iCs/>
          <w:sz w:val="24"/>
          <w:szCs w:val="24"/>
        </w:rPr>
        <w:t>Aeneid</w:t>
      </w:r>
      <w:r>
        <w:rPr>
          <w:rFonts w:ascii="Times New Roman" w:hAnsi="Times New Roman" w:cs="Times New Roman"/>
          <w:sz w:val="24"/>
          <w:szCs w:val="24"/>
        </w:rPr>
        <w:t xml:space="preserve"> rarely travel by chariot. In</w:t>
      </w:r>
      <w:r w:rsidR="00D979D8">
        <w:rPr>
          <w:rFonts w:ascii="Times New Roman" w:hAnsi="Times New Roman" w:cs="Times New Roman"/>
          <w:sz w:val="24"/>
          <w:szCs w:val="24"/>
        </w:rPr>
        <w:t xml:space="preserve"> </w:t>
      </w:r>
      <w:r w:rsidR="00455788">
        <w:rPr>
          <w:rFonts w:ascii="Times New Roman" w:hAnsi="Times New Roman" w:cs="Times New Roman"/>
          <w:i/>
          <w:iCs/>
          <w:sz w:val="24"/>
          <w:szCs w:val="24"/>
        </w:rPr>
        <w:t>Aen</w:t>
      </w:r>
      <w:r w:rsidR="00A06258">
        <w:rPr>
          <w:rFonts w:ascii="Times New Roman" w:hAnsi="Times New Roman" w:cs="Times New Roman"/>
          <w:i/>
          <w:iCs/>
          <w:sz w:val="24"/>
          <w:szCs w:val="24"/>
        </w:rPr>
        <w:t>eid</w:t>
      </w:r>
      <w:r w:rsidR="0017605E">
        <w:rPr>
          <w:rFonts w:ascii="Times New Roman" w:hAnsi="Times New Roman" w:cs="Times New Roman"/>
          <w:sz w:val="24"/>
          <w:szCs w:val="24"/>
        </w:rPr>
        <w:t xml:space="preserve"> </w:t>
      </w:r>
      <w:r>
        <w:rPr>
          <w:rFonts w:ascii="Times New Roman" w:hAnsi="Times New Roman" w:cs="Times New Roman"/>
          <w:sz w:val="24"/>
          <w:szCs w:val="24"/>
        </w:rPr>
        <w:t>1,</w:t>
      </w:r>
      <w:r w:rsidR="0017605E">
        <w:rPr>
          <w:rStyle w:val="FootnoteReference"/>
          <w:rFonts w:ascii="Times New Roman" w:hAnsi="Times New Roman" w:cs="Times New Roman"/>
          <w:sz w:val="24"/>
          <w:szCs w:val="24"/>
        </w:rPr>
        <w:footnoteReference w:id="64"/>
      </w:r>
      <w:r>
        <w:rPr>
          <w:rFonts w:ascii="Times New Roman" w:hAnsi="Times New Roman" w:cs="Times New Roman"/>
          <w:sz w:val="24"/>
          <w:szCs w:val="24"/>
        </w:rPr>
        <w:t xml:space="preserve"> Neptune calms the storm by driving his chariot across the waves,</w:t>
      </w:r>
      <w:r w:rsidR="00305A42">
        <w:rPr>
          <w:rStyle w:val="FootnoteReference"/>
          <w:rFonts w:ascii="Times New Roman" w:hAnsi="Times New Roman" w:cs="Times New Roman"/>
          <w:sz w:val="24"/>
          <w:szCs w:val="24"/>
        </w:rPr>
        <w:footnoteReference w:id="65"/>
      </w:r>
      <w:r>
        <w:rPr>
          <w:rFonts w:ascii="Times New Roman" w:hAnsi="Times New Roman" w:cs="Times New Roman"/>
          <w:sz w:val="24"/>
          <w:szCs w:val="24"/>
        </w:rPr>
        <w:t xml:space="preserve"> and Juno is described as keeping her chariot </w:t>
      </w:r>
      <w:r>
        <w:rPr>
          <w:rFonts w:ascii="Times New Roman" w:hAnsi="Times New Roman" w:cs="Times New Roman"/>
          <w:sz w:val="24"/>
          <w:szCs w:val="24"/>
        </w:rPr>
        <w:lastRenderedPageBreak/>
        <w:t>in Carthage,</w:t>
      </w:r>
      <w:r w:rsidR="0017605E">
        <w:rPr>
          <w:rStyle w:val="FootnoteReference"/>
          <w:rFonts w:ascii="Times New Roman" w:hAnsi="Times New Roman" w:cs="Times New Roman"/>
          <w:sz w:val="24"/>
          <w:szCs w:val="24"/>
        </w:rPr>
        <w:footnoteReference w:id="66"/>
      </w:r>
      <w:r>
        <w:rPr>
          <w:rFonts w:ascii="Times New Roman" w:hAnsi="Times New Roman" w:cs="Times New Roman"/>
          <w:sz w:val="24"/>
          <w:szCs w:val="24"/>
        </w:rPr>
        <w:t xml:space="preserve"> </w:t>
      </w:r>
      <w:r w:rsidR="00381152">
        <w:rPr>
          <w:rFonts w:ascii="Times New Roman" w:hAnsi="Times New Roman" w:cs="Times New Roman"/>
          <w:sz w:val="24"/>
          <w:szCs w:val="24"/>
        </w:rPr>
        <w:t>though she is never described</w:t>
      </w:r>
      <w:r>
        <w:rPr>
          <w:rFonts w:ascii="Times New Roman" w:hAnsi="Times New Roman" w:cs="Times New Roman"/>
          <w:sz w:val="24"/>
          <w:szCs w:val="24"/>
        </w:rPr>
        <w:t xml:space="preserve"> using it. </w:t>
      </w:r>
      <w:r w:rsidR="00DE624B">
        <w:rPr>
          <w:rFonts w:ascii="Times New Roman" w:hAnsi="Times New Roman" w:cs="Times New Roman"/>
          <w:sz w:val="24"/>
          <w:szCs w:val="24"/>
        </w:rPr>
        <w:t xml:space="preserve">Jupiter, who </w:t>
      </w:r>
      <w:r w:rsidR="002773C9">
        <w:rPr>
          <w:rFonts w:ascii="Times New Roman" w:hAnsi="Times New Roman" w:cs="Times New Roman"/>
          <w:sz w:val="24"/>
          <w:szCs w:val="24"/>
        </w:rPr>
        <w:t xml:space="preserve">appears regularly in his chariot as Zeus in the </w:t>
      </w:r>
      <w:r w:rsidR="002773C9" w:rsidRPr="00BC12E6">
        <w:rPr>
          <w:rFonts w:ascii="Times New Roman" w:hAnsi="Times New Roman" w:cs="Times New Roman"/>
          <w:i/>
          <w:iCs/>
          <w:sz w:val="24"/>
          <w:szCs w:val="24"/>
        </w:rPr>
        <w:t>Iliad</w:t>
      </w:r>
      <w:r w:rsidR="002773C9">
        <w:rPr>
          <w:rFonts w:ascii="Times New Roman" w:hAnsi="Times New Roman" w:cs="Times New Roman"/>
          <w:sz w:val="24"/>
          <w:szCs w:val="24"/>
        </w:rPr>
        <w:t xml:space="preserve">, does not appear </w:t>
      </w:r>
      <w:r w:rsidR="00452162">
        <w:rPr>
          <w:rFonts w:ascii="Times New Roman" w:hAnsi="Times New Roman" w:cs="Times New Roman"/>
          <w:sz w:val="24"/>
          <w:szCs w:val="24"/>
        </w:rPr>
        <w:t>here</w:t>
      </w:r>
      <w:r w:rsidR="002773C9">
        <w:rPr>
          <w:rFonts w:ascii="Times New Roman" w:hAnsi="Times New Roman" w:cs="Times New Roman"/>
          <w:sz w:val="24"/>
          <w:szCs w:val="24"/>
        </w:rPr>
        <w:t xml:space="preserve"> </w:t>
      </w:r>
      <w:r w:rsidR="0090665A">
        <w:rPr>
          <w:rFonts w:ascii="Times New Roman" w:hAnsi="Times New Roman" w:cs="Times New Roman"/>
          <w:sz w:val="24"/>
          <w:szCs w:val="24"/>
        </w:rPr>
        <w:t>in a chariot, even though he was represented as driving a four horse chariot on the roof</w:t>
      </w:r>
      <w:r w:rsidR="00891F8F">
        <w:rPr>
          <w:rFonts w:ascii="Times New Roman" w:hAnsi="Times New Roman" w:cs="Times New Roman"/>
          <w:sz w:val="24"/>
          <w:szCs w:val="24"/>
        </w:rPr>
        <w:t xml:space="preserve"> of the temple of Jupiter Optimus Maximus in Rome</w:t>
      </w:r>
      <w:r w:rsidR="006541BF">
        <w:rPr>
          <w:rFonts w:ascii="Times New Roman" w:hAnsi="Times New Roman" w:cs="Times New Roman"/>
          <w:sz w:val="24"/>
          <w:szCs w:val="24"/>
        </w:rPr>
        <w:t>, and would therefore be closely associated with the chariot in the minds of the audience</w:t>
      </w:r>
      <w:r w:rsidR="00891F8F">
        <w:rPr>
          <w:rFonts w:ascii="Times New Roman" w:hAnsi="Times New Roman" w:cs="Times New Roman"/>
          <w:sz w:val="24"/>
          <w:szCs w:val="24"/>
        </w:rPr>
        <w:t xml:space="preserve">. </w:t>
      </w:r>
      <w:r w:rsidR="00A86FFE">
        <w:rPr>
          <w:rFonts w:ascii="Times New Roman" w:hAnsi="Times New Roman" w:cs="Times New Roman"/>
          <w:sz w:val="24"/>
          <w:szCs w:val="24"/>
        </w:rPr>
        <w:t>That he is largely static</w:t>
      </w:r>
      <w:r w:rsidR="00DD23B8">
        <w:rPr>
          <w:rFonts w:ascii="Times New Roman" w:hAnsi="Times New Roman" w:cs="Times New Roman"/>
          <w:sz w:val="24"/>
          <w:szCs w:val="24"/>
        </w:rPr>
        <w:t xml:space="preserve"> serves to increase his distance </w:t>
      </w:r>
      <w:r w:rsidR="004377BE">
        <w:rPr>
          <w:rFonts w:ascii="Times New Roman" w:hAnsi="Times New Roman" w:cs="Times New Roman"/>
          <w:sz w:val="24"/>
          <w:szCs w:val="24"/>
        </w:rPr>
        <w:t>from the action</w:t>
      </w:r>
      <w:r w:rsidR="00DF5DE7">
        <w:rPr>
          <w:rFonts w:ascii="Times New Roman" w:hAnsi="Times New Roman" w:cs="Times New Roman"/>
          <w:sz w:val="24"/>
          <w:szCs w:val="24"/>
        </w:rPr>
        <w:t xml:space="preserve">, as Virgil does </w:t>
      </w:r>
      <w:r w:rsidR="00BC12E6">
        <w:rPr>
          <w:rFonts w:ascii="Times New Roman" w:hAnsi="Times New Roman" w:cs="Times New Roman"/>
          <w:sz w:val="24"/>
          <w:szCs w:val="24"/>
        </w:rPr>
        <w:t xml:space="preserve">seem to want him to be as involved here as his counterpart was in the </w:t>
      </w:r>
      <w:r w:rsidR="00BC12E6" w:rsidRPr="00BC12E6">
        <w:rPr>
          <w:rFonts w:ascii="Times New Roman" w:hAnsi="Times New Roman" w:cs="Times New Roman"/>
          <w:i/>
          <w:iCs/>
          <w:sz w:val="24"/>
          <w:szCs w:val="24"/>
        </w:rPr>
        <w:t>Iliad</w:t>
      </w:r>
      <w:r w:rsidR="00BC12E6">
        <w:rPr>
          <w:rFonts w:ascii="Times New Roman" w:hAnsi="Times New Roman" w:cs="Times New Roman"/>
          <w:sz w:val="24"/>
          <w:szCs w:val="24"/>
        </w:rPr>
        <w:t>.</w:t>
      </w:r>
    </w:p>
    <w:p w14:paraId="01F88CB9" w14:textId="7B8FCFA6" w:rsidR="00F920EA" w:rsidRDefault="001B7468"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though there are funeral games for Anchises in </w:t>
      </w:r>
      <w:r w:rsidR="00455788">
        <w:rPr>
          <w:rFonts w:ascii="Times New Roman" w:hAnsi="Times New Roman" w:cs="Times New Roman"/>
          <w:i/>
          <w:iCs/>
          <w:sz w:val="24"/>
          <w:szCs w:val="24"/>
        </w:rPr>
        <w:t>Aen</w:t>
      </w:r>
      <w:r w:rsidR="00A06258">
        <w:rPr>
          <w:rFonts w:ascii="Times New Roman" w:hAnsi="Times New Roman" w:cs="Times New Roman"/>
          <w:i/>
          <w:iCs/>
          <w:sz w:val="24"/>
          <w:szCs w:val="24"/>
        </w:rPr>
        <w:t xml:space="preserve">eid </w:t>
      </w:r>
      <w:r>
        <w:rPr>
          <w:rFonts w:ascii="Times New Roman" w:hAnsi="Times New Roman" w:cs="Times New Roman"/>
          <w:sz w:val="24"/>
          <w:szCs w:val="24"/>
        </w:rPr>
        <w:t>5</w:t>
      </w:r>
      <w:r w:rsidR="00F41EB4">
        <w:rPr>
          <w:rFonts w:ascii="Times New Roman" w:hAnsi="Times New Roman" w:cs="Times New Roman"/>
          <w:sz w:val="24"/>
          <w:szCs w:val="24"/>
        </w:rPr>
        <w:t>,</w:t>
      </w:r>
      <w:r w:rsidR="00FC285E">
        <w:rPr>
          <w:rStyle w:val="FootnoteReference"/>
          <w:rFonts w:ascii="Times New Roman" w:hAnsi="Times New Roman" w:cs="Times New Roman"/>
          <w:sz w:val="24"/>
          <w:szCs w:val="24"/>
        </w:rPr>
        <w:footnoteReference w:id="67"/>
      </w:r>
      <w:r w:rsidRPr="000F2651">
        <w:rPr>
          <w:rFonts w:ascii="Times New Roman" w:hAnsi="Times New Roman" w:cs="Times New Roman"/>
          <w:sz w:val="24"/>
          <w:szCs w:val="24"/>
        </w:rPr>
        <w:t xml:space="preserve"> </w:t>
      </w:r>
      <w:r>
        <w:rPr>
          <w:rFonts w:ascii="Times New Roman" w:hAnsi="Times New Roman" w:cs="Times New Roman"/>
          <w:sz w:val="24"/>
          <w:szCs w:val="24"/>
        </w:rPr>
        <w:t xml:space="preserve">in imitation of those in the </w:t>
      </w:r>
      <w:r w:rsidRPr="00D979D8">
        <w:rPr>
          <w:rFonts w:ascii="Times New Roman" w:hAnsi="Times New Roman" w:cs="Times New Roman"/>
          <w:i/>
          <w:iCs/>
          <w:sz w:val="24"/>
          <w:szCs w:val="24"/>
        </w:rPr>
        <w:t>Iliad</w:t>
      </w:r>
      <w:r>
        <w:rPr>
          <w:rFonts w:ascii="Times New Roman" w:hAnsi="Times New Roman" w:cs="Times New Roman"/>
          <w:sz w:val="24"/>
          <w:szCs w:val="24"/>
        </w:rPr>
        <w:t>, there is no chariot race.</w:t>
      </w:r>
      <w:r w:rsidR="00F944A0">
        <w:rPr>
          <w:rStyle w:val="FootnoteReference"/>
          <w:rFonts w:ascii="Times New Roman" w:hAnsi="Times New Roman" w:cs="Times New Roman"/>
          <w:sz w:val="24"/>
          <w:szCs w:val="24"/>
        </w:rPr>
        <w:footnoteReference w:id="68"/>
      </w:r>
      <w:r>
        <w:rPr>
          <w:rFonts w:ascii="Times New Roman" w:hAnsi="Times New Roman" w:cs="Times New Roman"/>
          <w:sz w:val="24"/>
          <w:szCs w:val="24"/>
        </w:rPr>
        <w:t xml:space="preserve"> Instead, a ship race is the substitute</w:t>
      </w:r>
      <w:r w:rsidR="00DB06DE">
        <w:rPr>
          <w:rFonts w:ascii="Times New Roman" w:hAnsi="Times New Roman" w:cs="Times New Roman"/>
          <w:sz w:val="24"/>
          <w:szCs w:val="24"/>
        </w:rPr>
        <w:t>, something made clear by the simile at the start of the race comparing the ships directly to chariots.</w:t>
      </w:r>
      <w:r w:rsidR="00F41EB4">
        <w:rPr>
          <w:rStyle w:val="FootnoteReference"/>
          <w:rFonts w:ascii="Times New Roman" w:hAnsi="Times New Roman" w:cs="Times New Roman"/>
          <w:sz w:val="24"/>
          <w:szCs w:val="24"/>
        </w:rPr>
        <w:footnoteReference w:id="69"/>
      </w:r>
      <w:r w:rsidR="00DB06DE">
        <w:rPr>
          <w:rFonts w:ascii="Times New Roman" w:hAnsi="Times New Roman" w:cs="Times New Roman"/>
          <w:sz w:val="24"/>
          <w:szCs w:val="24"/>
        </w:rPr>
        <w:t xml:space="preserve"> As Lindsay notes</w:t>
      </w:r>
      <w:r w:rsidR="00240F0D">
        <w:rPr>
          <w:rFonts w:ascii="Times New Roman" w:hAnsi="Times New Roman" w:cs="Times New Roman"/>
          <w:sz w:val="24"/>
          <w:szCs w:val="24"/>
        </w:rPr>
        <w:t>,</w:t>
      </w:r>
      <w:r w:rsidR="00DB06DE">
        <w:rPr>
          <w:rFonts w:ascii="Times New Roman" w:hAnsi="Times New Roman" w:cs="Times New Roman"/>
          <w:sz w:val="24"/>
          <w:szCs w:val="24"/>
        </w:rPr>
        <w:t xml:space="preserve"> this is probably because they had no chariot</w:t>
      </w:r>
      <w:r w:rsidR="00D979D8">
        <w:rPr>
          <w:rFonts w:ascii="Times New Roman" w:hAnsi="Times New Roman" w:cs="Times New Roman"/>
          <w:sz w:val="24"/>
          <w:szCs w:val="24"/>
        </w:rPr>
        <w:t>s</w:t>
      </w:r>
      <w:r w:rsidR="00DB06DE">
        <w:rPr>
          <w:rFonts w:ascii="Times New Roman" w:hAnsi="Times New Roman" w:cs="Times New Roman"/>
          <w:sz w:val="24"/>
          <w:szCs w:val="24"/>
        </w:rPr>
        <w:t xml:space="preserve"> on board their ships, and as ships were their main mode of transport, a ship race makes more sense, as well as, according to Lindsay, possibly doing honour to the naval successes of Augustus.</w:t>
      </w:r>
      <w:r w:rsidR="00D268AA" w:rsidRPr="00D268AA">
        <w:rPr>
          <w:rStyle w:val="FootnoteReference"/>
          <w:rFonts w:ascii="Times New Roman" w:hAnsi="Times New Roman" w:cs="Times New Roman"/>
          <w:sz w:val="24"/>
          <w:szCs w:val="24"/>
        </w:rPr>
        <w:t xml:space="preserve"> </w:t>
      </w:r>
      <w:r w:rsidR="00D268AA">
        <w:rPr>
          <w:rStyle w:val="FootnoteReference"/>
          <w:rFonts w:ascii="Times New Roman" w:hAnsi="Times New Roman" w:cs="Times New Roman"/>
          <w:sz w:val="24"/>
          <w:szCs w:val="24"/>
        </w:rPr>
        <w:footnoteReference w:id="70"/>
      </w:r>
    </w:p>
    <w:p w14:paraId="01F52685" w14:textId="3EF384EA" w:rsidR="00A80281" w:rsidRDefault="00F920EA" w:rsidP="00F920EA">
      <w:pPr>
        <w:rPr>
          <w:rFonts w:ascii="Times New Roman" w:hAnsi="Times New Roman" w:cs="Times New Roman"/>
          <w:sz w:val="24"/>
          <w:szCs w:val="24"/>
        </w:rPr>
      </w:pPr>
      <w:r>
        <w:rPr>
          <w:rFonts w:ascii="Times New Roman" w:hAnsi="Times New Roman" w:cs="Times New Roman"/>
          <w:sz w:val="24"/>
          <w:szCs w:val="24"/>
        </w:rPr>
        <w:br w:type="page"/>
      </w:r>
    </w:p>
    <w:p w14:paraId="4229F767" w14:textId="5B888D1E" w:rsidR="008E2AD7" w:rsidRPr="008E2AD7" w:rsidRDefault="008E2AD7" w:rsidP="00314BCA">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Horse riding</w:t>
      </w:r>
    </w:p>
    <w:p w14:paraId="5FB56626" w14:textId="5A4C56FF" w:rsidR="00A87EF3" w:rsidRDefault="00742D96"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it comes to the ridden horse, the situation is reversed: there are few examples of horseback riding in the </w:t>
      </w:r>
      <w:r w:rsidRPr="00742D96">
        <w:rPr>
          <w:rFonts w:ascii="Times New Roman" w:hAnsi="Times New Roman" w:cs="Times New Roman"/>
          <w:i/>
          <w:sz w:val="24"/>
          <w:szCs w:val="24"/>
        </w:rPr>
        <w:t>Iliad</w:t>
      </w:r>
      <w:r>
        <w:rPr>
          <w:rFonts w:ascii="Times New Roman" w:hAnsi="Times New Roman" w:cs="Times New Roman"/>
          <w:sz w:val="24"/>
          <w:szCs w:val="24"/>
        </w:rPr>
        <w:t xml:space="preserve">, while there are many more in the </w:t>
      </w:r>
      <w:r w:rsidRPr="00742D96">
        <w:rPr>
          <w:rFonts w:ascii="Times New Roman" w:hAnsi="Times New Roman" w:cs="Times New Roman"/>
          <w:i/>
          <w:sz w:val="24"/>
          <w:szCs w:val="24"/>
        </w:rPr>
        <w:t>Aeneid</w:t>
      </w:r>
      <w:r>
        <w:rPr>
          <w:rFonts w:ascii="Times New Roman" w:hAnsi="Times New Roman" w:cs="Times New Roman"/>
          <w:sz w:val="24"/>
          <w:szCs w:val="24"/>
        </w:rPr>
        <w:t xml:space="preserve">. Here, horses are not only ridden into battle, they are used for hunting, for display, and for simple transport. In the </w:t>
      </w:r>
      <w:r w:rsidRPr="00742D96">
        <w:rPr>
          <w:rFonts w:ascii="Times New Roman" w:hAnsi="Times New Roman" w:cs="Times New Roman"/>
          <w:i/>
          <w:sz w:val="24"/>
          <w:szCs w:val="24"/>
        </w:rPr>
        <w:t>Iliad</w:t>
      </w:r>
      <w:r>
        <w:rPr>
          <w:rFonts w:ascii="Times New Roman" w:hAnsi="Times New Roman" w:cs="Times New Roman"/>
          <w:sz w:val="24"/>
          <w:szCs w:val="24"/>
        </w:rPr>
        <w:t xml:space="preserve">, this is very different. There is reference to display, or “trick </w:t>
      </w:r>
      <w:r w:rsidR="006A1CBD">
        <w:rPr>
          <w:rFonts w:ascii="Times New Roman" w:hAnsi="Times New Roman" w:cs="Times New Roman"/>
          <w:sz w:val="24"/>
          <w:szCs w:val="24"/>
        </w:rPr>
        <w:t>riding” in a one simile in</w:t>
      </w:r>
      <w:r w:rsidR="00467265">
        <w:rPr>
          <w:rFonts w:ascii="Times New Roman" w:hAnsi="Times New Roman" w:cs="Times New Roman"/>
          <w:sz w:val="24"/>
          <w:szCs w:val="24"/>
        </w:rPr>
        <w:t xml:space="preserve"> </w:t>
      </w:r>
      <w:r w:rsidR="00455788">
        <w:rPr>
          <w:rFonts w:ascii="Times New Roman" w:hAnsi="Times New Roman" w:cs="Times New Roman"/>
          <w:i/>
          <w:iCs/>
          <w:sz w:val="24"/>
          <w:szCs w:val="24"/>
        </w:rPr>
        <w:t>Il</w:t>
      </w:r>
      <w:r w:rsidR="003C3965">
        <w:rPr>
          <w:rFonts w:ascii="Times New Roman" w:hAnsi="Times New Roman" w:cs="Times New Roman"/>
          <w:i/>
          <w:iCs/>
          <w:sz w:val="24"/>
          <w:szCs w:val="24"/>
        </w:rPr>
        <w:t>iad</w:t>
      </w:r>
      <w:r w:rsidR="00467265">
        <w:rPr>
          <w:rFonts w:ascii="Times New Roman" w:hAnsi="Times New Roman" w:cs="Times New Roman"/>
          <w:sz w:val="24"/>
          <w:szCs w:val="24"/>
        </w:rPr>
        <w:t xml:space="preserve"> 15</w:t>
      </w:r>
      <w:r>
        <w:rPr>
          <w:rFonts w:ascii="Times New Roman" w:hAnsi="Times New Roman" w:cs="Times New Roman"/>
          <w:sz w:val="24"/>
          <w:szCs w:val="24"/>
        </w:rPr>
        <w:t>,</w:t>
      </w:r>
      <w:r w:rsidR="00F41EB4">
        <w:rPr>
          <w:rStyle w:val="FootnoteReference"/>
          <w:rFonts w:ascii="Times New Roman" w:hAnsi="Times New Roman" w:cs="Times New Roman"/>
          <w:sz w:val="24"/>
          <w:szCs w:val="24"/>
        </w:rPr>
        <w:footnoteReference w:id="71"/>
      </w:r>
      <w:r>
        <w:rPr>
          <w:rFonts w:ascii="Times New Roman" w:hAnsi="Times New Roman" w:cs="Times New Roman"/>
          <w:sz w:val="24"/>
          <w:szCs w:val="24"/>
        </w:rPr>
        <w:t xml:space="preserve"> and Diomedes and Odysseus ride the stolen horses of </w:t>
      </w:r>
      <w:r w:rsidR="00F944A0">
        <w:rPr>
          <w:rFonts w:ascii="Times New Roman" w:hAnsi="Times New Roman" w:cs="Times New Roman"/>
          <w:sz w:val="24"/>
          <w:szCs w:val="24"/>
        </w:rPr>
        <w:t>Rhesus</w:t>
      </w:r>
      <w:r w:rsidR="006A1CBD">
        <w:rPr>
          <w:rFonts w:ascii="Times New Roman" w:hAnsi="Times New Roman" w:cs="Times New Roman"/>
          <w:sz w:val="24"/>
          <w:szCs w:val="24"/>
        </w:rPr>
        <w:t xml:space="preserve"> in </w:t>
      </w:r>
      <w:r w:rsidR="00455788">
        <w:rPr>
          <w:rFonts w:ascii="Times New Roman" w:hAnsi="Times New Roman" w:cs="Times New Roman"/>
          <w:i/>
          <w:iCs/>
          <w:sz w:val="24"/>
          <w:szCs w:val="24"/>
        </w:rPr>
        <w:t>Il</w:t>
      </w:r>
      <w:r w:rsidR="003C3965">
        <w:rPr>
          <w:rFonts w:ascii="Times New Roman" w:hAnsi="Times New Roman" w:cs="Times New Roman"/>
          <w:i/>
          <w:iCs/>
          <w:sz w:val="24"/>
          <w:szCs w:val="24"/>
        </w:rPr>
        <w:t>iad</w:t>
      </w:r>
      <w:r w:rsidR="00CC1A6E">
        <w:rPr>
          <w:rFonts w:ascii="Times New Roman" w:hAnsi="Times New Roman" w:cs="Times New Roman"/>
          <w:sz w:val="24"/>
          <w:szCs w:val="24"/>
        </w:rPr>
        <w:t xml:space="preserve"> </w:t>
      </w:r>
      <w:r>
        <w:rPr>
          <w:rFonts w:ascii="Times New Roman" w:hAnsi="Times New Roman" w:cs="Times New Roman"/>
          <w:sz w:val="24"/>
          <w:szCs w:val="24"/>
        </w:rPr>
        <w:t>10,</w:t>
      </w:r>
      <w:r w:rsidR="00CC1A6E">
        <w:rPr>
          <w:rStyle w:val="FootnoteReference"/>
          <w:rFonts w:ascii="Times New Roman" w:hAnsi="Times New Roman" w:cs="Times New Roman"/>
          <w:sz w:val="24"/>
          <w:szCs w:val="24"/>
        </w:rPr>
        <w:footnoteReference w:id="72"/>
      </w:r>
      <w:r>
        <w:rPr>
          <w:rFonts w:ascii="Times New Roman" w:hAnsi="Times New Roman" w:cs="Times New Roman"/>
          <w:sz w:val="24"/>
          <w:szCs w:val="24"/>
        </w:rPr>
        <w:t xml:space="preserve"> though what </w:t>
      </w:r>
      <w:r w:rsidR="00452162">
        <w:rPr>
          <w:rFonts w:ascii="Times New Roman" w:hAnsi="Times New Roman" w:cs="Times New Roman"/>
          <w:sz w:val="24"/>
          <w:szCs w:val="24"/>
        </w:rPr>
        <w:t>Homer</w:t>
      </w:r>
      <w:r>
        <w:rPr>
          <w:rFonts w:ascii="Times New Roman" w:hAnsi="Times New Roman" w:cs="Times New Roman"/>
          <w:sz w:val="24"/>
          <w:szCs w:val="24"/>
        </w:rPr>
        <w:t xml:space="preserve"> is actually referring to here is up for debate.</w:t>
      </w:r>
    </w:p>
    <w:p w14:paraId="530715A8" w14:textId="5A0290B4" w:rsidR="00742D96" w:rsidRDefault="00742D96"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most common use of the ridden horse in the </w:t>
      </w:r>
      <w:r w:rsidRPr="00742D96">
        <w:rPr>
          <w:rFonts w:ascii="Times New Roman" w:hAnsi="Times New Roman" w:cs="Times New Roman"/>
          <w:i/>
          <w:sz w:val="24"/>
          <w:szCs w:val="24"/>
        </w:rPr>
        <w:t>Aeneid</w:t>
      </w:r>
      <w:r>
        <w:rPr>
          <w:rFonts w:ascii="Times New Roman" w:hAnsi="Times New Roman" w:cs="Times New Roman"/>
          <w:sz w:val="24"/>
          <w:szCs w:val="24"/>
        </w:rPr>
        <w:t xml:space="preserve"> is in battle, used</w:t>
      </w:r>
      <w:r w:rsidR="00381152">
        <w:rPr>
          <w:rFonts w:ascii="Times New Roman" w:hAnsi="Times New Roman" w:cs="Times New Roman"/>
          <w:sz w:val="24"/>
          <w:szCs w:val="24"/>
        </w:rPr>
        <w:t xml:space="preserve"> instead of the chariot, which </w:t>
      </w:r>
      <w:r>
        <w:rPr>
          <w:rFonts w:ascii="Times New Roman" w:hAnsi="Times New Roman" w:cs="Times New Roman"/>
          <w:sz w:val="24"/>
          <w:szCs w:val="24"/>
        </w:rPr>
        <w:t xml:space="preserve">is referred to less frequently. In addition, the ridden horse in battle is used more effectively in the </w:t>
      </w:r>
      <w:r w:rsidRPr="00742D96">
        <w:rPr>
          <w:rFonts w:ascii="Times New Roman" w:hAnsi="Times New Roman" w:cs="Times New Roman"/>
          <w:i/>
          <w:sz w:val="24"/>
          <w:szCs w:val="24"/>
        </w:rPr>
        <w:t>Aeneid</w:t>
      </w:r>
      <w:r>
        <w:rPr>
          <w:rFonts w:ascii="Times New Roman" w:hAnsi="Times New Roman" w:cs="Times New Roman"/>
          <w:sz w:val="24"/>
          <w:szCs w:val="24"/>
        </w:rPr>
        <w:t xml:space="preserve"> as proper cavalry, unlike the way chariots are used in the </w:t>
      </w:r>
      <w:r w:rsidRPr="00742D96">
        <w:rPr>
          <w:rFonts w:ascii="Times New Roman" w:hAnsi="Times New Roman" w:cs="Times New Roman"/>
          <w:i/>
          <w:sz w:val="24"/>
          <w:szCs w:val="24"/>
        </w:rPr>
        <w:t>Iliad</w:t>
      </w:r>
      <w:r>
        <w:rPr>
          <w:rFonts w:ascii="Times New Roman" w:hAnsi="Times New Roman" w:cs="Times New Roman"/>
          <w:sz w:val="24"/>
          <w:szCs w:val="24"/>
        </w:rPr>
        <w:t xml:space="preserve"> as mere transportation to and from the battlefield. Further, when warriors are featured riding horses, they usually stay mounted and fight from those horses.</w:t>
      </w:r>
      <w:r w:rsidR="00890C57">
        <w:rPr>
          <w:rFonts w:ascii="Times New Roman" w:hAnsi="Times New Roman" w:cs="Times New Roman"/>
          <w:sz w:val="24"/>
          <w:szCs w:val="24"/>
        </w:rPr>
        <w:t xml:space="preserve"> As Quint discusses, this </w:t>
      </w:r>
      <w:r w:rsidR="00826327">
        <w:rPr>
          <w:rFonts w:ascii="Times New Roman" w:hAnsi="Times New Roman" w:cs="Times New Roman"/>
          <w:sz w:val="24"/>
          <w:szCs w:val="24"/>
        </w:rPr>
        <w:t>is an intrusion of contemporary</w:t>
      </w:r>
      <w:r w:rsidR="0021343C">
        <w:rPr>
          <w:rFonts w:ascii="Times New Roman" w:hAnsi="Times New Roman" w:cs="Times New Roman"/>
          <w:sz w:val="24"/>
          <w:szCs w:val="24"/>
        </w:rPr>
        <w:t xml:space="preserve"> military tactics on the Homeric model.</w:t>
      </w:r>
      <w:r w:rsidR="00D64C02">
        <w:rPr>
          <w:rStyle w:val="FootnoteReference"/>
          <w:rFonts w:ascii="Times New Roman" w:hAnsi="Times New Roman" w:cs="Times New Roman"/>
          <w:sz w:val="24"/>
          <w:szCs w:val="24"/>
        </w:rPr>
        <w:footnoteReference w:id="73"/>
      </w:r>
    </w:p>
    <w:p w14:paraId="093D50E0" w14:textId="541AD980" w:rsidR="00742D96" w:rsidRDefault="00742D96"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use of ridden horses as cavalry can be seen in </w:t>
      </w:r>
      <w:r w:rsidR="00455788">
        <w:rPr>
          <w:rFonts w:ascii="Times New Roman" w:hAnsi="Times New Roman" w:cs="Times New Roman"/>
          <w:i/>
          <w:iCs/>
          <w:sz w:val="24"/>
          <w:szCs w:val="24"/>
        </w:rPr>
        <w:t>Aen</w:t>
      </w:r>
      <w:r w:rsidR="00A06258">
        <w:rPr>
          <w:rFonts w:ascii="Times New Roman" w:hAnsi="Times New Roman" w:cs="Times New Roman"/>
          <w:i/>
          <w:iCs/>
          <w:sz w:val="24"/>
          <w:szCs w:val="24"/>
        </w:rPr>
        <w:t>eid</w:t>
      </w:r>
      <w:r>
        <w:rPr>
          <w:rFonts w:ascii="Times New Roman" w:hAnsi="Times New Roman" w:cs="Times New Roman"/>
          <w:sz w:val="24"/>
          <w:szCs w:val="24"/>
        </w:rPr>
        <w:t xml:space="preserve"> 11,</w:t>
      </w:r>
      <w:r w:rsidR="00CC1A6E">
        <w:rPr>
          <w:rStyle w:val="FootnoteReference"/>
          <w:rFonts w:ascii="Times New Roman" w:hAnsi="Times New Roman" w:cs="Times New Roman"/>
          <w:sz w:val="24"/>
          <w:szCs w:val="24"/>
        </w:rPr>
        <w:footnoteReference w:id="74"/>
      </w:r>
      <w:r>
        <w:rPr>
          <w:rFonts w:ascii="Times New Roman" w:hAnsi="Times New Roman" w:cs="Times New Roman"/>
          <w:sz w:val="24"/>
          <w:szCs w:val="24"/>
        </w:rPr>
        <w:t xml:space="preserve"> where Turnus tells Camilla to engage the Etruscan cavalry, while he waits in ambush for Aeneas. Later, as battle begins, the cavalry is drawn up on both sides, and they gallop towards one another, holding spears.</w:t>
      </w:r>
      <w:r w:rsidR="00CC1A6E">
        <w:rPr>
          <w:rStyle w:val="FootnoteReference"/>
          <w:rFonts w:ascii="Times New Roman" w:hAnsi="Times New Roman" w:cs="Times New Roman"/>
          <w:sz w:val="24"/>
          <w:szCs w:val="24"/>
        </w:rPr>
        <w:footnoteReference w:id="75"/>
      </w:r>
      <w:r>
        <w:rPr>
          <w:rFonts w:ascii="Times New Roman" w:hAnsi="Times New Roman" w:cs="Times New Roman"/>
          <w:sz w:val="24"/>
          <w:szCs w:val="24"/>
        </w:rPr>
        <w:t xml:space="preserve"> Two riders, named </w:t>
      </w:r>
      <w:proofErr w:type="spellStart"/>
      <w:r>
        <w:rPr>
          <w:rFonts w:ascii="Times New Roman" w:hAnsi="Times New Roman" w:cs="Times New Roman"/>
          <w:sz w:val="24"/>
          <w:szCs w:val="24"/>
        </w:rPr>
        <w:t>Tyrrhenus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Aconteus</w:t>
      </w:r>
      <w:proofErr w:type="spellEnd"/>
      <w:r>
        <w:rPr>
          <w:rFonts w:ascii="Times New Roman" w:hAnsi="Times New Roman" w:cs="Times New Roman"/>
          <w:sz w:val="24"/>
          <w:szCs w:val="24"/>
        </w:rPr>
        <w:t xml:space="preserve"> smash their warhorses against one another, with </w:t>
      </w:r>
      <w:proofErr w:type="spellStart"/>
      <w:r>
        <w:rPr>
          <w:rFonts w:ascii="Times New Roman" w:hAnsi="Times New Roman" w:cs="Times New Roman"/>
          <w:sz w:val="24"/>
          <w:szCs w:val="24"/>
        </w:rPr>
        <w:t>Aconteus</w:t>
      </w:r>
      <w:proofErr w:type="spellEnd"/>
      <w:r>
        <w:rPr>
          <w:rFonts w:ascii="Times New Roman" w:hAnsi="Times New Roman" w:cs="Times New Roman"/>
          <w:sz w:val="24"/>
          <w:szCs w:val="24"/>
        </w:rPr>
        <w:t xml:space="preserve"> thrown forward, an obvious risk for riders who rode before the invention of stirrups</w:t>
      </w:r>
      <w:r w:rsidR="00501AD2">
        <w:rPr>
          <w:rFonts w:ascii="Times New Roman" w:hAnsi="Times New Roman" w:cs="Times New Roman"/>
          <w:sz w:val="24"/>
          <w:szCs w:val="24"/>
        </w:rPr>
        <w:t>.</w:t>
      </w:r>
      <w:r w:rsidR="00CC1A6E">
        <w:rPr>
          <w:rStyle w:val="FootnoteReference"/>
          <w:rFonts w:ascii="Times New Roman" w:hAnsi="Times New Roman" w:cs="Times New Roman"/>
          <w:sz w:val="24"/>
          <w:szCs w:val="24"/>
        </w:rPr>
        <w:footnoteReference w:id="76"/>
      </w:r>
      <w:r w:rsidR="00501AD2">
        <w:rPr>
          <w:rFonts w:ascii="Times New Roman" w:hAnsi="Times New Roman" w:cs="Times New Roman"/>
          <w:sz w:val="24"/>
          <w:szCs w:val="24"/>
        </w:rPr>
        <w:t xml:space="preserve"> </w:t>
      </w:r>
      <w:r>
        <w:rPr>
          <w:rFonts w:ascii="Times New Roman" w:hAnsi="Times New Roman" w:cs="Times New Roman"/>
          <w:sz w:val="24"/>
          <w:szCs w:val="24"/>
        </w:rPr>
        <w:t xml:space="preserve">Further, as the ranks of horses meet for the </w:t>
      </w:r>
      <w:r w:rsidR="00DB0D0F">
        <w:rPr>
          <w:rFonts w:ascii="Times New Roman" w:hAnsi="Times New Roman" w:cs="Times New Roman"/>
          <w:sz w:val="24"/>
          <w:szCs w:val="24"/>
        </w:rPr>
        <w:t>third time, half-dead horses are described as entangled with the bodies of men.</w:t>
      </w:r>
      <w:r w:rsidR="00CC1A6E">
        <w:rPr>
          <w:rStyle w:val="FootnoteReference"/>
          <w:rFonts w:ascii="Times New Roman" w:hAnsi="Times New Roman" w:cs="Times New Roman"/>
          <w:sz w:val="24"/>
          <w:szCs w:val="24"/>
        </w:rPr>
        <w:footnoteReference w:id="77"/>
      </w:r>
    </w:p>
    <w:p w14:paraId="73327FF1" w14:textId="197E88A0" w:rsidR="00DB0D0F" w:rsidRDefault="00DB0D0F"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use of horses in battle is highlighted by </w:t>
      </w:r>
      <w:proofErr w:type="spellStart"/>
      <w:r>
        <w:rPr>
          <w:rFonts w:ascii="Times New Roman" w:hAnsi="Times New Roman" w:cs="Times New Roman"/>
          <w:sz w:val="24"/>
          <w:szCs w:val="24"/>
        </w:rPr>
        <w:t>Mezentius</w:t>
      </w:r>
      <w:proofErr w:type="spellEnd"/>
      <w:r>
        <w:rPr>
          <w:rFonts w:ascii="Times New Roman" w:hAnsi="Times New Roman" w:cs="Times New Roman"/>
          <w:sz w:val="24"/>
          <w:szCs w:val="24"/>
        </w:rPr>
        <w:t xml:space="preserve"> and Camilla. </w:t>
      </w:r>
      <w:proofErr w:type="spellStart"/>
      <w:r>
        <w:rPr>
          <w:rFonts w:ascii="Times New Roman" w:hAnsi="Times New Roman" w:cs="Times New Roman"/>
          <w:sz w:val="24"/>
          <w:szCs w:val="24"/>
        </w:rPr>
        <w:t>Mezentius</w:t>
      </w:r>
      <w:proofErr w:type="spellEnd"/>
      <w:r>
        <w:rPr>
          <w:rFonts w:ascii="Times New Roman" w:hAnsi="Times New Roman" w:cs="Times New Roman"/>
          <w:sz w:val="24"/>
          <w:szCs w:val="24"/>
        </w:rPr>
        <w:t>, intending to fight Aeneas, has his horse brought to him, and rides in circles around Aeneas, throwing spears at him to try to bring him down.</w:t>
      </w:r>
      <w:r w:rsidR="00EC6641">
        <w:rPr>
          <w:rStyle w:val="FootnoteReference"/>
          <w:rFonts w:ascii="Times New Roman" w:hAnsi="Times New Roman" w:cs="Times New Roman"/>
          <w:sz w:val="24"/>
          <w:szCs w:val="24"/>
        </w:rPr>
        <w:footnoteReference w:id="78"/>
      </w:r>
      <w:r>
        <w:rPr>
          <w:rFonts w:ascii="Times New Roman" w:hAnsi="Times New Roman" w:cs="Times New Roman"/>
          <w:sz w:val="24"/>
          <w:szCs w:val="24"/>
        </w:rPr>
        <w:t xml:space="preserve"> </w:t>
      </w:r>
      <w:r w:rsidR="00B21F1F">
        <w:rPr>
          <w:rFonts w:ascii="Times New Roman" w:hAnsi="Times New Roman" w:cs="Times New Roman"/>
          <w:sz w:val="24"/>
          <w:szCs w:val="24"/>
        </w:rPr>
        <w:t>In order to attempt this, he is obviously a well-trained warrior with a well-trained warhorse.</w:t>
      </w:r>
      <w:r w:rsidR="00524D15">
        <w:rPr>
          <w:rStyle w:val="FootnoteReference"/>
          <w:rFonts w:ascii="Times New Roman" w:hAnsi="Times New Roman" w:cs="Times New Roman"/>
          <w:sz w:val="24"/>
          <w:szCs w:val="24"/>
        </w:rPr>
        <w:footnoteReference w:id="79"/>
      </w:r>
      <w:r w:rsidR="00B21F1F">
        <w:rPr>
          <w:rFonts w:ascii="Times New Roman" w:hAnsi="Times New Roman" w:cs="Times New Roman"/>
          <w:sz w:val="24"/>
          <w:szCs w:val="24"/>
        </w:rPr>
        <w:t xml:space="preserve"> </w:t>
      </w:r>
      <w:r w:rsidR="00381152">
        <w:rPr>
          <w:rFonts w:ascii="Times New Roman" w:hAnsi="Times New Roman" w:cs="Times New Roman"/>
          <w:sz w:val="24"/>
          <w:szCs w:val="24"/>
        </w:rPr>
        <w:t>Later</w:t>
      </w:r>
      <w:r>
        <w:rPr>
          <w:rFonts w:ascii="Times New Roman" w:hAnsi="Times New Roman" w:cs="Times New Roman"/>
          <w:sz w:val="24"/>
          <w:szCs w:val="24"/>
        </w:rPr>
        <w:t xml:space="preserve">, Camilla and her companions are compared to “Amazons of Thrace, whose horses hooves drum on the frozen waters of the river </w:t>
      </w:r>
      <w:proofErr w:type="spellStart"/>
      <w:r>
        <w:rPr>
          <w:rFonts w:ascii="Times New Roman" w:hAnsi="Times New Roman" w:cs="Times New Roman"/>
          <w:sz w:val="24"/>
          <w:szCs w:val="24"/>
        </w:rPr>
        <w:t>Thermodon</w:t>
      </w:r>
      <w:proofErr w:type="spellEnd"/>
      <w:r>
        <w:rPr>
          <w:rFonts w:ascii="Times New Roman" w:hAnsi="Times New Roman" w:cs="Times New Roman"/>
          <w:sz w:val="24"/>
          <w:szCs w:val="24"/>
        </w:rPr>
        <w:t>.”</w:t>
      </w:r>
      <w:r w:rsidR="00381152" w:rsidRPr="00381152">
        <w:rPr>
          <w:rStyle w:val="FootnoteReference"/>
          <w:rFonts w:ascii="Times New Roman" w:hAnsi="Times New Roman" w:cs="Times New Roman"/>
          <w:sz w:val="24"/>
          <w:szCs w:val="24"/>
        </w:rPr>
        <w:t xml:space="preserve"> </w:t>
      </w:r>
      <w:r w:rsidR="00381152">
        <w:rPr>
          <w:rStyle w:val="FootnoteReference"/>
          <w:rFonts w:ascii="Times New Roman" w:hAnsi="Times New Roman" w:cs="Times New Roman"/>
          <w:sz w:val="24"/>
          <w:szCs w:val="24"/>
        </w:rPr>
        <w:footnoteReference w:id="80"/>
      </w:r>
      <w:r>
        <w:rPr>
          <w:rFonts w:ascii="Times New Roman" w:hAnsi="Times New Roman" w:cs="Times New Roman"/>
          <w:sz w:val="24"/>
          <w:szCs w:val="24"/>
        </w:rPr>
        <w:t xml:space="preserve"> Camilla demonstrates her skills on horseback, killing many men, such as </w:t>
      </w:r>
      <w:proofErr w:type="spellStart"/>
      <w:r>
        <w:rPr>
          <w:rFonts w:ascii="Times New Roman" w:hAnsi="Times New Roman" w:cs="Times New Roman"/>
          <w:sz w:val="24"/>
          <w:szCs w:val="24"/>
        </w:rPr>
        <w:t>Liris</w:t>
      </w:r>
      <w:proofErr w:type="spellEnd"/>
      <w:r>
        <w:rPr>
          <w:rFonts w:ascii="Times New Roman" w:hAnsi="Times New Roman" w:cs="Times New Roman"/>
          <w:sz w:val="24"/>
          <w:szCs w:val="24"/>
        </w:rPr>
        <w:t>, who has been thrown by his horse:</w:t>
      </w:r>
      <w:r w:rsidR="00EC6641">
        <w:rPr>
          <w:rStyle w:val="FootnoteReference"/>
          <w:rFonts w:ascii="Times New Roman" w:hAnsi="Times New Roman" w:cs="Times New Roman"/>
          <w:sz w:val="24"/>
          <w:szCs w:val="24"/>
        </w:rPr>
        <w:footnoteReference w:id="81"/>
      </w:r>
      <w:r>
        <w:rPr>
          <w:rFonts w:ascii="Times New Roman" w:hAnsi="Times New Roman" w:cs="Times New Roman"/>
          <w:sz w:val="24"/>
          <w:szCs w:val="24"/>
        </w:rPr>
        <w:t xml:space="preserve"> </w:t>
      </w:r>
      <w:proofErr w:type="spellStart"/>
      <w:r>
        <w:rPr>
          <w:rFonts w:ascii="Times New Roman" w:hAnsi="Times New Roman" w:cs="Times New Roman"/>
          <w:sz w:val="24"/>
          <w:szCs w:val="24"/>
        </w:rPr>
        <w:t>Ornytus</w:t>
      </w:r>
      <w:proofErr w:type="spellEnd"/>
      <w:r>
        <w:rPr>
          <w:rFonts w:ascii="Times New Roman" w:hAnsi="Times New Roman" w:cs="Times New Roman"/>
          <w:sz w:val="24"/>
          <w:szCs w:val="24"/>
        </w:rPr>
        <w:t xml:space="preserve"> on his horse </w:t>
      </w:r>
      <w:proofErr w:type="spellStart"/>
      <w:r>
        <w:rPr>
          <w:rFonts w:ascii="Times New Roman" w:hAnsi="Times New Roman" w:cs="Times New Roman"/>
          <w:sz w:val="24"/>
          <w:szCs w:val="24"/>
        </w:rPr>
        <w:t>Iapyx</w:t>
      </w:r>
      <w:proofErr w:type="spellEnd"/>
      <w:r>
        <w:rPr>
          <w:rFonts w:ascii="Times New Roman" w:hAnsi="Times New Roman" w:cs="Times New Roman"/>
          <w:sz w:val="24"/>
          <w:szCs w:val="24"/>
        </w:rPr>
        <w:t>:</w:t>
      </w:r>
      <w:r w:rsidR="00EC6641">
        <w:rPr>
          <w:rStyle w:val="FootnoteReference"/>
          <w:rFonts w:ascii="Times New Roman" w:hAnsi="Times New Roman" w:cs="Times New Roman"/>
          <w:sz w:val="24"/>
          <w:szCs w:val="24"/>
        </w:rPr>
        <w:footnoteReference w:id="82"/>
      </w:r>
      <w:r>
        <w:rPr>
          <w:rFonts w:ascii="Times New Roman" w:hAnsi="Times New Roman" w:cs="Times New Roman"/>
          <w:sz w:val="24"/>
          <w:szCs w:val="24"/>
        </w:rPr>
        <w:t xml:space="preserve"> and </w:t>
      </w:r>
      <w:proofErr w:type="spellStart"/>
      <w:r>
        <w:rPr>
          <w:rFonts w:ascii="Times New Roman" w:hAnsi="Times New Roman" w:cs="Times New Roman"/>
          <w:sz w:val="24"/>
          <w:szCs w:val="24"/>
        </w:rPr>
        <w:t>Butes</w:t>
      </w:r>
      <w:proofErr w:type="spellEnd"/>
      <w:r>
        <w:rPr>
          <w:rFonts w:ascii="Times New Roman" w:hAnsi="Times New Roman" w:cs="Times New Roman"/>
          <w:sz w:val="24"/>
          <w:szCs w:val="24"/>
        </w:rPr>
        <w:t>, also mounted.</w:t>
      </w:r>
      <w:r w:rsidR="00D96DFA">
        <w:rPr>
          <w:rStyle w:val="FootnoteReference"/>
          <w:rFonts w:ascii="Times New Roman" w:hAnsi="Times New Roman" w:cs="Times New Roman"/>
          <w:sz w:val="24"/>
          <w:szCs w:val="24"/>
        </w:rPr>
        <w:footnoteReference w:id="83"/>
      </w:r>
      <w:r>
        <w:rPr>
          <w:rFonts w:ascii="Times New Roman" w:hAnsi="Times New Roman" w:cs="Times New Roman"/>
          <w:sz w:val="24"/>
          <w:szCs w:val="24"/>
        </w:rPr>
        <w:t xml:space="preserve"> She also demonstrates her skill in taking out mounted warriors while on foot, after being tricked by </w:t>
      </w:r>
      <w:proofErr w:type="spellStart"/>
      <w:r>
        <w:rPr>
          <w:rFonts w:ascii="Times New Roman" w:hAnsi="Times New Roman" w:cs="Times New Roman"/>
          <w:sz w:val="24"/>
          <w:szCs w:val="24"/>
        </w:rPr>
        <w:t>Aunus</w:t>
      </w:r>
      <w:proofErr w:type="spellEnd"/>
      <w:r>
        <w:rPr>
          <w:rFonts w:ascii="Times New Roman" w:hAnsi="Times New Roman" w:cs="Times New Roman"/>
          <w:sz w:val="24"/>
          <w:szCs w:val="24"/>
        </w:rPr>
        <w:t xml:space="preserve"> into dismounting: she catches up with him and grabs the reins while his horse is still galloping.</w:t>
      </w:r>
      <w:r w:rsidR="004F413A">
        <w:rPr>
          <w:rStyle w:val="FootnoteReference"/>
          <w:rFonts w:ascii="Times New Roman" w:hAnsi="Times New Roman" w:cs="Times New Roman"/>
          <w:sz w:val="24"/>
          <w:szCs w:val="24"/>
        </w:rPr>
        <w:footnoteReference w:id="84"/>
      </w:r>
      <w:r>
        <w:rPr>
          <w:rFonts w:ascii="Times New Roman" w:hAnsi="Times New Roman" w:cs="Times New Roman"/>
          <w:sz w:val="24"/>
          <w:szCs w:val="24"/>
        </w:rPr>
        <w:t xml:space="preserve"> </w:t>
      </w:r>
      <w:r w:rsidR="00237FCB">
        <w:rPr>
          <w:rFonts w:ascii="Times New Roman" w:hAnsi="Times New Roman" w:cs="Times New Roman"/>
          <w:sz w:val="24"/>
          <w:szCs w:val="24"/>
        </w:rPr>
        <w:t xml:space="preserve">This is an extraordinary feat, but </w:t>
      </w:r>
      <w:r w:rsidR="00005F6D">
        <w:rPr>
          <w:rFonts w:ascii="Times New Roman" w:hAnsi="Times New Roman" w:cs="Times New Roman"/>
          <w:sz w:val="24"/>
          <w:szCs w:val="24"/>
        </w:rPr>
        <w:t>Camilla is chara</w:t>
      </w:r>
      <w:r w:rsidR="00237FCB">
        <w:rPr>
          <w:rFonts w:ascii="Times New Roman" w:hAnsi="Times New Roman" w:cs="Times New Roman"/>
          <w:sz w:val="24"/>
          <w:szCs w:val="24"/>
        </w:rPr>
        <w:t xml:space="preserve">cterised as being </w:t>
      </w:r>
      <w:r w:rsidR="00BE55F1">
        <w:rPr>
          <w:rFonts w:ascii="Times New Roman" w:hAnsi="Times New Roman" w:cs="Times New Roman"/>
          <w:sz w:val="24"/>
          <w:szCs w:val="24"/>
        </w:rPr>
        <w:t xml:space="preserve">very familiar with horses from the start of her life, where she </w:t>
      </w:r>
      <w:r w:rsidR="00F700A5">
        <w:rPr>
          <w:rFonts w:ascii="Times New Roman" w:hAnsi="Times New Roman" w:cs="Times New Roman"/>
          <w:sz w:val="24"/>
          <w:szCs w:val="24"/>
        </w:rPr>
        <w:t>suckles horse-milk from the udder as a baby</w:t>
      </w:r>
      <w:r w:rsidR="005A54AA">
        <w:rPr>
          <w:rFonts w:ascii="Times New Roman" w:hAnsi="Times New Roman" w:cs="Times New Roman"/>
          <w:sz w:val="24"/>
          <w:szCs w:val="24"/>
        </w:rPr>
        <w:t>.</w:t>
      </w:r>
      <w:r w:rsidR="00EA2892">
        <w:rPr>
          <w:rStyle w:val="FootnoteReference"/>
          <w:rFonts w:ascii="Times New Roman" w:hAnsi="Times New Roman" w:cs="Times New Roman"/>
          <w:sz w:val="24"/>
          <w:szCs w:val="24"/>
        </w:rPr>
        <w:footnoteReference w:id="85"/>
      </w:r>
      <w:r w:rsidR="00237FCB">
        <w:rPr>
          <w:rFonts w:ascii="Times New Roman" w:hAnsi="Times New Roman" w:cs="Times New Roman"/>
          <w:sz w:val="24"/>
          <w:szCs w:val="24"/>
        </w:rPr>
        <w:t xml:space="preserve"> </w:t>
      </w:r>
      <w:proofErr w:type="spellStart"/>
      <w:r w:rsidR="00B950A4">
        <w:rPr>
          <w:rFonts w:ascii="Times New Roman" w:hAnsi="Times New Roman" w:cs="Times New Roman"/>
          <w:sz w:val="24"/>
          <w:szCs w:val="24"/>
        </w:rPr>
        <w:t>Gildenhard</w:t>
      </w:r>
      <w:proofErr w:type="spellEnd"/>
      <w:r w:rsidR="00B950A4">
        <w:rPr>
          <w:rFonts w:ascii="Times New Roman" w:hAnsi="Times New Roman" w:cs="Times New Roman"/>
          <w:sz w:val="24"/>
          <w:szCs w:val="24"/>
        </w:rPr>
        <w:t xml:space="preserve"> and Henderson argue that this programmes her </w:t>
      </w:r>
      <w:r w:rsidR="00E03F3B">
        <w:rPr>
          <w:rFonts w:ascii="Times New Roman" w:hAnsi="Times New Roman" w:cs="Times New Roman"/>
          <w:sz w:val="24"/>
          <w:szCs w:val="24"/>
        </w:rPr>
        <w:t>to be a natural rider.</w:t>
      </w:r>
      <w:r w:rsidR="0050659F">
        <w:rPr>
          <w:rStyle w:val="FootnoteReference"/>
          <w:rFonts w:ascii="Times New Roman" w:hAnsi="Times New Roman" w:cs="Times New Roman"/>
          <w:sz w:val="24"/>
          <w:szCs w:val="24"/>
        </w:rPr>
        <w:footnoteReference w:id="86"/>
      </w:r>
      <w:r w:rsidR="007C6407">
        <w:rPr>
          <w:rFonts w:ascii="Times New Roman" w:hAnsi="Times New Roman" w:cs="Times New Roman"/>
          <w:sz w:val="24"/>
          <w:szCs w:val="24"/>
        </w:rPr>
        <w:t xml:space="preserve"> </w:t>
      </w:r>
      <w:r w:rsidR="00B05401">
        <w:rPr>
          <w:rFonts w:ascii="Times New Roman" w:hAnsi="Times New Roman" w:cs="Times New Roman"/>
          <w:sz w:val="24"/>
          <w:szCs w:val="24"/>
        </w:rPr>
        <w:t xml:space="preserve">At the same time this, along with her other traits, helps characterise her as “other” and </w:t>
      </w:r>
      <w:r w:rsidR="001D3A48">
        <w:rPr>
          <w:rFonts w:ascii="Times New Roman" w:hAnsi="Times New Roman" w:cs="Times New Roman"/>
          <w:sz w:val="24"/>
          <w:szCs w:val="24"/>
        </w:rPr>
        <w:t>the audience will immediately question whether she will be allowed to survive</w:t>
      </w:r>
      <w:r w:rsidR="00497441">
        <w:rPr>
          <w:rFonts w:ascii="Times New Roman" w:hAnsi="Times New Roman" w:cs="Times New Roman"/>
          <w:sz w:val="24"/>
          <w:szCs w:val="24"/>
        </w:rPr>
        <w:t xml:space="preserve"> the episode.</w:t>
      </w:r>
    </w:p>
    <w:p w14:paraId="32C70DFD" w14:textId="12763AA6" w:rsidR="00B87FEC" w:rsidRPr="00A73294" w:rsidRDefault="004E6158" w:rsidP="00314BCA">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The use of the ridden horse for hunting can be seen in </w:t>
      </w:r>
      <w:r w:rsidR="00B46503">
        <w:rPr>
          <w:rFonts w:ascii="Times New Roman" w:hAnsi="Times New Roman" w:cs="Times New Roman"/>
          <w:i/>
          <w:iCs/>
          <w:sz w:val="24"/>
          <w:szCs w:val="24"/>
        </w:rPr>
        <w:t>Aen</w:t>
      </w:r>
      <w:r w:rsidR="00A06258">
        <w:rPr>
          <w:rFonts w:ascii="Times New Roman" w:hAnsi="Times New Roman" w:cs="Times New Roman"/>
          <w:i/>
          <w:iCs/>
          <w:sz w:val="24"/>
          <w:szCs w:val="24"/>
        </w:rPr>
        <w:t xml:space="preserve">eid </w:t>
      </w:r>
      <w:r>
        <w:rPr>
          <w:rFonts w:ascii="Times New Roman" w:hAnsi="Times New Roman" w:cs="Times New Roman"/>
          <w:sz w:val="24"/>
          <w:szCs w:val="24"/>
        </w:rPr>
        <w:t>4,</w:t>
      </w:r>
      <w:r w:rsidR="00531C08">
        <w:rPr>
          <w:rStyle w:val="FootnoteReference"/>
          <w:rFonts w:ascii="Times New Roman" w:hAnsi="Times New Roman" w:cs="Times New Roman"/>
          <w:sz w:val="24"/>
          <w:szCs w:val="24"/>
        </w:rPr>
        <w:footnoteReference w:id="87"/>
      </w:r>
      <w:r>
        <w:rPr>
          <w:rFonts w:ascii="Times New Roman" w:hAnsi="Times New Roman" w:cs="Times New Roman"/>
          <w:sz w:val="24"/>
          <w:szCs w:val="24"/>
        </w:rPr>
        <w:t xml:space="preserve"> where Aeneas, Dido, Ascanius and companions set of</w:t>
      </w:r>
      <w:r w:rsidR="00381152">
        <w:rPr>
          <w:rFonts w:ascii="Times New Roman" w:hAnsi="Times New Roman" w:cs="Times New Roman"/>
          <w:sz w:val="24"/>
          <w:szCs w:val="24"/>
        </w:rPr>
        <w:t>f</w:t>
      </w:r>
      <w:r>
        <w:rPr>
          <w:rFonts w:ascii="Times New Roman" w:hAnsi="Times New Roman" w:cs="Times New Roman"/>
          <w:sz w:val="24"/>
          <w:szCs w:val="24"/>
        </w:rPr>
        <w:t xml:space="preserve"> to hunt in Carthage. Most are mounted, Dido on a “high-mettled” horse dressed in purple and gold, </w:t>
      </w:r>
      <w:r w:rsidR="00B46503">
        <w:rPr>
          <w:rFonts w:ascii="Times New Roman" w:hAnsi="Times New Roman" w:cs="Times New Roman"/>
          <w:sz w:val="24"/>
          <w:szCs w:val="24"/>
        </w:rPr>
        <w:t>an outfit more suitable for a leader than a hunter</w:t>
      </w:r>
      <w:r>
        <w:rPr>
          <w:rFonts w:ascii="Times New Roman" w:hAnsi="Times New Roman" w:cs="Times New Roman"/>
          <w:sz w:val="24"/>
          <w:szCs w:val="24"/>
        </w:rPr>
        <w:t>.</w:t>
      </w:r>
      <w:r w:rsidR="00153DF1">
        <w:rPr>
          <w:rStyle w:val="FootnoteReference"/>
          <w:rFonts w:ascii="Times New Roman" w:hAnsi="Times New Roman" w:cs="Times New Roman"/>
          <w:sz w:val="24"/>
          <w:szCs w:val="24"/>
        </w:rPr>
        <w:footnoteReference w:id="88"/>
      </w:r>
      <w:r>
        <w:rPr>
          <w:rFonts w:ascii="Times New Roman" w:hAnsi="Times New Roman" w:cs="Times New Roman"/>
          <w:sz w:val="24"/>
          <w:szCs w:val="24"/>
        </w:rPr>
        <w:t xml:space="preserve"> Presumably, Aeneas is also mounted, though the description of him focuses on his appearance, comparing him to Apollo. Finally, Ascanius is charmingly described enjoying himself </w:t>
      </w:r>
      <w:r>
        <w:rPr>
          <w:rFonts w:ascii="Times New Roman" w:hAnsi="Times New Roman" w:cs="Times New Roman"/>
          <w:sz w:val="24"/>
          <w:szCs w:val="24"/>
        </w:rPr>
        <w:lastRenderedPageBreak/>
        <w:t>galloping a lively horse past the deer and hoping excitedly for more dangerous prey.</w:t>
      </w:r>
      <w:r w:rsidR="004E1E34">
        <w:rPr>
          <w:rFonts w:ascii="Times New Roman" w:hAnsi="Times New Roman" w:cs="Times New Roman"/>
          <w:sz w:val="24"/>
          <w:szCs w:val="24"/>
        </w:rPr>
        <w:t xml:space="preserve"> </w:t>
      </w:r>
      <w:r>
        <w:rPr>
          <w:rFonts w:ascii="Times New Roman" w:hAnsi="Times New Roman" w:cs="Times New Roman"/>
          <w:sz w:val="24"/>
          <w:szCs w:val="24"/>
        </w:rPr>
        <w:t xml:space="preserve">As </w:t>
      </w:r>
      <w:proofErr w:type="spellStart"/>
      <w:r>
        <w:rPr>
          <w:rFonts w:ascii="Times New Roman" w:hAnsi="Times New Roman" w:cs="Times New Roman"/>
          <w:sz w:val="24"/>
          <w:szCs w:val="24"/>
        </w:rPr>
        <w:t>Willekes</w:t>
      </w:r>
      <w:proofErr w:type="spellEnd"/>
      <w:r>
        <w:rPr>
          <w:rFonts w:ascii="Times New Roman" w:hAnsi="Times New Roman" w:cs="Times New Roman"/>
          <w:sz w:val="24"/>
          <w:szCs w:val="24"/>
        </w:rPr>
        <w:t xml:space="preserve"> indicates, hunting would prepare a boy like Ascanius for the rigours</w:t>
      </w:r>
      <w:r w:rsidR="00180DDC">
        <w:rPr>
          <w:rFonts w:ascii="Times New Roman" w:hAnsi="Times New Roman" w:cs="Times New Roman"/>
          <w:sz w:val="24"/>
          <w:szCs w:val="24"/>
        </w:rPr>
        <w:t xml:space="preserve"> of being on horseback for long periods, essential for preparing horse and rider for the battlefield, as well as being a “fun” activity, as demonstra</w:t>
      </w:r>
      <w:r w:rsidR="00E71CD0">
        <w:rPr>
          <w:rFonts w:ascii="Times New Roman" w:hAnsi="Times New Roman" w:cs="Times New Roman"/>
          <w:sz w:val="24"/>
          <w:szCs w:val="24"/>
        </w:rPr>
        <w:t>ted by Ascanius’ demeanour</w:t>
      </w:r>
      <w:r w:rsidR="008A000D">
        <w:rPr>
          <w:rFonts w:ascii="Times New Roman" w:hAnsi="Times New Roman" w:cs="Times New Roman"/>
          <w:sz w:val="24"/>
          <w:szCs w:val="24"/>
        </w:rPr>
        <w:t>.</w:t>
      </w:r>
      <w:r w:rsidR="009E3024">
        <w:rPr>
          <w:rStyle w:val="FootnoteReference"/>
          <w:rFonts w:ascii="Times New Roman" w:hAnsi="Times New Roman" w:cs="Times New Roman"/>
          <w:sz w:val="24"/>
          <w:szCs w:val="24"/>
        </w:rPr>
        <w:footnoteReference w:id="89"/>
      </w:r>
      <w:r w:rsidR="00180DDC">
        <w:rPr>
          <w:rFonts w:ascii="Times New Roman" w:hAnsi="Times New Roman" w:cs="Times New Roman"/>
          <w:sz w:val="24"/>
          <w:szCs w:val="24"/>
        </w:rPr>
        <w:t xml:space="preserve"> Obviously, hunting </w:t>
      </w:r>
      <w:r w:rsidR="00587E22">
        <w:rPr>
          <w:rFonts w:ascii="Times New Roman" w:hAnsi="Times New Roman" w:cs="Times New Roman"/>
          <w:sz w:val="24"/>
          <w:szCs w:val="24"/>
        </w:rPr>
        <w:t xml:space="preserve">dangerous game </w:t>
      </w:r>
      <w:r w:rsidR="00180DDC">
        <w:rPr>
          <w:rFonts w:ascii="Times New Roman" w:hAnsi="Times New Roman" w:cs="Times New Roman"/>
          <w:sz w:val="24"/>
          <w:szCs w:val="24"/>
        </w:rPr>
        <w:t xml:space="preserve">is also not without its possible </w:t>
      </w:r>
      <w:r w:rsidR="007A5973">
        <w:rPr>
          <w:rFonts w:ascii="Times New Roman" w:hAnsi="Times New Roman" w:cs="Times New Roman"/>
          <w:sz w:val="24"/>
          <w:szCs w:val="24"/>
        </w:rPr>
        <w:t>risks</w:t>
      </w:r>
      <w:r w:rsidR="00587E22">
        <w:rPr>
          <w:rFonts w:ascii="Times New Roman" w:hAnsi="Times New Roman" w:cs="Times New Roman"/>
          <w:sz w:val="24"/>
          <w:szCs w:val="24"/>
        </w:rPr>
        <w:t>,</w:t>
      </w:r>
      <w:r w:rsidR="00180DDC">
        <w:rPr>
          <w:rFonts w:ascii="Times New Roman" w:hAnsi="Times New Roman" w:cs="Times New Roman"/>
          <w:sz w:val="24"/>
          <w:szCs w:val="24"/>
        </w:rPr>
        <w:t xml:space="preserve"> again acting in preparation for facing </w:t>
      </w:r>
      <w:r w:rsidR="004E1E34">
        <w:rPr>
          <w:rFonts w:ascii="Times New Roman" w:hAnsi="Times New Roman" w:cs="Times New Roman"/>
          <w:sz w:val="24"/>
          <w:szCs w:val="24"/>
        </w:rPr>
        <w:t xml:space="preserve">the </w:t>
      </w:r>
      <w:r w:rsidR="00E14409">
        <w:rPr>
          <w:rFonts w:ascii="Times New Roman" w:hAnsi="Times New Roman" w:cs="Times New Roman"/>
          <w:sz w:val="24"/>
          <w:szCs w:val="24"/>
        </w:rPr>
        <w:t>hazards</w:t>
      </w:r>
      <w:r w:rsidR="004E1E34">
        <w:rPr>
          <w:rFonts w:ascii="Times New Roman" w:hAnsi="Times New Roman" w:cs="Times New Roman"/>
          <w:sz w:val="24"/>
          <w:szCs w:val="24"/>
        </w:rPr>
        <w:t xml:space="preserve"> of the battlefield.</w:t>
      </w:r>
    </w:p>
    <w:p w14:paraId="4713CBD4" w14:textId="3316AD0F" w:rsidR="00F50527" w:rsidRDefault="008878BB" w:rsidP="00314BCA">
      <w:pPr>
        <w:spacing w:line="480" w:lineRule="auto"/>
        <w:jc w:val="both"/>
        <w:rPr>
          <w:rFonts w:ascii="Times New Roman" w:hAnsi="Times New Roman" w:cs="Times New Roman"/>
          <w:iCs/>
          <w:sz w:val="24"/>
          <w:szCs w:val="24"/>
        </w:rPr>
      </w:pPr>
      <w:r>
        <w:rPr>
          <w:rFonts w:ascii="Times New Roman" w:hAnsi="Times New Roman" w:cs="Times New Roman"/>
          <w:sz w:val="24"/>
          <w:szCs w:val="24"/>
        </w:rPr>
        <w:t xml:space="preserve">There is nothing at all like this in the </w:t>
      </w:r>
      <w:r>
        <w:rPr>
          <w:rFonts w:ascii="Times New Roman" w:hAnsi="Times New Roman" w:cs="Times New Roman"/>
          <w:i/>
          <w:sz w:val="24"/>
          <w:szCs w:val="24"/>
        </w:rPr>
        <w:t>Iliad</w:t>
      </w:r>
      <w:r>
        <w:rPr>
          <w:rFonts w:ascii="Times New Roman" w:hAnsi="Times New Roman" w:cs="Times New Roman"/>
          <w:iCs/>
          <w:sz w:val="24"/>
          <w:szCs w:val="24"/>
        </w:rPr>
        <w:t xml:space="preserve">. No-one rides into battle, </w:t>
      </w:r>
      <w:r w:rsidR="00E52E1C">
        <w:rPr>
          <w:rFonts w:ascii="Times New Roman" w:hAnsi="Times New Roman" w:cs="Times New Roman"/>
          <w:iCs/>
          <w:sz w:val="24"/>
          <w:szCs w:val="24"/>
        </w:rPr>
        <w:t xml:space="preserve">goes hunting, </w:t>
      </w:r>
      <w:r>
        <w:rPr>
          <w:rFonts w:ascii="Times New Roman" w:hAnsi="Times New Roman" w:cs="Times New Roman"/>
          <w:iCs/>
          <w:sz w:val="24"/>
          <w:szCs w:val="24"/>
        </w:rPr>
        <w:t>or even uses horses as simple transport. Few seem to have any skills in horseback riding. The only example of extreme skill i</w:t>
      </w:r>
      <w:r w:rsidR="00FB6927">
        <w:rPr>
          <w:rFonts w:ascii="Times New Roman" w:hAnsi="Times New Roman" w:cs="Times New Roman"/>
          <w:iCs/>
          <w:sz w:val="24"/>
          <w:szCs w:val="24"/>
        </w:rPr>
        <w:t>n riding comes in the</w:t>
      </w:r>
      <w:r w:rsidR="008A000D">
        <w:rPr>
          <w:rFonts w:ascii="Times New Roman" w:hAnsi="Times New Roman" w:cs="Times New Roman"/>
          <w:iCs/>
          <w:sz w:val="24"/>
          <w:szCs w:val="24"/>
        </w:rPr>
        <w:t xml:space="preserve"> simile in </w:t>
      </w:r>
      <w:r w:rsidR="008A000D">
        <w:rPr>
          <w:rFonts w:ascii="Times New Roman" w:hAnsi="Times New Roman" w:cs="Times New Roman"/>
          <w:sz w:val="24"/>
          <w:szCs w:val="24"/>
        </w:rPr>
        <w:t>15.679-684</w:t>
      </w:r>
      <w:r w:rsidR="00BC08DE">
        <w:rPr>
          <w:rFonts w:ascii="Times New Roman" w:hAnsi="Times New Roman" w:cs="Times New Roman"/>
          <w:iCs/>
          <w:sz w:val="24"/>
          <w:szCs w:val="24"/>
        </w:rPr>
        <w:t xml:space="preserve">, </w:t>
      </w:r>
      <w:r>
        <w:rPr>
          <w:rFonts w:ascii="Times New Roman" w:hAnsi="Times New Roman" w:cs="Times New Roman"/>
          <w:iCs/>
          <w:sz w:val="24"/>
          <w:szCs w:val="24"/>
        </w:rPr>
        <w:t xml:space="preserve">where Ajax, who is jumping from the deck of one ship to another, is likened to a horseman who has harnessed four horses together and jumps from one to the other as people look on admiringly. This shows that horse training </w:t>
      </w:r>
      <w:r w:rsidR="009C3FB6">
        <w:rPr>
          <w:rFonts w:ascii="Times New Roman" w:hAnsi="Times New Roman" w:cs="Times New Roman"/>
          <w:iCs/>
          <w:sz w:val="24"/>
          <w:szCs w:val="24"/>
        </w:rPr>
        <w:t xml:space="preserve">did exist, and </w:t>
      </w:r>
      <w:r>
        <w:rPr>
          <w:rFonts w:ascii="Times New Roman" w:hAnsi="Times New Roman" w:cs="Times New Roman"/>
          <w:iCs/>
          <w:sz w:val="24"/>
          <w:szCs w:val="24"/>
        </w:rPr>
        <w:t>was incredibly advanced, and some men could be exceptionally skilled in this area. However, this is not really riding as such, and does not exist within the narrative of the poem.</w:t>
      </w:r>
    </w:p>
    <w:p w14:paraId="3A4452F8" w14:textId="4E80276E" w:rsidR="008878BB" w:rsidRPr="00EE4269" w:rsidRDefault="008878BB" w:rsidP="00314BCA">
      <w:pPr>
        <w:spacing w:line="480" w:lineRule="auto"/>
        <w:jc w:val="both"/>
        <w:rPr>
          <w:rFonts w:ascii="Times New Roman" w:hAnsi="Times New Roman" w:cs="Times New Roman"/>
          <w:iCs/>
          <w:color w:val="FF0000"/>
          <w:sz w:val="24"/>
          <w:szCs w:val="24"/>
        </w:rPr>
      </w:pPr>
      <w:r>
        <w:rPr>
          <w:rFonts w:ascii="Times New Roman" w:hAnsi="Times New Roman" w:cs="Times New Roman"/>
          <w:iCs/>
          <w:sz w:val="24"/>
          <w:szCs w:val="24"/>
        </w:rPr>
        <w:t xml:space="preserve">The only example of horseback riding within the narrative is in </w:t>
      </w:r>
      <w:r w:rsidR="004E0425">
        <w:rPr>
          <w:rFonts w:ascii="Times New Roman" w:hAnsi="Times New Roman" w:cs="Times New Roman"/>
          <w:i/>
          <w:sz w:val="24"/>
          <w:szCs w:val="24"/>
        </w:rPr>
        <w:t>Il</w:t>
      </w:r>
      <w:r w:rsidR="003C3965">
        <w:rPr>
          <w:rFonts w:ascii="Times New Roman" w:hAnsi="Times New Roman" w:cs="Times New Roman"/>
          <w:i/>
          <w:sz w:val="24"/>
          <w:szCs w:val="24"/>
        </w:rPr>
        <w:t>iad</w:t>
      </w:r>
      <w:r w:rsidR="004E0425">
        <w:rPr>
          <w:rFonts w:ascii="Times New Roman" w:hAnsi="Times New Roman" w:cs="Times New Roman"/>
          <w:i/>
          <w:sz w:val="24"/>
          <w:szCs w:val="24"/>
        </w:rPr>
        <w:t xml:space="preserve"> </w:t>
      </w:r>
      <w:r>
        <w:rPr>
          <w:rFonts w:ascii="Times New Roman" w:hAnsi="Times New Roman" w:cs="Times New Roman"/>
          <w:iCs/>
          <w:sz w:val="24"/>
          <w:szCs w:val="24"/>
        </w:rPr>
        <w:t>10</w:t>
      </w:r>
      <w:r w:rsidR="002F21E5">
        <w:rPr>
          <w:rFonts w:ascii="Times New Roman" w:hAnsi="Times New Roman" w:cs="Times New Roman"/>
          <w:iCs/>
          <w:sz w:val="24"/>
          <w:szCs w:val="24"/>
        </w:rPr>
        <w:t>,</w:t>
      </w:r>
      <w:r w:rsidR="002B333C">
        <w:rPr>
          <w:rFonts w:ascii="Times New Roman" w:hAnsi="Times New Roman" w:cs="Times New Roman"/>
          <w:iCs/>
          <w:sz w:val="24"/>
          <w:szCs w:val="24"/>
        </w:rPr>
        <w:t xml:space="preserve"> within the </w:t>
      </w:r>
      <w:proofErr w:type="spellStart"/>
      <w:r w:rsidR="002B333C" w:rsidRPr="004E0425">
        <w:rPr>
          <w:rFonts w:ascii="Times New Roman" w:hAnsi="Times New Roman" w:cs="Times New Roman"/>
          <w:i/>
          <w:sz w:val="24"/>
          <w:szCs w:val="24"/>
        </w:rPr>
        <w:t>Doloneia</w:t>
      </w:r>
      <w:proofErr w:type="spellEnd"/>
      <w:r w:rsidR="00A93028">
        <w:rPr>
          <w:rFonts w:ascii="Times New Roman" w:hAnsi="Times New Roman" w:cs="Times New Roman"/>
          <w:iCs/>
          <w:sz w:val="24"/>
          <w:szCs w:val="24"/>
        </w:rPr>
        <w:t>.</w:t>
      </w:r>
      <w:r w:rsidR="004E0425">
        <w:rPr>
          <w:rStyle w:val="FootnoteReference"/>
          <w:rFonts w:ascii="Times New Roman" w:hAnsi="Times New Roman" w:cs="Times New Roman"/>
          <w:iCs/>
          <w:sz w:val="24"/>
          <w:szCs w:val="24"/>
        </w:rPr>
        <w:footnoteReference w:id="90"/>
      </w:r>
      <w:r>
        <w:rPr>
          <w:rFonts w:ascii="Times New Roman" w:hAnsi="Times New Roman" w:cs="Times New Roman"/>
          <w:iCs/>
          <w:sz w:val="24"/>
          <w:szCs w:val="24"/>
        </w:rPr>
        <w:t xml:space="preserve"> </w:t>
      </w:r>
      <w:r w:rsidR="009274DC">
        <w:rPr>
          <w:rFonts w:ascii="Times New Roman" w:hAnsi="Times New Roman" w:cs="Times New Roman"/>
          <w:iCs/>
          <w:sz w:val="24"/>
          <w:szCs w:val="24"/>
        </w:rPr>
        <w:t>W</w:t>
      </w:r>
      <w:r w:rsidR="00854CA7">
        <w:rPr>
          <w:rFonts w:ascii="Times New Roman" w:hAnsi="Times New Roman" w:cs="Times New Roman"/>
          <w:iCs/>
          <w:sz w:val="24"/>
          <w:szCs w:val="24"/>
        </w:rPr>
        <w:t xml:space="preserve">hen Odysseus and Diomedes steal the horses of Rhesus, </w:t>
      </w:r>
      <w:r>
        <w:rPr>
          <w:rFonts w:ascii="Times New Roman" w:hAnsi="Times New Roman" w:cs="Times New Roman"/>
          <w:iCs/>
          <w:sz w:val="24"/>
          <w:szCs w:val="24"/>
        </w:rPr>
        <w:t xml:space="preserve">Odysseus ties them together, and gallops them out of the way, before alerting Diomedes. Presumably, he is mounted as he does this. It can also be assumed that he has fashioned </w:t>
      </w:r>
      <w:r w:rsidR="00381152">
        <w:rPr>
          <w:rFonts w:ascii="Times New Roman" w:hAnsi="Times New Roman" w:cs="Times New Roman"/>
          <w:iCs/>
          <w:sz w:val="24"/>
          <w:szCs w:val="24"/>
        </w:rPr>
        <w:t>a</w:t>
      </w:r>
      <w:r>
        <w:rPr>
          <w:rFonts w:ascii="Times New Roman" w:hAnsi="Times New Roman" w:cs="Times New Roman"/>
          <w:iCs/>
          <w:sz w:val="24"/>
          <w:szCs w:val="24"/>
        </w:rPr>
        <w:t xml:space="preserve"> rough bridle or halter out of whatever they were tied up with earlier, as it would be difficult to control them otherwise, though this is unclear. Diomedes mounts, and they gallop the horses back to the Greek camp.</w:t>
      </w:r>
    </w:p>
    <w:p w14:paraId="63C4CBA7" w14:textId="4AFF6E90" w:rsidR="002A30E8" w:rsidRPr="00FF773B" w:rsidRDefault="008878BB" w:rsidP="00D752AC">
      <w:pPr>
        <w:spacing w:line="480" w:lineRule="auto"/>
        <w:jc w:val="both"/>
        <w:rPr>
          <w:rFonts w:ascii="Times New Roman" w:hAnsi="Times New Roman" w:cs="Times New Roman"/>
          <w:sz w:val="24"/>
          <w:szCs w:val="24"/>
        </w:rPr>
      </w:pPr>
      <w:r>
        <w:rPr>
          <w:rFonts w:ascii="Times New Roman" w:hAnsi="Times New Roman" w:cs="Times New Roman"/>
          <w:iCs/>
          <w:sz w:val="24"/>
          <w:szCs w:val="24"/>
        </w:rPr>
        <w:t xml:space="preserve">There has been some discussion about exactly what is going on here. </w:t>
      </w:r>
      <w:proofErr w:type="spellStart"/>
      <w:r>
        <w:rPr>
          <w:rFonts w:ascii="Times New Roman" w:hAnsi="Times New Roman" w:cs="Times New Roman"/>
          <w:iCs/>
          <w:sz w:val="24"/>
          <w:szCs w:val="24"/>
        </w:rPr>
        <w:t>Delabeque</w:t>
      </w:r>
      <w:proofErr w:type="spellEnd"/>
      <w:r>
        <w:rPr>
          <w:rFonts w:ascii="Times New Roman" w:hAnsi="Times New Roman" w:cs="Times New Roman"/>
          <w:iCs/>
          <w:sz w:val="24"/>
          <w:szCs w:val="24"/>
        </w:rPr>
        <w:t xml:space="preserve"> appears to think that the poet does not seem comfortable with this episode, using formulae that belong to charioteering, while Greenhalgh</w:t>
      </w:r>
      <w:r w:rsidR="00CF7DE1">
        <w:rPr>
          <w:rFonts w:ascii="Times New Roman" w:hAnsi="Times New Roman" w:cs="Times New Roman"/>
          <w:iCs/>
          <w:sz w:val="24"/>
          <w:szCs w:val="24"/>
        </w:rPr>
        <w:t xml:space="preserve"> </w:t>
      </w:r>
      <w:r w:rsidR="00E508FC">
        <w:rPr>
          <w:rFonts w:ascii="Times New Roman" w:hAnsi="Times New Roman" w:cs="Times New Roman"/>
          <w:iCs/>
          <w:sz w:val="24"/>
          <w:szCs w:val="24"/>
        </w:rPr>
        <w:t xml:space="preserve">echoes this, adding that there may have been some </w:t>
      </w:r>
      <w:r w:rsidR="00E508FC">
        <w:rPr>
          <w:rFonts w:ascii="Times New Roman" w:hAnsi="Times New Roman" w:cs="Times New Roman"/>
          <w:iCs/>
          <w:sz w:val="24"/>
          <w:szCs w:val="24"/>
        </w:rPr>
        <w:lastRenderedPageBreak/>
        <w:t>“embarrassment” concerned with including the mounted horse in the narrative, shown in the amount of detail that is left out.</w:t>
      </w:r>
      <w:r w:rsidR="00CF7DE1">
        <w:rPr>
          <w:rStyle w:val="FootnoteReference"/>
          <w:rFonts w:ascii="Times New Roman" w:hAnsi="Times New Roman" w:cs="Times New Roman"/>
          <w:iCs/>
          <w:sz w:val="24"/>
          <w:szCs w:val="24"/>
        </w:rPr>
        <w:footnoteReference w:id="91"/>
      </w:r>
      <w:r w:rsidR="00E508FC">
        <w:rPr>
          <w:rFonts w:ascii="Times New Roman" w:hAnsi="Times New Roman" w:cs="Times New Roman"/>
          <w:iCs/>
          <w:sz w:val="24"/>
          <w:szCs w:val="24"/>
        </w:rPr>
        <w:t xml:space="preserve"> Anderson’s theory is that “men rarely performed on horseback deeds worth commemorating by artists and poets,” and, therefore, poets had no formulae at hand to use when riding needed to be described.</w:t>
      </w:r>
      <w:r w:rsidR="00CF7DE1">
        <w:rPr>
          <w:rStyle w:val="FootnoteReference"/>
          <w:rFonts w:ascii="Times New Roman" w:hAnsi="Times New Roman" w:cs="Times New Roman"/>
          <w:iCs/>
          <w:sz w:val="24"/>
          <w:szCs w:val="24"/>
        </w:rPr>
        <w:footnoteReference w:id="92"/>
      </w:r>
      <w:r w:rsidR="00E508FC">
        <w:rPr>
          <w:rFonts w:ascii="Times New Roman" w:hAnsi="Times New Roman" w:cs="Times New Roman"/>
          <w:iCs/>
          <w:sz w:val="24"/>
          <w:szCs w:val="24"/>
        </w:rPr>
        <w:t xml:space="preserve"> </w:t>
      </w:r>
      <w:r w:rsidR="00381152">
        <w:rPr>
          <w:rFonts w:ascii="Times New Roman" w:hAnsi="Times New Roman" w:cs="Times New Roman"/>
          <w:iCs/>
          <w:sz w:val="24"/>
          <w:szCs w:val="24"/>
        </w:rPr>
        <w:t xml:space="preserve">To </w:t>
      </w:r>
      <w:r w:rsidR="00E508FC">
        <w:rPr>
          <w:rFonts w:ascii="Times New Roman" w:hAnsi="Times New Roman" w:cs="Times New Roman"/>
          <w:iCs/>
          <w:sz w:val="24"/>
          <w:szCs w:val="24"/>
        </w:rPr>
        <w:t xml:space="preserve">Anderson, </w:t>
      </w:r>
      <w:r w:rsidR="00381152">
        <w:rPr>
          <w:rFonts w:ascii="Times New Roman" w:hAnsi="Times New Roman" w:cs="Times New Roman"/>
          <w:iCs/>
          <w:sz w:val="24"/>
          <w:szCs w:val="24"/>
        </w:rPr>
        <w:t xml:space="preserve">this </w:t>
      </w:r>
      <w:r w:rsidR="00E508FC">
        <w:rPr>
          <w:rFonts w:ascii="Times New Roman" w:hAnsi="Times New Roman" w:cs="Times New Roman"/>
          <w:iCs/>
          <w:sz w:val="24"/>
          <w:szCs w:val="24"/>
        </w:rPr>
        <w:t xml:space="preserve">explains both the lack of detail in the description and the use of formulae more suited to the </w:t>
      </w:r>
      <w:r w:rsidR="00E508FC" w:rsidRPr="00E508FC">
        <w:rPr>
          <w:rFonts w:ascii="Times New Roman" w:hAnsi="Times New Roman" w:cs="Times New Roman"/>
          <w:iCs/>
          <w:sz w:val="24"/>
          <w:szCs w:val="24"/>
        </w:rPr>
        <w:t xml:space="preserve">chariot. Anderson goes on to say that Odysseus and Diomedes are not really riding properly here anyway, merely using the horses as conveyances, and that there is nothing exceptional </w:t>
      </w:r>
      <w:r w:rsidR="00E508FC">
        <w:rPr>
          <w:rFonts w:ascii="Times New Roman" w:hAnsi="Times New Roman" w:cs="Times New Roman"/>
          <w:iCs/>
          <w:sz w:val="24"/>
          <w:szCs w:val="24"/>
        </w:rPr>
        <w:t>in riding horses bareback in a halter.</w:t>
      </w:r>
      <w:r w:rsidR="00CF7DE1" w:rsidRPr="00CF7DE1">
        <w:rPr>
          <w:rStyle w:val="FootnoteReference"/>
          <w:rFonts w:ascii="Times New Roman" w:hAnsi="Times New Roman" w:cs="Times New Roman"/>
          <w:iCs/>
          <w:sz w:val="24"/>
          <w:szCs w:val="24"/>
        </w:rPr>
        <w:t xml:space="preserve"> </w:t>
      </w:r>
      <w:r w:rsidR="00CF7DE1">
        <w:rPr>
          <w:rStyle w:val="FootnoteReference"/>
          <w:rFonts w:ascii="Times New Roman" w:hAnsi="Times New Roman" w:cs="Times New Roman"/>
          <w:iCs/>
          <w:sz w:val="24"/>
          <w:szCs w:val="24"/>
        </w:rPr>
        <w:footnoteReference w:id="93"/>
      </w:r>
      <w:r w:rsidR="00E508FC">
        <w:rPr>
          <w:rFonts w:ascii="Times New Roman" w:hAnsi="Times New Roman" w:cs="Times New Roman"/>
          <w:iCs/>
          <w:sz w:val="24"/>
          <w:szCs w:val="24"/>
        </w:rPr>
        <w:t xml:space="preserve"> I disagree. It takes a reasonable amount of skill for a person to balance themselves properly on a bareback horse. In addition, riding in a </w:t>
      </w:r>
      <w:r w:rsidR="007D4D5E">
        <w:rPr>
          <w:rFonts w:ascii="Times New Roman" w:hAnsi="Times New Roman" w:cs="Times New Roman"/>
          <w:iCs/>
          <w:sz w:val="24"/>
          <w:szCs w:val="24"/>
        </w:rPr>
        <w:t xml:space="preserve">makeshift </w:t>
      </w:r>
      <w:r w:rsidR="00E508FC">
        <w:rPr>
          <w:rFonts w:ascii="Times New Roman" w:hAnsi="Times New Roman" w:cs="Times New Roman"/>
          <w:iCs/>
          <w:sz w:val="24"/>
          <w:szCs w:val="24"/>
        </w:rPr>
        <w:t>halter without a bit or bridle is also not easy as there will be less control over the horse, particularly if the horse is not used to being ridden in this way, a possibility if these are usually chariot horses. Further, they are riding horses that they do not know, in the dark, through the enemy, after the hue and cry has been raised</w:t>
      </w:r>
      <w:r w:rsidR="00FB630C">
        <w:rPr>
          <w:rFonts w:ascii="Times New Roman" w:hAnsi="Times New Roman" w:cs="Times New Roman"/>
          <w:iCs/>
          <w:sz w:val="24"/>
          <w:szCs w:val="24"/>
        </w:rPr>
        <w:t>.</w:t>
      </w:r>
      <w:r w:rsidR="00FB630C">
        <w:rPr>
          <w:rStyle w:val="FootnoteReference"/>
          <w:rFonts w:ascii="Times New Roman" w:hAnsi="Times New Roman" w:cs="Times New Roman"/>
          <w:iCs/>
          <w:sz w:val="24"/>
          <w:szCs w:val="24"/>
        </w:rPr>
        <w:footnoteReference w:id="94"/>
      </w:r>
      <w:r w:rsidR="00E508FC">
        <w:rPr>
          <w:rFonts w:ascii="Times New Roman" w:hAnsi="Times New Roman" w:cs="Times New Roman"/>
          <w:iCs/>
          <w:sz w:val="24"/>
          <w:szCs w:val="24"/>
        </w:rPr>
        <w:t xml:space="preserve"> Odysseus and Diomedes must be excellent riders in order to accomplish this, with a great deal of experience on horseback, as well as courage</w:t>
      </w:r>
      <w:r w:rsidR="00EF55CC">
        <w:rPr>
          <w:rFonts w:ascii="Times New Roman" w:hAnsi="Times New Roman" w:cs="Times New Roman"/>
          <w:iCs/>
          <w:sz w:val="24"/>
          <w:szCs w:val="24"/>
        </w:rPr>
        <w:t xml:space="preserve"> and daring.</w:t>
      </w:r>
      <w:r w:rsidR="00FF773B">
        <w:rPr>
          <w:rFonts w:ascii="Times New Roman" w:hAnsi="Times New Roman" w:cs="Times New Roman"/>
          <w:sz w:val="24"/>
          <w:szCs w:val="24"/>
        </w:rPr>
        <w:t xml:space="preserve"> The</w:t>
      </w:r>
      <w:r w:rsidR="00402A61">
        <w:rPr>
          <w:rFonts w:ascii="Times New Roman" w:hAnsi="Times New Roman" w:cs="Times New Roman"/>
          <w:sz w:val="24"/>
          <w:szCs w:val="24"/>
        </w:rPr>
        <w:t xml:space="preserve"> theft of these magnificent horses and the way they ride them back to the Greek camp would certainly serve to increase their </w:t>
      </w:r>
      <w:proofErr w:type="spellStart"/>
      <w:r w:rsidR="00402A61" w:rsidRPr="00455FE3">
        <w:rPr>
          <w:rFonts w:ascii="Times New Roman" w:hAnsi="Times New Roman" w:cs="Times New Roman"/>
          <w:i/>
          <w:iCs/>
          <w:sz w:val="24"/>
          <w:szCs w:val="24"/>
        </w:rPr>
        <w:t>kleos</w:t>
      </w:r>
      <w:proofErr w:type="spellEnd"/>
      <w:r w:rsidR="00455FE3">
        <w:rPr>
          <w:rFonts w:ascii="Times New Roman" w:hAnsi="Times New Roman" w:cs="Times New Roman"/>
          <w:sz w:val="24"/>
          <w:szCs w:val="24"/>
        </w:rPr>
        <w:t>, the aim of the theft.</w:t>
      </w:r>
    </w:p>
    <w:p w14:paraId="2C2DF98B" w14:textId="5E662502" w:rsidR="00B062DC" w:rsidRPr="00B34944" w:rsidRDefault="00B062DC" w:rsidP="00D752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even in antiquity questions were being asked about the validity of the </w:t>
      </w:r>
      <w:proofErr w:type="spellStart"/>
      <w:r w:rsidRPr="00381152">
        <w:rPr>
          <w:rFonts w:ascii="Times New Roman" w:hAnsi="Times New Roman" w:cs="Times New Roman"/>
          <w:i/>
          <w:sz w:val="24"/>
          <w:szCs w:val="24"/>
        </w:rPr>
        <w:t>Doloneia</w:t>
      </w:r>
      <w:proofErr w:type="spellEnd"/>
      <w:r>
        <w:rPr>
          <w:rFonts w:ascii="Times New Roman" w:hAnsi="Times New Roman" w:cs="Times New Roman"/>
          <w:sz w:val="24"/>
          <w:szCs w:val="24"/>
        </w:rPr>
        <w:t xml:space="preserve">. </w:t>
      </w:r>
      <w:r w:rsidR="00B45A86">
        <w:rPr>
          <w:rFonts w:ascii="Times New Roman" w:hAnsi="Times New Roman" w:cs="Times New Roman"/>
          <w:sz w:val="24"/>
          <w:szCs w:val="24"/>
        </w:rPr>
        <w:t xml:space="preserve">Nothing in the first nine books foreshadows it, and nothing </w:t>
      </w:r>
      <w:r w:rsidR="0020382D">
        <w:rPr>
          <w:rFonts w:ascii="Times New Roman" w:hAnsi="Times New Roman" w:cs="Times New Roman"/>
          <w:sz w:val="24"/>
          <w:szCs w:val="24"/>
        </w:rPr>
        <w:t xml:space="preserve">in the last fourteen look back to it, and it could easily be taken out of the </w:t>
      </w:r>
      <w:r w:rsidR="00815E21">
        <w:rPr>
          <w:rFonts w:ascii="Times New Roman" w:hAnsi="Times New Roman" w:cs="Times New Roman"/>
          <w:sz w:val="24"/>
          <w:szCs w:val="24"/>
        </w:rPr>
        <w:t>epic without leaving a trace.</w:t>
      </w:r>
      <w:r w:rsidR="007E31DB">
        <w:rPr>
          <w:rFonts w:ascii="Times New Roman" w:hAnsi="Times New Roman" w:cs="Times New Roman"/>
          <w:sz w:val="24"/>
          <w:szCs w:val="24"/>
        </w:rPr>
        <w:t xml:space="preserve"> The style, language and co</w:t>
      </w:r>
      <w:r w:rsidR="00DC6889">
        <w:rPr>
          <w:rFonts w:ascii="Times New Roman" w:hAnsi="Times New Roman" w:cs="Times New Roman"/>
          <w:sz w:val="24"/>
          <w:szCs w:val="24"/>
        </w:rPr>
        <w:t xml:space="preserve">mposition do not fit with the rest of the poem. And of course, the horses </w:t>
      </w:r>
      <w:r w:rsidR="00EC4F78">
        <w:rPr>
          <w:rFonts w:ascii="Times New Roman" w:hAnsi="Times New Roman" w:cs="Times New Roman"/>
          <w:sz w:val="24"/>
          <w:szCs w:val="24"/>
        </w:rPr>
        <w:t xml:space="preserve">of Rhesus </w:t>
      </w:r>
      <w:r w:rsidR="00DC6889">
        <w:rPr>
          <w:rFonts w:ascii="Times New Roman" w:hAnsi="Times New Roman" w:cs="Times New Roman"/>
          <w:sz w:val="24"/>
          <w:szCs w:val="24"/>
        </w:rPr>
        <w:t>are never mentioned again</w:t>
      </w:r>
      <w:r w:rsidR="00EC4F78">
        <w:rPr>
          <w:rFonts w:ascii="Times New Roman" w:hAnsi="Times New Roman" w:cs="Times New Roman"/>
          <w:sz w:val="24"/>
          <w:szCs w:val="24"/>
        </w:rPr>
        <w:t>, with Diomedes using Aeneas’ stolen horses for the chariot race</w:t>
      </w:r>
      <w:r w:rsidR="00DC6889">
        <w:rPr>
          <w:rFonts w:ascii="Times New Roman" w:hAnsi="Times New Roman" w:cs="Times New Roman"/>
          <w:sz w:val="24"/>
          <w:szCs w:val="24"/>
        </w:rPr>
        <w:t>.</w:t>
      </w:r>
      <w:r w:rsidR="00DC6889">
        <w:rPr>
          <w:rStyle w:val="FootnoteReference"/>
          <w:rFonts w:ascii="Times New Roman" w:hAnsi="Times New Roman" w:cs="Times New Roman"/>
          <w:sz w:val="24"/>
          <w:szCs w:val="24"/>
        </w:rPr>
        <w:footnoteReference w:id="95"/>
      </w:r>
      <w:r w:rsidR="00B34944">
        <w:rPr>
          <w:rFonts w:ascii="Times New Roman" w:hAnsi="Times New Roman" w:cs="Times New Roman"/>
          <w:sz w:val="24"/>
          <w:szCs w:val="24"/>
        </w:rPr>
        <w:t xml:space="preserve"> This means </w:t>
      </w:r>
      <w:r w:rsidR="00B34944">
        <w:rPr>
          <w:rFonts w:ascii="Times New Roman" w:hAnsi="Times New Roman" w:cs="Times New Roman"/>
          <w:sz w:val="24"/>
          <w:szCs w:val="24"/>
        </w:rPr>
        <w:lastRenderedPageBreak/>
        <w:t xml:space="preserve">that, other than the simile in </w:t>
      </w:r>
      <w:r w:rsidR="00B34944">
        <w:rPr>
          <w:rFonts w:ascii="Times New Roman" w:hAnsi="Times New Roman" w:cs="Times New Roman"/>
          <w:i/>
          <w:iCs/>
          <w:sz w:val="24"/>
          <w:szCs w:val="24"/>
        </w:rPr>
        <w:t>Il</w:t>
      </w:r>
      <w:r w:rsidR="003C3965">
        <w:rPr>
          <w:rFonts w:ascii="Times New Roman" w:hAnsi="Times New Roman" w:cs="Times New Roman"/>
          <w:i/>
          <w:iCs/>
          <w:sz w:val="24"/>
          <w:szCs w:val="24"/>
        </w:rPr>
        <w:t xml:space="preserve">iad </w:t>
      </w:r>
      <w:r w:rsidR="00B34944">
        <w:rPr>
          <w:rFonts w:ascii="Times New Roman" w:hAnsi="Times New Roman" w:cs="Times New Roman"/>
          <w:sz w:val="24"/>
          <w:szCs w:val="24"/>
        </w:rPr>
        <w:t>15, there would have been no account of horseback riding in the</w:t>
      </w:r>
      <w:r w:rsidR="00B34944" w:rsidRPr="00703DAD">
        <w:rPr>
          <w:rFonts w:ascii="Times New Roman" w:hAnsi="Times New Roman" w:cs="Times New Roman"/>
          <w:i/>
          <w:iCs/>
          <w:sz w:val="24"/>
          <w:szCs w:val="24"/>
        </w:rPr>
        <w:t xml:space="preserve"> Iliad</w:t>
      </w:r>
      <w:r w:rsidR="00B34944">
        <w:rPr>
          <w:rFonts w:ascii="Times New Roman" w:hAnsi="Times New Roman" w:cs="Times New Roman"/>
          <w:sz w:val="24"/>
          <w:szCs w:val="24"/>
        </w:rPr>
        <w:t xml:space="preserve"> at all, </w:t>
      </w:r>
      <w:r w:rsidR="000D18AB">
        <w:rPr>
          <w:rFonts w:ascii="Times New Roman" w:hAnsi="Times New Roman" w:cs="Times New Roman"/>
          <w:sz w:val="24"/>
          <w:szCs w:val="24"/>
        </w:rPr>
        <w:t xml:space="preserve">and it would also explain the awkwardness with which the </w:t>
      </w:r>
      <w:r w:rsidR="00BA2B1C">
        <w:rPr>
          <w:rFonts w:ascii="Times New Roman" w:hAnsi="Times New Roman" w:cs="Times New Roman"/>
          <w:sz w:val="24"/>
          <w:szCs w:val="24"/>
        </w:rPr>
        <w:t>episode is described.</w:t>
      </w:r>
    </w:p>
    <w:p w14:paraId="4709BE42" w14:textId="77777777" w:rsidR="00F920EA" w:rsidRDefault="00F920EA">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3273832C" w14:textId="1F3ECB4B" w:rsidR="00D752AC" w:rsidRDefault="00D752AC" w:rsidP="00D752AC">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Riding the Labyrinth: the </w:t>
      </w:r>
      <w:r w:rsidRPr="00B87FEC">
        <w:rPr>
          <w:rFonts w:ascii="Times New Roman" w:hAnsi="Times New Roman" w:cs="Times New Roman"/>
          <w:b/>
          <w:bCs/>
          <w:i/>
          <w:iCs/>
          <w:sz w:val="24"/>
          <w:szCs w:val="24"/>
          <w:u w:val="single"/>
        </w:rPr>
        <w:t xml:space="preserve">Lusus </w:t>
      </w:r>
      <w:proofErr w:type="spellStart"/>
      <w:r w:rsidRPr="00B87FEC">
        <w:rPr>
          <w:rFonts w:ascii="Times New Roman" w:hAnsi="Times New Roman" w:cs="Times New Roman"/>
          <w:b/>
          <w:bCs/>
          <w:i/>
          <w:iCs/>
          <w:sz w:val="24"/>
          <w:szCs w:val="24"/>
          <w:u w:val="single"/>
        </w:rPr>
        <w:t>Troiae</w:t>
      </w:r>
      <w:proofErr w:type="spellEnd"/>
    </w:p>
    <w:p w14:paraId="147BFC63" w14:textId="227EAA51" w:rsidR="00D752AC" w:rsidRPr="00070D37" w:rsidRDefault="002A30E8" w:rsidP="00D752AC">
      <w:pPr>
        <w:spacing w:line="480" w:lineRule="auto"/>
        <w:jc w:val="both"/>
        <w:rPr>
          <w:rFonts w:ascii="Times New Roman" w:hAnsi="Times New Roman" w:cs="Times New Roman"/>
          <w:b/>
          <w:bCs/>
          <w:color w:val="FF0000"/>
          <w:sz w:val="24"/>
          <w:szCs w:val="24"/>
          <w:u w:val="single"/>
        </w:rPr>
      </w:pPr>
      <w:r>
        <w:rPr>
          <w:rFonts w:ascii="Times New Roman" w:hAnsi="Times New Roman" w:cs="Times New Roman"/>
          <w:sz w:val="24"/>
          <w:szCs w:val="24"/>
        </w:rPr>
        <w:t xml:space="preserve">Another example of accomplished riding </w:t>
      </w:r>
      <w:r w:rsidR="00D752AC">
        <w:rPr>
          <w:rFonts w:ascii="Times New Roman" w:hAnsi="Times New Roman" w:cs="Times New Roman"/>
          <w:sz w:val="24"/>
          <w:szCs w:val="24"/>
        </w:rPr>
        <w:t>used for training boys for the cavalry</w:t>
      </w:r>
      <w:r w:rsidR="00B43E0D">
        <w:rPr>
          <w:rFonts w:ascii="Times New Roman" w:hAnsi="Times New Roman" w:cs="Times New Roman"/>
          <w:sz w:val="24"/>
          <w:szCs w:val="24"/>
        </w:rPr>
        <w:t xml:space="preserve"> are</w:t>
      </w:r>
      <w:r w:rsidR="00D752AC">
        <w:rPr>
          <w:rFonts w:ascii="Times New Roman" w:hAnsi="Times New Roman" w:cs="Times New Roman"/>
          <w:sz w:val="24"/>
          <w:szCs w:val="24"/>
        </w:rPr>
        <w:t xml:space="preserve"> the manoeuvres known as the “Troy Games” or </w:t>
      </w:r>
      <w:r w:rsidR="00D752AC" w:rsidRPr="002D2594">
        <w:rPr>
          <w:rFonts w:ascii="Times New Roman" w:hAnsi="Times New Roman" w:cs="Times New Roman"/>
          <w:i/>
          <w:iCs/>
          <w:sz w:val="24"/>
          <w:szCs w:val="24"/>
        </w:rPr>
        <w:t xml:space="preserve">lusus </w:t>
      </w:r>
      <w:proofErr w:type="spellStart"/>
      <w:r w:rsidR="00D752AC" w:rsidRPr="002D2594">
        <w:rPr>
          <w:rFonts w:ascii="Times New Roman" w:hAnsi="Times New Roman" w:cs="Times New Roman"/>
          <w:i/>
          <w:iCs/>
          <w:sz w:val="24"/>
          <w:szCs w:val="24"/>
        </w:rPr>
        <w:t>Troiae</w:t>
      </w:r>
      <w:proofErr w:type="spellEnd"/>
      <w:r w:rsidR="00D752AC">
        <w:rPr>
          <w:rFonts w:ascii="Times New Roman" w:hAnsi="Times New Roman" w:cs="Times New Roman"/>
          <w:sz w:val="24"/>
          <w:szCs w:val="24"/>
        </w:rPr>
        <w:t xml:space="preserve">, performed in </w:t>
      </w:r>
      <w:r w:rsidR="00B43E0D">
        <w:rPr>
          <w:rFonts w:ascii="Times New Roman" w:hAnsi="Times New Roman" w:cs="Times New Roman"/>
          <w:i/>
          <w:iCs/>
          <w:sz w:val="24"/>
          <w:szCs w:val="24"/>
        </w:rPr>
        <w:t>Aen</w:t>
      </w:r>
      <w:r w:rsidR="00A06258">
        <w:rPr>
          <w:rFonts w:ascii="Times New Roman" w:hAnsi="Times New Roman" w:cs="Times New Roman"/>
          <w:i/>
          <w:iCs/>
          <w:sz w:val="24"/>
          <w:szCs w:val="24"/>
        </w:rPr>
        <w:t>eid</w:t>
      </w:r>
      <w:r w:rsidR="00B43E0D">
        <w:rPr>
          <w:rFonts w:ascii="Times New Roman" w:hAnsi="Times New Roman" w:cs="Times New Roman"/>
          <w:i/>
          <w:iCs/>
          <w:sz w:val="24"/>
          <w:szCs w:val="24"/>
        </w:rPr>
        <w:t xml:space="preserve"> </w:t>
      </w:r>
      <w:r w:rsidR="00D752AC">
        <w:rPr>
          <w:rFonts w:ascii="Times New Roman" w:hAnsi="Times New Roman" w:cs="Times New Roman"/>
          <w:sz w:val="24"/>
          <w:szCs w:val="24"/>
        </w:rPr>
        <w:t>5</w:t>
      </w:r>
      <w:r w:rsidR="00D752AC">
        <w:rPr>
          <w:rStyle w:val="FootnoteReference"/>
          <w:rFonts w:ascii="Times New Roman" w:hAnsi="Times New Roman" w:cs="Times New Roman"/>
          <w:sz w:val="24"/>
          <w:szCs w:val="24"/>
        </w:rPr>
        <w:footnoteReference w:id="96"/>
      </w:r>
      <w:r w:rsidR="00D752AC">
        <w:rPr>
          <w:rFonts w:ascii="Times New Roman" w:hAnsi="Times New Roman" w:cs="Times New Roman"/>
          <w:sz w:val="24"/>
          <w:szCs w:val="24"/>
        </w:rPr>
        <w:t xml:space="preserve"> as the </w:t>
      </w:r>
      <w:proofErr w:type="spellStart"/>
      <w:r w:rsidR="00D752AC">
        <w:rPr>
          <w:rFonts w:ascii="Times New Roman" w:hAnsi="Times New Roman" w:cs="Times New Roman"/>
          <w:sz w:val="24"/>
          <w:szCs w:val="24"/>
        </w:rPr>
        <w:t>finalé</w:t>
      </w:r>
      <w:proofErr w:type="spellEnd"/>
      <w:r w:rsidR="00D752AC">
        <w:rPr>
          <w:rFonts w:ascii="Times New Roman" w:hAnsi="Times New Roman" w:cs="Times New Roman"/>
          <w:sz w:val="24"/>
          <w:szCs w:val="24"/>
        </w:rPr>
        <w:t xml:space="preserve"> of the Funeral Games in honour of Anchises. Ascanius and his troop of boys enter, all mounted, into the circus area that Aeneas has had cleared so the boys can use the level ground, which would be important in order to perform the complex exercises. The horses and riders are described as beautifully turned out, each headed by a boy of note, one being</w:t>
      </w:r>
      <w:r w:rsidR="00A72BDB">
        <w:rPr>
          <w:rFonts w:ascii="Times New Roman" w:hAnsi="Times New Roman" w:cs="Times New Roman"/>
          <w:sz w:val="24"/>
          <w:szCs w:val="24"/>
        </w:rPr>
        <w:t xml:space="preserve"> </w:t>
      </w:r>
      <w:r w:rsidR="00D752AC">
        <w:rPr>
          <w:rFonts w:ascii="Times New Roman" w:hAnsi="Times New Roman" w:cs="Times New Roman"/>
          <w:sz w:val="24"/>
          <w:szCs w:val="24"/>
        </w:rPr>
        <w:t>Ascanius. Most boys are riding local Sicilian horses, but one of the squadron leaders, young Priam, notably rides a piebald Thracian horse, while Ascanius rides a horse given to him by Dido</w:t>
      </w:r>
      <w:r w:rsidR="00703DAD">
        <w:rPr>
          <w:rFonts w:ascii="Times New Roman" w:hAnsi="Times New Roman" w:cs="Times New Roman"/>
          <w:sz w:val="24"/>
          <w:szCs w:val="24"/>
        </w:rPr>
        <w:t>.</w:t>
      </w:r>
      <w:r w:rsidR="00703DAD">
        <w:rPr>
          <w:rStyle w:val="FootnoteReference"/>
          <w:rFonts w:ascii="Times New Roman" w:hAnsi="Times New Roman" w:cs="Times New Roman"/>
          <w:sz w:val="24"/>
          <w:szCs w:val="24"/>
        </w:rPr>
        <w:footnoteReference w:id="97"/>
      </w:r>
      <w:r w:rsidR="00D752AC">
        <w:rPr>
          <w:rFonts w:ascii="Times New Roman" w:hAnsi="Times New Roman" w:cs="Times New Roman"/>
          <w:sz w:val="24"/>
          <w:szCs w:val="24"/>
        </w:rPr>
        <w:t>These last two must have come across on the ships of Aeneas’ fleet.</w:t>
      </w:r>
    </w:p>
    <w:p w14:paraId="738E2DCA" w14:textId="51ED582C" w:rsidR="00D752AC" w:rsidRDefault="00D752AC" w:rsidP="00D752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movements of the Game are complex, </w:t>
      </w:r>
      <w:r w:rsidR="00381152">
        <w:rPr>
          <w:rFonts w:ascii="Times New Roman" w:hAnsi="Times New Roman" w:cs="Times New Roman"/>
          <w:sz w:val="24"/>
          <w:szCs w:val="24"/>
        </w:rPr>
        <w:t>with the boys</w:t>
      </w:r>
      <w:r>
        <w:rPr>
          <w:rFonts w:ascii="Times New Roman" w:hAnsi="Times New Roman" w:cs="Times New Roman"/>
          <w:sz w:val="24"/>
          <w:szCs w:val="24"/>
        </w:rPr>
        <w:t xml:space="preserve"> described as making the pattern of the labyrinth as they ride. </w:t>
      </w:r>
      <w:proofErr w:type="spellStart"/>
      <w:r>
        <w:rPr>
          <w:rFonts w:ascii="Times New Roman" w:hAnsi="Times New Roman" w:cs="Times New Roman"/>
          <w:sz w:val="24"/>
          <w:szCs w:val="24"/>
        </w:rPr>
        <w:t>Willekes</w:t>
      </w:r>
      <w:proofErr w:type="spellEnd"/>
      <w:r>
        <w:rPr>
          <w:rFonts w:ascii="Times New Roman" w:hAnsi="Times New Roman" w:cs="Times New Roman"/>
          <w:sz w:val="24"/>
          <w:szCs w:val="24"/>
        </w:rPr>
        <w:t xml:space="preserve"> states that this would have taken a considerable amount of time to learn, as well as proficiency on horseback.</w:t>
      </w:r>
      <w:r>
        <w:rPr>
          <w:rStyle w:val="FootnoteReference"/>
          <w:rFonts w:ascii="Times New Roman" w:hAnsi="Times New Roman" w:cs="Times New Roman"/>
          <w:sz w:val="24"/>
          <w:szCs w:val="24"/>
        </w:rPr>
        <w:footnoteReference w:id="98"/>
      </w:r>
      <w:r>
        <w:rPr>
          <w:rFonts w:ascii="Times New Roman" w:hAnsi="Times New Roman" w:cs="Times New Roman"/>
          <w:sz w:val="24"/>
          <w:szCs w:val="24"/>
        </w:rPr>
        <w:t xml:space="preserve"> The manoeuvres would train boys of means for roles in the cavalry. That this is the intention is further shown by the description of the troop turning and charging, wheeling and fleeing, as well as riding side by side, “the very image of a battle.”</w:t>
      </w:r>
      <w:r>
        <w:rPr>
          <w:rStyle w:val="FootnoteReference"/>
          <w:rFonts w:ascii="Times New Roman" w:hAnsi="Times New Roman" w:cs="Times New Roman"/>
          <w:sz w:val="24"/>
          <w:szCs w:val="24"/>
        </w:rPr>
        <w:footnoteReference w:id="99"/>
      </w:r>
      <w:r>
        <w:rPr>
          <w:rFonts w:ascii="Times New Roman" w:hAnsi="Times New Roman" w:cs="Times New Roman"/>
          <w:sz w:val="24"/>
          <w:szCs w:val="24"/>
        </w:rPr>
        <w:t xml:space="preserve"> However, the </w:t>
      </w:r>
      <w:r w:rsidRPr="00FD54B4">
        <w:rPr>
          <w:rFonts w:ascii="Times New Roman" w:hAnsi="Times New Roman" w:cs="Times New Roman"/>
          <w:i/>
          <w:iCs/>
          <w:sz w:val="24"/>
          <w:szCs w:val="24"/>
        </w:rPr>
        <w:t xml:space="preserve">lusus </w:t>
      </w:r>
      <w:proofErr w:type="spellStart"/>
      <w:r w:rsidRPr="00FD54B4">
        <w:rPr>
          <w:rFonts w:ascii="Times New Roman" w:hAnsi="Times New Roman" w:cs="Times New Roman"/>
          <w:i/>
          <w:iCs/>
          <w:sz w:val="24"/>
          <w:szCs w:val="24"/>
        </w:rPr>
        <w:t>Troiae</w:t>
      </w:r>
      <w:proofErr w:type="spellEnd"/>
      <w:r>
        <w:rPr>
          <w:rFonts w:ascii="Times New Roman" w:hAnsi="Times New Roman" w:cs="Times New Roman"/>
          <w:sz w:val="24"/>
          <w:szCs w:val="24"/>
        </w:rPr>
        <w:t xml:space="preserve"> seem to have been performed in Rome as a spectacle of celebration, or occasionally in a funerary context, as here.</w:t>
      </w:r>
      <w:r w:rsidRPr="00D3647E">
        <w:rPr>
          <w:rStyle w:val="FootnoteReference"/>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00"/>
      </w:r>
    </w:p>
    <w:p w14:paraId="0A42BAD7" w14:textId="4F9B9E44" w:rsidR="008878BB" w:rsidRPr="00753B18" w:rsidRDefault="00D752AC" w:rsidP="00314BC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Several ancient historians mention the </w:t>
      </w:r>
      <w:r w:rsidRPr="00FD54B4">
        <w:rPr>
          <w:rFonts w:ascii="Times New Roman" w:hAnsi="Times New Roman" w:cs="Times New Roman"/>
          <w:i/>
          <w:iCs/>
          <w:sz w:val="24"/>
          <w:szCs w:val="24"/>
        </w:rPr>
        <w:t xml:space="preserve">lusus </w:t>
      </w:r>
      <w:proofErr w:type="spellStart"/>
      <w:r w:rsidRPr="00FD54B4">
        <w:rPr>
          <w:rFonts w:ascii="Times New Roman" w:hAnsi="Times New Roman" w:cs="Times New Roman"/>
          <w:i/>
          <w:iCs/>
          <w:sz w:val="24"/>
          <w:szCs w:val="24"/>
        </w:rPr>
        <w:t>Troiae</w:t>
      </w:r>
      <w:proofErr w:type="spellEnd"/>
      <w:r>
        <w:rPr>
          <w:rFonts w:ascii="Times New Roman" w:hAnsi="Times New Roman" w:cs="Times New Roman"/>
          <w:sz w:val="24"/>
          <w:szCs w:val="24"/>
        </w:rPr>
        <w:t xml:space="preserve"> as being performed in the Late Republic/early Empire, for example, Suetonius, </w:t>
      </w:r>
      <w:r w:rsidRPr="00FD54B4">
        <w:rPr>
          <w:rFonts w:ascii="Times New Roman" w:hAnsi="Times New Roman" w:cs="Times New Roman"/>
          <w:i/>
          <w:iCs/>
          <w:sz w:val="24"/>
          <w:szCs w:val="24"/>
        </w:rPr>
        <w:t>Augustus</w:t>
      </w:r>
      <w:r>
        <w:rPr>
          <w:rFonts w:ascii="Times New Roman" w:hAnsi="Times New Roman" w:cs="Times New Roman"/>
          <w:sz w:val="24"/>
          <w:szCs w:val="24"/>
        </w:rPr>
        <w:t xml:space="preserve"> 43.2: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Cassius 54.26.1: Plutarch, </w:t>
      </w:r>
      <w:r w:rsidRPr="00FD54B4">
        <w:rPr>
          <w:rFonts w:ascii="Times New Roman" w:hAnsi="Times New Roman" w:cs="Times New Roman"/>
          <w:i/>
          <w:iCs/>
          <w:sz w:val="24"/>
          <w:szCs w:val="24"/>
        </w:rPr>
        <w:t>Cato</w:t>
      </w:r>
      <w:r>
        <w:rPr>
          <w:rFonts w:ascii="Times New Roman" w:hAnsi="Times New Roman" w:cs="Times New Roman"/>
          <w:sz w:val="24"/>
          <w:szCs w:val="24"/>
        </w:rPr>
        <w:t xml:space="preserve"> 3 (where Cato takes part): and Suetonius, </w:t>
      </w:r>
      <w:r w:rsidRPr="00DC473B">
        <w:rPr>
          <w:rFonts w:ascii="Times New Roman" w:hAnsi="Times New Roman" w:cs="Times New Roman"/>
          <w:i/>
          <w:iCs/>
          <w:sz w:val="24"/>
          <w:szCs w:val="24"/>
        </w:rPr>
        <w:t>Nero</w:t>
      </w:r>
      <w:r>
        <w:rPr>
          <w:rFonts w:ascii="Times New Roman" w:hAnsi="Times New Roman" w:cs="Times New Roman"/>
          <w:sz w:val="24"/>
          <w:szCs w:val="24"/>
        </w:rPr>
        <w:t xml:space="preserve"> 7 (where Nero takes part), but as some scholars have pointed out, Virgil’s description is the most detailed.</w:t>
      </w:r>
      <w:r w:rsidRPr="00D3647E">
        <w:rPr>
          <w:rStyle w:val="FootnoteReference"/>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01"/>
      </w:r>
      <w:r>
        <w:rPr>
          <w:rFonts w:ascii="Times New Roman" w:hAnsi="Times New Roman" w:cs="Times New Roman"/>
          <w:sz w:val="24"/>
          <w:szCs w:val="24"/>
        </w:rPr>
        <w:t xml:space="preserve"> However, there is little </w:t>
      </w:r>
      <w:r>
        <w:rPr>
          <w:rFonts w:ascii="Times New Roman" w:hAnsi="Times New Roman" w:cs="Times New Roman"/>
          <w:sz w:val="24"/>
          <w:szCs w:val="24"/>
        </w:rPr>
        <w:lastRenderedPageBreak/>
        <w:t xml:space="preserve">evidence that the </w:t>
      </w:r>
      <w:r w:rsidRPr="00F20B3E">
        <w:rPr>
          <w:rFonts w:ascii="Times New Roman" w:hAnsi="Times New Roman" w:cs="Times New Roman"/>
          <w:i/>
          <w:iCs/>
          <w:sz w:val="24"/>
          <w:szCs w:val="24"/>
        </w:rPr>
        <w:t xml:space="preserve">lusus </w:t>
      </w:r>
      <w:proofErr w:type="spellStart"/>
      <w:r w:rsidRPr="00F20B3E">
        <w:rPr>
          <w:rFonts w:ascii="Times New Roman" w:hAnsi="Times New Roman" w:cs="Times New Roman"/>
          <w:i/>
          <w:iCs/>
          <w:sz w:val="24"/>
          <w:szCs w:val="24"/>
        </w:rPr>
        <w:t>Troiae</w:t>
      </w:r>
      <w:proofErr w:type="spellEnd"/>
      <w:r>
        <w:rPr>
          <w:rFonts w:ascii="Times New Roman" w:hAnsi="Times New Roman" w:cs="Times New Roman"/>
          <w:sz w:val="24"/>
          <w:szCs w:val="24"/>
        </w:rPr>
        <w:t xml:space="preserve"> were performed before the late Republican period, even though Virgil describes Ascanius teaching it to the Latins.</w:t>
      </w:r>
      <w:r>
        <w:rPr>
          <w:rStyle w:val="FootnoteReference"/>
          <w:rFonts w:ascii="Times New Roman" w:hAnsi="Times New Roman" w:cs="Times New Roman"/>
          <w:sz w:val="24"/>
          <w:szCs w:val="24"/>
        </w:rPr>
        <w:footnoteReference w:id="102"/>
      </w:r>
      <w:r>
        <w:rPr>
          <w:rFonts w:ascii="Times New Roman" w:hAnsi="Times New Roman" w:cs="Times New Roman"/>
          <w:sz w:val="24"/>
          <w:szCs w:val="24"/>
        </w:rPr>
        <w:t xml:space="preserve"> </w:t>
      </w:r>
      <w:r w:rsidR="00C8367C">
        <w:rPr>
          <w:rFonts w:ascii="Times New Roman" w:hAnsi="Times New Roman" w:cs="Times New Roman"/>
          <w:sz w:val="24"/>
          <w:szCs w:val="24"/>
        </w:rPr>
        <w:t>T</w:t>
      </w:r>
      <w:r>
        <w:rPr>
          <w:rFonts w:ascii="Times New Roman" w:hAnsi="Times New Roman" w:cs="Times New Roman"/>
          <w:sz w:val="24"/>
          <w:szCs w:val="24"/>
        </w:rPr>
        <w:t xml:space="preserve">his is another way of Virgil linking his present with the mythical past, and highlighting the future glory of Rome in the hands of the </w:t>
      </w:r>
      <w:r w:rsidR="00381152">
        <w:rPr>
          <w:rFonts w:ascii="Times New Roman" w:hAnsi="Times New Roman" w:cs="Times New Roman"/>
          <w:sz w:val="24"/>
          <w:szCs w:val="24"/>
        </w:rPr>
        <w:t>youth</w:t>
      </w:r>
      <w:r>
        <w:rPr>
          <w:rFonts w:ascii="Times New Roman" w:hAnsi="Times New Roman" w:cs="Times New Roman"/>
          <w:sz w:val="24"/>
          <w:szCs w:val="24"/>
        </w:rPr>
        <w:t xml:space="preserve"> of Troy, </w:t>
      </w:r>
      <w:r w:rsidR="006E4A3D">
        <w:rPr>
          <w:rFonts w:ascii="Times New Roman" w:hAnsi="Times New Roman" w:cs="Times New Roman"/>
          <w:sz w:val="24"/>
          <w:szCs w:val="24"/>
        </w:rPr>
        <w:t xml:space="preserve">led by the </w:t>
      </w:r>
      <w:proofErr w:type="spellStart"/>
      <w:r w:rsidR="006E4A3D">
        <w:rPr>
          <w:rFonts w:ascii="Times New Roman" w:hAnsi="Times New Roman" w:cs="Times New Roman"/>
          <w:sz w:val="24"/>
          <w:szCs w:val="24"/>
        </w:rPr>
        <w:t>Acanius</w:t>
      </w:r>
      <w:proofErr w:type="spellEnd"/>
      <w:r w:rsidR="006E4A3D">
        <w:rPr>
          <w:rFonts w:ascii="Times New Roman" w:hAnsi="Times New Roman" w:cs="Times New Roman"/>
          <w:sz w:val="24"/>
          <w:szCs w:val="24"/>
        </w:rPr>
        <w:t>/</w:t>
      </w:r>
      <w:proofErr w:type="spellStart"/>
      <w:r w:rsidR="006E4A3D">
        <w:rPr>
          <w:rFonts w:ascii="Times New Roman" w:hAnsi="Times New Roman" w:cs="Times New Roman"/>
          <w:sz w:val="24"/>
          <w:szCs w:val="24"/>
        </w:rPr>
        <w:t>Iulus</w:t>
      </w:r>
      <w:proofErr w:type="spellEnd"/>
      <w:r w:rsidR="006E4A3D">
        <w:rPr>
          <w:rFonts w:ascii="Times New Roman" w:hAnsi="Times New Roman" w:cs="Times New Roman"/>
          <w:sz w:val="24"/>
          <w:szCs w:val="24"/>
        </w:rPr>
        <w:t>, the ancestor of the First Man of Rome, Augustus</w:t>
      </w:r>
      <w:r w:rsidR="00F77F74">
        <w:rPr>
          <w:rFonts w:ascii="Times New Roman" w:hAnsi="Times New Roman" w:cs="Times New Roman"/>
          <w:sz w:val="24"/>
          <w:szCs w:val="24"/>
        </w:rPr>
        <w:t>, with whom the glory lies now</w:t>
      </w:r>
      <w:r w:rsidR="005C7B2B">
        <w:rPr>
          <w:rFonts w:ascii="Times New Roman" w:hAnsi="Times New Roman" w:cs="Times New Roman"/>
          <w:sz w:val="24"/>
          <w:szCs w:val="24"/>
        </w:rPr>
        <w:t>.</w:t>
      </w:r>
    </w:p>
    <w:p w14:paraId="0C8E58EB"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5DFD13B6" w14:textId="5BD4C4CA" w:rsidR="00B12613" w:rsidRPr="00B12613" w:rsidRDefault="00B12613" w:rsidP="00314BCA">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Horses as prestige items</w:t>
      </w:r>
      <w:r w:rsidR="00C467D6">
        <w:rPr>
          <w:rFonts w:ascii="Times New Roman" w:hAnsi="Times New Roman" w:cs="Times New Roman"/>
          <w:b/>
          <w:bCs/>
          <w:iCs/>
          <w:sz w:val="24"/>
          <w:szCs w:val="24"/>
          <w:u w:val="single"/>
        </w:rPr>
        <w:t xml:space="preserve"> and status symbols</w:t>
      </w:r>
    </w:p>
    <w:p w14:paraId="2AB438D9" w14:textId="30128EA9" w:rsidR="00B23435" w:rsidRDefault="00B23435"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It seems clear </w:t>
      </w:r>
      <w:r w:rsidR="00794F94">
        <w:rPr>
          <w:rFonts w:ascii="Times New Roman" w:hAnsi="Times New Roman" w:cs="Times New Roman"/>
          <w:iCs/>
          <w:sz w:val="24"/>
          <w:szCs w:val="24"/>
        </w:rPr>
        <w:t>from the above</w:t>
      </w:r>
      <w:r>
        <w:rPr>
          <w:rFonts w:ascii="Times New Roman" w:hAnsi="Times New Roman" w:cs="Times New Roman"/>
          <w:iCs/>
          <w:sz w:val="24"/>
          <w:szCs w:val="24"/>
        </w:rPr>
        <w:t xml:space="preserve"> that </w:t>
      </w:r>
      <w:r w:rsidR="00794F94">
        <w:rPr>
          <w:rFonts w:ascii="Times New Roman" w:hAnsi="Times New Roman" w:cs="Times New Roman"/>
          <w:iCs/>
          <w:sz w:val="24"/>
          <w:szCs w:val="24"/>
        </w:rPr>
        <w:t>horses</w:t>
      </w:r>
      <w:r>
        <w:rPr>
          <w:rFonts w:ascii="Times New Roman" w:hAnsi="Times New Roman" w:cs="Times New Roman"/>
          <w:iCs/>
          <w:sz w:val="24"/>
          <w:szCs w:val="24"/>
        </w:rPr>
        <w:t xml:space="preserve"> are prestige items, and that their use enhances the status of the user. To this end, horses are given as gifts from one high status person to another and they are also </w:t>
      </w:r>
      <w:r w:rsidR="00421D2E">
        <w:rPr>
          <w:rFonts w:ascii="Times New Roman" w:hAnsi="Times New Roman" w:cs="Times New Roman"/>
          <w:iCs/>
          <w:sz w:val="24"/>
          <w:szCs w:val="24"/>
        </w:rPr>
        <w:t>stolen</w:t>
      </w:r>
      <w:r>
        <w:rPr>
          <w:rFonts w:ascii="Times New Roman" w:hAnsi="Times New Roman" w:cs="Times New Roman"/>
          <w:iCs/>
          <w:sz w:val="24"/>
          <w:szCs w:val="24"/>
        </w:rPr>
        <w:t>. Particular targets for theft are horses that are unusual in some way, either because of their colour or their lineage</w:t>
      </w:r>
      <w:r w:rsidR="00A40B19">
        <w:rPr>
          <w:rFonts w:ascii="Times New Roman" w:hAnsi="Times New Roman" w:cs="Times New Roman"/>
          <w:iCs/>
          <w:sz w:val="24"/>
          <w:szCs w:val="24"/>
        </w:rPr>
        <w:t>, which is normally divine or semi-divine</w:t>
      </w:r>
      <w:r>
        <w:rPr>
          <w:rFonts w:ascii="Times New Roman" w:hAnsi="Times New Roman" w:cs="Times New Roman"/>
          <w:iCs/>
          <w:sz w:val="24"/>
          <w:szCs w:val="24"/>
        </w:rPr>
        <w:t>. The same type of horses are also given as gifts, or ridden/used on special occasions, their unusualness being complementary to the possessors’ stature.</w:t>
      </w:r>
    </w:p>
    <w:p w14:paraId="6EC094B1" w14:textId="66C277D3" w:rsidR="00F55A52" w:rsidRPr="00516A30" w:rsidRDefault="00B23435" w:rsidP="00314BCA">
      <w:pPr>
        <w:spacing w:line="480" w:lineRule="auto"/>
        <w:jc w:val="both"/>
        <w:rPr>
          <w:rFonts w:ascii="Times New Roman" w:hAnsi="Times New Roman" w:cs="Times New Roman"/>
          <w:iCs/>
          <w:color w:val="FF0000"/>
          <w:sz w:val="24"/>
          <w:szCs w:val="24"/>
        </w:rPr>
      </w:pPr>
      <w:r>
        <w:rPr>
          <w:rFonts w:ascii="Times New Roman" w:hAnsi="Times New Roman" w:cs="Times New Roman"/>
          <w:iCs/>
          <w:sz w:val="24"/>
          <w:szCs w:val="24"/>
        </w:rPr>
        <w:t xml:space="preserve">There are many instances of horse-theft in the </w:t>
      </w:r>
      <w:r w:rsidRPr="00F55A52">
        <w:rPr>
          <w:rFonts w:ascii="Times New Roman" w:hAnsi="Times New Roman" w:cs="Times New Roman"/>
          <w:i/>
          <w:sz w:val="24"/>
          <w:szCs w:val="24"/>
        </w:rPr>
        <w:t>Iliad</w:t>
      </w:r>
      <w:r>
        <w:rPr>
          <w:rFonts w:ascii="Times New Roman" w:hAnsi="Times New Roman" w:cs="Times New Roman"/>
          <w:iCs/>
          <w:sz w:val="24"/>
          <w:szCs w:val="24"/>
        </w:rPr>
        <w:t>. The two best examples are the stealing of Aeneas’ horses by Diomedes,</w:t>
      </w:r>
      <w:r w:rsidR="00EA36C0">
        <w:rPr>
          <w:rStyle w:val="FootnoteReference"/>
          <w:rFonts w:ascii="Times New Roman" w:hAnsi="Times New Roman" w:cs="Times New Roman"/>
          <w:iCs/>
          <w:sz w:val="24"/>
          <w:szCs w:val="24"/>
        </w:rPr>
        <w:footnoteReference w:id="103"/>
      </w:r>
      <w:r>
        <w:rPr>
          <w:rFonts w:ascii="Times New Roman" w:hAnsi="Times New Roman" w:cs="Times New Roman"/>
          <w:iCs/>
          <w:sz w:val="24"/>
          <w:szCs w:val="24"/>
        </w:rPr>
        <w:t xml:space="preserve"> and the theft of Rhesus’ horses.</w:t>
      </w:r>
      <w:r w:rsidR="00C625A0">
        <w:rPr>
          <w:rStyle w:val="FootnoteReference"/>
          <w:rFonts w:ascii="Times New Roman" w:hAnsi="Times New Roman" w:cs="Times New Roman"/>
          <w:iCs/>
          <w:sz w:val="24"/>
          <w:szCs w:val="24"/>
        </w:rPr>
        <w:footnoteReference w:id="104"/>
      </w:r>
      <w:r>
        <w:rPr>
          <w:rFonts w:ascii="Times New Roman" w:hAnsi="Times New Roman" w:cs="Times New Roman"/>
          <w:iCs/>
          <w:sz w:val="24"/>
          <w:szCs w:val="24"/>
        </w:rPr>
        <w:t xml:space="preserve"> Here, Rhesus’ horses are targeted because of their colour, as </w:t>
      </w:r>
      <w:proofErr w:type="spellStart"/>
      <w:r>
        <w:rPr>
          <w:rFonts w:ascii="Times New Roman" w:hAnsi="Times New Roman" w:cs="Times New Roman"/>
          <w:iCs/>
          <w:sz w:val="24"/>
          <w:szCs w:val="24"/>
        </w:rPr>
        <w:t>Dolon</w:t>
      </w:r>
      <w:proofErr w:type="spellEnd"/>
      <w:r>
        <w:rPr>
          <w:rFonts w:ascii="Times New Roman" w:hAnsi="Times New Roman" w:cs="Times New Roman"/>
          <w:iCs/>
          <w:sz w:val="24"/>
          <w:szCs w:val="24"/>
        </w:rPr>
        <w:t xml:space="preserve"> describes them as “whiter than snow.” They are also very large and fast</w:t>
      </w:r>
      <w:r w:rsidR="00C7621C">
        <w:rPr>
          <w:rFonts w:ascii="Times New Roman" w:hAnsi="Times New Roman" w:cs="Times New Roman"/>
          <w:iCs/>
          <w:sz w:val="24"/>
          <w:szCs w:val="24"/>
        </w:rPr>
        <w:t xml:space="preserve">, and therefore perfect targets </w:t>
      </w:r>
      <w:r w:rsidR="0001493B">
        <w:rPr>
          <w:rFonts w:ascii="Times New Roman" w:hAnsi="Times New Roman" w:cs="Times New Roman"/>
          <w:iCs/>
          <w:sz w:val="24"/>
          <w:szCs w:val="24"/>
        </w:rPr>
        <w:t xml:space="preserve">for two heroes intent on gaining </w:t>
      </w:r>
      <w:proofErr w:type="spellStart"/>
      <w:r w:rsidR="0001493B" w:rsidRPr="0001493B">
        <w:rPr>
          <w:rFonts w:ascii="Times New Roman" w:hAnsi="Times New Roman" w:cs="Times New Roman"/>
          <w:i/>
          <w:sz w:val="24"/>
          <w:szCs w:val="24"/>
        </w:rPr>
        <w:t>kleos</w:t>
      </w:r>
      <w:proofErr w:type="spellEnd"/>
      <w:r w:rsidR="0001493B">
        <w:rPr>
          <w:rFonts w:ascii="Times New Roman" w:hAnsi="Times New Roman" w:cs="Times New Roman"/>
          <w:iCs/>
          <w:sz w:val="24"/>
          <w:szCs w:val="24"/>
        </w:rPr>
        <w:t>.</w:t>
      </w:r>
      <w:r w:rsidR="0001493B">
        <w:rPr>
          <w:rStyle w:val="FootnoteReference"/>
          <w:rFonts w:ascii="Times New Roman" w:hAnsi="Times New Roman" w:cs="Times New Roman"/>
          <w:iCs/>
          <w:sz w:val="24"/>
          <w:szCs w:val="24"/>
        </w:rPr>
        <w:footnoteReference w:id="105"/>
      </w:r>
      <w:r w:rsidR="0001493B">
        <w:rPr>
          <w:rFonts w:ascii="Times New Roman" w:hAnsi="Times New Roman" w:cs="Times New Roman"/>
          <w:iCs/>
          <w:sz w:val="24"/>
          <w:szCs w:val="24"/>
        </w:rPr>
        <w:t xml:space="preserve"> </w:t>
      </w:r>
      <w:r w:rsidR="00F55A52">
        <w:rPr>
          <w:rFonts w:ascii="Times New Roman" w:hAnsi="Times New Roman" w:cs="Times New Roman"/>
          <w:iCs/>
          <w:sz w:val="24"/>
          <w:szCs w:val="24"/>
        </w:rPr>
        <w:t xml:space="preserve">Aeneas’ horses are also targeted because they are special. Diomedes explains to </w:t>
      </w:r>
      <w:proofErr w:type="spellStart"/>
      <w:r w:rsidR="00F55A52">
        <w:rPr>
          <w:rFonts w:ascii="Times New Roman" w:hAnsi="Times New Roman" w:cs="Times New Roman"/>
          <w:iCs/>
          <w:sz w:val="24"/>
          <w:szCs w:val="24"/>
        </w:rPr>
        <w:t>Sthenelus</w:t>
      </w:r>
      <w:proofErr w:type="spellEnd"/>
      <w:r w:rsidR="00F55A52">
        <w:rPr>
          <w:rFonts w:ascii="Times New Roman" w:hAnsi="Times New Roman" w:cs="Times New Roman"/>
          <w:iCs/>
          <w:sz w:val="24"/>
          <w:szCs w:val="24"/>
        </w:rPr>
        <w:t xml:space="preserve"> that Aeneas’ horses are descended from horses given by Zeus to </w:t>
      </w:r>
      <w:proofErr w:type="spellStart"/>
      <w:r w:rsidR="00F55A52">
        <w:rPr>
          <w:rFonts w:ascii="Times New Roman" w:hAnsi="Times New Roman" w:cs="Times New Roman"/>
          <w:iCs/>
          <w:sz w:val="24"/>
          <w:szCs w:val="24"/>
        </w:rPr>
        <w:t>Tros</w:t>
      </w:r>
      <w:proofErr w:type="spellEnd"/>
      <w:r w:rsidR="00F55A52">
        <w:rPr>
          <w:rFonts w:ascii="Times New Roman" w:hAnsi="Times New Roman" w:cs="Times New Roman"/>
          <w:iCs/>
          <w:sz w:val="24"/>
          <w:szCs w:val="24"/>
        </w:rPr>
        <w:t xml:space="preserve"> in compensation for taking Ganymede and describes them as “the best in the world</w:t>
      </w:r>
      <w:r w:rsidR="00F22B0F">
        <w:rPr>
          <w:rFonts w:ascii="Times New Roman" w:hAnsi="Times New Roman" w:cs="Times New Roman"/>
          <w:iCs/>
          <w:sz w:val="24"/>
          <w:szCs w:val="24"/>
        </w:rPr>
        <w:t>.</w:t>
      </w:r>
      <w:r w:rsidR="00F55A52">
        <w:rPr>
          <w:rFonts w:ascii="Times New Roman" w:hAnsi="Times New Roman" w:cs="Times New Roman"/>
          <w:iCs/>
          <w:sz w:val="24"/>
          <w:szCs w:val="24"/>
        </w:rPr>
        <w:t>”</w:t>
      </w:r>
      <w:r w:rsidR="00FB630C">
        <w:rPr>
          <w:rStyle w:val="FootnoteReference"/>
          <w:rFonts w:ascii="Times New Roman" w:hAnsi="Times New Roman" w:cs="Times New Roman"/>
          <w:iCs/>
          <w:sz w:val="24"/>
          <w:szCs w:val="24"/>
        </w:rPr>
        <w:footnoteReference w:id="106"/>
      </w:r>
      <w:r w:rsidR="00F55A52">
        <w:rPr>
          <w:rFonts w:ascii="Times New Roman" w:hAnsi="Times New Roman" w:cs="Times New Roman"/>
          <w:iCs/>
          <w:sz w:val="24"/>
          <w:szCs w:val="24"/>
        </w:rPr>
        <w:t xml:space="preserve"> Aeneas’ father Anchises had </w:t>
      </w:r>
      <w:r w:rsidR="002307AD">
        <w:rPr>
          <w:rFonts w:ascii="Times New Roman" w:hAnsi="Times New Roman" w:cs="Times New Roman"/>
          <w:iCs/>
          <w:sz w:val="24"/>
          <w:szCs w:val="24"/>
        </w:rPr>
        <w:t>stolen</w:t>
      </w:r>
      <w:r w:rsidR="00F55A52">
        <w:rPr>
          <w:rFonts w:ascii="Times New Roman" w:hAnsi="Times New Roman" w:cs="Times New Roman"/>
          <w:iCs/>
          <w:sz w:val="24"/>
          <w:szCs w:val="24"/>
        </w:rPr>
        <w:t xml:space="preserve"> some of the breed by putting mares to them, keeping four foals for himself and giving two to Aeneas. In this way, the junior branch of the Trojan royal family has horses worthy of them, as does Aeneas as the son of a goddess. However, Diomedes takes Aeneas’ horses easily</w:t>
      </w:r>
      <w:r w:rsidR="0024103E">
        <w:rPr>
          <w:rFonts w:ascii="Times New Roman" w:hAnsi="Times New Roman" w:cs="Times New Roman"/>
          <w:iCs/>
          <w:sz w:val="24"/>
          <w:szCs w:val="24"/>
        </w:rPr>
        <w:t>,</w:t>
      </w:r>
      <w:r w:rsidR="00F22B0F">
        <w:rPr>
          <w:rStyle w:val="FootnoteReference"/>
          <w:rFonts w:ascii="Times New Roman" w:hAnsi="Times New Roman" w:cs="Times New Roman"/>
          <w:iCs/>
          <w:sz w:val="24"/>
          <w:szCs w:val="24"/>
        </w:rPr>
        <w:footnoteReference w:id="107"/>
      </w:r>
      <w:r w:rsidR="00F55A52">
        <w:rPr>
          <w:rFonts w:ascii="Times New Roman" w:hAnsi="Times New Roman" w:cs="Times New Roman"/>
          <w:iCs/>
          <w:sz w:val="24"/>
          <w:szCs w:val="24"/>
        </w:rPr>
        <w:t xml:space="preserve"> as befits his status as the superior warrior. Later, Diomedes drives them in the chariot race, and wins.</w:t>
      </w:r>
      <w:r w:rsidR="0024103E">
        <w:rPr>
          <w:rStyle w:val="FootnoteReference"/>
          <w:rFonts w:ascii="Times New Roman" w:hAnsi="Times New Roman" w:cs="Times New Roman"/>
          <w:iCs/>
          <w:sz w:val="24"/>
          <w:szCs w:val="24"/>
        </w:rPr>
        <w:footnoteReference w:id="108"/>
      </w:r>
      <w:r w:rsidR="00E87ECF">
        <w:rPr>
          <w:rFonts w:ascii="Times New Roman" w:hAnsi="Times New Roman" w:cs="Times New Roman"/>
          <w:iCs/>
          <w:sz w:val="24"/>
          <w:szCs w:val="24"/>
        </w:rPr>
        <w:t xml:space="preserve"> In both cases, Diomedes is acting as a substitute for Achilles.</w:t>
      </w:r>
      <w:r w:rsidR="004E1E34">
        <w:rPr>
          <w:rFonts w:ascii="Times New Roman" w:hAnsi="Times New Roman" w:cs="Times New Roman"/>
          <w:iCs/>
          <w:color w:val="FF0000"/>
          <w:sz w:val="24"/>
          <w:szCs w:val="24"/>
        </w:rPr>
        <w:t xml:space="preserve"> </w:t>
      </w:r>
      <w:r w:rsidR="00E87ECF">
        <w:rPr>
          <w:rFonts w:ascii="Times New Roman" w:hAnsi="Times New Roman" w:cs="Times New Roman"/>
          <w:iCs/>
          <w:sz w:val="24"/>
          <w:szCs w:val="24"/>
        </w:rPr>
        <w:t xml:space="preserve">In </w:t>
      </w:r>
      <w:r w:rsidR="00E87ECF">
        <w:rPr>
          <w:rFonts w:ascii="Times New Roman" w:hAnsi="Times New Roman" w:cs="Times New Roman"/>
          <w:i/>
          <w:sz w:val="24"/>
          <w:szCs w:val="24"/>
        </w:rPr>
        <w:t>Il</w:t>
      </w:r>
      <w:r w:rsidR="003C3965">
        <w:rPr>
          <w:rFonts w:ascii="Times New Roman" w:hAnsi="Times New Roman" w:cs="Times New Roman"/>
          <w:i/>
          <w:sz w:val="24"/>
          <w:szCs w:val="24"/>
        </w:rPr>
        <w:t>iad</w:t>
      </w:r>
      <w:r w:rsidR="00E87ECF">
        <w:rPr>
          <w:rFonts w:ascii="Times New Roman" w:hAnsi="Times New Roman" w:cs="Times New Roman"/>
          <w:i/>
          <w:sz w:val="24"/>
          <w:szCs w:val="24"/>
        </w:rPr>
        <w:t xml:space="preserve"> </w:t>
      </w:r>
      <w:r w:rsidR="00E87ECF">
        <w:rPr>
          <w:rFonts w:ascii="Times New Roman" w:hAnsi="Times New Roman" w:cs="Times New Roman"/>
          <w:iCs/>
          <w:sz w:val="24"/>
          <w:szCs w:val="24"/>
        </w:rPr>
        <w:t xml:space="preserve">4 and 5, </w:t>
      </w:r>
      <w:r w:rsidR="00A04F7B">
        <w:rPr>
          <w:rFonts w:ascii="Times New Roman" w:hAnsi="Times New Roman" w:cs="Times New Roman"/>
          <w:iCs/>
          <w:sz w:val="24"/>
          <w:szCs w:val="24"/>
        </w:rPr>
        <w:t xml:space="preserve">Diomedes’ </w:t>
      </w:r>
      <w:r w:rsidR="00B7594A">
        <w:rPr>
          <w:rFonts w:ascii="Times New Roman" w:hAnsi="Times New Roman" w:cs="Times New Roman"/>
          <w:iCs/>
          <w:sz w:val="24"/>
          <w:szCs w:val="24"/>
        </w:rPr>
        <w:t xml:space="preserve">in his </w:t>
      </w:r>
      <w:proofErr w:type="spellStart"/>
      <w:r w:rsidR="00A04F7B" w:rsidRPr="008267F1">
        <w:rPr>
          <w:rFonts w:ascii="Times New Roman" w:hAnsi="Times New Roman" w:cs="Times New Roman"/>
          <w:i/>
          <w:sz w:val="24"/>
          <w:szCs w:val="24"/>
        </w:rPr>
        <w:t>aristeia</w:t>
      </w:r>
      <w:proofErr w:type="spellEnd"/>
      <w:r w:rsidR="00A04F7B">
        <w:rPr>
          <w:rFonts w:ascii="Times New Roman" w:hAnsi="Times New Roman" w:cs="Times New Roman"/>
          <w:iCs/>
          <w:sz w:val="24"/>
          <w:szCs w:val="24"/>
        </w:rPr>
        <w:t xml:space="preserve"> </w:t>
      </w:r>
      <w:r w:rsidR="00F621D5">
        <w:rPr>
          <w:rFonts w:ascii="Times New Roman" w:hAnsi="Times New Roman" w:cs="Times New Roman"/>
          <w:iCs/>
          <w:sz w:val="24"/>
          <w:szCs w:val="24"/>
        </w:rPr>
        <w:t>takes the place of Achilles</w:t>
      </w:r>
      <w:r w:rsidR="00B7594A">
        <w:rPr>
          <w:rFonts w:ascii="Times New Roman" w:hAnsi="Times New Roman" w:cs="Times New Roman"/>
          <w:iCs/>
          <w:sz w:val="24"/>
          <w:szCs w:val="24"/>
        </w:rPr>
        <w:t xml:space="preserve">, who has withdrawn. In the chariot race, </w:t>
      </w:r>
      <w:r w:rsidR="00B7594A">
        <w:rPr>
          <w:rFonts w:ascii="Times New Roman" w:hAnsi="Times New Roman" w:cs="Times New Roman"/>
          <w:iCs/>
          <w:sz w:val="24"/>
          <w:szCs w:val="24"/>
        </w:rPr>
        <w:lastRenderedPageBreak/>
        <w:t>using these horses, Diomedes is victorious, instead of Achilles, who surely would have won had he entered.</w:t>
      </w:r>
    </w:p>
    <w:p w14:paraId="7852B7C0" w14:textId="43C32596" w:rsidR="00122D12" w:rsidRPr="00967E51" w:rsidRDefault="00F55A52"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The stealing of horses is not</w:t>
      </w:r>
      <w:r w:rsidR="006C1F72">
        <w:rPr>
          <w:rFonts w:ascii="Times New Roman" w:hAnsi="Times New Roman" w:cs="Times New Roman"/>
          <w:iCs/>
          <w:sz w:val="24"/>
          <w:szCs w:val="24"/>
        </w:rPr>
        <w:t xml:space="preserve"> a</w:t>
      </w:r>
      <w:r>
        <w:rPr>
          <w:rFonts w:ascii="Times New Roman" w:hAnsi="Times New Roman" w:cs="Times New Roman"/>
          <w:iCs/>
          <w:sz w:val="24"/>
          <w:szCs w:val="24"/>
        </w:rPr>
        <w:t xml:space="preserve"> feature of the </w:t>
      </w:r>
      <w:r w:rsidRPr="006C1F72">
        <w:rPr>
          <w:rFonts w:ascii="Times New Roman" w:hAnsi="Times New Roman" w:cs="Times New Roman"/>
          <w:i/>
          <w:sz w:val="24"/>
          <w:szCs w:val="24"/>
        </w:rPr>
        <w:t>Aeneid</w:t>
      </w:r>
      <w:r>
        <w:rPr>
          <w:rFonts w:ascii="Times New Roman" w:hAnsi="Times New Roman" w:cs="Times New Roman"/>
          <w:iCs/>
          <w:sz w:val="24"/>
          <w:szCs w:val="24"/>
        </w:rPr>
        <w:t>. Howe</w:t>
      </w:r>
      <w:r w:rsidR="00381152">
        <w:rPr>
          <w:rFonts w:ascii="Times New Roman" w:hAnsi="Times New Roman" w:cs="Times New Roman"/>
          <w:iCs/>
          <w:sz w:val="24"/>
          <w:szCs w:val="24"/>
        </w:rPr>
        <w:t xml:space="preserve">ver, horses are given as gifts such as </w:t>
      </w:r>
      <w:r>
        <w:rPr>
          <w:rFonts w:ascii="Times New Roman" w:hAnsi="Times New Roman" w:cs="Times New Roman"/>
          <w:iCs/>
          <w:sz w:val="24"/>
          <w:szCs w:val="24"/>
        </w:rPr>
        <w:t xml:space="preserve">to Aeneas’ men, for example, </w:t>
      </w:r>
      <w:r w:rsidR="00381152">
        <w:rPr>
          <w:rFonts w:ascii="Times New Roman" w:hAnsi="Times New Roman" w:cs="Times New Roman"/>
          <w:iCs/>
          <w:sz w:val="24"/>
          <w:szCs w:val="24"/>
        </w:rPr>
        <w:t xml:space="preserve">by </w:t>
      </w:r>
      <w:r>
        <w:rPr>
          <w:rFonts w:ascii="Times New Roman" w:hAnsi="Times New Roman" w:cs="Times New Roman"/>
          <w:iCs/>
          <w:sz w:val="24"/>
          <w:szCs w:val="24"/>
        </w:rPr>
        <w:t>Evander</w:t>
      </w:r>
      <w:r w:rsidR="006C1F72">
        <w:rPr>
          <w:rFonts w:ascii="Times New Roman" w:hAnsi="Times New Roman" w:cs="Times New Roman"/>
          <w:iCs/>
          <w:sz w:val="24"/>
          <w:szCs w:val="24"/>
        </w:rPr>
        <w:t>,</w:t>
      </w:r>
      <w:r w:rsidR="005014A0">
        <w:rPr>
          <w:rStyle w:val="FootnoteReference"/>
          <w:rFonts w:ascii="Times New Roman" w:hAnsi="Times New Roman" w:cs="Times New Roman"/>
          <w:iCs/>
          <w:sz w:val="24"/>
          <w:szCs w:val="24"/>
        </w:rPr>
        <w:footnoteReference w:id="109"/>
      </w:r>
      <w:r w:rsidR="006C1F72">
        <w:rPr>
          <w:rFonts w:ascii="Times New Roman" w:hAnsi="Times New Roman" w:cs="Times New Roman"/>
          <w:iCs/>
          <w:sz w:val="24"/>
          <w:szCs w:val="24"/>
        </w:rPr>
        <w:t xml:space="preserve"> </w:t>
      </w:r>
      <w:r w:rsidR="00AD31D5">
        <w:rPr>
          <w:rFonts w:ascii="Times New Roman" w:hAnsi="Times New Roman" w:cs="Times New Roman"/>
          <w:iCs/>
          <w:sz w:val="24"/>
          <w:szCs w:val="24"/>
        </w:rPr>
        <w:t xml:space="preserve">and </w:t>
      </w:r>
      <w:proofErr w:type="spellStart"/>
      <w:r w:rsidR="00711883">
        <w:rPr>
          <w:rFonts w:ascii="Times New Roman" w:hAnsi="Times New Roman" w:cs="Times New Roman"/>
          <w:iCs/>
          <w:sz w:val="24"/>
          <w:szCs w:val="24"/>
        </w:rPr>
        <w:t>Latinus</w:t>
      </w:r>
      <w:proofErr w:type="spellEnd"/>
      <w:r w:rsidR="00711883">
        <w:rPr>
          <w:rFonts w:ascii="Times New Roman" w:hAnsi="Times New Roman" w:cs="Times New Roman"/>
          <w:iCs/>
          <w:sz w:val="24"/>
          <w:szCs w:val="24"/>
        </w:rPr>
        <w:t xml:space="preserve"> gifts </w:t>
      </w:r>
      <w:r w:rsidR="00381152">
        <w:rPr>
          <w:rFonts w:ascii="Times New Roman" w:hAnsi="Times New Roman" w:cs="Times New Roman"/>
          <w:iCs/>
          <w:sz w:val="24"/>
          <w:szCs w:val="24"/>
        </w:rPr>
        <w:t xml:space="preserve">also </w:t>
      </w:r>
      <w:r w:rsidR="00711883">
        <w:rPr>
          <w:rFonts w:ascii="Times New Roman" w:hAnsi="Times New Roman" w:cs="Times New Roman"/>
          <w:iCs/>
          <w:sz w:val="24"/>
          <w:szCs w:val="24"/>
        </w:rPr>
        <w:t>horses</w:t>
      </w:r>
      <w:r w:rsidR="00381152">
        <w:rPr>
          <w:rFonts w:ascii="Times New Roman" w:hAnsi="Times New Roman" w:cs="Times New Roman"/>
          <w:iCs/>
          <w:sz w:val="24"/>
          <w:szCs w:val="24"/>
        </w:rPr>
        <w:t xml:space="preserve"> to them</w:t>
      </w:r>
      <w:r w:rsidR="00711883">
        <w:rPr>
          <w:rFonts w:ascii="Times New Roman" w:hAnsi="Times New Roman" w:cs="Times New Roman"/>
          <w:iCs/>
          <w:sz w:val="24"/>
          <w:szCs w:val="24"/>
        </w:rPr>
        <w:t>,</w:t>
      </w:r>
      <w:r w:rsidR="00711883">
        <w:rPr>
          <w:rStyle w:val="FootnoteReference"/>
          <w:rFonts w:ascii="Times New Roman" w:hAnsi="Times New Roman" w:cs="Times New Roman"/>
          <w:iCs/>
          <w:sz w:val="24"/>
          <w:szCs w:val="24"/>
        </w:rPr>
        <w:footnoteReference w:id="110"/>
      </w:r>
      <w:r w:rsidR="00711883">
        <w:rPr>
          <w:rFonts w:ascii="Times New Roman" w:hAnsi="Times New Roman" w:cs="Times New Roman"/>
          <w:iCs/>
          <w:sz w:val="24"/>
          <w:szCs w:val="24"/>
        </w:rPr>
        <w:t xml:space="preserve"> </w:t>
      </w:r>
      <w:r w:rsidR="006C1F72">
        <w:rPr>
          <w:rFonts w:ascii="Times New Roman" w:hAnsi="Times New Roman" w:cs="Times New Roman"/>
          <w:iCs/>
          <w:sz w:val="24"/>
          <w:szCs w:val="24"/>
        </w:rPr>
        <w:t xml:space="preserve">presumably as they have brought none of their own aboard ship. </w:t>
      </w:r>
      <w:r w:rsidR="00AD31D5">
        <w:rPr>
          <w:rFonts w:ascii="Times New Roman" w:hAnsi="Times New Roman" w:cs="Times New Roman"/>
          <w:iCs/>
          <w:sz w:val="24"/>
          <w:szCs w:val="24"/>
        </w:rPr>
        <w:t xml:space="preserve">Ironically, </w:t>
      </w:r>
      <w:proofErr w:type="spellStart"/>
      <w:r w:rsidR="00AD31D5">
        <w:rPr>
          <w:rFonts w:ascii="Times New Roman" w:hAnsi="Times New Roman" w:cs="Times New Roman"/>
          <w:iCs/>
          <w:sz w:val="24"/>
          <w:szCs w:val="24"/>
        </w:rPr>
        <w:t>Latinus</w:t>
      </w:r>
      <w:proofErr w:type="spellEnd"/>
      <w:r w:rsidR="00AD31D5">
        <w:rPr>
          <w:rFonts w:ascii="Times New Roman" w:hAnsi="Times New Roman" w:cs="Times New Roman"/>
          <w:iCs/>
          <w:sz w:val="24"/>
          <w:szCs w:val="24"/>
        </w:rPr>
        <w:t xml:space="preserve">’ gift of horses will be used against his people when war breaks out. </w:t>
      </w:r>
      <w:r w:rsidR="003F6302">
        <w:rPr>
          <w:rFonts w:ascii="Times New Roman" w:hAnsi="Times New Roman" w:cs="Times New Roman"/>
          <w:iCs/>
          <w:sz w:val="24"/>
          <w:szCs w:val="24"/>
        </w:rPr>
        <w:t xml:space="preserve">They are also outfitted in purple and </w:t>
      </w:r>
      <w:r w:rsidR="00124357">
        <w:rPr>
          <w:rFonts w:ascii="Times New Roman" w:hAnsi="Times New Roman" w:cs="Times New Roman"/>
          <w:iCs/>
          <w:sz w:val="24"/>
          <w:szCs w:val="24"/>
        </w:rPr>
        <w:t>gold</w:t>
      </w:r>
      <w:r w:rsidR="00AC4AE3">
        <w:rPr>
          <w:rFonts w:ascii="Times New Roman" w:hAnsi="Times New Roman" w:cs="Times New Roman"/>
          <w:iCs/>
          <w:sz w:val="24"/>
          <w:szCs w:val="24"/>
        </w:rPr>
        <w:t>, more precisely, triple gold</w:t>
      </w:r>
      <w:r w:rsidR="00EA6CBC">
        <w:rPr>
          <w:rFonts w:ascii="Times New Roman" w:hAnsi="Times New Roman" w:cs="Times New Roman"/>
          <w:iCs/>
          <w:sz w:val="24"/>
          <w:szCs w:val="24"/>
        </w:rPr>
        <w:t xml:space="preserve">. Polk points out that </w:t>
      </w:r>
      <w:r w:rsidR="00DB77AA">
        <w:rPr>
          <w:rFonts w:ascii="Times New Roman" w:hAnsi="Times New Roman" w:cs="Times New Roman"/>
          <w:iCs/>
          <w:sz w:val="24"/>
          <w:szCs w:val="24"/>
        </w:rPr>
        <w:t xml:space="preserve">triple gold </w:t>
      </w:r>
      <w:r w:rsidR="001E1A8F">
        <w:rPr>
          <w:rFonts w:ascii="Times New Roman" w:hAnsi="Times New Roman" w:cs="Times New Roman"/>
          <w:iCs/>
          <w:sz w:val="24"/>
          <w:szCs w:val="24"/>
        </w:rPr>
        <w:t>trappings</w:t>
      </w:r>
      <w:r w:rsidR="00DB77AA">
        <w:rPr>
          <w:rFonts w:ascii="Times New Roman" w:hAnsi="Times New Roman" w:cs="Times New Roman"/>
          <w:iCs/>
          <w:sz w:val="24"/>
          <w:szCs w:val="24"/>
        </w:rPr>
        <w:t xml:space="preserve"> </w:t>
      </w:r>
      <w:r w:rsidR="001E1A8F">
        <w:rPr>
          <w:rFonts w:ascii="Times New Roman" w:hAnsi="Times New Roman" w:cs="Times New Roman"/>
          <w:iCs/>
          <w:sz w:val="24"/>
          <w:szCs w:val="24"/>
        </w:rPr>
        <w:t xml:space="preserve">always appear </w:t>
      </w:r>
      <w:r w:rsidR="000118E5">
        <w:rPr>
          <w:rFonts w:ascii="Times New Roman" w:hAnsi="Times New Roman" w:cs="Times New Roman"/>
          <w:iCs/>
          <w:sz w:val="24"/>
          <w:szCs w:val="24"/>
        </w:rPr>
        <w:t>before instances of death</w:t>
      </w:r>
      <w:r w:rsidR="000845D7">
        <w:rPr>
          <w:rFonts w:ascii="Times New Roman" w:hAnsi="Times New Roman" w:cs="Times New Roman"/>
          <w:iCs/>
          <w:sz w:val="24"/>
          <w:szCs w:val="24"/>
        </w:rPr>
        <w:t xml:space="preserve">, for example, Dido has triple gold trappings as she rides out hunting with Aeneas in </w:t>
      </w:r>
      <w:r w:rsidR="000845D7">
        <w:rPr>
          <w:rFonts w:ascii="Times New Roman" w:hAnsi="Times New Roman" w:cs="Times New Roman"/>
          <w:i/>
          <w:sz w:val="24"/>
          <w:szCs w:val="24"/>
        </w:rPr>
        <w:t>Aen</w:t>
      </w:r>
      <w:r w:rsidR="00A06258">
        <w:rPr>
          <w:rFonts w:ascii="Times New Roman" w:hAnsi="Times New Roman" w:cs="Times New Roman"/>
          <w:i/>
          <w:sz w:val="24"/>
          <w:szCs w:val="24"/>
        </w:rPr>
        <w:t>eid</w:t>
      </w:r>
      <w:r w:rsidR="000845D7">
        <w:rPr>
          <w:rFonts w:ascii="Times New Roman" w:hAnsi="Times New Roman" w:cs="Times New Roman"/>
          <w:i/>
          <w:sz w:val="24"/>
          <w:szCs w:val="24"/>
        </w:rPr>
        <w:t xml:space="preserve"> </w:t>
      </w:r>
      <w:r w:rsidR="000845D7">
        <w:rPr>
          <w:rFonts w:ascii="Times New Roman" w:hAnsi="Times New Roman" w:cs="Times New Roman"/>
          <w:iCs/>
          <w:sz w:val="24"/>
          <w:szCs w:val="24"/>
        </w:rPr>
        <w:t>4,</w:t>
      </w:r>
      <w:r w:rsidR="000845D7">
        <w:rPr>
          <w:rStyle w:val="FootnoteReference"/>
          <w:rFonts w:ascii="Times New Roman" w:hAnsi="Times New Roman" w:cs="Times New Roman"/>
          <w:iCs/>
          <w:sz w:val="24"/>
          <w:szCs w:val="24"/>
        </w:rPr>
        <w:footnoteReference w:id="111"/>
      </w:r>
      <w:r w:rsidR="00967E51">
        <w:rPr>
          <w:rFonts w:ascii="Times New Roman" w:hAnsi="Times New Roman" w:cs="Times New Roman"/>
          <w:iCs/>
          <w:sz w:val="24"/>
          <w:szCs w:val="24"/>
        </w:rPr>
        <w:t xml:space="preserve"> and </w:t>
      </w:r>
      <w:proofErr w:type="spellStart"/>
      <w:r w:rsidR="00967E51">
        <w:rPr>
          <w:rFonts w:ascii="Times New Roman" w:hAnsi="Times New Roman" w:cs="Times New Roman"/>
          <w:iCs/>
          <w:sz w:val="24"/>
          <w:szCs w:val="24"/>
        </w:rPr>
        <w:t>Chloreus</w:t>
      </w:r>
      <w:proofErr w:type="spellEnd"/>
      <w:r w:rsidR="00967E51">
        <w:rPr>
          <w:rFonts w:ascii="Times New Roman" w:hAnsi="Times New Roman" w:cs="Times New Roman"/>
          <w:iCs/>
          <w:sz w:val="24"/>
          <w:szCs w:val="24"/>
        </w:rPr>
        <w:t xml:space="preserve"> also wears triple gold, making him a target for Camilla in </w:t>
      </w:r>
      <w:r w:rsidR="00967E51">
        <w:rPr>
          <w:rFonts w:ascii="Times New Roman" w:hAnsi="Times New Roman" w:cs="Times New Roman"/>
          <w:i/>
          <w:sz w:val="24"/>
          <w:szCs w:val="24"/>
        </w:rPr>
        <w:t>Aen</w:t>
      </w:r>
      <w:r w:rsidR="00A06258">
        <w:rPr>
          <w:rFonts w:ascii="Times New Roman" w:hAnsi="Times New Roman" w:cs="Times New Roman"/>
          <w:i/>
          <w:sz w:val="24"/>
          <w:szCs w:val="24"/>
        </w:rPr>
        <w:t xml:space="preserve">eid </w:t>
      </w:r>
      <w:r w:rsidR="00F47758">
        <w:rPr>
          <w:rFonts w:ascii="Times New Roman" w:hAnsi="Times New Roman" w:cs="Times New Roman"/>
          <w:iCs/>
          <w:sz w:val="24"/>
          <w:szCs w:val="24"/>
        </w:rPr>
        <w:t>11, leading to her own death.</w:t>
      </w:r>
      <w:r w:rsidR="00F47758">
        <w:rPr>
          <w:rStyle w:val="FootnoteReference"/>
          <w:rFonts w:ascii="Times New Roman" w:hAnsi="Times New Roman" w:cs="Times New Roman"/>
          <w:iCs/>
          <w:sz w:val="24"/>
          <w:szCs w:val="24"/>
        </w:rPr>
        <w:footnoteReference w:id="112"/>
      </w:r>
      <w:r w:rsidR="0016477A">
        <w:rPr>
          <w:rFonts w:ascii="Times New Roman" w:hAnsi="Times New Roman" w:cs="Times New Roman"/>
          <w:iCs/>
          <w:sz w:val="24"/>
          <w:szCs w:val="24"/>
        </w:rPr>
        <w:t xml:space="preserve"> Therefore, </w:t>
      </w:r>
      <w:proofErr w:type="spellStart"/>
      <w:r w:rsidR="0016477A">
        <w:rPr>
          <w:rFonts w:ascii="Times New Roman" w:hAnsi="Times New Roman" w:cs="Times New Roman"/>
          <w:iCs/>
          <w:sz w:val="24"/>
          <w:szCs w:val="24"/>
        </w:rPr>
        <w:t>Latinus</w:t>
      </w:r>
      <w:proofErr w:type="spellEnd"/>
      <w:r w:rsidR="0016477A">
        <w:rPr>
          <w:rFonts w:ascii="Times New Roman" w:hAnsi="Times New Roman" w:cs="Times New Roman"/>
          <w:iCs/>
          <w:sz w:val="24"/>
          <w:szCs w:val="24"/>
        </w:rPr>
        <w:t>’ gift is particularly ominous</w:t>
      </w:r>
      <w:r w:rsidR="005A2394">
        <w:rPr>
          <w:rFonts w:ascii="Times New Roman" w:hAnsi="Times New Roman" w:cs="Times New Roman"/>
          <w:iCs/>
          <w:sz w:val="24"/>
          <w:szCs w:val="24"/>
        </w:rPr>
        <w:t>, foreshadowing the death of many of his own people.</w:t>
      </w:r>
    </w:p>
    <w:p w14:paraId="742BAF14" w14:textId="6CB595DF" w:rsidR="00F55A52" w:rsidRDefault="006C1F72"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In addition, Aeneas is the target of the gift of special horses, as befitting his position, or at least ones that are finely outfitted. The one that he receives from Evander is specially chosen and dressed in a lion skin to </w:t>
      </w:r>
      <w:r w:rsidR="00CE6883">
        <w:rPr>
          <w:rFonts w:ascii="Times New Roman" w:hAnsi="Times New Roman" w:cs="Times New Roman"/>
          <w:iCs/>
          <w:sz w:val="24"/>
          <w:szCs w:val="24"/>
        </w:rPr>
        <w:t xml:space="preserve">extend the </w:t>
      </w:r>
      <w:r>
        <w:rPr>
          <w:rFonts w:ascii="Times New Roman" w:hAnsi="Times New Roman" w:cs="Times New Roman"/>
          <w:iCs/>
          <w:sz w:val="24"/>
          <w:szCs w:val="24"/>
        </w:rPr>
        <w:t xml:space="preserve">link Aeneas </w:t>
      </w:r>
      <w:r w:rsidR="00CE6883">
        <w:rPr>
          <w:rFonts w:ascii="Times New Roman" w:hAnsi="Times New Roman" w:cs="Times New Roman"/>
          <w:iCs/>
          <w:sz w:val="24"/>
          <w:szCs w:val="24"/>
        </w:rPr>
        <w:t>has</w:t>
      </w:r>
      <w:r>
        <w:rPr>
          <w:rFonts w:ascii="Times New Roman" w:hAnsi="Times New Roman" w:cs="Times New Roman"/>
          <w:iCs/>
          <w:sz w:val="24"/>
          <w:szCs w:val="24"/>
        </w:rPr>
        <w:t xml:space="preserve"> with Hercules, the Arcadians patron god</w:t>
      </w:r>
      <w:r w:rsidR="001E0E4B">
        <w:rPr>
          <w:rFonts w:ascii="Times New Roman" w:hAnsi="Times New Roman" w:cs="Times New Roman"/>
          <w:iCs/>
          <w:sz w:val="24"/>
          <w:szCs w:val="24"/>
        </w:rPr>
        <w:t>, with whom he shares a father and the enmity of Juno</w:t>
      </w:r>
      <w:r>
        <w:rPr>
          <w:rFonts w:ascii="Times New Roman" w:hAnsi="Times New Roman" w:cs="Times New Roman"/>
          <w:iCs/>
          <w:sz w:val="24"/>
          <w:szCs w:val="24"/>
        </w:rPr>
        <w:t xml:space="preserve">. </w:t>
      </w:r>
      <w:r w:rsidR="00377B1F">
        <w:rPr>
          <w:rFonts w:ascii="Times New Roman" w:hAnsi="Times New Roman" w:cs="Times New Roman"/>
          <w:iCs/>
          <w:sz w:val="24"/>
          <w:szCs w:val="24"/>
        </w:rPr>
        <w:t xml:space="preserve">When he rides it back to the Trojan camp, this is the </w:t>
      </w:r>
      <w:r w:rsidR="000D4E09">
        <w:rPr>
          <w:rFonts w:ascii="Times New Roman" w:hAnsi="Times New Roman" w:cs="Times New Roman"/>
          <w:iCs/>
          <w:sz w:val="24"/>
          <w:szCs w:val="24"/>
        </w:rPr>
        <w:t xml:space="preserve">only time he rides in Italy. </w:t>
      </w:r>
      <w:r>
        <w:rPr>
          <w:rFonts w:ascii="Times New Roman" w:hAnsi="Times New Roman" w:cs="Times New Roman"/>
          <w:iCs/>
          <w:sz w:val="24"/>
          <w:szCs w:val="24"/>
        </w:rPr>
        <w:t xml:space="preserve">The horses given by </w:t>
      </w:r>
      <w:proofErr w:type="spellStart"/>
      <w:r>
        <w:rPr>
          <w:rFonts w:ascii="Times New Roman" w:hAnsi="Times New Roman" w:cs="Times New Roman"/>
          <w:iCs/>
          <w:sz w:val="24"/>
          <w:szCs w:val="24"/>
        </w:rPr>
        <w:t>Latinus</w:t>
      </w:r>
      <w:proofErr w:type="spellEnd"/>
      <w:r>
        <w:rPr>
          <w:rFonts w:ascii="Times New Roman" w:hAnsi="Times New Roman" w:cs="Times New Roman"/>
          <w:iCs/>
          <w:sz w:val="24"/>
          <w:szCs w:val="24"/>
        </w:rPr>
        <w:t xml:space="preserve"> are even more impressive.</w:t>
      </w:r>
      <w:r w:rsidR="00F618C2">
        <w:rPr>
          <w:rStyle w:val="FootnoteReference"/>
          <w:rFonts w:ascii="Times New Roman" w:hAnsi="Times New Roman" w:cs="Times New Roman"/>
          <w:iCs/>
          <w:sz w:val="24"/>
          <w:szCs w:val="24"/>
        </w:rPr>
        <w:footnoteReference w:id="113"/>
      </w:r>
      <w:r>
        <w:rPr>
          <w:rFonts w:ascii="Times New Roman" w:hAnsi="Times New Roman" w:cs="Times New Roman"/>
          <w:iCs/>
          <w:sz w:val="24"/>
          <w:szCs w:val="24"/>
        </w:rPr>
        <w:t xml:space="preserve"> These are descended from the horses of Helios, and appropriately “breathe fire from their nostrils</w:t>
      </w:r>
      <w:r w:rsidR="006D708F">
        <w:rPr>
          <w:rFonts w:ascii="Times New Roman" w:hAnsi="Times New Roman" w:cs="Times New Roman"/>
          <w:iCs/>
          <w:sz w:val="24"/>
          <w:szCs w:val="24"/>
        </w:rPr>
        <w:t>.</w:t>
      </w:r>
      <w:r>
        <w:rPr>
          <w:rFonts w:ascii="Times New Roman" w:hAnsi="Times New Roman" w:cs="Times New Roman"/>
          <w:iCs/>
          <w:sz w:val="24"/>
          <w:szCs w:val="24"/>
        </w:rPr>
        <w:t>”</w:t>
      </w:r>
      <w:r w:rsidR="0024103E">
        <w:rPr>
          <w:rStyle w:val="FootnoteReference"/>
          <w:rFonts w:ascii="Times New Roman" w:hAnsi="Times New Roman" w:cs="Times New Roman"/>
          <w:iCs/>
          <w:sz w:val="24"/>
          <w:szCs w:val="24"/>
        </w:rPr>
        <w:footnoteReference w:id="114"/>
      </w:r>
      <w:r>
        <w:rPr>
          <w:rFonts w:ascii="Times New Roman" w:hAnsi="Times New Roman" w:cs="Times New Roman"/>
          <w:iCs/>
          <w:sz w:val="24"/>
          <w:szCs w:val="24"/>
        </w:rPr>
        <w:t xml:space="preserve"> Their divine descent mirrors Aeneas’ own, matching those he drives in the </w:t>
      </w:r>
      <w:r w:rsidRPr="006C1F72">
        <w:rPr>
          <w:rFonts w:ascii="Times New Roman" w:hAnsi="Times New Roman" w:cs="Times New Roman"/>
          <w:i/>
          <w:sz w:val="24"/>
          <w:szCs w:val="24"/>
        </w:rPr>
        <w:t>Iliad</w:t>
      </w:r>
      <w:r>
        <w:rPr>
          <w:rFonts w:ascii="Times New Roman" w:hAnsi="Times New Roman" w:cs="Times New Roman"/>
          <w:iCs/>
          <w:sz w:val="24"/>
          <w:szCs w:val="24"/>
        </w:rPr>
        <w:t xml:space="preserve">, and are therefore a </w:t>
      </w:r>
      <w:r w:rsidR="0006594C">
        <w:rPr>
          <w:rFonts w:ascii="Times New Roman" w:hAnsi="Times New Roman" w:cs="Times New Roman"/>
          <w:iCs/>
          <w:sz w:val="24"/>
          <w:szCs w:val="24"/>
        </w:rPr>
        <w:t>fitting</w:t>
      </w:r>
      <w:r>
        <w:rPr>
          <w:rFonts w:ascii="Times New Roman" w:hAnsi="Times New Roman" w:cs="Times New Roman"/>
          <w:iCs/>
          <w:sz w:val="24"/>
          <w:szCs w:val="24"/>
        </w:rPr>
        <w:t xml:space="preserve"> gift</w:t>
      </w:r>
      <w:r w:rsidR="00205A85">
        <w:rPr>
          <w:rFonts w:ascii="Times New Roman" w:hAnsi="Times New Roman" w:cs="Times New Roman"/>
          <w:iCs/>
          <w:sz w:val="24"/>
          <w:szCs w:val="24"/>
        </w:rPr>
        <w:t>.</w:t>
      </w:r>
      <w:r w:rsidR="0012773C">
        <w:rPr>
          <w:rFonts w:ascii="Times New Roman" w:hAnsi="Times New Roman" w:cs="Times New Roman"/>
          <w:iCs/>
          <w:sz w:val="24"/>
          <w:szCs w:val="24"/>
        </w:rPr>
        <w:t xml:space="preserve"> Use of these horses and chariot would have put him on a par with Achilles and Xanthos and </w:t>
      </w:r>
      <w:proofErr w:type="spellStart"/>
      <w:r w:rsidR="0012773C">
        <w:rPr>
          <w:rFonts w:ascii="Times New Roman" w:hAnsi="Times New Roman" w:cs="Times New Roman"/>
          <w:iCs/>
          <w:sz w:val="24"/>
          <w:szCs w:val="24"/>
        </w:rPr>
        <w:t>Balios</w:t>
      </w:r>
      <w:proofErr w:type="spellEnd"/>
      <w:r w:rsidR="00947E61">
        <w:rPr>
          <w:rFonts w:ascii="Times New Roman" w:hAnsi="Times New Roman" w:cs="Times New Roman"/>
          <w:iCs/>
          <w:sz w:val="24"/>
          <w:szCs w:val="24"/>
        </w:rPr>
        <w:t xml:space="preserve">, however, Virgil has Aeneas achieve </w:t>
      </w:r>
      <w:r w:rsidR="00F749C4">
        <w:rPr>
          <w:rFonts w:ascii="Times New Roman" w:hAnsi="Times New Roman" w:cs="Times New Roman"/>
          <w:iCs/>
          <w:sz w:val="24"/>
          <w:szCs w:val="24"/>
        </w:rPr>
        <w:t>his victory</w:t>
      </w:r>
      <w:r w:rsidR="0006594C">
        <w:rPr>
          <w:rFonts w:ascii="Times New Roman" w:hAnsi="Times New Roman" w:cs="Times New Roman"/>
          <w:iCs/>
          <w:sz w:val="24"/>
          <w:szCs w:val="24"/>
        </w:rPr>
        <w:t xml:space="preserve"> </w:t>
      </w:r>
      <w:r w:rsidR="00F749C4">
        <w:rPr>
          <w:rFonts w:ascii="Times New Roman" w:hAnsi="Times New Roman" w:cs="Times New Roman"/>
          <w:iCs/>
          <w:sz w:val="24"/>
          <w:szCs w:val="24"/>
        </w:rPr>
        <w:t xml:space="preserve">without the </w:t>
      </w:r>
      <w:r w:rsidR="000D4E09">
        <w:rPr>
          <w:rFonts w:ascii="Times New Roman" w:hAnsi="Times New Roman" w:cs="Times New Roman"/>
          <w:iCs/>
          <w:sz w:val="24"/>
          <w:szCs w:val="24"/>
        </w:rPr>
        <w:t>help of divine horses.</w:t>
      </w:r>
    </w:p>
    <w:p w14:paraId="2F0F4501" w14:textId="76F4DB4F" w:rsidR="003010CA" w:rsidRDefault="003010CA"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lastRenderedPageBreak/>
        <w:t xml:space="preserve">In the </w:t>
      </w:r>
      <w:r w:rsidRPr="000B26CD">
        <w:rPr>
          <w:rFonts w:ascii="Times New Roman" w:hAnsi="Times New Roman" w:cs="Times New Roman"/>
          <w:i/>
          <w:sz w:val="24"/>
          <w:szCs w:val="24"/>
        </w:rPr>
        <w:t>Iliad</w:t>
      </w:r>
      <w:r>
        <w:rPr>
          <w:rFonts w:ascii="Times New Roman" w:hAnsi="Times New Roman" w:cs="Times New Roman"/>
          <w:iCs/>
          <w:sz w:val="24"/>
          <w:szCs w:val="24"/>
        </w:rPr>
        <w:t xml:space="preserve">, other than the horses given by Achilles as prizes in </w:t>
      </w:r>
      <w:r w:rsidR="00B33E4C">
        <w:rPr>
          <w:rFonts w:ascii="Times New Roman" w:hAnsi="Times New Roman" w:cs="Times New Roman"/>
          <w:i/>
          <w:sz w:val="24"/>
          <w:szCs w:val="24"/>
        </w:rPr>
        <w:t>Il</w:t>
      </w:r>
      <w:r w:rsidR="003C3965">
        <w:rPr>
          <w:rFonts w:ascii="Times New Roman" w:hAnsi="Times New Roman" w:cs="Times New Roman"/>
          <w:i/>
          <w:sz w:val="24"/>
          <w:szCs w:val="24"/>
        </w:rPr>
        <w:t xml:space="preserve">iad </w:t>
      </w:r>
      <w:r>
        <w:rPr>
          <w:rFonts w:ascii="Times New Roman" w:hAnsi="Times New Roman" w:cs="Times New Roman"/>
          <w:iCs/>
          <w:sz w:val="24"/>
          <w:szCs w:val="24"/>
        </w:rPr>
        <w:t xml:space="preserve">23, Achilles is the only person to receive a gift of horses, and it is a gift he does not want. In </w:t>
      </w:r>
      <w:r w:rsidR="00147FFD">
        <w:rPr>
          <w:rFonts w:ascii="Times New Roman" w:hAnsi="Times New Roman" w:cs="Times New Roman"/>
          <w:i/>
          <w:sz w:val="24"/>
          <w:szCs w:val="24"/>
        </w:rPr>
        <w:t>Il</w:t>
      </w:r>
      <w:r w:rsidR="003C3965">
        <w:rPr>
          <w:rFonts w:ascii="Times New Roman" w:hAnsi="Times New Roman" w:cs="Times New Roman"/>
          <w:i/>
          <w:sz w:val="24"/>
          <w:szCs w:val="24"/>
        </w:rPr>
        <w:t>iad</w:t>
      </w:r>
      <w:r w:rsidR="00147FFD">
        <w:rPr>
          <w:rFonts w:ascii="Times New Roman" w:hAnsi="Times New Roman" w:cs="Times New Roman"/>
          <w:i/>
          <w:sz w:val="24"/>
          <w:szCs w:val="24"/>
        </w:rPr>
        <w:t xml:space="preserve"> </w:t>
      </w:r>
      <w:r>
        <w:rPr>
          <w:rFonts w:ascii="Times New Roman" w:hAnsi="Times New Roman" w:cs="Times New Roman"/>
          <w:iCs/>
          <w:sz w:val="24"/>
          <w:szCs w:val="24"/>
        </w:rPr>
        <w:t>9</w:t>
      </w:r>
      <w:r w:rsidR="000B26CD">
        <w:rPr>
          <w:rFonts w:ascii="Times New Roman" w:hAnsi="Times New Roman" w:cs="Times New Roman"/>
          <w:iCs/>
          <w:sz w:val="24"/>
          <w:szCs w:val="24"/>
        </w:rPr>
        <w:t>,</w:t>
      </w:r>
      <w:r w:rsidR="00147FFD">
        <w:rPr>
          <w:rStyle w:val="FootnoteReference"/>
          <w:rFonts w:ascii="Times New Roman" w:hAnsi="Times New Roman" w:cs="Times New Roman"/>
          <w:iCs/>
          <w:sz w:val="24"/>
          <w:szCs w:val="24"/>
        </w:rPr>
        <w:footnoteReference w:id="115"/>
      </w:r>
      <w:r w:rsidR="000B26CD">
        <w:rPr>
          <w:rFonts w:ascii="Times New Roman" w:hAnsi="Times New Roman" w:cs="Times New Roman"/>
          <w:iCs/>
          <w:sz w:val="24"/>
          <w:szCs w:val="24"/>
        </w:rPr>
        <w:t xml:space="preserve"> Agamemnon offers him many things of great value if only he will return and fight. Amongst them, not one, but twelve prize-winning racehorses. Status of giver and receiver mean that there must be many. Achilles refuses. Later</w:t>
      </w:r>
      <w:r w:rsidR="001D1121">
        <w:rPr>
          <w:rFonts w:ascii="Times New Roman" w:hAnsi="Times New Roman" w:cs="Times New Roman"/>
          <w:iCs/>
          <w:sz w:val="24"/>
          <w:szCs w:val="24"/>
        </w:rPr>
        <w:t>,</w:t>
      </w:r>
      <w:r w:rsidR="001D1121">
        <w:rPr>
          <w:rStyle w:val="FootnoteReference"/>
          <w:rFonts w:ascii="Times New Roman" w:hAnsi="Times New Roman" w:cs="Times New Roman"/>
          <w:iCs/>
          <w:sz w:val="24"/>
          <w:szCs w:val="24"/>
        </w:rPr>
        <w:footnoteReference w:id="116"/>
      </w:r>
      <w:r w:rsidR="000B26CD">
        <w:rPr>
          <w:rFonts w:ascii="Times New Roman" w:hAnsi="Times New Roman" w:cs="Times New Roman"/>
          <w:iCs/>
          <w:sz w:val="24"/>
          <w:szCs w:val="24"/>
        </w:rPr>
        <w:t xml:space="preserve"> when Achilles wants to return to battle, Agamemnon insists that he receives them, as well as the rest of the goods promised earlier, in order to settle their quarrel</w:t>
      </w:r>
      <w:r w:rsidR="00227E90">
        <w:rPr>
          <w:rFonts w:ascii="Times New Roman" w:hAnsi="Times New Roman" w:cs="Times New Roman"/>
          <w:iCs/>
          <w:sz w:val="24"/>
          <w:szCs w:val="24"/>
        </w:rPr>
        <w:t xml:space="preserve">. </w:t>
      </w:r>
      <w:r w:rsidR="00A00F66">
        <w:rPr>
          <w:rFonts w:ascii="Times New Roman" w:hAnsi="Times New Roman" w:cs="Times New Roman"/>
          <w:iCs/>
          <w:sz w:val="24"/>
          <w:szCs w:val="24"/>
        </w:rPr>
        <w:t>As the leader of the Greeks, h</w:t>
      </w:r>
      <w:r w:rsidR="00227E90">
        <w:rPr>
          <w:rFonts w:ascii="Times New Roman" w:hAnsi="Times New Roman" w:cs="Times New Roman"/>
          <w:iCs/>
          <w:sz w:val="24"/>
          <w:szCs w:val="24"/>
        </w:rPr>
        <w:t>e must be seen to have kept his promise</w:t>
      </w:r>
      <w:r w:rsidR="00A00F66">
        <w:rPr>
          <w:rFonts w:ascii="Times New Roman" w:hAnsi="Times New Roman" w:cs="Times New Roman"/>
          <w:iCs/>
          <w:sz w:val="24"/>
          <w:szCs w:val="24"/>
        </w:rPr>
        <w:t xml:space="preserve"> to Achilles or his men will lose confidence in him, </w:t>
      </w:r>
      <w:r w:rsidR="000B26CD">
        <w:rPr>
          <w:rFonts w:ascii="Times New Roman" w:hAnsi="Times New Roman" w:cs="Times New Roman"/>
          <w:iCs/>
          <w:sz w:val="24"/>
          <w:szCs w:val="24"/>
        </w:rPr>
        <w:t xml:space="preserve">although by this time </w:t>
      </w:r>
      <w:r w:rsidR="00FD1BF5">
        <w:rPr>
          <w:rFonts w:ascii="Times New Roman" w:hAnsi="Times New Roman" w:cs="Times New Roman"/>
          <w:iCs/>
          <w:sz w:val="24"/>
          <w:szCs w:val="24"/>
        </w:rPr>
        <w:t>Achilles is no</w:t>
      </w:r>
      <w:r w:rsidR="000B26CD">
        <w:rPr>
          <w:rFonts w:ascii="Times New Roman" w:hAnsi="Times New Roman" w:cs="Times New Roman"/>
          <w:iCs/>
          <w:sz w:val="24"/>
          <w:szCs w:val="24"/>
        </w:rPr>
        <w:t xml:space="preserve"> longer interested in anything except avenging the death of Patroclus.</w:t>
      </w:r>
    </w:p>
    <w:p w14:paraId="5A162E02" w14:textId="17577471" w:rsidR="000B26CD" w:rsidRPr="00BA1977" w:rsidRDefault="000B26CD" w:rsidP="00314BCA">
      <w:pPr>
        <w:spacing w:line="480" w:lineRule="auto"/>
        <w:jc w:val="both"/>
        <w:rPr>
          <w:rFonts w:ascii="Times New Roman" w:hAnsi="Times New Roman" w:cs="Times New Roman"/>
          <w:iCs/>
          <w:color w:val="FF0000"/>
          <w:sz w:val="24"/>
          <w:szCs w:val="24"/>
        </w:rPr>
      </w:pPr>
      <w:r>
        <w:rPr>
          <w:rFonts w:ascii="Times New Roman" w:hAnsi="Times New Roman" w:cs="Times New Roman"/>
          <w:iCs/>
          <w:sz w:val="24"/>
          <w:szCs w:val="24"/>
        </w:rPr>
        <w:t xml:space="preserve">As Aeneas, son of a goddess requires horses worthy of him (even though he quickly loses them), Achilles, also the son of a goddess and the best warrior at Troy, needs horses to complement his status. These are Xanthos and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described in </w:t>
      </w:r>
      <w:r w:rsidR="001D3A38">
        <w:rPr>
          <w:rFonts w:ascii="Times New Roman" w:hAnsi="Times New Roman" w:cs="Times New Roman"/>
          <w:i/>
          <w:sz w:val="24"/>
          <w:szCs w:val="24"/>
        </w:rPr>
        <w:t>Iliad</w:t>
      </w:r>
      <w:r w:rsidR="00F618C2">
        <w:rPr>
          <w:rFonts w:ascii="Times New Roman" w:hAnsi="Times New Roman" w:cs="Times New Roman"/>
          <w:i/>
          <w:sz w:val="24"/>
          <w:szCs w:val="24"/>
        </w:rPr>
        <w:t xml:space="preserve"> </w:t>
      </w:r>
      <w:r>
        <w:rPr>
          <w:rFonts w:ascii="Times New Roman" w:hAnsi="Times New Roman" w:cs="Times New Roman"/>
          <w:iCs/>
          <w:sz w:val="24"/>
          <w:szCs w:val="24"/>
        </w:rPr>
        <w:t>2 as the best horses amongst the Greeks.</w:t>
      </w:r>
      <w:r w:rsidR="00F618C2">
        <w:rPr>
          <w:rStyle w:val="FootnoteReference"/>
          <w:rFonts w:ascii="Times New Roman" w:hAnsi="Times New Roman" w:cs="Times New Roman"/>
          <w:iCs/>
          <w:sz w:val="24"/>
          <w:szCs w:val="24"/>
        </w:rPr>
        <w:footnoteReference w:id="117"/>
      </w:r>
      <w:r w:rsidR="00764B0C">
        <w:rPr>
          <w:rFonts w:ascii="Times New Roman" w:hAnsi="Times New Roman" w:cs="Times New Roman"/>
          <w:iCs/>
          <w:sz w:val="24"/>
          <w:szCs w:val="24"/>
        </w:rPr>
        <w:t xml:space="preserve"> As well as his status as “the best,” they also share divine blood with Achilles, being the foals of </w:t>
      </w:r>
      <w:proofErr w:type="spellStart"/>
      <w:r w:rsidR="00764B0C">
        <w:rPr>
          <w:rFonts w:ascii="Times New Roman" w:hAnsi="Times New Roman" w:cs="Times New Roman"/>
          <w:iCs/>
          <w:sz w:val="24"/>
          <w:szCs w:val="24"/>
        </w:rPr>
        <w:t>Podarge</w:t>
      </w:r>
      <w:proofErr w:type="spellEnd"/>
      <w:r w:rsidR="00764B0C">
        <w:rPr>
          <w:rFonts w:ascii="Times New Roman" w:hAnsi="Times New Roman" w:cs="Times New Roman"/>
          <w:iCs/>
          <w:sz w:val="24"/>
          <w:szCs w:val="24"/>
        </w:rPr>
        <w:t>, the Storm-filly, and the Western Gale. As Charles</w:t>
      </w:r>
      <w:r w:rsidR="00EC24B2">
        <w:rPr>
          <w:rFonts w:ascii="Times New Roman" w:hAnsi="Times New Roman" w:cs="Times New Roman"/>
          <w:iCs/>
          <w:sz w:val="24"/>
          <w:szCs w:val="24"/>
        </w:rPr>
        <w:t xml:space="preserve"> </w:t>
      </w:r>
      <w:r w:rsidR="00764B0C">
        <w:rPr>
          <w:rFonts w:ascii="Times New Roman" w:hAnsi="Times New Roman" w:cs="Times New Roman"/>
          <w:iCs/>
          <w:sz w:val="24"/>
          <w:szCs w:val="24"/>
        </w:rPr>
        <w:t>puts it, they separate Achilles from the other warriors, and confirm his heroic stature. Their status also means they are coveted by others.</w:t>
      </w:r>
      <w:r w:rsidR="00EC24B2" w:rsidRPr="00EC24B2">
        <w:rPr>
          <w:rStyle w:val="FootnoteReference"/>
          <w:rFonts w:ascii="Times New Roman" w:hAnsi="Times New Roman" w:cs="Times New Roman"/>
          <w:iCs/>
          <w:sz w:val="24"/>
          <w:szCs w:val="24"/>
        </w:rPr>
        <w:t xml:space="preserve"> </w:t>
      </w:r>
      <w:r w:rsidR="00EC24B2">
        <w:rPr>
          <w:rStyle w:val="FootnoteReference"/>
          <w:rFonts w:ascii="Times New Roman" w:hAnsi="Times New Roman" w:cs="Times New Roman"/>
          <w:iCs/>
          <w:sz w:val="24"/>
          <w:szCs w:val="24"/>
        </w:rPr>
        <w:footnoteReference w:id="118"/>
      </w:r>
      <w:r w:rsidR="00764B0C">
        <w:rPr>
          <w:rFonts w:ascii="Times New Roman" w:hAnsi="Times New Roman" w:cs="Times New Roman"/>
          <w:iCs/>
          <w:sz w:val="24"/>
          <w:szCs w:val="24"/>
        </w:rPr>
        <w:t xml:space="preserve"> </w:t>
      </w:r>
      <w:r w:rsidR="00381152">
        <w:rPr>
          <w:rFonts w:ascii="Times New Roman" w:hAnsi="Times New Roman" w:cs="Times New Roman"/>
          <w:iCs/>
          <w:sz w:val="24"/>
          <w:szCs w:val="24"/>
        </w:rPr>
        <w:t xml:space="preserve">In </w:t>
      </w:r>
      <w:r w:rsidR="00381152" w:rsidRPr="00381152">
        <w:rPr>
          <w:rFonts w:ascii="Times New Roman" w:hAnsi="Times New Roman" w:cs="Times New Roman"/>
          <w:i/>
          <w:iCs/>
          <w:sz w:val="24"/>
          <w:szCs w:val="24"/>
        </w:rPr>
        <w:t>Iliad</w:t>
      </w:r>
      <w:r w:rsidR="00381152">
        <w:rPr>
          <w:rFonts w:ascii="Times New Roman" w:hAnsi="Times New Roman" w:cs="Times New Roman"/>
          <w:iCs/>
          <w:sz w:val="24"/>
          <w:szCs w:val="24"/>
        </w:rPr>
        <w:t xml:space="preserve"> 10</w:t>
      </w:r>
      <w:r w:rsidR="00764B0C">
        <w:rPr>
          <w:rFonts w:ascii="Times New Roman" w:hAnsi="Times New Roman" w:cs="Times New Roman"/>
          <w:iCs/>
          <w:sz w:val="24"/>
          <w:szCs w:val="24"/>
        </w:rPr>
        <w:t xml:space="preserve">, </w:t>
      </w:r>
      <w:proofErr w:type="spellStart"/>
      <w:r w:rsidR="00764B0C">
        <w:rPr>
          <w:rFonts w:ascii="Times New Roman" w:hAnsi="Times New Roman" w:cs="Times New Roman"/>
          <w:iCs/>
          <w:sz w:val="24"/>
          <w:szCs w:val="24"/>
        </w:rPr>
        <w:t>Dolon</w:t>
      </w:r>
      <w:proofErr w:type="spellEnd"/>
      <w:r w:rsidR="00764B0C">
        <w:rPr>
          <w:rFonts w:ascii="Times New Roman" w:hAnsi="Times New Roman" w:cs="Times New Roman"/>
          <w:iCs/>
          <w:sz w:val="24"/>
          <w:szCs w:val="24"/>
        </w:rPr>
        <w:t xml:space="preserve"> asks for these horses if his mission is successful and the Greeks are defeated</w:t>
      </w:r>
      <w:r w:rsidR="006D708F">
        <w:rPr>
          <w:rFonts w:ascii="Times New Roman" w:hAnsi="Times New Roman" w:cs="Times New Roman"/>
          <w:iCs/>
          <w:sz w:val="24"/>
          <w:szCs w:val="24"/>
        </w:rPr>
        <w:t>.</w:t>
      </w:r>
      <w:r w:rsidR="006D708F">
        <w:rPr>
          <w:rStyle w:val="FootnoteReference"/>
          <w:rFonts w:ascii="Times New Roman" w:hAnsi="Times New Roman" w:cs="Times New Roman"/>
          <w:iCs/>
          <w:sz w:val="24"/>
          <w:szCs w:val="24"/>
        </w:rPr>
        <w:footnoteReference w:id="119"/>
      </w:r>
      <w:r w:rsidR="00764B0C">
        <w:rPr>
          <w:rFonts w:ascii="Times New Roman" w:hAnsi="Times New Roman" w:cs="Times New Roman"/>
          <w:iCs/>
          <w:sz w:val="24"/>
          <w:szCs w:val="24"/>
        </w:rPr>
        <w:t xml:space="preserve"> However, Odysseus kno</w:t>
      </w:r>
      <w:r w:rsidR="00691E8F">
        <w:rPr>
          <w:rFonts w:ascii="Times New Roman" w:hAnsi="Times New Roman" w:cs="Times New Roman"/>
          <w:iCs/>
          <w:sz w:val="24"/>
          <w:szCs w:val="24"/>
        </w:rPr>
        <w:t>w</w:t>
      </w:r>
      <w:r w:rsidR="00764B0C">
        <w:rPr>
          <w:rFonts w:ascii="Times New Roman" w:hAnsi="Times New Roman" w:cs="Times New Roman"/>
          <w:iCs/>
          <w:sz w:val="24"/>
          <w:szCs w:val="24"/>
        </w:rPr>
        <w:t xml:space="preserve">s that Xanthos and </w:t>
      </w:r>
      <w:proofErr w:type="spellStart"/>
      <w:r w:rsidR="00764B0C">
        <w:rPr>
          <w:rFonts w:ascii="Times New Roman" w:hAnsi="Times New Roman" w:cs="Times New Roman"/>
          <w:iCs/>
          <w:sz w:val="24"/>
          <w:szCs w:val="24"/>
        </w:rPr>
        <w:t>Balios</w:t>
      </w:r>
      <w:proofErr w:type="spellEnd"/>
      <w:r w:rsidR="00764B0C">
        <w:rPr>
          <w:rFonts w:ascii="Times New Roman" w:hAnsi="Times New Roman" w:cs="Times New Roman"/>
          <w:iCs/>
          <w:sz w:val="24"/>
          <w:szCs w:val="24"/>
        </w:rPr>
        <w:t xml:space="preserve"> could only be controlled by someone greater than an ordinary mortal, and that </w:t>
      </w:r>
      <w:proofErr w:type="spellStart"/>
      <w:r w:rsidR="00764B0C">
        <w:rPr>
          <w:rFonts w:ascii="Times New Roman" w:hAnsi="Times New Roman" w:cs="Times New Roman"/>
          <w:iCs/>
          <w:sz w:val="24"/>
          <w:szCs w:val="24"/>
        </w:rPr>
        <w:t>Dolon</w:t>
      </w:r>
      <w:proofErr w:type="spellEnd"/>
      <w:r w:rsidR="00764B0C">
        <w:rPr>
          <w:rFonts w:ascii="Times New Roman" w:hAnsi="Times New Roman" w:cs="Times New Roman"/>
          <w:iCs/>
          <w:sz w:val="24"/>
          <w:szCs w:val="24"/>
        </w:rPr>
        <w:t xml:space="preserve"> is deceiving himself in thinking he could profit from such a prize</w:t>
      </w:r>
      <w:r w:rsidR="00B156A3">
        <w:rPr>
          <w:rFonts w:ascii="Times New Roman" w:hAnsi="Times New Roman" w:cs="Times New Roman"/>
          <w:iCs/>
          <w:sz w:val="24"/>
          <w:szCs w:val="24"/>
        </w:rPr>
        <w:t>.</w:t>
      </w:r>
      <w:r w:rsidR="00B156A3">
        <w:rPr>
          <w:rStyle w:val="FootnoteReference"/>
          <w:rFonts w:ascii="Times New Roman" w:hAnsi="Times New Roman" w:cs="Times New Roman"/>
          <w:iCs/>
          <w:sz w:val="24"/>
          <w:szCs w:val="24"/>
        </w:rPr>
        <w:footnoteReference w:id="120"/>
      </w:r>
    </w:p>
    <w:p w14:paraId="681B7630" w14:textId="5FC97A9E" w:rsidR="00764B0C" w:rsidRDefault="00764B0C"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Those of the highest status of all in both poems also have associations with horses, namely, the senior Olympians</w:t>
      </w:r>
      <w:r w:rsidR="00C06479" w:rsidRPr="2187628C">
        <w:rPr>
          <w:rFonts w:ascii="Times New Roman" w:hAnsi="Times New Roman" w:cs="Times New Roman"/>
          <w:sz w:val="24"/>
          <w:szCs w:val="24"/>
        </w:rPr>
        <w:t>, described above</w:t>
      </w:r>
      <w:r w:rsidRPr="2187628C">
        <w:rPr>
          <w:rFonts w:ascii="Times New Roman" w:hAnsi="Times New Roman" w:cs="Times New Roman"/>
          <w:sz w:val="24"/>
          <w:szCs w:val="24"/>
        </w:rPr>
        <w:t>.</w:t>
      </w:r>
      <w:r w:rsidR="00071D08" w:rsidRPr="2187628C">
        <w:rPr>
          <w:rStyle w:val="FootnoteReference"/>
          <w:rFonts w:ascii="Times New Roman" w:hAnsi="Times New Roman" w:cs="Times New Roman"/>
          <w:sz w:val="24"/>
          <w:szCs w:val="24"/>
        </w:rPr>
        <w:footnoteReference w:id="121"/>
      </w:r>
      <w:r w:rsidRPr="2187628C">
        <w:rPr>
          <w:rFonts w:ascii="Times New Roman" w:hAnsi="Times New Roman" w:cs="Times New Roman"/>
          <w:sz w:val="24"/>
          <w:szCs w:val="24"/>
        </w:rPr>
        <w:t xml:space="preserve"> </w:t>
      </w:r>
      <w:r w:rsidR="00237472" w:rsidRPr="2187628C">
        <w:rPr>
          <w:rFonts w:ascii="Times New Roman" w:hAnsi="Times New Roman" w:cs="Times New Roman"/>
          <w:sz w:val="24"/>
          <w:szCs w:val="24"/>
        </w:rPr>
        <w:t xml:space="preserve">That these senior Olympians handle, harness and </w:t>
      </w:r>
      <w:r w:rsidR="00237472" w:rsidRPr="2187628C">
        <w:rPr>
          <w:rFonts w:ascii="Times New Roman" w:hAnsi="Times New Roman" w:cs="Times New Roman"/>
          <w:sz w:val="24"/>
          <w:szCs w:val="24"/>
        </w:rPr>
        <w:lastRenderedPageBreak/>
        <w:t>unharness their horses themselves indicates that horses are such high status and valuable possessions that it is important for their owners to tend to them</w:t>
      </w:r>
      <w:r w:rsidR="00381152" w:rsidRPr="2187628C">
        <w:rPr>
          <w:rFonts w:ascii="Times New Roman" w:hAnsi="Times New Roman" w:cs="Times New Roman"/>
          <w:sz w:val="24"/>
          <w:szCs w:val="24"/>
        </w:rPr>
        <w:t xml:space="preserve"> </w:t>
      </w:r>
      <w:r w:rsidR="19A99548" w:rsidRPr="2187628C">
        <w:rPr>
          <w:rFonts w:ascii="Times New Roman" w:hAnsi="Times New Roman" w:cs="Times New Roman"/>
          <w:sz w:val="24"/>
          <w:szCs w:val="24"/>
        </w:rPr>
        <w:t>personally and</w:t>
      </w:r>
      <w:r w:rsidR="00237472" w:rsidRPr="2187628C">
        <w:rPr>
          <w:rFonts w:ascii="Times New Roman" w:hAnsi="Times New Roman" w:cs="Times New Roman"/>
          <w:sz w:val="24"/>
          <w:szCs w:val="24"/>
        </w:rPr>
        <w:t xml:space="preserve"> doing to is </w:t>
      </w:r>
      <w:r w:rsidR="00CF009B" w:rsidRPr="2187628C">
        <w:rPr>
          <w:rFonts w:ascii="Times New Roman" w:hAnsi="Times New Roman" w:cs="Times New Roman"/>
          <w:sz w:val="24"/>
          <w:szCs w:val="24"/>
        </w:rPr>
        <w:t xml:space="preserve">apparently </w:t>
      </w:r>
      <w:r w:rsidR="00237472" w:rsidRPr="2187628C">
        <w:rPr>
          <w:rFonts w:ascii="Times New Roman" w:hAnsi="Times New Roman" w:cs="Times New Roman"/>
          <w:sz w:val="24"/>
          <w:szCs w:val="24"/>
        </w:rPr>
        <w:t>in no way denigrating.</w:t>
      </w:r>
      <w:r w:rsidR="00D55E36" w:rsidRPr="2187628C">
        <w:rPr>
          <w:rStyle w:val="FootnoteReference"/>
          <w:rFonts w:ascii="Times New Roman" w:hAnsi="Times New Roman" w:cs="Times New Roman"/>
          <w:sz w:val="24"/>
          <w:szCs w:val="24"/>
        </w:rPr>
        <w:footnoteReference w:id="122"/>
      </w:r>
    </w:p>
    <w:p w14:paraId="7DC27BB3" w14:textId="7ED3B3AC" w:rsidR="00EC497D" w:rsidRDefault="00237472"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As the most accomplished fighter on the Trojan side, it should be expected that Hector would have horses commensurate with his status, but </w:t>
      </w:r>
      <w:r w:rsidR="00381152" w:rsidRPr="2187628C">
        <w:rPr>
          <w:rFonts w:ascii="Times New Roman" w:hAnsi="Times New Roman" w:cs="Times New Roman"/>
          <w:sz w:val="24"/>
          <w:szCs w:val="24"/>
        </w:rPr>
        <w:t>he does not</w:t>
      </w:r>
      <w:r w:rsidRPr="2187628C">
        <w:rPr>
          <w:rFonts w:ascii="Times New Roman" w:hAnsi="Times New Roman" w:cs="Times New Roman"/>
          <w:sz w:val="24"/>
          <w:szCs w:val="24"/>
        </w:rPr>
        <w:t xml:space="preserve">, his horses are perfectly ordinary, highlighting the inequality between himself and Achilles and that he achieves so much </w:t>
      </w:r>
      <w:r w:rsidR="00392322" w:rsidRPr="2187628C">
        <w:rPr>
          <w:rFonts w:ascii="Times New Roman" w:hAnsi="Times New Roman" w:cs="Times New Roman"/>
          <w:sz w:val="24"/>
          <w:szCs w:val="24"/>
        </w:rPr>
        <w:t xml:space="preserve">with so little. In the </w:t>
      </w:r>
      <w:r w:rsidR="00392322" w:rsidRPr="2187628C">
        <w:rPr>
          <w:rFonts w:ascii="Times New Roman" w:hAnsi="Times New Roman" w:cs="Times New Roman"/>
          <w:i/>
          <w:iCs/>
          <w:sz w:val="24"/>
          <w:szCs w:val="24"/>
        </w:rPr>
        <w:t>Aeneid</w:t>
      </w:r>
      <w:r w:rsidR="00392322" w:rsidRPr="2187628C">
        <w:rPr>
          <w:rFonts w:ascii="Times New Roman" w:hAnsi="Times New Roman" w:cs="Times New Roman"/>
          <w:sz w:val="24"/>
          <w:szCs w:val="24"/>
        </w:rPr>
        <w:t xml:space="preserve">, though, while Aeneas fights on foot, not needing horses to demonstrate his superiority, Turnus does have special horses. In </w:t>
      </w:r>
      <w:r w:rsidR="007670DB" w:rsidRPr="2187628C">
        <w:rPr>
          <w:rFonts w:ascii="Times New Roman" w:hAnsi="Times New Roman" w:cs="Times New Roman"/>
          <w:i/>
          <w:iCs/>
          <w:sz w:val="24"/>
          <w:szCs w:val="24"/>
        </w:rPr>
        <w:t>Aen</w:t>
      </w:r>
      <w:r w:rsidR="00A06258" w:rsidRPr="2187628C">
        <w:rPr>
          <w:rFonts w:ascii="Times New Roman" w:hAnsi="Times New Roman" w:cs="Times New Roman"/>
          <w:i/>
          <w:iCs/>
          <w:sz w:val="24"/>
          <w:szCs w:val="24"/>
        </w:rPr>
        <w:t>eid</w:t>
      </w:r>
      <w:r w:rsidR="007670DB" w:rsidRPr="2187628C">
        <w:rPr>
          <w:rFonts w:ascii="Times New Roman" w:hAnsi="Times New Roman" w:cs="Times New Roman"/>
          <w:i/>
          <w:iCs/>
          <w:sz w:val="24"/>
          <w:szCs w:val="24"/>
        </w:rPr>
        <w:t xml:space="preserve"> </w:t>
      </w:r>
      <w:r w:rsidR="00392322" w:rsidRPr="2187628C">
        <w:rPr>
          <w:rFonts w:ascii="Times New Roman" w:hAnsi="Times New Roman" w:cs="Times New Roman"/>
          <w:sz w:val="24"/>
          <w:szCs w:val="24"/>
        </w:rPr>
        <w:t>9</w:t>
      </w:r>
      <w:r w:rsidR="007670DB" w:rsidRPr="2187628C">
        <w:rPr>
          <w:rStyle w:val="FootnoteReference"/>
          <w:rFonts w:ascii="Times New Roman" w:hAnsi="Times New Roman" w:cs="Times New Roman"/>
          <w:sz w:val="24"/>
          <w:szCs w:val="24"/>
        </w:rPr>
        <w:footnoteReference w:id="123"/>
      </w:r>
      <w:r w:rsidR="00392322" w:rsidRPr="2187628C">
        <w:rPr>
          <w:rFonts w:ascii="Times New Roman" w:hAnsi="Times New Roman" w:cs="Times New Roman"/>
          <w:sz w:val="24"/>
          <w:szCs w:val="24"/>
        </w:rPr>
        <w:t xml:space="preserve"> he rides a piebald </w:t>
      </w:r>
      <w:r w:rsidR="20E6D88F" w:rsidRPr="2187628C">
        <w:rPr>
          <w:rFonts w:ascii="Times New Roman" w:hAnsi="Times New Roman" w:cs="Times New Roman"/>
          <w:sz w:val="24"/>
          <w:szCs w:val="24"/>
        </w:rPr>
        <w:t>charger,</w:t>
      </w:r>
      <w:r w:rsidR="00392322" w:rsidRPr="2187628C">
        <w:rPr>
          <w:rFonts w:ascii="Times New Roman" w:hAnsi="Times New Roman" w:cs="Times New Roman"/>
          <w:sz w:val="24"/>
          <w:szCs w:val="24"/>
        </w:rPr>
        <w:t xml:space="preserve"> coloured horses being given special attention in the </w:t>
      </w:r>
      <w:r w:rsidR="00392322" w:rsidRPr="2187628C">
        <w:rPr>
          <w:rFonts w:ascii="Times New Roman" w:hAnsi="Times New Roman" w:cs="Times New Roman"/>
          <w:i/>
          <w:iCs/>
          <w:sz w:val="24"/>
          <w:szCs w:val="24"/>
        </w:rPr>
        <w:t>Aeneid</w:t>
      </w:r>
      <w:r w:rsidR="00D37758" w:rsidRPr="2187628C">
        <w:rPr>
          <w:rFonts w:ascii="Times New Roman" w:hAnsi="Times New Roman" w:cs="Times New Roman"/>
          <w:i/>
          <w:iCs/>
          <w:sz w:val="24"/>
          <w:szCs w:val="24"/>
        </w:rPr>
        <w:t>.</w:t>
      </w:r>
      <w:r w:rsidR="00D37758" w:rsidRPr="2187628C">
        <w:rPr>
          <w:rStyle w:val="FootnoteReference"/>
          <w:rFonts w:ascii="Times New Roman" w:hAnsi="Times New Roman" w:cs="Times New Roman"/>
          <w:i/>
          <w:iCs/>
          <w:sz w:val="24"/>
          <w:szCs w:val="24"/>
        </w:rPr>
        <w:footnoteReference w:id="124"/>
      </w:r>
      <w:r w:rsidR="00392322" w:rsidRPr="2187628C">
        <w:rPr>
          <w:rFonts w:ascii="Times New Roman" w:hAnsi="Times New Roman" w:cs="Times New Roman"/>
          <w:sz w:val="24"/>
          <w:szCs w:val="24"/>
        </w:rPr>
        <w:t xml:space="preserve"> In </w:t>
      </w:r>
      <w:r w:rsidR="007670DB" w:rsidRPr="2187628C">
        <w:rPr>
          <w:rFonts w:ascii="Times New Roman" w:hAnsi="Times New Roman" w:cs="Times New Roman"/>
          <w:i/>
          <w:iCs/>
          <w:sz w:val="24"/>
          <w:szCs w:val="24"/>
        </w:rPr>
        <w:t>Aen</w:t>
      </w:r>
      <w:r w:rsidR="00A06258" w:rsidRPr="2187628C">
        <w:rPr>
          <w:rFonts w:ascii="Times New Roman" w:hAnsi="Times New Roman" w:cs="Times New Roman"/>
          <w:i/>
          <w:iCs/>
          <w:sz w:val="24"/>
          <w:szCs w:val="24"/>
        </w:rPr>
        <w:t>eid</w:t>
      </w:r>
      <w:r w:rsidR="007670DB" w:rsidRPr="2187628C">
        <w:rPr>
          <w:rFonts w:ascii="Times New Roman" w:hAnsi="Times New Roman" w:cs="Times New Roman"/>
          <w:i/>
          <w:iCs/>
          <w:sz w:val="24"/>
          <w:szCs w:val="24"/>
        </w:rPr>
        <w:t xml:space="preserve"> </w:t>
      </w:r>
      <w:r w:rsidR="00392322" w:rsidRPr="2187628C">
        <w:rPr>
          <w:rFonts w:ascii="Times New Roman" w:hAnsi="Times New Roman" w:cs="Times New Roman"/>
          <w:sz w:val="24"/>
          <w:szCs w:val="24"/>
        </w:rPr>
        <w:t>12,</w:t>
      </w:r>
      <w:r w:rsidR="00CD5B37" w:rsidRPr="2187628C">
        <w:rPr>
          <w:rStyle w:val="FootnoteReference"/>
          <w:rFonts w:ascii="Times New Roman" w:hAnsi="Times New Roman" w:cs="Times New Roman"/>
          <w:sz w:val="24"/>
          <w:szCs w:val="24"/>
        </w:rPr>
        <w:footnoteReference w:id="125"/>
      </w:r>
      <w:r w:rsidR="00392322" w:rsidRPr="2187628C">
        <w:rPr>
          <w:rFonts w:ascii="Times New Roman" w:hAnsi="Times New Roman" w:cs="Times New Roman"/>
          <w:sz w:val="24"/>
          <w:szCs w:val="24"/>
        </w:rPr>
        <w:t xml:space="preserve"> Turnus’ chariot is drawn by two white horses, given to his father by </w:t>
      </w:r>
      <w:proofErr w:type="spellStart"/>
      <w:r w:rsidR="00392322" w:rsidRPr="2187628C">
        <w:rPr>
          <w:rFonts w:ascii="Times New Roman" w:hAnsi="Times New Roman" w:cs="Times New Roman"/>
          <w:sz w:val="24"/>
          <w:szCs w:val="24"/>
        </w:rPr>
        <w:t>Orithyia</w:t>
      </w:r>
      <w:proofErr w:type="spellEnd"/>
      <w:r w:rsidR="00392322" w:rsidRPr="2187628C">
        <w:rPr>
          <w:rFonts w:ascii="Times New Roman" w:hAnsi="Times New Roman" w:cs="Times New Roman"/>
          <w:sz w:val="24"/>
          <w:szCs w:val="24"/>
        </w:rPr>
        <w:t>, wife of Boreas, and who are said to be “swifter that the winds.” These horses form a direct parallel with Rhesus’ horses, who are described in a very similar way, foreshadowing Turnus’ fate later in that Book.</w:t>
      </w:r>
    </w:p>
    <w:p w14:paraId="0A56B9AB"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5ABBF74C" w14:textId="77621F46" w:rsidR="00B555B9" w:rsidRPr="00B555B9" w:rsidRDefault="00B555B9" w:rsidP="00314BCA">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Horse care</w:t>
      </w:r>
    </w:p>
    <w:p w14:paraId="2A94155C" w14:textId="4353E485" w:rsidR="00A35609" w:rsidRDefault="00A35609"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As prestige items connected to a warrior</w:t>
      </w:r>
      <w:r w:rsidR="00647B74" w:rsidRPr="2187628C">
        <w:rPr>
          <w:rFonts w:ascii="Times New Roman" w:hAnsi="Times New Roman" w:cs="Times New Roman"/>
          <w:sz w:val="24"/>
          <w:szCs w:val="24"/>
        </w:rPr>
        <w:t>’</w:t>
      </w:r>
      <w:r w:rsidRPr="2187628C">
        <w:rPr>
          <w:rFonts w:ascii="Times New Roman" w:hAnsi="Times New Roman" w:cs="Times New Roman"/>
          <w:sz w:val="24"/>
          <w:szCs w:val="24"/>
        </w:rPr>
        <w:t>s status, it is very important that these animals are properly taken care of</w:t>
      </w:r>
      <w:r w:rsidR="007F33CE" w:rsidRPr="2187628C">
        <w:rPr>
          <w:rFonts w:ascii="Times New Roman" w:hAnsi="Times New Roman" w:cs="Times New Roman"/>
          <w:sz w:val="24"/>
          <w:szCs w:val="24"/>
        </w:rPr>
        <w:t>,</w:t>
      </w:r>
      <w:r w:rsidR="00E902BE" w:rsidRPr="2187628C">
        <w:rPr>
          <w:rFonts w:ascii="Times New Roman" w:hAnsi="Times New Roman" w:cs="Times New Roman"/>
          <w:sz w:val="24"/>
          <w:szCs w:val="24"/>
        </w:rPr>
        <w:t xml:space="preserve"> as fit and well cared for horses </w:t>
      </w:r>
      <w:r w:rsidR="00BB5441" w:rsidRPr="2187628C">
        <w:rPr>
          <w:rFonts w:ascii="Times New Roman" w:hAnsi="Times New Roman" w:cs="Times New Roman"/>
          <w:sz w:val="24"/>
          <w:szCs w:val="24"/>
        </w:rPr>
        <w:t>will perform better on the battlefield</w:t>
      </w:r>
      <w:r w:rsidR="00647B74" w:rsidRPr="2187628C">
        <w:rPr>
          <w:rFonts w:ascii="Times New Roman" w:hAnsi="Times New Roman" w:cs="Times New Roman"/>
          <w:sz w:val="24"/>
          <w:szCs w:val="24"/>
        </w:rPr>
        <w:t xml:space="preserve"> and contribute to the warrior’s status</w:t>
      </w:r>
      <w:r w:rsidRPr="2187628C">
        <w:rPr>
          <w:rFonts w:ascii="Times New Roman" w:hAnsi="Times New Roman" w:cs="Times New Roman"/>
          <w:sz w:val="24"/>
          <w:szCs w:val="24"/>
        </w:rPr>
        <w:t xml:space="preserve">. There are many references, particularly in the </w:t>
      </w:r>
      <w:r w:rsidRPr="2187628C">
        <w:rPr>
          <w:rFonts w:ascii="Times New Roman" w:hAnsi="Times New Roman" w:cs="Times New Roman"/>
          <w:i/>
          <w:iCs/>
          <w:sz w:val="24"/>
          <w:szCs w:val="24"/>
        </w:rPr>
        <w:t>Iliad</w:t>
      </w:r>
      <w:r w:rsidRPr="2187628C">
        <w:rPr>
          <w:rFonts w:ascii="Times New Roman" w:hAnsi="Times New Roman" w:cs="Times New Roman"/>
          <w:sz w:val="24"/>
          <w:szCs w:val="24"/>
        </w:rPr>
        <w:t>, to the care and treatment of horses, even the ones that serve the gods. There are several accounts of the</w:t>
      </w:r>
      <w:r w:rsidR="00716776">
        <w:rPr>
          <w:rFonts w:ascii="Times New Roman" w:hAnsi="Times New Roman" w:cs="Times New Roman"/>
          <w:sz w:val="24"/>
          <w:szCs w:val="24"/>
        </w:rPr>
        <w:t>m</w:t>
      </w:r>
      <w:r w:rsidRPr="2187628C">
        <w:rPr>
          <w:rFonts w:ascii="Times New Roman" w:hAnsi="Times New Roman" w:cs="Times New Roman"/>
          <w:sz w:val="24"/>
          <w:szCs w:val="24"/>
        </w:rPr>
        <w:t xml:space="preserve"> being fed and cared for: Iris tends to the horses of Ares, giving them ambrosial fodder,</w:t>
      </w:r>
      <w:r w:rsidR="00C72677" w:rsidRPr="2187628C">
        <w:rPr>
          <w:rStyle w:val="FootnoteReference"/>
          <w:rFonts w:ascii="Times New Roman" w:hAnsi="Times New Roman" w:cs="Times New Roman"/>
          <w:sz w:val="24"/>
          <w:szCs w:val="24"/>
        </w:rPr>
        <w:footnoteReference w:id="126"/>
      </w:r>
      <w:r w:rsidRPr="2187628C">
        <w:rPr>
          <w:rFonts w:ascii="Times New Roman" w:hAnsi="Times New Roman" w:cs="Times New Roman"/>
          <w:sz w:val="24"/>
          <w:szCs w:val="24"/>
        </w:rPr>
        <w:t xml:space="preserve"> after driving an injured Aphrodite back to Olympus. Similarly, the Seasons care for Hera’s horses</w:t>
      </w:r>
      <w:r w:rsidR="00DB77DF" w:rsidRPr="2187628C">
        <w:rPr>
          <w:rFonts w:ascii="Times New Roman" w:hAnsi="Times New Roman" w:cs="Times New Roman"/>
          <w:sz w:val="24"/>
          <w:szCs w:val="24"/>
        </w:rPr>
        <w:t xml:space="preserve"> </w:t>
      </w:r>
      <w:r w:rsidR="00060402" w:rsidRPr="2187628C">
        <w:rPr>
          <w:rFonts w:ascii="Times New Roman" w:hAnsi="Times New Roman" w:cs="Times New Roman"/>
          <w:color w:val="000000" w:themeColor="text1"/>
          <w:sz w:val="24"/>
          <w:szCs w:val="24"/>
        </w:rPr>
        <w:t>a</w:t>
      </w:r>
      <w:r w:rsidRPr="2187628C">
        <w:rPr>
          <w:rFonts w:ascii="Times New Roman" w:hAnsi="Times New Roman" w:cs="Times New Roman"/>
          <w:color w:val="000000" w:themeColor="text1"/>
          <w:sz w:val="24"/>
          <w:szCs w:val="24"/>
        </w:rPr>
        <w:t>fter</w:t>
      </w:r>
      <w:r w:rsidRPr="2187628C">
        <w:rPr>
          <w:rFonts w:ascii="Times New Roman" w:hAnsi="Times New Roman" w:cs="Times New Roman"/>
          <w:sz w:val="24"/>
          <w:szCs w:val="24"/>
        </w:rPr>
        <w:t xml:space="preserve"> Hera is forced to return to Olympus by Zeus,</w:t>
      </w:r>
      <w:r w:rsidR="00DB77DF" w:rsidRPr="2187628C">
        <w:rPr>
          <w:rStyle w:val="FootnoteReference"/>
          <w:rFonts w:ascii="Times New Roman" w:hAnsi="Times New Roman" w:cs="Times New Roman"/>
          <w:sz w:val="24"/>
          <w:szCs w:val="24"/>
        </w:rPr>
        <w:footnoteReference w:id="127"/>
      </w:r>
      <w:r w:rsidRPr="2187628C">
        <w:rPr>
          <w:rFonts w:ascii="Times New Roman" w:hAnsi="Times New Roman" w:cs="Times New Roman"/>
          <w:sz w:val="24"/>
          <w:szCs w:val="24"/>
        </w:rPr>
        <w:t xml:space="preserve"> and Poseidon does the same for Zeus’ horses later</w:t>
      </w:r>
      <w:r w:rsidR="00DB77DF" w:rsidRPr="2187628C">
        <w:rPr>
          <w:rFonts w:ascii="Times New Roman" w:hAnsi="Times New Roman" w:cs="Times New Roman"/>
          <w:sz w:val="24"/>
          <w:szCs w:val="24"/>
        </w:rPr>
        <w:t>.</w:t>
      </w:r>
      <w:r w:rsidR="00DB77DF" w:rsidRPr="2187628C">
        <w:rPr>
          <w:rStyle w:val="FootnoteReference"/>
          <w:rFonts w:ascii="Times New Roman" w:hAnsi="Times New Roman" w:cs="Times New Roman"/>
          <w:sz w:val="24"/>
          <w:szCs w:val="24"/>
        </w:rPr>
        <w:footnoteReference w:id="128"/>
      </w:r>
      <w:r w:rsidRPr="2187628C">
        <w:rPr>
          <w:rFonts w:ascii="Times New Roman" w:hAnsi="Times New Roman" w:cs="Times New Roman"/>
          <w:sz w:val="24"/>
          <w:szCs w:val="24"/>
        </w:rPr>
        <w:t xml:space="preserve"> Sometimes they care for their own, as Poseidon does</w:t>
      </w:r>
      <w:r w:rsidR="00DB77DF" w:rsidRPr="2187628C">
        <w:rPr>
          <w:rFonts w:ascii="Times New Roman" w:hAnsi="Times New Roman" w:cs="Times New Roman"/>
          <w:sz w:val="24"/>
          <w:szCs w:val="24"/>
        </w:rPr>
        <w:t>.</w:t>
      </w:r>
      <w:r w:rsidR="00DB77DF" w:rsidRPr="2187628C">
        <w:rPr>
          <w:rStyle w:val="FootnoteReference"/>
          <w:rFonts w:ascii="Times New Roman" w:hAnsi="Times New Roman" w:cs="Times New Roman"/>
          <w:sz w:val="24"/>
          <w:szCs w:val="24"/>
        </w:rPr>
        <w:footnoteReference w:id="129"/>
      </w:r>
      <w:r w:rsidRPr="2187628C">
        <w:rPr>
          <w:rFonts w:ascii="Times New Roman" w:hAnsi="Times New Roman" w:cs="Times New Roman"/>
          <w:sz w:val="24"/>
          <w:szCs w:val="24"/>
        </w:rPr>
        <w:t xml:space="preserve"> As Fagan </w:t>
      </w:r>
      <w:r w:rsidR="00DB1984" w:rsidRPr="2187628C">
        <w:rPr>
          <w:rFonts w:ascii="Times New Roman" w:hAnsi="Times New Roman" w:cs="Times New Roman"/>
          <w:sz w:val="24"/>
          <w:szCs w:val="24"/>
        </w:rPr>
        <w:t xml:space="preserve">puts it, </w:t>
      </w:r>
      <w:r w:rsidR="00381152" w:rsidRPr="2187628C">
        <w:rPr>
          <w:rFonts w:ascii="Times New Roman" w:hAnsi="Times New Roman" w:cs="Times New Roman"/>
          <w:sz w:val="24"/>
          <w:szCs w:val="24"/>
        </w:rPr>
        <w:t xml:space="preserve">horses are </w:t>
      </w:r>
      <w:r w:rsidRPr="2187628C">
        <w:rPr>
          <w:rFonts w:ascii="Times New Roman" w:hAnsi="Times New Roman" w:cs="Times New Roman"/>
          <w:sz w:val="24"/>
          <w:szCs w:val="24"/>
        </w:rPr>
        <w:t>precious it</w:t>
      </w:r>
      <w:r w:rsidR="004E1E34" w:rsidRPr="2187628C">
        <w:rPr>
          <w:rFonts w:ascii="Times New Roman" w:hAnsi="Times New Roman" w:cs="Times New Roman"/>
          <w:sz w:val="24"/>
          <w:szCs w:val="24"/>
        </w:rPr>
        <w:t>ems deserving of excellent care</w:t>
      </w:r>
      <w:r w:rsidR="00381152" w:rsidRPr="2187628C">
        <w:rPr>
          <w:rFonts w:ascii="Times New Roman" w:hAnsi="Times New Roman" w:cs="Times New Roman"/>
          <w:sz w:val="24"/>
          <w:szCs w:val="24"/>
        </w:rPr>
        <w:t>, and</w:t>
      </w:r>
      <w:r w:rsidRPr="2187628C">
        <w:rPr>
          <w:rFonts w:ascii="Times New Roman" w:hAnsi="Times New Roman" w:cs="Times New Roman"/>
          <w:sz w:val="24"/>
          <w:szCs w:val="24"/>
        </w:rPr>
        <w:t xml:space="preserve"> this care cannot be left to underlings or slaves.</w:t>
      </w:r>
      <w:r w:rsidR="00AA631F" w:rsidRPr="2187628C">
        <w:rPr>
          <w:rStyle w:val="FootnoteReference"/>
          <w:rFonts w:ascii="Times New Roman" w:hAnsi="Times New Roman" w:cs="Times New Roman"/>
          <w:sz w:val="24"/>
          <w:szCs w:val="24"/>
        </w:rPr>
        <w:t xml:space="preserve"> </w:t>
      </w:r>
      <w:r w:rsidR="00AA631F" w:rsidRPr="2187628C">
        <w:rPr>
          <w:rStyle w:val="FootnoteReference"/>
          <w:rFonts w:ascii="Times New Roman" w:hAnsi="Times New Roman" w:cs="Times New Roman"/>
          <w:sz w:val="24"/>
          <w:szCs w:val="24"/>
        </w:rPr>
        <w:footnoteReference w:id="130"/>
      </w:r>
      <w:r w:rsidRPr="2187628C">
        <w:rPr>
          <w:rFonts w:ascii="Times New Roman" w:hAnsi="Times New Roman" w:cs="Times New Roman"/>
          <w:sz w:val="24"/>
          <w:szCs w:val="24"/>
        </w:rPr>
        <w:t xml:space="preserve"> So the gods tend to their own. In the mortal world, Andromache feeds Hector’s horses, even before Hector himself</w:t>
      </w:r>
      <w:r w:rsidR="00DB1984" w:rsidRPr="2187628C">
        <w:rPr>
          <w:rFonts w:ascii="Times New Roman" w:hAnsi="Times New Roman" w:cs="Times New Roman"/>
          <w:sz w:val="24"/>
          <w:szCs w:val="24"/>
        </w:rPr>
        <w:t>,</w:t>
      </w:r>
      <w:r w:rsidR="00DB77DF" w:rsidRPr="2187628C">
        <w:rPr>
          <w:rStyle w:val="FootnoteReference"/>
          <w:rFonts w:ascii="Times New Roman" w:hAnsi="Times New Roman" w:cs="Times New Roman"/>
          <w:sz w:val="24"/>
          <w:szCs w:val="24"/>
        </w:rPr>
        <w:footnoteReference w:id="131"/>
      </w:r>
      <w:r w:rsidR="00DB1984" w:rsidRPr="2187628C">
        <w:rPr>
          <w:rFonts w:ascii="Times New Roman" w:hAnsi="Times New Roman" w:cs="Times New Roman"/>
          <w:sz w:val="24"/>
          <w:szCs w:val="24"/>
        </w:rPr>
        <w:t xml:space="preserve"> </w:t>
      </w:r>
      <w:r w:rsidRPr="2187628C">
        <w:rPr>
          <w:rFonts w:ascii="Times New Roman" w:hAnsi="Times New Roman" w:cs="Times New Roman"/>
          <w:sz w:val="24"/>
          <w:szCs w:val="24"/>
        </w:rPr>
        <w:t>and even Priam feeds his own horses.</w:t>
      </w:r>
      <w:r w:rsidR="00391C8B" w:rsidRPr="2187628C">
        <w:rPr>
          <w:rStyle w:val="FootnoteReference"/>
          <w:rFonts w:ascii="Times New Roman" w:hAnsi="Times New Roman" w:cs="Times New Roman"/>
          <w:sz w:val="24"/>
          <w:szCs w:val="24"/>
        </w:rPr>
        <w:footnoteReference w:id="132"/>
      </w:r>
      <w:r w:rsidRPr="2187628C">
        <w:rPr>
          <w:rFonts w:ascii="Times New Roman" w:hAnsi="Times New Roman" w:cs="Times New Roman"/>
          <w:sz w:val="24"/>
          <w:szCs w:val="24"/>
        </w:rPr>
        <w:t xml:space="preserve"> Gregory states that this treatment is often more suitable for humans, as when Andromache gives Hector’s horses wine mixed into their grain, and Achilles’ horses have their manes oiled, similarly to their </w:t>
      </w:r>
      <w:r w:rsidR="740765C1" w:rsidRPr="2187628C">
        <w:rPr>
          <w:rFonts w:ascii="Times New Roman" w:hAnsi="Times New Roman" w:cs="Times New Roman"/>
          <w:sz w:val="24"/>
          <w:szCs w:val="24"/>
        </w:rPr>
        <w:t>master's</w:t>
      </w:r>
      <w:r w:rsidRPr="2187628C">
        <w:rPr>
          <w:rFonts w:ascii="Times New Roman" w:hAnsi="Times New Roman" w:cs="Times New Roman"/>
          <w:sz w:val="24"/>
          <w:szCs w:val="24"/>
        </w:rPr>
        <w:t xml:space="preserve"> hair.</w:t>
      </w:r>
      <w:r w:rsidR="00AA631F" w:rsidRPr="2187628C">
        <w:rPr>
          <w:rStyle w:val="FootnoteReference"/>
          <w:rFonts w:ascii="Times New Roman" w:hAnsi="Times New Roman" w:cs="Times New Roman"/>
          <w:sz w:val="24"/>
          <w:szCs w:val="24"/>
        </w:rPr>
        <w:t xml:space="preserve"> </w:t>
      </w:r>
      <w:r w:rsidR="00AA631F" w:rsidRPr="2187628C">
        <w:rPr>
          <w:rStyle w:val="FootnoteReference"/>
          <w:rFonts w:ascii="Times New Roman" w:hAnsi="Times New Roman" w:cs="Times New Roman"/>
          <w:sz w:val="24"/>
          <w:szCs w:val="24"/>
        </w:rPr>
        <w:footnoteReference w:id="133"/>
      </w:r>
      <w:r w:rsidRPr="2187628C">
        <w:rPr>
          <w:rFonts w:ascii="Times New Roman" w:hAnsi="Times New Roman" w:cs="Times New Roman"/>
          <w:sz w:val="24"/>
          <w:szCs w:val="24"/>
        </w:rPr>
        <w:t xml:space="preserve"> </w:t>
      </w:r>
      <w:proofErr w:type="spellStart"/>
      <w:r w:rsidRPr="2187628C">
        <w:rPr>
          <w:rFonts w:ascii="Times New Roman" w:hAnsi="Times New Roman" w:cs="Times New Roman"/>
          <w:sz w:val="24"/>
          <w:szCs w:val="24"/>
        </w:rPr>
        <w:t>Achity</w:t>
      </w:r>
      <w:proofErr w:type="spellEnd"/>
      <w:r w:rsidRPr="2187628C">
        <w:rPr>
          <w:rFonts w:ascii="Times New Roman" w:hAnsi="Times New Roman" w:cs="Times New Roman"/>
          <w:sz w:val="24"/>
          <w:szCs w:val="24"/>
        </w:rPr>
        <w:t xml:space="preserve"> adds that there are times horses seem even more important than men, as in </w:t>
      </w:r>
      <w:r w:rsidR="00E01B17" w:rsidRPr="2187628C">
        <w:rPr>
          <w:rFonts w:ascii="Times New Roman" w:hAnsi="Times New Roman" w:cs="Times New Roman"/>
          <w:i/>
          <w:iCs/>
          <w:sz w:val="24"/>
          <w:szCs w:val="24"/>
        </w:rPr>
        <w:t>Il</w:t>
      </w:r>
      <w:r w:rsidR="003C3965" w:rsidRPr="2187628C">
        <w:rPr>
          <w:rFonts w:ascii="Times New Roman" w:hAnsi="Times New Roman" w:cs="Times New Roman"/>
          <w:i/>
          <w:iCs/>
          <w:sz w:val="24"/>
          <w:szCs w:val="24"/>
        </w:rPr>
        <w:t>iad</w:t>
      </w:r>
      <w:r w:rsidR="00E01B17" w:rsidRPr="2187628C">
        <w:rPr>
          <w:rFonts w:ascii="Times New Roman" w:hAnsi="Times New Roman" w:cs="Times New Roman"/>
          <w:i/>
          <w:iCs/>
          <w:sz w:val="24"/>
          <w:szCs w:val="24"/>
        </w:rPr>
        <w:t xml:space="preserve"> </w:t>
      </w:r>
      <w:r w:rsidRPr="2187628C">
        <w:rPr>
          <w:rFonts w:ascii="Times New Roman" w:hAnsi="Times New Roman" w:cs="Times New Roman"/>
          <w:sz w:val="24"/>
          <w:szCs w:val="24"/>
        </w:rPr>
        <w:t>8,</w:t>
      </w:r>
      <w:r w:rsidR="00E01B17" w:rsidRPr="2187628C">
        <w:rPr>
          <w:rStyle w:val="FootnoteReference"/>
          <w:rFonts w:ascii="Times New Roman" w:hAnsi="Times New Roman" w:cs="Times New Roman"/>
          <w:sz w:val="24"/>
          <w:szCs w:val="24"/>
        </w:rPr>
        <w:footnoteReference w:id="134"/>
      </w:r>
      <w:r w:rsidRPr="2187628C">
        <w:rPr>
          <w:rFonts w:ascii="Times New Roman" w:hAnsi="Times New Roman" w:cs="Times New Roman"/>
          <w:sz w:val="24"/>
          <w:szCs w:val="24"/>
        </w:rPr>
        <w:t xml:space="preserve"> where the horses must be fed before the men </w:t>
      </w:r>
      <w:r w:rsidR="7841E86A" w:rsidRPr="2187628C">
        <w:rPr>
          <w:rFonts w:ascii="Times New Roman" w:hAnsi="Times New Roman" w:cs="Times New Roman"/>
          <w:sz w:val="24"/>
          <w:szCs w:val="24"/>
        </w:rPr>
        <w:t>can</w:t>
      </w:r>
      <w:r w:rsidRPr="2187628C">
        <w:rPr>
          <w:rFonts w:ascii="Times New Roman" w:hAnsi="Times New Roman" w:cs="Times New Roman"/>
          <w:sz w:val="24"/>
          <w:szCs w:val="24"/>
        </w:rPr>
        <w:t xml:space="preserve"> look after themselves.</w:t>
      </w:r>
      <w:r w:rsidR="00AA631F" w:rsidRPr="2187628C">
        <w:rPr>
          <w:rStyle w:val="FootnoteReference"/>
          <w:rFonts w:ascii="Times New Roman" w:hAnsi="Times New Roman" w:cs="Times New Roman"/>
          <w:sz w:val="24"/>
          <w:szCs w:val="24"/>
        </w:rPr>
        <w:footnoteReference w:id="135"/>
      </w:r>
      <w:r w:rsidR="001D5D55" w:rsidRPr="2187628C">
        <w:rPr>
          <w:rFonts w:ascii="Times New Roman" w:hAnsi="Times New Roman" w:cs="Times New Roman"/>
          <w:sz w:val="24"/>
          <w:szCs w:val="24"/>
        </w:rPr>
        <w:t xml:space="preserve"> </w:t>
      </w:r>
      <w:r w:rsidRPr="2187628C">
        <w:rPr>
          <w:rFonts w:ascii="Times New Roman" w:hAnsi="Times New Roman" w:cs="Times New Roman"/>
          <w:sz w:val="24"/>
          <w:szCs w:val="24"/>
        </w:rPr>
        <w:t xml:space="preserve">It is also with the welfare of his horses in mind that Pandarus does not bring them to Troy, </w:t>
      </w:r>
      <w:r w:rsidR="00971C6E" w:rsidRPr="2187628C">
        <w:rPr>
          <w:rFonts w:ascii="Times New Roman" w:hAnsi="Times New Roman" w:cs="Times New Roman"/>
          <w:sz w:val="24"/>
          <w:szCs w:val="24"/>
        </w:rPr>
        <w:t>f</w:t>
      </w:r>
      <w:r w:rsidRPr="2187628C">
        <w:rPr>
          <w:rFonts w:ascii="Times New Roman" w:hAnsi="Times New Roman" w:cs="Times New Roman"/>
          <w:sz w:val="24"/>
          <w:szCs w:val="24"/>
        </w:rPr>
        <w:t>earing that they would not have enough to eat</w:t>
      </w:r>
      <w:r w:rsidR="009553F3" w:rsidRPr="2187628C">
        <w:rPr>
          <w:rFonts w:ascii="Times New Roman" w:hAnsi="Times New Roman" w:cs="Times New Roman"/>
          <w:sz w:val="24"/>
          <w:szCs w:val="24"/>
        </w:rPr>
        <w:t>,</w:t>
      </w:r>
      <w:r w:rsidR="00971C6E" w:rsidRPr="2187628C">
        <w:rPr>
          <w:rStyle w:val="FootnoteReference"/>
          <w:rFonts w:ascii="Times New Roman" w:hAnsi="Times New Roman" w:cs="Times New Roman"/>
          <w:sz w:val="24"/>
          <w:szCs w:val="24"/>
        </w:rPr>
        <w:footnoteReference w:id="136"/>
      </w:r>
      <w:r w:rsidR="009553F3" w:rsidRPr="2187628C">
        <w:rPr>
          <w:rFonts w:ascii="Times New Roman" w:hAnsi="Times New Roman" w:cs="Times New Roman"/>
          <w:sz w:val="24"/>
          <w:szCs w:val="24"/>
        </w:rPr>
        <w:t xml:space="preserve"> recognizing at the same time </w:t>
      </w:r>
      <w:r w:rsidR="009553F3" w:rsidRPr="2187628C">
        <w:rPr>
          <w:rFonts w:ascii="Times New Roman" w:hAnsi="Times New Roman" w:cs="Times New Roman"/>
          <w:sz w:val="24"/>
          <w:szCs w:val="24"/>
        </w:rPr>
        <w:lastRenderedPageBreak/>
        <w:t>that this action has left him at a disadvantage</w:t>
      </w:r>
      <w:r w:rsidR="00E25043" w:rsidRPr="2187628C">
        <w:rPr>
          <w:rFonts w:ascii="Times New Roman" w:hAnsi="Times New Roman" w:cs="Times New Roman"/>
          <w:sz w:val="24"/>
          <w:szCs w:val="24"/>
        </w:rPr>
        <w:t>, and even lowered his status, as he now needs to rely on his bow.</w:t>
      </w:r>
    </w:p>
    <w:p w14:paraId="2CC4D077" w14:textId="7662BAAD" w:rsidR="009553F3" w:rsidRDefault="009553F3"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While there are fewer examples in the </w:t>
      </w:r>
      <w:r w:rsidRPr="009553F3">
        <w:rPr>
          <w:rFonts w:ascii="Times New Roman" w:hAnsi="Times New Roman" w:cs="Times New Roman"/>
          <w:i/>
          <w:sz w:val="24"/>
          <w:szCs w:val="24"/>
        </w:rPr>
        <w:t>Aeneid</w:t>
      </w:r>
      <w:r>
        <w:rPr>
          <w:rFonts w:ascii="Times New Roman" w:hAnsi="Times New Roman" w:cs="Times New Roman"/>
          <w:iCs/>
          <w:sz w:val="24"/>
          <w:szCs w:val="24"/>
        </w:rPr>
        <w:t xml:space="preserve">, this kind of treatment of horses does still occur. </w:t>
      </w:r>
      <w:r w:rsidR="00971C6E">
        <w:rPr>
          <w:rFonts w:ascii="Times New Roman" w:hAnsi="Times New Roman" w:cs="Times New Roman"/>
          <w:iCs/>
          <w:sz w:val="24"/>
          <w:szCs w:val="24"/>
        </w:rPr>
        <w:t>T</w:t>
      </w:r>
      <w:r>
        <w:rPr>
          <w:rFonts w:ascii="Times New Roman" w:hAnsi="Times New Roman" w:cs="Times New Roman"/>
          <w:iCs/>
          <w:sz w:val="24"/>
          <w:szCs w:val="24"/>
        </w:rPr>
        <w:t xml:space="preserve">he Trojans and </w:t>
      </w:r>
      <w:proofErr w:type="spellStart"/>
      <w:r>
        <w:rPr>
          <w:rFonts w:ascii="Times New Roman" w:hAnsi="Times New Roman" w:cs="Times New Roman"/>
          <w:iCs/>
          <w:sz w:val="24"/>
          <w:szCs w:val="24"/>
        </w:rPr>
        <w:t>Etrurians</w:t>
      </w:r>
      <w:proofErr w:type="spellEnd"/>
      <w:r>
        <w:rPr>
          <w:rFonts w:ascii="Times New Roman" w:hAnsi="Times New Roman" w:cs="Times New Roman"/>
          <w:iCs/>
          <w:sz w:val="24"/>
          <w:szCs w:val="24"/>
        </w:rPr>
        <w:t xml:space="preserve"> care for their horses before themselves as they make camp,</w:t>
      </w:r>
      <w:r w:rsidR="00BD2FDC">
        <w:rPr>
          <w:rStyle w:val="FootnoteReference"/>
          <w:rFonts w:ascii="Times New Roman" w:hAnsi="Times New Roman" w:cs="Times New Roman"/>
          <w:iCs/>
          <w:sz w:val="24"/>
          <w:szCs w:val="24"/>
        </w:rPr>
        <w:footnoteReference w:id="137"/>
      </w:r>
      <w:r>
        <w:rPr>
          <w:rFonts w:ascii="Times New Roman" w:hAnsi="Times New Roman" w:cs="Times New Roman"/>
          <w:iCs/>
          <w:sz w:val="24"/>
          <w:szCs w:val="24"/>
        </w:rPr>
        <w:t xml:space="preserve"> and Turnus’ horses have well-combed manes.</w:t>
      </w:r>
      <w:r w:rsidR="00BD2FDC">
        <w:rPr>
          <w:rStyle w:val="FootnoteReference"/>
          <w:rFonts w:ascii="Times New Roman" w:hAnsi="Times New Roman" w:cs="Times New Roman"/>
          <w:iCs/>
          <w:sz w:val="24"/>
          <w:szCs w:val="24"/>
        </w:rPr>
        <w:footnoteReference w:id="138"/>
      </w:r>
      <w:r>
        <w:rPr>
          <w:rFonts w:ascii="Times New Roman" w:hAnsi="Times New Roman" w:cs="Times New Roman"/>
          <w:iCs/>
          <w:sz w:val="24"/>
          <w:szCs w:val="24"/>
        </w:rPr>
        <w:t xml:space="preserve"> Both these examples are extremely similar to some of those in the </w:t>
      </w:r>
      <w:r w:rsidRPr="009553F3">
        <w:rPr>
          <w:rFonts w:ascii="Times New Roman" w:hAnsi="Times New Roman" w:cs="Times New Roman"/>
          <w:i/>
          <w:sz w:val="24"/>
          <w:szCs w:val="24"/>
        </w:rPr>
        <w:t>Iliad</w:t>
      </w:r>
      <w:r>
        <w:rPr>
          <w:rFonts w:ascii="Times New Roman" w:hAnsi="Times New Roman" w:cs="Times New Roman"/>
          <w:iCs/>
          <w:sz w:val="24"/>
          <w:szCs w:val="24"/>
        </w:rPr>
        <w:t xml:space="preserve">. There is an interesting addition in the </w:t>
      </w:r>
      <w:r w:rsidRPr="009553F3">
        <w:rPr>
          <w:rFonts w:ascii="Times New Roman" w:hAnsi="Times New Roman" w:cs="Times New Roman"/>
          <w:i/>
          <w:sz w:val="24"/>
          <w:szCs w:val="24"/>
        </w:rPr>
        <w:t>Aeneid</w:t>
      </w:r>
      <w:r>
        <w:rPr>
          <w:rFonts w:ascii="Times New Roman" w:hAnsi="Times New Roman" w:cs="Times New Roman"/>
          <w:iCs/>
          <w:sz w:val="24"/>
          <w:szCs w:val="24"/>
        </w:rPr>
        <w:t>, though. As Aeneas travels through the underworld, he sees the heroes of the past relaxing while their horses graze, having taken “the same care to feed their sleek horses” as they had when alive.</w:t>
      </w:r>
      <w:r w:rsidR="006A7E55">
        <w:rPr>
          <w:rStyle w:val="FootnoteReference"/>
          <w:rFonts w:ascii="Times New Roman" w:hAnsi="Times New Roman" w:cs="Times New Roman"/>
          <w:iCs/>
          <w:sz w:val="24"/>
          <w:szCs w:val="24"/>
        </w:rPr>
        <w:footnoteReference w:id="139"/>
      </w:r>
      <w:r>
        <w:rPr>
          <w:rFonts w:ascii="Times New Roman" w:hAnsi="Times New Roman" w:cs="Times New Roman"/>
          <w:iCs/>
          <w:sz w:val="24"/>
          <w:szCs w:val="24"/>
        </w:rPr>
        <w:t xml:space="preserve"> Life in this part of the underworld goes on much as it did in the world above and horses still need to be fed and cared for, as symbols of their status.</w:t>
      </w:r>
    </w:p>
    <w:p w14:paraId="5378ADFA"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0AA0A354" w14:textId="1877DB75" w:rsidR="00C142C6" w:rsidRPr="008D57C4" w:rsidRDefault="00C142C6" w:rsidP="00314BCA">
      <w:pPr>
        <w:spacing w:line="480" w:lineRule="auto"/>
        <w:jc w:val="both"/>
        <w:rPr>
          <w:rFonts w:ascii="Times New Roman" w:hAnsi="Times New Roman" w:cs="Times New Roman"/>
          <w:b/>
          <w:bCs/>
          <w:iCs/>
          <w:color w:val="FF0000"/>
          <w:sz w:val="24"/>
          <w:szCs w:val="24"/>
          <w:u w:val="single"/>
        </w:rPr>
      </w:pPr>
      <w:r>
        <w:rPr>
          <w:rFonts w:ascii="Times New Roman" w:hAnsi="Times New Roman" w:cs="Times New Roman"/>
          <w:b/>
          <w:bCs/>
          <w:iCs/>
          <w:sz w:val="24"/>
          <w:szCs w:val="24"/>
          <w:u w:val="single"/>
        </w:rPr>
        <w:lastRenderedPageBreak/>
        <w:t>Emotional attachments</w:t>
      </w:r>
    </w:p>
    <w:p w14:paraId="1443F424" w14:textId="473CA7AF" w:rsidR="009553F3" w:rsidRDefault="009553F3"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It is clear that many of these heroes are emotionally attached to their horses, as most horse owners are today. Griffiths states that humans need animals for psychological support, and they are an integral part of most American and British families.</w:t>
      </w:r>
      <w:r w:rsidR="001D5D55">
        <w:rPr>
          <w:rStyle w:val="FootnoteReference"/>
          <w:rFonts w:ascii="Times New Roman" w:hAnsi="Times New Roman" w:cs="Times New Roman"/>
          <w:iCs/>
          <w:sz w:val="24"/>
          <w:szCs w:val="24"/>
        </w:rPr>
        <w:footnoteReference w:id="140"/>
      </w:r>
      <w:r>
        <w:rPr>
          <w:rFonts w:ascii="Times New Roman" w:hAnsi="Times New Roman" w:cs="Times New Roman"/>
          <w:iCs/>
          <w:sz w:val="24"/>
          <w:szCs w:val="24"/>
        </w:rPr>
        <w:t xml:space="preserve"> One way this is demonstrated is in giving animals names, a sign of affection</w:t>
      </w:r>
      <w:r w:rsidR="00965B14">
        <w:rPr>
          <w:rFonts w:ascii="Times New Roman" w:hAnsi="Times New Roman" w:cs="Times New Roman"/>
          <w:iCs/>
          <w:sz w:val="24"/>
          <w:szCs w:val="24"/>
        </w:rPr>
        <w:t>, not only for simple identification</w:t>
      </w:r>
      <w:r>
        <w:rPr>
          <w:rFonts w:ascii="Times New Roman" w:hAnsi="Times New Roman" w:cs="Times New Roman"/>
          <w:iCs/>
          <w:sz w:val="24"/>
          <w:szCs w:val="24"/>
        </w:rPr>
        <w:t xml:space="preserve">. In the </w:t>
      </w:r>
      <w:r w:rsidRPr="00CD6F88">
        <w:rPr>
          <w:rFonts w:ascii="Times New Roman" w:hAnsi="Times New Roman" w:cs="Times New Roman"/>
          <w:i/>
          <w:sz w:val="24"/>
          <w:szCs w:val="24"/>
        </w:rPr>
        <w:t>Iliad</w:t>
      </w:r>
      <w:r>
        <w:rPr>
          <w:rFonts w:ascii="Times New Roman" w:hAnsi="Times New Roman" w:cs="Times New Roman"/>
          <w:iCs/>
          <w:sz w:val="24"/>
          <w:szCs w:val="24"/>
        </w:rPr>
        <w:t xml:space="preserve">, many horses have been named by their owners. A common name appears to be Xanthos, as both Hector </w:t>
      </w:r>
      <w:r w:rsidR="004B75E5">
        <w:rPr>
          <w:rFonts w:ascii="Times New Roman" w:hAnsi="Times New Roman" w:cs="Times New Roman"/>
          <w:iCs/>
          <w:sz w:val="24"/>
          <w:szCs w:val="24"/>
        </w:rPr>
        <w:t>and Achilles have a horse with this name</w:t>
      </w:r>
      <w:r>
        <w:rPr>
          <w:rFonts w:ascii="Times New Roman" w:hAnsi="Times New Roman" w:cs="Times New Roman"/>
          <w:iCs/>
          <w:sz w:val="24"/>
          <w:szCs w:val="24"/>
        </w:rPr>
        <w:t xml:space="preserve">. This name probably refers to the </w:t>
      </w:r>
      <w:r w:rsidR="0090235C">
        <w:rPr>
          <w:rFonts w:ascii="Times New Roman" w:hAnsi="Times New Roman" w:cs="Times New Roman"/>
          <w:iCs/>
          <w:sz w:val="24"/>
          <w:szCs w:val="24"/>
        </w:rPr>
        <w:t xml:space="preserve">bright or yellowish </w:t>
      </w:r>
      <w:r>
        <w:rPr>
          <w:rFonts w:ascii="Times New Roman" w:hAnsi="Times New Roman" w:cs="Times New Roman"/>
          <w:iCs/>
          <w:sz w:val="24"/>
          <w:szCs w:val="24"/>
        </w:rPr>
        <w:t xml:space="preserve">colour of the horses’ coat, </w:t>
      </w:r>
      <w:r w:rsidR="0090235C">
        <w:rPr>
          <w:rFonts w:ascii="Times New Roman" w:hAnsi="Times New Roman" w:cs="Times New Roman"/>
          <w:iCs/>
          <w:sz w:val="24"/>
          <w:szCs w:val="24"/>
        </w:rPr>
        <w:t xml:space="preserve">perhaps </w:t>
      </w:r>
      <w:r>
        <w:rPr>
          <w:rFonts w:ascii="Times New Roman" w:hAnsi="Times New Roman" w:cs="Times New Roman"/>
          <w:iCs/>
          <w:sz w:val="24"/>
          <w:szCs w:val="24"/>
        </w:rPr>
        <w:t>a bright bay, chestnut, or even a dun or palomino</w:t>
      </w:r>
      <w:r w:rsidR="0090235C">
        <w:rPr>
          <w:rFonts w:ascii="Times New Roman" w:hAnsi="Times New Roman" w:cs="Times New Roman"/>
          <w:iCs/>
          <w:sz w:val="24"/>
          <w:szCs w:val="24"/>
        </w:rPr>
        <w:t xml:space="preserve">. Likewise, Achilles’ other horse, </w:t>
      </w:r>
      <w:proofErr w:type="spellStart"/>
      <w:r w:rsidR="0090235C">
        <w:rPr>
          <w:rFonts w:ascii="Times New Roman" w:hAnsi="Times New Roman" w:cs="Times New Roman"/>
          <w:iCs/>
          <w:sz w:val="24"/>
          <w:szCs w:val="24"/>
        </w:rPr>
        <w:t>Balios</w:t>
      </w:r>
      <w:proofErr w:type="spellEnd"/>
      <w:r w:rsidR="0090235C">
        <w:rPr>
          <w:rFonts w:ascii="Times New Roman" w:hAnsi="Times New Roman" w:cs="Times New Roman"/>
          <w:iCs/>
          <w:sz w:val="24"/>
          <w:szCs w:val="24"/>
        </w:rPr>
        <w:t xml:space="preserve">, is also named after the colour of his coat, which may be dappled or piebald. It is very common, even today, to name a horse after the colour of its coat, or for some other physical attribute. Another example would be Achilles’ mortal trace horse </w:t>
      </w:r>
      <w:proofErr w:type="spellStart"/>
      <w:r w:rsidR="0090235C">
        <w:rPr>
          <w:rFonts w:ascii="Times New Roman" w:hAnsi="Times New Roman" w:cs="Times New Roman"/>
          <w:iCs/>
          <w:sz w:val="24"/>
          <w:szCs w:val="24"/>
        </w:rPr>
        <w:t>Pedasos</w:t>
      </w:r>
      <w:proofErr w:type="spellEnd"/>
      <w:r w:rsidR="0090235C">
        <w:rPr>
          <w:rFonts w:ascii="Times New Roman" w:hAnsi="Times New Roman" w:cs="Times New Roman"/>
          <w:iCs/>
          <w:sz w:val="24"/>
          <w:szCs w:val="24"/>
        </w:rPr>
        <w:t>, wh</w:t>
      </w:r>
      <w:r w:rsidR="00C2066C">
        <w:rPr>
          <w:rFonts w:ascii="Times New Roman" w:hAnsi="Times New Roman" w:cs="Times New Roman"/>
          <w:iCs/>
          <w:sz w:val="24"/>
          <w:szCs w:val="24"/>
        </w:rPr>
        <w:t xml:space="preserve">ose name may refer to a physical talent, perhaps “jumper,” or “dancer.” Either would imply lightness of foot. Other names referring to physical talents include Menelaus’ horse </w:t>
      </w:r>
      <w:proofErr w:type="spellStart"/>
      <w:r w:rsidR="00C2066C">
        <w:rPr>
          <w:rFonts w:ascii="Times New Roman" w:hAnsi="Times New Roman" w:cs="Times New Roman"/>
          <w:iCs/>
          <w:sz w:val="24"/>
          <w:szCs w:val="24"/>
        </w:rPr>
        <w:t>Podargos</w:t>
      </w:r>
      <w:proofErr w:type="spellEnd"/>
      <w:r w:rsidR="00C2066C">
        <w:rPr>
          <w:rFonts w:ascii="Times New Roman" w:hAnsi="Times New Roman" w:cs="Times New Roman"/>
          <w:iCs/>
          <w:sz w:val="24"/>
          <w:szCs w:val="24"/>
        </w:rPr>
        <w:t xml:space="preserve"> “Swift-foot,” and perhaps Agamemnon’s mare </w:t>
      </w:r>
      <w:proofErr w:type="spellStart"/>
      <w:r w:rsidR="00C2066C">
        <w:rPr>
          <w:rFonts w:ascii="Times New Roman" w:hAnsi="Times New Roman" w:cs="Times New Roman"/>
          <w:iCs/>
          <w:sz w:val="24"/>
          <w:szCs w:val="24"/>
        </w:rPr>
        <w:t>Aethe</w:t>
      </w:r>
      <w:proofErr w:type="spellEnd"/>
      <w:r w:rsidR="00C2066C">
        <w:rPr>
          <w:rFonts w:ascii="Times New Roman" w:hAnsi="Times New Roman" w:cs="Times New Roman"/>
          <w:iCs/>
          <w:sz w:val="24"/>
          <w:szCs w:val="24"/>
        </w:rPr>
        <w:t xml:space="preserve">, meaning “blazer,” or “shining,” which could refer to her abilities, or alternatively to the red-brown/chestnut colour of her coat. While not all horses in the </w:t>
      </w:r>
      <w:r w:rsidR="00C2066C" w:rsidRPr="00C2066C">
        <w:rPr>
          <w:rFonts w:ascii="Times New Roman" w:hAnsi="Times New Roman" w:cs="Times New Roman"/>
          <w:i/>
          <w:sz w:val="24"/>
          <w:szCs w:val="24"/>
        </w:rPr>
        <w:t>Iliad</w:t>
      </w:r>
      <w:r w:rsidR="00C2066C">
        <w:rPr>
          <w:rFonts w:ascii="Times New Roman" w:hAnsi="Times New Roman" w:cs="Times New Roman"/>
          <w:iCs/>
          <w:sz w:val="24"/>
          <w:szCs w:val="24"/>
        </w:rPr>
        <w:t xml:space="preserve"> are named (none of the go</w:t>
      </w:r>
      <w:r w:rsidR="00381152">
        <w:rPr>
          <w:rFonts w:ascii="Times New Roman" w:hAnsi="Times New Roman" w:cs="Times New Roman"/>
          <w:iCs/>
          <w:sz w:val="24"/>
          <w:szCs w:val="24"/>
        </w:rPr>
        <w:t>ds’ horses appear to have names</w:t>
      </w:r>
      <w:r w:rsidR="00C2066C">
        <w:rPr>
          <w:rFonts w:ascii="Times New Roman" w:hAnsi="Times New Roman" w:cs="Times New Roman"/>
          <w:iCs/>
          <w:sz w:val="24"/>
          <w:szCs w:val="24"/>
        </w:rPr>
        <w:t>), that many do show the affection and pride of their owners.</w:t>
      </w:r>
    </w:p>
    <w:p w14:paraId="0DC87ED8" w14:textId="4023CED3" w:rsidR="00C2066C" w:rsidRDefault="00C2066C"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In the </w:t>
      </w:r>
      <w:r w:rsidRPr="00691E8F">
        <w:rPr>
          <w:rFonts w:ascii="Times New Roman" w:hAnsi="Times New Roman" w:cs="Times New Roman"/>
          <w:i/>
          <w:color w:val="000000" w:themeColor="text1"/>
          <w:sz w:val="24"/>
          <w:szCs w:val="24"/>
        </w:rPr>
        <w:t xml:space="preserve">Aeneid, </w:t>
      </w:r>
      <w:r>
        <w:rPr>
          <w:rFonts w:ascii="Times New Roman" w:hAnsi="Times New Roman" w:cs="Times New Roman"/>
          <w:iCs/>
          <w:sz w:val="24"/>
          <w:szCs w:val="24"/>
        </w:rPr>
        <w:t xml:space="preserve">only two horses have names. </w:t>
      </w:r>
      <w:r w:rsidR="008F65D3">
        <w:rPr>
          <w:rFonts w:ascii="Times New Roman" w:hAnsi="Times New Roman" w:cs="Times New Roman"/>
          <w:iCs/>
          <w:sz w:val="24"/>
          <w:szCs w:val="24"/>
        </w:rPr>
        <w:t>One</w:t>
      </w:r>
      <w:r>
        <w:rPr>
          <w:rFonts w:ascii="Times New Roman" w:hAnsi="Times New Roman" w:cs="Times New Roman"/>
          <w:iCs/>
          <w:sz w:val="24"/>
          <w:szCs w:val="24"/>
        </w:rPr>
        <w:t xml:space="preserve"> is Pallas’ horse, </w:t>
      </w:r>
      <w:proofErr w:type="spellStart"/>
      <w:r>
        <w:rPr>
          <w:rFonts w:ascii="Times New Roman" w:hAnsi="Times New Roman" w:cs="Times New Roman"/>
          <w:iCs/>
          <w:sz w:val="24"/>
          <w:szCs w:val="24"/>
        </w:rPr>
        <w:t>Aethon</w:t>
      </w:r>
      <w:proofErr w:type="spellEnd"/>
      <w:r>
        <w:rPr>
          <w:rFonts w:ascii="Times New Roman" w:hAnsi="Times New Roman" w:cs="Times New Roman"/>
          <w:iCs/>
          <w:sz w:val="24"/>
          <w:szCs w:val="24"/>
        </w:rPr>
        <w:t xml:space="preserve">, the meaning of whose name is the same as that of Agamemnon’s mare </w:t>
      </w:r>
      <w:proofErr w:type="spellStart"/>
      <w:r>
        <w:rPr>
          <w:rFonts w:ascii="Times New Roman" w:hAnsi="Times New Roman" w:cs="Times New Roman"/>
          <w:iCs/>
          <w:sz w:val="24"/>
          <w:szCs w:val="24"/>
        </w:rPr>
        <w:t>Aethe</w:t>
      </w:r>
      <w:proofErr w:type="spellEnd"/>
      <w:r w:rsidR="008F65D3">
        <w:rPr>
          <w:rFonts w:ascii="Times New Roman" w:hAnsi="Times New Roman" w:cs="Times New Roman"/>
          <w:iCs/>
          <w:sz w:val="24"/>
          <w:szCs w:val="24"/>
        </w:rPr>
        <w:t>, as described above. The affection he shares with his master is shown through the tears he sheds at Pallas’ funeral procession.</w:t>
      </w:r>
      <w:r w:rsidR="006A7E55">
        <w:rPr>
          <w:rStyle w:val="FootnoteReference"/>
          <w:rFonts w:ascii="Times New Roman" w:hAnsi="Times New Roman" w:cs="Times New Roman"/>
          <w:iCs/>
          <w:sz w:val="24"/>
          <w:szCs w:val="24"/>
        </w:rPr>
        <w:footnoteReference w:id="141"/>
      </w:r>
      <w:r w:rsidR="008F65D3">
        <w:rPr>
          <w:rFonts w:ascii="Times New Roman" w:hAnsi="Times New Roman" w:cs="Times New Roman"/>
          <w:iCs/>
          <w:sz w:val="24"/>
          <w:szCs w:val="24"/>
        </w:rPr>
        <w:t xml:space="preserve"> The other is </w:t>
      </w:r>
      <w:proofErr w:type="spellStart"/>
      <w:r w:rsidR="008F65D3">
        <w:rPr>
          <w:rFonts w:ascii="Times New Roman" w:hAnsi="Times New Roman" w:cs="Times New Roman"/>
          <w:iCs/>
          <w:sz w:val="24"/>
          <w:szCs w:val="24"/>
        </w:rPr>
        <w:t>Rhaebus</w:t>
      </w:r>
      <w:proofErr w:type="spellEnd"/>
      <w:r w:rsidR="008F65D3">
        <w:rPr>
          <w:rFonts w:ascii="Times New Roman" w:hAnsi="Times New Roman" w:cs="Times New Roman"/>
          <w:iCs/>
          <w:sz w:val="24"/>
          <w:szCs w:val="24"/>
        </w:rPr>
        <w:t xml:space="preserve">, whose name seems to mean “crooked” especially in the legs, though it is hard to see how a warhorse could be effective with crooked legs. As his owner, </w:t>
      </w:r>
      <w:proofErr w:type="spellStart"/>
      <w:r w:rsidR="008F65D3">
        <w:rPr>
          <w:rFonts w:ascii="Times New Roman" w:hAnsi="Times New Roman" w:cs="Times New Roman"/>
          <w:iCs/>
          <w:sz w:val="24"/>
          <w:szCs w:val="24"/>
        </w:rPr>
        <w:t>Mezentius</w:t>
      </w:r>
      <w:proofErr w:type="spellEnd"/>
      <w:r w:rsidR="008F65D3">
        <w:rPr>
          <w:rFonts w:ascii="Times New Roman" w:hAnsi="Times New Roman" w:cs="Times New Roman"/>
          <w:iCs/>
          <w:sz w:val="24"/>
          <w:szCs w:val="24"/>
        </w:rPr>
        <w:t xml:space="preserve">, is </w:t>
      </w:r>
      <w:r w:rsidR="008F65D3">
        <w:rPr>
          <w:rFonts w:ascii="Times New Roman" w:hAnsi="Times New Roman" w:cs="Times New Roman"/>
          <w:iCs/>
          <w:sz w:val="24"/>
          <w:szCs w:val="24"/>
        </w:rPr>
        <w:lastRenderedPageBreak/>
        <w:t xml:space="preserve">portrayed as </w:t>
      </w:r>
      <w:r w:rsidR="00571090">
        <w:rPr>
          <w:rFonts w:ascii="Times New Roman" w:hAnsi="Times New Roman" w:cs="Times New Roman"/>
          <w:iCs/>
          <w:sz w:val="24"/>
          <w:szCs w:val="24"/>
        </w:rPr>
        <w:t xml:space="preserve">a </w:t>
      </w:r>
      <w:r w:rsidR="008F65D3">
        <w:rPr>
          <w:rFonts w:ascii="Times New Roman" w:hAnsi="Times New Roman" w:cs="Times New Roman"/>
          <w:iCs/>
          <w:sz w:val="24"/>
          <w:szCs w:val="24"/>
        </w:rPr>
        <w:t>cruel</w:t>
      </w:r>
      <w:r w:rsidR="00571090">
        <w:rPr>
          <w:rFonts w:ascii="Times New Roman" w:hAnsi="Times New Roman" w:cs="Times New Roman"/>
          <w:iCs/>
          <w:sz w:val="24"/>
          <w:szCs w:val="24"/>
        </w:rPr>
        <w:t xml:space="preserve"> scorner of the gods</w:t>
      </w:r>
      <w:r w:rsidR="00C37C39">
        <w:rPr>
          <w:rFonts w:ascii="Times New Roman" w:hAnsi="Times New Roman" w:cs="Times New Roman"/>
          <w:iCs/>
          <w:sz w:val="24"/>
          <w:szCs w:val="24"/>
        </w:rPr>
        <w:t>,</w:t>
      </w:r>
      <w:r w:rsidR="00C37C39">
        <w:rPr>
          <w:rStyle w:val="FootnoteReference"/>
          <w:rFonts w:ascii="Times New Roman" w:hAnsi="Times New Roman" w:cs="Times New Roman"/>
          <w:iCs/>
          <w:sz w:val="24"/>
          <w:szCs w:val="24"/>
        </w:rPr>
        <w:footnoteReference w:id="142"/>
      </w:r>
      <w:r w:rsidR="008F65D3">
        <w:rPr>
          <w:rFonts w:ascii="Times New Roman" w:hAnsi="Times New Roman" w:cs="Times New Roman"/>
          <w:iCs/>
          <w:sz w:val="24"/>
          <w:szCs w:val="24"/>
        </w:rPr>
        <w:t xml:space="preserve"> and as a hideous tyrant,</w:t>
      </w:r>
      <w:r w:rsidR="00C37C39">
        <w:rPr>
          <w:rStyle w:val="FootnoteReference"/>
          <w:rFonts w:ascii="Times New Roman" w:hAnsi="Times New Roman" w:cs="Times New Roman"/>
          <w:iCs/>
          <w:sz w:val="24"/>
          <w:szCs w:val="24"/>
        </w:rPr>
        <w:footnoteReference w:id="143"/>
      </w:r>
      <w:r w:rsidR="008F65D3">
        <w:rPr>
          <w:rFonts w:ascii="Times New Roman" w:hAnsi="Times New Roman" w:cs="Times New Roman"/>
          <w:iCs/>
          <w:sz w:val="24"/>
          <w:szCs w:val="24"/>
        </w:rPr>
        <w:t xml:space="preserve"> perhaps </w:t>
      </w:r>
      <w:proofErr w:type="spellStart"/>
      <w:r w:rsidR="008F65D3">
        <w:rPr>
          <w:rFonts w:ascii="Times New Roman" w:hAnsi="Times New Roman" w:cs="Times New Roman"/>
          <w:iCs/>
          <w:sz w:val="24"/>
          <w:szCs w:val="24"/>
        </w:rPr>
        <w:t>Rhaebus</w:t>
      </w:r>
      <w:proofErr w:type="spellEnd"/>
      <w:r w:rsidR="008F65D3">
        <w:rPr>
          <w:rFonts w:ascii="Times New Roman" w:hAnsi="Times New Roman" w:cs="Times New Roman"/>
          <w:iCs/>
          <w:sz w:val="24"/>
          <w:szCs w:val="24"/>
        </w:rPr>
        <w:t xml:space="preserve"> name complements </w:t>
      </w:r>
      <w:proofErr w:type="spellStart"/>
      <w:r w:rsidR="008F65D3">
        <w:rPr>
          <w:rFonts w:ascii="Times New Roman" w:hAnsi="Times New Roman" w:cs="Times New Roman"/>
          <w:iCs/>
          <w:sz w:val="24"/>
          <w:szCs w:val="24"/>
        </w:rPr>
        <w:t>Mezentius</w:t>
      </w:r>
      <w:proofErr w:type="spellEnd"/>
      <w:r w:rsidR="008F65D3">
        <w:rPr>
          <w:rFonts w:ascii="Times New Roman" w:hAnsi="Times New Roman" w:cs="Times New Roman"/>
          <w:iCs/>
          <w:sz w:val="24"/>
          <w:szCs w:val="24"/>
        </w:rPr>
        <w:t>’ crooked values.</w:t>
      </w:r>
    </w:p>
    <w:p w14:paraId="206C45A0" w14:textId="6FFE59D8" w:rsidR="008F65D3" w:rsidRDefault="008F65D3"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The relationship between </w:t>
      </w:r>
      <w:proofErr w:type="spellStart"/>
      <w:r>
        <w:rPr>
          <w:rFonts w:ascii="Times New Roman" w:hAnsi="Times New Roman" w:cs="Times New Roman"/>
          <w:iCs/>
          <w:sz w:val="24"/>
          <w:szCs w:val="24"/>
        </w:rPr>
        <w:t>Mezentius</w:t>
      </w:r>
      <w:proofErr w:type="spellEnd"/>
      <w:r>
        <w:rPr>
          <w:rFonts w:ascii="Times New Roman" w:hAnsi="Times New Roman" w:cs="Times New Roman"/>
          <w:iCs/>
          <w:sz w:val="24"/>
          <w:szCs w:val="24"/>
        </w:rPr>
        <w:t xml:space="preserve"> and </w:t>
      </w:r>
      <w:proofErr w:type="spellStart"/>
      <w:r>
        <w:rPr>
          <w:rFonts w:ascii="Times New Roman" w:hAnsi="Times New Roman" w:cs="Times New Roman"/>
          <w:iCs/>
          <w:sz w:val="24"/>
          <w:szCs w:val="24"/>
        </w:rPr>
        <w:t>Rhaebus</w:t>
      </w:r>
      <w:proofErr w:type="spellEnd"/>
      <w:r>
        <w:rPr>
          <w:rFonts w:ascii="Times New Roman" w:hAnsi="Times New Roman" w:cs="Times New Roman"/>
          <w:iCs/>
          <w:sz w:val="24"/>
          <w:szCs w:val="24"/>
        </w:rPr>
        <w:t xml:space="preserve"> is a particularly affectionate and emotional one.</w:t>
      </w:r>
      <w:r w:rsidR="008C0DE2">
        <w:rPr>
          <w:rStyle w:val="FootnoteReference"/>
          <w:rFonts w:ascii="Times New Roman" w:hAnsi="Times New Roman" w:cs="Times New Roman"/>
          <w:iCs/>
          <w:sz w:val="24"/>
          <w:szCs w:val="24"/>
        </w:rPr>
        <w:footnoteReference w:id="144"/>
      </w:r>
      <w:r>
        <w:rPr>
          <w:rFonts w:ascii="Times New Roman" w:hAnsi="Times New Roman" w:cs="Times New Roman"/>
          <w:iCs/>
          <w:sz w:val="24"/>
          <w:szCs w:val="24"/>
        </w:rPr>
        <w:t xml:space="preserve"> Due to </w:t>
      </w:r>
      <w:proofErr w:type="spellStart"/>
      <w:r>
        <w:rPr>
          <w:rFonts w:ascii="Times New Roman" w:hAnsi="Times New Roman" w:cs="Times New Roman"/>
          <w:iCs/>
          <w:sz w:val="24"/>
          <w:szCs w:val="24"/>
        </w:rPr>
        <w:t>Mezentius</w:t>
      </w:r>
      <w:proofErr w:type="spellEnd"/>
      <w:r>
        <w:rPr>
          <w:rFonts w:ascii="Times New Roman" w:hAnsi="Times New Roman" w:cs="Times New Roman"/>
          <w:iCs/>
          <w:sz w:val="24"/>
          <w:szCs w:val="24"/>
        </w:rPr>
        <w:t>’ background and description of his behaviour, it is also unexpected. By this point,</w:t>
      </w:r>
      <w:r w:rsidR="00C37C39">
        <w:rPr>
          <w:rStyle w:val="FootnoteReference"/>
          <w:rFonts w:ascii="Times New Roman" w:hAnsi="Times New Roman" w:cs="Times New Roman"/>
          <w:iCs/>
          <w:sz w:val="24"/>
          <w:szCs w:val="24"/>
        </w:rPr>
        <w:footnoteReference w:id="145"/>
      </w:r>
      <w:r>
        <w:rPr>
          <w:rFonts w:ascii="Times New Roman" w:hAnsi="Times New Roman" w:cs="Times New Roman"/>
          <w:iCs/>
          <w:sz w:val="24"/>
          <w:szCs w:val="24"/>
        </w:rPr>
        <w:t xml:space="preserve"> </w:t>
      </w:r>
      <w:proofErr w:type="spellStart"/>
      <w:r>
        <w:rPr>
          <w:rFonts w:ascii="Times New Roman" w:hAnsi="Times New Roman" w:cs="Times New Roman"/>
          <w:iCs/>
          <w:sz w:val="24"/>
          <w:szCs w:val="24"/>
        </w:rPr>
        <w:t>Mezentius</w:t>
      </w:r>
      <w:proofErr w:type="spellEnd"/>
      <w:r>
        <w:rPr>
          <w:rFonts w:ascii="Times New Roman" w:hAnsi="Times New Roman" w:cs="Times New Roman"/>
          <w:iCs/>
          <w:sz w:val="24"/>
          <w:szCs w:val="24"/>
        </w:rPr>
        <w:t xml:space="preserve"> has lost everything. He has been driven out of his kingdom due to his cruelty, and Aeneas has killed his son, </w:t>
      </w:r>
      <w:proofErr w:type="spellStart"/>
      <w:r>
        <w:rPr>
          <w:rFonts w:ascii="Times New Roman" w:hAnsi="Times New Roman" w:cs="Times New Roman"/>
          <w:iCs/>
          <w:sz w:val="24"/>
          <w:szCs w:val="24"/>
        </w:rPr>
        <w:t>Lausus</w:t>
      </w:r>
      <w:proofErr w:type="spellEnd"/>
      <w:r>
        <w:rPr>
          <w:rFonts w:ascii="Times New Roman" w:hAnsi="Times New Roman" w:cs="Times New Roman"/>
          <w:iCs/>
          <w:sz w:val="24"/>
          <w:szCs w:val="24"/>
        </w:rPr>
        <w:t>. He knows that his behaviour means that he cannot appeal to the gods. The last thing left to him is his warhorse, who he turns to for consolation in his darkest moment, as “his glory and his comfort</w:t>
      </w:r>
      <w:r w:rsidR="00C37C39">
        <w:rPr>
          <w:rFonts w:ascii="Times New Roman" w:hAnsi="Times New Roman" w:cs="Times New Roman"/>
          <w:iCs/>
          <w:sz w:val="24"/>
          <w:szCs w:val="24"/>
        </w:rPr>
        <w:t>.</w:t>
      </w:r>
      <w:r>
        <w:rPr>
          <w:rFonts w:ascii="Times New Roman" w:hAnsi="Times New Roman" w:cs="Times New Roman"/>
          <w:iCs/>
          <w:sz w:val="24"/>
          <w:szCs w:val="24"/>
        </w:rPr>
        <w:t>”</w:t>
      </w:r>
      <w:r w:rsidR="00C37C39">
        <w:rPr>
          <w:rStyle w:val="FootnoteReference"/>
          <w:rFonts w:ascii="Times New Roman" w:hAnsi="Times New Roman" w:cs="Times New Roman"/>
          <w:iCs/>
          <w:sz w:val="24"/>
          <w:szCs w:val="24"/>
        </w:rPr>
        <w:footnoteReference w:id="146"/>
      </w:r>
      <w:r>
        <w:rPr>
          <w:rFonts w:ascii="Times New Roman" w:hAnsi="Times New Roman" w:cs="Times New Roman"/>
          <w:iCs/>
          <w:sz w:val="24"/>
          <w:szCs w:val="24"/>
        </w:rPr>
        <w:t xml:space="preserve"> His words to his horse are very poignant: they have been partners in war for many years, and </w:t>
      </w:r>
      <w:proofErr w:type="spellStart"/>
      <w:r>
        <w:rPr>
          <w:rFonts w:ascii="Times New Roman" w:hAnsi="Times New Roman" w:cs="Times New Roman"/>
          <w:iCs/>
          <w:sz w:val="24"/>
          <w:szCs w:val="24"/>
        </w:rPr>
        <w:t>Mezentius</w:t>
      </w:r>
      <w:proofErr w:type="spellEnd"/>
      <w:r>
        <w:rPr>
          <w:rFonts w:ascii="Times New Roman" w:hAnsi="Times New Roman" w:cs="Times New Roman"/>
          <w:iCs/>
          <w:sz w:val="24"/>
          <w:szCs w:val="24"/>
        </w:rPr>
        <w:t xml:space="preserve"> intends that they will die together. Knowing his mount as he does, </w:t>
      </w:r>
      <w:proofErr w:type="spellStart"/>
      <w:r>
        <w:rPr>
          <w:rFonts w:ascii="Times New Roman" w:hAnsi="Times New Roman" w:cs="Times New Roman"/>
          <w:iCs/>
          <w:sz w:val="24"/>
          <w:szCs w:val="24"/>
        </w:rPr>
        <w:t>Mezentius</w:t>
      </w:r>
      <w:proofErr w:type="spellEnd"/>
      <w:r>
        <w:rPr>
          <w:rFonts w:ascii="Times New Roman" w:hAnsi="Times New Roman" w:cs="Times New Roman"/>
          <w:iCs/>
          <w:sz w:val="24"/>
          <w:szCs w:val="24"/>
        </w:rPr>
        <w:t xml:space="preserve"> thinks that he would rather die than take a Trojan master.</w:t>
      </w:r>
    </w:p>
    <w:p w14:paraId="7A24BD9A" w14:textId="1F322A9B" w:rsidR="008F65D3" w:rsidRDefault="008F65D3"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Though his horse might strengthen him emotionally, it turns out </w:t>
      </w:r>
      <w:proofErr w:type="spellStart"/>
      <w:r w:rsidRPr="2187628C">
        <w:rPr>
          <w:rFonts w:ascii="Times New Roman" w:hAnsi="Times New Roman" w:cs="Times New Roman"/>
          <w:sz w:val="24"/>
          <w:szCs w:val="24"/>
        </w:rPr>
        <w:t>Rhaebus</w:t>
      </w:r>
      <w:proofErr w:type="spellEnd"/>
      <w:r w:rsidRPr="2187628C">
        <w:rPr>
          <w:rFonts w:ascii="Times New Roman" w:hAnsi="Times New Roman" w:cs="Times New Roman"/>
          <w:sz w:val="24"/>
          <w:szCs w:val="24"/>
        </w:rPr>
        <w:t xml:space="preserve"> is his weakness in his battle with Aeneas. At first, it is the skill of horse and rider that keeps Aeneas at bay, but Aeneas soon realizes that to defeat the rider he must defeat the horse, and kills </w:t>
      </w:r>
      <w:proofErr w:type="spellStart"/>
      <w:r w:rsidRPr="2187628C">
        <w:rPr>
          <w:rFonts w:ascii="Times New Roman" w:hAnsi="Times New Roman" w:cs="Times New Roman"/>
          <w:sz w:val="24"/>
          <w:szCs w:val="24"/>
        </w:rPr>
        <w:t>Rhaebus</w:t>
      </w:r>
      <w:proofErr w:type="spellEnd"/>
      <w:r w:rsidRPr="2187628C">
        <w:rPr>
          <w:rFonts w:ascii="Times New Roman" w:hAnsi="Times New Roman" w:cs="Times New Roman"/>
          <w:sz w:val="24"/>
          <w:szCs w:val="24"/>
        </w:rPr>
        <w:t xml:space="preserve"> with a thrown spear, straight through </w:t>
      </w:r>
      <w:r w:rsidR="002723FA" w:rsidRPr="2187628C">
        <w:rPr>
          <w:rFonts w:ascii="Times New Roman" w:hAnsi="Times New Roman" w:cs="Times New Roman"/>
          <w:sz w:val="24"/>
          <w:szCs w:val="24"/>
        </w:rPr>
        <w:t>the horses’</w:t>
      </w:r>
      <w:r w:rsidRPr="2187628C">
        <w:rPr>
          <w:rFonts w:ascii="Times New Roman" w:hAnsi="Times New Roman" w:cs="Times New Roman"/>
          <w:sz w:val="24"/>
          <w:szCs w:val="24"/>
        </w:rPr>
        <w:t xml:space="preserve"> head. </w:t>
      </w:r>
      <w:r w:rsidR="00DA427D" w:rsidRPr="2187628C">
        <w:rPr>
          <w:rFonts w:ascii="Times New Roman" w:hAnsi="Times New Roman" w:cs="Times New Roman"/>
          <w:sz w:val="24"/>
          <w:szCs w:val="24"/>
        </w:rPr>
        <w:t xml:space="preserve">Then, as Burke puts it: “the tragedy of </w:t>
      </w:r>
      <w:proofErr w:type="spellStart"/>
      <w:r w:rsidR="00DA427D" w:rsidRPr="2187628C">
        <w:rPr>
          <w:rFonts w:ascii="Times New Roman" w:hAnsi="Times New Roman" w:cs="Times New Roman"/>
          <w:sz w:val="24"/>
          <w:szCs w:val="24"/>
        </w:rPr>
        <w:t>Mezentius</w:t>
      </w:r>
      <w:proofErr w:type="spellEnd"/>
      <w:r w:rsidR="00DA427D" w:rsidRPr="2187628C">
        <w:rPr>
          <w:rFonts w:ascii="Times New Roman" w:hAnsi="Times New Roman" w:cs="Times New Roman"/>
          <w:sz w:val="24"/>
          <w:szCs w:val="24"/>
        </w:rPr>
        <w:t xml:space="preserve"> reaches its pathetic conclusion: the Etruscan king is not to die </w:t>
      </w:r>
      <w:r w:rsidR="68CE5CA7" w:rsidRPr="2187628C">
        <w:rPr>
          <w:rFonts w:ascii="Times New Roman" w:hAnsi="Times New Roman" w:cs="Times New Roman"/>
          <w:sz w:val="24"/>
          <w:szCs w:val="24"/>
        </w:rPr>
        <w:t>heroically but</w:t>
      </w:r>
      <w:r w:rsidR="00DA427D" w:rsidRPr="2187628C">
        <w:rPr>
          <w:rFonts w:ascii="Times New Roman" w:hAnsi="Times New Roman" w:cs="Times New Roman"/>
          <w:sz w:val="24"/>
          <w:szCs w:val="24"/>
        </w:rPr>
        <w:t xml:space="preserve"> is dispatched by Aeneas as he lies helpless beneath his dead war-horse.”</w:t>
      </w:r>
      <w:r w:rsidR="001D5D55" w:rsidRPr="2187628C">
        <w:rPr>
          <w:rStyle w:val="FootnoteReference"/>
          <w:rFonts w:ascii="Times New Roman" w:hAnsi="Times New Roman" w:cs="Times New Roman"/>
          <w:sz w:val="24"/>
          <w:szCs w:val="24"/>
        </w:rPr>
        <w:t xml:space="preserve"> </w:t>
      </w:r>
      <w:r w:rsidR="001D5D55" w:rsidRPr="2187628C">
        <w:rPr>
          <w:rStyle w:val="FootnoteReference"/>
          <w:rFonts w:ascii="Times New Roman" w:hAnsi="Times New Roman" w:cs="Times New Roman"/>
          <w:sz w:val="24"/>
          <w:szCs w:val="24"/>
        </w:rPr>
        <w:footnoteReference w:id="147"/>
      </w:r>
      <w:r w:rsidR="00DA427D" w:rsidRPr="2187628C">
        <w:rPr>
          <w:rFonts w:ascii="Times New Roman" w:hAnsi="Times New Roman" w:cs="Times New Roman"/>
          <w:sz w:val="24"/>
          <w:szCs w:val="24"/>
        </w:rPr>
        <w:t xml:space="preserve"> Yet in his relationship with </w:t>
      </w:r>
      <w:proofErr w:type="spellStart"/>
      <w:r w:rsidR="00DA427D" w:rsidRPr="2187628C">
        <w:rPr>
          <w:rFonts w:ascii="Times New Roman" w:hAnsi="Times New Roman" w:cs="Times New Roman"/>
          <w:sz w:val="24"/>
          <w:szCs w:val="24"/>
        </w:rPr>
        <w:t>Rhaebus</w:t>
      </w:r>
      <w:proofErr w:type="spellEnd"/>
      <w:r w:rsidR="00DA427D" w:rsidRPr="2187628C">
        <w:rPr>
          <w:rFonts w:ascii="Times New Roman" w:hAnsi="Times New Roman" w:cs="Times New Roman"/>
          <w:sz w:val="24"/>
          <w:szCs w:val="24"/>
        </w:rPr>
        <w:t xml:space="preserve">, </w:t>
      </w:r>
      <w:proofErr w:type="spellStart"/>
      <w:r w:rsidR="00DA427D" w:rsidRPr="2187628C">
        <w:rPr>
          <w:rFonts w:ascii="Times New Roman" w:hAnsi="Times New Roman" w:cs="Times New Roman"/>
          <w:sz w:val="24"/>
          <w:szCs w:val="24"/>
        </w:rPr>
        <w:t>Mezentius</w:t>
      </w:r>
      <w:proofErr w:type="spellEnd"/>
      <w:r w:rsidR="00DA427D" w:rsidRPr="2187628C">
        <w:rPr>
          <w:rFonts w:ascii="Times New Roman" w:hAnsi="Times New Roman" w:cs="Times New Roman"/>
          <w:sz w:val="24"/>
          <w:szCs w:val="24"/>
        </w:rPr>
        <w:t xml:space="preserve"> is redeemed. The death of his son has made him reflect on his past choices. Those choices have led to this point, where his isolation means that, according to </w:t>
      </w:r>
      <w:proofErr w:type="spellStart"/>
      <w:r w:rsidR="00DA427D" w:rsidRPr="2187628C">
        <w:rPr>
          <w:rFonts w:ascii="Times New Roman" w:hAnsi="Times New Roman" w:cs="Times New Roman"/>
          <w:sz w:val="24"/>
          <w:szCs w:val="24"/>
        </w:rPr>
        <w:t>Gotoff</w:t>
      </w:r>
      <w:proofErr w:type="spellEnd"/>
      <w:r w:rsidR="00356513" w:rsidRPr="2187628C">
        <w:rPr>
          <w:rFonts w:ascii="Times New Roman" w:hAnsi="Times New Roman" w:cs="Times New Roman"/>
          <w:sz w:val="24"/>
          <w:szCs w:val="24"/>
        </w:rPr>
        <w:t>,</w:t>
      </w:r>
      <w:r w:rsidR="00DA427D" w:rsidRPr="2187628C">
        <w:rPr>
          <w:rFonts w:ascii="Times New Roman" w:hAnsi="Times New Roman" w:cs="Times New Roman"/>
          <w:sz w:val="24"/>
          <w:szCs w:val="24"/>
        </w:rPr>
        <w:t xml:space="preserve"> when he needs to reach out to someone, all he has left is </w:t>
      </w:r>
      <w:proofErr w:type="spellStart"/>
      <w:r w:rsidR="00DA427D" w:rsidRPr="2187628C">
        <w:rPr>
          <w:rFonts w:ascii="Times New Roman" w:hAnsi="Times New Roman" w:cs="Times New Roman"/>
          <w:sz w:val="24"/>
          <w:szCs w:val="24"/>
        </w:rPr>
        <w:t>Rhaebus</w:t>
      </w:r>
      <w:proofErr w:type="spellEnd"/>
      <w:r w:rsidR="00DA427D" w:rsidRPr="2187628C">
        <w:rPr>
          <w:rFonts w:ascii="Times New Roman" w:hAnsi="Times New Roman" w:cs="Times New Roman"/>
          <w:sz w:val="24"/>
          <w:szCs w:val="24"/>
        </w:rPr>
        <w:t>.</w:t>
      </w:r>
      <w:r w:rsidR="001D5D55" w:rsidRPr="2187628C">
        <w:rPr>
          <w:rStyle w:val="FootnoteReference"/>
          <w:rFonts w:ascii="Times New Roman" w:hAnsi="Times New Roman" w:cs="Times New Roman"/>
          <w:sz w:val="24"/>
          <w:szCs w:val="24"/>
        </w:rPr>
        <w:footnoteReference w:id="148"/>
      </w:r>
      <w:r w:rsidR="00DA427D" w:rsidRPr="2187628C">
        <w:rPr>
          <w:rFonts w:ascii="Times New Roman" w:hAnsi="Times New Roman" w:cs="Times New Roman"/>
          <w:sz w:val="24"/>
          <w:szCs w:val="24"/>
        </w:rPr>
        <w:t xml:space="preserve"> His speech to </w:t>
      </w:r>
      <w:proofErr w:type="spellStart"/>
      <w:r w:rsidR="00DA427D" w:rsidRPr="2187628C">
        <w:rPr>
          <w:rFonts w:ascii="Times New Roman" w:hAnsi="Times New Roman" w:cs="Times New Roman"/>
          <w:sz w:val="24"/>
          <w:szCs w:val="24"/>
        </w:rPr>
        <w:t>Rhaebus</w:t>
      </w:r>
      <w:proofErr w:type="spellEnd"/>
      <w:r w:rsidR="00DA427D" w:rsidRPr="2187628C">
        <w:rPr>
          <w:rFonts w:ascii="Times New Roman" w:hAnsi="Times New Roman" w:cs="Times New Roman"/>
          <w:sz w:val="24"/>
          <w:szCs w:val="24"/>
        </w:rPr>
        <w:t xml:space="preserve">, and his death beneath the horses’ body engages the readers’ sympathy: to love a son, </w:t>
      </w:r>
      <w:r w:rsidR="00DA427D" w:rsidRPr="2187628C">
        <w:rPr>
          <w:rFonts w:ascii="Times New Roman" w:hAnsi="Times New Roman" w:cs="Times New Roman"/>
          <w:sz w:val="24"/>
          <w:szCs w:val="24"/>
        </w:rPr>
        <w:lastRenderedPageBreak/>
        <w:t>to love an animal, to regret his actions</w:t>
      </w:r>
      <w:r w:rsidR="007B3CD2" w:rsidRPr="2187628C">
        <w:rPr>
          <w:rStyle w:val="FootnoteReference"/>
          <w:rFonts w:ascii="Times New Roman" w:hAnsi="Times New Roman" w:cs="Times New Roman"/>
          <w:sz w:val="24"/>
          <w:szCs w:val="24"/>
        </w:rPr>
        <w:footnoteReference w:id="149"/>
      </w:r>
      <w:r w:rsidR="00DA427D" w:rsidRPr="2187628C">
        <w:rPr>
          <w:rFonts w:ascii="Times New Roman" w:hAnsi="Times New Roman" w:cs="Times New Roman"/>
          <w:sz w:val="24"/>
          <w:szCs w:val="24"/>
        </w:rPr>
        <w:t xml:space="preserve"> and to exhibit acceptance and nobility in going to such a pathetic death must mean that there was more to his character than simple evil and cruelty.</w:t>
      </w:r>
      <w:r w:rsidR="00C704EB" w:rsidRPr="2187628C">
        <w:rPr>
          <w:rStyle w:val="FootnoteReference"/>
          <w:rFonts w:ascii="Times New Roman" w:hAnsi="Times New Roman" w:cs="Times New Roman"/>
          <w:sz w:val="24"/>
          <w:szCs w:val="24"/>
        </w:rPr>
        <w:footnoteReference w:id="150"/>
      </w:r>
    </w:p>
    <w:p w14:paraId="0E9E93E4" w14:textId="7E624CC9" w:rsidR="004C1998" w:rsidRDefault="004C1998"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There are no other examples of such feeling by a man towards a horse in the </w:t>
      </w:r>
      <w:r w:rsidRPr="004C1998">
        <w:rPr>
          <w:rFonts w:ascii="Times New Roman" w:hAnsi="Times New Roman" w:cs="Times New Roman"/>
          <w:i/>
          <w:sz w:val="24"/>
          <w:szCs w:val="24"/>
        </w:rPr>
        <w:t>Aeneid</w:t>
      </w:r>
      <w:r>
        <w:rPr>
          <w:rFonts w:ascii="Times New Roman" w:hAnsi="Times New Roman" w:cs="Times New Roman"/>
          <w:iCs/>
          <w:sz w:val="24"/>
          <w:szCs w:val="24"/>
        </w:rPr>
        <w:t xml:space="preserve">, but there are a few similar examples in the </w:t>
      </w:r>
      <w:r w:rsidRPr="004C1998">
        <w:rPr>
          <w:rFonts w:ascii="Times New Roman" w:hAnsi="Times New Roman" w:cs="Times New Roman"/>
          <w:i/>
          <w:sz w:val="24"/>
          <w:szCs w:val="24"/>
        </w:rPr>
        <w:t>Iliad</w:t>
      </w:r>
      <w:r>
        <w:rPr>
          <w:rFonts w:ascii="Times New Roman" w:hAnsi="Times New Roman" w:cs="Times New Roman"/>
          <w:iCs/>
          <w:sz w:val="24"/>
          <w:szCs w:val="24"/>
        </w:rPr>
        <w:t xml:space="preserve">. Talking to horses, in order to encourage them, is a common sign of affection, even though the person talking knows full well that the horse cannot understand the words. In </w:t>
      </w:r>
      <w:r w:rsidR="006311C5">
        <w:rPr>
          <w:rFonts w:ascii="Times New Roman" w:hAnsi="Times New Roman" w:cs="Times New Roman"/>
          <w:i/>
          <w:sz w:val="24"/>
          <w:szCs w:val="24"/>
        </w:rPr>
        <w:t>Il</w:t>
      </w:r>
      <w:r w:rsidR="003C3965">
        <w:rPr>
          <w:rFonts w:ascii="Times New Roman" w:hAnsi="Times New Roman" w:cs="Times New Roman"/>
          <w:i/>
          <w:sz w:val="24"/>
          <w:szCs w:val="24"/>
        </w:rPr>
        <w:t>iad</w:t>
      </w:r>
      <w:r w:rsidR="00B8374D">
        <w:rPr>
          <w:rFonts w:ascii="Times New Roman" w:hAnsi="Times New Roman" w:cs="Times New Roman"/>
          <w:iCs/>
          <w:sz w:val="24"/>
          <w:szCs w:val="24"/>
        </w:rPr>
        <w:t xml:space="preserve"> </w:t>
      </w:r>
      <w:r>
        <w:rPr>
          <w:rFonts w:ascii="Times New Roman" w:hAnsi="Times New Roman" w:cs="Times New Roman"/>
          <w:iCs/>
          <w:sz w:val="24"/>
          <w:szCs w:val="24"/>
        </w:rPr>
        <w:t>8,</w:t>
      </w:r>
      <w:r w:rsidR="00B8374D">
        <w:rPr>
          <w:rStyle w:val="FootnoteReference"/>
          <w:rFonts w:ascii="Times New Roman" w:hAnsi="Times New Roman" w:cs="Times New Roman"/>
          <w:iCs/>
          <w:sz w:val="24"/>
          <w:szCs w:val="24"/>
        </w:rPr>
        <w:footnoteReference w:id="151"/>
      </w:r>
      <w:r>
        <w:rPr>
          <w:rFonts w:ascii="Times New Roman" w:hAnsi="Times New Roman" w:cs="Times New Roman"/>
          <w:iCs/>
          <w:sz w:val="24"/>
          <w:szCs w:val="24"/>
        </w:rPr>
        <w:t xml:space="preserve"> Hector speaks to his horses in the midst of</w:t>
      </w:r>
      <w:r w:rsidR="00546A04">
        <w:rPr>
          <w:rFonts w:ascii="Times New Roman" w:hAnsi="Times New Roman" w:cs="Times New Roman"/>
          <w:iCs/>
          <w:sz w:val="24"/>
          <w:szCs w:val="24"/>
        </w:rPr>
        <w:t xml:space="preserve"> battle, reminding them of the care they receive and expecting </w:t>
      </w:r>
      <w:r w:rsidR="006441AD">
        <w:rPr>
          <w:rFonts w:ascii="Times New Roman" w:hAnsi="Times New Roman" w:cs="Times New Roman"/>
          <w:iCs/>
          <w:sz w:val="24"/>
          <w:szCs w:val="24"/>
        </w:rPr>
        <w:t>them to repay it</w:t>
      </w:r>
      <w:r>
        <w:rPr>
          <w:rFonts w:ascii="Times New Roman" w:hAnsi="Times New Roman" w:cs="Times New Roman"/>
          <w:iCs/>
          <w:sz w:val="24"/>
          <w:szCs w:val="24"/>
        </w:rPr>
        <w:t>.</w:t>
      </w:r>
      <w:r w:rsidR="006441AD">
        <w:rPr>
          <w:rStyle w:val="FootnoteReference"/>
          <w:rFonts w:ascii="Times New Roman" w:hAnsi="Times New Roman" w:cs="Times New Roman"/>
          <w:iCs/>
          <w:sz w:val="24"/>
          <w:szCs w:val="24"/>
        </w:rPr>
        <w:footnoteReference w:id="152"/>
      </w:r>
      <w:r>
        <w:rPr>
          <w:rFonts w:ascii="Times New Roman" w:hAnsi="Times New Roman" w:cs="Times New Roman"/>
          <w:iCs/>
          <w:sz w:val="24"/>
          <w:szCs w:val="24"/>
        </w:rPr>
        <w:t xml:space="preserve"> He then goes on to give them extra motivation in the possible capture of Nestor’s shield, or the armour of Diomedes, motivations that the horses cannot understand or even care about. Obviously, capturing these items would increase his own </w:t>
      </w:r>
      <w:proofErr w:type="spellStart"/>
      <w:r w:rsidRPr="00701AA1">
        <w:rPr>
          <w:rFonts w:ascii="Times New Roman" w:hAnsi="Times New Roman" w:cs="Times New Roman"/>
          <w:i/>
          <w:sz w:val="24"/>
          <w:szCs w:val="24"/>
        </w:rPr>
        <w:t>kleos</w:t>
      </w:r>
      <w:proofErr w:type="spellEnd"/>
      <w:r w:rsidRPr="00701AA1">
        <w:rPr>
          <w:rFonts w:ascii="Times New Roman" w:hAnsi="Times New Roman" w:cs="Times New Roman"/>
          <w:i/>
          <w:sz w:val="24"/>
          <w:szCs w:val="24"/>
        </w:rPr>
        <w:t>,</w:t>
      </w:r>
      <w:r>
        <w:rPr>
          <w:rFonts w:ascii="Times New Roman" w:hAnsi="Times New Roman" w:cs="Times New Roman"/>
          <w:iCs/>
          <w:sz w:val="24"/>
          <w:szCs w:val="24"/>
        </w:rPr>
        <w:t xml:space="preserve"> and to Hector his horses are a vital part of this process, and therefore he shares his aims with them.</w:t>
      </w:r>
    </w:p>
    <w:p w14:paraId="7B2C39CA" w14:textId="39371ABA" w:rsidR="004C1998" w:rsidRDefault="004C1998"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Towards the end of the poem, there is another instance of a hero talking to his horses in order to encourage them. This is Antilochus, in the chariot race, driving horses belonging to his father, Nestor. At a crucial point in the race,</w:t>
      </w:r>
      <w:r w:rsidR="00343226">
        <w:rPr>
          <w:rStyle w:val="FootnoteReference"/>
          <w:rFonts w:ascii="Times New Roman" w:hAnsi="Times New Roman" w:cs="Times New Roman"/>
          <w:iCs/>
          <w:sz w:val="24"/>
          <w:szCs w:val="24"/>
        </w:rPr>
        <w:footnoteReference w:id="153"/>
      </w:r>
      <w:r>
        <w:rPr>
          <w:rFonts w:ascii="Times New Roman" w:hAnsi="Times New Roman" w:cs="Times New Roman"/>
          <w:iCs/>
          <w:sz w:val="24"/>
          <w:szCs w:val="24"/>
        </w:rPr>
        <w:t xml:space="preserve"> Antiloc</w:t>
      </w:r>
      <w:r w:rsidR="00701AA1">
        <w:rPr>
          <w:rFonts w:ascii="Times New Roman" w:hAnsi="Times New Roman" w:cs="Times New Roman"/>
          <w:iCs/>
          <w:sz w:val="24"/>
          <w:szCs w:val="24"/>
        </w:rPr>
        <w:t>h</w:t>
      </w:r>
      <w:r>
        <w:rPr>
          <w:rFonts w:ascii="Times New Roman" w:hAnsi="Times New Roman" w:cs="Times New Roman"/>
          <w:iCs/>
          <w:sz w:val="24"/>
          <w:szCs w:val="24"/>
        </w:rPr>
        <w:t xml:space="preserve">us encourages them to run flat out to catch up with and overtake Menelaus’ pair, saying that his mare </w:t>
      </w:r>
      <w:proofErr w:type="spellStart"/>
      <w:r>
        <w:rPr>
          <w:rFonts w:ascii="Times New Roman" w:hAnsi="Times New Roman" w:cs="Times New Roman"/>
          <w:iCs/>
          <w:sz w:val="24"/>
          <w:szCs w:val="24"/>
        </w:rPr>
        <w:t>Aethe</w:t>
      </w:r>
      <w:proofErr w:type="spellEnd"/>
      <w:r>
        <w:rPr>
          <w:rFonts w:ascii="Times New Roman" w:hAnsi="Times New Roman" w:cs="Times New Roman"/>
          <w:iCs/>
          <w:sz w:val="24"/>
          <w:szCs w:val="24"/>
        </w:rPr>
        <w:t xml:space="preserve"> will “pour scorn all over you” if she beats them to a greater prize, ascribing very human actions to these animals</w:t>
      </w:r>
      <w:r w:rsidR="00701AA1">
        <w:rPr>
          <w:rFonts w:ascii="Times New Roman" w:hAnsi="Times New Roman" w:cs="Times New Roman"/>
          <w:iCs/>
          <w:sz w:val="24"/>
          <w:szCs w:val="24"/>
        </w:rPr>
        <w:t xml:space="preserve">, further stating “and she a mare!” as if they will be shamed by being beaten by a female, as a human man might. In this passage, he also threatens them with death if they do not increase their speed, the threat sounds cruel, but it is undoubtedly empty as Nestor would not like to lose such </w:t>
      </w:r>
      <w:r w:rsidR="00716776">
        <w:rPr>
          <w:rFonts w:ascii="Times New Roman" w:hAnsi="Times New Roman" w:cs="Times New Roman"/>
          <w:iCs/>
          <w:sz w:val="24"/>
          <w:szCs w:val="24"/>
        </w:rPr>
        <w:t xml:space="preserve">a </w:t>
      </w:r>
      <w:r w:rsidR="00701AA1">
        <w:rPr>
          <w:rFonts w:ascii="Times New Roman" w:hAnsi="Times New Roman" w:cs="Times New Roman"/>
          <w:iCs/>
          <w:sz w:val="24"/>
          <w:szCs w:val="24"/>
        </w:rPr>
        <w:t xml:space="preserve">valuable animal. Though the horses cannot possibly understand the words, they do respond </w:t>
      </w:r>
      <w:r w:rsidR="00701AA1">
        <w:rPr>
          <w:rFonts w:ascii="Times New Roman" w:hAnsi="Times New Roman" w:cs="Times New Roman"/>
          <w:iCs/>
          <w:sz w:val="24"/>
          <w:szCs w:val="24"/>
        </w:rPr>
        <w:lastRenderedPageBreak/>
        <w:t xml:space="preserve">with an extra turn of speed, meaning that they understand the tone. Like Hector, Antilochus is sharing his desire for </w:t>
      </w:r>
      <w:proofErr w:type="spellStart"/>
      <w:r w:rsidR="00701AA1" w:rsidRPr="00701AA1">
        <w:rPr>
          <w:rFonts w:ascii="Times New Roman" w:hAnsi="Times New Roman" w:cs="Times New Roman"/>
          <w:i/>
          <w:color w:val="000000" w:themeColor="text1"/>
          <w:sz w:val="24"/>
          <w:szCs w:val="24"/>
        </w:rPr>
        <w:t>kleos</w:t>
      </w:r>
      <w:proofErr w:type="spellEnd"/>
      <w:r w:rsidR="00701AA1">
        <w:rPr>
          <w:rFonts w:ascii="Times New Roman" w:hAnsi="Times New Roman" w:cs="Times New Roman"/>
          <w:iCs/>
          <w:sz w:val="24"/>
          <w:szCs w:val="24"/>
        </w:rPr>
        <w:t xml:space="preserve"> with his horses, feeling that they will share it. These threats to kill, though, do not sound like affection for horses by a man. However, after the race, Antilochus is asked by Menelaus to swear on his horses that he did not commit a deliberate foul on him during the race.</w:t>
      </w:r>
      <w:r w:rsidR="00343226">
        <w:rPr>
          <w:rStyle w:val="FootnoteReference"/>
          <w:rFonts w:ascii="Times New Roman" w:hAnsi="Times New Roman" w:cs="Times New Roman"/>
          <w:iCs/>
          <w:sz w:val="24"/>
          <w:szCs w:val="24"/>
        </w:rPr>
        <w:footnoteReference w:id="154"/>
      </w:r>
      <w:r w:rsidR="00701AA1">
        <w:rPr>
          <w:rFonts w:ascii="Times New Roman" w:hAnsi="Times New Roman" w:cs="Times New Roman"/>
          <w:iCs/>
          <w:sz w:val="24"/>
          <w:szCs w:val="24"/>
        </w:rPr>
        <w:t xml:space="preserve"> This Antilochus refuses to do, for fear of losing the horses to the wrath of Poseidon, to whom he is asked to swear as the god of horses. This therefore demonstrates that his threat to have the horses killed earlier if they did not perform was an empty one, and he does care for the animals.</w:t>
      </w:r>
    </w:p>
    <w:p w14:paraId="2C13240C"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2B0607CD" w14:textId="57B73FB0" w:rsidR="00C142C6" w:rsidRPr="00C142C6" w:rsidRDefault="00C142C6" w:rsidP="00314BCA">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 xml:space="preserve">Xanthos and </w:t>
      </w:r>
      <w:proofErr w:type="spellStart"/>
      <w:r>
        <w:rPr>
          <w:rFonts w:ascii="Times New Roman" w:hAnsi="Times New Roman" w:cs="Times New Roman"/>
          <w:b/>
          <w:bCs/>
          <w:iCs/>
          <w:sz w:val="24"/>
          <w:szCs w:val="24"/>
          <w:u w:val="single"/>
        </w:rPr>
        <w:t>Balios</w:t>
      </w:r>
      <w:proofErr w:type="spellEnd"/>
      <w:r w:rsidR="00F17163">
        <w:rPr>
          <w:rFonts w:ascii="Times New Roman" w:hAnsi="Times New Roman" w:cs="Times New Roman"/>
          <w:b/>
          <w:bCs/>
          <w:iCs/>
          <w:sz w:val="24"/>
          <w:szCs w:val="24"/>
          <w:u w:val="single"/>
        </w:rPr>
        <w:t xml:space="preserve"> and other divine horses</w:t>
      </w:r>
    </w:p>
    <w:p w14:paraId="1357A7BC" w14:textId="7A3E0C2C" w:rsidR="00184B2E" w:rsidRDefault="00184B2E"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Of course, the most notable example of a warrior talking to his horses is that of Achilles talking to Xanthos and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notable because Xanthos talks back. The poem introduces </w:t>
      </w:r>
      <w:r w:rsidR="00EB22A1">
        <w:rPr>
          <w:rFonts w:ascii="Times New Roman" w:hAnsi="Times New Roman" w:cs="Times New Roman"/>
          <w:iCs/>
          <w:sz w:val="24"/>
          <w:szCs w:val="24"/>
        </w:rPr>
        <w:t xml:space="preserve">the two </w:t>
      </w:r>
      <w:r>
        <w:rPr>
          <w:rFonts w:ascii="Times New Roman" w:hAnsi="Times New Roman" w:cs="Times New Roman"/>
          <w:iCs/>
          <w:sz w:val="24"/>
          <w:szCs w:val="24"/>
        </w:rPr>
        <w:t xml:space="preserve">early on in </w:t>
      </w:r>
      <w:r w:rsidR="008212A3">
        <w:rPr>
          <w:rFonts w:ascii="Times New Roman" w:hAnsi="Times New Roman" w:cs="Times New Roman"/>
          <w:i/>
          <w:sz w:val="24"/>
          <w:szCs w:val="24"/>
        </w:rPr>
        <w:t>I</w:t>
      </w:r>
      <w:r w:rsidR="003C3965">
        <w:rPr>
          <w:rFonts w:ascii="Times New Roman" w:hAnsi="Times New Roman" w:cs="Times New Roman"/>
          <w:i/>
          <w:sz w:val="24"/>
          <w:szCs w:val="24"/>
        </w:rPr>
        <w:t>liad</w:t>
      </w:r>
      <w:r w:rsidR="00343226">
        <w:rPr>
          <w:rFonts w:ascii="Times New Roman" w:hAnsi="Times New Roman" w:cs="Times New Roman"/>
          <w:iCs/>
          <w:sz w:val="24"/>
          <w:szCs w:val="24"/>
        </w:rPr>
        <w:t xml:space="preserve"> </w:t>
      </w:r>
      <w:r>
        <w:rPr>
          <w:rFonts w:ascii="Times New Roman" w:hAnsi="Times New Roman" w:cs="Times New Roman"/>
          <w:iCs/>
          <w:sz w:val="24"/>
          <w:szCs w:val="24"/>
        </w:rPr>
        <w:t>2,</w:t>
      </w:r>
      <w:r w:rsidR="00343226">
        <w:rPr>
          <w:rStyle w:val="FootnoteReference"/>
          <w:rFonts w:ascii="Times New Roman" w:hAnsi="Times New Roman" w:cs="Times New Roman"/>
          <w:iCs/>
          <w:sz w:val="24"/>
          <w:szCs w:val="24"/>
        </w:rPr>
        <w:footnoteReference w:id="155"/>
      </w:r>
      <w:r>
        <w:rPr>
          <w:rFonts w:ascii="Times New Roman" w:hAnsi="Times New Roman" w:cs="Times New Roman"/>
          <w:iCs/>
          <w:sz w:val="24"/>
          <w:szCs w:val="24"/>
        </w:rPr>
        <w:t xml:space="preserve"> where the Muse is invoked to tell of the best men and the best horses, after the Catalogue of Ships. The mares of Admetus, driven by </w:t>
      </w:r>
      <w:proofErr w:type="spellStart"/>
      <w:r>
        <w:rPr>
          <w:rFonts w:ascii="Times New Roman" w:hAnsi="Times New Roman" w:cs="Times New Roman"/>
          <w:iCs/>
          <w:sz w:val="24"/>
          <w:szCs w:val="24"/>
        </w:rPr>
        <w:t>Eumelus</w:t>
      </w:r>
      <w:proofErr w:type="spellEnd"/>
      <w:r>
        <w:rPr>
          <w:rFonts w:ascii="Times New Roman" w:hAnsi="Times New Roman" w:cs="Times New Roman"/>
          <w:iCs/>
          <w:sz w:val="24"/>
          <w:szCs w:val="24"/>
        </w:rPr>
        <w:t xml:space="preserve">, are said to be the best and Ajax the best warrior, but only while Achilles and his horses have withdrawn from the fighting, as he is the best warrior and his horses the best horses otherwise. They are heard of again in </w:t>
      </w:r>
      <w:r w:rsidR="008212A3">
        <w:rPr>
          <w:rFonts w:ascii="Times New Roman" w:hAnsi="Times New Roman" w:cs="Times New Roman"/>
          <w:i/>
          <w:sz w:val="24"/>
          <w:szCs w:val="24"/>
        </w:rPr>
        <w:t>Il</w:t>
      </w:r>
      <w:r w:rsidR="003C3965">
        <w:rPr>
          <w:rFonts w:ascii="Times New Roman" w:hAnsi="Times New Roman" w:cs="Times New Roman"/>
          <w:i/>
          <w:sz w:val="24"/>
          <w:szCs w:val="24"/>
        </w:rPr>
        <w:t>iad</w:t>
      </w:r>
      <w:r w:rsidR="00343226">
        <w:rPr>
          <w:rFonts w:ascii="Times New Roman" w:hAnsi="Times New Roman" w:cs="Times New Roman"/>
          <w:iCs/>
          <w:sz w:val="24"/>
          <w:szCs w:val="24"/>
        </w:rPr>
        <w:t xml:space="preserve"> </w:t>
      </w:r>
      <w:r>
        <w:rPr>
          <w:rFonts w:ascii="Times New Roman" w:hAnsi="Times New Roman" w:cs="Times New Roman"/>
          <w:iCs/>
          <w:sz w:val="24"/>
          <w:szCs w:val="24"/>
        </w:rPr>
        <w:t>10</w:t>
      </w:r>
      <w:r w:rsidR="00343226">
        <w:rPr>
          <w:rStyle w:val="FootnoteReference"/>
          <w:rFonts w:ascii="Times New Roman" w:hAnsi="Times New Roman" w:cs="Times New Roman"/>
          <w:iCs/>
          <w:sz w:val="24"/>
          <w:szCs w:val="24"/>
        </w:rPr>
        <w:footnoteReference w:id="156"/>
      </w:r>
      <w:r>
        <w:rPr>
          <w:rFonts w:ascii="Times New Roman" w:hAnsi="Times New Roman" w:cs="Times New Roman"/>
          <w:iCs/>
          <w:sz w:val="24"/>
          <w:szCs w:val="24"/>
        </w:rPr>
        <w:t xml:space="preserve"> where </w:t>
      </w:r>
      <w:proofErr w:type="spellStart"/>
      <w:r>
        <w:rPr>
          <w:rFonts w:ascii="Times New Roman" w:hAnsi="Times New Roman" w:cs="Times New Roman"/>
          <w:iCs/>
          <w:sz w:val="24"/>
          <w:szCs w:val="24"/>
        </w:rPr>
        <w:t>Dolon</w:t>
      </w:r>
      <w:proofErr w:type="spellEnd"/>
      <w:r>
        <w:rPr>
          <w:rFonts w:ascii="Times New Roman" w:hAnsi="Times New Roman" w:cs="Times New Roman"/>
          <w:iCs/>
          <w:sz w:val="24"/>
          <w:szCs w:val="24"/>
        </w:rPr>
        <w:t xml:space="preserve"> asks Hector if the horses of Achilles can be his if his spying mission is a success and the Trojans are victorious. Later, when Odysseus is told of this, he calls them “the big prize,” and demonstrates he understands how hard these horses would be to handle for anyone save Achilles, because of their nature.</w:t>
      </w:r>
      <w:r w:rsidR="005C1633">
        <w:rPr>
          <w:rStyle w:val="FootnoteReference"/>
          <w:rFonts w:ascii="Times New Roman" w:hAnsi="Times New Roman" w:cs="Times New Roman"/>
          <w:iCs/>
          <w:sz w:val="24"/>
          <w:szCs w:val="24"/>
        </w:rPr>
        <w:footnoteReference w:id="157"/>
      </w:r>
      <w:r>
        <w:rPr>
          <w:rFonts w:ascii="Times New Roman" w:hAnsi="Times New Roman" w:cs="Times New Roman"/>
          <w:iCs/>
          <w:sz w:val="24"/>
          <w:szCs w:val="24"/>
        </w:rPr>
        <w:t xml:space="preserve"> They are still, so far, nameless, and are not named in the poem until </w:t>
      </w:r>
      <w:r w:rsidR="008212A3">
        <w:rPr>
          <w:rFonts w:ascii="Times New Roman" w:hAnsi="Times New Roman" w:cs="Times New Roman"/>
          <w:i/>
          <w:sz w:val="24"/>
          <w:szCs w:val="24"/>
        </w:rPr>
        <w:t>Il</w:t>
      </w:r>
      <w:r w:rsidR="003C3965">
        <w:rPr>
          <w:rFonts w:ascii="Times New Roman" w:hAnsi="Times New Roman" w:cs="Times New Roman"/>
          <w:i/>
          <w:sz w:val="24"/>
          <w:szCs w:val="24"/>
        </w:rPr>
        <w:t>iad</w:t>
      </w:r>
      <w:r w:rsidR="00926253">
        <w:rPr>
          <w:rFonts w:ascii="Times New Roman" w:hAnsi="Times New Roman" w:cs="Times New Roman"/>
          <w:iCs/>
          <w:sz w:val="24"/>
          <w:szCs w:val="24"/>
        </w:rPr>
        <w:t xml:space="preserve"> </w:t>
      </w:r>
      <w:r>
        <w:rPr>
          <w:rFonts w:ascii="Times New Roman" w:hAnsi="Times New Roman" w:cs="Times New Roman"/>
          <w:iCs/>
          <w:sz w:val="24"/>
          <w:szCs w:val="24"/>
        </w:rPr>
        <w:t>16.</w:t>
      </w:r>
      <w:r w:rsidR="00926253">
        <w:rPr>
          <w:rStyle w:val="FootnoteReference"/>
          <w:rFonts w:ascii="Times New Roman" w:hAnsi="Times New Roman" w:cs="Times New Roman"/>
          <w:iCs/>
          <w:sz w:val="24"/>
          <w:szCs w:val="24"/>
        </w:rPr>
        <w:footnoteReference w:id="158"/>
      </w:r>
      <w:r>
        <w:rPr>
          <w:rFonts w:ascii="Times New Roman" w:hAnsi="Times New Roman" w:cs="Times New Roman"/>
          <w:iCs/>
          <w:sz w:val="24"/>
          <w:szCs w:val="24"/>
        </w:rPr>
        <w:t xml:space="preserve"> Here they are revealed as divine horses,</w:t>
      </w:r>
      <w:r w:rsidR="00175BA5">
        <w:rPr>
          <w:rStyle w:val="FootnoteReference"/>
          <w:rFonts w:ascii="Times New Roman" w:hAnsi="Times New Roman" w:cs="Times New Roman"/>
          <w:iCs/>
          <w:sz w:val="24"/>
          <w:szCs w:val="24"/>
        </w:rPr>
        <w:footnoteReference w:id="159"/>
      </w:r>
      <w:r>
        <w:rPr>
          <w:rFonts w:ascii="Times New Roman" w:hAnsi="Times New Roman" w:cs="Times New Roman"/>
          <w:iCs/>
          <w:sz w:val="24"/>
          <w:szCs w:val="24"/>
        </w:rPr>
        <w:t xml:space="preserve"> </w:t>
      </w:r>
      <w:r w:rsidR="00175BA5">
        <w:rPr>
          <w:rFonts w:ascii="Times New Roman" w:hAnsi="Times New Roman" w:cs="Times New Roman"/>
          <w:iCs/>
          <w:sz w:val="24"/>
          <w:szCs w:val="24"/>
        </w:rPr>
        <w:t xml:space="preserve">but </w:t>
      </w:r>
      <w:r>
        <w:rPr>
          <w:rFonts w:ascii="Times New Roman" w:hAnsi="Times New Roman" w:cs="Times New Roman"/>
          <w:iCs/>
          <w:sz w:val="24"/>
          <w:szCs w:val="24"/>
        </w:rPr>
        <w:t xml:space="preserve">despite being immortal, their names, Xanthos and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w:t>
      </w:r>
      <w:r w:rsidR="00381152">
        <w:rPr>
          <w:rFonts w:ascii="Times New Roman" w:hAnsi="Times New Roman" w:cs="Times New Roman"/>
          <w:iCs/>
          <w:sz w:val="24"/>
          <w:szCs w:val="24"/>
        </w:rPr>
        <w:t>are</w:t>
      </w:r>
      <w:r>
        <w:rPr>
          <w:rFonts w:ascii="Times New Roman" w:hAnsi="Times New Roman" w:cs="Times New Roman"/>
          <w:iCs/>
          <w:sz w:val="24"/>
          <w:szCs w:val="24"/>
        </w:rPr>
        <w:t xml:space="preserve"> very normal, named as they are after the colour of their coats.</w:t>
      </w:r>
      <w:r w:rsidR="008221D1">
        <w:rPr>
          <w:rStyle w:val="FootnoteReference"/>
          <w:rFonts w:ascii="Times New Roman" w:hAnsi="Times New Roman" w:cs="Times New Roman"/>
          <w:iCs/>
          <w:sz w:val="24"/>
          <w:szCs w:val="24"/>
        </w:rPr>
        <w:footnoteReference w:id="160"/>
      </w:r>
    </w:p>
    <w:p w14:paraId="135341AD" w14:textId="4AFEF731" w:rsidR="00184B2E" w:rsidRDefault="00184B2E"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Their appearance here</w:t>
      </w:r>
      <w:r w:rsidR="0048163E" w:rsidRPr="2187628C">
        <w:rPr>
          <w:rFonts w:ascii="Times New Roman" w:hAnsi="Times New Roman" w:cs="Times New Roman"/>
          <w:sz w:val="24"/>
          <w:szCs w:val="24"/>
        </w:rPr>
        <w:t xml:space="preserve"> </w:t>
      </w:r>
      <w:r w:rsidRPr="2187628C">
        <w:rPr>
          <w:rFonts w:ascii="Times New Roman" w:hAnsi="Times New Roman" w:cs="Times New Roman"/>
          <w:sz w:val="24"/>
          <w:szCs w:val="24"/>
        </w:rPr>
        <w:t>is brief, and they simpl</w:t>
      </w:r>
      <w:r w:rsidR="0048163E" w:rsidRPr="2187628C">
        <w:rPr>
          <w:rFonts w:ascii="Times New Roman" w:hAnsi="Times New Roman" w:cs="Times New Roman"/>
          <w:sz w:val="24"/>
          <w:szCs w:val="24"/>
        </w:rPr>
        <w:t>y</w:t>
      </w:r>
      <w:r w:rsidRPr="2187628C">
        <w:rPr>
          <w:rFonts w:ascii="Times New Roman" w:hAnsi="Times New Roman" w:cs="Times New Roman"/>
          <w:sz w:val="24"/>
          <w:szCs w:val="24"/>
        </w:rPr>
        <w:t xml:space="preserve"> form part of Achilles panoply that Patroclus borrows as part of his disguise. It is only after the death of Patroclus that is becomes clear that these horses are more than just excellent and immortal horses. They are part of Achilles’ inner circle of loved ones that include Patroclus, his mother, and his father, who is actually the owner of the horses. This is shown in </w:t>
      </w:r>
      <w:r w:rsidR="340B69DF" w:rsidRPr="2187628C">
        <w:rPr>
          <w:rFonts w:ascii="Times New Roman" w:hAnsi="Times New Roman" w:cs="Times New Roman"/>
          <w:sz w:val="24"/>
          <w:szCs w:val="24"/>
        </w:rPr>
        <w:t>several</w:t>
      </w:r>
      <w:r w:rsidRPr="2187628C">
        <w:rPr>
          <w:rFonts w:ascii="Times New Roman" w:hAnsi="Times New Roman" w:cs="Times New Roman"/>
          <w:sz w:val="24"/>
          <w:szCs w:val="24"/>
        </w:rPr>
        <w:t xml:space="preserve"> ways. In </w:t>
      </w:r>
      <w:r w:rsidR="008212A3" w:rsidRPr="2187628C">
        <w:rPr>
          <w:rFonts w:ascii="Times New Roman" w:hAnsi="Times New Roman" w:cs="Times New Roman"/>
          <w:i/>
          <w:iCs/>
          <w:sz w:val="24"/>
          <w:szCs w:val="24"/>
        </w:rPr>
        <w:t>Il</w:t>
      </w:r>
      <w:r w:rsidR="003C3965" w:rsidRPr="2187628C">
        <w:rPr>
          <w:rFonts w:ascii="Times New Roman" w:hAnsi="Times New Roman" w:cs="Times New Roman"/>
          <w:i/>
          <w:iCs/>
          <w:sz w:val="24"/>
          <w:szCs w:val="24"/>
        </w:rPr>
        <w:t>iad</w:t>
      </w:r>
      <w:r w:rsidR="0077205B" w:rsidRPr="2187628C">
        <w:rPr>
          <w:rFonts w:ascii="Times New Roman" w:hAnsi="Times New Roman" w:cs="Times New Roman"/>
          <w:sz w:val="24"/>
          <w:szCs w:val="24"/>
        </w:rPr>
        <w:t xml:space="preserve"> </w:t>
      </w:r>
      <w:r w:rsidRPr="2187628C">
        <w:rPr>
          <w:rFonts w:ascii="Times New Roman" w:hAnsi="Times New Roman" w:cs="Times New Roman"/>
          <w:sz w:val="24"/>
          <w:szCs w:val="24"/>
        </w:rPr>
        <w:t>17</w:t>
      </w:r>
      <w:r w:rsidR="0077205B" w:rsidRPr="2187628C">
        <w:rPr>
          <w:rFonts w:ascii="Times New Roman" w:hAnsi="Times New Roman" w:cs="Times New Roman"/>
          <w:sz w:val="24"/>
          <w:szCs w:val="24"/>
        </w:rPr>
        <w:t>,</w:t>
      </w:r>
      <w:r w:rsidR="00033C16" w:rsidRPr="2187628C">
        <w:rPr>
          <w:rStyle w:val="FootnoteReference"/>
          <w:rFonts w:ascii="Times New Roman" w:hAnsi="Times New Roman" w:cs="Times New Roman"/>
          <w:sz w:val="24"/>
          <w:szCs w:val="24"/>
        </w:rPr>
        <w:footnoteReference w:id="161"/>
      </w:r>
      <w:r w:rsidRPr="2187628C">
        <w:rPr>
          <w:rFonts w:ascii="Times New Roman" w:hAnsi="Times New Roman" w:cs="Times New Roman"/>
          <w:sz w:val="24"/>
          <w:szCs w:val="24"/>
        </w:rPr>
        <w:t xml:space="preserve"> Xanthos and </w:t>
      </w:r>
      <w:proofErr w:type="spellStart"/>
      <w:r w:rsidRPr="2187628C">
        <w:rPr>
          <w:rFonts w:ascii="Times New Roman" w:hAnsi="Times New Roman" w:cs="Times New Roman"/>
          <w:sz w:val="24"/>
          <w:szCs w:val="24"/>
        </w:rPr>
        <w:t>Balios</w:t>
      </w:r>
      <w:proofErr w:type="spellEnd"/>
      <w:r w:rsidRPr="2187628C">
        <w:rPr>
          <w:rFonts w:ascii="Times New Roman" w:hAnsi="Times New Roman" w:cs="Times New Roman"/>
          <w:sz w:val="24"/>
          <w:szCs w:val="24"/>
        </w:rPr>
        <w:t xml:space="preserve"> weep for Patroclus and refuse to move despite coaxing, threats or being lashed by </w:t>
      </w:r>
      <w:proofErr w:type="spellStart"/>
      <w:r w:rsidRPr="2187628C">
        <w:rPr>
          <w:rFonts w:ascii="Times New Roman" w:hAnsi="Times New Roman" w:cs="Times New Roman"/>
          <w:sz w:val="24"/>
          <w:szCs w:val="24"/>
        </w:rPr>
        <w:t>Automedon</w:t>
      </w:r>
      <w:proofErr w:type="spellEnd"/>
      <w:r w:rsidRPr="2187628C">
        <w:rPr>
          <w:rFonts w:ascii="Times New Roman" w:hAnsi="Times New Roman" w:cs="Times New Roman"/>
          <w:sz w:val="24"/>
          <w:szCs w:val="24"/>
        </w:rPr>
        <w:t xml:space="preserve">. </w:t>
      </w:r>
      <w:proofErr w:type="spellStart"/>
      <w:r w:rsidR="002654FD" w:rsidRPr="2187628C">
        <w:rPr>
          <w:rFonts w:ascii="Times New Roman" w:hAnsi="Times New Roman" w:cs="Times New Roman"/>
          <w:sz w:val="24"/>
          <w:szCs w:val="24"/>
        </w:rPr>
        <w:t>Automedon</w:t>
      </w:r>
      <w:proofErr w:type="spellEnd"/>
      <w:r w:rsidR="002654FD" w:rsidRPr="2187628C">
        <w:rPr>
          <w:rFonts w:ascii="Times New Roman" w:hAnsi="Times New Roman" w:cs="Times New Roman"/>
          <w:sz w:val="24"/>
          <w:szCs w:val="24"/>
        </w:rPr>
        <w:t xml:space="preserve"> is treating them as he might treat normal, non-divine horses – or even worse, as no </w:t>
      </w:r>
      <w:r w:rsidR="002654FD" w:rsidRPr="2187628C">
        <w:rPr>
          <w:rFonts w:ascii="Times New Roman" w:hAnsi="Times New Roman" w:cs="Times New Roman"/>
          <w:sz w:val="24"/>
          <w:szCs w:val="24"/>
        </w:rPr>
        <w:lastRenderedPageBreak/>
        <w:t xml:space="preserve">other horses in the </w:t>
      </w:r>
      <w:r w:rsidR="002654FD" w:rsidRPr="2187628C">
        <w:rPr>
          <w:rFonts w:ascii="Times New Roman" w:hAnsi="Times New Roman" w:cs="Times New Roman"/>
          <w:i/>
          <w:iCs/>
          <w:sz w:val="24"/>
          <w:szCs w:val="24"/>
        </w:rPr>
        <w:t>Iliad</w:t>
      </w:r>
      <w:r w:rsidR="002654FD" w:rsidRPr="2187628C">
        <w:rPr>
          <w:rFonts w:ascii="Times New Roman" w:hAnsi="Times New Roman" w:cs="Times New Roman"/>
          <w:sz w:val="24"/>
          <w:szCs w:val="24"/>
        </w:rPr>
        <w:t xml:space="preserve"> are lashed as much as these. Their tears, and the dirtying of their manes in the dust as a sign of their mourning, should demonstrate that they are not normal horses, and share a humanlike approach to mourning, but he does not pick up on this. They do not obey him, partly because he is not part of the inner circle and does not understand them, like Patroclus or Achilles do. Instead, it takes Zeus to breathe energy in them in order to move them on and out of danger.</w:t>
      </w:r>
      <w:r w:rsidR="00EE0E2B" w:rsidRPr="2187628C">
        <w:rPr>
          <w:rStyle w:val="FootnoteReference"/>
          <w:rFonts w:ascii="Times New Roman" w:hAnsi="Times New Roman" w:cs="Times New Roman"/>
          <w:sz w:val="24"/>
          <w:szCs w:val="24"/>
        </w:rPr>
        <w:footnoteReference w:id="162"/>
      </w:r>
      <w:r w:rsidR="002654FD" w:rsidRPr="2187628C">
        <w:rPr>
          <w:rFonts w:ascii="Times New Roman" w:hAnsi="Times New Roman" w:cs="Times New Roman"/>
          <w:sz w:val="24"/>
          <w:szCs w:val="24"/>
        </w:rPr>
        <w:t xml:space="preserve"> Later, Achilles demonstrates that unlike </w:t>
      </w:r>
      <w:proofErr w:type="spellStart"/>
      <w:r w:rsidR="002654FD" w:rsidRPr="2187628C">
        <w:rPr>
          <w:rFonts w:ascii="Times New Roman" w:hAnsi="Times New Roman" w:cs="Times New Roman"/>
          <w:sz w:val="24"/>
          <w:szCs w:val="24"/>
        </w:rPr>
        <w:t>Automedon</w:t>
      </w:r>
      <w:proofErr w:type="spellEnd"/>
      <w:r w:rsidR="002654FD" w:rsidRPr="2187628C">
        <w:rPr>
          <w:rFonts w:ascii="Times New Roman" w:hAnsi="Times New Roman" w:cs="Times New Roman"/>
          <w:sz w:val="24"/>
          <w:szCs w:val="24"/>
        </w:rPr>
        <w:t xml:space="preserve">, </w:t>
      </w:r>
      <w:r w:rsidR="00381152" w:rsidRPr="2187628C">
        <w:rPr>
          <w:rFonts w:ascii="Times New Roman" w:hAnsi="Times New Roman" w:cs="Times New Roman"/>
          <w:sz w:val="24"/>
          <w:szCs w:val="24"/>
        </w:rPr>
        <w:t>he does understand his horses,</w:t>
      </w:r>
      <w:r w:rsidR="002654FD" w:rsidRPr="2187628C">
        <w:rPr>
          <w:rFonts w:ascii="Times New Roman" w:hAnsi="Times New Roman" w:cs="Times New Roman"/>
          <w:sz w:val="24"/>
          <w:szCs w:val="24"/>
        </w:rPr>
        <w:t xml:space="preserve"> </w:t>
      </w:r>
      <w:r w:rsidR="00381152" w:rsidRPr="2187628C">
        <w:rPr>
          <w:rFonts w:ascii="Times New Roman" w:hAnsi="Times New Roman" w:cs="Times New Roman"/>
          <w:sz w:val="24"/>
          <w:szCs w:val="24"/>
        </w:rPr>
        <w:t>as</w:t>
      </w:r>
      <w:r w:rsidR="002654FD" w:rsidRPr="2187628C">
        <w:rPr>
          <w:rFonts w:ascii="Times New Roman" w:hAnsi="Times New Roman" w:cs="Times New Roman"/>
          <w:sz w:val="24"/>
          <w:szCs w:val="24"/>
        </w:rPr>
        <w:t xml:space="preserve"> when he begins the chariot race, he boasts how excellent his horses are, but says he will not compete, as they continue to grieve Patroclus.</w:t>
      </w:r>
      <w:r w:rsidR="00381152" w:rsidRPr="2187628C">
        <w:rPr>
          <w:rStyle w:val="FootnoteReference"/>
          <w:rFonts w:ascii="Times New Roman" w:hAnsi="Times New Roman" w:cs="Times New Roman"/>
          <w:sz w:val="24"/>
          <w:szCs w:val="24"/>
        </w:rPr>
        <w:t xml:space="preserve"> </w:t>
      </w:r>
      <w:r w:rsidR="00381152" w:rsidRPr="2187628C">
        <w:rPr>
          <w:rStyle w:val="FootnoteReference"/>
          <w:rFonts w:ascii="Times New Roman" w:hAnsi="Times New Roman" w:cs="Times New Roman"/>
          <w:sz w:val="24"/>
          <w:szCs w:val="24"/>
        </w:rPr>
        <w:footnoteReference w:id="163"/>
      </w:r>
      <w:r w:rsidR="002654FD" w:rsidRPr="2187628C">
        <w:rPr>
          <w:rFonts w:ascii="Times New Roman" w:hAnsi="Times New Roman" w:cs="Times New Roman"/>
          <w:sz w:val="24"/>
          <w:szCs w:val="24"/>
        </w:rPr>
        <w:t xml:space="preserve"> Achilles leaves them alone in their grief, as he understands and shares it. </w:t>
      </w:r>
      <w:r w:rsidR="0045770A" w:rsidRPr="2187628C">
        <w:rPr>
          <w:rFonts w:ascii="Times New Roman" w:hAnsi="Times New Roman" w:cs="Times New Roman"/>
          <w:sz w:val="24"/>
          <w:szCs w:val="24"/>
        </w:rPr>
        <w:t xml:space="preserve">He has empathy for them, </w:t>
      </w:r>
      <w:r w:rsidR="00AE2373" w:rsidRPr="2187628C">
        <w:rPr>
          <w:rFonts w:ascii="Times New Roman" w:hAnsi="Times New Roman" w:cs="Times New Roman"/>
          <w:sz w:val="24"/>
          <w:szCs w:val="24"/>
        </w:rPr>
        <w:t xml:space="preserve">considering he has had little empathy for his fellow men until this point. </w:t>
      </w:r>
      <w:r w:rsidR="002654FD" w:rsidRPr="2187628C">
        <w:rPr>
          <w:rFonts w:ascii="Times New Roman" w:hAnsi="Times New Roman" w:cs="Times New Roman"/>
          <w:sz w:val="24"/>
          <w:szCs w:val="24"/>
        </w:rPr>
        <w:t>He also describes how kind Patroclus was to them, which is why they grieve so greatly, demonstrating the bond of affection between P</w:t>
      </w:r>
      <w:r w:rsidR="004E1E34" w:rsidRPr="2187628C">
        <w:rPr>
          <w:rFonts w:ascii="Times New Roman" w:hAnsi="Times New Roman" w:cs="Times New Roman"/>
          <w:sz w:val="24"/>
          <w:szCs w:val="24"/>
        </w:rPr>
        <w:t xml:space="preserve">atroclus and Xanthos and </w:t>
      </w:r>
      <w:proofErr w:type="spellStart"/>
      <w:r w:rsidR="004E1E34" w:rsidRPr="2187628C">
        <w:rPr>
          <w:rFonts w:ascii="Times New Roman" w:hAnsi="Times New Roman" w:cs="Times New Roman"/>
          <w:sz w:val="24"/>
          <w:szCs w:val="24"/>
        </w:rPr>
        <w:t>Balios</w:t>
      </w:r>
      <w:proofErr w:type="spellEnd"/>
      <w:r w:rsidR="002654FD" w:rsidRPr="2187628C">
        <w:rPr>
          <w:rFonts w:ascii="Times New Roman" w:hAnsi="Times New Roman" w:cs="Times New Roman"/>
          <w:sz w:val="24"/>
          <w:szCs w:val="24"/>
        </w:rPr>
        <w:t xml:space="preserve"> that also exists between Achilles and these horses.</w:t>
      </w:r>
      <w:r w:rsidR="00CD430B" w:rsidRPr="2187628C">
        <w:rPr>
          <w:rStyle w:val="FootnoteReference"/>
          <w:rFonts w:ascii="Times New Roman" w:hAnsi="Times New Roman" w:cs="Times New Roman"/>
          <w:sz w:val="24"/>
          <w:szCs w:val="24"/>
        </w:rPr>
        <w:footnoteReference w:id="164"/>
      </w:r>
    </w:p>
    <w:p w14:paraId="3C2589DD" w14:textId="66019DCC" w:rsidR="002654FD" w:rsidRDefault="002654FD"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This relationship is shown clearly throughout the poem. Theirs is a relationship between man and animal like no other in the </w:t>
      </w:r>
      <w:r w:rsidRPr="001B50CF">
        <w:rPr>
          <w:rFonts w:ascii="Times New Roman" w:hAnsi="Times New Roman" w:cs="Times New Roman"/>
          <w:i/>
          <w:sz w:val="24"/>
          <w:szCs w:val="24"/>
        </w:rPr>
        <w:t>Iliad</w:t>
      </w:r>
      <w:r>
        <w:rPr>
          <w:rFonts w:ascii="Times New Roman" w:hAnsi="Times New Roman" w:cs="Times New Roman"/>
          <w:iCs/>
          <w:sz w:val="24"/>
          <w:szCs w:val="24"/>
        </w:rPr>
        <w:t xml:space="preserve"> or the </w:t>
      </w:r>
      <w:r w:rsidRPr="001B50CF">
        <w:rPr>
          <w:rFonts w:ascii="Times New Roman" w:hAnsi="Times New Roman" w:cs="Times New Roman"/>
          <w:i/>
          <w:sz w:val="24"/>
          <w:szCs w:val="24"/>
        </w:rPr>
        <w:t>Aeneid</w:t>
      </w:r>
      <w:r>
        <w:rPr>
          <w:rFonts w:ascii="Times New Roman" w:hAnsi="Times New Roman" w:cs="Times New Roman"/>
          <w:iCs/>
          <w:sz w:val="24"/>
          <w:szCs w:val="24"/>
        </w:rPr>
        <w:t xml:space="preserve">. As Achilles is the pre-eminent warrior in Troy, he needs horses to match this status. Although he is not the only semi-divine warrior </w:t>
      </w:r>
      <w:r w:rsidR="001B50CF">
        <w:rPr>
          <w:rFonts w:ascii="Times New Roman" w:hAnsi="Times New Roman" w:cs="Times New Roman"/>
          <w:iCs/>
          <w:sz w:val="24"/>
          <w:szCs w:val="24"/>
        </w:rPr>
        <w:t>at Troy, his hors</w:t>
      </w:r>
      <w:r w:rsidR="004E1E34">
        <w:rPr>
          <w:rFonts w:ascii="Times New Roman" w:hAnsi="Times New Roman" w:cs="Times New Roman"/>
          <w:iCs/>
          <w:sz w:val="24"/>
          <w:szCs w:val="24"/>
        </w:rPr>
        <w:t>es are unmatched by either side</w:t>
      </w:r>
      <w:r w:rsidR="001B50CF">
        <w:rPr>
          <w:rFonts w:ascii="Times New Roman" w:hAnsi="Times New Roman" w:cs="Times New Roman"/>
          <w:iCs/>
          <w:sz w:val="24"/>
          <w:szCs w:val="24"/>
        </w:rPr>
        <w:t xml:space="preserve"> and serve to set him apart from all others present.</w:t>
      </w:r>
      <w:r w:rsidR="00356513">
        <w:rPr>
          <w:rStyle w:val="FootnoteReference"/>
          <w:rFonts w:ascii="Times New Roman" w:hAnsi="Times New Roman" w:cs="Times New Roman"/>
          <w:iCs/>
          <w:sz w:val="24"/>
          <w:szCs w:val="24"/>
        </w:rPr>
        <w:footnoteReference w:id="165"/>
      </w:r>
      <w:r w:rsidR="001B50CF">
        <w:rPr>
          <w:rFonts w:ascii="Times New Roman" w:hAnsi="Times New Roman" w:cs="Times New Roman"/>
          <w:iCs/>
          <w:sz w:val="24"/>
          <w:szCs w:val="24"/>
        </w:rPr>
        <w:t xml:space="preserve"> While others have horses of divine descent, for example, Aeneas’,</w:t>
      </w:r>
      <w:r w:rsidR="00307C60">
        <w:rPr>
          <w:rStyle w:val="FootnoteReference"/>
          <w:rFonts w:ascii="Times New Roman" w:hAnsi="Times New Roman" w:cs="Times New Roman"/>
          <w:iCs/>
          <w:sz w:val="24"/>
          <w:szCs w:val="24"/>
        </w:rPr>
        <w:footnoteReference w:id="166"/>
      </w:r>
      <w:r w:rsidR="001B50CF">
        <w:rPr>
          <w:rFonts w:ascii="Times New Roman" w:hAnsi="Times New Roman" w:cs="Times New Roman"/>
          <w:iCs/>
          <w:sz w:val="24"/>
          <w:szCs w:val="24"/>
        </w:rPr>
        <w:t xml:space="preserve"> they cannot be compared favourably with Xanthos and </w:t>
      </w:r>
      <w:proofErr w:type="spellStart"/>
      <w:r w:rsidR="001B50CF">
        <w:rPr>
          <w:rFonts w:ascii="Times New Roman" w:hAnsi="Times New Roman" w:cs="Times New Roman"/>
          <w:iCs/>
          <w:sz w:val="24"/>
          <w:szCs w:val="24"/>
        </w:rPr>
        <w:t>Balios</w:t>
      </w:r>
      <w:proofErr w:type="spellEnd"/>
      <w:r w:rsidR="001B50CF">
        <w:rPr>
          <w:rFonts w:ascii="Times New Roman" w:hAnsi="Times New Roman" w:cs="Times New Roman"/>
          <w:iCs/>
          <w:sz w:val="24"/>
          <w:szCs w:val="24"/>
        </w:rPr>
        <w:t>. Aeneas’ horses are not named, their bloodline was stolen by Anchises, and they easily pass from one hand to another</w:t>
      </w:r>
      <w:r w:rsidR="00FD5A74">
        <w:rPr>
          <w:rFonts w:ascii="Times New Roman" w:hAnsi="Times New Roman" w:cs="Times New Roman"/>
          <w:iCs/>
          <w:sz w:val="24"/>
          <w:szCs w:val="24"/>
        </w:rPr>
        <w:t>.</w:t>
      </w:r>
      <w:r w:rsidR="00FD5A74">
        <w:rPr>
          <w:rStyle w:val="FootnoteReference"/>
          <w:rFonts w:ascii="Times New Roman" w:hAnsi="Times New Roman" w:cs="Times New Roman"/>
          <w:iCs/>
          <w:sz w:val="24"/>
          <w:szCs w:val="24"/>
        </w:rPr>
        <w:footnoteReference w:id="167"/>
      </w:r>
      <w:r w:rsidR="001B50CF">
        <w:rPr>
          <w:rFonts w:ascii="Times New Roman" w:hAnsi="Times New Roman" w:cs="Times New Roman"/>
          <w:iCs/>
          <w:sz w:val="24"/>
          <w:szCs w:val="24"/>
        </w:rPr>
        <w:t xml:space="preserve"> In comparison, though Xanthos and </w:t>
      </w:r>
      <w:proofErr w:type="spellStart"/>
      <w:r w:rsidR="001B50CF">
        <w:rPr>
          <w:rFonts w:ascii="Times New Roman" w:hAnsi="Times New Roman" w:cs="Times New Roman"/>
          <w:iCs/>
          <w:sz w:val="24"/>
          <w:szCs w:val="24"/>
        </w:rPr>
        <w:t>Balios</w:t>
      </w:r>
      <w:proofErr w:type="spellEnd"/>
      <w:r w:rsidR="001B50CF">
        <w:rPr>
          <w:rFonts w:ascii="Times New Roman" w:hAnsi="Times New Roman" w:cs="Times New Roman"/>
          <w:iCs/>
          <w:sz w:val="24"/>
          <w:szCs w:val="24"/>
        </w:rPr>
        <w:t xml:space="preserve"> have quite straightforward names, they are fully divine, and have been given by the gods to Peleus, though Achilles now has charge of them. In addition, they </w:t>
      </w:r>
      <w:r w:rsidR="001B50CF">
        <w:rPr>
          <w:rFonts w:ascii="Times New Roman" w:hAnsi="Times New Roman" w:cs="Times New Roman"/>
          <w:iCs/>
          <w:sz w:val="24"/>
          <w:szCs w:val="24"/>
        </w:rPr>
        <w:lastRenderedPageBreak/>
        <w:t>are not easily handled</w:t>
      </w:r>
      <w:r w:rsidR="00C57AAE">
        <w:rPr>
          <w:rStyle w:val="FootnoteReference"/>
          <w:rFonts w:ascii="Times New Roman" w:hAnsi="Times New Roman" w:cs="Times New Roman"/>
          <w:iCs/>
          <w:sz w:val="24"/>
          <w:szCs w:val="24"/>
        </w:rPr>
        <w:footnoteReference w:id="168"/>
      </w:r>
      <w:r w:rsidR="001B50CF">
        <w:rPr>
          <w:rFonts w:ascii="Times New Roman" w:hAnsi="Times New Roman" w:cs="Times New Roman"/>
          <w:iCs/>
          <w:sz w:val="24"/>
          <w:szCs w:val="24"/>
        </w:rPr>
        <w:t xml:space="preserve"> </w:t>
      </w:r>
      <w:r w:rsidR="004E1E34">
        <w:rPr>
          <w:rFonts w:ascii="Times New Roman" w:hAnsi="Times New Roman" w:cs="Times New Roman"/>
          <w:iCs/>
          <w:sz w:val="24"/>
          <w:szCs w:val="24"/>
        </w:rPr>
        <w:t xml:space="preserve">and would </w:t>
      </w:r>
      <w:r w:rsidR="001B50CF">
        <w:rPr>
          <w:rFonts w:ascii="Times New Roman" w:hAnsi="Times New Roman" w:cs="Times New Roman"/>
          <w:iCs/>
          <w:sz w:val="24"/>
          <w:szCs w:val="24"/>
        </w:rPr>
        <w:t>be unwilling to pass easily from one to another as Aeneas’ horses do.</w:t>
      </w:r>
    </w:p>
    <w:p w14:paraId="1D9DBC70" w14:textId="3FC70777" w:rsidR="001B50CF" w:rsidRDefault="0062523A"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Xanthos and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are so special, no other horses can be allowed to come close, and some horses that should be present are excised completely, or almost completely. </w:t>
      </w:r>
      <w:r w:rsidR="00381152">
        <w:rPr>
          <w:rFonts w:ascii="Times New Roman" w:hAnsi="Times New Roman" w:cs="Times New Roman"/>
          <w:iCs/>
          <w:sz w:val="24"/>
          <w:szCs w:val="24"/>
        </w:rPr>
        <w:t>A</w:t>
      </w:r>
      <w:r>
        <w:rPr>
          <w:rFonts w:ascii="Times New Roman" w:hAnsi="Times New Roman" w:cs="Times New Roman"/>
          <w:iCs/>
          <w:sz w:val="24"/>
          <w:szCs w:val="24"/>
        </w:rPr>
        <w:t>fter meeting on the battlefield, Glaucus relates his lineage to Diomedes.</w:t>
      </w:r>
      <w:r w:rsidR="00381152">
        <w:rPr>
          <w:rStyle w:val="FootnoteReference"/>
          <w:rFonts w:ascii="Times New Roman" w:hAnsi="Times New Roman" w:cs="Times New Roman"/>
          <w:iCs/>
          <w:sz w:val="24"/>
          <w:szCs w:val="24"/>
        </w:rPr>
        <w:footnoteReference w:id="169"/>
      </w:r>
      <w:r>
        <w:rPr>
          <w:rFonts w:ascii="Times New Roman" w:hAnsi="Times New Roman" w:cs="Times New Roman"/>
          <w:iCs/>
          <w:sz w:val="24"/>
          <w:szCs w:val="24"/>
        </w:rPr>
        <w:t xml:space="preserve"> Glaucus is the grandson of Bellerophon, and Glaucus spends some time relating the deeds of his grandfather to Diomedes, including the killing of the Chimera and his battles with the Amazons and the </w:t>
      </w:r>
      <w:proofErr w:type="spellStart"/>
      <w:r>
        <w:rPr>
          <w:rFonts w:ascii="Times New Roman" w:hAnsi="Times New Roman" w:cs="Times New Roman"/>
          <w:iCs/>
          <w:sz w:val="24"/>
          <w:szCs w:val="24"/>
        </w:rPr>
        <w:t>Solymi</w:t>
      </w:r>
      <w:proofErr w:type="spellEnd"/>
      <w:r>
        <w:rPr>
          <w:rFonts w:ascii="Times New Roman" w:hAnsi="Times New Roman" w:cs="Times New Roman"/>
          <w:iCs/>
          <w:sz w:val="24"/>
          <w:szCs w:val="24"/>
        </w:rPr>
        <w:t>. He also ment</w:t>
      </w:r>
      <w:r w:rsidR="00381152">
        <w:rPr>
          <w:rFonts w:ascii="Times New Roman" w:hAnsi="Times New Roman" w:cs="Times New Roman"/>
          <w:iCs/>
          <w:sz w:val="24"/>
          <w:szCs w:val="24"/>
        </w:rPr>
        <w:t xml:space="preserve">ions </w:t>
      </w:r>
      <w:r>
        <w:rPr>
          <w:rFonts w:ascii="Times New Roman" w:hAnsi="Times New Roman" w:cs="Times New Roman"/>
          <w:iCs/>
          <w:sz w:val="24"/>
          <w:szCs w:val="24"/>
        </w:rPr>
        <w:t xml:space="preserve">that Bellerophon angered the gods and lived out the rest of his life in solitude. What he does not describe is </w:t>
      </w:r>
      <w:r w:rsidR="00B53BEB">
        <w:rPr>
          <w:rFonts w:ascii="Times New Roman" w:hAnsi="Times New Roman" w:cs="Times New Roman"/>
          <w:iCs/>
          <w:sz w:val="24"/>
          <w:szCs w:val="24"/>
        </w:rPr>
        <w:t xml:space="preserve">Bellerophon’s winged horse Pegasus, son of Medusa, born from her blood when slain by Perseus, </w:t>
      </w:r>
      <w:r w:rsidR="00240168">
        <w:rPr>
          <w:rFonts w:ascii="Times New Roman" w:hAnsi="Times New Roman" w:cs="Times New Roman"/>
          <w:iCs/>
          <w:sz w:val="24"/>
          <w:szCs w:val="24"/>
        </w:rPr>
        <w:t xml:space="preserve">and </w:t>
      </w:r>
      <w:r w:rsidR="00B53BEB">
        <w:rPr>
          <w:rFonts w:ascii="Times New Roman" w:hAnsi="Times New Roman" w:cs="Times New Roman"/>
          <w:iCs/>
          <w:sz w:val="24"/>
          <w:szCs w:val="24"/>
        </w:rPr>
        <w:t>who helped him slay the Chimera and other enemies. While the vagueness concerning Bellerophon angering the gods could be embarrassment on the part of Glaucus for his grandfather, it also omits Pegasus’</w:t>
      </w:r>
      <w:r w:rsidR="001F157B">
        <w:rPr>
          <w:rFonts w:ascii="Times New Roman" w:hAnsi="Times New Roman" w:cs="Times New Roman"/>
          <w:iCs/>
          <w:sz w:val="24"/>
          <w:szCs w:val="24"/>
        </w:rPr>
        <w:t xml:space="preserve"> </w:t>
      </w:r>
      <w:r w:rsidR="00240168">
        <w:rPr>
          <w:rFonts w:ascii="Times New Roman" w:hAnsi="Times New Roman" w:cs="Times New Roman"/>
          <w:iCs/>
          <w:sz w:val="24"/>
          <w:szCs w:val="24"/>
        </w:rPr>
        <w:t>role</w:t>
      </w:r>
      <w:r w:rsidR="00B53BEB">
        <w:rPr>
          <w:rFonts w:ascii="Times New Roman" w:hAnsi="Times New Roman" w:cs="Times New Roman"/>
          <w:iCs/>
          <w:sz w:val="24"/>
          <w:szCs w:val="24"/>
        </w:rPr>
        <w:t xml:space="preserve">. In Euripides’ </w:t>
      </w:r>
      <w:r w:rsidR="00B53BEB" w:rsidRPr="00B53BEB">
        <w:rPr>
          <w:rFonts w:ascii="Times New Roman" w:hAnsi="Times New Roman" w:cs="Times New Roman"/>
          <w:i/>
          <w:sz w:val="24"/>
          <w:szCs w:val="24"/>
        </w:rPr>
        <w:t>Bellerophon</w:t>
      </w:r>
      <w:r w:rsidR="00B53BEB">
        <w:rPr>
          <w:rFonts w:ascii="Times New Roman" w:hAnsi="Times New Roman" w:cs="Times New Roman"/>
          <w:iCs/>
          <w:sz w:val="24"/>
          <w:szCs w:val="24"/>
        </w:rPr>
        <w:t>, which exists only in fragmentary form, Bellerophon rides Pegasus to challenge the gods for reasons that are unclear</w:t>
      </w:r>
      <w:r w:rsidR="004A4779">
        <w:rPr>
          <w:rFonts w:ascii="Times New Roman" w:hAnsi="Times New Roman" w:cs="Times New Roman"/>
          <w:iCs/>
          <w:sz w:val="24"/>
          <w:szCs w:val="24"/>
        </w:rPr>
        <w:t>.</w:t>
      </w:r>
      <w:r w:rsidR="004A4779">
        <w:rPr>
          <w:rStyle w:val="FootnoteReference"/>
          <w:rFonts w:ascii="Times New Roman" w:hAnsi="Times New Roman" w:cs="Times New Roman"/>
          <w:iCs/>
          <w:sz w:val="24"/>
          <w:szCs w:val="24"/>
        </w:rPr>
        <w:footnoteReference w:id="170"/>
      </w:r>
      <w:r w:rsidR="00B53BEB">
        <w:rPr>
          <w:rFonts w:ascii="Times New Roman" w:hAnsi="Times New Roman" w:cs="Times New Roman"/>
          <w:iCs/>
          <w:sz w:val="24"/>
          <w:szCs w:val="24"/>
        </w:rPr>
        <w:t xml:space="preserve"> The ride ends in disaster, Bellerophon is seriously injured for his hubris and Pegasus is taken in by Zeus.</w:t>
      </w:r>
    </w:p>
    <w:p w14:paraId="30334709" w14:textId="59C2BBDA" w:rsidR="00C8628D" w:rsidRDefault="00C8628D"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Euripides’ play is obviously much later than the </w:t>
      </w:r>
      <w:r w:rsidRPr="00CF3163">
        <w:rPr>
          <w:rFonts w:ascii="Times New Roman" w:hAnsi="Times New Roman" w:cs="Times New Roman"/>
          <w:i/>
          <w:sz w:val="24"/>
          <w:szCs w:val="24"/>
        </w:rPr>
        <w:t>Iliad</w:t>
      </w:r>
      <w:r>
        <w:rPr>
          <w:rFonts w:ascii="Times New Roman" w:hAnsi="Times New Roman" w:cs="Times New Roman"/>
          <w:iCs/>
          <w:sz w:val="24"/>
          <w:szCs w:val="24"/>
        </w:rPr>
        <w:t>, however, Pegasus would clearly have been known as Bellerophon’s companion to t</w:t>
      </w:r>
      <w:r w:rsidR="00381152">
        <w:rPr>
          <w:rFonts w:ascii="Times New Roman" w:hAnsi="Times New Roman" w:cs="Times New Roman"/>
          <w:iCs/>
          <w:sz w:val="24"/>
          <w:szCs w:val="24"/>
        </w:rPr>
        <w:t>he audience</w:t>
      </w:r>
      <w:r>
        <w:rPr>
          <w:rFonts w:ascii="Times New Roman" w:hAnsi="Times New Roman" w:cs="Times New Roman"/>
          <w:iCs/>
          <w:sz w:val="24"/>
          <w:szCs w:val="24"/>
        </w:rPr>
        <w:t xml:space="preserve">. Hesiod, who composed his poems in a comparable time frame to Homer, mentions Pegasus as Bellerophon’s steed in the </w:t>
      </w:r>
      <w:r w:rsidRPr="00CF3163">
        <w:rPr>
          <w:rFonts w:ascii="Times New Roman" w:hAnsi="Times New Roman" w:cs="Times New Roman"/>
          <w:i/>
          <w:sz w:val="24"/>
          <w:szCs w:val="24"/>
        </w:rPr>
        <w:t>Theogony</w:t>
      </w:r>
      <w:r>
        <w:rPr>
          <w:rFonts w:ascii="Times New Roman" w:hAnsi="Times New Roman" w:cs="Times New Roman"/>
          <w:iCs/>
          <w:sz w:val="24"/>
          <w:szCs w:val="24"/>
        </w:rPr>
        <w:t xml:space="preserve"> in the killing of the Chimera.</w:t>
      </w:r>
      <w:r w:rsidR="00E53A1E" w:rsidRPr="00E53A1E">
        <w:rPr>
          <w:rStyle w:val="FootnoteReference"/>
          <w:rFonts w:ascii="Times New Roman" w:hAnsi="Times New Roman" w:cs="Times New Roman"/>
          <w:iCs/>
          <w:sz w:val="24"/>
          <w:szCs w:val="24"/>
        </w:rPr>
        <w:t xml:space="preserve"> </w:t>
      </w:r>
      <w:r w:rsidR="00E53A1E">
        <w:rPr>
          <w:rStyle w:val="FootnoteReference"/>
          <w:rFonts w:ascii="Times New Roman" w:hAnsi="Times New Roman" w:cs="Times New Roman"/>
          <w:iCs/>
          <w:sz w:val="24"/>
          <w:szCs w:val="24"/>
        </w:rPr>
        <w:footnoteReference w:id="171"/>
      </w:r>
      <w:r>
        <w:rPr>
          <w:rFonts w:ascii="Times New Roman" w:hAnsi="Times New Roman" w:cs="Times New Roman"/>
          <w:iCs/>
          <w:sz w:val="24"/>
          <w:szCs w:val="24"/>
        </w:rPr>
        <w:t xml:space="preserve"> Pindar</w:t>
      </w:r>
      <w:r w:rsidR="00CF3163">
        <w:rPr>
          <w:rFonts w:ascii="Times New Roman" w:hAnsi="Times New Roman" w:cs="Times New Roman"/>
          <w:iCs/>
          <w:sz w:val="24"/>
          <w:szCs w:val="24"/>
        </w:rPr>
        <w:t>, though later, adds more detail as though this myth was common knowledge. Pindar describes how Athena gave Bellerophon a special bridle in order to tame Pegasus, who then helped him in his adventures.</w:t>
      </w:r>
      <w:r w:rsidR="00112D0A">
        <w:rPr>
          <w:rStyle w:val="FootnoteReference"/>
          <w:rFonts w:ascii="Times New Roman" w:hAnsi="Times New Roman" w:cs="Times New Roman"/>
          <w:iCs/>
          <w:sz w:val="24"/>
          <w:szCs w:val="24"/>
        </w:rPr>
        <w:footnoteReference w:id="172"/>
      </w:r>
      <w:r w:rsidR="00CF3163">
        <w:rPr>
          <w:rFonts w:ascii="Times New Roman" w:hAnsi="Times New Roman" w:cs="Times New Roman"/>
          <w:iCs/>
          <w:sz w:val="24"/>
          <w:szCs w:val="24"/>
        </w:rPr>
        <w:t xml:space="preserve"> </w:t>
      </w:r>
      <w:r w:rsidR="002D1594">
        <w:rPr>
          <w:rFonts w:ascii="Times New Roman" w:hAnsi="Times New Roman" w:cs="Times New Roman"/>
          <w:iCs/>
          <w:sz w:val="24"/>
          <w:szCs w:val="24"/>
        </w:rPr>
        <w:t xml:space="preserve">He also tells of how </w:t>
      </w:r>
      <w:r w:rsidR="00CF3163">
        <w:rPr>
          <w:rFonts w:ascii="Times New Roman" w:hAnsi="Times New Roman" w:cs="Times New Roman"/>
          <w:iCs/>
          <w:sz w:val="24"/>
          <w:szCs w:val="24"/>
        </w:rPr>
        <w:t xml:space="preserve">Bellerophon is thrown from Pegasus when he tries to enter the company of the gods, which </w:t>
      </w:r>
      <w:r w:rsidR="00CF3163">
        <w:rPr>
          <w:rFonts w:ascii="Times New Roman" w:hAnsi="Times New Roman" w:cs="Times New Roman"/>
          <w:iCs/>
          <w:sz w:val="24"/>
          <w:szCs w:val="24"/>
        </w:rPr>
        <w:lastRenderedPageBreak/>
        <w:t>compares well with Euripides’ play.</w:t>
      </w:r>
      <w:r w:rsidR="002D1594">
        <w:rPr>
          <w:rStyle w:val="FootnoteReference"/>
          <w:rFonts w:ascii="Times New Roman" w:hAnsi="Times New Roman" w:cs="Times New Roman"/>
          <w:iCs/>
          <w:sz w:val="24"/>
          <w:szCs w:val="24"/>
        </w:rPr>
        <w:footnoteReference w:id="173"/>
      </w:r>
      <w:r w:rsidR="00CF3163">
        <w:rPr>
          <w:rFonts w:ascii="Times New Roman" w:hAnsi="Times New Roman" w:cs="Times New Roman"/>
          <w:iCs/>
          <w:sz w:val="24"/>
          <w:szCs w:val="24"/>
        </w:rPr>
        <w:t xml:space="preserve"> Therefore, the complete omission of Pegasus from the </w:t>
      </w:r>
      <w:r w:rsidR="00CF3163" w:rsidRPr="00CF3163">
        <w:rPr>
          <w:rFonts w:ascii="Times New Roman" w:hAnsi="Times New Roman" w:cs="Times New Roman"/>
          <w:i/>
          <w:sz w:val="24"/>
          <w:szCs w:val="24"/>
        </w:rPr>
        <w:t>Iliad</w:t>
      </w:r>
      <w:r w:rsidR="00CF3163">
        <w:rPr>
          <w:rFonts w:ascii="Times New Roman" w:hAnsi="Times New Roman" w:cs="Times New Roman"/>
          <w:iCs/>
          <w:sz w:val="24"/>
          <w:szCs w:val="24"/>
        </w:rPr>
        <w:t xml:space="preserve"> when Glaucus tells the tale of his grandfather Bellerophon is a surprise. </w:t>
      </w:r>
      <w:r w:rsidR="00645570">
        <w:rPr>
          <w:rFonts w:ascii="Times New Roman" w:hAnsi="Times New Roman" w:cs="Times New Roman"/>
          <w:iCs/>
          <w:sz w:val="24"/>
          <w:szCs w:val="24"/>
        </w:rPr>
        <w:t>As Charles argues</w:t>
      </w:r>
      <w:r w:rsidR="00356513">
        <w:rPr>
          <w:rFonts w:ascii="Times New Roman" w:hAnsi="Times New Roman" w:cs="Times New Roman"/>
          <w:iCs/>
          <w:sz w:val="24"/>
          <w:szCs w:val="24"/>
        </w:rPr>
        <w:t xml:space="preserve">, </w:t>
      </w:r>
      <w:r w:rsidR="00CF3163">
        <w:rPr>
          <w:rFonts w:ascii="Times New Roman" w:hAnsi="Times New Roman" w:cs="Times New Roman"/>
          <w:iCs/>
          <w:sz w:val="24"/>
          <w:szCs w:val="24"/>
        </w:rPr>
        <w:t xml:space="preserve">the omission of Pegasus is purposeful, in order to increase the importance of Xanthos and </w:t>
      </w:r>
      <w:proofErr w:type="spellStart"/>
      <w:r w:rsidR="00CF3163">
        <w:rPr>
          <w:rFonts w:ascii="Times New Roman" w:hAnsi="Times New Roman" w:cs="Times New Roman"/>
          <w:iCs/>
          <w:sz w:val="24"/>
          <w:szCs w:val="24"/>
        </w:rPr>
        <w:t>Balios</w:t>
      </w:r>
      <w:proofErr w:type="spellEnd"/>
      <w:r w:rsidR="00CF3163">
        <w:rPr>
          <w:rFonts w:ascii="Times New Roman" w:hAnsi="Times New Roman" w:cs="Times New Roman"/>
          <w:iCs/>
          <w:sz w:val="24"/>
          <w:szCs w:val="24"/>
        </w:rPr>
        <w:t>.</w:t>
      </w:r>
      <w:r w:rsidR="0023611B">
        <w:rPr>
          <w:rStyle w:val="FootnoteReference"/>
          <w:rFonts w:ascii="Times New Roman" w:hAnsi="Times New Roman" w:cs="Times New Roman"/>
          <w:iCs/>
          <w:sz w:val="24"/>
          <w:szCs w:val="24"/>
        </w:rPr>
        <w:footnoteReference w:id="174"/>
      </w:r>
      <w:r w:rsidR="00CF3163">
        <w:rPr>
          <w:rFonts w:ascii="Times New Roman" w:hAnsi="Times New Roman" w:cs="Times New Roman"/>
          <w:iCs/>
          <w:sz w:val="24"/>
          <w:szCs w:val="24"/>
        </w:rPr>
        <w:t xml:space="preserve"> No other divine horses are allowed to overshadow them.</w:t>
      </w:r>
    </w:p>
    <w:p w14:paraId="2EFCE2AC" w14:textId="72BF9E25" w:rsidR="006E1299" w:rsidRDefault="006E1299"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The role of the other divine horse mentioned in the </w:t>
      </w:r>
      <w:r w:rsidRPr="2187628C">
        <w:rPr>
          <w:rFonts w:ascii="Times New Roman" w:hAnsi="Times New Roman" w:cs="Times New Roman"/>
          <w:i/>
          <w:iCs/>
          <w:sz w:val="24"/>
          <w:szCs w:val="24"/>
        </w:rPr>
        <w:t>Iliad</w:t>
      </w:r>
      <w:r w:rsidRPr="2187628C">
        <w:rPr>
          <w:rFonts w:ascii="Times New Roman" w:hAnsi="Times New Roman" w:cs="Times New Roman"/>
          <w:sz w:val="24"/>
          <w:szCs w:val="24"/>
        </w:rPr>
        <w:t xml:space="preserve"> is also seriously diminished, though at least he is named. This is Arion, mentioned by Nestor when he is encouraging his son just before the chariot race in the </w:t>
      </w:r>
      <w:r w:rsidR="0047115E" w:rsidRPr="2187628C">
        <w:rPr>
          <w:rFonts w:ascii="Times New Roman" w:hAnsi="Times New Roman" w:cs="Times New Roman"/>
          <w:sz w:val="24"/>
          <w:szCs w:val="24"/>
        </w:rPr>
        <w:t>F</w:t>
      </w:r>
      <w:r w:rsidRPr="2187628C">
        <w:rPr>
          <w:rFonts w:ascii="Times New Roman" w:hAnsi="Times New Roman" w:cs="Times New Roman"/>
          <w:sz w:val="24"/>
          <w:szCs w:val="24"/>
        </w:rPr>
        <w:t xml:space="preserve">uneral </w:t>
      </w:r>
      <w:r w:rsidR="0047115E" w:rsidRPr="2187628C">
        <w:rPr>
          <w:rFonts w:ascii="Times New Roman" w:hAnsi="Times New Roman" w:cs="Times New Roman"/>
          <w:sz w:val="24"/>
          <w:szCs w:val="24"/>
        </w:rPr>
        <w:t>G</w:t>
      </w:r>
      <w:r w:rsidRPr="2187628C">
        <w:rPr>
          <w:rFonts w:ascii="Times New Roman" w:hAnsi="Times New Roman" w:cs="Times New Roman"/>
          <w:sz w:val="24"/>
          <w:szCs w:val="24"/>
        </w:rPr>
        <w:t>ames.</w:t>
      </w:r>
      <w:r w:rsidR="00381152" w:rsidRPr="2187628C">
        <w:rPr>
          <w:rStyle w:val="FootnoteReference"/>
          <w:rFonts w:ascii="Times New Roman" w:hAnsi="Times New Roman" w:cs="Times New Roman"/>
          <w:sz w:val="24"/>
          <w:szCs w:val="24"/>
        </w:rPr>
        <w:footnoteReference w:id="175"/>
      </w:r>
      <w:r w:rsidR="00381152" w:rsidRPr="2187628C">
        <w:rPr>
          <w:rFonts w:ascii="Times New Roman" w:hAnsi="Times New Roman" w:cs="Times New Roman"/>
          <w:sz w:val="24"/>
          <w:szCs w:val="24"/>
        </w:rPr>
        <w:t xml:space="preserve"> </w:t>
      </w:r>
      <w:r w:rsidRPr="2187628C">
        <w:rPr>
          <w:rFonts w:ascii="Times New Roman" w:hAnsi="Times New Roman" w:cs="Times New Roman"/>
          <w:sz w:val="24"/>
          <w:szCs w:val="24"/>
        </w:rPr>
        <w:t xml:space="preserve"> He says that if Antilochus follows his advice, no one could catch up with him, not even </w:t>
      </w:r>
      <w:proofErr w:type="spellStart"/>
      <w:r w:rsidRPr="2187628C">
        <w:rPr>
          <w:rFonts w:ascii="Times New Roman" w:hAnsi="Times New Roman" w:cs="Times New Roman"/>
          <w:sz w:val="24"/>
          <w:szCs w:val="24"/>
        </w:rPr>
        <w:t>Adrastus</w:t>
      </w:r>
      <w:proofErr w:type="spellEnd"/>
      <w:r w:rsidR="00981B3F" w:rsidRPr="2187628C">
        <w:rPr>
          <w:rFonts w:ascii="Times New Roman" w:hAnsi="Times New Roman" w:cs="Times New Roman"/>
          <w:sz w:val="24"/>
          <w:szCs w:val="24"/>
        </w:rPr>
        <w:t>’</w:t>
      </w:r>
      <w:r w:rsidRPr="2187628C">
        <w:rPr>
          <w:rFonts w:ascii="Times New Roman" w:hAnsi="Times New Roman" w:cs="Times New Roman"/>
          <w:sz w:val="24"/>
          <w:szCs w:val="24"/>
        </w:rPr>
        <w:t xml:space="preserve"> horse Arion. Presumably, the audience would know who this was from this brief reference.</w:t>
      </w:r>
      <w:r w:rsidR="00A31BA7" w:rsidRPr="2187628C">
        <w:rPr>
          <w:rStyle w:val="FootnoteReference"/>
          <w:rFonts w:ascii="Times New Roman" w:hAnsi="Times New Roman" w:cs="Times New Roman"/>
          <w:sz w:val="24"/>
          <w:szCs w:val="24"/>
        </w:rPr>
        <w:footnoteReference w:id="176"/>
      </w:r>
      <w:r w:rsidRPr="2187628C">
        <w:rPr>
          <w:rFonts w:ascii="Times New Roman" w:hAnsi="Times New Roman" w:cs="Times New Roman"/>
          <w:sz w:val="24"/>
          <w:szCs w:val="24"/>
        </w:rPr>
        <w:t xml:space="preserve"> Pausanias discusses Arion’s parentage, stating that Poseidon was his father, and his mother either Demeter</w:t>
      </w:r>
      <w:r w:rsidR="00173663" w:rsidRPr="2187628C">
        <w:rPr>
          <w:rFonts w:ascii="Times New Roman" w:hAnsi="Times New Roman" w:cs="Times New Roman"/>
          <w:sz w:val="24"/>
          <w:szCs w:val="24"/>
        </w:rPr>
        <w:t xml:space="preserve"> Erinys</w:t>
      </w:r>
      <w:r w:rsidRPr="2187628C">
        <w:rPr>
          <w:rFonts w:ascii="Times New Roman" w:hAnsi="Times New Roman" w:cs="Times New Roman"/>
          <w:sz w:val="24"/>
          <w:szCs w:val="24"/>
        </w:rPr>
        <w:t xml:space="preserve"> or Gaia, the Earth,</w:t>
      </w:r>
      <w:r w:rsidR="004E2243" w:rsidRPr="2187628C">
        <w:rPr>
          <w:rStyle w:val="FootnoteReference"/>
          <w:rFonts w:ascii="Times New Roman" w:hAnsi="Times New Roman" w:cs="Times New Roman"/>
          <w:sz w:val="24"/>
          <w:szCs w:val="24"/>
        </w:rPr>
        <w:footnoteReference w:id="177"/>
      </w:r>
      <w:r w:rsidRPr="2187628C">
        <w:rPr>
          <w:rFonts w:ascii="Times New Roman" w:hAnsi="Times New Roman" w:cs="Times New Roman"/>
          <w:sz w:val="24"/>
          <w:szCs w:val="24"/>
        </w:rPr>
        <w:t xml:space="preserve"> giving him a very prestigious lineage</w:t>
      </w:r>
      <w:r w:rsidR="005E57CA" w:rsidRPr="2187628C">
        <w:rPr>
          <w:rFonts w:ascii="Times New Roman" w:hAnsi="Times New Roman" w:cs="Times New Roman"/>
          <w:sz w:val="24"/>
          <w:szCs w:val="24"/>
        </w:rPr>
        <w:t xml:space="preserve">, similar to Xanthos and </w:t>
      </w:r>
      <w:proofErr w:type="spellStart"/>
      <w:r w:rsidR="005E57CA" w:rsidRPr="2187628C">
        <w:rPr>
          <w:rFonts w:ascii="Times New Roman" w:hAnsi="Times New Roman" w:cs="Times New Roman"/>
          <w:sz w:val="24"/>
          <w:szCs w:val="24"/>
        </w:rPr>
        <w:t>Balios</w:t>
      </w:r>
      <w:proofErr w:type="spellEnd"/>
      <w:r w:rsidR="005E57CA" w:rsidRPr="2187628C">
        <w:rPr>
          <w:rFonts w:ascii="Times New Roman" w:hAnsi="Times New Roman" w:cs="Times New Roman"/>
          <w:sz w:val="24"/>
          <w:szCs w:val="24"/>
        </w:rPr>
        <w:t xml:space="preserve">, who were given to Peleus by Poseidon </w:t>
      </w:r>
      <w:r w:rsidR="00381152" w:rsidRPr="2187628C">
        <w:rPr>
          <w:rFonts w:ascii="Times New Roman" w:hAnsi="Times New Roman" w:cs="Times New Roman"/>
          <w:sz w:val="24"/>
          <w:szCs w:val="24"/>
        </w:rPr>
        <w:t>(</w:t>
      </w:r>
      <w:r w:rsidR="005E57CA" w:rsidRPr="2187628C">
        <w:rPr>
          <w:rFonts w:ascii="Times New Roman" w:hAnsi="Times New Roman" w:cs="Times New Roman"/>
          <w:sz w:val="24"/>
          <w:szCs w:val="24"/>
        </w:rPr>
        <w:t>though not fathered by him</w:t>
      </w:r>
      <w:r w:rsidR="00381152" w:rsidRPr="2187628C">
        <w:rPr>
          <w:rFonts w:ascii="Times New Roman" w:hAnsi="Times New Roman" w:cs="Times New Roman"/>
          <w:sz w:val="24"/>
          <w:szCs w:val="24"/>
        </w:rPr>
        <w:t>)</w:t>
      </w:r>
      <w:r w:rsidRPr="2187628C">
        <w:rPr>
          <w:rFonts w:ascii="Times New Roman" w:hAnsi="Times New Roman" w:cs="Times New Roman"/>
          <w:sz w:val="24"/>
          <w:szCs w:val="24"/>
        </w:rPr>
        <w:t>.</w:t>
      </w:r>
      <w:r w:rsidR="00EF4389" w:rsidRPr="2187628C">
        <w:rPr>
          <w:rStyle w:val="FootnoteReference"/>
          <w:rFonts w:ascii="Times New Roman" w:hAnsi="Times New Roman" w:cs="Times New Roman"/>
          <w:sz w:val="24"/>
          <w:szCs w:val="24"/>
        </w:rPr>
        <w:footnoteReference w:id="178"/>
      </w:r>
      <w:r w:rsidRPr="2187628C">
        <w:rPr>
          <w:rFonts w:ascii="Times New Roman" w:hAnsi="Times New Roman" w:cs="Times New Roman"/>
          <w:sz w:val="24"/>
          <w:szCs w:val="24"/>
        </w:rPr>
        <w:t xml:space="preserve"> In addition, he was previously owned by Herakles, who gave him to </w:t>
      </w:r>
      <w:proofErr w:type="spellStart"/>
      <w:r w:rsidRPr="2187628C">
        <w:rPr>
          <w:rFonts w:ascii="Times New Roman" w:hAnsi="Times New Roman" w:cs="Times New Roman"/>
          <w:sz w:val="24"/>
          <w:szCs w:val="24"/>
        </w:rPr>
        <w:t>Adrastus</w:t>
      </w:r>
      <w:proofErr w:type="spellEnd"/>
      <w:r w:rsidRPr="2187628C">
        <w:rPr>
          <w:rFonts w:ascii="Times New Roman" w:hAnsi="Times New Roman" w:cs="Times New Roman"/>
          <w:sz w:val="24"/>
          <w:szCs w:val="24"/>
        </w:rPr>
        <w:t xml:space="preserve">. However, although </w:t>
      </w:r>
      <w:r w:rsidR="69873B7F" w:rsidRPr="2187628C">
        <w:rPr>
          <w:rFonts w:ascii="Times New Roman" w:hAnsi="Times New Roman" w:cs="Times New Roman"/>
          <w:sz w:val="24"/>
          <w:szCs w:val="24"/>
        </w:rPr>
        <w:t>all</w:t>
      </w:r>
      <w:r w:rsidRPr="2187628C">
        <w:rPr>
          <w:rFonts w:ascii="Times New Roman" w:hAnsi="Times New Roman" w:cs="Times New Roman"/>
          <w:sz w:val="24"/>
          <w:szCs w:val="24"/>
        </w:rPr>
        <w:t xml:space="preserve"> these references would have </w:t>
      </w:r>
      <w:r w:rsidR="00381152" w:rsidRPr="2187628C">
        <w:rPr>
          <w:rFonts w:ascii="Times New Roman" w:hAnsi="Times New Roman" w:cs="Times New Roman"/>
          <w:sz w:val="24"/>
          <w:szCs w:val="24"/>
        </w:rPr>
        <w:t>been known to</w:t>
      </w:r>
      <w:r w:rsidRPr="2187628C">
        <w:rPr>
          <w:rFonts w:ascii="Times New Roman" w:hAnsi="Times New Roman" w:cs="Times New Roman"/>
          <w:sz w:val="24"/>
          <w:szCs w:val="24"/>
        </w:rPr>
        <w:t xml:space="preserve"> the audience when Arion’s name is mentioned, Arion is not allowed </w:t>
      </w:r>
      <w:r w:rsidR="008C3553" w:rsidRPr="2187628C">
        <w:rPr>
          <w:rFonts w:ascii="Times New Roman" w:hAnsi="Times New Roman" w:cs="Times New Roman"/>
          <w:sz w:val="24"/>
          <w:szCs w:val="24"/>
        </w:rPr>
        <w:t xml:space="preserve">to compete with Xanthos and </w:t>
      </w:r>
      <w:proofErr w:type="spellStart"/>
      <w:r w:rsidR="008C3553" w:rsidRPr="2187628C">
        <w:rPr>
          <w:rFonts w:ascii="Times New Roman" w:hAnsi="Times New Roman" w:cs="Times New Roman"/>
          <w:sz w:val="24"/>
          <w:szCs w:val="24"/>
        </w:rPr>
        <w:t>Balios</w:t>
      </w:r>
      <w:proofErr w:type="spellEnd"/>
      <w:r w:rsidR="008C3553" w:rsidRPr="2187628C">
        <w:rPr>
          <w:rFonts w:ascii="Times New Roman" w:hAnsi="Times New Roman" w:cs="Times New Roman"/>
          <w:sz w:val="24"/>
          <w:szCs w:val="24"/>
        </w:rPr>
        <w:t>.</w:t>
      </w:r>
    </w:p>
    <w:p w14:paraId="4B3E855A" w14:textId="40CCEF41" w:rsidR="00AD7BEC" w:rsidRDefault="00AD7BEC"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Like his divine status, his divine armour, </w:t>
      </w:r>
      <w:r w:rsidR="00381152" w:rsidRPr="2187628C">
        <w:rPr>
          <w:rFonts w:ascii="Times New Roman" w:hAnsi="Times New Roman" w:cs="Times New Roman"/>
          <w:sz w:val="24"/>
          <w:szCs w:val="24"/>
        </w:rPr>
        <w:t xml:space="preserve">and </w:t>
      </w:r>
      <w:r w:rsidRPr="2187628C">
        <w:rPr>
          <w:rFonts w:ascii="Times New Roman" w:hAnsi="Times New Roman" w:cs="Times New Roman"/>
          <w:sz w:val="24"/>
          <w:szCs w:val="24"/>
        </w:rPr>
        <w:t>the favour he receives from the gods, his divine horses separate Achilles from the rest of the warriors at Troy. And, like Achilles, they grieve excessively for Patroclus, in a way that is similar to how humans grieve. When Achilles is told of Patroclus’ death,</w:t>
      </w:r>
      <w:r w:rsidR="0090641A" w:rsidRPr="2187628C">
        <w:rPr>
          <w:rStyle w:val="FootnoteReference"/>
          <w:rFonts w:ascii="Times New Roman" w:hAnsi="Times New Roman" w:cs="Times New Roman"/>
          <w:sz w:val="24"/>
          <w:szCs w:val="24"/>
        </w:rPr>
        <w:footnoteReference w:id="179"/>
      </w:r>
      <w:r w:rsidRPr="2187628C">
        <w:rPr>
          <w:rFonts w:ascii="Times New Roman" w:hAnsi="Times New Roman" w:cs="Times New Roman"/>
          <w:sz w:val="24"/>
          <w:szCs w:val="24"/>
        </w:rPr>
        <w:t xml:space="preserve"> he pours dirt on himself and sobs. When Priam hears of Hector’s death, </w:t>
      </w:r>
      <w:r w:rsidRPr="2187628C">
        <w:rPr>
          <w:rFonts w:ascii="Times New Roman" w:hAnsi="Times New Roman" w:cs="Times New Roman"/>
          <w:sz w:val="24"/>
          <w:szCs w:val="24"/>
        </w:rPr>
        <w:lastRenderedPageBreak/>
        <w:t>he throws himself down and cries aloud.</w:t>
      </w:r>
      <w:r w:rsidR="006B22CA" w:rsidRPr="2187628C">
        <w:rPr>
          <w:rStyle w:val="FootnoteReference"/>
          <w:rFonts w:ascii="Times New Roman" w:hAnsi="Times New Roman" w:cs="Times New Roman"/>
          <w:sz w:val="24"/>
          <w:szCs w:val="24"/>
        </w:rPr>
        <w:footnoteReference w:id="180"/>
      </w:r>
      <w:r w:rsidRPr="2187628C">
        <w:rPr>
          <w:rFonts w:ascii="Times New Roman" w:hAnsi="Times New Roman" w:cs="Times New Roman"/>
          <w:sz w:val="24"/>
          <w:szCs w:val="24"/>
        </w:rPr>
        <w:t xml:space="preserve"> Likewise, Xanthos and </w:t>
      </w:r>
      <w:proofErr w:type="spellStart"/>
      <w:r w:rsidRPr="2187628C">
        <w:rPr>
          <w:rFonts w:ascii="Times New Roman" w:hAnsi="Times New Roman" w:cs="Times New Roman"/>
          <w:sz w:val="24"/>
          <w:szCs w:val="24"/>
        </w:rPr>
        <w:t>Balios</w:t>
      </w:r>
      <w:proofErr w:type="spellEnd"/>
      <w:r w:rsidRPr="2187628C">
        <w:rPr>
          <w:rFonts w:ascii="Times New Roman" w:hAnsi="Times New Roman" w:cs="Times New Roman"/>
          <w:sz w:val="24"/>
          <w:szCs w:val="24"/>
        </w:rPr>
        <w:t>, who witness Patroclus’ death, weep and defile their manes in the dirt.</w:t>
      </w:r>
      <w:r w:rsidR="006B22CA" w:rsidRPr="2187628C">
        <w:rPr>
          <w:rStyle w:val="FootnoteReference"/>
          <w:rFonts w:ascii="Times New Roman" w:hAnsi="Times New Roman" w:cs="Times New Roman"/>
          <w:sz w:val="24"/>
          <w:szCs w:val="24"/>
        </w:rPr>
        <w:footnoteReference w:id="181"/>
      </w:r>
      <w:r w:rsidRPr="2187628C">
        <w:rPr>
          <w:rFonts w:ascii="Times New Roman" w:hAnsi="Times New Roman" w:cs="Times New Roman"/>
          <w:sz w:val="24"/>
          <w:szCs w:val="24"/>
        </w:rPr>
        <w:t xml:space="preserve"> Later, after they have accompanied Achilles into battle, they are described by him as continuing to do this.</w:t>
      </w:r>
      <w:r w:rsidR="006B22CA" w:rsidRPr="2187628C">
        <w:rPr>
          <w:rStyle w:val="FootnoteReference"/>
          <w:rFonts w:ascii="Times New Roman" w:hAnsi="Times New Roman" w:cs="Times New Roman"/>
          <w:sz w:val="24"/>
          <w:szCs w:val="24"/>
        </w:rPr>
        <w:footnoteReference w:id="182"/>
      </w:r>
      <w:r w:rsidRPr="2187628C">
        <w:rPr>
          <w:rFonts w:ascii="Times New Roman" w:hAnsi="Times New Roman" w:cs="Times New Roman"/>
          <w:sz w:val="24"/>
          <w:szCs w:val="24"/>
        </w:rPr>
        <w:t xml:space="preserve"> These actions are </w:t>
      </w:r>
      <w:r w:rsidR="006F65CD" w:rsidRPr="2187628C">
        <w:rPr>
          <w:rFonts w:ascii="Times New Roman" w:hAnsi="Times New Roman" w:cs="Times New Roman"/>
          <w:sz w:val="24"/>
          <w:szCs w:val="24"/>
        </w:rPr>
        <w:t xml:space="preserve">very </w:t>
      </w:r>
      <w:r w:rsidR="77A3DCDD" w:rsidRPr="2187628C">
        <w:rPr>
          <w:rFonts w:ascii="Times New Roman" w:hAnsi="Times New Roman" w:cs="Times New Roman"/>
          <w:sz w:val="24"/>
          <w:szCs w:val="24"/>
        </w:rPr>
        <w:t>human and</w:t>
      </w:r>
      <w:r w:rsidRPr="2187628C">
        <w:rPr>
          <w:rFonts w:ascii="Times New Roman" w:hAnsi="Times New Roman" w:cs="Times New Roman"/>
          <w:sz w:val="24"/>
          <w:szCs w:val="24"/>
        </w:rPr>
        <w:t xml:space="preserve"> anthropomorphises the horses to a high degree. No other horses in the </w:t>
      </w:r>
      <w:r w:rsidRPr="2187628C">
        <w:rPr>
          <w:rFonts w:ascii="Times New Roman" w:hAnsi="Times New Roman" w:cs="Times New Roman"/>
          <w:i/>
          <w:iCs/>
          <w:sz w:val="24"/>
          <w:szCs w:val="24"/>
        </w:rPr>
        <w:t>Iliad</w:t>
      </w:r>
      <w:r w:rsidRPr="2187628C">
        <w:rPr>
          <w:rFonts w:ascii="Times New Roman" w:hAnsi="Times New Roman" w:cs="Times New Roman"/>
          <w:sz w:val="24"/>
          <w:szCs w:val="24"/>
        </w:rPr>
        <w:t xml:space="preserve"> behave like this, though there is one similar episode in the </w:t>
      </w:r>
      <w:r w:rsidRPr="2187628C">
        <w:rPr>
          <w:rFonts w:ascii="Times New Roman" w:hAnsi="Times New Roman" w:cs="Times New Roman"/>
          <w:i/>
          <w:iCs/>
          <w:sz w:val="24"/>
          <w:szCs w:val="24"/>
        </w:rPr>
        <w:t>Aeneid</w:t>
      </w:r>
      <w:r w:rsidRPr="2187628C">
        <w:rPr>
          <w:rFonts w:ascii="Times New Roman" w:hAnsi="Times New Roman" w:cs="Times New Roman"/>
          <w:sz w:val="24"/>
          <w:szCs w:val="24"/>
        </w:rPr>
        <w:t xml:space="preserve">, where Pallas’ horse </w:t>
      </w:r>
      <w:proofErr w:type="spellStart"/>
      <w:r w:rsidRPr="2187628C">
        <w:rPr>
          <w:rFonts w:ascii="Times New Roman" w:hAnsi="Times New Roman" w:cs="Times New Roman"/>
          <w:sz w:val="24"/>
          <w:szCs w:val="24"/>
        </w:rPr>
        <w:t>Aethon</w:t>
      </w:r>
      <w:proofErr w:type="spellEnd"/>
      <w:r w:rsidRPr="2187628C">
        <w:rPr>
          <w:rFonts w:ascii="Times New Roman" w:hAnsi="Times New Roman" w:cs="Times New Roman"/>
          <w:sz w:val="24"/>
          <w:szCs w:val="24"/>
        </w:rPr>
        <w:t xml:space="preserve"> weeps for him as he walks in Pallas’ funeral procession.</w:t>
      </w:r>
      <w:r w:rsidR="00B724AA" w:rsidRPr="2187628C">
        <w:rPr>
          <w:rStyle w:val="FootnoteReference"/>
          <w:rFonts w:ascii="Times New Roman" w:hAnsi="Times New Roman" w:cs="Times New Roman"/>
          <w:sz w:val="24"/>
          <w:szCs w:val="24"/>
        </w:rPr>
        <w:footnoteReference w:id="183"/>
      </w:r>
      <w:r w:rsidRPr="2187628C">
        <w:rPr>
          <w:rFonts w:ascii="Times New Roman" w:hAnsi="Times New Roman" w:cs="Times New Roman"/>
          <w:sz w:val="24"/>
          <w:szCs w:val="24"/>
        </w:rPr>
        <w:t xml:space="preserve"> However, little more is said about this: </w:t>
      </w:r>
      <w:proofErr w:type="spellStart"/>
      <w:r w:rsidRPr="2187628C">
        <w:rPr>
          <w:rFonts w:ascii="Times New Roman" w:hAnsi="Times New Roman" w:cs="Times New Roman"/>
          <w:sz w:val="24"/>
          <w:szCs w:val="24"/>
        </w:rPr>
        <w:t>Aethon</w:t>
      </w:r>
      <w:proofErr w:type="spellEnd"/>
      <w:r w:rsidRPr="2187628C">
        <w:rPr>
          <w:rFonts w:ascii="Times New Roman" w:hAnsi="Times New Roman" w:cs="Times New Roman"/>
          <w:sz w:val="24"/>
          <w:szCs w:val="24"/>
        </w:rPr>
        <w:t xml:space="preserve"> is never described as immortal, or special in any other way, and his grief is not as extreme as Xanthos</w:t>
      </w:r>
      <w:r w:rsidR="00824EF3" w:rsidRPr="2187628C">
        <w:rPr>
          <w:rFonts w:ascii="Times New Roman" w:hAnsi="Times New Roman" w:cs="Times New Roman"/>
          <w:sz w:val="24"/>
          <w:szCs w:val="24"/>
        </w:rPr>
        <w:t>’</w:t>
      </w:r>
      <w:r w:rsidRPr="2187628C">
        <w:rPr>
          <w:rFonts w:ascii="Times New Roman" w:hAnsi="Times New Roman" w:cs="Times New Roman"/>
          <w:sz w:val="24"/>
          <w:szCs w:val="24"/>
        </w:rPr>
        <w:t xml:space="preserve"> and </w:t>
      </w:r>
      <w:proofErr w:type="spellStart"/>
      <w:r w:rsidRPr="2187628C">
        <w:rPr>
          <w:rFonts w:ascii="Times New Roman" w:hAnsi="Times New Roman" w:cs="Times New Roman"/>
          <w:sz w:val="24"/>
          <w:szCs w:val="24"/>
        </w:rPr>
        <w:t>Balios</w:t>
      </w:r>
      <w:proofErr w:type="spellEnd"/>
      <w:r w:rsidR="00381152" w:rsidRPr="2187628C">
        <w:rPr>
          <w:rFonts w:ascii="Times New Roman" w:hAnsi="Times New Roman" w:cs="Times New Roman"/>
          <w:sz w:val="24"/>
          <w:szCs w:val="24"/>
        </w:rPr>
        <w:t>’</w:t>
      </w:r>
      <w:r w:rsidR="00243514" w:rsidRPr="2187628C">
        <w:rPr>
          <w:rFonts w:ascii="Times New Roman" w:hAnsi="Times New Roman" w:cs="Times New Roman"/>
          <w:sz w:val="24"/>
          <w:szCs w:val="24"/>
        </w:rPr>
        <w:t>.</w:t>
      </w:r>
    </w:p>
    <w:p w14:paraId="46113192" w14:textId="1843E1FD" w:rsidR="00824EF3" w:rsidRDefault="00824EF3"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In </w:t>
      </w:r>
      <w:r w:rsidR="00E878FC" w:rsidRPr="2187628C">
        <w:rPr>
          <w:rFonts w:ascii="Times New Roman" w:hAnsi="Times New Roman" w:cs="Times New Roman"/>
          <w:sz w:val="24"/>
          <w:szCs w:val="24"/>
        </w:rPr>
        <w:t>this way</w:t>
      </w:r>
      <w:r w:rsidRPr="2187628C">
        <w:rPr>
          <w:rFonts w:ascii="Times New Roman" w:hAnsi="Times New Roman" w:cs="Times New Roman"/>
          <w:sz w:val="24"/>
          <w:szCs w:val="24"/>
        </w:rPr>
        <w:t xml:space="preserve">, </w:t>
      </w:r>
      <w:r w:rsidR="006F65CD" w:rsidRPr="2187628C">
        <w:rPr>
          <w:rFonts w:ascii="Times New Roman" w:hAnsi="Times New Roman" w:cs="Times New Roman"/>
          <w:sz w:val="24"/>
          <w:szCs w:val="24"/>
        </w:rPr>
        <w:t>their</w:t>
      </w:r>
      <w:r w:rsidRPr="2187628C">
        <w:rPr>
          <w:rFonts w:ascii="Times New Roman" w:hAnsi="Times New Roman" w:cs="Times New Roman"/>
          <w:sz w:val="24"/>
          <w:szCs w:val="24"/>
        </w:rPr>
        <w:t xml:space="preserve"> grief marks them out as a cut above the normal horse, demonstrating that they not only feel emotion</w:t>
      </w:r>
      <w:r w:rsidR="00381152" w:rsidRPr="2187628C">
        <w:rPr>
          <w:rFonts w:ascii="Times New Roman" w:hAnsi="Times New Roman" w:cs="Times New Roman"/>
          <w:sz w:val="24"/>
          <w:szCs w:val="24"/>
        </w:rPr>
        <w:t>s like humans do, but display them</w:t>
      </w:r>
      <w:r w:rsidRPr="2187628C">
        <w:rPr>
          <w:rFonts w:ascii="Times New Roman" w:hAnsi="Times New Roman" w:cs="Times New Roman"/>
          <w:sz w:val="24"/>
          <w:szCs w:val="24"/>
        </w:rPr>
        <w:t xml:space="preserve"> in the same wa</w:t>
      </w:r>
      <w:r w:rsidR="006F65CD" w:rsidRPr="2187628C">
        <w:rPr>
          <w:rFonts w:ascii="Times New Roman" w:hAnsi="Times New Roman" w:cs="Times New Roman"/>
          <w:sz w:val="24"/>
          <w:szCs w:val="24"/>
        </w:rPr>
        <w:t>y</w:t>
      </w:r>
      <w:r w:rsidRPr="2187628C">
        <w:rPr>
          <w:rFonts w:ascii="Times New Roman" w:hAnsi="Times New Roman" w:cs="Times New Roman"/>
          <w:sz w:val="24"/>
          <w:szCs w:val="24"/>
        </w:rPr>
        <w:t>. Further, their emotions are so strong, they do not obey humans as other horses would. Achilles doesn’t enter them into the chariot race, as he says, in their grief, they are refusing to move.</w:t>
      </w:r>
      <w:r w:rsidR="008119E8" w:rsidRPr="2187628C">
        <w:rPr>
          <w:rFonts w:ascii="Times New Roman" w:hAnsi="Times New Roman" w:cs="Times New Roman"/>
          <w:sz w:val="24"/>
          <w:szCs w:val="24"/>
        </w:rPr>
        <w:t xml:space="preserve"> </w:t>
      </w:r>
      <w:r w:rsidRPr="2187628C">
        <w:rPr>
          <w:rFonts w:ascii="Times New Roman" w:hAnsi="Times New Roman" w:cs="Times New Roman"/>
          <w:sz w:val="24"/>
          <w:szCs w:val="24"/>
        </w:rPr>
        <w:t xml:space="preserve">He understands and respects this, unlike </w:t>
      </w:r>
      <w:proofErr w:type="spellStart"/>
      <w:r w:rsidRPr="2187628C">
        <w:rPr>
          <w:rFonts w:ascii="Times New Roman" w:hAnsi="Times New Roman" w:cs="Times New Roman"/>
          <w:sz w:val="24"/>
          <w:szCs w:val="24"/>
        </w:rPr>
        <w:t>Automedon</w:t>
      </w:r>
      <w:proofErr w:type="spellEnd"/>
      <w:r w:rsidRPr="2187628C">
        <w:rPr>
          <w:rFonts w:ascii="Times New Roman" w:hAnsi="Times New Roman" w:cs="Times New Roman"/>
          <w:sz w:val="24"/>
          <w:szCs w:val="24"/>
        </w:rPr>
        <w:t xml:space="preserve"> when they do the same to him on the battlefield.</w:t>
      </w:r>
      <w:r w:rsidR="008E1CDF" w:rsidRPr="2187628C">
        <w:rPr>
          <w:rStyle w:val="FootnoteReference"/>
          <w:rFonts w:ascii="Times New Roman" w:hAnsi="Times New Roman" w:cs="Times New Roman"/>
          <w:sz w:val="24"/>
          <w:szCs w:val="24"/>
        </w:rPr>
        <w:footnoteReference w:id="184"/>
      </w:r>
      <w:r w:rsidRPr="2187628C">
        <w:rPr>
          <w:rFonts w:ascii="Times New Roman" w:hAnsi="Times New Roman" w:cs="Times New Roman"/>
          <w:sz w:val="24"/>
          <w:szCs w:val="24"/>
        </w:rPr>
        <w:t xml:space="preserve"> But in this case their extreme grief and refusal to move puts them in danger, so Zeus feels that he must intervene.</w:t>
      </w:r>
      <w:r w:rsidR="00B724AA" w:rsidRPr="2187628C">
        <w:rPr>
          <w:rStyle w:val="FootnoteReference"/>
          <w:rFonts w:ascii="Times New Roman" w:hAnsi="Times New Roman" w:cs="Times New Roman"/>
          <w:sz w:val="24"/>
          <w:szCs w:val="24"/>
        </w:rPr>
        <w:footnoteReference w:id="185"/>
      </w:r>
      <w:r w:rsidRPr="2187628C">
        <w:rPr>
          <w:rFonts w:ascii="Times New Roman" w:hAnsi="Times New Roman" w:cs="Times New Roman"/>
          <w:sz w:val="24"/>
          <w:szCs w:val="24"/>
        </w:rPr>
        <w:t xml:space="preserve"> He does this due to their immortality, </w:t>
      </w:r>
      <w:r w:rsidR="0071672B" w:rsidRPr="2187628C">
        <w:rPr>
          <w:rFonts w:ascii="Times New Roman" w:hAnsi="Times New Roman" w:cs="Times New Roman"/>
          <w:sz w:val="24"/>
          <w:szCs w:val="24"/>
        </w:rPr>
        <w:t>something</w:t>
      </w:r>
      <w:r w:rsidRPr="2187628C">
        <w:rPr>
          <w:rFonts w:ascii="Times New Roman" w:hAnsi="Times New Roman" w:cs="Times New Roman"/>
          <w:sz w:val="24"/>
          <w:szCs w:val="24"/>
        </w:rPr>
        <w:t xml:space="preserve"> that they share with him. He regrets that he has given creatures </w:t>
      </w:r>
      <w:r w:rsidR="232C5622" w:rsidRPr="2187628C">
        <w:rPr>
          <w:rFonts w:ascii="Times New Roman" w:hAnsi="Times New Roman" w:cs="Times New Roman"/>
          <w:sz w:val="24"/>
          <w:szCs w:val="24"/>
        </w:rPr>
        <w:t>like</w:t>
      </w:r>
      <w:r w:rsidRPr="2187628C">
        <w:rPr>
          <w:rFonts w:ascii="Times New Roman" w:hAnsi="Times New Roman" w:cs="Times New Roman"/>
          <w:sz w:val="24"/>
          <w:szCs w:val="24"/>
        </w:rPr>
        <w:t xml:space="preserve"> himself into the service of humans, so that they now find themselves both grieving for a mortal, and in danger through this grief. This danger, as Zeus sees it, is capture by Hector. Zeus does not want this to </w:t>
      </w:r>
      <w:r w:rsidR="49C31DAE" w:rsidRPr="2187628C">
        <w:rPr>
          <w:rFonts w:ascii="Times New Roman" w:hAnsi="Times New Roman" w:cs="Times New Roman"/>
          <w:sz w:val="24"/>
          <w:szCs w:val="24"/>
        </w:rPr>
        <w:t>happen and</w:t>
      </w:r>
      <w:r w:rsidRPr="2187628C">
        <w:rPr>
          <w:rFonts w:ascii="Times New Roman" w:hAnsi="Times New Roman" w:cs="Times New Roman"/>
          <w:sz w:val="24"/>
          <w:szCs w:val="24"/>
        </w:rPr>
        <w:t xml:space="preserve"> breathes energy into them so that they carry </w:t>
      </w:r>
      <w:proofErr w:type="spellStart"/>
      <w:r w:rsidRPr="2187628C">
        <w:rPr>
          <w:rFonts w:ascii="Times New Roman" w:hAnsi="Times New Roman" w:cs="Times New Roman"/>
          <w:sz w:val="24"/>
          <w:szCs w:val="24"/>
        </w:rPr>
        <w:t>Automedon</w:t>
      </w:r>
      <w:proofErr w:type="spellEnd"/>
      <w:r w:rsidRPr="2187628C">
        <w:rPr>
          <w:rFonts w:ascii="Times New Roman" w:hAnsi="Times New Roman" w:cs="Times New Roman"/>
          <w:sz w:val="24"/>
          <w:szCs w:val="24"/>
        </w:rPr>
        <w:t xml:space="preserve"> away. Here, Zeus admits that though he regrets giving the horses to Peleus, he has given them, and their proper place is with Achilles</w:t>
      </w:r>
      <w:r w:rsidR="00356513" w:rsidRPr="2187628C">
        <w:rPr>
          <w:rFonts w:ascii="Times New Roman" w:hAnsi="Times New Roman" w:cs="Times New Roman"/>
          <w:sz w:val="24"/>
          <w:szCs w:val="24"/>
        </w:rPr>
        <w:t>.</w:t>
      </w:r>
      <w:r w:rsidR="00356513" w:rsidRPr="2187628C">
        <w:rPr>
          <w:rStyle w:val="FootnoteReference"/>
          <w:rFonts w:ascii="Times New Roman" w:hAnsi="Times New Roman" w:cs="Times New Roman"/>
          <w:sz w:val="24"/>
          <w:szCs w:val="24"/>
        </w:rPr>
        <w:footnoteReference w:id="186"/>
      </w:r>
      <w:r w:rsidRPr="2187628C">
        <w:rPr>
          <w:rFonts w:ascii="Times New Roman" w:hAnsi="Times New Roman" w:cs="Times New Roman"/>
          <w:sz w:val="24"/>
          <w:szCs w:val="24"/>
        </w:rPr>
        <w:t xml:space="preserve"> Ironically, </w:t>
      </w:r>
      <w:r w:rsidRPr="2187628C">
        <w:rPr>
          <w:rFonts w:ascii="Times New Roman" w:hAnsi="Times New Roman" w:cs="Times New Roman"/>
          <w:sz w:val="24"/>
          <w:szCs w:val="24"/>
        </w:rPr>
        <w:lastRenderedPageBreak/>
        <w:t xml:space="preserve">however, their refreshed ability to move puts them straight into Hector’s path, as </w:t>
      </w:r>
      <w:proofErr w:type="spellStart"/>
      <w:r w:rsidRPr="2187628C">
        <w:rPr>
          <w:rFonts w:ascii="Times New Roman" w:hAnsi="Times New Roman" w:cs="Times New Roman"/>
          <w:sz w:val="24"/>
          <w:szCs w:val="24"/>
        </w:rPr>
        <w:t>Automedon</w:t>
      </w:r>
      <w:proofErr w:type="spellEnd"/>
      <w:r w:rsidRPr="2187628C">
        <w:rPr>
          <w:rFonts w:ascii="Times New Roman" w:hAnsi="Times New Roman" w:cs="Times New Roman"/>
          <w:sz w:val="24"/>
          <w:szCs w:val="24"/>
        </w:rPr>
        <w:t xml:space="preserve"> and </w:t>
      </w:r>
      <w:proofErr w:type="spellStart"/>
      <w:r w:rsidRPr="2187628C">
        <w:rPr>
          <w:rFonts w:ascii="Times New Roman" w:hAnsi="Times New Roman" w:cs="Times New Roman"/>
          <w:sz w:val="24"/>
          <w:szCs w:val="24"/>
        </w:rPr>
        <w:t>Alcimedon</w:t>
      </w:r>
      <w:proofErr w:type="spellEnd"/>
      <w:r w:rsidRPr="2187628C">
        <w:rPr>
          <w:rFonts w:ascii="Times New Roman" w:hAnsi="Times New Roman" w:cs="Times New Roman"/>
          <w:sz w:val="24"/>
          <w:szCs w:val="24"/>
        </w:rPr>
        <w:t xml:space="preserve"> face Hector, Aeneas and others.</w:t>
      </w:r>
      <w:r w:rsidR="00B724AA" w:rsidRPr="2187628C">
        <w:rPr>
          <w:rStyle w:val="FootnoteReference"/>
          <w:rFonts w:ascii="Times New Roman" w:hAnsi="Times New Roman" w:cs="Times New Roman"/>
          <w:sz w:val="24"/>
          <w:szCs w:val="24"/>
        </w:rPr>
        <w:footnoteReference w:id="187"/>
      </w:r>
    </w:p>
    <w:p w14:paraId="0A0AC465" w14:textId="3C70A9A1" w:rsidR="00824EF3" w:rsidRDefault="008455C1"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The grief of Xanthos and </w:t>
      </w:r>
      <w:proofErr w:type="spellStart"/>
      <w:r w:rsidRPr="2187628C">
        <w:rPr>
          <w:rFonts w:ascii="Times New Roman" w:hAnsi="Times New Roman" w:cs="Times New Roman"/>
          <w:sz w:val="24"/>
          <w:szCs w:val="24"/>
        </w:rPr>
        <w:t>Balios</w:t>
      </w:r>
      <w:proofErr w:type="spellEnd"/>
      <w:r w:rsidRPr="2187628C">
        <w:rPr>
          <w:rFonts w:ascii="Times New Roman" w:hAnsi="Times New Roman" w:cs="Times New Roman"/>
          <w:sz w:val="24"/>
          <w:szCs w:val="24"/>
        </w:rPr>
        <w:t xml:space="preserve"> and Zeus’ intervention highlight </w:t>
      </w:r>
      <w:r w:rsidR="46DCE6BF" w:rsidRPr="2187628C">
        <w:rPr>
          <w:rFonts w:ascii="Times New Roman" w:hAnsi="Times New Roman" w:cs="Times New Roman"/>
          <w:sz w:val="24"/>
          <w:szCs w:val="24"/>
        </w:rPr>
        <w:t>several</w:t>
      </w:r>
      <w:r w:rsidRPr="2187628C">
        <w:rPr>
          <w:rFonts w:ascii="Times New Roman" w:hAnsi="Times New Roman" w:cs="Times New Roman"/>
          <w:sz w:val="24"/>
          <w:szCs w:val="24"/>
        </w:rPr>
        <w:t xml:space="preserve"> issues. Zeus takes pity on </w:t>
      </w:r>
      <w:r w:rsidR="003F3A6D" w:rsidRPr="2187628C">
        <w:rPr>
          <w:rFonts w:ascii="Times New Roman" w:hAnsi="Times New Roman" w:cs="Times New Roman"/>
          <w:sz w:val="24"/>
          <w:szCs w:val="24"/>
        </w:rPr>
        <w:t>them</w:t>
      </w:r>
      <w:r w:rsidRPr="2187628C">
        <w:rPr>
          <w:rFonts w:ascii="Times New Roman" w:hAnsi="Times New Roman" w:cs="Times New Roman"/>
          <w:sz w:val="24"/>
          <w:szCs w:val="24"/>
        </w:rPr>
        <w:t xml:space="preserve"> because he feels that they are closer to the gods than to humans because of their immortality. However, </w:t>
      </w:r>
      <w:r w:rsidR="00381152" w:rsidRPr="2187628C">
        <w:rPr>
          <w:rFonts w:ascii="Times New Roman" w:hAnsi="Times New Roman" w:cs="Times New Roman"/>
          <w:sz w:val="24"/>
          <w:szCs w:val="24"/>
        </w:rPr>
        <w:t>these horses</w:t>
      </w:r>
      <w:r w:rsidRPr="2187628C">
        <w:rPr>
          <w:rFonts w:ascii="Times New Roman" w:hAnsi="Times New Roman" w:cs="Times New Roman"/>
          <w:sz w:val="24"/>
          <w:szCs w:val="24"/>
        </w:rPr>
        <w:t xml:space="preserve"> live amongst humans, and their grief shows that they feel closer to their human companions than they do to the gods. </w:t>
      </w:r>
      <w:r w:rsidR="00202358" w:rsidRPr="2187628C">
        <w:rPr>
          <w:rFonts w:ascii="Times New Roman" w:hAnsi="Times New Roman" w:cs="Times New Roman"/>
          <w:sz w:val="24"/>
          <w:szCs w:val="24"/>
        </w:rPr>
        <w:t>They</w:t>
      </w:r>
      <w:r w:rsidRPr="2187628C">
        <w:rPr>
          <w:rFonts w:ascii="Times New Roman" w:hAnsi="Times New Roman" w:cs="Times New Roman"/>
          <w:sz w:val="24"/>
          <w:szCs w:val="24"/>
        </w:rPr>
        <w:t xml:space="preserve"> are more upset over Patroclus than any god becomes over the death of any mortal, even their own offspring. Though they share the immortality of the gods, they are more human, even though they are animals.</w:t>
      </w:r>
    </w:p>
    <w:p w14:paraId="2DBDFCE4" w14:textId="2E92DD25" w:rsidR="008455C1" w:rsidRDefault="004168CA"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While they grieve and feel emotions like humans do, they also possess </w:t>
      </w:r>
      <w:r w:rsidR="00381152">
        <w:rPr>
          <w:rFonts w:ascii="Times New Roman" w:hAnsi="Times New Roman" w:cs="Times New Roman"/>
          <w:iCs/>
          <w:sz w:val="24"/>
          <w:szCs w:val="24"/>
        </w:rPr>
        <w:t>another</w:t>
      </w:r>
      <w:r>
        <w:rPr>
          <w:rFonts w:ascii="Times New Roman" w:hAnsi="Times New Roman" w:cs="Times New Roman"/>
          <w:iCs/>
          <w:sz w:val="24"/>
          <w:szCs w:val="24"/>
        </w:rPr>
        <w:t xml:space="preserve"> human trait that is demonstrated in one of the most remarkable episodes in the </w:t>
      </w:r>
      <w:r w:rsidRPr="001B334E">
        <w:rPr>
          <w:rFonts w:ascii="Times New Roman" w:hAnsi="Times New Roman" w:cs="Times New Roman"/>
          <w:i/>
          <w:color w:val="000000" w:themeColor="text1"/>
          <w:sz w:val="24"/>
          <w:szCs w:val="24"/>
        </w:rPr>
        <w:t>Iliad</w:t>
      </w:r>
      <w:r>
        <w:rPr>
          <w:rFonts w:ascii="Times New Roman" w:hAnsi="Times New Roman" w:cs="Times New Roman"/>
          <w:iCs/>
          <w:sz w:val="24"/>
          <w:szCs w:val="24"/>
        </w:rPr>
        <w:t xml:space="preserve">, the ability to speak. While this is only demonstrated by Xanthos, it is possible that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might also be able to speak. Although these two horses have been marked out as different, and a cut above other horses in the </w:t>
      </w:r>
      <w:r w:rsidRPr="001B334E">
        <w:rPr>
          <w:rFonts w:ascii="Times New Roman" w:hAnsi="Times New Roman" w:cs="Times New Roman"/>
          <w:i/>
          <w:sz w:val="24"/>
          <w:szCs w:val="24"/>
        </w:rPr>
        <w:t>Iliad</w:t>
      </w:r>
      <w:r>
        <w:rPr>
          <w:rFonts w:ascii="Times New Roman" w:hAnsi="Times New Roman" w:cs="Times New Roman"/>
          <w:iCs/>
          <w:sz w:val="24"/>
          <w:szCs w:val="24"/>
        </w:rPr>
        <w:t xml:space="preserve"> from their introduction</w:t>
      </w:r>
      <w:r w:rsidR="005F7B9C">
        <w:rPr>
          <w:rFonts w:ascii="Times New Roman" w:hAnsi="Times New Roman" w:cs="Times New Roman"/>
          <w:iCs/>
          <w:sz w:val="24"/>
          <w:szCs w:val="24"/>
        </w:rPr>
        <w:t>,</w:t>
      </w:r>
      <w:r w:rsidR="005F7B9C">
        <w:rPr>
          <w:rStyle w:val="FootnoteReference"/>
          <w:rFonts w:ascii="Times New Roman" w:hAnsi="Times New Roman" w:cs="Times New Roman"/>
          <w:iCs/>
          <w:sz w:val="24"/>
          <w:szCs w:val="24"/>
        </w:rPr>
        <w:footnoteReference w:id="188"/>
      </w:r>
      <w:r>
        <w:rPr>
          <w:rFonts w:ascii="Times New Roman" w:hAnsi="Times New Roman" w:cs="Times New Roman"/>
          <w:iCs/>
          <w:sz w:val="24"/>
          <w:szCs w:val="24"/>
        </w:rPr>
        <w:t xml:space="preserve"> this interaction between Achilles and Xanthos and the end of </w:t>
      </w:r>
      <w:r w:rsidR="005F7B9C">
        <w:rPr>
          <w:rFonts w:ascii="Times New Roman" w:hAnsi="Times New Roman" w:cs="Times New Roman"/>
          <w:i/>
          <w:sz w:val="24"/>
          <w:szCs w:val="24"/>
        </w:rPr>
        <w:t>Il</w:t>
      </w:r>
      <w:r w:rsidR="003C3965">
        <w:rPr>
          <w:rFonts w:ascii="Times New Roman" w:hAnsi="Times New Roman" w:cs="Times New Roman"/>
          <w:i/>
          <w:sz w:val="24"/>
          <w:szCs w:val="24"/>
        </w:rPr>
        <w:t>iad</w:t>
      </w:r>
      <w:r>
        <w:rPr>
          <w:rFonts w:ascii="Times New Roman" w:hAnsi="Times New Roman" w:cs="Times New Roman"/>
          <w:iCs/>
          <w:sz w:val="24"/>
          <w:szCs w:val="24"/>
        </w:rPr>
        <w:t xml:space="preserve"> 19</w:t>
      </w:r>
      <w:r w:rsidR="00AC1636">
        <w:rPr>
          <w:rStyle w:val="FootnoteReference"/>
          <w:rFonts w:ascii="Times New Roman" w:hAnsi="Times New Roman" w:cs="Times New Roman"/>
          <w:iCs/>
          <w:sz w:val="24"/>
          <w:szCs w:val="24"/>
        </w:rPr>
        <w:footnoteReference w:id="189"/>
      </w:r>
      <w:r>
        <w:rPr>
          <w:rFonts w:ascii="Times New Roman" w:hAnsi="Times New Roman" w:cs="Times New Roman"/>
          <w:iCs/>
          <w:sz w:val="24"/>
          <w:szCs w:val="24"/>
        </w:rPr>
        <w:t xml:space="preserve"> is unexpected. Like Hector previously and Antilochus in the Funeral Games, Achilles addresses his horses before he goes into battle, </w:t>
      </w:r>
      <w:r w:rsidR="00381152">
        <w:rPr>
          <w:rFonts w:ascii="Times New Roman" w:hAnsi="Times New Roman" w:cs="Times New Roman"/>
          <w:iCs/>
          <w:sz w:val="24"/>
          <w:szCs w:val="24"/>
        </w:rPr>
        <w:t>which is not unusual</w:t>
      </w:r>
      <w:r>
        <w:rPr>
          <w:rFonts w:ascii="Times New Roman" w:hAnsi="Times New Roman" w:cs="Times New Roman"/>
          <w:iCs/>
          <w:sz w:val="24"/>
          <w:szCs w:val="24"/>
        </w:rPr>
        <w:t>. However, his words are a reproach to the horses for failing to bring Patroclus back alive, rather than an encouragement to run faster, or go swiftly into battle to increase their owners</w:t>
      </w:r>
      <w:r w:rsidR="004E1E34">
        <w:rPr>
          <w:rFonts w:ascii="Times New Roman" w:hAnsi="Times New Roman" w:cs="Times New Roman"/>
          <w:iCs/>
          <w:sz w:val="24"/>
          <w:szCs w:val="24"/>
        </w:rPr>
        <w:t>’</w:t>
      </w:r>
      <w:r>
        <w:rPr>
          <w:rFonts w:ascii="Times New Roman" w:hAnsi="Times New Roman" w:cs="Times New Roman"/>
          <w:iCs/>
          <w:sz w:val="24"/>
          <w:szCs w:val="24"/>
        </w:rPr>
        <w:t xml:space="preserve"> </w:t>
      </w:r>
      <w:proofErr w:type="spellStart"/>
      <w:r w:rsidRPr="001B334E">
        <w:rPr>
          <w:rFonts w:ascii="Times New Roman" w:hAnsi="Times New Roman" w:cs="Times New Roman"/>
          <w:i/>
          <w:sz w:val="24"/>
          <w:szCs w:val="24"/>
        </w:rPr>
        <w:t>kleos</w:t>
      </w:r>
      <w:proofErr w:type="spellEnd"/>
      <w:r>
        <w:rPr>
          <w:rFonts w:ascii="Times New Roman" w:hAnsi="Times New Roman" w:cs="Times New Roman"/>
          <w:iCs/>
          <w:sz w:val="24"/>
          <w:szCs w:val="24"/>
        </w:rPr>
        <w:t xml:space="preserve">. Achilles, in his grief, blames </w:t>
      </w:r>
      <w:r w:rsidR="00EA1CED">
        <w:rPr>
          <w:rFonts w:ascii="Times New Roman" w:hAnsi="Times New Roman" w:cs="Times New Roman"/>
          <w:iCs/>
          <w:sz w:val="24"/>
          <w:szCs w:val="24"/>
        </w:rPr>
        <w:t>them</w:t>
      </w:r>
      <w:r>
        <w:rPr>
          <w:rFonts w:ascii="Times New Roman" w:hAnsi="Times New Roman" w:cs="Times New Roman"/>
          <w:iCs/>
          <w:sz w:val="24"/>
          <w:szCs w:val="24"/>
        </w:rPr>
        <w:t xml:space="preserve"> for not returning Patroclus alive</w:t>
      </w:r>
      <w:r w:rsidR="00381152">
        <w:rPr>
          <w:rFonts w:ascii="Times New Roman" w:hAnsi="Times New Roman" w:cs="Times New Roman"/>
          <w:iCs/>
          <w:sz w:val="24"/>
          <w:szCs w:val="24"/>
        </w:rPr>
        <w:t xml:space="preserve">, </w:t>
      </w:r>
      <w:r>
        <w:rPr>
          <w:rFonts w:ascii="Times New Roman" w:hAnsi="Times New Roman" w:cs="Times New Roman"/>
          <w:iCs/>
          <w:sz w:val="24"/>
          <w:szCs w:val="24"/>
        </w:rPr>
        <w:t>and expresses the hope that they will return him alive. Given Achilles’</w:t>
      </w:r>
      <w:r w:rsidR="001B334E">
        <w:rPr>
          <w:rFonts w:ascii="Times New Roman" w:hAnsi="Times New Roman" w:cs="Times New Roman"/>
          <w:iCs/>
          <w:sz w:val="24"/>
          <w:szCs w:val="24"/>
        </w:rPr>
        <w:t xml:space="preserve"> state of mind </w:t>
      </w:r>
      <w:r w:rsidR="00381152">
        <w:rPr>
          <w:rFonts w:ascii="Times New Roman" w:hAnsi="Times New Roman" w:cs="Times New Roman"/>
          <w:iCs/>
          <w:sz w:val="24"/>
          <w:szCs w:val="24"/>
        </w:rPr>
        <w:t>here</w:t>
      </w:r>
      <w:r w:rsidR="001B334E">
        <w:rPr>
          <w:rFonts w:ascii="Times New Roman" w:hAnsi="Times New Roman" w:cs="Times New Roman"/>
          <w:iCs/>
          <w:sz w:val="24"/>
          <w:szCs w:val="24"/>
        </w:rPr>
        <w:t>, the words and the tone are not unexpected. It is that Xanthos replies, and his words when he does, that is. There is nothing that has previously prepared the audience for this. Though the Olympians can perform miracles such as bring plague as Apollo does</w:t>
      </w:r>
      <w:r w:rsidR="00C81584">
        <w:rPr>
          <w:rFonts w:ascii="Times New Roman" w:hAnsi="Times New Roman" w:cs="Times New Roman"/>
          <w:iCs/>
          <w:sz w:val="24"/>
          <w:szCs w:val="24"/>
        </w:rPr>
        <w:t>,</w:t>
      </w:r>
      <w:r w:rsidR="00C81584">
        <w:rPr>
          <w:rStyle w:val="FootnoteReference"/>
          <w:rFonts w:ascii="Times New Roman" w:hAnsi="Times New Roman" w:cs="Times New Roman"/>
          <w:iCs/>
          <w:sz w:val="24"/>
          <w:szCs w:val="24"/>
        </w:rPr>
        <w:footnoteReference w:id="190"/>
      </w:r>
      <w:r w:rsidR="001B334E">
        <w:rPr>
          <w:rFonts w:ascii="Times New Roman" w:hAnsi="Times New Roman" w:cs="Times New Roman"/>
          <w:iCs/>
          <w:sz w:val="24"/>
          <w:szCs w:val="24"/>
        </w:rPr>
        <w:t xml:space="preserve"> or send bloody rain, as Zeus does,</w:t>
      </w:r>
      <w:r w:rsidR="004A42FB">
        <w:rPr>
          <w:rStyle w:val="FootnoteReference"/>
          <w:rFonts w:ascii="Times New Roman" w:hAnsi="Times New Roman" w:cs="Times New Roman"/>
          <w:iCs/>
          <w:sz w:val="24"/>
          <w:szCs w:val="24"/>
        </w:rPr>
        <w:footnoteReference w:id="191"/>
      </w:r>
      <w:r w:rsidR="001B334E">
        <w:rPr>
          <w:rFonts w:ascii="Times New Roman" w:hAnsi="Times New Roman" w:cs="Times New Roman"/>
          <w:iCs/>
          <w:sz w:val="24"/>
          <w:szCs w:val="24"/>
        </w:rPr>
        <w:t xml:space="preserve"> these are few and far </w:t>
      </w:r>
      <w:r w:rsidR="001B334E">
        <w:rPr>
          <w:rFonts w:ascii="Times New Roman" w:hAnsi="Times New Roman" w:cs="Times New Roman"/>
          <w:iCs/>
          <w:sz w:val="24"/>
          <w:szCs w:val="24"/>
        </w:rPr>
        <w:lastRenderedPageBreak/>
        <w:t>between, as the poet prefers to focus on the human story, avoiding unnecessary supernatural event</w:t>
      </w:r>
      <w:r w:rsidR="003439FE">
        <w:rPr>
          <w:rFonts w:ascii="Times New Roman" w:hAnsi="Times New Roman" w:cs="Times New Roman"/>
          <w:iCs/>
          <w:sz w:val="24"/>
          <w:szCs w:val="24"/>
        </w:rPr>
        <w:t>s</w:t>
      </w:r>
      <w:r w:rsidR="001B334E">
        <w:rPr>
          <w:rFonts w:ascii="Times New Roman" w:hAnsi="Times New Roman" w:cs="Times New Roman"/>
          <w:iCs/>
          <w:sz w:val="24"/>
          <w:szCs w:val="24"/>
        </w:rPr>
        <w:t>. Yet Xanthos speaks, something that immediately stands out.</w:t>
      </w:r>
    </w:p>
    <w:p w14:paraId="527B63C6" w14:textId="7DE33875" w:rsidR="001B334E" w:rsidRDefault="00381152"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Their </w:t>
      </w:r>
      <w:r w:rsidR="001B334E" w:rsidRPr="2187628C">
        <w:rPr>
          <w:rFonts w:ascii="Times New Roman" w:hAnsi="Times New Roman" w:cs="Times New Roman"/>
          <w:sz w:val="24"/>
          <w:szCs w:val="24"/>
        </w:rPr>
        <w:t xml:space="preserve">extreme mourning, similar to Achilles’ own, has </w:t>
      </w:r>
      <w:r w:rsidRPr="2187628C">
        <w:rPr>
          <w:rFonts w:ascii="Times New Roman" w:hAnsi="Times New Roman" w:cs="Times New Roman"/>
          <w:sz w:val="24"/>
          <w:szCs w:val="24"/>
        </w:rPr>
        <w:t xml:space="preserve">previously </w:t>
      </w:r>
      <w:r w:rsidR="001B334E" w:rsidRPr="2187628C">
        <w:rPr>
          <w:rFonts w:ascii="Times New Roman" w:hAnsi="Times New Roman" w:cs="Times New Roman"/>
          <w:sz w:val="24"/>
          <w:szCs w:val="24"/>
        </w:rPr>
        <w:t xml:space="preserve">given something of a clue that they have more in common with humans that the other horses in the </w:t>
      </w:r>
      <w:r w:rsidR="001B334E" w:rsidRPr="2187628C">
        <w:rPr>
          <w:rFonts w:ascii="Times New Roman" w:hAnsi="Times New Roman" w:cs="Times New Roman"/>
          <w:i/>
          <w:iCs/>
          <w:sz w:val="24"/>
          <w:szCs w:val="24"/>
        </w:rPr>
        <w:t>Iliad</w:t>
      </w:r>
      <w:r w:rsidR="001B334E" w:rsidRPr="2187628C">
        <w:rPr>
          <w:rFonts w:ascii="Times New Roman" w:hAnsi="Times New Roman" w:cs="Times New Roman"/>
          <w:sz w:val="24"/>
          <w:szCs w:val="24"/>
        </w:rPr>
        <w:t>.</w:t>
      </w:r>
      <w:r w:rsidR="00C62457" w:rsidRPr="2187628C">
        <w:rPr>
          <w:rFonts w:ascii="Times New Roman" w:hAnsi="Times New Roman" w:cs="Times New Roman"/>
          <w:sz w:val="24"/>
          <w:szCs w:val="24"/>
        </w:rPr>
        <w:t xml:space="preserve"> However, immediately before Achilles speaks, the poet has emphasised their ordinariness, by describing their harnessing, as all horses are harnessed, so the speech of Xanthos </w:t>
      </w:r>
      <w:r w:rsidR="00012D68" w:rsidRPr="2187628C">
        <w:rPr>
          <w:rFonts w:ascii="Times New Roman" w:hAnsi="Times New Roman" w:cs="Times New Roman"/>
          <w:sz w:val="24"/>
          <w:szCs w:val="24"/>
        </w:rPr>
        <w:t>becomes</w:t>
      </w:r>
      <w:r w:rsidR="00C62457" w:rsidRPr="2187628C">
        <w:rPr>
          <w:rFonts w:ascii="Times New Roman" w:hAnsi="Times New Roman" w:cs="Times New Roman"/>
          <w:sz w:val="24"/>
          <w:szCs w:val="24"/>
        </w:rPr>
        <w:t xml:space="preserve"> more unexpected. Not only does Xanthos refute Achilles’ accusation that it was their fault Patroclus died, he has </w:t>
      </w:r>
      <w:r w:rsidR="1FB729E2" w:rsidRPr="2187628C">
        <w:rPr>
          <w:rFonts w:ascii="Times New Roman" w:hAnsi="Times New Roman" w:cs="Times New Roman"/>
          <w:sz w:val="24"/>
          <w:szCs w:val="24"/>
        </w:rPr>
        <w:t>several</w:t>
      </w:r>
      <w:r w:rsidR="00C62457" w:rsidRPr="2187628C">
        <w:rPr>
          <w:rFonts w:ascii="Times New Roman" w:hAnsi="Times New Roman" w:cs="Times New Roman"/>
          <w:sz w:val="24"/>
          <w:szCs w:val="24"/>
        </w:rPr>
        <w:t xml:space="preserve"> other things to say. Firstly, he knows it was Apollo that killed Patroclus, though Hector struck the final blow. This suggests that it is due to their link to the divine that gives them this knowledge regarding Apollo’s involvement, as mortals would not have been able to see him. Secondly, and more importantly, Xanthos tells Achilles that his own death is near, and again they will not be responsible for it, as they were not responsible for Patroclus’. Xanthos assures him it will not be today, but soon, and he cannot escape it. Xanthos also draws the parallel between Patroclus’ and Achilles’ death: after describing Patroclus’ death at the hands of Apollo and Hector, Xanthos tells Achilles that his death will also be at the hands of a god and a man. Though the audience would know that Achilles dies at the hands of Apollo and Paris, this is the first time the poet hints at this, through the words </w:t>
      </w:r>
      <w:r w:rsidR="008D74CF" w:rsidRPr="2187628C">
        <w:rPr>
          <w:rFonts w:ascii="Times New Roman" w:hAnsi="Times New Roman" w:cs="Times New Roman"/>
          <w:sz w:val="24"/>
          <w:szCs w:val="24"/>
        </w:rPr>
        <w:t>of a horse.</w:t>
      </w:r>
    </w:p>
    <w:p w14:paraId="156D3DA6" w14:textId="21978672" w:rsidR="00C62457" w:rsidRDefault="00C62457"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Before the speech of Xanthos, Homer states that Hera has endowed him with speech,</w:t>
      </w:r>
      <w:r w:rsidR="002C0F40">
        <w:rPr>
          <w:rStyle w:val="FootnoteReference"/>
          <w:rFonts w:ascii="Times New Roman" w:hAnsi="Times New Roman" w:cs="Times New Roman"/>
          <w:iCs/>
          <w:sz w:val="24"/>
          <w:szCs w:val="24"/>
        </w:rPr>
        <w:footnoteReference w:id="192"/>
      </w:r>
      <w:r>
        <w:rPr>
          <w:rFonts w:ascii="Times New Roman" w:hAnsi="Times New Roman" w:cs="Times New Roman"/>
          <w:iCs/>
          <w:sz w:val="24"/>
          <w:szCs w:val="24"/>
        </w:rPr>
        <w:t xml:space="preserve"> though it is not clear whether he has always been able to speak, or whether he was endowed with speech for this occasion. In addition, why it was Hera </w:t>
      </w:r>
      <w:r w:rsidR="00C44243">
        <w:rPr>
          <w:rFonts w:ascii="Times New Roman" w:hAnsi="Times New Roman" w:cs="Times New Roman"/>
          <w:iCs/>
          <w:sz w:val="24"/>
          <w:szCs w:val="24"/>
        </w:rPr>
        <w:t>who</w:t>
      </w:r>
      <w:r>
        <w:rPr>
          <w:rFonts w:ascii="Times New Roman" w:hAnsi="Times New Roman" w:cs="Times New Roman"/>
          <w:iCs/>
          <w:sz w:val="24"/>
          <w:szCs w:val="24"/>
        </w:rPr>
        <w:t xml:space="preserve"> did this is not </w:t>
      </w:r>
      <w:r w:rsidR="00381152">
        <w:rPr>
          <w:rFonts w:ascii="Times New Roman" w:hAnsi="Times New Roman" w:cs="Times New Roman"/>
          <w:iCs/>
          <w:sz w:val="24"/>
          <w:szCs w:val="24"/>
        </w:rPr>
        <w:t>apparent</w:t>
      </w:r>
      <w:r>
        <w:rPr>
          <w:rFonts w:ascii="Times New Roman" w:hAnsi="Times New Roman" w:cs="Times New Roman"/>
          <w:iCs/>
          <w:sz w:val="24"/>
          <w:szCs w:val="24"/>
        </w:rPr>
        <w:t>. Johns</w:t>
      </w:r>
      <w:r w:rsidR="00383DBF">
        <w:rPr>
          <w:rFonts w:ascii="Times New Roman" w:hAnsi="Times New Roman" w:cs="Times New Roman"/>
          <w:iCs/>
          <w:sz w:val="24"/>
          <w:szCs w:val="24"/>
        </w:rPr>
        <w:t>t</w:t>
      </w:r>
      <w:r>
        <w:rPr>
          <w:rFonts w:ascii="Times New Roman" w:hAnsi="Times New Roman" w:cs="Times New Roman"/>
          <w:iCs/>
          <w:sz w:val="24"/>
          <w:szCs w:val="24"/>
        </w:rPr>
        <w:t xml:space="preserve">on states that Homer may have been drawing on a number of traditions </w:t>
      </w:r>
      <w:r w:rsidR="00674198">
        <w:rPr>
          <w:rFonts w:ascii="Times New Roman" w:hAnsi="Times New Roman" w:cs="Times New Roman"/>
          <w:iCs/>
          <w:sz w:val="24"/>
          <w:szCs w:val="24"/>
        </w:rPr>
        <w:t>regarding</w:t>
      </w:r>
      <w:r>
        <w:rPr>
          <w:rFonts w:ascii="Times New Roman" w:hAnsi="Times New Roman" w:cs="Times New Roman"/>
          <w:iCs/>
          <w:sz w:val="24"/>
          <w:szCs w:val="24"/>
        </w:rPr>
        <w:t xml:space="preserve"> a </w:t>
      </w:r>
      <w:proofErr w:type="spellStart"/>
      <w:r>
        <w:rPr>
          <w:rFonts w:ascii="Times New Roman" w:hAnsi="Times New Roman" w:cs="Times New Roman"/>
          <w:iCs/>
          <w:sz w:val="24"/>
          <w:szCs w:val="24"/>
        </w:rPr>
        <w:t>talking</w:t>
      </w:r>
      <w:proofErr w:type="spellEnd"/>
      <w:r>
        <w:rPr>
          <w:rFonts w:ascii="Times New Roman" w:hAnsi="Times New Roman" w:cs="Times New Roman"/>
          <w:iCs/>
          <w:sz w:val="24"/>
          <w:szCs w:val="24"/>
        </w:rPr>
        <w:t xml:space="preserve"> horse named Xanthos, and one of these traditions may have included Hera bestowing speech on a horse with this name.</w:t>
      </w:r>
      <w:r w:rsidR="0023611B">
        <w:rPr>
          <w:rStyle w:val="FootnoteReference"/>
          <w:rFonts w:ascii="Times New Roman" w:hAnsi="Times New Roman" w:cs="Times New Roman"/>
          <w:iCs/>
          <w:sz w:val="24"/>
          <w:szCs w:val="24"/>
        </w:rPr>
        <w:footnoteReference w:id="193"/>
      </w:r>
      <w:r w:rsidR="009770E6">
        <w:rPr>
          <w:rFonts w:ascii="Times New Roman" w:hAnsi="Times New Roman" w:cs="Times New Roman"/>
          <w:iCs/>
          <w:sz w:val="24"/>
          <w:szCs w:val="24"/>
        </w:rPr>
        <w:t xml:space="preserve"> On the other side of Xanthos’ speech, the Erinyes strike him dumb, </w:t>
      </w:r>
      <w:r w:rsidR="009770E6">
        <w:rPr>
          <w:rFonts w:ascii="Times New Roman" w:hAnsi="Times New Roman" w:cs="Times New Roman"/>
          <w:iCs/>
          <w:sz w:val="24"/>
          <w:szCs w:val="24"/>
        </w:rPr>
        <w:lastRenderedPageBreak/>
        <w:t>preventing him from speaking further. Again, Johns</w:t>
      </w:r>
      <w:r w:rsidR="00383DBF">
        <w:rPr>
          <w:rFonts w:ascii="Times New Roman" w:hAnsi="Times New Roman" w:cs="Times New Roman"/>
          <w:iCs/>
          <w:sz w:val="24"/>
          <w:szCs w:val="24"/>
        </w:rPr>
        <w:t>t</w:t>
      </w:r>
      <w:r w:rsidR="009770E6">
        <w:rPr>
          <w:rFonts w:ascii="Times New Roman" w:hAnsi="Times New Roman" w:cs="Times New Roman"/>
          <w:iCs/>
          <w:sz w:val="24"/>
          <w:szCs w:val="24"/>
        </w:rPr>
        <w:t>on has a theory about this.</w:t>
      </w:r>
      <w:r w:rsidR="00E4504A">
        <w:rPr>
          <w:rStyle w:val="FootnoteReference"/>
          <w:rFonts w:ascii="Times New Roman" w:hAnsi="Times New Roman" w:cs="Times New Roman"/>
          <w:iCs/>
          <w:sz w:val="24"/>
          <w:szCs w:val="24"/>
        </w:rPr>
        <w:footnoteReference w:id="194"/>
      </w:r>
      <w:r w:rsidR="009770E6">
        <w:rPr>
          <w:rFonts w:ascii="Times New Roman" w:hAnsi="Times New Roman" w:cs="Times New Roman"/>
          <w:iCs/>
          <w:sz w:val="24"/>
          <w:szCs w:val="24"/>
        </w:rPr>
        <w:t xml:space="preserve"> She discounts the theory that the Erinyes stop Xanthos speaking because it is unnatural as firstly, if this is their purpose, they have already failed, as Xanthos has already spoken. Secondly, a </w:t>
      </w:r>
      <w:proofErr w:type="spellStart"/>
      <w:r w:rsidR="009770E6">
        <w:rPr>
          <w:rFonts w:ascii="Times New Roman" w:hAnsi="Times New Roman" w:cs="Times New Roman"/>
          <w:iCs/>
          <w:sz w:val="24"/>
          <w:szCs w:val="24"/>
        </w:rPr>
        <w:t>talking</w:t>
      </w:r>
      <w:proofErr w:type="spellEnd"/>
      <w:r w:rsidR="009770E6">
        <w:rPr>
          <w:rFonts w:ascii="Times New Roman" w:hAnsi="Times New Roman" w:cs="Times New Roman"/>
          <w:iCs/>
          <w:sz w:val="24"/>
          <w:szCs w:val="24"/>
        </w:rPr>
        <w:t xml:space="preserve"> horse in epic poetry is not contrary to the world of myth. Finally, there is no evidence anywhere else that the Erinyes guard against unnatural acts. Instead, she suggests that the</w:t>
      </w:r>
      <w:r w:rsidR="00381152">
        <w:rPr>
          <w:rFonts w:ascii="Times New Roman" w:hAnsi="Times New Roman" w:cs="Times New Roman"/>
          <w:iCs/>
          <w:sz w:val="24"/>
          <w:szCs w:val="24"/>
        </w:rPr>
        <w:t xml:space="preserve"> Erinyes stop Xanthos </w:t>
      </w:r>
      <w:r w:rsidR="009770E6">
        <w:rPr>
          <w:rFonts w:ascii="Times New Roman" w:hAnsi="Times New Roman" w:cs="Times New Roman"/>
          <w:iCs/>
          <w:sz w:val="24"/>
          <w:szCs w:val="24"/>
        </w:rPr>
        <w:t xml:space="preserve">because he has delivered the prophecy of Achilles death, </w:t>
      </w:r>
      <w:r w:rsidR="00381152">
        <w:rPr>
          <w:rFonts w:ascii="Times New Roman" w:hAnsi="Times New Roman" w:cs="Times New Roman"/>
          <w:iCs/>
          <w:sz w:val="24"/>
          <w:szCs w:val="24"/>
        </w:rPr>
        <w:t xml:space="preserve">and he is not </w:t>
      </w:r>
      <w:r w:rsidR="009770E6">
        <w:rPr>
          <w:rFonts w:ascii="Times New Roman" w:hAnsi="Times New Roman" w:cs="Times New Roman"/>
          <w:iCs/>
          <w:sz w:val="24"/>
          <w:szCs w:val="24"/>
        </w:rPr>
        <w:t>required to speak any further, something Charles agrees with.</w:t>
      </w:r>
      <w:r w:rsidR="007206F8" w:rsidRPr="007206F8">
        <w:rPr>
          <w:rStyle w:val="FootnoteReference"/>
          <w:rFonts w:ascii="Times New Roman" w:hAnsi="Times New Roman" w:cs="Times New Roman"/>
          <w:iCs/>
          <w:sz w:val="24"/>
          <w:szCs w:val="24"/>
        </w:rPr>
        <w:t xml:space="preserve"> </w:t>
      </w:r>
      <w:r w:rsidR="007206F8">
        <w:rPr>
          <w:rStyle w:val="FootnoteReference"/>
          <w:rFonts w:ascii="Times New Roman" w:hAnsi="Times New Roman" w:cs="Times New Roman"/>
          <w:iCs/>
          <w:sz w:val="24"/>
          <w:szCs w:val="24"/>
        </w:rPr>
        <w:footnoteReference w:id="195"/>
      </w:r>
    </w:p>
    <w:p w14:paraId="537C2CA6" w14:textId="7D9FF6BC" w:rsidR="00CE34F5" w:rsidRDefault="00F138E6"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Johnst</w:t>
      </w:r>
      <w:r w:rsidR="004E1E34">
        <w:rPr>
          <w:rFonts w:ascii="Times New Roman" w:hAnsi="Times New Roman" w:cs="Times New Roman"/>
          <w:iCs/>
          <w:sz w:val="24"/>
          <w:szCs w:val="24"/>
        </w:rPr>
        <w:t>on also includes another theory</w:t>
      </w:r>
      <w:r>
        <w:rPr>
          <w:rFonts w:ascii="Times New Roman" w:hAnsi="Times New Roman" w:cs="Times New Roman"/>
          <w:iCs/>
          <w:sz w:val="24"/>
          <w:szCs w:val="24"/>
        </w:rPr>
        <w:t xml:space="preserve"> that it is possible Homer was drawing on the story of Arion, who may have prophesied to </w:t>
      </w:r>
      <w:proofErr w:type="spellStart"/>
      <w:r>
        <w:rPr>
          <w:rFonts w:ascii="Times New Roman" w:hAnsi="Times New Roman" w:cs="Times New Roman"/>
          <w:iCs/>
          <w:sz w:val="24"/>
          <w:szCs w:val="24"/>
        </w:rPr>
        <w:t>Adrastus</w:t>
      </w:r>
      <w:proofErr w:type="spellEnd"/>
      <w:r>
        <w:rPr>
          <w:rFonts w:ascii="Times New Roman" w:hAnsi="Times New Roman" w:cs="Times New Roman"/>
          <w:iCs/>
          <w:sz w:val="24"/>
          <w:szCs w:val="24"/>
        </w:rPr>
        <w:t>, or at least was well known for prophesying.</w:t>
      </w:r>
      <w:r>
        <w:rPr>
          <w:rStyle w:val="FootnoteReference"/>
          <w:rFonts w:ascii="Times New Roman" w:hAnsi="Times New Roman" w:cs="Times New Roman"/>
          <w:iCs/>
          <w:sz w:val="24"/>
          <w:szCs w:val="24"/>
        </w:rPr>
        <w:footnoteReference w:id="196"/>
      </w:r>
      <w:r>
        <w:rPr>
          <w:rFonts w:ascii="Times New Roman" w:hAnsi="Times New Roman" w:cs="Times New Roman"/>
          <w:iCs/>
          <w:sz w:val="24"/>
          <w:szCs w:val="24"/>
        </w:rPr>
        <w:t xml:space="preserve"> </w:t>
      </w:r>
      <w:r w:rsidR="006A0AA2">
        <w:rPr>
          <w:rFonts w:ascii="Times New Roman" w:hAnsi="Times New Roman" w:cs="Times New Roman"/>
          <w:iCs/>
          <w:sz w:val="24"/>
          <w:szCs w:val="24"/>
        </w:rPr>
        <w:t xml:space="preserve">Arion </w:t>
      </w:r>
      <w:r w:rsidR="00381152">
        <w:rPr>
          <w:rFonts w:ascii="Times New Roman" w:hAnsi="Times New Roman" w:cs="Times New Roman"/>
          <w:iCs/>
          <w:sz w:val="24"/>
          <w:szCs w:val="24"/>
        </w:rPr>
        <w:t>as</w:t>
      </w:r>
      <w:r w:rsidR="00853937">
        <w:rPr>
          <w:rFonts w:ascii="Times New Roman" w:hAnsi="Times New Roman" w:cs="Times New Roman"/>
          <w:iCs/>
          <w:sz w:val="24"/>
          <w:szCs w:val="24"/>
        </w:rPr>
        <w:t xml:space="preserve"> </w:t>
      </w:r>
      <w:r w:rsidR="006A0AA2">
        <w:rPr>
          <w:rFonts w:ascii="Times New Roman" w:hAnsi="Times New Roman" w:cs="Times New Roman"/>
          <w:iCs/>
          <w:sz w:val="24"/>
          <w:szCs w:val="24"/>
        </w:rPr>
        <w:t xml:space="preserve">the child of Demeter Erinys, </w:t>
      </w:r>
      <w:r w:rsidR="00933665">
        <w:rPr>
          <w:rFonts w:ascii="Times New Roman" w:hAnsi="Times New Roman" w:cs="Times New Roman"/>
          <w:iCs/>
          <w:sz w:val="24"/>
          <w:szCs w:val="24"/>
        </w:rPr>
        <w:t xml:space="preserve">may have been inspired to speak by the Erinyes, </w:t>
      </w:r>
      <w:r w:rsidR="006A0AA2">
        <w:rPr>
          <w:rFonts w:ascii="Times New Roman" w:hAnsi="Times New Roman" w:cs="Times New Roman"/>
          <w:iCs/>
          <w:sz w:val="24"/>
          <w:szCs w:val="24"/>
        </w:rPr>
        <w:t xml:space="preserve">which </w:t>
      </w:r>
      <w:r w:rsidR="0063075F">
        <w:rPr>
          <w:rFonts w:ascii="Times New Roman" w:hAnsi="Times New Roman" w:cs="Times New Roman"/>
          <w:iCs/>
          <w:sz w:val="24"/>
          <w:szCs w:val="24"/>
        </w:rPr>
        <w:t>may explain the involvement of the</w:t>
      </w:r>
      <w:r w:rsidR="00933665">
        <w:rPr>
          <w:rFonts w:ascii="Times New Roman" w:hAnsi="Times New Roman" w:cs="Times New Roman"/>
          <w:iCs/>
          <w:sz w:val="24"/>
          <w:szCs w:val="24"/>
        </w:rPr>
        <w:t>m</w:t>
      </w:r>
      <w:r w:rsidR="0063075F">
        <w:rPr>
          <w:rFonts w:ascii="Times New Roman" w:hAnsi="Times New Roman" w:cs="Times New Roman"/>
          <w:iCs/>
          <w:sz w:val="24"/>
          <w:szCs w:val="24"/>
        </w:rPr>
        <w:t xml:space="preserve"> in th</w:t>
      </w:r>
      <w:r w:rsidR="00823D04">
        <w:rPr>
          <w:rFonts w:ascii="Times New Roman" w:hAnsi="Times New Roman" w:cs="Times New Roman"/>
          <w:iCs/>
          <w:sz w:val="24"/>
          <w:szCs w:val="24"/>
        </w:rPr>
        <w:t>is</w:t>
      </w:r>
      <w:r w:rsidR="0063075F">
        <w:rPr>
          <w:rFonts w:ascii="Times New Roman" w:hAnsi="Times New Roman" w:cs="Times New Roman"/>
          <w:iCs/>
          <w:sz w:val="24"/>
          <w:szCs w:val="24"/>
        </w:rPr>
        <w:t xml:space="preserve"> passage from the </w:t>
      </w:r>
      <w:r w:rsidR="0063075F" w:rsidRPr="00853937">
        <w:rPr>
          <w:rFonts w:ascii="Times New Roman" w:hAnsi="Times New Roman" w:cs="Times New Roman"/>
          <w:i/>
          <w:sz w:val="24"/>
          <w:szCs w:val="24"/>
        </w:rPr>
        <w:t>Iliad</w:t>
      </w:r>
      <w:r w:rsidR="0063075F">
        <w:rPr>
          <w:rFonts w:ascii="Times New Roman" w:hAnsi="Times New Roman" w:cs="Times New Roman"/>
          <w:iCs/>
          <w:sz w:val="24"/>
          <w:szCs w:val="24"/>
        </w:rPr>
        <w:t xml:space="preserve">, if </w:t>
      </w:r>
      <w:r w:rsidR="00853937">
        <w:rPr>
          <w:rFonts w:ascii="Times New Roman" w:hAnsi="Times New Roman" w:cs="Times New Roman"/>
          <w:iCs/>
          <w:sz w:val="24"/>
          <w:szCs w:val="24"/>
        </w:rPr>
        <w:t>Homer was being influenced by this poem.</w:t>
      </w:r>
      <w:r w:rsidR="00870C3C">
        <w:rPr>
          <w:rStyle w:val="FootnoteReference"/>
          <w:rFonts w:ascii="Times New Roman" w:hAnsi="Times New Roman" w:cs="Times New Roman"/>
          <w:iCs/>
          <w:sz w:val="24"/>
          <w:szCs w:val="24"/>
        </w:rPr>
        <w:footnoteReference w:id="197"/>
      </w:r>
      <w:r w:rsidR="00853937">
        <w:rPr>
          <w:rFonts w:ascii="Times New Roman" w:hAnsi="Times New Roman" w:cs="Times New Roman"/>
          <w:iCs/>
          <w:sz w:val="24"/>
          <w:szCs w:val="24"/>
        </w:rPr>
        <w:t xml:space="preserve"> </w:t>
      </w:r>
      <w:r>
        <w:rPr>
          <w:rFonts w:ascii="Times New Roman" w:hAnsi="Times New Roman" w:cs="Times New Roman"/>
          <w:iCs/>
          <w:sz w:val="24"/>
          <w:szCs w:val="24"/>
        </w:rPr>
        <w:t>By drawing on all these traditions, Xanth</w:t>
      </w:r>
      <w:r w:rsidR="007A0A52">
        <w:rPr>
          <w:rFonts w:ascii="Times New Roman" w:hAnsi="Times New Roman" w:cs="Times New Roman"/>
          <w:iCs/>
          <w:sz w:val="24"/>
          <w:szCs w:val="24"/>
        </w:rPr>
        <w:t>o</w:t>
      </w:r>
      <w:r>
        <w:rPr>
          <w:rFonts w:ascii="Times New Roman" w:hAnsi="Times New Roman" w:cs="Times New Roman"/>
          <w:iCs/>
          <w:sz w:val="24"/>
          <w:szCs w:val="24"/>
        </w:rPr>
        <w:t>s is being made one of the great horses of myth, just as Achilles is being made one of the great heroes.</w:t>
      </w:r>
      <w:r>
        <w:rPr>
          <w:rStyle w:val="FootnoteReference"/>
          <w:rFonts w:ascii="Times New Roman" w:hAnsi="Times New Roman" w:cs="Times New Roman"/>
          <w:iCs/>
          <w:sz w:val="24"/>
          <w:szCs w:val="24"/>
        </w:rPr>
        <w:footnoteReference w:id="198"/>
      </w:r>
      <w:r w:rsidR="00E21E5B">
        <w:rPr>
          <w:rFonts w:ascii="Times New Roman" w:hAnsi="Times New Roman" w:cs="Times New Roman"/>
          <w:iCs/>
          <w:sz w:val="24"/>
          <w:szCs w:val="24"/>
        </w:rPr>
        <w:t xml:space="preserve"> However, what </w:t>
      </w:r>
      <w:r w:rsidR="00233CDF">
        <w:rPr>
          <w:rFonts w:ascii="Times New Roman" w:hAnsi="Times New Roman" w:cs="Times New Roman"/>
          <w:iCs/>
          <w:sz w:val="24"/>
          <w:szCs w:val="24"/>
        </w:rPr>
        <w:t>is seen</w:t>
      </w:r>
      <w:r w:rsidR="00E21E5B">
        <w:rPr>
          <w:rFonts w:ascii="Times New Roman" w:hAnsi="Times New Roman" w:cs="Times New Roman"/>
          <w:iCs/>
          <w:sz w:val="24"/>
          <w:szCs w:val="24"/>
        </w:rPr>
        <w:t xml:space="preserve"> in the </w:t>
      </w:r>
      <w:r w:rsidR="00E21E5B" w:rsidRPr="00233CDF">
        <w:rPr>
          <w:rFonts w:ascii="Times New Roman" w:hAnsi="Times New Roman" w:cs="Times New Roman"/>
          <w:i/>
          <w:sz w:val="24"/>
          <w:szCs w:val="24"/>
        </w:rPr>
        <w:t>Iliad</w:t>
      </w:r>
      <w:r w:rsidR="00E21E5B">
        <w:rPr>
          <w:rFonts w:ascii="Times New Roman" w:hAnsi="Times New Roman" w:cs="Times New Roman"/>
          <w:iCs/>
          <w:sz w:val="24"/>
          <w:szCs w:val="24"/>
        </w:rPr>
        <w:t xml:space="preserve"> is a </w:t>
      </w:r>
      <w:r w:rsidR="00233CDF">
        <w:rPr>
          <w:rFonts w:ascii="Times New Roman" w:hAnsi="Times New Roman" w:cs="Times New Roman"/>
          <w:iCs/>
          <w:sz w:val="24"/>
          <w:szCs w:val="24"/>
        </w:rPr>
        <w:t>reduced</w:t>
      </w:r>
      <w:r w:rsidR="00E21E5B">
        <w:rPr>
          <w:rFonts w:ascii="Times New Roman" w:hAnsi="Times New Roman" w:cs="Times New Roman"/>
          <w:iCs/>
          <w:sz w:val="24"/>
          <w:szCs w:val="24"/>
        </w:rPr>
        <w:t xml:space="preserve"> version of these traditions</w:t>
      </w:r>
      <w:r w:rsidR="00233CDF">
        <w:rPr>
          <w:rFonts w:ascii="Times New Roman" w:hAnsi="Times New Roman" w:cs="Times New Roman"/>
          <w:iCs/>
          <w:sz w:val="24"/>
          <w:szCs w:val="24"/>
        </w:rPr>
        <w:t xml:space="preserve"> that lack clarity, </w:t>
      </w:r>
      <w:r w:rsidR="001E2156">
        <w:rPr>
          <w:rFonts w:ascii="Times New Roman" w:hAnsi="Times New Roman" w:cs="Times New Roman"/>
          <w:iCs/>
          <w:sz w:val="24"/>
          <w:szCs w:val="24"/>
        </w:rPr>
        <w:t xml:space="preserve">but for an ancient audience </w:t>
      </w:r>
      <w:r w:rsidR="00DF30B4">
        <w:rPr>
          <w:rFonts w:ascii="Times New Roman" w:hAnsi="Times New Roman" w:cs="Times New Roman"/>
          <w:iCs/>
          <w:sz w:val="24"/>
          <w:szCs w:val="24"/>
        </w:rPr>
        <w:t xml:space="preserve">who were more familiar with other poems of the epic cycle now lost, </w:t>
      </w:r>
      <w:r w:rsidR="008765E4">
        <w:rPr>
          <w:rFonts w:ascii="Times New Roman" w:hAnsi="Times New Roman" w:cs="Times New Roman"/>
          <w:iCs/>
          <w:sz w:val="24"/>
          <w:szCs w:val="24"/>
        </w:rPr>
        <w:t>Xanth</w:t>
      </w:r>
      <w:r w:rsidR="007A0A52">
        <w:rPr>
          <w:rFonts w:ascii="Times New Roman" w:hAnsi="Times New Roman" w:cs="Times New Roman"/>
          <w:iCs/>
          <w:sz w:val="24"/>
          <w:szCs w:val="24"/>
        </w:rPr>
        <w:t>o</w:t>
      </w:r>
      <w:r w:rsidR="008765E4">
        <w:rPr>
          <w:rFonts w:ascii="Times New Roman" w:hAnsi="Times New Roman" w:cs="Times New Roman"/>
          <w:iCs/>
          <w:sz w:val="24"/>
          <w:szCs w:val="24"/>
        </w:rPr>
        <w:t xml:space="preserve">s was acting within the </w:t>
      </w:r>
      <w:r w:rsidR="00781A06">
        <w:rPr>
          <w:rFonts w:ascii="Times New Roman" w:hAnsi="Times New Roman" w:cs="Times New Roman"/>
          <w:iCs/>
          <w:sz w:val="24"/>
          <w:szCs w:val="24"/>
        </w:rPr>
        <w:t xml:space="preserve">expected </w:t>
      </w:r>
      <w:r w:rsidR="008765E4">
        <w:rPr>
          <w:rFonts w:ascii="Times New Roman" w:hAnsi="Times New Roman" w:cs="Times New Roman"/>
          <w:iCs/>
          <w:sz w:val="24"/>
          <w:szCs w:val="24"/>
        </w:rPr>
        <w:t xml:space="preserve">parameters of </w:t>
      </w:r>
      <w:r w:rsidR="0070310F">
        <w:rPr>
          <w:rFonts w:ascii="Times New Roman" w:hAnsi="Times New Roman" w:cs="Times New Roman"/>
          <w:iCs/>
          <w:sz w:val="24"/>
          <w:szCs w:val="24"/>
        </w:rPr>
        <w:t>how a great hero’s horse should behave.</w:t>
      </w:r>
      <w:r w:rsidR="00784AC0">
        <w:rPr>
          <w:rStyle w:val="FootnoteReference"/>
          <w:rFonts w:ascii="Times New Roman" w:hAnsi="Times New Roman" w:cs="Times New Roman"/>
          <w:iCs/>
          <w:sz w:val="24"/>
          <w:szCs w:val="24"/>
        </w:rPr>
        <w:footnoteReference w:id="199"/>
      </w:r>
    </w:p>
    <w:p w14:paraId="7FC0E001" w14:textId="385F7CE4" w:rsidR="00B44BD7" w:rsidRDefault="00B44BD7"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What is of further intere</w:t>
      </w:r>
      <w:r w:rsidR="00381152" w:rsidRPr="2187628C">
        <w:rPr>
          <w:rFonts w:ascii="Times New Roman" w:hAnsi="Times New Roman" w:cs="Times New Roman"/>
          <w:sz w:val="24"/>
          <w:szCs w:val="24"/>
        </w:rPr>
        <w:t xml:space="preserve">st is Achilles’ reaction to </w:t>
      </w:r>
      <w:r w:rsidRPr="2187628C">
        <w:rPr>
          <w:rFonts w:ascii="Times New Roman" w:hAnsi="Times New Roman" w:cs="Times New Roman"/>
          <w:sz w:val="24"/>
          <w:szCs w:val="24"/>
        </w:rPr>
        <w:t>Xanthos</w:t>
      </w:r>
      <w:r w:rsidR="00381152" w:rsidRPr="2187628C">
        <w:rPr>
          <w:rFonts w:ascii="Times New Roman" w:hAnsi="Times New Roman" w:cs="Times New Roman"/>
          <w:sz w:val="24"/>
          <w:szCs w:val="24"/>
        </w:rPr>
        <w:t>’ speech</w:t>
      </w:r>
      <w:r w:rsidRPr="2187628C">
        <w:rPr>
          <w:rFonts w:ascii="Times New Roman" w:hAnsi="Times New Roman" w:cs="Times New Roman"/>
          <w:sz w:val="24"/>
          <w:szCs w:val="24"/>
        </w:rPr>
        <w:t xml:space="preserve">. He is not surprised that his horse </w:t>
      </w:r>
      <w:r w:rsidR="19127915" w:rsidRPr="2187628C">
        <w:rPr>
          <w:rFonts w:ascii="Times New Roman" w:hAnsi="Times New Roman" w:cs="Times New Roman"/>
          <w:sz w:val="24"/>
          <w:szCs w:val="24"/>
        </w:rPr>
        <w:t>speaks and</w:t>
      </w:r>
      <w:r w:rsidRPr="2187628C">
        <w:rPr>
          <w:rFonts w:ascii="Times New Roman" w:hAnsi="Times New Roman" w:cs="Times New Roman"/>
          <w:sz w:val="24"/>
          <w:szCs w:val="24"/>
        </w:rPr>
        <w:t xml:space="preserve"> expresses no wonder. Instead, he asks Xanthos why he is bothering to predict his death, as he knows it is coming soon anyway. He also says nothing about Apollo’s role in killing Patroclus, or about the god</w:t>
      </w:r>
      <w:r w:rsidR="00254334" w:rsidRPr="2187628C">
        <w:rPr>
          <w:rFonts w:ascii="Times New Roman" w:hAnsi="Times New Roman" w:cs="Times New Roman"/>
          <w:sz w:val="24"/>
          <w:szCs w:val="24"/>
        </w:rPr>
        <w:t>’</w:t>
      </w:r>
      <w:r w:rsidRPr="2187628C">
        <w:rPr>
          <w:rFonts w:ascii="Times New Roman" w:hAnsi="Times New Roman" w:cs="Times New Roman"/>
          <w:sz w:val="24"/>
          <w:szCs w:val="24"/>
        </w:rPr>
        <w:t>s role in his</w:t>
      </w:r>
      <w:r w:rsidR="00381152" w:rsidRPr="2187628C">
        <w:rPr>
          <w:rFonts w:ascii="Times New Roman" w:hAnsi="Times New Roman" w:cs="Times New Roman"/>
          <w:sz w:val="24"/>
          <w:szCs w:val="24"/>
        </w:rPr>
        <w:t xml:space="preserve"> own death</w:t>
      </w:r>
      <w:r w:rsidRPr="2187628C">
        <w:rPr>
          <w:rFonts w:ascii="Times New Roman" w:hAnsi="Times New Roman" w:cs="Times New Roman"/>
          <w:sz w:val="24"/>
          <w:szCs w:val="24"/>
        </w:rPr>
        <w:t xml:space="preserve">, probably because he does not care: he is determined to go into battle anyway. Therefore, in one sense, there is no point to Xanthos’ </w:t>
      </w:r>
      <w:r w:rsidRPr="2187628C">
        <w:rPr>
          <w:rFonts w:ascii="Times New Roman" w:hAnsi="Times New Roman" w:cs="Times New Roman"/>
          <w:sz w:val="24"/>
          <w:szCs w:val="24"/>
        </w:rPr>
        <w:lastRenderedPageBreak/>
        <w:t>speech. However, Achilles’ possession of immortal horses who not only display human emotions, but also speak and prophesy</w:t>
      </w:r>
      <w:r w:rsidR="00D8118A" w:rsidRPr="2187628C">
        <w:rPr>
          <w:rFonts w:ascii="Times New Roman" w:hAnsi="Times New Roman" w:cs="Times New Roman"/>
          <w:sz w:val="24"/>
          <w:szCs w:val="24"/>
        </w:rPr>
        <w:t>, single Achilles out even further, separating him even more from the rest of the warriors at Troy, making him an even more lonely figure now he has lost Patroclus. The conversation is also intimate, and full of foreshadowing. The team might bring Achilles home this time, but the audience is now secure in the knowledge that at some point soon they will not. And if their grief was extreme for Patroclus, it makes the audience wonder what it might be like when Achilles dies.</w:t>
      </w:r>
    </w:p>
    <w:p w14:paraId="4D6862E9" w14:textId="704779F3" w:rsidR="00B51029" w:rsidRDefault="00B51029"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There is nothing comparable in the </w:t>
      </w:r>
      <w:r w:rsidRPr="00B51029">
        <w:rPr>
          <w:rFonts w:ascii="Times New Roman" w:hAnsi="Times New Roman" w:cs="Times New Roman"/>
          <w:i/>
          <w:sz w:val="24"/>
          <w:szCs w:val="24"/>
        </w:rPr>
        <w:t>Aeneid</w:t>
      </w:r>
      <w:r>
        <w:rPr>
          <w:rFonts w:ascii="Times New Roman" w:hAnsi="Times New Roman" w:cs="Times New Roman"/>
          <w:iCs/>
          <w:sz w:val="24"/>
          <w:szCs w:val="24"/>
        </w:rPr>
        <w:t xml:space="preserve">. While Turnus is very proud of his horses in </w:t>
      </w:r>
      <w:r w:rsidR="00381152">
        <w:rPr>
          <w:rFonts w:ascii="Times New Roman" w:hAnsi="Times New Roman" w:cs="Times New Roman"/>
          <w:i/>
          <w:iCs/>
          <w:sz w:val="24"/>
          <w:szCs w:val="24"/>
        </w:rPr>
        <w:t xml:space="preserve">Aeneid </w:t>
      </w:r>
      <w:r w:rsidR="00381152">
        <w:rPr>
          <w:rFonts w:ascii="Times New Roman" w:hAnsi="Times New Roman" w:cs="Times New Roman"/>
          <w:iCs/>
          <w:sz w:val="24"/>
          <w:szCs w:val="24"/>
        </w:rPr>
        <w:t>12</w:t>
      </w:r>
      <w:r>
        <w:rPr>
          <w:rFonts w:ascii="Times New Roman" w:hAnsi="Times New Roman" w:cs="Times New Roman"/>
          <w:iCs/>
          <w:sz w:val="24"/>
          <w:szCs w:val="24"/>
        </w:rPr>
        <w:t>,</w:t>
      </w:r>
      <w:r w:rsidR="00381152">
        <w:rPr>
          <w:rStyle w:val="FootnoteReference"/>
          <w:rFonts w:ascii="Times New Roman" w:hAnsi="Times New Roman" w:cs="Times New Roman"/>
          <w:iCs/>
          <w:sz w:val="24"/>
          <w:szCs w:val="24"/>
        </w:rPr>
        <w:footnoteReference w:id="200"/>
      </w:r>
      <w:r>
        <w:rPr>
          <w:rFonts w:ascii="Times New Roman" w:hAnsi="Times New Roman" w:cs="Times New Roman"/>
          <w:iCs/>
          <w:sz w:val="24"/>
          <w:szCs w:val="24"/>
        </w:rPr>
        <w:t xml:space="preserve"> who are divine or semi-divine as they were given by </w:t>
      </w:r>
      <w:proofErr w:type="spellStart"/>
      <w:r>
        <w:rPr>
          <w:rFonts w:ascii="Times New Roman" w:hAnsi="Times New Roman" w:cs="Times New Roman"/>
          <w:iCs/>
          <w:sz w:val="24"/>
          <w:szCs w:val="24"/>
        </w:rPr>
        <w:t>Orithyia</w:t>
      </w:r>
      <w:proofErr w:type="spellEnd"/>
      <w:r>
        <w:rPr>
          <w:rFonts w:ascii="Times New Roman" w:hAnsi="Times New Roman" w:cs="Times New Roman"/>
          <w:iCs/>
          <w:sz w:val="24"/>
          <w:szCs w:val="24"/>
        </w:rPr>
        <w:t xml:space="preserve"> to Turnus’ grandfather, they act only as horses.</w:t>
      </w:r>
      <w:r w:rsidR="00370E29">
        <w:rPr>
          <w:rStyle w:val="FootnoteReference"/>
          <w:rFonts w:ascii="Times New Roman" w:hAnsi="Times New Roman" w:cs="Times New Roman"/>
          <w:iCs/>
          <w:sz w:val="24"/>
          <w:szCs w:val="24"/>
        </w:rPr>
        <w:footnoteReference w:id="201"/>
      </w:r>
      <w:r>
        <w:rPr>
          <w:rFonts w:ascii="Times New Roman" w:hAnsi="Times New Roman" w:cs="Times New Roman"/>
          <w:iCs/>
          <w:sz w:val="24"/>
          <w:szCs w:val="24"/>
        </w:rPr>
        <w:t xml:space="preserve"> Again, it is a shame that Virgil did not make more of the fire-breathing horses given by </w:t>
      </w:r>
      <w:proofErr w:type="spellStart"/>
      <w:r>
        <w:rPr>
          <w:rFonts w:ascii="Times New Roman" w:hAnsi="Times New Roman" w:cs="Times New Roman"/>
          <w:iCs/>
          <w:sz w:val="24"/>
          <w:szCs w:val="24"/>
        </w:rPr>
        <w:t>Latinus</w:t>
      </w:r>
      <w:proofErr w:type="spellEnd"/>
      <w:r>
        <w:rPr>
          <w:rFonts w:ascii="Times New Roman" w:hAnsi="Times New Roman" w:cs="Times New Roman"/>
          <w:iCs/>
          <w:sz w:val="24"/>
          <w:szCs w:val="24"/>
        </w:rPr>
        <w:t xml:space="preserve"> to Aeneas,</w:t>
      </w:r>
      <w:r w:rsidR="00A035B0">
        <w:rPr>
          <w:rStyle w:val="FootnoteReference"/>
          <w:rFonts w:ascii="Times New Roman" w:hAnsi="Times New Roman" w:cs="Times New Roman"/>
          <w:iCs/>
          <w:sz w:val="24"/>
          <w:szCs w:val="24"/>
        </w:rPr>
        <w:footnoteReference w:id="202"/>
      </w:r>
      <w:r>
        <w:rPr>
          <w:rFonts w:ascii="Times New Roman" w:hAnsi="Times New Roman" w:cs="Times New Roman"/>
          <w:iCs/>
          <w:sz w:val="24"/>
          <w:szCs w:val="24"/>
        </w:rPr>
        <w:t xml:space="preserve"> though it is difficult to gauge how such supernatural animals would have fitted in with his narrative.</w:t>
      </w:r>
    </w:p>
    <w:p w14:paraId="48BEF81D" w14:textId="0CAECEB4" w:rsidR="00B51029" w:rsidRDefault="00B51029"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The final category of divine horses are those of the gods. However, they do nothing particularly remarkable. They are fed ambrosia</w:t>
      </w:r>
      <w:r w:rsidR="00F0353A">
        <w:rPr>
          <w:rFonts w:ascii="Times New Roman" w:hAnsi="Times New Roman" w:cs="Times New Roman"/>
          <w:iCs/>
          <w:sz w:val="24"/>
          <w:szCs w:val="24"/>
        </w:rPr>
        <w:t>,</w:t>
      </w:r>
      <w:r w:rsidR="00FF0E5C">
        <w:rPr>
          <w:rStyle w:val="FootnoteReference"/>
          <w:rFonts w:ascii="Times New Roman" w:hAnsi="Times New Roman" w:cs="Times New Roman"/>
          <w:iCs/>
          <w:sz w:val="24"/>
          <w:szCs w:val="24"/>
        </w:rPr>
        <w:footnoteReference w:id="203"/>
      </w:r>
      <w:r w:rsidR="008378E3">
        <w:rPr>
          <w:rFonts w:ascii="Times New Roman" w:hAnsi="Times New Roman" w:cs="Times New Roman"/>
          <w:iCs/>
          <w:sz w:val="24"/>
          <w:szCs w:val="24"/>
        </w:rPr>
        <w:t xml:space="preserve"> </w:t>
      </w:r>
      <w:r>
        <w:rPr>
          <w:rFonts w:ascii="Times New Roman" w:hAnsi="Times New Roman" w:cs="Times New Roman"/>
          <w:iCs/>
          <w:sz w:val="24"/>
          <w:szCs w:val="24"/>
        </w:rPr>
        <w:t>they travel to and from Olympus, presumably through the air</w:t>
      </w:r>
      <w:r w:rsidR="008378E3">
        <w:rPr>
          <w:rFonts w:ascii="Times New Roman" w:hAnsi="Times New Roman" w:cs="Times New Roman"/>
          <w:iCs/>
          <w:sz w:val="24"/>
          <w:szCs w:val="24"/>
        </w:rPr>
        <w:t>,</w:t>
      </w:r>
      <w:r w:rsidR="008378E3">
        <w:rPr>
          <w:rStyle w:val="FootnoteReference"/>
          <w:rFonts w:ascii="Times New Roman" w:hAnsi="Times New Roman" w:cs="Times New Roman"/>
          <w:iCs/>
          <w:sz w:val="24"/>
          <w:szCs w:val="24"/>
        </w:rPr>
        <w:footnoteReference w:id="204"/>
      </w:r>
      <w:r>
        <w:rPr>
          <w:rFonts w:ascii="Times New Roman" w:hAnsi="Times New Roman" w:cs="Times New Roman"/>
          <w:iCs/>
          <w:sz w:val="24"/>
          <w:szCs w:val="24"/>
        </w:rPr>
        <w:t xml:space="preserve"> </w:t>
      </w:r>
      <w:r w:rsidR="002F6F2C">
        <w:rPr>
          <w:rFonts w:ascii="Times New Roman" w:hAnsi="Times New Roman" w:cs="Times New Roman"/>
          <w:iCs/>
          <w:sz w:val="24"/>
          <w:szCs w:val="24"/>
        </w:rPr>
        <w:t>o</w:t>
      </w:r>
      <w:r>
        <w:rPr>
          <w:rFonts w:ascii="Times New Roman" w:hAnsi="Times New Roman" w:cs="Times New Roman"/>
          <w:iCs/>
          <w:sz w:val="24"/>
          <w:szCs w:val="24"/>
        </w:rPr>
        <w:t>r across the sea.</w:t>
      </w:r>
      <w:r w:rsidR="00824709">
        <w:rPr>
          <w:rStyle w:val="FootnoteReference"/>
          <w:rFonts w:ascii="Times New Roman" w:hAnsi="Times New Roman" w:cs="Times New Roman"/>
          <w:iCs/>
          <w:sz w:val="24"/>
          <w:szCs w:val="24"/>
        </w:rPr>
        <w:footnoteReference w:id="205"/>
      </w:r>
      <w:r>
        <w:rPr>
          <w:rFonts w:ascii="Times New Roman" w:hAnsi="Times New Roman" w:cs="Times New Roman"/>
          <w:iCs/>
          <w:sz w:val="24"/>
          <w:szCs w:val="24"/>
        </w:rPr>
        <w:t xml:space="preserve"> But there seems to be no intimate relationship between the gods and their horses in either poem, they do not speak or do anything unexpected, and they are not even given names. They are not much more than modes of transport, there to complete their divine owner’s image.</w:t>
      </w:r>
    </w:p>
    <w:p w14:paraId="313C2F84"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293C98F9" w14:textId="755AA36B" w:rsidR="004317ED" w:rsidRPr="004317ED" w:rsidRDefault="004317ED" w:rsidP="00314BCA">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Anthropomorphism of horses</w:t>
      </w:r>
    </w:p>
    <w:p w14:paraId="3FF59BFB" w14:textId="00223904" w:rsidR="00B51029" w:rsidRDefault="00F01850"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It is very common for humans to ascribe human qualities to animals, in particular to anthropomorphise those animals who are close to them. This is no less true of the way horses are presented in the </w:t>
      </w:r>
      <w:r w:rsidRPr="00F01850">
        <w:rPr>
          <w:rFonts w:ascii="Times New Roman" w:hAnsi="Times New Roman" w:cs="Times New Roman"/>
          <w:i/>
          <w:sz w:val="24"/>
          <w:szCs w:val="24"/>
        </w:rPr>
        <w:t>Iliad</w:t>
      </w:r>
      <w:r>
        <w:rPr>
          <w:rFonts w:ascii="Times New Roman" w:hAnsi="Times New Roman" w:cs="Times New Roman"/>
          <w:iCs/>
          <w:sz w:val="24"/>
          <w:szCs w:val="24"/>
        </w:rPr>
        <w:t xml:space="preserve"> and </w:t>
      </w:r>
      <w:r w:rsidRPr="00F01850">
        <w:rPr>
          <w:rFonts w:ascii="Times New Roman" w:hAnsi="Times New Roman" w:cs="Times New Roman"/>
          <w:i/>
          <w:sz w:val="24"/>
          <w:szCs w:val="24"/>
        </w:rPr>
        <w:t>Aeneid</w:t>
      </w:r>
      <w:r>
        <w:rPr>
          <w:rFonts w:ascii="Times New Roman" w:hAnsi="Times New Roman" w:cs="Times New Roman"/>
          <w:iCs/>
          <w:sz w:val="24"/>
          <w:szCs w:val="24"/>
        </w:rPr>
        <w:t>. The way heroes talk to their horses as if they can understand them has been discussed.</w:t>
      </w:r>
      <w:r w:rsidR="008A0EA9">
        <w:rPr>
          <w:rStyle w:val="FootnoteReference"/>
          <w:rFonts w:ascii="Times New Roman" w:hAnsi="Times New Roman" w:cs="Times New Roman"/>
          <w:iCs/>
          <w:sz w:val="24"/>
          <w:szCs w:val="24"/>
        </w:rPr>
        <w:footnoteReference w:id="206"/>
      </w:r>
      <w:r>
        <w:rPr>
          <w:rFonts w:ascii="Times New Roman" w:hAnsi="Times New Roman" w:cs="Times New Roman"/>
          <w:iCs/>
          <w:sz w:val="24"/>
          <w:szCs w:val="24"/>
        </w:rPr>
        <w:t xml:space="preserve"> However, there are also other ways in which horses are anthropomorphised that are perhaps more subtle. </w:t>
      </w:r>
      <w:r w:rsidR="00CB0AA8">
        <w:rPr>
          <w:rFonts w:ascii="Times New Roman" w:hAnsi="Times New Roman" w:cs="Times New Roman"/>
          <w:iCs/>
          <w:sz w:val="24"/>
          <w:szCs w:val="24"/>
        </w:rPr>
        <w:t xml:space="preserve">Platte </w:t>
      </w:r>
      <w:r w:rsidR="002970C8">
        <w:rPr>
          <w:rFonts w:ascii="Times New Roman" w:hAnsi="Times New Roman" w:cs="Times New Roman"/>
          <w:iCs/>
          <w:sz w:val="24"/>
          <w:szCs w:val="24"/>
        </w:rPr>
        <w:t>discusses how</w:t>
      </w:r>
      <w:r w:rsidR="00CB0AA8">
        <w:rPr>
          <w:rFonts w:ascii="Times New Roman" w:hAnsi="Times New Roman" w:cs="Times New Roman"/>
          <w:iCs/>
          <w:sz w:val="24"/>
          <w:szCs w:val="24"/>
        </w:rPr>
        <w:t xml:space="preserve"> horses are unique in the animal world for sharing with humans, especially heroic humans, the capacity of divine lineage and semi-divine identity.</w:t>
      </w:r>
      <w:r w:rsidR="00210AA5">
        <w:rPr>
          <w:rStyle w:val="FootnoteReference"/>
          <w:rFonts w:ascii="Times New Roman" w:hAnsi="Times New Roman" w:cs="Times New Roman"/>
          <w:iCs/>
          <w:sz w:val="24"/>
          <w:szCs w:val="24"/>
        </w:rPr>
        <w:footnoteReference w:id="207"/>
      </w:r>
      <w:r w:rsidR="00CB0AA8">
        <w:rPr>
          <w:rFonts w:ascii="Times New Roman" w:hAnsi="Times New Roman" w:cs="Times New Roman"/>
          <w:iCs/>
          <w:sz w:val="24"/>
          <w:szCs w:val="24"/>
        </w:rPr>
        <w:t xml:space="preserve"> </w:t>
      </w:r>
      <w:r>
        <w:rPr>
          <w:rFonts w:ascii="Times New Roman" w:hAnsi="Times New Roman" w:cs="Times New Roman"/>
          <w:iCs/>
          <w:sz w:val="24"/>
          <w:szCs w:val="24"/>
        </w:rPr>
        <w:t>Aeneas’ horses are described as descended from horses given b</w:t>
      </w:r>
      <w:r w:rsidR="005B14C9">
        <w:rPr>
          <w:rFonts w:ascii="Times New Roman" w:hAnsi="Times New Roman" w:cs="Times New Roman"/>
          <w:iCs/>
          <w:sz w:val="24"/>
          <w:szCs w:val="24"/>
        </w:rPr>
        <w:t>y</w:t>
      </w:r>
      <w:r>
        <w:rPr>
          <w:rFonts w:ascii="Times New Roman" w:hAnsi="Times New Roman" w:cs="Times New Roman"/>
          <w:iCs/>
          <w:sz w:val="24"/>
          <w:szCs w:val="24"/>
        </w:rPr>
        <w:t xml:space="preserve"> Zeus to Aeneas’ ancestor.</w:t>
      </w:r>
      <w:r w:rsidR="00CC6B3A">
        <w:rPr>
          <w:rStyle w:val="FootnoteReference"/>
          <w:rFonts w:ascii="Times New Roman" w:hAnsi="Times New Roman" w:cs="Times New Roman"/>
          <w:iCs/>
          <w:sz w:val="24"/>
          <w:szCs w:val="24"/>
        </w:rPr>
        <w:footnoteReference w:id="208"/>
      </w:r>
      <w:r>
        <w:rPr>
          <w:rFonts w:ascii="Times New Roman" w:hAnsi="Times New Roman" w:cs="Times New Roman"/>
          <w:iCs/>
          <w:sz w:val="24"/>
          <w:szCs w:val="24"/>
        </w:rPr>
        <w:t xml:space="preserve"> </w:t>
      </w:r>
      <w:r w:rsidR="00381152">
        <w:rPr>
          <w:rFonts w:ascii="Times New Roman" w:hAnsi="Times New Roman" w:cs="Times New Roman"/>
          <w:iCs/>
          <w:sz w:val="24"/>
          <w:szCs w:val="24"/>
        </w:rPr>
        <w:t xml:space="preserve">Their lineage shows </w:t>
      </w:r>
      <w:r>
        <w:rPr>
          <w:rFonts w:ascii="Times New Roman" w:hAnsi="Times New Roman" w:cs="Times New Roman"/>
          <w:iCs/>
          <w:sz w:val="24"/>
          <w:szCs w:val="24"/>
        </w:rPr>
        <w:t>that these horses have their own fame, just as the heroes do, and just as part of a warrior’s fame is his lineage, this also applies to horses. Capturing these horses means capturing their fame, adding to Diomedes own.</w:t>
      </w:r>
    </w:p>
    <w:p w14:paraId="6ED4E6A8" w14:textId="0AF67875" w:rsidR="00CB0AA8" w:rsidRDefault="00CB0AA8"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The horses of </w:t>
      </w:r>
      <w:proofErr w:type="spellStart"/>
      <w:r>
        <w:rPr>
          <w:rFonts w:ascii="Times New Roman" w:hAnsi="Times New Roman" w:cs="Times New Roman"/>
          <w:iCs/>
          <w:sz w:val="24"/>
          <w:szCs w:val="24"/>
        </w:rPr>
        <w:t>Tros</w:t>
      </w:r>
      <w:proofErr w:type="spellEnd"/>
      <w:r>
        <w:rPr>
          <w:rFonts w:ascii="Times New Roman" w:hAnsi="Times New Roman" w:cs="Times New Roman"/>
          <w:iCs/>
          <w:sz w:val="24"/>
          <w:szCs w:val="24"/>
        </w:rPr>
        <w:t xml:space="preserve"> were given to him by Zeus, but otherwise seem to be normal horses. The horses of Achilles obviously need a more exulted lineage, and this is what they are given</w:t>
      </w:r>
      <w:r w:rsidR="002A59D7">
        <w:rPr>
          <w:rFonts w:ascii="Times New Roman" w:hAnsi="Times New Roman" w:cs="Times New Roman"/>
          <w:iCs/>
          <w:sz w:val="24"/>
          <w:szCs w:val="24"/>
        </w:rPr>
        <w:t>.</w:t>
      </w:r>
      <w:r w:rsidR="00AC562B">
        <w:rPr>
          <w:rStyle w:val="FootnoteReference"/>
          <w:rFonts w:ascii="Times New Roman" w:hAnsi="Times New Roman" w:cs="Times New Roman"/>
          <w:iCs/>
          <w:sz w:val="24"/>
          <w:szCs w:val="24"/>
        </w:rPr>
        <w:footnoteReference w:id="209"/>
      </w:r>
      <w:r>
        <w:rPr>
          <w:rFonts w:ascii="Times New Roman" w:hAnsi="Times New Roman" w:cs="Times New Roman"/>
          <w:iCs/>
          <w:sz w:val="24"/>
          <w:szCs w:val="24"/>
        </w:rPr>
        <w:t xml:space="preserve"> It is probably no coincidence that Diomedes, the “echo” of Achilles in the first half of the </w:t>
      </w:r>
      <w:r w:rsidRPr="00381152">
        <w:rPr>
          <w:rFonts w:ascii="Times New Roman" w:hAnsi="Times New Roman" w:cs="Times New Roman"/>
          <w:i/>
          <w:iCs/>
          <w:sz w:val="24"/>
          <w:szCs w:val="24"/>
        </w:rPr>
        <w:t>Iliad</w:t>
      </w:r>
      <w:r>
        <w:rPr>
          <w:rFonts w:ascii="Times New Roman" w:hAnsi="Times New Roman" w:cs="Times New Roman"/>
          <w:iCs/>
          <w:sz w:val="24"/>
          <w:szCs w:val="24"/>
        </w:rPr>
        <w:t xml:space="preserve"> is given horses who </w:t>
      </w:r>
      <w:r w:rsidR="00381152">
        <w:rPr>
          <w:rFonts w:ascii="Times New Roman" w:hAnsi="Times New Roman" w:cs="Times New Roman"/>
          <w:iCs/>
          <w:sz w:val="24"/>
          <w:szCs w:val="24"/>
        </w:rPr>
        <w:t>do not quite</w:t>
      </w:r>
      <w:r>
        <w:rPr>
          <w:rFonts w:ascii="Times New Roman" w:hAnsi="Times New Roman" w:cs="Times New Roman"/>
          <w:iCs/>
          <w:sz w:val="24"/>
          <w:szCs w:val="24"/>
        </w:rPr>
        <w:t xml:space="preserve"> compare, just like Diomedes himself.</w:t>
      </w:r>
      <w:r w:rsidR="00B5695F">
        <w:rPr>
          <w:rFonts w:ascii="Times New Roman" w:hAnsi="Times New Roman" w:cs="Times New Roman"/>
          <w:iCs/>
          <w:sz w:val="24"/>
          <w:szCs w:val="24"/>
        </w:rPr>
        <w:t xml:space="preserve"> </w:t>
      </w:r>
      <w:r>
        <w:rPr>
          <w:rFonts w:ascii="Times New Roman" w:hAnsi="Times New Roman" w:cs="Times New Roman"/>
          <w:iCs/>
          <w:sz w:val="24"/>
          <w:szCs w:val="24"/>
        </w:rPr>
        <w:t xml:space="preserve">In the </w:t>
      </w:r>
      <w:r w:rsidRPr="00CB0AA8">
        <w:rPr>
          <w:rFonts w:ascii="Times New Roman" w:hAnsi="Times New Roman" w:cs="Times New Roman"/>
          <w:i/>
          <w:sz w:val="24"/>
          <w:szCs w:val="24"/>
        </w:rPr>
        <w:t>Aeneid</w:t>
      </w:r>
      <w:r>
        <w:rPr>
          <w:rFonts w:ascii="Times New Roman" w:hAnsi="Times New Roman" w:cs="Times New Roman"/>
          <w:iCs/>
          <w:sz w:val="24"/>
          <w:szCs w:val="24"/>
        </w:rPr>
        <w:t xml:space="preserve">, something similar happens. The horses given by </w:t>
      </w:r>
      <w:proofErr w:type="spellStart"/>
      <w:r>
        <w:rPr>
          <w:rFonts w:ascii="Times New Roman" w:hAnsi="Times New Roman" w:cs="Times New Roman"/>
          <w:iCs/>
          <w:sz w:val="24"/>
          <w:szCs w:val="24"/>
        </w:rPr>
        <w:t>Latinus</w:t>
      </w:r>
      <w:proofErr w:type="spellEnd"/>
      <w:r w:rsidR="007151F9">
        <w:rPr>
          <w:rStyle w:val="FootnoteReference"/>
          <w:rFonts w:ascii="Times New Roman" w:hAnsi="Times New Roman" w:cs="Times New Roman"/>
          <w:iCs/>
          <w:sz w:val="24"/>
          <w:szCs w:val="24"/>
        </w:rPr>
        <w:footnoteReference w:id="210"/>
      </w:r>
      <w:r>
        <w:rPr>
          <w:rFonts w:ascii="Times New Roman" w:hAnsi="Times New Roman" w:cs="Times New Roman"/>
          <w:iCs/>
          <w:sz w:val="24"/>
          <w:szCs w:val="24"/>
        </w:rPr>
        <w:t xml:space="preserve"> have a lineage that goes back to the horses of Helios, his daughter Circe having stolen their breed much as Anchises did the horses of </w:t>
      </w:r>
      <w:proofErr w:type="spellStart"/>
      <w:r>
        <w:rPr>
          <w:rFonts w:ascii="Times New Roman" w:hAnsi="Times New Roman" w:cs="Times New Roman"/>
          <w:iCs/>
          <w:sz w:val="24"/>
          <w:szCs w:val="24"/>
        </w:rPr>
        <w:t>Tros</w:t>
      </w:r>
      <w:proofErr w:type="spellEnd"/>
      <w:r>
        <w:rPr>
          <w:rFonts w:ascii="Times New Roman" w:hAnsi="Times New Roman" w:cs="Times New Roman"/>
          <w:iCs/>
          <w:sz w:val="24"/>
          <w:szCs w:val="24"/>
        </w:rPr>
        <w:t>.</w:t>
      </w:r>
      <w:r w:rsidR="00B5695F">
        <w:rPr>
          <w:rStyle w:val="FootnoteReference"/>
          <w:rFonts w:ascii="Times New Roman" w:hAnsi="Times New Roman" w:cs="Times New Roman"/>
          <w:iCs/>
          <w:sz w:val="24"/>
          <w:szCs w:val="24"/>
        </w:rPr>
        <w:footnoteReference w:id="211"/>
      </w:r>
      <w:r>
        <w:rPr>
          <w:rFonts w:ascii="Times New Roman" w:hAnsi="Times New Roman" w:cs="Times New Roman"/>
          <w:iCs/>
          <w:sz w:val="24"/>
          <w:szCs w:val="24"/>
        </w:rPr>
        <w:t xml:space="preserve"> Here, Virgil is probably imitating the treatment of horses in the </w:t>
      </w:r>
      <w:r w:rsidRPr="00CB0AA8">
        <w:rPr>
          <w:rFonts w:ascii="Times New Roman" w:hAnsi="Times New Roman" w:cs="Times New Roman"/>
          <w:i/>
          <w:sz w:val="24"/>
          <w:szCs w:val="24"/>
        </w:rPr>
        <w:t>Iliad</w:t>
      </w:r>
      <w:r>
        <w:rPr>
          <w:rFonts w:ascii="Times New Roman" w:hAnsi="Times New Roman" w:cs="Times New Roman"/>
          <w:iCs/>
          <w:sz w:val="24"/>
          <w:szCs w:val="24"/>
        </w:rPr>
        <w:t xml:space="preserve">. Notable, though, is the involvement of the gods in these stories, </w:t>
      </w:r>
      <w:r w:rsidR="00381152">
        <w:rPr>
          <w:rFonts w:ascii="Times New Roman" w:hAnsi="Times New Roman" w:cs="Times New Roman"/>
          <w:iCs/>
          <w:sz w:val="24"/>
          <w:szCs w:val="24"/>
        </w:rPr>
        <w:t>similar to</w:t>
      </w:r>
      <w:r>
        <w:rPr>
          <w:rFonts w:ascii="Times New Roman" w:hAnsi="Times New Roman" w:cs="Times New Roman"/>
          <w:iCs/>
          <w:sz w:val="24"/>
          <w:szCs w:val="24"/>
        </w:rPr>
        <w:t xml:space="preserve"> outstanding human heroes who also have lineages connected to the gods in some way.</w:t>
      </w:r>
    </w:p>
    <w:p w14:paraId="4838F3BF" w14:textId="3401FEDA" w:rsidR="00CB0AA8" w:rsidRDefault="00CB0AA8"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lastRenderedPageBreak/>
        <w:t>Horses are also ascribed human emotions. In</w:t>
      </w:r>
      <w:r w:rsidR="0019098B" w:rsidRPr="2187628C">
        <w:rPr>
          <w:rFonts w:ascii="Times New Roman" w:hAnsi="Times New Roman" w:cs="Times New Roman"/>
          <w:sz w:val="24"/>
          <w:szCs w:val="24"/>
        </w:rPr>
        <w:t xml:space="preserve"> </w:t>
      </w:r>
      <w:r w:rsidR="00490FAC" w:rsidRPr="2187628C">
        <w:rPr>
          <w:rFonts w:ascii="Times New Roman" w:hAnsi="Times New Roman" w:cs="Times New Roman"/>
          <w:i/>
          <w:iCs/>
          <w:sz w:val="24"/>
          <w:szCs w:val="24"/>
        </w:rPr>
        <w:t>Il</w:t>
      </w:r>
      <w:r w:rsidR="003C3965" w:rsidRPr="2187628C">
        <w:rPr>
          <w:rFonts w:ascii="Times New Roman" w:hAnsi="Times New Roman" w:cs="Times New Roman"/>
          <w:i/>
          <w:iCs/>
          <w:sz w:val="24"/>
          <w:szCs w:val="24"/>
        </w:rPr>
        <w:t>iad</w:t>
      </w:r>
      <w:r w:rsidR="0019098B" w:rsidRPr="2187628C">
        <w:rPr>
          <w:rFonts w:ascii="Times New Roman" w:hAnsi="Times New Roman" w:cs="Times New Roman"/>
          <w:sz w:val="24"/>
          <w:szCs w:val="24"/>
        </w:rPr>
        <w:t xml:space="preserve"> 5,</w:t>
      </w:r>
      <w:r w:rsidRPr="2187628C">
        <w:rPr>
          <w:rFonts w:ascii="Times New Roman" w:hAnsi="Times New Roman" w:cs="Times New Roman"/>
          <w:sz w:val="24"/>
          <w:szCs w:val="24"/>
        </w:rPr>
        <w:t xml:space="preserve"> Pandarus refuses to drive Aeneas’ horses, saying that they might be afraid and not obey him, if they miss Aeneas’ voice.</w:t>
      </w:r>
      <w:r w:rsidR="00490FAC" w:rsidRPr="2187628C">
        <w:rPr>
          <w:rStyle w:val="FootnoteReference"/>
          <w:rFonts w:ascii="Times New Roman" w:hAnsi="Times New Roman" w:cs="Times New Roman"/>
          <w:sz w:val="24"/>
          <w:szCs w:val="24"/>
        </w:rPr>
        <w:footnoteReference w:id="212"/>
      </w:r>
      <w:r w:rsidRPr="2187628C">
        <w:rPr>
          <w:rFonts w:ascii="Times New Roman" w:hAnsi="Times New Roman" w:cs="Times New Roman"/>
          <w:sz w:val="24"/>
          <w:szCs w:val="24"/>
        </w:rPr>
        <w:t xml:space="preserve"> </w:t>
      </w:r>
      <w:r w:rsidR="004E1E34" w:rsidRPr="2187628C">
        <w:rPr>
          <w:rFonts w:ascii="Times New Roman" w:hAnsi="Times New Roman" w:cs="Times New Roman"/>
          <w:sz w:val="24"/>
          <w:szCs w:val="24"/>
        </w:rPr>
        <w:t xml:space="preserve">This </w:t>
      </w:r>
      <w:r w:rsidR="002970C8" w:rsidRPr="2187628C">
        <w:rPr>
          <w:rFonts w:ascii="Times New Roman" w:hAnsi="Times New Roman" w:cs="Times New Roman"/>
          <w:sz w:val="24"/>
          <w:szCs w:val="24"/>
        </w:rPr>
        <w:t xml:space="preserve">might be anthropomorphising </w:t>
      </w:r>
      <w:r w:rsidR="28E15A5B" w:rsidRPr="2187628C">
        <w:rPr>
          <w:rFonts w:ascii="Times New Roman" w:hAnsi="Times New Roman" w:cs="Times New Roman"/>
          <w:sz w:val="24"/>
          <w:szCs w:val="24"/>
        </w:rPr>
        <w:t>them but</w:t>
      </w:r>
      <w:r w:rsidR="002970C8" w:rsidRPr="2187628C">
        <w:rPr>
          <w:rFonts w:ascii="Times New Roman" w:hAnsi="Times New Roman" w:cs="Times New Roman"/>
          <w:sz w:val="24"/>
          <w:szCs w:val="24"/>
        </w:rPr>
        <w:t xml:space="preserve"> is also not unreasonable to assume. Horses are also described as missing their charioteers who have died and have fallen out of their chariots,</w:t>
      </w:r>
      <w:r w:rsidR="008052D4" w:rsidRPr="2187628C">
        <w:rPr>
          <w:rStyle w:val="FootnoteReference"/>
          <w:rFonts w:ascii="Times New Roman" w:hAnsi="Times New Roman" w:cs="Times New Roman"/>
          <w:sz w:val="24"/>
          <w:szCs w:val="24"/>
        </w:rPr>
        <w:footnoteReference w:id="213"/>
      </w:r>
      <w:r w:rsidR="002970C8" w:rsidRPr="2187628C">
        <w:rPr>
          <w:rFonts w:ascii="Times New Roman" w:hAnsi="Times New Roman" w:cs="Times New Roman"/>
          <w:sz w:val="24"/>
          <w:szCs w:val="24"/>
        </w:rPr>
        <w:t xml:space="preserve"> though it is more likely that they are missing their guiding, calming hand.</w:t>
      </w:r>
      <w:r w:rsidR="0045355B" w:rsidRPr="2187628C">
        <w:rPr>
          <w:rStyle w:val="FootnoteReference"/>
          <w:rFonts w:ascii="Times New Roman" w:hAnsi="Times New Roman" w:cs="Times New Roman"/>
          <w:sz w:val="24"/>
          <w:szCs w:val="24"/>
        </w:rPr>
        <w:footnoteReference w:id="214"/>
      </w:r>
      <w:r w:rsidR="00E229E1" w:rsidRPr="2187628C">
        <w:rPr>
          <w:rFonts w:ascii="Times New Roman" w:hAnsi="Times New Roman" w:cs="Times New Roman"/>
          <w:sz w:val="24"/>
          <w:szCs w:val="24"/>
        </w:rPr>
        <w:t xml:space="preserve"> </w:t>
      </w:r>
      <w:r w:rsidR="002970C8" w:rsidRPr="2187628C">
        <w:rPr>
          <w:rFonts w:ascii="Times New Roman" w:hAnsi="Times New Roman" w:cs="Times New Roman"/>
          <w:sz w:val="24"/>
          <w:szCs w:val="24"/>
        </w:rPr>
        <w:t xml:space="preserve">However, the most obvious example of horses experiencing human emotions is that of Xanthos and </w:t>
      </w:r>
      <w:proofErr w:type="spellStart"/>
      <w:r w:rsidR="002970C8" w:rsidRPr="2187628C">
        <w:rPr>
          <w:rFonts w:ascii="Times New Roman" w:hAnsi="Times New Roman" w:cs="Times New Roman"/>
          <w:sz w:val="24"/>
          <w:szCs w:val="24"/>
        </w:rPr>
        <w:t>Balios</w:t>
      </w:r>
      <w:proofErr w:type="spellEnd"/>
      <w:r w:rsidR="002970C8" w:rsidRPr="2187628C">
        <w:rPr>
          <w:rFonts w:ascii="Times New Roman" w:hAnsi="Times New Roman" w:cs="Times New Roman"/>
          <w:sz w:val="24"/>
          <w:szCs w:val="24"/>
        </w:rPr>
        <w:t xml:space="preserve"> at the death of Patroclus.</w:t>
      </w:r>
      <w:r w:rsidR="00526EAA" w:rsidRPr="2187628C">
        <w:rPr>
          <w:rStyle w:val="FootnoteReference"/>
          <w:rFonts w:ascii="Times New Roman" w:hAnsi="Times New Roman" w:cs="Times New Roman"/>
          <w:sz w:val="24"/>
          <w:szCs w:val="24"/>
        </w:rPr>
        <w:footnoteReference w:id="215"/>
      </w:r>
      <w:r w:rsidR="002970C8" w:rsidRPr="2187628C">
        <w:rPr>
          <w:rFonts w:ascii="Times New Roman" w:hAnsi="Times New Roman" w:cs="Times New Roman"/>
          <w:sz w:val="24"/>
          <w:szCs w:val="24"/>
        </w:rPr>
        <w:t xml:space="preserve"> They refuse to move, their equine job of drawing a chariot ignored for very human-like grief.</w:t>
      </w:r>
      <w:r w:rsidR="00C94A43" w:rsidRPr="2187628C">
        <w:rPr>
          <w:rStyle w:val="FootnoteReference"/>
          <w:rFonts w:ascii="Times New Roman" w:hAnsi="Times New Roman" w:cs="Times New Roman"/>
          <w:sz w:val="24"/>
          <w:szCs w:val="24"/>
        </w:rPr>
        <w:footnoteReference w:id="216"/>
      </w:r>
      <w:r w:rsidR="002970C8" w:rsidRPr="2187628C">
        <w:rPr>
          <w:rFonts w:ascii="Times New Roman" w:hAnsi="Times New Roman" w:cs="Times New Roman"/>
          <w:sz w:val="24"/>
          <w:szCs w:val="24"/>
        </w:rPr>
        <w:t xml:space="preserve"> Charles points out that the word used for mourning here, </w:t>
      </w:r>
      <w:proofErr w:type="spellStart"/>
      <w:r w:rsidR="002970C8" w:rsidRPr="2187628C">
        <w:rPr>
          <w:rFonts w:ascii="Times New Roman" w:hAnsi="Times New Roman" w:cs="Times New Roman"/>
          <w:sz w:val="24"/>
          <w:szCs w:val="24"/>
          <w:lang w:val="el-GR"/>
        </w:rPr>
        <w:t>κλαιω</w:t>
      </w:r>
      <w:proofErr w:type="spellEnd"/>
      <w:r w:rsidR="002970C8" w:rsidRPr="2187628C">
        <w:rPr>
          <w:rFonts w:ascii="Times New Roman" w:hAnsi="Times New Roman" w:cs="Times New Roman"/>
          <w:sz w:val="24"/>
          <w:szCs w:val="24"/>
        </w:rPr>
        <w:t>, refers specifically to human mourning.</w:t>
      </w:r>
      <w:r w:rsidR="00210AA5" w:rsidRPr="2187628C">
        <w:rPr>
          <w:rStyle w:val="FootnoteReference"/>
          <w:rFonts w:ascii="Times New Roman" w:hAnsi="Times New Roman" w:cs="Times New Roman"/>
          <w:sz w:val="24"/>
          <w:szCs w:val="24"/>
        </w:rPr>
        <w:footnoteReference w:id="217"/>
      </w:r>
      <w:r w:rsidR="002970C8" w:rsidRPr="2187628C">
        <w:rPr>
          <w:rFonts w:ascii="Times New Roman" w:hAnsi="Times New Roman" w:cs="Times New Roman"/>
          <w:sz w:val="24"/>
          <w:szCs w:val="24"/>
        </w:rPr>
        <w:t xml:space="preserve"> Here, they are more human than animal, making </w:t>
      </w:r>
      <w:proofErr w:type="spellStart"/>
      <w:r w:rsidR="002970C8" w:rsidRPr="2187628C">
        <w:rPr>
          <w:rFonts w:ascii="Times New Roman" w:hAnsi="Times New Roman" w:cs="Times New Roman"/>
          <w:sz w:val="24"/>
          <w:szCs w:val="24"/>
        </w:rPr>
        <w:t>A</w:t>
      </w:r>
      <w:r w:rsidR="00140640" w:rsidRPr="2187628C">
        <w:rPr>
          <w:rFonts w:ascii="Times New Roman" w:hAnsi="Times New Roman" w:cs="Times New Roman"/>
          <w:sz w:val="24"/>
          <w:szCs w:val="24"/>
        </w:rPr>
        <w:t>utomedon’s</w:t>
      </w:r>
      <w:proofErr w:type="spellEnd"/>
      <w:r w:rsidR="00140640" w:rsidRPr="2187628C">
        <w:rPr>
          <w:rFonts w:ascii="Times New Roman" w:hAnsi="Times New Roman" w:cs="Times New Roman"/>
          <w:sz w:val="24"/>
          <w:szCs w:val="24"/>
        </w:rPr>
        <w:t xml:space="preserve"> treatment of them seem more severe.</w:t>
      </w:r>
      <w:r w:rsidR="00292665" w:rsidRPr="2187628C">
        <w:rPr>
          <w:rFonts w:ascii="Times New Roman" w:hAnsi="Times New Roman" w:cs="Times New Roman"/>
          <w:sz w:val="24"/>
          <w:szCs w:val="24"/>
        </w:rPr>
        <w:t xml:space="preserve"> Later,</w:t>
      </w:r>
      <w:r w:rsidR="00140640" w:rsidRPr="2187628C">
        <w:rPr>
          <w:rFonts w:ascii="Times New Roman" w:hAnsi="Times New Roman" w:cs="Times New Roman"/>
          <w:sz w:val="24"/>
          <w:szCs w:val="24"/>
        </w:rPr>
        <w:t xml:space="preserve"> Achilles describes them in the same way, but gives them more understanding by leaving them alone.</w:t>
      </w:r>
      <w:r w:rsidR="00210AA5" w:rsidRPr="2187628C">
        <w:rPr>
          <w:rStyle w:val="FootnoteReference"/>
          <w:rFonts w:ascii="Times New Roman" w:hAnsi="Times New Roman" w:cs="Times New Roman"/>
          <w:sz w:val="24"/>
          <w:szCs w:val="24"/>
        </w:rPr>
        <w:t xml:space="preserve"> </w:t>
      </w:r>
      <w:r w:rsidR="00210AA5" w:rsidRPr="2187628C">
        <w:rPr>
          <w:rStyle w:val="FootnoteReference"/>
          <w:rFonts w:ascii="Times New Roman" w:hAnsi="Times New Roman" w:cs="Times New Roman"/>
          <w:sz w:val="24"/>
          <w:szCs w:val="24"/>
        </w:rPr>
        <w:footnoteReference w:id="218"/>
      </w:r>
    </w:p>
    <w:p w14:paraId="2B1700D9" w14:textId="486D9464" w:rsidR="00140640" w:rsidRDefault="00140640"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Horses, like the humans they serve, also have their own “arming” scenes. Most notable is that of Xanthos and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of course.</w:t>
      </w:r>
      <w:r w:rsidR="007E4792">
        <w:rPr>
          <w:rStyle w:val="FootnoteReference"/>
          <w:rFonts w:ascii="Times New Roman" w:hAnsi="Times New Roman" w:cs="Times New Roman"/>
          <w:iCs/>
          <w:sz w:val="24"/>
          <w:szCs w:val="24"/>
        </w:rPr>
        <w:footnoteReference w:id="219"/>
      </w:r>
      <w:r>
        <w:rPr>
          <w:rFonts w:ascii="Times New Roman" w:hAnsi="Times New Roman" w:cs="Times New Roman"/>
          <w:iCs/>
          <w:sz w:val="24"/>
          <w:szCs w:val="24"/>
        </w:rPr>
        <w:t xml:space="preserve"> First, Achilles’ own arming is described. It is a lengthy passage as befits him, particularly as he is putting on the divine armour made by Hephaestus at the behest of Achilles’ mother Thetis, although the final item Achilles reaches for is the spear given to Peleus by </w:t>
      </w:r>
      <w:proofErr w:type="spellStart"/>
      <w:r>
        <w:rPr>
          <w:rFonts w:ascii="Times New Roman" w:hAnsi="Times New Roman" w:cs="Times New Roman"/>
          <w:iCs/>
          <w:sz w:val="24"/>
          <w:szCs w:val="24"/>
        </w:rPr>
        <w:t>Cheiron</w:t>
      </w:r>
      <w:proofErr w:type="spellEnd"/>
      <w:r>
        <w:rPr>
          <w:rFonts w:ascii="Times New Roman" w:hAnsi="Times New Roman" w:cs="Times New Roman"/>
          <w:iCs/>
          <w:sz w:val="24"/>
          <w:szCs w:val="24"/>
        </w:rPr>
        <w:t xml:space="preserve">. Immediately after this comes the arming of </w:t>
      </w:r>
      <w:r w:rsidR="004F1E97">
        <w:rPr>
          <w:rFonts w:ascii="Times New Roman" w:hAnsi="Times New Roman" w:cs="Times New Roman"/>
          <w:iCs/>
          <w:sz w:val="24"/>
          <w:szCs w:val="24"/>
        </w:rPr>
        <w:t>the horses</w:t>
      </w:r>
      <w:r>
        <w:rPr>
          <w:rFonts w:ascii="Times New Roman" w:hAnsi="Times New Roman" w:cs="Times New Roman"/>
          <w:iCs/>
          <w:sz w:val="24"/>
          <w:szCs w:val="24"/>
        </w:rPr>
        <w:t>. The parallel is obvious. Achilles now has the gifts of both his mother and his father, the armour made by Hephaestus and the immortal horses given by Poseidon, with the spear forming the link. He has the backing of both his parents, and the approval of the gods. And, like their owner, the horses here are armed and ready for battle.</w:t>
      </w:r>
    </w:p>
    <w:p w14:paraId="5A8A641E" w14:textId="25CC7EF5" w:rsidR="00DF4353" w:rsidRDefault="0098388E"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lastRenderedPageBreak/>
        <w:t>This is not the only place horses or other equines are armed. Priam’s mules and their waggon and his horses and chariot are also prepared with care in order for him to fight his own “battle” with Achilles to retrieve Hector’s body.</w:t>
      </w:r>
      <w:r w:rsidR="0050103B">
        <w:rPr>
          <w:rStyle w:val="FootnoteReference"/>
          <w:rFonts w:ascii="Times New Roman" w:hAnsi="Times New Roman" w:cs="Times New Roman"/>
          <w:iCs/>
          <w:sz w:val="24"/>
          <w:szCs w:val="24"/>
        </w:rPr>
        <w:footnoteReference w:id="220"/>
      </w:r>
      <w:r>
        <w:rPr>
          <w:rFonts w:ascii="Times New Roman" w:hAnsi="Times New Roman" w:cs="Times New Roman"/>
          <w:iCs/>
          <w:sz w:val="24"/>
          <w:szCs w:val="24"/>
        </w:rPr>
        <w:t xml:space="preserve"> Even the horses of the gods have their arming scenes when their owners decide to visit the battlefield.</w:t>
      </w:r>
      <w:r w:rsidR="00B20671">
        <w:rPr>
          <w:rStyle w:val="FootnoteReference"/>
          <w:rFonts w:ascii="Times New Roman" w:hAnsi="Times New Roman" w:cs="Times New Roman"/>
          <w:iCs/>
          <w:sz w:val="24"/>
          <w:szCs w:val="24"/>
        </w:rPr>
        <w:footnoteReference w:id="221"/>
      </w:r>
    </w:p>
    <w:p w14:paraId="4B4C4B0B" w14:textId="47C4E5FE" w:rsidR="0098388E" w:rsidRDefault="0098388E"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As well as making horses seem more human, there are times where humans are also made more horse-like. Heroes in the </w:t>
      </w:r>
      <w:r w:rsidRPr="0098388E">
        <w:rPr>
          <w:rFonts w:ascii="Times New Roman" w:hAnsi="Times New Roman" w:cs="Times New Roman"/>
          <w:i/>
          <w:sz w:val="24"/>
          <w:szCs w:val="24"/>
        </w:rPr>
        <w:t>Iliad</w:t>
      </w:r>
      <w:r>
        <w:rPr>
          <w:rFonts w:ascii="Times New Roman" w:hAnsi="Times New Roman" w:cs="Times New Roman"/>
          <w:iCs/>
          <w:sz w:val="24"/>
          <w:szCs w:val="24"/>
        </w:rPr>
        <w:t xml:space="preserve"> wear horse-hair crests, giving them “manes” like their mounts. As Platte also points out, Achilles in particular is horse-like, his epithet “swift-footed”,</w:t>
      </w:r>
      <w:r w:rsidR="00C91AAE">
        <w:rPr>
          <w:rStyle w:val="FootnoteReference"/>
          <w:rFonts w:ascii="Times New Roman" w:hAnsi="Times New Roman" w:cs="Times New Roman"/>
          <w:iCs/>
          <w:sz w:val="24"/>
          <w:szCs w:val="24"/>
        </w:rPr>
        <w:footnoteReference w:id="222"/>
      </w:r>
      <w:r>
        <w:rPr>
          <w:rFonts w:ascii="Times New Roman" w:hAnsi="Times New Roman" w:cs="Times New Roman"/>
          <w:iCs/>
          <w:sz w:val="24"/>
          <w:szCs w:val="24"/>
        </w:rPr>
        <w:t xml:space="preserve"> shared with many horses</w:t>
      </w:r>
      <w:r w:rsidR="00803F4B">
        <w:rPr>
          <w:rFonts w:ascii="Times New Roman" w:hAnsi="Times New Roman" w:cs="Times New Roman"/>
          <w:iCs/>
          <w:sz w:val="24"/>
          <w:szCs w:val="24"/>
        </w:rPr>
        <w:t>.</w:t>
      </w:r>
      <w:r w:rsidR="00327F6F">
        <w:rPr>
          <w:rStyle w:val="FootnoteReference"/>
          <w:rFonts w:ascii="Times New Roman" w:hAnsi="Times New Roman" w:cs="Times New Roman"/>
          <w:iCs/>
          <w:sz w:val="24"/>
          <w:szCs w:val="24"/>
        </w:rPr>
        <w:footnoteReference w:id="223"/>
      </w:r>
      <w:r>
        <w:rPr>
          <w:rFonts w:ascii="Times New Roman" w:hAnsi="Times New Roman" w:cs="Times New Roman"/>
          <w:iCs/>
          <w:sz w:val="24"/>
          <w:szCs w:val="24"/>
        </w:rPr>
        <w:t xml:space="preserve"> This blurs the boundaries between Achilles and the horse, perhaps identifying him with Xanthos and </w:t>
      </w:r>
      <w:proofErr w:type="spellStart"/>
      <w:r>
        <w:rPr>
          <w:rFonts w:ascii="Times New Roman" w:hAnsi="Times New Roman" w:cs="Times New Roman"/>
          <w:iCs/>
          <w:sz w:val="24"/>
          <w:szCs w:val="24"/>
        </w:rPr>
        <w:t>Balios</w:t>
      </w:r>
      <w:proofErr w:type="spellEnd"/>
      <w:r>
        <w:rPr>
          <w:rFonts w:ascii="Times New Roman" w:hAnsi="Times New Roman" w:cs="Times New Roman"/>
          <w:iCs/>
          <w:sz w:val="24"/>
          <w:szCs w:val="24"/>
        </w:rPr>
        <w:t xml:space="preserve"> even more closely, making his conversation with </w:t>
      </w:r>
      <w:r w:rsidR="00473718">
        <w:rPr>
          <w:rFonts w:ascii="Times New Roman" w:hAnsi="Times New Roman" w:cs="Times New Roman"/>
          <w:iCs/>
          <w:sz w:val="24"/>
          <w:szCs w:val="24"/>
        </w:rPr>
        <w:t>Xanthos</w:t>
      </w:r>
      <w:r>
        <w:rPr>
          <w:rFonts w:ascii="Times New Roman" w:hAnsi="Times New Roman" w:cs="Times New Roman"/>
          <w:iCs/>
          <w:sz w:val="24"/>
          <w:szCs w:val="24"/>
        </w:rPr>
        <w:t xml:space="preserve"> and his understanding of them, less surprising.</w:t>
      </w:r>
    </w:p>
    <w:p w14:paraId="73DA38B2"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43A5CAB0" w14:textId="6CF7A74D" w:rsidR="001C13BA" w:rsidRPr="001C13BA" w:rsidRDefault="001C13BA" w:rsidP="00314BCA">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Horses as human analogues</w:t>
      </w:r>
    </w:p>
    <w:p w14:paraId="7B313DC0" w14:textId="2AE40C96" w:rsidR="00B51029" w:rsidRDefault="0098388E"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Horses can also be used as human analogues in the Iliad. As well as being of a similar value to human beings (Agamemnon offers Achilles both racehorses and women,</w:t>
      </w:r>
      <w:r w:rsidR="00A27317">
        <w:rPr>
          <w:rStyle w:val="FootnoteReference"/>
          <w:rFonts w:ascii="Times New Roman" w:hAnsi="Times New Roman" w:cs="Times New Roman"/>
          <w:iCs/>
          <w:sz w:val="24"/>
          <w:szCs w:val="24"/>
        </w:rPr>
        <w:footnoteReference w:id="224"/>
      </w:r>
      <w:r>
        <w:rPr>
          <w:rFonts w:ascii="Times New Roman" w:hAnsi="Times New Roman" w:cs="Times New Roman"/>
          <w:iCs/>
          <w:sz w:val="24"/>
          <w:szCs w:val="24"/>
        </w:rPr>
        <w:t xml:space="preserve"> and horses and women are given as prizes in the funeral games</w:t>
      </w:r>
      <w:r w:rsidR="00BD494A">
        <w:rPr>
          <w:rStyle w:val="FootnoteReference"/>
          <w:rFonts w:ascii="Times New Roman" w:hAnsi="Times New Roman" w:cs="Times New Roman"/>
          <w:iCs/>
          <w:sz w:val="24"/>
          <w:szCs w:val="24"/>
        </w:rPr>
        <w:footnoteReference w:id="225"/>
      </w:r>
      <w:r>
        <w:rPr>
          <w:rFonts w:ascii="Times New Roman" w:hAnsi="Times New Roman" w:cs="Times New Roman"/>
          <w:iCs/>
          <w:sz w:val="24"/>
          <w:szCs w:val="24"/>
        </w:rPr>
        <w:t xml:space="preserve">), there is a particular example in </w:t>
      </w:r>
      <w:r w:rsidR="007B3361">
        <w:rPr>
          <w:rFonts w:ascii="Times New Roman" w:hAnsi="Times New Roman" w:cs="Times New Roman"/>
          <w:i/>
          <w:sz w:val="24"/>
          <w:szCs w:val="24"/>
        </w:rPr>
        <w:t>Il</w:t>
      </w:r>
      <w:r w:rsidR="003C3965">
        <w:rPr>
          <w:rFonts w:ascii="Times New Roman" w:hAnsi="Times New Roman" w:cs="Times New Roman"/>
          <w:i/>
          <w:sz w:val="24"/>
          <w:szCs w:val="24"/>
        </w:rPr>
        <w:t>iad</w:t>
      </w:r>
      <w:r w:rsidR="0042269B">
        <w:rPr>
          <w:rFonts w:ascii="Times New Roman" w:hAnsi="Times New Roman" w:cs="Times New Roman"/>
          <w:iCs/>
          <w:sz w:val="24"/>
          <w:szCs w:val="24"/>
        </w:rPr>
        <w:t xml:space="preserve"> 23.</w:t>
      </w:r>
      <w:r w:rsidR="001101C5">
        <w:rPr>
          <w:rStyle w:val="FootnoteReference"/>
          <w:rFonts w:ascii="Times New Roman" w:hAnsi="Times New Roman" w:cs="Times New Roman"/>
          <w:iCs/>
          <w:sz w:val="24"/>
          <w:szCs w:val="24"/>
        </w:rPr>
        <w:footnoteReference w:id="226"/>
      </w:r>
      <w:r w:rsidR="0042269B">
        <w:rPr>
          <w:rFonts w:ascii="Times New Roman" w:hAnsi="Times New Roman" w:cs="Times New Roman"/>
          <w:iCs/>
          <w:sz w:val="24"/>
          <w:szCs w:val="24"/>
        </w:rPr>
        <w:t xml:space="preserve"> Antilochus has won the prize of a mare pregnant with a mule. Initially, Achilles wants to give this prize to </w:t>
      </w:r>
      <w:proofErr w:type="spellStart"/>
      <w:r w:rsidR="0042269B">
        <w:rPr>
          <w:rFonts w:ascii="Times New Roman" w:hAnsi="Times New Roman" w:cs="Times New Roman"/>
          <w:iCs/>
          <w:sz w:val="24"/>
          <w:szCs w:val="24"/>
        </w:rPr>
        <w:t>Eumelus</w:t>
      </w:r>
      <w:proofErr w:type="spellEnd"/>
      <w:r w:rsidR="0042269B">
        <w:rPr>
          <w:rFonts w:ascii="Times New Roman" w:hAnsi="Times New Roman" w:cs="Times New Roman"/>
          <w:iCs/>
          <w:sz w:val="24"/>
          <w:szCs w:val="24"/>
        </w:rPr>
        <w:t xml:space="preserve"> as a consolation for having his chariot smashed, but Antilochus steadfastly refuses. Then Menelaus challenges Antilochus due to his behaviour during the race. Antilochus, who knows his behaviour was </w:t>
      </w:r>
      <w:r w:rsidR="00381152">
        <w:rPr>
          <w:rFonts w:ascii="Times New Roman" w:hAnsi="Times New Roman" w:cs="Times New Roman"/>
          <w:iCs/>
          <w:sz w:val="24"/>
          <w:szCs w:val="24"/>
        </w:rPr>
        <w:t>not</w:t>
      </w:r>
      <w:r w:rsidR="0042269B">
        <w:rPr>
          <w:rFonts w:ascii="Times New Roman" w:hAnsi="Times New Roman" w:cs="Times New Roman"/>
          <w:iCs/>
          <w:sz w:val="24"/>
          <w:szCs w:val="24"/>
        </w:rPr>
        <w:t xml:space="preserve"> fair, offers to give Menelaus the mare. Menelaus is pleased by this gesture of submission, and with some words of admonishment to Antilochus, hands the mare back. This is how quarrels should be settled, unlike the quarrel in </w:t>
      </w:r>
      <w:r w:rsidR="003C3965">
        <w:rPr>
          <w:rFonts w:ascii="Times New Roman" w:hAnsi="Times New Roman" w:cs="Times New Roman"/>
          <w:i/>
          <w:sz w:val="24"/>
          <w:szCs w:val="24"/>
        </w:rPr>
        <w:t>Iliad</w:t>
      </w:r>
      <w:r w:rsidR="0042269B">
        <w:rPr>
          <w:rFonts w:ascii="Times New Roman" w:hAnsi="Times New Roman" w:cs="Times New Roman"/>
          <w:iCs/>
          <w:sz w:val="24"/>
          <w:szCs w:val="24"/>
        </w:rPr>
        <w:t xml:space="preserve"> 1. However, the parallel runs deeper than this. </w:t>
      </w:r>
      <w:proofErr w:type="spellStart"/>
      <w:r w:rsidR="0042269B">
        <w:rPr>
          <w:rFonts w:ascii="Times New Roman" w:hAnsi="Times New Roman" w:cs="Times New Roman"/>
          <w:iCs/>
          <w:sz w:val="24"/>
          <w:szCs w:val="24"/>
        </w:rPr>
        <w:t>Kitchell</w:t>
      </w:r>
      <w:proofErr w:type="spellEnd"/>
      <w:r w:rsidR="0042269B">
        <w:rPr>
          <w:rFonts w:ascii="Times New Roman" w:hAnsi="Times New Roman" w:cs="Times New Roman"/>
          <w:iCs/>
          <w:sz w:val="24"/>
          <w:szCs w:val="24"/>
        </w:rPr>
        <w:t xml:space="preserve"> states that the words used by Antilochus are virtual quotes of lines spoken by Agamemnon and Achilles while arguing over their women in </w:t>
      </w:r>
      <w:r w:rsidR="003C3965">
        <w:rPr>
          <w:rFonts w:ascii="Times New Roman" w:hAnsi="Times New Roman" w:cs="Times New Roman"/>
          <w:i/>
          <w:sz w:val="24"/>
          <w:szCs w:val="24"/>
        </w:rPr>
        <w:t>Iliad</w:t>
      </w:r>
      <w:r w:rsidR="0042269B">
        <w:rPr>
          <w:rFonts w:ascii="Times New Roman" w:hAnsi="Times New Roman" w:cs="Times New Roman"/>
          <w:iCs/>
          <w:sz w:val="24"/>
          <w:szCs w:val="24"/>
        </w:rPr>
        <w:t xml:space="preserve"> 1.</w:t>
      </w:r>
      <w:r w:rsidR="00E42D0B">
        <w:rPr>
          <w:rStyle w:val="FootnoteReference"/>
          <w:rFonts w:ascii="Times New Roman" w:hAnsi="Times New Roman" w:cs="Times New Roman"/>
          <w:iCs/>
          <w:sz w:val="24"/>
          <w:szCs w:val="24"/>
        </w:rPr>
        <w:footnoteReference w:id="227"/>
      </w:r>
      <w:r w:rsidR="0042269B">
        <w:rPr>
          <w:rFonts w:ascii="Times New Roman" w:hAnsi="Times New Roman" w:cs="Times New Roman"/>
          <w:iCs/>
          <w:sz w:val="24"/>
          <w:szCs w:val="24"/>
        </w:rPr>
        <w:t xml:space="preserve"> Antilochus states “I will not give up this mare,”</w:t>
      </w:r>
      <w:r w:rsidR="00FE345E">
        <w:rPr>
          <w:rStyle w:val="FootnoteReference"/>
          <w:rFonts w:ascii="Times New Roman" w:hAnsi="Times New Roman" w:cs="Times New Roman"/>
          <w:iCs/>
          <w:sz w:val="24"/>
          <w:szCs w:val="24"/>
        </w:rPr>
        <w:footnoteReference w:id="228"/>
      </w:r>
      <w:r w:rsidR="0042269B">
        <w:rPr>
          <w:rFonts w:ascii="Times New Roman" w:hAnsi="Times New Roman" w:cs="Times New Roman"/>
          <w:iCs/>
          <w:sz w:val="24"/>
          <w:szCs w:val="24"/>
        </w:rPr>
        <w:t xml:space="preserve"> almost identical words to Agamemnon’s “the girl I will not give up,</w:t>
      </w:r>
      <w:r w:rsidR="00325293">
        <w:rPr>
          <w:rFonts w:ascii="Times New Roman" w:hAnsi="Times New Roman" w:cs="Times New Roman"/>
          <w:iCs/>
          <w:sz w:val="24"/>
          <w:szCs w:val="24"/>
        </w:rPr>
        <w:t>”</w:t>
      </w:r>
      <w:r w:rsidR="00325293">
        <w:rPr>
          <w:rStyle w:val="FootnoteReference"/>
          <w:rFonts w:ascii="Times New Roman" w:hAnsi="Times New Roman" w:cs="Times New Roman"/>
          <w:iCs/>
          <w:sz w:val="24"/>
          <w:szCs w:val="24"/>
        </w:rPr>
        <w:footnoteReference w:id="229"/>
      </w:r>
      <w:r w:rsidR="0042269B">
        <w:rPr>
          <w:rFonts w:ascii="Times New Roman" w:hAnsi="Times New Roman" w:cs="Times New Roman"/>
          <w:iCs/>
          <w:sz w:val="24"/>
          <w:szCs w:val="24"/>
        </w:rPr>
        <w:t xml:space="preserve"> which he speaks to Chryses, father of Chryseis. Antilochus also says “you are proposing to rob me of my prize,”</w:t>
      </w:r>
      <w:r w:rsidR="007D1709">
        <w:rPr>
          <w:rStyle w:val="FootnoteReference"/>
          <w:rFonts w:ascii="Times New Roman" w:hAnsi="Times New Roman" w:cs="Times New Roman"/>
          <w:iCs/>
          <w:sz w:val="24"/>
          <w:szCs w:val="24"/>
        </w:rPr>
        <w:footnoteReference w:id="230"/>
      </w:r>
      <w:r w:rsidR="0042269B">
        <w:rPr>
          <w:rFonts w:ascii="Times New Roman" w:hAnsi="Times New Roman" w:cs="Times New Roman"/>
          <w:iCs/>
          <w:sz w:val="24"/>
          <w:szCs w:val="24"/>
        </w:rPr>
        <w:t xml:space="preserve"> words that are again similar to Achilles’ when talking of Briseis to Agamemnon.</w:t>
      </w:r>
      <w:r w:rsidR="002414A2">
        <w:rPr>
          <w:rStyle w:val="FootnoteReference"/>
          <w:rFonts w:ascii="Times New Roman" w:hAnsi="Times New Roman" w:cs="Times New Roman"/>
          <w:iCs/>
          <w:sz w:val="24"/>
          <w:szCs w:val="24"/>
        </w:rPr>
        <w:footnoteReference w:id="231"/>
      </w:r>
      <w:r w:rsidR="0042269B">
        <w:rPr>
          <w:rFonts w:ascii="Times New Roman" w:hAnsi="Times New Roman" w:cs="Times New Roman"/>
          <w:iCs/>
          <w:sz w:val="24"/>
          <w:szCs w:val="24"/>
        </w:rPr>
        <w:t xml:space="preserve"> That argument ends badly for the Greeks. But the argument over the mare is settled amicably. Achilles sees it isn’t fair to Antilochus to give the mare to </w:t>
      </w:r>
      <w:proofErr w:type="spellStart"/>
      <w:r w:rsidR="0042269B">
        <w:rPr>
          <w:rFonts w:ascii="Times New Roman" w:hAnsi="Times New Roman" w:cs="Times New Roman"/>
          <w:iCs/>
          <w:sz w:val="24"/>
          <w:szCs w:val="24"/>
        </w:rPr>
        <w:t>Eumelus</w:t>
      </w:r>
      <w:proofErr w:type="spellEnd"/>
      <w:r w:rsidR="0042269B">
        <w:rPr>
          <w:rFonts w:ascii="Times New Roman" w:hAnsi="Times New Roman" w:cs="Times New Roman"/>
          <w:iCs/>
          <w:sz w:val="24"/>
          <w:szCs w:val="24"/>
        </w:rPr>
        <w:t xml:space="preserve">, and backs down, as it costs him little to do so. Antilochus then sees his behaviour towards Menelaus </w:t>
      </w:r>
      <w:r w:rsidR="00381152">
        <w:rPr>
          <w:rFonts w:ascii="Times New Roman" w:hAnsi="Times New Roman" w:cs="Times New Roman"/>
          <w:iCs/>
          <w:sz w:val="24"/>
          <w:szCs w:val="24"/>
        </w:rPr>
        <w:t>is not</w:t>
      </w:r>
      <w:r w:rsidR="0042269B">
        <w:rPr>
          <w:rFonts w:ascii="Times New Roman" w:hAnsi="Times New Roman" w:cs="Times New Roman"/>
          <w:iCs/>
          <w:sz w:val="24"/>
          <w:szCs w:val="24"/>
        </w:rPr>
        <w:t xml:space="preserve"> fair, and also backs down, though </w:t>
      </w:r>
      <w:r w:rsidR="0042269B">
        <w:rPr>
          <w:rFonts w:ascii="Times New Roman" w:hAnsi="Times New Roman" w:cs="Times New Roman"/>
          <w:iCs/>
          <w:sz w:val="24"/>
          <w:szCs w:val="24"/>
        </w:rPr>
        <w:lastRenderedPageBreak/>
        <w:t>it means having to do so in front of everyone. Finally, Menelaus is magnanimous in his victory</w:t>
      </w:r>
      <w:r w:rsidR="005C5968">
        <w:rPr>
          <w:rFonts w:ascii="Times New Roman" w:hAnsi="Times New Roman" w:cs="Times New Roman"/>
          <w:iCs/>
          <w:sz w:val="24"/>
          <w:szCs w:val="24"/>
        </w:rPr>
        <w:t xml:space="preserve">. While horses and women might hold a similar value, the events in </w:t>
      </w:r>
      <w:r w:rsidR="00695060">
        <w:rPr>
          <w:rFonts w:ascii="Times New Roman" w:hAnsi="Times New Roman" w:cs="Times New Roman"/>
          <w:i/>
          <w:sz w:val="24"/>
          <w:szCs w:val="24"/>
        </w:rPr>
        <w:t>Il</w:t>
      </w:r>
      <w:r w:rsidR="003C3965">
        <w:rPr>
          <w:rFonts w:ascii="Times New Roman" w:hAnsi="Times New Roman" w:cs="Times New Roman"/>
          <w:i/>
          <w:sz w:val="24"/>
          <w:szCs w:val="24"/>
        </w:rPr>
        <w:t xml:space="preserve">iad </w:t>
      </w:r>
      <w:r w:rsidR="005C5968">
        <w:rPr>
          <w:rFonts w:ascii="Times New Roman" w:hAnsi="Times New Roman" w:cs="Times New Roman"/>
          <w:iCs/>
          <w:sz w:val="24"/>
          <w:szCs w:val="24"/>
        </w:rPr>
        <w:t>23 end very differently.</w:t>
      </w:r>
    </w:p>
    <w:p w14:paraId="31F0B6E2"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12FE3110" w14:textId="15BDEB18" w:rsidR="00ED2625" w:rsidRPr="00E243ED" w:rsidRDefault="00ED2625" w:rsidP="00ED2625">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Funerary role</w:t>
      </w:r>
    </w:p>
    <w:p w14:paraId="3CACE098" w14:textId="4EF6E4A3" w:rsidR="00ED2625" w:rsidRDefault="00ED2625" w:rsidP="00ED2625">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As well as images on </w:t>
      </w:r>
      <w:proofErr w:type="spellStart"/>
      <w:r>
        <w:rPr>
          <w:rFonts w:ascii="Times New Roman" w:hAnsi="Times New Roman" w:cs="Times New Roman"/>
          <w:iCs/>
          <w:sz w:val="24"/>
          <w:szCs w:val="24"/>
        </w:rPr>
        <w:t>stelai</w:t>
      </w:r>
      <w:proofErr w:type="spellEnd"/>
      <w:r>
        <w:rPr>
          <w:rFonts w:ascii="Times New Roman" w:hAnsi="Times New Roman" w:cs="Times New Roman"/>
          <w:iCs/>
          <w:sz w:val="24"/>
          <w:szCs w:val="24"/>
        </w:rPr>
        <w:t xml:space="preserve"> and other funerary markers, horses had important roles to play in the funerals, as demonstrated in both epics. In the </w:t>
      </w:r>
      <w:r w:rsidRPr="001C17F9">
        <w:rPr>
          <w:rFonts w:ascii="Times New Roman" w:hAnsi="Times New Roman" w:cs="Times New Roman"/>
          <w:i/>
          <w:sz w:val="24"/>
          <w:szCs w:val="24"/>
        </w:rPr>
        <w:t>Iliad</w:t>
      </w:r>
      <w:r>
        <w:rPr>
          <w:rFonts w:ascii="Times New Roman" w:hAnsi="Times New Roman" w:cs="Times New Roman"/>
          <w:iCs/>
          <w:sz w:val="24"/>
          <w:szCs w:val="24"/>
        </w:rPr>
        <w:t>, Achilles encourages his Myrmidons not to unyoke their horses yet, but to drive them three times around Patroclus and mourn loudly.</w:t>
      </w:r>
      <w:r>
        <w:rPr>
          <w:rStyle w:val="FootnoteReference"/>
          <w:rFonts w:ascii="Times New Roman" w:hAnsi="Times New Roman" w:cs="Times New Roman"/>
          <w:iCs/>
          <w:sz w:val="24"/>
          <w:szCs w:val="24"/>
        </w:rPr>
        <w:footnoteReference w:id="232"/>
      </w:r>
      <w:r>
        <w:rPr>
          <w:rFonts w:ascii="Times New Roman" w:hAnsi="Times New Roman" w:cs="Times New Roman"/>
          <w:iCs/>
          <w:sz w:val="24"/>
          <w:szCs w:val="24"/>
        </w:rPr>
        <w:t xml:space="preserve"> This provides an outlet for their grief, as well as a display for the Trojans and the rest of the Greeks. Without the horses and chariots, it would be a lesser display, and not as notable. Achilles particularly says that “that is the honour due to the dead.” Without the horses, the honour would be diminished. Similarly, </w:t>
      </w:r>
      <w:proofErr w:type="spellStart"/>
      <w:r>
        <w:rPr>
          <w:rFonts w:ascii="Times New Roman" w:hAnsi="Times New Roman" w:cs="Times New Roman"/>
          <w:iCs/>
          <w:sz w:val="24"/>
          <w:szCs w:val="24"/>
        </w:rPr>
        <w:t>Aethon</w:t>
      </w:r>
      <w:proofErr w:type="spellEnd"/>
      <w:r>
        <w:rPr>
          <w:rFonts w:ascii="Times New Roman" w:hAnsi="Times New Roman" w:cs="Times New Roman"/>
          <w:iCs/>
          <w:sz w:val="24"/>
          <w:szCs w:val="24"/>
        </w:rPr>
        <w:t xml:space="preserve">, the horse of Pallas, walks in his funeral procession in the </w:t>
      </w:r>
      <w:r w:rsidRPr="00611DD6">
        <w:rPr>
          <w:rFonts w:ascii="Times New Roman" w:hAnsi="Times New Roman" w:cs="Times New Roman"/>
          <w:i/>
          <w:sz w:val="24"/>
          <w:szCs w:val="24"/>
        </w:rPr>
        <w:t>Aeneid</w:t>
      </w:r>
      <w:r>
        <w:rPr>
          <w:rFonts w:ascii="Times New Roman" w:hAnsi="Times New Roman" w:cs="Times New Roman"/>
          <w:iCs/>
          <w:sz w:val="24"/>
          <w:szCs w:val="24"/>
        </w:rPr>
        <w:t>.</w:t>
      </w:r>
      <w:r>
        <w:rPr>
          <w:rStyle w:val="FootnoteReference"/>
          <w:rFonts w:ascii="Times New Roman" w:hAnsi="Times New Roman" w:cs="Times New Roman"/>
          <w:iCs/>
          <w:sz w:val="24"/>
          <w:szCs w:val="24"/>
        </w:rPr>
        <w:footnoteReference w:id="233"/>
      </w:r>
      <w:r>
        <w:rPr>
          <w:rFonts w:ascii="Times New Roman" w:hAnsi="Times New Roman" w:cs="Times New Roman"/>
          <w:iCs/>
          <w:sz w:val="24"/>
          <w:szCs w:val="24"/>
        </w:rPr>
        <w:t xml:space="preserve"> He walks, stripped of his trappings, </w:t>
      </w:r>
      <w:r w:rsidR="00381152">
        <w:rPr>
          <w:rFonts w:ascii="Times New Roman" w:hAnsi="Times New Roman" w:cs="Times New Roman"/>
          <w:iCs/>
          <w:sz w:val="24"/>
          <w:szCs w:val="24"/>
        </w:rPr>
        <w:t>indicating</w:t>
      </w:r>
      <w:r>
        <w:rPr>
          <w:rFonts w:ascii="Times New Roman" w:hAnsi="Times New Roman" w:cs="Times New Roman"/>
          <w:iCs/>
          <w:sz w:val="24"/>
          <w:szCs w:val="24"/>
        </w:rPr>
        <w:t xml:space="preserve"> that his master has no need of him anymore.</w:t>
      </w:r>
      <w:r w:rsidR="004E1E34">
        <w:rPr>
          <w:rFonts w:ascii="Times New Roman" w:hAnsi="Times New Roman" w:cs="Times New Roman"/>
          <w:iCs/>
          <w:color w:val="FF0000"/>
          <w:sz w:val="24"/>
          <w:szCs w:val="24"/>
        </w:rPr>
        <w:t xml:space="preserve"> </w:t>
      </w:r>
      <w:r w:rsidR="00F96C8D">
        <w:rPr>
          <w:rFonts w:ascii="Times New Roman" w:hAnsi="Times New Roman" w:cs="Times New Roman"/>
          <w:iCs/>
          <w:sz w:val="24"/>
          <w:szCs w:val="24"/>
        </w:rPr>
        <w:t xml:space="preserve">The tears of </w:t>
      </w:r>
      <w:proofErr w:type="spellStart"/>
      <w:r w:rsidR="00F96C8D">
        <w:rPr>
          <w:rFonts w:ascii="Times New Roman" w:hAnsi="Times New Roman" w:cs="Times New Roman"/>
          <w:iCs/>
          <w:sz w:val="24"/>
          <w:szCs w:val="24"/>
        </w:rPr>
        <w:t>Aethon</w:t>
      </w:r>
      <w:proofErr w:type="spellEnd"/>
      <w:r w:rsidR="00F96C8D">
        <w:rPr>
          <w:rFonts w:ascii="Times New Roman" w:hAnsi="Times New Roman" w:cs="Times New Roman"/>
          <w:iCs/>
          <w:sz w:val="24"/>
          <w:szCs w:val="24"/>
        </w:rPr>
        <w:t xml:space="preserve"> </w:t>
      </w:r>
      <w:r w:rsidR="00424924">
        <w:rPr>
          <w:rFonts w:ascii="Times New Roman" w:hAnsi="Times New Roman" w:cs="Times New Roman"/>
          <w:iCs/>
          <w:sz w:val="24"/>
          <w:szCs w:val="24"/>
        </w:rPr>
        <w:t xml:space="preserve">here </w:t>
      </w:r>
      <w:r w:rsidR="00F96C8D">
        <w:rPr>
          <w:rFonts w:ascii="Times New Roman" w:hAnsi="Times New Roman" w:cs="Times New Roman"/>
          <w:iCs/>
          <w:sz w:val="24"/>
          <w:szCs w:val="24"/>
        </w:rPr>
        <w:t xml:space="preserve">parallel those of Pallas’ companion </w:t>
      </w:r>
      <w:proofErr w:type="spellStart"/>
      <w:r w:rsidR="00F96C8D">
        <w:rPr>
          <w:rFonts w:ascii="Times New Roman" w:hAnsi="Times New Roman" w:cs="Times New Roman"/>
          <w:iCs/>
          <w:sz w:val="24"/>
          <w:szCs w:val="24"/>
        </w:rPr>
        <w:t>Acoetes</w:t>
      </w:r>
      <w:proofErr w:type="spellEnd"/>
      <w:r w:rsidR="00F96C8D">
        <w:rPr>
          <w:rFonts w:ascii="Times New Roman" w:hAnsi="Times New Roman" w:cs="Times New Roman"/>
          <w:iCs/>
          <w:sz w:val="24"/>
          <w:szCs w:val="24"/>
        </w:rPr>
        <w:t>.</w:t>
      </w:r>
      <w:r w:rsidR="00F96C8D">
        <w:rPr>
          <w:rStyle w:val="FootnoteReference"/>
          <w:rFonts w:ascii="Times New Roman" w:hAnsi="Times New Roman" w:cs="Times New Roman"/>
          <w:iCs/>
          <w:sz w:val="24"/>
          <w:szCs w:val="24"/>
        </w:rPr>
        <w:footnoteReference w:id="234"/>
      </w:r>
      <w:r w:rsidR="00F96C8D">
        <w:rPr>
          <w:rFonts w:ascii="Times New Roman" w:hAnsi="Times New Roman" w:cs="Times New Roman"/>
          <w:iCs/>
          <w:sz w:val="24"/>
          <w:szCs w:val="24"/>
        </w:rPr>
        <w:t xml:space="preserve"> As </w:t>
      </w:r>
      <w:proofErr w:type="spellStart"/>
      <w:r w:rsidR="00F96C8D">
        <w:rPr>
          <w:rFonts w:ascii="Times New Roman" w:hAnsi="Times New Roman" w:cs="Times New Roman"/>
          <w:iCs/>
          <w:sz w:val="24"/>
          <w:szCs w:val="24"/>
        </w:rPr>
        <w:t>Gildenhard</w:t>
      </w:r>
      <w:proofErr w:type="spellEnd"/>
      <w:r w:rsidR="00F96C8D">
        <w:rPr>
          <w:rFonts w:ascii="Times New Roman" w:hAnsi="Times New Roman" w:cs="Times New Roman"/>
          <w:iCs/>
          <w:sz w:val="24"/>
          <w:szCs w:val="24"/>
        </w:rPr>
        <w:t xml:space="preserve"> and Henderson state, both experience a loss of agency: “</w:t>
      </w:r>
      <w:proofErr w:type="spellStart"/>
      <w:r w:rsidR="00F96C8D">
        <w:rPr>
          <w:rFonts w:ascii="Times New Roman" w:hAnsi="Times New Roman" w:cs="Times New Roman"/>
          <w:iCs/>
          <w:sz w:val="24"/>
          <w:szCs w:val="24"/>
        </w:rPr>
        <w:t>Acoetes</w:t>
      </w:r>
      <w:proofErr w:type="spellEnd"/>
      <w:r w:rsidR="00F96C8D">
        <w:rPr>
          <w:rFonts w:ascii="Times New Roman" w:hAnsi="Times New Roman" w:cs="Times New Roman"/>
          <w:iCs/>
          <w:sz w:val="24"/>
          <w:szCs w:val="24"/>
        </w:rPr>
        <w:t xml:space="preserve"> does not walk on his on his own accord – he is being led; others move the chariots: </w:t>
      </w:r>
      <w:proofErr w:type="spellStart"/>
      <w:r w:rsidR="00F96C8D">
        <w:rPr>
          <w:rFonts w:ascii="Times New Roman" w:hAnsi="Times New Roman" w:cs="Times New Roman"/>
          <w:iCs/>
          <w:sz w:val="24"/>
          <w:szCs w:val="24"/>
        </w:rPr>
        <w:t>Aethon</w:t>
      </w:r>
      <w:proofErr w:type="spellEnd"/>
      <w:r w:rsidR="00F96C8D">
        <w:rPr>
          <w:rFonts w:ascii="Times New Roman" w:hAnsi="Times New Roman" w:cs="Times New Roman"/>
          <w:iCs/>
          <w:sz w:val="24"/>
          <w:szCs w:val="24"/>
        </w:rPr>
        <w:t xml:space="preserve"> walks behind them.”</w:t>
      </w:r>
      <w:r w:rsidR="00F96C8D">
        <w:rPr>
          <w:rStyle w:val="FootnoteReference"/>
          <w:rFonts w:ascii="Times New Roman" w:hAnsi="Times New Roman" w:cs="Times New Roman"/>
          <w:iCs/>
          <w:sz w:val="24"/>
          <w:szCs w:val="24"/>
        </w:rPr>
        <w:footnoteReference w:id="235"/>
      </w:r>
      <w:r w:rsidR="00F96C8D">
        <w:rPr>
          <w:rFonts w:ascii="Times New Roman" w:hAnsi="Times New Roman" w:cs="Times New Roman"/>
          <w:iCs/>
          <w:sz w:val="24"/>
          <w:szCs w:val="24"/>
        </w:rPr>
        <w:t xml:space="preserve"> This deepens the pathos, and emphasises how loved Pallas was by all, even by his horse, though it is clear that an ordinary horse cannot cry through sadness. </w:t>
      </w:r>
      <w:r w:rsidR="0067173F">
        <w:rPr>
          <w:rFonts w:ascii="Times New Roman" w:hAnsi="Times New Roman" w:cs="Times New Roman"/>
          <w:iCs/>
          <w:sz w:val="24"/>
          <w:szCs w:val="24"/>
        </w:rPr>
        <w:t>And while</w:t>
      </w:r>
      <w:r w:rsidR="00E454E9">
        <w:rPr>
          <w:rFonts w:ascii="Times New Roman" w:hAnsi="Times New Roman" w:cs="Times New Roman"/>
          <w:iCs/>
          <w:sz w:val="24"/>
          <w:szCs w:val="24"/>
        </w:rPr>
        <w:t xml:space="preserve"> </w:t>
      </w:r>
      <w:r w:rsidR="00233B92">
        <w:rPr>
          <w:rFonts w:ascii="Times New Roman" w:hAnsi="Times New Roman" w:cs="Times New Roman"/>
          <w:iCs/>
          <w:sz w:val="24"/>
          <w:szCs w:val="24"/>
        </w:rPr>
        <w:t xml:space="preserve">many </w:t>
      </w:r>
      <w:r w:rsidR="00E454E9">
        <w:rPr>
          <w:rFonts w:ascii="Times New Roman" w:hAnsi="Times New Roman" w:cs="Times New Roman"/>
          <w:iCs/>
          <w:sz w:val="24"/>
          <w:szCs w:val="24"/>
        </w:rPr>
        <w:t>accompany the procession of Pallas back to his father,</w:t>
      </w:r>
      <w:r w:rsidR="00E454E9">
        <w:rPr>
          <w:rStyle w:val="FootnoteReference"/>
          <w:rFonts w:ascii="Times New Roman" w:hAnsi="Times New Roman" w:cs="Times New Roman"/>
          <w:iCs/>
          <w:sz w:val="24"/>
          <w:szCs w:val="24"/>
        </w:rPr>
        <w:footnoteReference w:id="236"/>
      </w:r>
      <w:r w:rsidR="00E454E9">
        <w:rPr>
          <w:rFonts w:ascii="Times New Roman" w:hAnsi="Times New Roman" w:cs="Times New Roman"/>
          <w:iCs/>
          <w:sz w:val="24"/>
          <w:szCs w:val="24"/>
        </w:rPr>
        <w:t xml:space="preserve"> </w:t>
      </w:r>
      <w:r>
        <w:rPr>
          <w:rFonts w:ascii="Times New Roman" w:hAnsi="Times New Roman" w:cs="Times New Roman"/>
          <w:iCs/>
          <w:sz w:val="24"/>
          <w:szCs w:val="24"/>
        </w:rPr>
        <w:t>the impression given here is that the event is more subdued and dignified than the funeral of Patroclus, but horses are still an integral part of it.</w:t>
      </w:r>
    </w:p>
    <w:p w14:paraId="4F310062" w14:textId="0DD6B278" w:rsidR="00ED2625" w:rsidRDefault="00ED2625"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Horses are also sacrificed on Patroclus’ funeral pyre, along with two of Patroclus’ pet dogs and twelve Trojan captives.</w:t>
      </w:r>
      <w:r w:rsidRPr="2187628C">
        <w:rPr>
          <w:rStyle w:val="FootnoteReference"/>
          <w:rFonts w:ascii="Times New Roman" w:hAnsi="Times New Roman" w:cs="Times New Roman"/>
          <w:sz w:val="24"/>
          <w:szCs w:val="24"/>
        </w:rPr>
        <w:footnoteReference w:id="237"/>
      </w:r>
      <w:r w:rsidRPr="2187628C">
        <w:rPr>
          <w:rFonts w:ascii="Times New Roman" w:hAnsi="Times New Roman" w:cs="Times New Roman"/>
          <w:sz w:val="24"/>
          <w:szCs w:val="24"/>
        </w:rPr>
        <w:t xml:space="preserve"> The poet describes the latter as a “murderous plan,” expressing disapproval of the act, indicating that </w:t>
      </w:r>
      <w:r w:rsidR="00704A49">
        <w:rPr>
          <w:rFonts w:ascii="Times New Roman" w:hAnsi="Times New Roman" w:cs="Times New Roman"/>
          <w:sz w:val="24"/>
          <w:szCs w:val="24"/>
        </w:rPr>
        <w:t>t</w:t>
      </w:r>
      <w:r w:rsidRPr="2187628C">
        <w:rPr>
          <w:rFonts w:ascii="Times New Roman" w:hAnsi="Times New Roman" w:cs="Times New Roman"/>
          <w:sz w:val="24"/>
          <w:szCs w:val="24"/>
        </w:rPr>
        <w:t xml:space="preserve">his was </w:t>
      </w:r>
      <w:r w:rsidR="00356D56" w:rsidRPr="2187628C">
        <w:rPr>
          <w:rFonts w:ascii="Times New Roman" w:hAnsi="Times New Roman" w:cs="Times New Roman"/>
          <w:sz w:val="24"/>
          <w:szCs w:val="24"/>
        </w:rPr>
        <w:t>not</w:t>
      </w:r>
      <w:r w:rsidRPr="2187628C">
        <w:rPr>
          <w:rFonts w:ascii="Times New Roman" w:hAnsi="Times New Roman" w:cs="Times New Roman"/>
          <w:sz w:val="24"/>
          <w:szCs w:val="24"/>
        </w:rPr>
        <w:t xml:space="preserve"> normal practice. The horses and dogs might have been more acceptable, however. Though horses were not routinely sacrifice</w:t>
      </w:r>
      <w:r w:rsidR="003A09C2" w:rsidRPr="2187628C">
        <w:rPr>
          <w:rFonts w:ascii="Times New Roman" w:hAnsi="Times New Roman" w:cs="Times New Roman"/>
          <w:sz w:val="24"/>
          <w:szCs w:val="24"/>
        </w:rPr>
        <w:t>d</w:t>
      </w:r>
      <w:r w:rsidRPr="2187628C">
        <w:rPr>
          <w:rFonts w:ascii="Times New Roman" w:hAnsi="Times New Roman" w:cs="Times New Roman"/>
          <w:sz w:val="24"/>
          <w:szCs w:val="24"/>
        </w:rPr>
        <w:t xml:space="preserve"> in Classical </w:t>
      </w:r>
      <w:r w:rsidRPr="2187628C">
        <w:rPr>
          <w:rFonts w:ascii="Times New Roman" w:hAnsi="Times New Roman" w:cs="Times New Roman"/>
          <w:sz w:val="24"/>
          <w:szCs w:val="24"/>
        </w:rPr>
        <w:lastRenderedPageBreak/>
        <w:t>times, they were occasionally interred in graves from the Mycenaean period onwards.</w:t>
      </w:r>
      <w:r w:rsidRPr="2187628C">
        <w:rPr>
          <w:rStyle w:val="FootnoteReference"/>
          <w:rFonts w:ascii="Times New Roman" w:hAnsi="Times New Roman" w:cs="Times New Roman"/>
          <w:sz w:val="24"/>
          <w:szCs w:val="24"/>
        </w:rPr>
        <w:footnoteReference w:id="238"/>
      </w:r>
      <w:r w:rsidRPr="2187628C">
        <w:rPr>
          <w:rFonts w:ascii="Times New Roman" w:hAnsi="Times New Roman" w:cs="Times New Roman"/>
          <w:sz w:val="24"/>
          <w:szCs w:val="24"/>
        </w:rPr>
        <w:t xml:space="preserve"> Though this is a cremation rather than a burial, the original audience would have understood the concept of sending horses and go</w:t>
      </w:r>
      <w:r w:rsidR="00381152" w:rsidRPr="2187628C">
        <w:rPr>
          <w:rFonts w:ascii="Times New Roman" w:hAnsi="Times New Roman" w:cs="Times New Roman"/>
          <w:sz w:val="24"/>
          <w:szCs w:val="24"/>
        </w:rPr>
        <w:t>o</w:t>
      </w:r>
      <w:r w:rsidRPr="2187628C">
        <w:rPr>
          <w:rFonts w:ascii="Times New Roman" w:hAnsi="Times New Roman" w:cs="Times New Roman"/>
          <w:sz w:val="24"/>
          <w:szCs w:val="24"/>
        </w:rPr>
        <w:t xml:space="preserve">ds to accompany their master into the afterlife. The human sacrifices are more </w:t>
      </w:r>
      <w:r w:rsidR="337281ED" w:rsidRPr="2187628C">
        <w:rPr>
          <w:rFonts w:ascii="Times New Roman" w:hAnsi="Times New Roman" w:cs="Times New Roman"/>
          <w:sz w:val="24"/>
          <w:szCs w:val="24"/>
        </w:rPr>
        <w:t>shocking but</w:t>
      </w:r>
      <w:r w:rsidRPr="2187628C">
        <w:rPr>
          <w:rFonts w:ascii="Times New Roman" w:hAnsi="Times New Roman" w:cs="Times New Roman"/>
          <w:sz w:val="24"/>
          <w:szCs w:val="24"/>
        </w:rPr>
        <w:t xml:space="preserve"> represent the captives Patroclus will now never be able to take, as well as the extremity of Achilles’ grief. In the </w:t>
      </w:r>
      <w:r w:rsidRPr="2187628C">
        <w:rPr>
          <w:rFonts w:ascii="Times New Roman" w:hAnsi="Times New Roman" w:cs="Times New Roman"/>
          <w:i/>
          <w:iCs/>
          <w:sz w:val="24"/>
          <w:szCs w:val="24"/>
        </w:rPr>
        <w:t>Aeneid</w:t>
      </w:r>
      <w:r w:rsidRPr="2187628C">
        <w:rPr>
          <w:rFonts w:ascii="Times New Roman" w:hAnsi="Times New Roman" w:cs="Times New Roman"/>
          <w:sz w:val="24"/>
          <w:szCs w:val="24"/>
        </w:rPr>
        <w:t>, too, Aeneas sends captives and horses to be sacrificed on Pallas’ funeral pyre in emulation of the honour given to Patroclus.</w:t>
      </w:r>
      <w:r w:rsidRPr="2187628C">
        <w:rPr>
          <w:rStyle w:val="FootnoteReference"/>
          <w:rFonts w:ascii="Times New Roman" w:hAnsi="Times New Roman" w:cs="Times New Roman"/>
          <w:sz w:val="24"/>
          <w:szCs w:val="24"/>
        </w:rPr>
        <w:footnoteReference w:id="239"/>
      </w:r>
    </w:p>
    <w:p w14:paraId="7AE3DF65" w14:textId="68533083" w:rsidR="00ED2625" w:rsidRDefault="00ED2625"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In the Funeral Games of both epics, prominence is given to equestrian events. In the </w:t>
      </w:r>
      <w:r w:rsidRPr="00F27B8D">
        <w:rPr>
          <w:rFonts w:ascii="Times New Roman" w:hAnsi="Times New Roman" w:cs="Times New Roman"/>
          <w:i/>
          <w:sz w:val="24"/>
          <w:szCs w:val="24"/>
        </w:rPr>
        <w:t>Iliad</w:t>
      </w:r>
      <w:r>
        <w:rPr>
          <w:rFonts w:ascii="Times New Roman" w:hAnsi="Times New Roman" w:cs="Times New Roman"/>
          <w:iCs/>
          <w:sz w:val="24"/>
          <w:szCs w:val="24"/>
        </w:rPr>
        <w:t>, the chariot race is the most prestigious.</w:t>
      </w:r>
      <w:r>
        <w:rPr>
          <w:rStyle w:val="FootnoteReference"/>
          <w:rFonts w:ascii="Times New Roman" w:hAnsi="Times New Roman" w:cs="Times New Roman"/>
          <w:iCs/>
          <w:sz w:val="24"/>
          <w:szCs w:val="24"/>
        </w:rPr>
        <w:footnoteReference w:id="240"/>
      </w:r>
      <w:r>
        <w:rPr>
          <w:rFonts w:ascii="Times New Roman" w:hAnsi="Times New Roman" w:cs="Times New Roman"/>
          <w:iCs/>
          <w:sz w:val="24"/>
          <w:szCs w:val="24"/>
        </w:rPr>
        <w:t xml:space="preserve"> It takes up the greater part of </w:t>
      </w:r>
      <w:r w:rsidR="00C13C84">
        <w:rPr>
          <w:rFonts w:ascii="Times New Roman" w:hAnsi="Times New Roman" w:cs="Times New Roman"/>
          <w:i/>
          <w:sz w:val="24"/>
          <w:szCs w:val="24"/>
        </w:rPr>
        <w:t>Il</w:t>
      </w:r>
      <w:r w:rsidR="003C3965">
        <w:rPr>
          <w:rFonts w:ascii="Times New Roman" w:hAnsi="Times New Roman" w:cs="Times New Roman"/>
          <w:i/>
          <w:sz w:val="24"/>
          <w:szCs w:val="24"/>
        </w:rPr>
        <w:t>iad</w:t>
      </w:r>
      <w:r w:rsidR="00C13C84">
        <w:rPr>
          <w:rFonts w:ascii="Times New Roman" w:hAnsi="Times New Roman" w:cs="Times New Roman"/>
          <w:i/>
          <w:sz w:val="24"/>
          <w:szCs w:val="24"/>
        </w:rPr>
        <w:t xml:space="preserve"> </w:t>
      </w:r>
      <w:r>
        <w:rPr>
          <w:rFonts w:ascii="Times New Roman" w:hAnsi="Times New Roman" w:cs="Times New Roman"/>
          <w:iCs/>
          <w:sz w:val="24"/>
          <w:szCs w:val="24"/>
        </w:rPr>
        <w:t xml:space="preserve">23, and has the most valuable and the greatest number of prizes. It also gives the heroes a chance to show off, and for the audience to understand their characters and values when they are not fighting. Similarly, the Funeral Games of Anchises end on a memorable note with the </w:t>
      </w:r>
      <w:r w:rsidRPr="005F54C7">
        <w:rPr>
          <w:rFonts w:ascii="Times New Roman" w:hAnsi="Times New Roman" w:cs="Times New Roman"/>
          <w:i/>
          <w:sz w:val="24"/>
          <w:szCs w:val="24"/>
        </w:rPr>
        <w:t xml:space="preserve">lusus </w:t>
      </w:r>
      <w:proofErr w:type="spellStart"/>
      <w:r w:rsidRPr="005F54C7">
        <w:rPr>
          <w:rFonts w:ascii="Times New Roman" w:hAnsi="Times New Roman" w:cs="Times New Roman"/>
          <w:i/>
          <w:sz w:val="24"/>
          <w:szCs w:val="24"/>
        </w:rPr>
        <w:t>Troiae</w:t>
      </w:r>
      <w:proofErr w:type="spellEnd"/>
      <w:r>
        <w:rPr>
          <w:rFonts w:ascii="Times New Roman" w:hAnsi="Times New Roman" w:cs="Times New Roman"/>
          <w:iCs/>
          <w:sz w:val="24"/>
          <w:szCs w:val="24"/>
        </w:rPr>
        <w:t>.</w:t>
      </w:r>
      <w:r>
        <w:rPr>
          <w:rStyle w:val="FootnoteReference"/>
          <w:rFonts w:ascii="Times New Roman" w:hAnsi="Times New Roman" w:cs="Times New Roman"/>
          <w:iCs/>
          <w:sz w:val="24"/>
          <w:szCs w:val="24"/>
        </w:rPr>
        <w:footnoteReference w:id="241"/>
      </w:r>
      <w:r>
        <w:rPr>
          <w:rFonts w:ascii="Times New Roman" w:hAnsi="Times New Roman" w:cs="Times New Roman"/>
          <w:iCs/>
          <w:sz w:val="24"/>
          <w:szCs w:val="24"/>
        </w:rPr>
        <w:t xml:space="preserve"> However, this is not a contest, and there are no prizes. Unlike the Iliad, where the chariot race honours the dead, amongst other things, the </w:t>
      </w:r>
      <w:r w:rsidRPr="004E1E34">
        <w:rPr>
          <w:rFonts w:ascii="Times New Roman" w:hAnsi="Times New Roman" w:cs="Times New Roman"/>
          <w:i/>
          <w:iCs/>
          <w:sz w:val="24"/>
          <w:szCs w:val="24"/>
        </w:rPr>
        <w:t xml:space="preserve">lusus </w:t>
      </w:r>
      <w:proofErr w:type="spellStart"/>
      <w:r w:rsidRPr="004E1E34">
        <w:rPr>
          <w:rFonts w:ascii="Times New Roman" w:hAnsi="Times New Roman" w:cs="Times New Roman"/>
          <w:i/>
          <w:iCs/>
          <w:sz w:val="24"/>
          <w:szCs w:val="24"/>
        </w:rPr>
        <w:t>Troiae</w:t>
      </w:r>
      <w:proofErr w:type="spellEnd"/>
      <w:r w:rsidRPr="004E1E34">
        <w:rPr>
          <w:rFonts w:ascii="Times New Roman" w:hAnsi="Times New Roman" w:cs="Times New Roman"/>
          <w:i/>
          <w:iCs/>
          <w:sz w:val="24"/>
          <w:szCs w:val="24"/>
        </w:rPr>
        <w:t xml:space="preserve"> </w:t>
      </w:r>
      <w:r>
        <w:rPr>
          <w:rFonts w:ascii="Times New Roman" w:hAnsi="Times New Roman" w:cs="Times New Roman"/>
          <w:iCs/>
          <w:sz w:val="24"/>
          <w:szCs w:val="24"/>
        </w:rPr>
        <w:t>is part of Virgil’s programme of linking past with present and glorifying Augustus and his family.</w:t>
      </w:r>
    </w:p>
    <w:p w14:paraId="21656814"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172A4DF6" w14:textId="7AA4DAA8" w:rsidR="001C13BA" w:rsidRPr="001C13BA" w:rsidRDefault="001C13BA" w:rsidP="00314BCA">
      <w:pPr>
        <w:spacing w:line="480" w:lineRule="auto"/>
        <w:jc w:val="both"/>
        <w:rPr>
          <w:rFonts w:ascii="Times New Roman" w:hAnsi="Times New Roman" w:cs="Times New Roman"/>
          <w:b/>
          <w:bCs/>
          <w:iCs/>
          <w:sz w:val="24"/>
          <w:szCs w:val="24"/>
          <w:u w:val="single"/>
        </w:rPr>
      </w:pPr>
      <w:r>
        <w:rPr>
          <w:rFonts w:ascii="Times New Roman" w:hAnsi="Times New Roman" w:cs="Times New Roman"/>
          <w:b/>
          <w:bCs/>
          <w:iCs/>
          <w:sz w:val="24"/>
          <w:szCs w:val="24"/>
          <w:u w:val="single"/>
        </w:rPr>
        <w:lastRenderedPageBreak/>
        <w:t>Equine similes</w:t>
      </w:r>
    </w:p>
    <w:p w14:paraId="45DC61D0" w14:textId="4A0AE6FD" w:rsidR="00092BA7" w:rsidRDefault="30E338E7" w:rsidP="5A9F779D">
      <w:pPr>
        <w:spacing w:line="480" w:lineRule="auto"/>
        <w:jc w:val="both"/>
        <w:rPr>
          <w:rFonts w:ascii="Times New Roman" w:hAnsi="Times New Roman" w:cs="Times New Roman"/>
          <w:sz w:val="24"/>
          <w:szCs w:val="24"/>
        </w:rPr>
      </w:pPr>
      <w:r w:rsidRPr="5A9F779D">
        <w:rPr>
          <w:rFonts w:ascii="Times New Roman" w:hAnsi="Times New Roman" w:cs="Times New Roman"/>
          <w:sz w:val="24"/>
          <w:szCs w:val="24"/>
        </w:rPr>
        <w:t>Similes that feature animals are a hallmark of both poems. W</w:t>
      </w:r>
      <w:r w:rsidR="63B2FDAB" w:rsidRPr="5A9F779D">
        <w:rPr>
          <w:rFonts w:ascii="Times New Roman" w:hAnsi="Times New Roman" w:cs="Times New Roman"/>
          <w:sz w:val="24"/>
          <w:szCs w:val="24"/>
        </w:rPr>
        <w:t xml:space="preserve">arriors are compared to lions, </w:t>
      </w:r>
      <w:r w:rsidRPr="5A9F779D">
        <w:rPr>
          <w:rFonts w:ascii="Times New Roman" w:hAnsi="Times New Roman" w:cs="Times New Roman"/>
          <w:sz w:val="24"/>
          <w:szCs w:val="24"/>
        </w:rPr>
        <w:t xml:space="preserve">bulls and sometimes to horses. A good example occurs at the end of </w:t>
      </w:r>
      <w:r w:rsidR="6AA6111A" w:rsidRPr="5A9F779D">
        <w:rPr>
          <w:rFonts w:ascii="Times New Roman" w:hAnsi="Times New Roman" w:cs="Times New Roman"/>
          <w:i/>
          <w:iCs/>
          <w:sz w:val="24"/>
          <w:szCs w:val="24"/>
        </w:rPr>
        <w:t>Il</w:t>
      </w:r>
      <w:r w:rsidR="003C3965" w:rsidRPr="5A9F779D">
        <w:rPr>
          <w:rFonts w:ascii="Times New Roman" w:hAnsi="Times New Roman" w:cs="Times New Roman"/>
          <w:i/>
          <w:iCs/>
          <w:sz w:val="24"/>
          <w:szCs w:val="24"/>
        </w:rPr>
        <w:t>iad</w:t>
      </w:r>
      <w:r w:rsidRPr="5A9F779D">
        <w:rPr>
          <w:rFonts w:ascii="Times New Roman" w:hAnsi="Times New Roman" w:cs="Times New Roman"/>
          <w:sz w:val="24"/>
          <w:szCs w:val="24"/>
        </w:rPr>
        <w:t xml:space="preserve"> 6</w:t>
      </w:r>
      <w:r w:rsidR="6B04C762" w:rsidRPr="5A9F779D">
        <w:rPr>
          <w:rFonts w:ascii="Times New Roman" w:hAnsi="Times New Roman" w:cs="Times New Roman"/>
          <w:sz w:val="24"/>
          <w:szCs w:val="24"/>
        </w:rPr>
        <w:t>,</w:t>
      </w:r>
      <w:r w:rsidR="00092BA7" w:rsidRPr="5A9F779D">
        <w:rPr>
          <w:rStyle w:val="FootnoteReference"/>
          <w:rFonts w:ascii="Times New Roman" w:hAnsi="Times New Roman" w:cs="Times New Roman"/>
          <w:sz w:val="24"/>
          <w:szCs w:val="24"/>
        </w:rPr>
        <w:footnoteReference w:id="242"/>
      </w:r>
      <w:r w:rsidR="6B04C762" w:rsidRPr="5A9F779D">
        <w:rPr>
          <w:rFonts w:ascii="Times New Roman" w:hAnsi="Times New Roman" w:cs="Times New Roman"/>
          <w:sz w:val="24"/>
          <w:szCs w:val="24"/>
        </w:rPr>
        <w:t xml:space="preserve"> where Paris, making his way back to the battlefield, is compared to </w:t>
      </w:r>
      <w:r w:rsidR="4C2CB2BD" w:rsidRPr="5A9F779D">
        <w:rPr>
          <w:rFonts w:ascii="Times New Roman" w:hAnsi="Times New Roman" w:cs="Times New Roman"/>
          <w:sz w:val="24"/>
          <w:szCs w:val="24"/>
        </w:rPr>
        <w:t>a horse who has broken free, his mane streaming in the wind as he gallops delightedly to the pasture. In comparison, Paris is described as “laughing as he ran.” The simile seems</w:t>
      </w:r>
      <w:r w:rsidR="0169298E" w:rsidRPr="5A9F779D">
        <w:rPr>
          <w:rFonts w:ascii="Times New Roman" w:hAnsi="Times New Roman" w:cs="Times New Roman"/>
          <w:sz w:val="24"/>
          <w:szCs w:val="24"/>
        </w:rPr>
        <w:t xml:space="preserve"> very appropriate, highlighting Paris’ vanity and light-heartedness. He is going into battle, where he will kill others and perhaps die himself, yet he is glorying in his own good looks and laughing, as if he is not taking the matter seriously. It seems to fit with what Homer has already revealed about his character: showing off in front of the armies in his leopard skin, until Menelaus challenges him, whereupon he </w:t>
      </w:r>
      <w:r w:rsidR="3BF721D4" w:rsidRPr="5A9F779D">
        <w:rPr>
          <w:rFonts w:ascii="Times New Roman" w:hAnsi="Times New Roman" w:cs="Times New Roman"/>
          <w:sz w:val="24"/>
          <w:szCs w:val="24"/>
        </w:rPr>
        <w:t>retreats</w:t>
      </w:r>
      <w:r w:rsidR="76A38B00" w:rsidRPr="5A9F779D">
        <w:rPr>
          <w:rFonts w:ascii="Times New Roman" w:hAnsi="Times New Roman" w:cs="Times New Roman"/>
          <w:sz w:val="24"/>
          <w:szCs w:val="24"/>
        </w:rPr>
        <w:t xml:space="preserve"> into the Trojan ranks,</w:t>
      </w:r>
      <w:r w:rsidR="00DB1420" w:rsidRPr="5A9F779D">
        <w:rPr>
          <w:rStyle w:val="FootnoteReference"/>
          <w:rFonts w:ascii="Times New Roman" w:hAnsi="Times New Roman" w:cs="Times New Roman"/>
          <w:sz w:val="24"/>
          <w:szCs w:val="24"/>
        </w:rPr>
        <w:footnoteReference w:id="243"/>
      </w:r>
      <w:r w:rsidR="76A38B00" w:rsidRPr="5A9F779D">
        <w:rPr>
          <w:rFonts w:ascii="Times New Roman" w:hAnsi="Times New Roman" w:cs="Times New Roman"/>
          <w:sz w:val="24"/>
          <w:szCs w:val="24"/>
        </w:rPr>
        <w:t xml:space="preserve"> </w:t>
      </w:r>
      <w:r w:rsidR="31625A7B" w:rsidRPr="5A9F779D">
        <w:rPr>
          <w:rFonts w:ascii="Times New Roman" w:hAnsi="Times New Roman" w:cs="Times New Roman"/>
          <w:sz w:val="24"/>
          <w:szCs w:val="24"/>
        </w:rPr>
        <w:t>needing rescue by Aphrodite, the least warlike of goddesses, and placed back into his perfumed bedroom</w:t>
      </w:r>
      <w:r w:rsidR="2D6B9117" w:rsidRPr="5A9F779D">
        <w:rPr>
          <w:rFonts w:ascii="Times New Roman" w:hAnsi="Times New Roman" w:cs="Times New Roman"/>
          <w:sz w:val="24"/>
          <w:szCs w:val="24"/>
        </w:rPr>
        <w:t>,</w:t>
      </w:r>
      <w:r w:rsidR="00996A0D" w:rsidRPr="5A9F779D">
        <w:rPr>
          <w:rStyle w:val="FootnoteReference"/>
          <w:rFonts w:ascii="Times New Roman" w:hAnsi="Times New Roman" w:cs="Times New Roman"/>
          <w:sz w:val="24"/>
          <w:szCs w:val="24"/>
        </w:rPr>
        <w:footnoteReference w:id="244"/>
      </w:r>
      <w:r w:rsidR="2D6B9117" w:rsidRPr="5A9F779D">
        <w:rPr>
          <w:rFonts w:ascii="Times New Roman" w:hAnsi="Times New Roman" w:cs="Times New Roman"/>
          <w:sz w:val="24"/>
          <w:szCs w:val="24"/>
        </w:rPr>
        <w:t xml:space="preserve"> to where Aphrodite summons Helen in order that he might have sex with her, something in which he succeeds</w:t>
      </w:r>
      <w:r w:rsidR="0B35A552" w:rsidRPr="5A9F779D">
        <w:rPr>
          <w:rFonts w:ascii="Times New Roman" w:hAnsi="Times New Roman" w:cs="Times New Roman"/>
          <w:sz w:val="24"/>
          <w:szCs w:val="24"/>
        </w:rPr>
        <w:t xml:space="preserve">, unlike </w:t>
      </w:r>
      <w:r w:rsidR="009E1464">
        <w:rPr>
          <w:rFonts w:ascii="Times New Roman" w:hAnsi="Times New Roman" w:cs="Times New Roman"/>
          <w:sz w:val="24"/>
          <w:szCs w:val="24"/>
        </w:rPr>
        <w:t xml:space="preserve">in </w:t>
      </w:r>
      <w:r w:rsidR="0B35A552" w:rsidRPr="5A9F779D">
        <w:rPr>
          <w:rFonts w:ascii="Times New Roman" w:hAnsi="Times New Roman" w:cs="Times New Roman"/>
          <w:sz w:val="24"/>
          <w:szCs w:val="24"/>
        </w:rPr>
        <w:t>his battle with Menelaus.</w:t>
      </w:r>
      <w:r w:rsidR="008E400E" w:rsidRPr="5A9F779D">
        <w:rPr>
          <w:rStyle w:val="FootnoteReference"/>
          <w:rFonts w:ascii="Times New Roman" w:hAnsi="Times New Roman" w:cs="Times New Roman"/>
          <w:sz w:val="24"/>
          <w:szCs w:val="24"/>
        </w:rPr>
        <w:footnoteReference w:id="245"/>
      </w:r>
      <w:r w:rsidR="0B35A552" w:rsidRPr="5A9F779D">
        <w:rPr>
          <w:rFonts w:ascii="Times New Roman" w:hAnsi="Times New Roman" w:cs="Times New Roman"/>
          <w:sz w:val="24"/>
          <w:szCs w:val="24"/>
        </w:rPr>
        <w:t xml:space="preserve"> Later, he is seen in his bedroom surrounded by women, polishing his armour, instead of on the battlefield, where men should be</w:t>
      </w:r>
      <w:r w:rsidR="440E5FE8" w:rsidRPr="5A9F779D">
        <w:rPr>
          <w:rFonts w:ascii="Times New Roman" w:hAnsi="Times New Roman" w:cs="Times New Roman"/>
          <w:sz w:val="24"/>
          <w:szCs w:val="24"/>
        </w:rPr>
        <w:t>. His wife shows her distain for this, and Hector has to remind him that he shouldn’t be there.</w:t>
      </w:r>
      <w:r w:rsidR="00180C47" w:rsidRPr="5A9F779D">
        <w:rPr>
          <w:rStyle w:val="FootnoteReference"/>
          <w:rFonts w:ascii="Times New Roman" w:hAnsi="Times New Roman" w:cs="Times New Roman"/>
          <w:sz w:val="24"/>
          <w:szCs w:val="24"/>
        </w:rPr>
        <w:footnoteReference w:id="246"/>
      </w:r>
      <w:r w:rsidR="440E5FE8" w:rsidRPr="5A9F779D">
        <w:rPr>
          <w:rFonts w:ascii="Times New Roman" w:hAnsi="Times New Roman" w:cs="Times New Roman"/>
          <w:sz w:val="24"/>
          <w:szCs w:val="24"/>
        </w:rPr>
        <w:t xml:space="preserve"> He is made to appear weak, vain and shallow. His wife doesn’t like him, and his brother doesn’t understand him. He is a lover, not a fighter. </w:t>
      </w:r>
      <w:r w:rsidR="31C6660A" w:rsidRPr="5A9F779D">
        <w:rPr>
          <w:rFonts w:ascii="Times New Roman" w:hAnsi="Times New Roman" w:cs="Times New Roman"/>
          <w:sz w:val="24"/>
          <w:szCs w:val="24"/>
        </w:rPr>
        <w:t>The simile of the escaped horse seems to fit perfectly with this view.</w:t>
      </w:r>
    </w:p>
    <w:p w14:paraId="3271A12F" w14:textId="4CC96CA6" w:rsidR="00C86F4C" w:rsidRDefault="00C86F4C"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However, the same simile is also applied to Hector</w:t>
      </w:r>
      <w:r w:rsidR="00381152">
        <w:rPr>
          <w:rFonts w:ascii="Times New Roman" w:hAnsi="Times New Roman" w:cs="Times New Roman"/>
          <w:iCs/>
          <w:sz w:val="24"/>
          <w:szCs w:val="24"/>
        </w:rPr>
        <w:t xml:space="preserve"> later</w:t>
      </w:r>
      <w:r>
        <w:rPr>
          <w:rFonts w:ascii="Times New Roman" w:hAnsi="Times New Roman" w:cs="Times New Roman"/>
          <w:iCs/>
          <w:sz w:val="24"/>
          <w:szCs w:val="24"/>
        </w:rPr>
        <w:t>.</w:t>
      </w:r>
      <w:r>
        <w:rPr>
          <w:rStyle w:val="FootnoteReference"/>
          <w:rFonts w:ascii="Times New Roman" w:hAnsi="Times New Roman" w:cs="Times New Roman"/>
          <w:iCs/>
          <w:sz w:val="24"/>
          <w:szCs w:val="24"/>
        </w:rPr>
        <w:footnoteReference w:id="247"/>
      </w:r>
      <w:r>
        <w:rPr>
          <w:rFonts w:ascii="Times New Roman" w:hAnsi="Times New Roman" w:cs="Times New Roman"/>
          <w:iCs/>
          <w:sz w:val="24"/>
          <w:szCs w:val="24"/>
        </w:rPr>
        <w:t xml:space="preserve"> Hector has been put out of action by Ajax</w:t>
      </w:r>
      <w:r w:rsidR="00122E56">
        <w:rPr>
          <w:rFonts w:ascii="Times New Roman" w:hAnsi="Times New Roman" w:cs="Times New Roman"/>
          <w:iCs/>
          <w:sz w:val="24"/>
          <w:szCs w:val="24"/>
        </w:rPr>
        <w:t>, who has thrown a great stone at him and hit him in the chest.</w:t>
      </w:r>
      <w:r w:rsidR="00122E56">
        <w:rPr>
          <w:rStyle w:val="FootnoteReference"/>
          <w:rFonts w:ascii="Times New Roman" w:hAnsi="Times New Roman" w:cs="Times New Roman"/>
          <w:iCs/>
          <w:sz w:val="24"/>
          <w:szCs w:val="24"/>
        </w:rPr>
        <w:footnoteReference w:id="248"/>
      </w:r>
      <w:r w:rsidR="00122E56">
        <w:rPr>
          <w:rFonts w:ascii="Times New Roman" w:hAnsi="Times New Roman" w:cs="Times New Roman"/>
          <w:iCs/>
          <w:sz w:val="24"/>
          <w:szCs w:val="24"/>
        </w:rPr>
        <w:t xml:space="preserve"> </w:t>
      </w:r>
      <w:r w:rsidR="00C84011">
        <w:rPr>
          <w:rFonts w:ascii="Times New Roman" w:hAnsi="Times New Roman" w:cs="Times New Roman"/>
          <w:iCs/>
          <w:sz w:val="24"/>
          <w:szCs w:val="24"/>
        </w:rPr>
        <w:t xml:space="preserve">Apollo is directed by </w:t>
      </w:r>
      <w:r w:rsidR="00C84011">
        <w:rPr>
          <w:rFonts w:ascii="Times New Roman" w:hAnsi="Times New Roman" w:cs="Times New Roman"/>
          <w:iCs/>
          <w:sz w:val="24"/>
          <w:szCs w:val="24"/>
        </w:rPr>
        <w:lastRenderedPageBreak/>
        <w:t>Zeus to help him, so he breathes energy into him,</w:t>
      </w:r>
      <w:r w:rsidR="00C84011">
        <w:rPr>
          <w:rStyle w:val="FootnoteReference"/>
          <w:rFonts w:ascii="Times New Roman" w:hAnsi="Times New Roman" w:cs="Times New Roman"/>
          <w:iCs/>
          <w:sz w:val="24"/>
          <w:szCs w:val="24"/>
        </w:rPr>
        <w:footnoteReference w:id="249"/>
      </w:r>
      <w:r w:rsidR="00A236FB">
        <w:rPr>
          <w:rFonts w:ascii="Times New Roman" w:hAnsi="Times New Roman" w:cs="Times New Roman"/>
          <w:iCs/>
          <w:sz w:val="24"/>
          <w:szCs w:val="24"/>
        </w:rPr>
        <w:t xml:space="preserve"> and the simile follows as Hector returns to battle. At first sight, it does not seem to suit Hector as well as it suits Paris. Hector is not light-heart</w:t>
      </w:r>
      <w:r w:rsidR="00381152">
        <w:rPr>
          <w:rFonts w:ascii="Times New Roman" w:hAnsi="Times New Roman" w:cs="Times New Roman"/>
          <w:iCs/>
          <w:sz w:val="24"/>
          <w:szCs w:val="24"/>
        </w:rPr>
        <w:t>ed or shallow, and he does not</w:t>
      </w:r>
      <w:r w:rsidR="00A236FB">
        <w:rPr>
          <w:rFonts w:ascii="Times New Roman" w:hAnsi="Times New Roman" w:cs="Times New Roman"/>
          <w:iCs/>
          <w:sz w:val="24"/>
          <w:szCs w:val="24"/>
        </w:rPr>
        <w:t xml:space="preserve"> revel in his own good looks. It </w:t>
      </w:r>
      <w:r w:rsidR="000034A0">
        <w:rPr>
          <w:rFonts w:ascii="Times New Roman" w:hAnsi="Times New Roman" w:cs="Times New Roman"/>
          <w:iCs/>
          <w:sz w:val="24"/>
          <w:szCs w:val="24"/>
        </w:rPr>
        <w:t xml:space="preserve">also </w:t>
      </w:r>
      <w:r w:rsidR="00A236FB">
        <w:rPr>
          <w:rFonts w:ascii="Times New Roman" w:hAnsi="Times New Roman" w:cs="Times New Roman"/>
          <w:iCs/>
          <w:sz w:val="24"/>
          <w:szCs w:val="24"/>
        </w:rPr>
        <w:t>appears to suit Hector less</w:t>
      </w:r>
      <w:r w:rsidR="00E3299E">
        <w:rPr>
          <w:rFonts w:ascii="Times New Roman" w:hAnsi="Times New Roman" w:cs="Times New Roman"/>
          <w:iCs/>
          <w:sz w:val="24"/>
          <w:szCs w:val="24"/>
        </w:rPr>
        <w:t>, as it has already been applied so seemingly effectively to Paris earlier.</w:t>
      </w:r>
      <w:r w:rsidR="000034A0">
        <w:rPr>
          <w:rFonts w:ascii="Times New Roman" w:hAnsi="Times New Roman" w:cs="Times New Roman"/>
          <w:iCs/>
          <w:sz w:val="24"/>
          <w:szCs w:val="24"/>
        </w:rPr>
        <w:t xml:space="preserve"> Gregory suggests</w:t>
      </w:r>
      <w:r w:rsidR="00523A1B">
        <w:rPr>
          <w:rFonts w:ascii="Times New Roman" w:hAnsi="Times New Roman" w:cs="Times New Roman"/>
          <w:iCs/>
          <w:sz w:val="24"/>
          <w:szCs w:val="24"/>
        </w:rPr>
        <w:t>, therefore, that the simile is less about characterisation, and more concerned with “conveying pent-up strength and vigour.”</w:t>
      </w:r>
      <w:r w:rsidR="00D30F64">
        <w:rPr>
          <w:rStyle w:val="FootnoteReference"/>
          <w:rFonts w:ascii="Times New Roman" w:hAnsi="Times New Roman" w:cs="Times New Roman"/>
          <w:iCs/>
          <w:sz w:val="24"/>
          <w:szCs w:val="24"/>
        </w:rPr>
        <w:footnoteReference w:id="250"/>
      </w:r>
      <w:r w:rsidR="00523A1B">
        <w:rPr>
          <w:rFonts w:ascii="Times New Roman" w:hAnsi="Times New Roman" w:cs="Times New Roman"/>
          <w:iCs/>
          <w:sz w:val="24"/>
          <w:szCs w:val="24"/>
        </w:rPr>
        <w:t xml:space="preserve"> Fagan offers a more in depth and useful analysis</w:t>
      </w:r>
      <w:r w:rsidR="001932A2">
        <w:rPr>
          <w:rFonts w:ascii="Times New Roman" w:hAnsi="Times New Roman" w:cs="Times New Roman"/>
          <w:iCs/>
          <w:sz w:val="24"/>
          <w:szCs w:val="24"/>
        </w:rPr>
        <w:t>, discussing</w:t>
      </w:r>
      <w:r w:rsidR="00523A1B">
        <w:rPr>
          <w:rFonts w:ascii="Times New Roman" w:hAnsi="Times New Roman" w:cs="Times New Roman"/>
          <w:iCs/>
          <w:sz w:val="24"/>
          <w:szCs w:val="24"/>
        </w:rPr>
        <w:t xml:space="preserve"> the parallels between the settings of the simile, which has five parts. </w:t>
      </w:r>
      <w:r w:rsidR="003516AD">
        <w:rPr>
          <w:rFonts w:ascii="Times New Roman" w:hAnsi="Times New Roman" w:cs="Times New Roman"/>
          <w:iCs/>
          <w:sz w:val="24"/>
          <w:szCs w:val="24"/>
        </w:rPr>
        <w:t xml:space="preserve">First, both Paris and Hector experience possible defeat and death in a fight with a prominent Greek enemy. </w:t>
      </w:r>
      <w:r w:rsidR="000F1B79">
        <w:rPr>
          <w:rFonts w:ascii="Times New Roman" w:hAnsi="Times New Roman" w:cs="Times New Roman"/>
          <w:iCs/>
          <w:sz w:val="24"/>
          <w:szCs w:val="24"/>
        </w:rPr>
        <w:t>Each are then rescued from the battlefield, following which they are urged to return to</w:t>
      </w:r>
      <w:r w:rsidR="00CF3CE4">
        <w:rPr>
          <w:rFonts w:ascii="Times New Roman" w:hAnsi="Times New Roman" w:cs="Times New Roman"/>
          <w:iCs/>
          <w:sz w:val="24"/>
          <w:szCs w:val="24"/>
        </w:rPr>
        <w:t xml:space="preserve"> the fighting. They then return, denoted by the horse simile. Following their return, they achieve success in battle.</w:t>
      </w:r>
      <w:r w:rsidR="00D30F64">
        <w:rPr>
          <w:rStyle w:val="FootnoteReference"/>
          <w:rFonts w:ascii="Times New Roman" w:hAnsi="Times New Roman" w:cs="Times New Roman"/>
          <w:iCs/>
          <w:sz w:val="24"/>
          <w:szCs w:val="24"/>
        </w:rPr>
        <w:footnoteReference w:id="251"/>
      </w:r>
      <w:r w:rsidR="00CF3CE4">
        <w:rPr>
          <w:rFonts w:ascii="Times New Roman" w:hAnsi="Times New Roman" w:cs="Times New Roman"/>
          <w:iCs/>
          <w:sz w:val="24"/>
          <w:szCs w:val="24"/>
        </w:rPr>
        <w:t xml:space="preserve"> Fagan</w:t>
      </w:r>
      <w:r w:rsidR="00355F9F">
        <w:rPr>
          <w:rFonts w:ascii="Times New Roman" w:hAnsi="Times New Roman" w:cs="Times New Roman"/>
          <w:iCs/>
          <w:sz w:val="24"/>
          <w:szCs w:val="24"/>
        </w:rPr>
        <w:t xml:space="preserve"> argues</w:t>
      </w:r>
      <w:r w:rsidR="00CF3CE4">
        <w:rPr>
          <w:rFonts w:ascii="Times New Roman" w:hAnsi="Times New Roman" w:cs="Times New Roman"/>
          <w:iCs/>
          <w:sz w:val="24"/>
          <w:szCs w:val="24"/>
        </w:rPr>
        <w:t xml:space="preserve"> that both the warrior and the horse are breaking away from </w:t>
      </w:r>
      <w:r w:rsidR="004E0569">
        <w:rPr>
          <w:rFonts w:ascii="Times New Roman" w:hAnsi="Times New Roman" w:cs="Times New Roman"/>
          <w:iCs/>
          <w:sz w:val="24"/>
          <w:szCs w:val="24"/>
        </w:rPr>
        <w:t xml:space="preserve">the safe space to return to the plain and therefore their proper places. Fagan </w:t>
      </w:r>
      <w:r w:rsidR="00ED6DE5">
        <w:rPr>
          <w:rFonts w:ascii="Times New Roman" w:hAnsi="Times New Roman" w:cs="Times New Roman"/>
          <w:iCs/>
          <w:sz w:val="24"/>
          <w:szCs w:val="24"/>
        </w:rPr>
        <w:t>continues that the “image of the horse, with its implication of luxury and non-utility</w:t>
      </w:r>
      <w:r w:rsidR="00BD2943">
        <w:rPr>
          <w:rFonts w:ascii="Times New Roman" w:hAnsi="Times New Roman" w:cs="Times New Roman"/>
          <w:iCs/>
          <w:sz w:val="24"/>
          <w:szCs w:val="24"/>
        </w:rPr>
        <w:t xml:space="preserve">, is an appropriate image for the warrior because it reveals the warrior’s status as a figure outside of the world of </w:t>
      </w:r>
      <w:r w:rsidR="00CD1305">
        <w:rPr>
          <w:rFonts w:ascii="Times New Roman" w:hAnsi="Times New Roman" w:cs="Times New Roman"/>
          <w:iCs/>
          <w:sz w:val="24"/>
          <w:szCs w:val="24"/>
        </w:rPr>
        <w:t>utility and inside the world of free striving for glory.”</w:t>
      </w:r>
      <w:r w:rsidR="008A6D54" w:rsidRPr="008A6D54">
        <w:rPr>
          <w:rStyle w:val="FootnoteReference"/>
          <w:rFonts w:ascii="Times New Roman" w:hAnsi="Times New Roman" w:cs="Times New Roman"/>
          <w:iCs/>
          <w:sz w:val="24"/>
          <w:szCs w:val="24"/>
        </w:rPr>
        <w:t xml:space="preserve"> </w:t>
      </w:r>
      <w:r w:rsidR="008A6D54">
        <w:rPr>
          <w:rStyle w:val="FootnoteReference"/>
          <w:rFonts w:ascii="Times New Roman" w:hAnsi="Times New Roman" w:cs="Times New Roman"/>
          <w:iCs/>
          <w:sz w:val="24"/>
          <w:szCs w:val="24"/>
        </w:rPr>
        <w:footnoteReference w:id="252"/>
      </w:r>
      <w:r w:rsidR="00CD1305">
        <w:rPr>
          <w:rFonts w:ascii="Times New Roman" w:hAnsi="Times New Roman" w:cs="Times New Roman"/>
          <w:iCs/>
          <w:sz w:val="24"/>
          <w:szCs w:val="24"/>
        </w:rPr>
        <w:t xml:space="preserve"> In looking at the wider context, </w:t>
      </w:r>
      <w:r w:rsidR="00693FC4">
        <w:rPr>
          <w:rFonts w:ascii="Times New Roman" w:hAnsi="Times New Roman" w:cs="Times New Roman"/>
          <w:iCs/>
          <w:sz w:val="24"/>
          <w:szCs w:val="24"/>
        </w:rPr>
        <w:t xml:space="preserve">and using Fagan’s analysis, </w:t>
      </w:r>
      <w:r w:rsidR="00CD1305">
        <w:rPr>
          <w:rFonts w:ascii="Times New Roman" w:hAnsi="Times New Roman" w:cs="Times New Roman"/>
          <w:iCs/>
          <w:sz w:val="24"/>
          <w:szCs w:val="24"/>
        </w:rPr>
        <w:t>the application of this simile to Hector therefore makes better sense.</w:t>
      </w:r>
    </w:p>
    <w:p w14:paraId="6D3E4389" w14:textId="0636384D" w:rsidR="00CD1305" w:rsidRDefault="6B3F664B" w:rsidP="5A9F779D">
      <w:pPr>
        <w:spacing w:line="480" w:lineRule="auto"/>
        <w:jc w:val="both"/>
        <w:rPr>
          <w:rFonts w:ascii="Times New Roman" w:hAnsi="Times New Roman" w:cs="Times New Roman"/>
          <w:sz w:val="24"/>
          <w:szCs w:val="24"/>
        </w:rPr>
      </w:pPr>
      <w:r w:rsidRPr="5A9F779D">
        <w:rPr>
          <w:rFonts w:ascii="Times New Roman" w:hAnsi="Times New Roman" w:cs="Times New Roman"/>
          <w:sz w:val="24"/>
          <w:szCs w:val="24"/>
        </w:rPr>
        <w:t>A very similar simile also makes its appearance</w:t>
      </w:r>
      <w:r w:rsidR="6F844F8E" w:rsidRPr="5A9F779D">
        <w:rPr>
          <w:rFonts w:ascii="Times New Roman" w:hAnsi="Times New Roman" w:cs="Times New Roman"/>
          <w:sz w:val="24"/>
          <w:szCs w:val="24"/>
        </w:rPr>
        <w:t xml:space="preserve"> in the </w:t>
      </w:r>
      <w:r w:rsidR="6F844F8E" w:rsidRPr="5A9F779D">
        <w:rPr>
          <w:rFonts w:ascii="Times New Roman" w:hAnsi="Times New Roman" w:cs="Times New Roman"/>
          <w:i/>
          <w:iCs/>
          <w:sz w:val="24"/>
          <w:szCs w:val="24"/>
        </w:rPr>
        <w:t>Aeneid</w:t>
      </w:r>
      <w:r w:rsidR="6F844F8E" w:rsidRPr="5A9F779D">
        <w:rPr>
          <w:rFonts w:ascii="Times New Roman" w:hAnsi="Times New Roman" w:cs="Times New Roman"/>
          <w:sz w:val="24"/>
          <w:szCs w:val="24"/>
        </w:rPr>
        <w:t>.</w:t>
      </w:r>
      <w:r w:rsidR="00F771F9" w:rsidRPr="5A9F779D">
        <w:rPr>
          <w:rStyle w:val="FootnoteReference"/>
          <w:rFonts w:ascii="Times New Roman" w:hAnsi="Times New Roman" w:cs="Times New Roman"/>
          <w:sz w:val="24"/>
          <w:szCs w:val="24"/>
        </w:rPr>
        <w:footnoteReference w:id="253"/>
      </w:r>
      <w:r w:rsidR="6F844F8E" w:rsidRPr="5A9F779D">
        <w:rPr>
          <w:rFonts w:ascii="Times New Roman" w:hAnsi="Times New Roman" w:cs="Times New Roman"/>
          <w:sz w:val="24"/>
          <w:szCs w:val="24"/>
        </w:rPr>
        <w:t xml:space="preserve"> </w:t>
      </w:r>
      <w:r w:rsidR="158C5DC4" w:rsidRPr="5A9F779D">
        <w:rPr>
          <w:rFonts w:ascii="Times New Roman" w:hAnsi="Times New Roman" w:cs="Times New Roman"/>
          <w:sz w:val="24"/>
          <w:szCs w:val="24"/>
        </w:rPr>
        <w:t>Here, Turnus arms for battle and runs down from the citadel, eager to engage the enemy</w:t>
      </w:r>
      <w:r w:rsidR="00381152" w:rsidRPr="5A9F779D">
        <w:rPr>
          <w:rFonts w:ascii="Times New Roman" w:hAnsi="Times New Roman" w:cs="Times New Roman"/>
          <w:sz w:val="24"/>
          <w:szCs w:val="24"/>
        </w:rPr>
        <w:t>. Then follows the</w:t>
      </w:r>
      <w:r w:rsidR="0681C10B" w:rsidRPr="5A9F779D">
        <w:rPr>
          <w:rFonts w:ascii="Times New Roman" w:hAnsi="Times New Roman" w:cs="Times New Roman"/>
          <w:sz w:val="24"/>
          <w:szCs w:val="24"/>
        </w:rPr>
        <w:t xml:space="preserve"> simile of an escaped horse who runs to the field to his mares and the bathing places, tossing his mane and exulting </w:t>
      </w:r>
      <w:r w:rsidR="6D574728" w:rsidRPr="5A9F779D">
        <w:rPr>
          <w:rFonts w:ascii="Times New Roman" w:hAnsi="Times New Roman" w:cs="Times New Roman"/>
          <w:sz w:val="24"/>
          <w:szCs w:val="24"/>
        </w:rPr>
        <w:t xml:space="preserve">in his beauty and freedom. The simile itself may be similar to those in the </w:t>
      </w:r>
      <w:r w:rsidR="6D574728" w:rsidRPr="5A9F779D">
        <w:rPr>
          <w:rFonts w:ascii="Times New Roman" w:hAnsi="Times New Roman" w:cs="Times New Roman"/>
          <w:i/>
          <w:iCs/>
          <w:sz w:val="24"/>
          <w:szCs w:val="24"/>
        </w:rPr>
        <w:t>Iliad</w:t>
      </w:r>
      <w:r w:rsidR="6D574728" w:rsidRPr="5A9F779D">
        <w:rPr>
          <w:rFonts w:ascii="Times New Roman" w:hAnsi="Times New Roman" w:cs="Times New Roman"/>
          <w:sz w:val="24"/>
          <w:szCs w:val="24"/>
        </w:rPr>
        <w:t xml:space="preserve">, </w:t>
      </w:r>
      <w:r w:rsidR="5AF84A28" w:rsidRPr="5A9F779D">
        <w:rPr>
          <w:rFonts w:ascii="Times New Roman" w:hAnsi="Times New Roman" w:cs="Times New Roman"/>
          <w:sz w:val="24"/>
          <w:szCs w:val="24"/>
        </w:rPr>
        <w:t xml:space="preserve">but the wider context, as outlined by Fagan, is not. There is no </w:t>
      </w:r>
      <w:r w:rsidR="0739D151" w:rsidRPr="5A9F779D">
        <w:rPr>
          <w:rFonts w:ascii="Times New Roman" w:hAnsi="Times New Roman" w:cs="Times New Roman"/>
          <w:sz w:val="24"/>
          <w:szCs w:val="24"/>
        </w:rPr>
        <w:t>near-death</w:t>
      </w:r>
      <w:r w:rsidR="5AF84A28" w:rsidRPr="5A9F779D">
        <w:rPr>
          <w:rFonts w:ascii="Times New Roman" w:hAnsi="Times New Roman" w:cs="Times New Roman"/>
          <w:sz w:val="24"/>
          <w:szCs w:val="24"/>
        </w:rPr>
        <w:t xml:space="preserve"> encounter where Turnus needs to be rescued, </w:t>
      </w:r>
      <w:r w:rsidR="1B070046" w:rsidRPr="5A9F779D">
        <w:rPr>
          <w:rFonts w:ascii="Times New Roman" w:hAnsi="Times New Roman" w:cs="Times New Roman"/>
          <w:sz w:val="24"/>
          <w:szCs w:val="24"/>
        </w:rPr>
        <w:t xml:space="preserve">no urging to return, etc. Instead, the Latins have been considering laying </w:t>
      </w:r>
      <w:r w:rsidR="1B070046" w:rsidRPr="5A9F779D">
        <w:rPr>
          <w:rFonts w:ascii="Times New Roman" w:hAnsi="Times New Roman" w:cs="Times New Roman"/>
          <w:sz w:val="24"/>
          <w:szCs w:val="24"/>
        </w:rPr>
        <w:lastRenderedPageBreak/>
        <w:t>down their weap</w:t>
      </w:r>
      <w:r w:rsidR="422976B2" w:rsidRPr="5A9F779D">
        <w:rPr>
          <w:rFonts w:ascii="Times New Roman" w:hAnsi="Times New Roman" w:cs="Times New Roman"/>
          <w:sz w:val="24"/>
          <w:szCs w:val="24"/>
        </w:rPr>
        <w:t>ons,</w:t>
      </w:r>
      <w:r w:rsidR="00655F20" w:rsidRPr="5A9F779D">
        <w:rPr>
          <w:rStyle w:val="FootnoteReference"/>
          <w:rFonts w:ascii="Times New Roman" w:hAnsi="Times New Roman" w:cs="Times New Roman"/>
          <w:sz w:val="24"/>
          <w:szCs w:val="24"/>
        </w:rPr>
        <w:footnoteReference w:id="254"/>
      </w:r>
      <w:r w:rsidR="422976B2" w:rsidRPr="5A9F779D">
        <w:rPr>
          <w:rFonts w:ascii="Times New Roman" w:hAnsi="Times New Roman" w:cs="Times New Roman"/>
          <w:sz w:val="24"/>
          <w:szCs w:val="24"/>
        </w:rPr>
        <w:t xml:space="preserve"> </w:t>
      </w:r>
      <w:r w:rsidR="62F92AA0" w:rsidRPr="5A9F779D">
        <w:rPr>
          <w:rFonts w:ascii="Times New Roman" w:hAnsi="Times New Roman" w:cs="Times New Roman"/>
          <w:sz w:val="24"/>
          <w:szCs w:val="24"/>
        </w:rPr>
        <w:t>though Turnus has argued otherwise.</w:t>
      </w:r>
      <w:r w:rsidR="00CF0C54" w:rsidRPr="5A9F779D">
        <w:rPr>
          <w:rStyle w:val="FootnoteReference"/>
          <w:rFonts w:ascii="Times New Roman" w:hAnsi="Times New Roman" w:cs="Times New Roman"/>
          <w:sz w:val="24"/>
          <w:szCs w:val="24"/>
        </w:rPr>
        <w:footnoteReference w:id="255"/>
      </w:r>
      <w:r w:rsidR="62F92AA0" w:rsidRPr="5A9F779D">
        <w:rPr>
          <w:rFonts w:ascii="Times New Roman" w:hAnsi="Times New Roman" w:cs="Times New Roman"/>
          <w:sz w:val="24"/>
          <w:szCs w:val="24"/>
        </w:rPr>
        <w:t xml:space="preserve"> Aeneas then moves his troops, </w:t>
      </w:r>
      <w:r w:rsidR="58CC854C" w:rsidRPr="5A9F779D">
        <w:rPr>
          <w:rFonts w:ascii="Times New Roman" w:hAnsi="Times New Roman" w:cs="Times New Roman"/>
          <w:sz w:val="24"/>
          <w:szCs w:val="24"/>
        </w:rPr>
        <w:t>triggering</w:t>
      </w:r>
      <w:r w:rsidR="62F92AA0" w:rsidRPr="5A9F779D">
        <w:rPr>
          <w:rFonts w:ascii="Times New Roman" w:hAnsi="Times New Roman" w:cs="Times New Roman"/>
          <w:sz w:val="24"/>
          <w:szCs w:val="24"/>
        </w:rPr>
        <w:t xml:space="preserve"> the Latins into arming themselves once more</w:t>
      </w:r>
      <w:r w:rsidR="3755BCF3" w:rsidRPr="5A9F779D">
        <w:rPr>
          <w:rFonts w:ascii="Times New Roman" w:hAnsi="Times New Roman" w:cs="Times New Roman"/>
          <w:sz w:val="24"/>
          <w:szCs w:val="24"/>
        </w:rPr>
        <w:t>.</w:t>
      </w:r>
      <w:r w:rsidR="0054671F" w:rsidRPr="5A9F779D">
        <w:rPr>
          <w:rStyle w:val="FootnoteReference"/>
          <w:rFonts w:ascii="Times New Roman" w:hAnsi="Times New Roman" w:cs="Times New Roman"/>
          <w:sz w:val="24"/>
          <w:szCs w:val="24"/>
        </w:rPr>
        <w:footnoteReference w:id="256"/>
      </w:r>
      <w:r w:rsidR="3755BCF3" w:rsidRPr="5A9F779D">
        <w:rPr>
          <w:rFonts w:ascii="Times New Roman" w:hAnsi="Times New Roman" w:cs="Times New Roman"/>
          <w:sz w:val="24"/>
          <w:szCs w:val="24"/>
        </w:rPr>
        <w:t xml:space="preserve"> However, though the context may be different, the message being conveyed </w:t>
      </w:r>
      <w:r w:rsidR="3F40C768" w:rsidRPr="5A9F779D">
        <w:rPr>
          <w:rFonts w:ascii="Times New Roman" w:hAnsi="Times New Roman" w:cs="Times New Roman"/>
          <w:sz w:val="24"/>
          <w:szCs w:val="24"/>
        </w:rPr>
        <w:t xml:space="preserve">by the simile is the same. </w:t>
      </w:r>
      <w:r w:rsidR="76F0DD57" w:rsidRPr="5A9F779D">
        <w:rPr>
          <w:rFonts w:ascii="Times New Roman" w:hAnsi="Times New Roman" w:cs="Times New Roman"/>
          <w:sz w:val="24"/>
          <w:szCs w:val="24"/>
        </w:rPr>
        <w:t>Rather that highlighting any vanity or light-heartedness on the part of Turnus, b</w:t>
      </w:r>
      <w:r w:rsidR="3F40C768" w:rsidRPr="5A9F779D">
        <w:rPr>
          <w:rFonts w:ascii="Times New Roman" w:hAnsi="Times New Roman" w:cs="Times New Roman"/>
          <w:sz w:val="24"/>
          <w:szCs w:val="24"/>
        </w:rPr>
        <w:t xml:space="preserve">oth horse and Turnus are returning to their proper </w:t>
      </w:r>
      <w:r w:rsidR="6DF08004" w:rsidRPr="5A9F779D">
        <w:rPr>
          <w:rFonts w:ascii="Times New Roman" w:hAnsi="Times New Roman" w:cs="Times New Roman"/>
          <w:sz w:val="24"/>
          <w:szCs w:val="24"/>
        </w:rPr>
        <w:t>places and</w:t>
      </w:r>
      <w:r w:rsidR="3F40C768" w:rsidRPr="5A9F779D">
        <w:rPr>
          <w:rFonts w:ascii="Times New Roman" w:hAnsi="Times New Roman" w:cs="Times New Roman"/>
          <w:sz w:val="24"/>
          <w:szCs w:val="24"/>
        </w:rPr>
        <w:t xml:space="preserve"> experiencing delight and excitement at doing so</w:t>
      </w:r>
      <w:r w:rsidR="76F0DD57" w:rsidRPr="5A9F779D">
        <w:rPr>
          <w:rFonts w:ascii="Times New Roman" w:hAnsi="Times New Roman" w:cs="Times New Roman"/>
          <w:sz w:val="24"/>
          <w:szCs w:val="24"/>
        </w:rPr>
        <w:t>.</w:t>
      </w:r>
      <w:r w:rsidR="27DCDAE9" w:rsidRPr="5A9F779D">
        <w:rPr>
          <w:rFonts w:ascii="Times New Roman" w:hAnsi="Times New Roman" w:cs="Times New Roman"/>
          <w:sz w:val="24"/>
          <w:szCs w:val="24"/>
        </w:rPr>
        <w:t xml:space="preserve"> In addition, the simile also serves to further identify </w:t>
      </w:r>
      <w:r w:rsidR="43C79526" w:rsidRPr="5A9F779D">
        <w:rPr>
          <w:rFonts w:ascii="Times New Roman" w:hAnsi="Times New Roman" w:cs="Times New Roman"/>
          <w:sz w:val="24"/>
          <w:szCs w:val="24"/>
        </w:rPr>
        <w:t>Turnus with Hector.</w:t>
      </w:r>
    </w:p>
    <w:p w14:paraId="64A8F699" w14:textId="2D67F85C" w:rsidR="00C41A95" w:rsidRDefault="0EC00BC3" w:rsidP="5A9F779D">
      <w:pPr>
        <w:spacing w:line="480" w:lineRule="auto"/>
        <w:jc w:val="both"/>
        <w:rPr>
          <w:rFonts w:ascii="Times New Roman" w:hAnsi="Times New Roman" w:cs="Times New Roman"/>
          <w:sz w:val="24"/>
          <w:szCs w:val="24"/>
        </w:rPr>
      </w:pPr>
      <w:r w:rsidRPr="5A9F779D">
        <w:rPr>
          <w:rFonts w:ascii="Times New Roman" w:hAnsi="Times New Roman" w:cs="Times New Roman"/>
          <w:sz w:val="24"/>
          <w:szCs w:val="24"/>
        </w:rPr>
        <w:t>A</w:t>
      </w:r>
      <w:r w:rsidR="003D2C98">
        <w:rPr>
          <w:rFonts w:ascii="Times New Roman" w:hAnsi="Times New Roman" w:cs="Times New Roman"/>
          <w:sz w:val="24"/>
          <w:szCs w:val="24"/>
        </w:rPr>
        <w:t>nother</w:t>
      </w:r>
      <w:r w:rsidR="6D831183" w:rsidRPr="5A9F779D">
        <w:rPr>
          <w:rFonts w:ascii="Times New Roman" w:hAnsi="Times New Roman" w:cs="Times New Roman"/>
          <w:sz w:val="24"/>
          <w:szCs w:val="24"/>
        </w:rPr>
        <w:t xml:space="preserve"> simile in the </w:t>
      </w:r>
      <w:r w:rsidR="6D831183" w:rsidRPr="5A9F779D">
        <w:rPr>
          <w:rFonts w:ascii="Times New Roman" w:hAnsi="Times New Roman" w:cs="Times New Roman"/>
          <w:i/>
          <w:iCs/>
          <w:sz w:val="24"/>
          <w:szCs w:val="24"/>
        </w:rPr>
        <w:t xml:space="preserve">Iliad </w:t>
      </w:r>
      <w:r w:rsidR="6D831183" w:rsidRPr="5A9F779D">
        <w:rPr>
          <w:rFonts w:ascii="Times New Roman" w:hAnsi="Times New Roman" w:cs="Times New Roman"/>
          <w:sz w:val="24"/>
          <w:szCs w:val="24"/>
        </w:rPr>
        <w:t xml:space="preserve">also conveys a similar message. In </w:t>
      </w:r>
      <w:r w:rsidR="7E3A514A" w:rsidRPr="5A9F779D">
        <w:rPr>
          <w:rFonts w:ascii="Times New Roman" w:hAnsi="Times New Roman" w:cs="Times New Roman"/>
          <w:i/>
          <w:iCs/>
          <w:sz w:val="24"/>
          <w:szCs w:val="24"/>
        </w:rPr>
        <w:t>Il</w:t>
      </w:r>
      <w:r w:rsidR="003C3965" w:rsidRPr="5A9F779D">
        <w:rPr>
          <w:rFonts w:ascii="Times New Roman" w:hAnsi="Times New Roman" w:cs="Times New Roman"/>
          <w:i/>
          <w:iCs/>
          <w:sz w:val="24"/>
          <w:szCs w:val="24"/>
        </w:rPr>
        <w:t xml:space="preserve">iad </w:t>
      </w:r>
      <w:r w:rsidR="57A7FE21" w:rsidRPr="5A9F779D">
        <w:rPr>
          <w:rFonts w:ascii="Times New Roman" w:hAnsi="Times New Roman" w:cs="Times New Roman"/>
          <w:sz w:val="24"/>
          <w:szCs w:val="24"/>
        </w:rPr>
        <w:t>22,</w:t>
      </w:r>
      <w:r w:rsidR="007C3187" w:rsidRPr="5A9F779D">
        <w:rPr>
          <w:rStyle w:val="FootnoteReference"/>
          <w:rFonts w:ascii="Times New Roman" w:hAnsi="Times New Roman" w:cs="Times New Roman"/>
          <w:sz w:val="24"/>
          <w:szCs w:val="24"/>
        </w:rPr>
        <w:footnoteReference w:id="257"/>
      </w:r>
      <w:r w:rsidR="3153770A" w:rsidRPr="5A9F779D">
        <w:rPr>
          <w:rFonts w:ascii="Times New Roman" w:hAnsi="Times New Roman" w:cs="Times New Roman"/>
          <w:sz w:val="24"/>
          <w:szCs w:val="24"/>
        </w:rPr>
        <w:t xml:space="preserve"> Achilles is compared to a “prize-winning horse galloping effortlessly at speed over the plain with its chariot.” As already noted, Achilles shares the epithet “swift-footed” with horses throughout the poem.</w:t>
      </w:r>
      <w:r w:rsidR="003D2C98">
        <w:rPr>
          <w:rStyle w:val="FootnoteReference"/>
          <w:rFonts w:ascii="Times New Roman" w:hAnsi="Times New Roman" w:cs="Times New Roman"/>
          <w:sz w:val="24"/>
          <w:szCs w:val="24"/>
        </w:rPr>
        <w:footnoteReference w:id="258"/>
      </w:r>
      <w:r w:rsidR="3153770A" w:rsidRPr="5A9F779D">
        <w:rPr>
          <w:rFonts w:ascii="Times New Roman" w:hAnsi="Times New Roman" w:cs="Times New Roman"/>
          <w:sz w:val="24"/>
          <w:szCs w:val="24"/>
        </w:rPr>
        <w:t xml:space="preserve"> Here is a more direct comparison. Immediately prior to this simile, Achilles has been lured away from the fighting by Apollo, and when Achilles learns of this, he heads back to the battlefield, marked by this simile. Though it doesn’t follow the pattern laid out by Fagan, Achilles is returning to his proper place on the battlefield. There is also no description of the tossing of the mane or the beauty of the horse. In this simile, the horse is attached to a chariot, and travelling very quickly. The chariot is associated with the </w:t>
      </w:r>
      <w:r w:rsidR="67CA0187" w:rsidRPr="5A9F779D">
        <w:rPr>
          <w:rFonts w:ascii="Times New Roman" w:hAnsi="Times New Roman" w:cs="Times New Roman"/>
          <w:sz w:val="24"/>
          <w:szCs w:val="24"/>
        </w:rPr>
        <w:t>high-status</w:t>
      </w:r>
      <w:r w:rsidR="3153770A" w:rsidRPr="5A9F779D">
        <w:rPr>
          <w:rFonts w:ascii="Times New Roman" w:hAnsi="Times New Roman" w:cs="Times New Roman"/>
          <w:sz w:val="24"/>
          <w:szCs w:val="24"/>
        </w:rPr>
        <w:t xml:space="preserve"> warrior, heading into battle. </w:t>
      </w:r>
      <w:r w:rsidR="453581D1" w:rsidRPr="5A9F779D">
        <w:rPr>
          <w:rFonts w:ascii="Times New Roman" w:hAnsi="Times New Roman" w:cs="Times New Roman"/>
          <w:sz w:val="24"/>
          <w:szCs w:val="24"/>
        </w:rPr>
        <w:t>Therefore,</w:t>
      </w:r>
      <w:r w:rsidR="3153770A" w:rsidRPr="5A9F779D">
        <w:rPr>
          <w:rFonts w:ascii="Times New Roman" w:hAnsi="Times New Roman" w:cs="Times New Roman"/>
          <w:sz w:val="24"/>
          <w:szCs w:val="24"/>
        </w:rPr>
        <w:t xml:space="preserve"> the impression given by the simile is one </w:t>
      </w:r>
      <w:r w:rsidR="42C19326" w:rsidRPr="5A9F779D">
        <w:rPr>
          <w:rFonts w:ascii="Times New Roman" w:hAnsi="Times New Roman" w:cs="Times New Roman"/>
          <w:sz w:val="24"/>
          <w:szCs w:val="24"/>
        </w:rPr>
        <w:t>of focus on the battle ahead, the eagerness to reach it, and the speed being travelled to do so.</w:t>
      </w:r>
    </w:p>
    <w:p w14:paraId="53FE8D43" w14:textId="6306E80E" w:rsidR="000616AA" w:rsidRDefault="000616AA"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Another simile that has been mentioned previously in the context of the ridden horse is the simile featuring Ajax.</w:t>
      </w:r>
      <w:r w:rsidR="00E63EAB">
        <w:rPr>
          <w:rStyle w:val="FootnoteReference"/>
          <w:rFonts w:ascii="Times New Roman" w:hAnsi="Times New Roman" w:cs="Times New Roman"/>
          <w:iCs/>
          <w:sz w:val="24"/>
          <w:szCs w:val="24"/>
        </w:rPr>
        <w:footnoteReference w:id="259"/>
      </w:r>
      <w:r>
        <w:rPr>
          <w:rFonts w:ascii="Times New Roman" w:hAnsi="Times New Roman" w:cs="Times New Roman"/>
          <w:iCs/>
          <w:sz w:val="24"/>
          <w:szCs w:val="24"/>
        </w:rPr>
        <w:t xml:space="preserve"> </w:t>
      </w:r>
      <w:r w:rsidR="0050022F">
        <w:rPr>
          <w:rFonts w:ascii="Times New Roman" w:hAnsi="Times New Roman" w:cs="Times New Roman"/>
          <w:iCs/>
          <w:sz w:val="24"/>
          <w:szCs w:val="24"/>
        </w:rPr>
        <w:t>Here Ajax is defending the ships, carrying a huge pike, jumping from ship to ship, and is compared to an expert trainer, jumping from horse to horse as they gallop along, watched with admiration by spectators.</w:t>
      </w:r>
      <w:r w:rsidR="00DC4490">
        <w:rPr>
          <w:rStyle w:val="FootnoteReference"/>
          <w:rFonts w:ascii="Times New Roman" w:hAnsi="Times New Roman" w:cs="Times New Roman"/>
          <w:iCs/>
          <w:sz w:val="24"/>
          <w:szCs w:val="24"/>
        </w:rPr>
        <w:footnoteReference w:id="260"/>
      </w:r>
      <w:r w:rsidR="0050022F">
        <w:rPr>
          <w:rFonts w:ascii="Times New Roman" w:hAnsi="Times New Roman" w:cs="Times New Roman"/>
          <w:iCs/>
          <w:sz w:val="24"/>
          <w:szCs w:val="24"/>
        </w:rPr>
        <w:t xml:space="preserve"> Although the ships are not moving, the simile </w:t>
      </w:r>
      <w:r w:rsidR="0050022F">
        <w:rPr>
          <w:rFonts w:ascii="Times New Roman" w:hAnsi="Times New Roman" w:cs="Times New Roman"/>
          <w:iCs/>
          <w:sz w:val="24"/>
          <w:szCs w:val="24"/>
        </w:rPr>
        <w:lastRenderedPageBreak/>
        <w:t xml:space="preserve">emphasises the skill of Ajax in jumping </w:t>
      </w:r>
      <w:r w:rsidR="003D2C98">
        <w:rPr>
          <w:rFonts w:ascii="Times New Roman" w:hAnsi="Times New Roman" w:cs="Times New Roman"/>
          <w:iCs/>
          <w:sz w:val="24"/>
          <w:szCs w:val="24"/>
        </w:rPr>
        <w:t>between them</w:t>
      </w:r>
      <w:r w:rsidR="0050022F">
        <w:rPr>
          <w:rFonts w:ascii="Times New Roman" w:hAnsi="Times New Roman" w:cs="Times New Roman"/>
          <w:iCs/>
          <w:sz w:val="24"/>
          <w:szCs w:val="24"/>
        </w:rPr>
        <w:t xml:space="preserve">, and the admiration he must be receiving from those who watch, even as they are engaged in fighting him. </w:t>
      </w:r>
      <w:r w:rsidR="00B20836">
        <w:rPr>
          <w:rFonts w:ascii="Times New Roman" w:hAnsi="Times New Roman" w:cs="Times New Roman"/>
          <w:iCs/>
          <w:sz w:val="24"/>
          <w:szCs w:val="24"/>
        </w:rPr>
        <w:t>Jumping from ship to ship like this is not something that an ordinary person could do, just as jumping from galloping horse to galloping horse</w:t>
      </w:r>
      <w:r w:rsidR="00E1148F">
        <w:rPr>
          <w:rFonts w:ascii="Times New Roman" w:hAnsi="Times New Roman" w:cs="Times New Roman"/>
          <w:iCs/>
          <w:sz w:val="24"/>
          <w:szCs w:val="24"/>
        </w:rPr>
        <w:t xml:space="preserve"> could only be done by an expert.</w:t>
      </w:r>
      <w:r w:rsidR="00827DCC">
        <w:rPr>
          <w:rFonts w:ascii="Times New Roman" w:hAnsi="Times New Roman" w:cs="Times New Roman"/>
          <w:iCs/>
          <w:sz w:val="24"/>
          <w:szCs w:val="24"/>
        </w:rPr>
        <w:t xml:space="preserve"> What this also shows is that there was a high level of skill in horse training available</w:t>
      </w:r>
      <w:r w:rsidR="00EC7CB3">
        <w:rPr>
          <w:rFonts w:ascii="Times New Roman" w:hAnsi="Times New Roman" w:cs="Times New Roman"/>
          <w:iCs/>
          <w:sz w:val="24"/>
          <w:szCs w:val="24"/>
        </w:rPr>
        <w:t xml:space="preserve">, at least by the time of composition, and the audience would have </w:t>
      </w:r>
      <w:r w:rsidR="00BE7DA5">
        <w:rPr>
          <w:rFonts w:ascii="Times New Roman" w:hAnsi="Times New Roman" w:cs="Times New Roman"/>
          <w:iCs/>
          <w:sz w:val="24"/>
          <w:szCs w:val="24"/>
        </w:rPr>
        <w:t>knowledge of this in order to understand the simile.</w:t>
      </w:r>
    </w:p>
    <w:p w14:paraId="540F5CE0" w14:textId="1CC87D14" w:rsidR="00E1148F" w:rsidRDefault="231C8E61" w:rsidP="5A9F779D">
      <w:pPr>
        <w:spacing w:line="480" w:lineRule="auto"/>
        <w:jc w:val="both"/>
        <w:rPr>
          <w:rFonts w:ascii="Times New Roman" w:hAnsi="Times New Roman" w:cs="Times New Roman"/>
          <w:sz w:val="24"/>
          <w:szCs w:val="24"/>
        </w:rPr>
      </w:pPr>
      <w:r w:rsidRPr="5A9F779D">
        <w:rPr>
          <w:rFonts w:ascii="Times New Roman" w:hAnsi="Times New Roman" w:cs="Times New Roman"/>
          <w:sz w:val="24"/>
          <w:szCs w:val="24"/>
        </w:rPr>
        <w:t xml:space="preserve">Ajax is also the subject of a simile that includes the only mention of a donkey in the </w:t>
      </w:r>
      <w:r w:rsidRPr="5A9F779D">
        <w:rPr>
          <w:rFonts w:ascii="Times New Roman" w:hAnsi="Times New Roman" w:cs="Times New Roman"/>
          <w:i/>
          <w:iCs/>
          <w:sz w:val="24"/>
          <w:szCs w:val="24"/>
        </w:rPr>
        <w:t>Iliad</w:t>
      </w:r>
      <w:r w:rsidRPr="5A9F779D">
        <w:rPr>
          <w:rFonts w:ascii="Times New Roman" w:hAnsi="Times New Roman" w:cs="Times New Roman"/>
          <w:sz w:val="24"/>
          <w:szCs w:val="24"/>
        </w:rPr>
        <w:t>.</w:t>
      </w:r>
      <w:r w:rsidR="006C0308" w:rsidRPr="5A9F779D">
        <w:rPr>
          <w:rStyle w:val="FootnoteReference"/>
          <w:rFonts w:ascii="Times New Roman" w:hAnsi="Times New Roman" w:cs="Times New Roman"/>
          <w:sz w:val="24"/>
          <w:szCs w:val="24"/>
        </w:rPr>
        <w:footnoteReference w:id="261"/>
      </w:r>
      <w:r w:rsidRPr="5A9F779D">
        <w:rPr>
          <w:rFonts w:ascii="Times New Roman" w:hAnsi="Times New Roman" w:cs="Times New Roman"/>
          <w:sz w:val="24"/>
          <w:szCs w:val="24"/>
        </w:rPr>
        <w:t xml:space="preserve"> </w:t>
      </w:r>
      <w:r w:rsidR="500375A3" w:rsidRPr="5A9F779D">
        <w:rPr>
          <w:rFonts w:ascii="Times New Roman" w:hAnsi="Times New Roman" w:cs="Times New Roman"/>
          <w:sz w:val="24"/>
          <w:szCs w:val="24"/>
        </w:rPr>
        <w:t>Ajax is guarding the Trojan retreat, and is likened to a donkey who has broken into a field of corn, and although the boys in char</w:t>
      </w:r>
      <w:r w:rsidR="42A3486D" w:rsidRPr="5A9F779D">
        <w:rPr>
          <w:rFonts w:ascii="Times New Roman" w:hAnsi="Times New Roman" w:cs="Times New Roman"/>
          <w:sz w:val="24"/>
          <w:szCs w:val="24"/>
        </w:rPr>
        <w:t>ge of him hit and abuse him, he ignores them and eats his fill, though eventually he is driven out, just as the Trojans eventually drive Ajax into retreat. As Gregor</w:t>
      </w:r>
      <w:r w:rsidR="33018604" w:rsidRPr="5A9F779D">
        <w:rPr>
          <w:rFonts w:ascii="Times New Roman" w:hAnsi="Times New Roman" w:cs="Times New Roman"/>
          <w:sz w:val="24"/>
          <w:szCs w:val="24"/>
        </w:rPr>
        <w:t>y point out, the simile highlights Ajax’s stubbornness and constancy in defence of the Greeks, while at the same time casting the Trojans as ineffectual and incompetent boys.</w:t>
      </w:r>
      <w:r w:rsidR="70D838E5" w:rsidRPr="5A9F779D">
        <w:rPr>
          <w:rStyle w:val="FootnoteReference"/>
          <w:rFonts w:ascii="Times New Roman" w:hAnsi="Times New Roman" w:cs="Times New Roman"/>
          <w:sz w:val="24"/>
          <w:szCs w:val="24"/>
        </w:rPr>
        <w:t xml:space="preserve"> </w:t>
      </w:r>
      <w:r w:rsidR="008A6D54" w:rsidRPr="5A9F779D">
        <w:rPr>
          <w:rStyle w:val="FootnoteReference"/>
          <w:rFonts w:ascii="Times New Roman" w:hAnsi="Times New Roman" w:cs="Times New Roman"/>
          <w:sz w:val="24"/>
          <w:szCs w:val="24"/>
        </w:rPr>
        <w:footnoteReference w:id="262"/>
      </w:r>
      <w:r w:rsidR="33018604" w:rsidRPr="5A9F779D">
        <w:rPr>
          <w:rFonts w:ascii="Times New Roman" w:hAnsi="Times New Roman" w:cs="Times New Roman"/>
          <w:sz w:val="24"/>
          <w:szCs w:val="24"/>
        </w:rPr>
        <w:t xml:space="preserve"> She also indicates </w:t>
      </w:r>
      <w:r w:rsidR="1C544292" w:rsidRPr="5A9F779D">
        <w:rPr>
          <w:rFonts w:ascii="Times New Roman" w:hAnsi="Times New Roman" w:cs="Times New Roman"/>
          <w:sz w:val="24"/>
          <w:szCs w:val="24"/>
        </w:rPr>
        <w:t>that this simile could be read as one of a pair, together with the preceding simile.</w:t>
      </w:r>
      <w:r w:rsidR="008A6D54" w:rsidRPr="5A9F779D">
        <w:rPr>
          <w:rStyle w:val="FootnoteReference"/>
          <w:rFonts w:ascii="Times New Roman" w:hAnsi="Times New Roman" w:cs="Times New Roman"/>
          <w:sz w:val="24"/>
          <w:szCs w:val="24"/>
        </w:rPr>
        <w:footnoteReference w:id="263"/>
      </w:r>
      <w:r w:rsidR="1674B80A" w:rsidRPr="5A9F779D">
        <w:rPr>
          <w:rFonts w:ascii="Times New Roman" w:hAnsi="Times New Roman" w:cs="Times New Roman"/>
          <w:sz w:val="24"/>
          <w:szCs w:val="24"/>
        </w:rPr>
        <w:t xml:space="preserve"> </w:t>
      </w:r>
      <w:r w:rsidR="740CCC52" w:rsidRPr="5A9F779D">
        <w:rPr>
          <w:rFonts w:ascii="Times New Roman" w:hAnsi="Times New Roman" w:cs="Times New Roman"/>
          <w:sz w:val="24"/>
          <w:szCs w:val="24"/>
        </w:rPr>
        <w:t xml:space="preserve">This one compares Ajax to a lion who is keen to break into a farm to attack the </w:t>
      </w:r>
      <w:r w:rsidR="00926EE9" w:rsidRPr="5A9F779D">
        <w:rPr>
          <w:rFonts w:ascii="Times New Roman" w:hAnsi="Times New Roman" w:cs="Times New Roman"/>
          <w:sz w:val="24"/>
          <w:szCs w:val="24"/>
        </w:rPr>
        <w:t>cattle but</w:t>
      </w:r>
      <w:r w:rsidR="740CCC52" w:rsidRPr="5A9F779D">
        <w:rPr>
          <w:rFonts w:ascii="Times New Roman" w:hAnsi="Times New Roman" w:cs="Times New Roman"/>
          <w:sz w:val="24"/>
          <w:szCs w:val="24"/>
        </w:rPr>
        <w:t xml:space="preserve"> is driven back by the farmhands.</w:t>
      </w:r>
      <w:r w:rsidR="2F713CF0" w:rsidRPr="5A9F779D">
        <w:rPr>
          <w:rFonts w:ascii="Times New Roman" w:hAnsi="Times New Roman" w:cs="Times New Roman"/>
          <w:sz w:val="24"/>
          <w:szCs w:val="24"/>
        </w:rPr>
        <w:t xml:space="preserve"> At first, this seems more appropriate, as warriors are often compared to lions throughout the poem. This is then immediately contrasted with him being compared to the </w:t>
      </w:r>
      <w:r w:rsidR="27398B9C" w:rsidRPr="5A9F779D">
        <w:rPr>
          <w:rFonts w:ascii="Times New Roman" w:hAnsi="Times New Roman" w:cs="Times New Roman"/>
          <w:sz w:val="24"/>
          <w:szCs w:val="24"/>
        </w:rPr>
        <w:t>humblest</w:t>
      </w:r>
      <w:r w:rsidR="2F713CF0" w:rsidRPr="5A9F779D">
        <w:rPr>
          <w:rFonts w:ascii="Times New Roman" w:hAnsi="Times New Roman" w:cs="Times New Roman"/>
          <w:sz w:val="24"/>
          <w:szCs w:val="24"/>
        </w:rPr>
        <w:t xml:space="preserve"> of the equine family, the donkey. However, both similes tell the same story. As a lion, Ajax is frightened away and cannot achieve his purpose, and as a donkey, he retreats when he chooses, but is compared to the humblest and least noble of the equines in the process.</w:t>
      </w:r>
      <w:r w:rsidR="00C92412" w:rsidRPr="5A9F779D">
        <w:rPr>
          <w:rStyle w:val="FootnoteReference"/>
          <w:rFonts w:ascii="Times New Roman" w:hAnsi="Times New Roman" w:cs="Times New Roman"/>
          <w:sz w:val="24"/>
          <w:szCs w:val="24"/>
        </w:rPr>
        <w:footnoteReference w:id="264"/>
      </w:r>
    </w:p>
    <w:p w14:paraId="2C112295" w14:textId="202AC9B4" w:rsidR="00FF56BA" w:rsidRDefault="00FF56BA"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The simile also reveals the relationship between donkeys and humans. Donkeys then, as now, </w:t>
      </w:r>
      <w:r w:rsidR="00386407">
        <w:rPr>
          <w:rFonts w:ascii="Times New Roman" w:hAnsi="Times New Roman" w:cs="Times New Roman"/>
          <w:iCs/>
          <w:sz w:val="24"/>
          <w:szCs w:val="24"/>
        </w:rPr>
        <w:t>were</w:t>
      </w:r>
      <w:r>
        <w:rPr>
          <w:rFonts w:ascii="Times New Roman" w:hAnsi="Times New Roman" w:cs="Times New Roman"/>
          <w:iCs/>
          <w:sz w:val="24"/>
          <w:szCs w:val="24"/>
        </w:rPr>
        <w:t xml:space="preserve"> considered stubborn</w:t>
      </w:r>
      <w:r w:rsidR="00386407">
        <w:rPr>
          <w:rFonts w:ascii="Times New Roman" w:hAnsi="Times New Roman" w:cs="Times New Roman"/>
          <w:iCs/>
          <w:sz w:val="24"/>
          <w:szCs w:val="24"/>
        </w:rPr>
        <w:t>, and were mistreated as a matter of course, being beaten r</w:t>
      </w:r>
      <w:r w:rsidR="00C06EC4">
        <w:rPr>
          <w:rFonts w:ascii="Times New Roman" w:hAnsi="Times New Roman" w:cs="Times New Roman"/>
          <w:iCs/>
          <w:sz w:val="24"/>
          <w:szCs w:val="24"/>
        </w:rPr>
        <w:t>outinely</w:t>
      </w:r>
      <w:r w:rsidR="00386407">
        <w:rPr>
          <w:rFonts w:ascii="Times New Roman" w:hAnsi="Times New Roman" w:cs="Times New Roman"/>
          <w:iCs/>
          <w:sz w:val="24"/>
          <w:szCs w:val="24"/>
        </w:rPr>
        <w:t xml:space="preserve"> in</w:t>
      </w:r>
      <w:r w:rsidR="00C06EC4">
        <w:rPr>
          <w:rFonts w:ascii="Times New Roman" w:hAnsi="Times New Roman" w:cs="Times New Roman"/>
          <w:iCs/>
          <w:sz w:val="24"/>
          <w:szCs w:val="24"/>
        </w:rPr>
        <w:t xml:space="preserve"> </w:t>
      </w:r>
      <w:r w:rsidR="00C06EC4">
        <w:rPr>
          <w:rFonts w:ascii="Times New Roman" w:hAnsi="Times New Roman" w:cs="Times New Roman"/>
          <w:iCs/>
          <w:sz w:val="24"/>
          <w:szCs w:val="24"/>
        </w:rPr>
        <w:lastRenderedPageBreak/>
        <w:t xml:space="preserve">order to make them do </w:t>
      </w:r>
      <w:r w:rsidR="00AD21BA">
        <w:rPr>
          <w:rFonts w:ascii="Times New Roman" w:hAnsi="Times New Roman" w:cs="Times New Roman"/>
          <w:iCs/>
          <w:sz w:val="24"/>
          <w:szCs w:val="24"/>
        </w:rPr>
        <w:t>their tasks</w:t>
      </w:r>
      <w:r w:rsidR="008379D9">
        <w:rPr>
          <w:rFonts w:ascii="Times New Roman" w:hAnsi="Times New Roman" w:cs="Times New Roman"/>
          <w:iCs/>
          <w:sz w:val="24"/>
          <w:szCs w:val="24"/>
        </w:rPr>
        <w:t xml:space="preserve"> by those in charge of them</w:t>
      </w:r>
      <w:r w:rsidR="00AD21BA">
        <w:rPr>
          <w:rFonts w:ascii="Times New Roman" w:hAnsi="Times New Roman" w:cs="Times New Roman"/>
          <w:iCs/>
          <w:sz w:val="24"/>
          <w:szCs w:val="24"/>
        </w:rPr>
        <w:t xml:space="preserve">. They are far from being noble animals like their </w:t>
      </w:r>
      <w:r w:rsidR="008379D9">
        <w:rPr>
          <w:rFonts w:ascii="Times New Roman" w:hAnsi="Times New Roman" w:cs="Times New Roman"/>
          <w:iCs/>
          <w:sz w:val="24"/>
          <w:szCs w:val="24"/>
        </w:rPr>
        <w:t>cousins, the horses, who would never be left in the charge of boys with sticks.</w:t>
      </w:r>
    </w:p>
    <w:p w14:paraId="2488B517" w14:textId="64829E5E" w:rsidR="008379D9" w:rsidRDefault="008379D9"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The donkey simile can also be read in the light of other horse similes in the </w:t>
      </w:r>
      <w:r w:rsidRPr="003D2C98">
        <w:rPr>
          <w:rFonts w:ascii="Times New Roman" w:hAnsi="Times New Roman" w:cs="Times New Roman"/>
          <w:i/>
          <w:iCs/>
          <w:sz w:val="24"/>
          <w:szCs w:val="24"/>
        </w:rPr>
        <w:t>Iliad</w:t>
      </w:r>
      <w:r>
        <w:rPr>
          <w:rFonts w:ascii="Times New Roman" w:hAnsi="Times New Roman" w:cs="Times New Roman"/>
          <w:iCs/>
          <w:sz w:val="24"/>
          <w:szCs w:val="24"/>
        </w:rPr>
        <w:t>, particularly the simile applied to both Paris and Hector.</w:t>
      </w:r>
      <w:r w:rsidR="00742554">
        <w:rPr>
          <w:rStyle w:val="FootnoteReference"/>
          <w:rFonts w:ascii="Times New Roman" w:hAnsi="Times New Roman" w:cs="Times New Roman"/>
          <w:iCs/>
          <w:sz w:val="24"/>
          <w:szCs w:val="24"/>
        </w:rPr>
        <w:footnoteReference w:id="265"/>
      </w:r>
      <w:r w:rsidR="00742554">
        <w:rPr>
          <w:rFonts w:ascii="Times New Roman" w:hAnsi="Times New Roman" w:cs="Times New Roman"/>
          <w:iCs/>
          <w:sz w:val="24"/>
          <w:szCs w:val="24"/>
        </w:rPr>
        <w:t xml:space="preserve"> </w:t>
      </w:r>
      <w:r w:rsidR="000721FB">
        <w:rPr>
          <w:rFonts w:ascii="Times New Roman" w:hAnsi="Times New Roman" w:cs="Times New Roman"/>
          <w:iCs/>
          <w:sz w:val="24"/>
          <w:szCs w:val="24"/>
        </w:rPr>
        <w:t xml:space="preserve">The similes of the horse and that of the donkey show equines under the control of humans making a break for freedom. But they also show the contrast between the prized, spoiled horse and the poor, mistreated donkey. The horse is beautiful, tossing his mane and running lightly through the pasture, while the donkey is beaten and abused, and his reluctance to leave the field of corn demonstrates that he not getting enough to eat, and the beating is worth </w:t>
      </w:r>
      <w:r w:rsidR="009A68F8">
        <w:rPr>
          <w:rFonts w:ascii="Times New Roman" w:hAnsi="Times New Roman" w:cs="Times New Roman"/>
          <w:iCs/>
          <w:sz w:val="24"/>
          <w:szCs w:val="24"/>
        </w:rPr>
        <w:t>the stealing of the corn.</w:t>
      </w:r>
      <w:r w:rsidR="00C92412">
        <w:rPr>
          <w:rStyle w:val="FootnoteReference"/>
          <w:rFonts w:ascii="Times New Roman" w:hAnsi="Times New Roman" w:cs="Times New Roman"/>
          <w:iCs/>
          <w:sz w:val="24"/>
          <w:szCs w:val="24"/>
        </w:rPr>
        <w:footnoteReference w:id="266"/>
      </w:r>
    </w:p>
    <w:p w14:paraId="2BEAD2A1" w14:textId="5D421B2B" w:rsidR="009A68F8" w:rsidRDefault="009A68F8"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Mules also make an appearance in one simile.</w:t>
      </w:r>
      <w:r>
        <w:rPr>
          <w:rStyle w:val="FootnoteReference"/>
          <w:rFonts w:ascii="Times New Roman" w:hAnsi="Times New Roman" w:cs="Times New Roman"/>
          <w:iCs/>
          <w:sz w:val="24"/>
          <w:szCs w:val="24"/>
        </w:rPr>
        <w:footnoteReference w:id="267"/>
      </w:r>
      <w:r>
        <w:rPr>
          <w:rFonts w:ascii="Times New Roman" w:hAnsi="Times New Roman" w:cs="Times New Roman"/>
          <w:iCs/>
          <w:sz w:val="24"/>
          <w:szCs w:val="24"/>
        </w:rPr>
        <w:t xml:space="preserve"> </w:t>
      </w:r>
      <w:r w:rsidR="006C0B49">
        <w:rPr>
          <w:rFonts w:ascii="Times New Roman" w:hAnsi="Times New Roman" w:cs="Times New Roman"/>
          <w:iCs/>
          <w:sz w:val="24"/>
          <w:szCs w:val="24"/>
        </w:rPr>
        <w:t xml:space="preserve">While the two Ajaxes hold back the Trojans, Menelaus and </w:t>
      </w:r>
      <w:proofErr w:type="spellStart"/>
      <w:r w:rsidR="006C0B49">
        <w:rPr>
          <w:rFonts w:ascii="Times New Roman" w:hAnsi="Times New Roman" w:cs="Times New Roman"/>
          <w:iCs/>
          <w:sz w:val="24"/>
          <w:szCs w:val="24"/>
        </w:rPr>
        <w:t>Meriones</w:t>
      </w:r>
      <w:proofErr w:type="spellEnd"/>
      <w:r w:rsidR="006C0B49">
        <w:rPr>
          <w:rFonts w:ascii="Times New Roman" w:hAnsi="Times New Roman" w:cs="Times New Roman"/>
          <w:iCs/>
          <w:sz w:val="24"/>
          <w:szCs w:val="24"/>
        </w:rPr>
        <w:t xml:space="preserve"> carry off Patroclus’ body</w:t>
      </w:r>
      <w:r w:rsidR="00005EDA">
        <w:rPr>
          <w:rFonts w:ascii="Times New Roman" w:hAnsi="Times New Roman" w:cs="Times New Roman"/>
          <w:iCs/>
          <w:sz w:val="24"/>
          <w:szCs w:val="24"/>
        </w:rPr>
        <w:t xml:space="preserve">, back to the ships, and are compared to mules, sweating to pull a log from the mountains, wearing themselves out with their exertions. Menelaus and </w:t>
      </w:r>
      <w:proofErr w:type="spellStart"/>
      <w:r w:rsidR="00005EDA">
        <w:rPr>
          <w:rFonts w:ascii="Times New Roman" w:hAnsi="Times New Roman" w:cs="Times New Roman"/>
          <w:iCs/>
          <w:sz w:val="24"/>
          <w:szCs w:val="24"/>
        </w:rPr>
        <w:t>Meriones</w:t>
      </w:r>
      <w:proofErr w:type="spellEnd"/>
      <w:r w:rsidR="00005EDA">
        <w:rPr>
          <w:rFonts w:ascii="Times New Roman" w:hAnsi="Times New Roman" w:cs="Times New Roman"/>
          <w:iCs/>
          <w:sz w:val="24"/>
          <w:szCs w:val="24"/>
        </w:rPr>
        <w:t xml:space="preserve"> are reliable and steadfast warriors, though not amongst the most</w:t>
      </w:r>
      <w:r w:rsidR="000A4D9C">
        <w:rPr>
          <w:rFonts w:ascii="Times New Roman" w:hAnsi="Times New Roman" w:cs="Times New Roman"/>
          <w:iCs/>
          <w:sz w:val="24"/>
          <w:szCs w:val="24"/>
        </w:rPr>
        <w:t xml:space="preserve"> brilliant, so their comparison to mules is appropriate, as mules are in the middle of the equine hierarchy, being both horse and donkey. The simile also shows how mules are regarded. </w:t>
      </w:r>
      <w:r w:rsidR="00DE6D2F">
        <w:rPr>
          <w:rFonts w:ascii="Times New Roman" w:hAnsi="Times New Roman" w:cs="Times New Roman"/>
          <w:iCs/>
          <w:sz w:val="24"/>
          <w:szCs w:val="24"/>
        </w:rPr>
        <w:t>They work in pairs, like horses in chariots, and unlike donkeys, who work alone. However, their work is different</w:t>
      </w:r>
      <w:r w:rsidR="007D5513">
        <w:rPr>
          <w:rFonts w:ascii="Times New Roman" w:hAnsi="Times New Roman" w:cs="Times New Roman"/>
          <w:iCs/>
          <w:sz w:val="24"/>
          <w:szCs w:val="24"/>
        </w:rPr>
        <w:t>. They do</w:t>
      </w:r>
      <w:r w:rsidR="00D244BA">
        <w:rPr>
          <w:rFonts w:ascii="Times New Roman" w:hAnsi="Times New Roman" w:cs="Times New Roman"/>
          <w:iCs/>
          <w:sz w:val="24"/>
          <w:szCs w:val="24"/>
        </w:rPr>
        <w:t xml:space="preserve"> not</w:t>
      </w:r>
      <w:r w:rsidR="007D5513">
        <w:rPr>
          <w:rFonts w:ascii="Times New Roman" w:hAnsi="Times New Roman" w:cs="Times New Roman"/>
          <w:iCs/>
          <w:sz w:val="24"/>
          <w:szCs w:val="24"/>
        </w:rPr>
        <w:t xml:space="preserve"> take warriors to the battlefield, but work in hauling loads for a noble purpose</w:t>
      </w:r>
      <w:r w:rsidR="00643B58">
        <w:rPr>
          <w:rFonts w:ascii="Times New Roman" w:hAnsi="Times New Roman" w:cs="Times New Roman"/>
          <w:iCs/>
          <w:sz w:val="24"/>
          <w:szCs w:val="24"/>
        </w:rPr>
        <w:t xml:space="preserve">, </w:t>
      </w:r>
      <w:r w:rsidR="00D244BA">
        <w:rPr>
          <w:rFonts w:ascii="Times New Roman" w:hAnsi="Times New Roman" w:cs="Times New Roman"/>
          <w:iCs/>
          <w:sz w:val="24"/>
          <w:szCs w:val="24"/>
        </w:rPr>
        <w:t xml:space="preserve">such as bringing timber for the building of a ship, </w:t>
      </w:r>
      <w:r w:rsidR="00643B58">
        <w:rPr>
          <w:rFonts w:ascii="Times New Roman" w:hAnsi="Times New Roman" w:cs="Times New Roman"/>
          <w:iCs/>
          <w:sz w:val="24"/>
          <w:szCs w:val="24"/>
        </w:rPr>
        <w:t xml:space="preserve">and </w:t>
      </w:r>
      <w:r w:rsidR="00D244BA">
        <w:rPr>
          <w:rFonts w:ascii="Times New Roman" w:hAnsi="Times New Roman" w:cs="Times New Roman"/>
          <w:iCs/>
          <w:sz w:val="24"/>
          <w:szCs w:val="24"/>
        </w:rPr>
        <w:t xml:space="preserve">they </w:t>
      </w:r>
      <w:r w:rsidR="00643B58">
        <w:rPr>
          <w:rFonts w:ascii="Times New Roman" w:hAnsi="Times New Roman" w:cs="Times New Roman"/>
          <w:iCs/>
          <w:sz w:val="24"/>
          <w:szCs w:val="24"/>
        </w:rPr>
        <w:t>put every effort into their work. Unlike the donkey, they are respected, but unlike the horse, they are valued for their utility rather than as prestige possessions.</w:t>
      </w:r>
      <w:r w:rsidR="00C92412">
        <w:rPr>
          <w:rStyle w:val="FootnoteReference"/>
          <w:rFonts w:ascii="Times New Roman" w:hAnsi="Times New Roman" w:cs="Times New Roman"/>
          <w:iCs/>
          <w:sz w:val="24"/>
          <w:szCs w:val="24"/>
        </w:rPr>
        <w:footnoteReference w:id="268"/>
      </w:r>
    </w:p>
    <w:p w14:paraId="2232C700" w14:textId="2DFD9604" w:rsidR="00AC47F1" w:rsidRDefault="00A50248"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The </w:t>
      </w:r>
      <w:r w:rsidRPr="2187628C">
        <w:rPr>
          <w:rFonts w:ascii="Times New Roman" w:hAnsi="Times New Roman" w:cs="Times New Roman"/>
          <w:i/>
          <w:iCs/>
          <w:sz w:val="24"/>
          <w:szCs w:val="24"/>
        </w:rPr>
        <w:t>Aeneid</w:t>
      </w:r>
      <w:r w:rsidRPr="2187628C">
        <w:rPr>
          <w:rFonts w:ascii="Times New Roman" w:hAnsi="Times New Roman" w:cs="Times New Roman"/>
          <w:sz w:val="24"/>
          <w:szCs w:val="24"/>
        </w:rPr>
        <w:t xml:space="preserve"> has far fewer similes involving </w:t>
      </w:r>
      <w:r w:rsidR="005B72B9" w:rsidRPr="2187628C">
        <w:rPr>
          <w:rFonts w:ascii="Times New Roman" w:hAnsi="Times New Roman" w:cs="Times New Roman"/>
          <w:sz w:val="24"/>
          <w:szCs w:val="24"/>
        </w:rPr>
        <w:t xml:space="preserve">equines </w:t>
      </w:r>
      <w:r w:rsidRPr="2187628C">
        <w:rPr>
          <w:rFonts w:ascii="Times New Roman" w:hAnsi="Times New Roman" w:cs="Times New Roman"/>
          <w:sz w:val="24"/>
          <w:szCs w:val="24"/>
        </w:rPr>
        <w:t xml:space="preserve">than the </w:t>
      </w:r>
      <w:r w:rsidRPr="2187628C">
        <w:rPr>
          <w:rFonts w:ascii="Times New Roman" w:hAnsi="Times New Roman" w:cs="Times New Roman"/>
          <w:i/>
          <w:iCs/>
          <w:sz w:val="24"/>
          <w:szCs w:val="24"/>
        </w:rPr>
        <w:t>Iliad</w:t>
      </w:r>
      <w:r w:rsidRPr="2187628C">
        <w:rPr>
          <w:rFonts w:ascii="Times New Roman" w:hAnsi="Times New Roman" w:cs="Times New Roman"/>
          <w:sz w:val="24"/>
          <w:szCs w:val="24"/>
        </w:rPr>
        <w:t xml:space="preserve">. The only one worthy of note occurs in the Funeral Games of </w:t>
      </w:r>
      <w:r w:rsidR="001D4803" w:rsidRPr="2187628C">
        <w:rPr>
          <w:rFonts w:ascii="Times New Roman" w:hAnsi="Times New Roman" w:cs="Times New Roman"/>
          <w:i/>
          <w:iCs/>
          <w:sz w:val="24"/>
          <w:szCs w:val="24"/>
        </w:rPr>
        <w:t>Aen</w:t>
      </w:r>
      <w:r w:rsidR="00A06258" w:rsidRPr="2187628C">
        <w:rPr>
          <w:rFonts w:ascii="Times New Roman" w:hAnsi="Times New Roman" w:cs="Times New Roman"/>
          <w:i/>
          <w:iCs/>
          <w:sz w:val="24"/>
          <w:szCs w:val="24"/>
        </w:rPr>
        <w:t>eid</w:t>
      </w:r>
      <w:r w:rsidRPr="2187628C">
        <w:rPr>
          <w:rFonts w:ascii="Times New Roman" w:hAnsi="Times New Roman" w:cs="Times New Roman"/>
          <w:sz w:val="24"/>
          <w:szCs w:val="24"/>
        </w:rPr>
        <w:t xml:space="preserve"> 5</w:t>
      </w:r>
      <w:r w:rsidR="002F4700" w:rsidRPr="2187628C">
        <w:rPr>
          <w:rFonts w:ascii="Times New Roman" w:hAnsi="Times New Roman" w:cs="Times New Roman"/>
          <w:sz w:val="24"/>
          <w:szCs w:val="24"/>
        </w:rPr>
        <w:t>,</w:t>
      </w:r>
      <w:r w:rsidRPr="2187628C">
        <w:rPr>
          <w:rFonts w:ascii="Times New Roman" w:hAnsi="Times New Roman" w:cs="Times New Roman"/>
          <w:sz w:val="24"/>
          <w:szCs w:val="24"/>
        </w:rPr>
        <w:t xml:space="preserve"> </w:t>
      </w:r>
      <w:r w:rsidR="002F4700" w:rsidRPr="2187628C">
        <w:rPr>
          <w:rFonts w:ascii="Times New Roman" w:hAnsi="Times New Roman" w:cs="Times New Roman"/>
          <w:sz w:val="24"/>
          <w:szCs w:val="24"/>
        </w:rPr>
        <w:t xml:space="preserve">where the ships of the opening competition are </w:t>
      </w:r>
      <w:r w:rsidR="002F4700" w:rsidRPr="2187628C">
        <w:rPr>
          <w:rFonts w:ascii="Times New Roman" w:hAnsi="Times New Roman" w:cs="Times New Roman"/>
          <w:sz w:val="24"/>
          <w:szCs w:val="24"/>
        </w:rPr>
        <w:lastRenderedPageBreak/>
        <w:t>compared to a chariot race involving two-horse chariots being encouraged by charioteers.</w:t>
      </w:r>
      <w:r w:rsidR="00DD05DE" w:rsidRPr="2187628C">
        <w:rPr>
          <w:rStyle w:val="FootnoteReference"/>
          <w:rFonts w:ascii="Times New Roman" w:hAnsi="Times New Roman" w:cs="Times New Roman"/>
          <w:sz w:val="24"/>
          <w:szCs w:val="24"/>
        </w:rPr>
        <w:footnoteReference w:id="269"/>
      </w:r>
      <w:r w:rsidR="002F4700" w:rsidRPr="2187628C">
        <w:rPr>
          <w:rFonts w:ascii="Times New Roman" w:hAnsi="Times New Roman" w:cs="Times New Roman"/>
          <w:sz w:val="24"/>
          <w:szCs w:val="24"/>
        </w:rPr>
        <w:t xml:space="preserve"> As the Funeral Games themselves have an intertextual relationship with the Funeral Games of the </w:t>
      </w:r>
      <w:r w:rsidR="002F4700" w:rsidRPr="2187628C">
        <w:rPr>
          <w:rFonts w:ascii="Times New Roman" w:hAnsi="Times New Roman" w:cs="Times New Roman"/>
          <w:i/>
          <w:iCs/>
          <w:sz w:val="24"/>
          <w:szCs w:val="24"/>
        </w:rPr>
        <w:t>Iliad</w:t>
      </w:r>
      <w:r w:rsidR="00B94C3E" w:rsidRPr="2187628C">
        <w:rPr>
          <w:rFonts w:ascii="Times New Roman" w:hAnsi="Times New Roman" w:cs="Times New Roman"/>
          <w:sz w:val="24"/>
          <w:szCs w:val="24"/>
        </w:rPr>
        <w:t xml:space="preserve"> as a whole, so the boat race of the </w:t>
      </w:r>
      <w:r w:rsidR="00B94C3E" w:rsidRPr="2187628C">
        <w:rPr>
          <w:rFonts w:ascii="Times New Roman" w:hAnsi="Times New Roman" w:cs="Times New Roman"/>
          <w:i/>
          <w:iCs/>
          <w:sz w:val="24"/>
          <w:szCs w:val="24"/>
        </w:rPr>
        <w:t>Aeneid</w:t>
      </w:r>
      <w:r w:rsidR="00B94C3E" w:rsidRPr="2187628C">
        <w:rPr>
          <w:rFonts w:ascii="Times New Roman" w:hAnsi="Times New Roman" w:cs="Times New Roman"/>
          <w:sz w:val="24"/>
          <w:szCs w:val="24"/>
        </w:rPr>
        <w:t xml:space="preserve"> also holds a similar intertextual relationship. In a straightforward reading, </w:t>
      </w:r>
      <w:r w:rsidR="00DE126B" w:rsidRPr="2187628C">
        <w:rPr>
          <w:rFonts w:ascii="Times New Roman" w:hAnsi="Times New Roman" w:cs="Times New Roman"/>
          <w:sz w:val="24"/>
          <w:szCs w:val="24"/>
        </w:rPr>
        <w:t xml:space="preserve">Aeneas holds a boat race as he </w:t>
      </w:r>
      <w:r w:rsidR="00056335" w:rsidRPr="2187628C">
        <w:rPr>
          <w:rFonts w:ascii="Times New Roman" w:hAnsi="Times New Roman" w:cs="Times New Roman"/>
          <w:sz w:val="24"/>
          <w:szCs w:val="24"/>
        </w:rPr>
        <w:t xml:space="preserve">currently </w:t>
      </w:r>
      <w:r w:rsidR="00DE126B" w:rsidRPr="2187628C">
        <w:rPr>
          <w:rFonts w:ascii="Times New Roman" w:hAnsi="Times New Roman" w:cs="Times New Roman"/>
          <w:sz w:val="24"/>
          <w:szCs w:val="24"/>
        </w:rPr>
        <w:t>has no chariots, and the simile is one way of indicating</w:t>
      </w:r>
      <w:r w:rsidR="0065274F" w:rsidRPr="2187628C">
        <w:rPr>
          <w:rFonts w:ascii="Times New Roman" w:hAnsi="Times New Roman" w:cs="Times New Roman"/>
          <w:sz w:val="24"/>
          <w:szCs w:val="24"/>
        </w:rPr>
        <w:t xml:space="preserve"> </w:t>
      </w:r>
      <w:r w:rsidR="001211CA" w:rsidRPr="2187628C">
        <w:rPr>
          <w:rFonts w:ascii="Times New Roman" w:hAnsi="Times New Roman" w:cs="Times New Roman"/>
          <w:sz w:val="24"/>
          <w:szCs w:val="24"/>
        </w:rPr>
        <w:t xml:space="preserve">early on </w:t>
      </w:r>
      <w:r w:rsidR="0065274F" w:rsidRPr="2187628C">
        <w:rPr>
          <w:rFonts w:ascii="Times New Roman" w:hAnsi="Times New Roman" w:cs="Times New Roman"/>
          <w:sz w:val="24"/>
          <w:szCs w:val="24"/>
        </w:rPr>
        <w:t xml:space="preserve">that this race corresponds to the chariot race of the </w:t>
      </w:r>
      <w:r w:rsidR="0065274F" w:rsidRPr="2187628C">
        <w:rPr>
          <w:rFonts w:ascii="Times New Roman" w:hAnsi="Times New Roman" w:cs="Times New Roman"/>
          <w:i/>
          <w:iCs/>
          <w:sz w:val="24"/>
          <w:szCs w:val="24"/>
        </w:rPr>
        <w:t>Iliad</w:t>
      </w:r>
      <w:r w:rsidR="0065274F" w:rsidRPr="2187628C">
        <w:rPr>
          <w:rFonts w:ascii="Times New Roman" w:hAnsi="Times New Roman" w:cs="Times New Roman"/>
          <w:sz w:val="24"/>
          <w:szCs w:val="24"/>
        </w:rPr>
        <w:t>.</w:t>
      </w:r>
      <w:r w:rsidR="0065274F" w:rsidRPr="2187628C">
        <w:rPr>
          <w:rStyle w:val="FootnoteReference"/>
          <w:rFonts w:ascii="Times New Roman" w:hAnsi="Times New Roman" w:cs="Times New Roman"/>
          <w:sz w:val="24"/>
          <w:szCs w:val="24"/>
        </w:rPr>
        <w:footnoteReference w:id="270"/>
      </w:r>
      <w:r w:rsidR="001211CA" w:rsidRPr="2187628C">
        <w:rPr>
          <w:rFonts w:ascii="Times New Roman" w:hAnsi="Times New Roman" w:cs="Times New Roman"/>
          <w:sz w:val="24"/>
          <w:szCs w:val="24"/>
        </w:rPr>
        <w:t xml:space="preserve"> </w:t>
      </w:r>
      <w:r w:rsidR="00EE5272" w:rsidRPr="2187628C">
        <w:rPr>
          <w:rFonts w:ascii="Times New Roman" w:hAnsi="Times New Roman" w:cs="Times New Roman"/>
          <w:sz w:val="24"/>
          <w:szCs w:val="24"/>
        </w:rPr>
        <w:t xml:space="preserve">Virgil goes on to include other parallels with the </w:t>
      </w:r>
      <w:r w:rsidR="00EE5272" w:rsidRPr="2187628C">
        <w:rPr>
          <w:rFonts w:ascii="Times New Roman" w:hAnsi="Times New Roman" w:cs="Times New Roman"/>
          <w:i/>
          <w:iCs/>
          <w:sz w:val="24"/>
          <w:szCs w:val="24"/>
        </w:rPr>
        <w:t>Iliad</w:t>
      </w:r>
      <w:r w:rsidR="00EE5272" w:rsidRPr="2187628C">
        <w:rPr>
          <w:rFonts w:ascii="Times New Roman" w:hAnsi="Times New Roman" w:cs="Times New Roman"/>
          <w:sz w:val="24"/>
          <w:szCs w:val="24"/>
        </w:rPr>
        <w:t xml:space="preserve">’s chariot race, such as </w:t>
      </w:r>
      <w:proofErr w:type="spellStart"/>
      <w:r w:rsidR="00EE5272" w:rsidRPr="2187628C">
        <w:rPr>
          <w:rFonts w:ascii="Times New Roman" w:hAnsi="Times New Roman" w:cs="Times New Roman"/>
          <w:sz w:val="24"/>
          <w:szCs w:val="24"/>
        </w:rPr>
        <w:t>Mnestheus</w:t>
      </w:r>
      <w:proofErr w:type="spellEnd"/>
      <w:r w:rsidR="00EE5272" w:rsidRPr="2187628C">
        <w:rPr>
          <w:rFonts w:ascii="Times New Roman" w:hAnsi="Times New Roman" w:cs="Times New Roman"/>
          <w:sz w:val="24"/>
          <w:szCs w:val="24"/>
        </w:rPr>
        <w:t xml:space="preserve"> encouraging his rowers</w:t>
      </w:r>
      <w:r w:rsidR="00EE5272" w:rsidRPr="2187628C">
        <w:rPr>
          <w:rStyle w:val="FootnoteReference"/>
          <w:rFonts w:ascii="Times New Roman" w:hAnsi="Times New Roman" w:cs="Times New Roman"/>
          <w:sz w:val="24"/>
          <w:szCs w:val="24"/>
        </w:rPr>
        <w:footnoteReference w:id="271"/>
      </w:r>
      <w:r w:rsidR="00EE5272" w:rsidRPr="2187628C">
        <w:rPr>
          <w:rFonts w:ascii="Times New Roman" w:hAnsi="Times New Roman" w:cs="Times New Roman"/>
          <w:sz w:val="24"/>
          <w:szCs w:val="24"/>
        </w:rPr>
        <w:t xml:space="preserve"> as Antilochus does his horses, and </w:t>
      </w:r>
      <w:proofErr w:type="spellStart"/>
      <w:r w:rsidR="00EE5272" w:rsidRPr="2187628C">
        <w:rPr>
          <w:rFonts w:ascii="Times New Roman" w:hAnsi="Times New Roman" w:cs="Times New Roman"/>
          <w:sz w:val="24"/>
          <w:szCs w:val="24"/>
        </w:rPr>
        <w:t>Sergestus</w:t>
      </w:r>
      <w:proofErr w:type="spellEnd"/>
      <w:r w:rsidR="00EE5272" w:rsidRPr="2187628C">
        <w:rPr>
          <w:rFonts w:ascii="Times New Roman" w:hAnsi="Times New Roman" w:cs="Times New Roman"/>
          <w:sz w:val="24"/>
          <w:szCs w:val="24"/>
        </w:rPr>
        <w:t>’ grounded boat</w:t>
      </w:r>
      <w:r w:rsidR="004376F2" w:rsidRPr="2187628C">
        <w:rPr>
          <w:rStyle w:val="FootnoteReference"/>
          <w:rFonts w:ascii="Times New Roman" w:hAnsi="Times New Roman" w:cs="Times New Roman"/>
          <w:sz w:val="24"/>
          <w:szCs w:val="24"/>
        </w:rPr>
        <w:footnoteReference w:id="272"/>
      </w:r>
      <w:r w:rsidR="00EE5272" w:rsidRPr="2187628C">
        <w:rPr>
          <w:rFonts w:ascii="Times New Roman" w:hAnsi="Times New Roman" w:cs="Times New Roman"/>
          <w:sz w:val="24"/>
          <w:szCs w:val="24"/>
        </w:rPr>
        <w:t xml:space="preserve"> echoing </w:t>
      </w:r>
      <w:proofErr w:type="spellStart"/>
      <w:r w:rsidR="00EE5272" w:rsidRPr="2187628C">
        <w:rPr>
          <w:rFonts w:ascii="Times New Roman" w:hAnsi="Times New Roman" w:cs="Times New Roman"/>
          <w:sz w:val="24"/>
          <w:szCs w:val="24"/>
        </w:rPr>
        <w:t>Eumelus</w:t>
      </w:r>
      <w:proofErr w:type="spellEnd"/>
      <w:r w:rsidR="00EE5272" w:rsidRPr="2187628C">
        <w:rPr>
          <w:rFonts w:ascii="Times New Roman" w:hAnsi="Times New Roman" w:cs="Times New Roman"/>
          <w:sz w:val="24"/>
          <w:szCs w:val="24"/>
        </w:rPr>
        <w:t xml:space="preserve"> shattered chariot.</w:t>
      </w:r>
      <w:r w:rsidR="00A60418" w:rsidRPr="2187628C">
        <w:rPr>
          <w:rFonts w:ascii="Times New Roman" w:hAnsi="Times New Roman" w:cs="Times New Roman"/>
          <w:sz w:val="24"/>
          <w:szCs w:val="24"/>
        </w:rPr>
        <w:t xml:space="preserve"> However, the inclusion of a boat race, though it is the first boat race included in epic, would have been a familiar contest to a Roman audience, as Augustus had staged his own boating contest in a lake excavated from the Tiber</w:t>
      </w:r>
      <w:r w:rsidR="00D368DE" w:rsidRPr="2187628C">
        <w:rPr>
          <w:rFonts w:ascii="Times New Roman" w:hAnsi="Times New Roman" w:cs="Times New Roman"/>
          <w:sz w:val="24"/>
          <w:szCs w:val="24"/>
        </w:rPr>
        <w:t>,</w:t>
      </w:r>
      <w:r w:rsidR="00D368DE" w:rsidRPr="2187628C">
        <w:rPr>
          <w:rStyle w:val="FootnoteReference"/>
          <w:rFonts w:ascii="Times New Roman" w:hAnsi="Times New Roman" w:cs="Times New Roman"/>
          <w:sz w:val="24"/>
          <w:szCs w:val="24"/>
        </w:rPr>
        <w:footnoteReference w:id="273"/>
      </w:r>
      <w:r w:rsidR="00D368DE" w:rsidRPr="2187628C">
        <w:rPr>
          <w:rFonts w:ascii="Times New Roman" w:hAnsi="Times New Roman" w:cs="Times New Roman"/>
          <w:sz w:val="24"/>
          <w:szCs w:val="24"/>
        </w:rPr>
        <w:t xml:space="preserve"> and the parallels with a chariot race, also familiar to the Roman audience</w:t>
      </w:r>
      <w:r w:rsidR="00CF7F6B" w:rsidRPr="2187628C">
        <w:rPr>
          <w:rFonts w:ascii="Times New Roman" w:hAnsi="Times New Roman" w:cs="Times New Roman"/>
          <w:sz w:val="24"/>
          <w:szCs w:val="24"/>
        </w:rPr>
        <w:t xml:space="preserve"> from contests in the Circus Maximus, would have been apparent. Comparing ships to chariots also occurs in the </w:t>
      </w:r>
      <w:r w:rsidR="00CF7F6B" w:rsidRPr="2187628C">
        <w:rPr>
          <w:rFonts w:ascii="Times New Roman" w:hAnsi="Times New Roman" w:cs="Times New Roman"/>
          <w:i/>
          <w:iCs/>
          <w:sz w:val="24"/>
          <w:szCs w:val="24"/>
        </w:rPr>
        <w:t>Odyssey</w:t>
      </w:r>
      <w:r w:rsidR="00CF7F6B" w:rsidRPr="2187628C">
        <w:rPr>
          <w:rFonts w:ascii="Times New Roman" w:hAnsi="Times New Roman" w:cs="Times New Roman"/>
          <w:sz w:val="24"/>
          <w:szCs w:val="24"/>
        </w:rPr>
        <w:t>,</w:t>
      </w:r>
      <w:r w:rsidR="00CF7F6B" w:rsidRPr="2187628C">
        <w:rPr>
          <w:rStyle w:val="FootnoteReference"/>
          <w:rFonts w:ascii="Times New Roman" w:hAnsi="Times New Roman" w:cs="Times New Roman"/>
          <w:sz w:val="24"/>
          <w:szCs w:val="24"/>
        </w:rPr>
        <w:footnoteReference w:id="274"/>
      </w:r>
      <w:r w:rsidR="00487A64" w:rsidRPr="2187628C">
        <w:rPr>
          <w:rFonts w:ascii="Times New Roman" w:hAnsi="Times New Roman" w:cs="Times New Roman"/>
          <w:sz w:val="24"/>
          <w:szCs w:val="24"/>
        </w:rPr>
        <w:t xml:space="preserve"> so Virgil is possibly alluding to that here as well. Finally, Farrell sees the simile as a symbol of the competition between the </w:t>
      </w:r>
      <w:r w:rsidR="00487A64" w:rsidRPr="2187628C">
        <w:rPr>
          <w:rFonts w:ascii="Times New Roman" w:hAnsi="Times New Roman" w:cs="Times New Roman"/>
          <w:i/>
          <w:iCs/>
          <w:sz w:val="24"/>
          <w:szCs w:val="24"/>
        </w:rPr>
        <w:t>Aeneid</w:t>
      </w:r>
      <w:r w:rsidR="00487A64" w:rsidRPr="2187628C">
        <w:rPr>
          <w:rFonts w:ascii="Times New Roman" w:hAnsi="Times New Roman" w:cs="Times New Roman"/>
          <w:sz w:val="24"/>
          <w:szCs w:val="24"/>
        </w:rPr>
        <w:t xml:space="preserve"> and the </w:t>
      </w:r>
      <w:r w:rsidR="6A7BAA2D" w:rsidRPr="2187628C">
        <w:rPr>
          <w:rFonts w:ascii="Times New Roman" w:hAnsi="Times New Roman" w:cs="Times New Roman"/>
          <w:i/>
          <w:iCs/>
          <w:sz w:val="24"/>
          <w:szCs w:val="24"/>
        </w:rPr>
        <w:t xml:space="preserve">Iliad </w:t>
      </w:r>
      <w:r w:rsidR="6A7BAA2D" w:rsidRPr="2187628C">
        <w:rPr>
          <w:rFonts w:ascii="Times New Roman" w:hAnsi="Times New Roman" w:cs="Times New Roman"/>
          <w:sz w:val="24"/>
          <w:szCs w:val="24"/>
        </w:rPr>
        <w:t>and</w:t>
      </w:r>
      <w:r w:rsidR="00487A64" w:rsidRPr="2187628C">
        <w:rPr>
          <w:rFonts w:ascii="Times New Roman" w:hAnsi="Times New Roman" w:cs="Times New Roman"/>
          <w:sz w:val="24"/>
          <w:szCs w:val="24"/>
        </w:rPr>
        <w:t xml:space="preserve"> r</w:t>
      </w:r>
      <w:r w:rsidR="00960FC3" w:rsidRPr="2187628C">
        <w:rPr>
          <w:rFonts w:ascii="Times New Roman" w:hAnsi="Times New Roman" w:cs="Times New Roman"/>
          <w:sz w:val="24"/>
          <w:szCs w:val="24"/>
        </w:rPr>
        <w:t xml:space="preserve">eadies the audience of the poem for the rest of the contests, many of them also modelled on the ones in the </w:t>
      </w:r>
      <w:r w:rsidR="00960FC3" w:rsidRPr="2187628C">
        <w:rPr>
          <w:rFonts w:ascii="Times New Roman" w:hAnsi="Times New Roman" w:cs="Times New Roman"/>
          <w:i/>
          <w:iCs/>
          <w:sz w:val="24"/>
          <w:szCs w:val="24"/>
        </w:rPr>
        <w:t>Iliad</w:t>
      </w:r>
      <w:r w:rsidR="00960FC3" w:rsidRPr="2187628C">
        <w:rPr>
          <w:rFonts w:ascii="Times New Roman" w:hAnsi="Times New Roman" w:cs="Times New Roman"/>
          <w:sz w:val="24"/>
          <w:szCs w:val="24"/>
        </w:rPr>
        <w:t>.</w:t>
      </w:r>
      <w:r w:rsidR="0080731F" w:rsidRPr="2187628C">
        <w:rPr>
          <w:rStyle w:val="FootnoteReference"/>
          <w:rFonts w:ascii="Times New Roman" w:hAnsi="Times New Roman" w:cs="Times New Roman"/>
          <w:sz w:val="24"/>
          <w:szCs w:val="24"/>
        </w:rPr>
        <w:t xml:space="preserve"> </w:t>
      </w:r>
      <w:r w:rsidR="0080731F" w:rsidRPr="2187628C">
        <w:rPr>
          <w:rStyle w:val="FootnoteReference"/>
          <w:rFonts w:ascii="Times New Roman" w:hAnsi="Times New Roman" w:cs="Times New Roman"/>
          <w:sz w:val="24"/>
          <w:szCs w:val="24"/>
        </w:rPr>
        <w:footnoteReference w:id="275"/>
      </w:r>
    </w:p>
    <w:p w14:paraId="09C1AF0E" w14:textId="58333CF1" w:rsidR="005B72B9" w:rsidRDefault="00FC6359"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As well as being included in similes, occasionally horses are the subject of them. There are many instances of simple similes of this kind </w:t>
      </w:r>
      <w:r w:rsidR="00705D45">
        <w:rPr>
          <w:rFonts w:ascii="Times New Roman" w:hAnsi="Times New Roman" w:cs="Times New Roman"/>
          <w:iCs/>
          <w:sz w:val="24"/>
          <w:szCs w:val="24"/>
        </w:rPr>
        <w:t>(</w:t>
      </w:r>
      <w:r>
        <w:rPr>
          <w:rFonts w:ascii="Times New Roman" w:hAnsi="Times New Roman" w:cs="Times New Roman"/>
          <w:iCs/>
          <w:sz w:val="24"/>
          <w:szCs w:val="24"/>
        </w:rPr>
        <w:t>for example, horses “white as snow</w:t>
      </w:r>
      <w:r w:rsidR="00705D45">
        <w:rPr>
          <w:rFonts w:ascii="Times New Roman" w:hAnsi="Times New Roman" w:cs="Times New Roman"/>
          <w:iCs/>
          <w:sz w:val="24"/>
          <w:szCs w:val="24"/>
        </w:rPr>
        <w:t>,</w:t>
      </w:r>
      <w:r>
        <w:rPr>
          <w:rFonts w:ascii="Times New Roman" w:hAnsi="Times New Roman" w:cs="Times New Roman"/>
          <w:iCs/>
          <w:sz w:val="24"/>
          <w:szCs w:val="24"/>
        </w:rPr>
        <w:t>”</w:t>
      </w:r>
      <w:r w:rsidR="00705D45">
        <w:rPr>
          <w:rStyle w:val="FootnoteReference"/>
          <w:rFonts w:ascii="Times New Roman" w:hAnsi="Times New Roman" w:cs="Times New Roman"/>
          <w:iCs/>
          <w:sz w:val="24"/>
          <w:szCs w:val="24"/>
        </w:rPr>
        <w:footnoteReference w:id="276"/>
      </w:r>
      <w:r w:rsidR="00D64DE8">
        <w:rPr>
          <w:rFonts w:ascii="Times New Roman" w:hAnsi="Times New Roman" w:cs="Times New Roman"/>
          <w:iCs/>
          <w:sz w:val="24"/>
          <w:szCs w:val="24"/>
        </w:rPr>
        <w:t>)</w:t>
      </w:r>
      <w:r w:rsidR="00F54AEA">
        <w:rPr>
          <w:rFonts w:ascii="Times New Roman" w:hAnsi="Times New Roman" w:cs="Times New Roman"/>
          <w:iCs/>
          <w:sz w:val="24"/>
          <w:szCs w:val="24"/>
        </w:rPr>
        <w:t xml:space="preserve">, but the most notable again concerns Xanthos and </w:t>
      </w:r>
      <w:proofErr w:type="spellStart"/>
      <w:r w:rsidR="00F54AEA">
        <w:rPr>
          <w:rFonts w:ascii="Times New Roman" w:hAnsi="Times New Roman" w:cs="Times New Roman"/>
          <w:iCs/>
          <w:sz w:val="24"/>
          <w:szCs w:val="24"/>
        </w:rPr>
        <w:t>Balios</w:t>
      </w:r>
      <w:proofErr w:type="spellEnd"/>
      <w:r w:rsidR="00F54AEA">
        <w:rPr>
          <w:rFonts w:ascii="Times New Roman" w:hAnsi="Times New Roman" w:cs="Times New Roman"/>
          <w:iCs/>
          <w:sz w:val="24"/>
          <w:szCs w:val="24"/>
        </w:rPr>
        <w:t>.</w:t>
      </w:r>
      <w:r w:rsidR="00F54AEA">
        <w:rPr>
          <w:rStyle w:val="FootnoteReference"/>
          <w:rFonts w:ascii="Times New Roman" w:hAnsi="Times New Roman" w:cs="Times New Roman"/>
          <w:iCs/>
          <w:sz w:val="24"/>
          <w:szCs w:val="24"/>
        </w:rPr>
        <w:footnoteReference w:id="277"/>
      </w:r>
      <w:r w:rsidR="00371D6A">
        <w:rPr>
          <w:rFonts w:ascii="Times New Roman" w:hAnsi="Times New Roman" w:cs="Times New Roman"/>
          <w:iCs/>
          <w:sz w:val="24"/>
          <w:szCs w:val="24"/>
        </w:rPr>
        <w:t xml:space="preserve"> Mourning for Patroclus, they are compared to a gravestone on a barrow of a dead man or woman. </w:t>
      </w:r>
      <w:proofErr w:type="spellStart"/>
      <w:r w:rsidR="00371D6A">
        <w:rPr>
          <w:rFonts w:ascii="Times New Roman" w:hAnsi="Times New Roman" w:cs="Times New Roman"/>
          <w:iCs/>
          <w:sz w:val="24"/>
          <w:szCs w:val="24"/>
        </w:rPr>
        <w:t>Achity</w:t>
      </w:r>
      <w:proofErr w:type="spellEnd"/>
      <w:r w:rsidR="00371D6A">
        <w:rPr>
          <w:rFonts w:ascii="Times New Roman" w:hAnsi="Times New Roman" w:cs="Times New Roman"/>
          <w:iCs/>
          <w:sz w:val="24"/>
          <w:szCs w:val="24"/>
        </w:rPr>
        <w:t xml:space="preserve"> points out that the simile is very appropriate, as it foreshadows the funeral games of Patroclus, where horses will play a central </w:t>
      </w:r>
      <w:r w:rsidR="00371D6A">
        <w:rPr>
          <w:rFonts w:ascii="Times New Roman" w:hAnsi="Times New Roman" w:cs="Times New Roman"/>
          <w:iCs/>
          <w:sz w:val="24"/>
          <w:szCs w:val="24"/>
        </w:rPr>
        <w:lastRenderedPageBreak/>
        <w:t>role in the opening e</w:t>
      </w:r>
      <w:r w:rsidR="00274638">
        <w:rPr>
          <w:rFonts w:ascii="Times New Roman" w:hAnsi="Times New Roman" w:cs="Times New Roman"/>
          <w:iCs/>
          <w:sz w:val="24"/>
          <w:szCs w:val="24"/>
        </w:rPr>
        <w:t xml:space="preserve">vent, though not Xanthos and </w:t>
      </w:r>
      <w:proofErr w:type="spellStart"/>
      <w:r w:rsidR="00274638">
        <w:rPr>
          <w:rFonts w:ascii="Times New Roman" w:hAnsi="Times New Roman" w:cs="Times New Roman"/>
          <w:iCs/>
          <w:sz w:val="24"/>
          <w:szCs w:val="24"/>
        </w:rPr>
        <w:t>Balios</w:t>
      </w:r>
      <w:proofErr w:type="spellEnd"/>
      <w:r w:rsidR="00274638">
        <w:rPr>
          <w:rFonts w:ascii="Times New Roman" w:hAnsi="Times New Roman" w:cs="Times New Roman"/>
          <w:iCs/>
          <w:sz w:val="24"/>
          <w:szCs w:val="24"/>
        </w:rPr>
        <w:t>, who will still be mourning.</w:t>
      </w:r>
      <w:r w:rsidR="001A15C9">
        <w:rPr>
          <w:rStyle w:val="FootnoteReference"/>
          <w:rFonts w:ascii="Times New Roman" w:hAnsi="Times New Roman" w:cs="Times New Roman"/>
          <w:iCs/>
          <w:sz w:val="24"/>
          <w:szCs w:val="24"/>
        </w:rPr>
        <w:footnoteReference w:id="278"/>
      </w:r>
      <w:r w:rsidR="00274638">
        <w:rPr>
          <w:rFonts w:ascii="Times New Roman" w:hAnsi="Times New Roman" w:cs="Times New Roman"/>
          <w:iCs/>
          <w:sz w:val="24"/>
          <w:szCs w:val="24"/>
        </w:rPr>
        <w:t xml:space="preserve"> It also calls to mind the mound that will be raised over Patroclus’ remains, which will also eventually include Achilles. Schein </w:t>
      </w:r>
      <w:r w:rsidR="00870BA1">
        <w:rPr>
          <w:rFonts w:ascii="Times New Roman" w:hAnsi="Times New Roman" w:cs="Times New Roman"/>
          <w:iCs/>
          <w:sz w:val="24"/>
          <w:szCs w:val="24"/>
        </w:rPr>
        <w:t>discusses the similarity between the horses and their refusal to move, even right in the middle of the tumult of battle</w:t>
      </w:r>
      <w:r w:rsidR="0048172D">
        <w:rPr>
          <w:rFonts w:ascii="Times New Roman" w:hAnsi="Times New Roman" w:cs="Times New Roman"/>
          <w:iCs/>
          <w:sz w:val="24"/>
          <w:szCs w:val="24"/>
        </w:rPr>
        <w:t>, and the frozen image of the stone funeral stele.</w:t>
      </w:r>
      <w:r w:rsidR="001A15C9">
        <w:rPr>
          <w:rStyle w:val="FootnoteReference"/>
          <w:rFonts w:ascii="Times New Roman" w:hAnsi="Times New Roman" w:cs="Times New Roman"/>
          <w:iCs/>
          <w:sz w:val="24"/>
          <w:szCs w:val="24"/>
        </w:rPr>
        <w:footnoteReference w:id="279"/>
      </w:r>
      <w:r w:rsidR="0048172D">
        <w:rPr>
          <w:rFonts w:ascii="Times New Roman" w:hAnsi="Times New Roman" w:cs="Times New Roman"/>
          <w:iCs/>
          <w:sz w:val="24"/>
          <w:szCs w:val="24"/>
        </w:rPr>
        <w:t xml:space="preserve"> He further suggests that the “stillness and longing for </w:t>
      </w:r>
      <w:proofErr w:type="spellStart"/>
      <w:r w:rsidR="0048172D">
        <w:rPr>
          <w:rFonts w:ascii="Times New Roman" w:hAnsi="Times New Roman" w:cs="Times New Roman"/>
          <w:iCs/>
          <w:sz w:val="24"/>
          <w:szCs w:val="24"/>
        </w:rPr>
        <w:t>Patroklos</w:t>
      </w:r>
      <w:proofErr w:type="spellEnd"/>
      <w:r w:rsidR="0048172D">
        <w:rPr>
          <w:rFonts w:ascii="Times New Roman" w:hAnsi="Times New Roman" w:cs="Times New Roman"/>
          <w:iCs/>
          <w:sz w:val="24"/>
          <w:szCs w:val="24"/>
        </w:rPr>
        <w:t xml:space="preserve"> seems to preserve his memory, just as a stele was meant to preserve the memory of a dead man or woman.” A stele is also mentioned earlier in the poem,</w:t>
      </w:r>
      <w:r w:rsidR="0048172D">
        <w:rPr>
          <w:rStyle w:val="FootnoteReference"/>
          <w:rFonts w:ascii="Times New Roman" w:hAnsi="Times New Roman" w:cs="Times New Roman"/>
          <w:iCs/>
          <w:sz w:val="24"/>
          <w:szCs w:val="24"/>
        </w:rPr>
        <w:footnoteReference w:id="280"/>
      </w:r>
      <w:r w:rsidR="00C100D4">
        <w:rPr>
          <w:rFonts w:ascii="Times New Roman" w:hAnsi="Times New Roman" w:cs="Times New Roman"/>
          <w:iCs/>
          <w:sz w:val="24"/>
          <w:szCs w:val="24"/>
        </w:rPr>
        <w:t xml:space="preserve"> so it seems that Homer’s audience would be familiar with the</w:t>
      </w:r>
      <w:r w:rsidR="00E07C33">
        <w:rPr>
          <w:rFonts w:ascii="Times New Roman" w:hAnsi="Times New Roman" w:cs="Times New Roman"/>
          <w:iCs/>
          <w:sz w:val="24"/>
          <w:szCs w:val="24"/>
        </w:rPr>
        <w:t>m. Further, according to Fagan</w:t>
      </w:r>
      <w:r w:rsidR="00E72265">
        <w:rPr>
          <w:rFonts w:ascii="Times New Roman" w:hAnsi="Times New Roman" w:cs="Times New Roman"/>
          <w:iCs/>
          <w:sz w:val="24"/>
          <w:szCs w:val="24"/>
        </w:rPr>
        <w:t>,</w:t>
      </w:r>
      <w:r w:rsidR="00E07C33">
        <w:rPr>
          <w:rFonts w:ascii="Times New Roman" w:hAnsi="Times New Roman" w:cs="Times New Roman"/>
          <w:iCs/>
          <w:sz w:val="24"/>
          <w:szCs w:val="24"/>
        </w:rPr>
        <w:t xml:space="preserve"> horses were a common image on funerary markers from the Bronze Age to the Archaic period.</w:t>
      </w:r>
      <w:r w:rsidR="001A15C9">
        <w:rPr>
          <w:rStyle w:val="FootnoteReference"/>
          <w:rFonts w:ascii="Times New Roman" w:hAnsi="Times New Roman" w:cs="Times New Roman"/>
          <w:iCs/>
          <w:sz w:val="24"/>
          <w:szCs w:val="24"/>
        </w:rPr>
        <w:footnoteReference w:id="281"/>
      </w:r>
      <w:r w:rsidR="00E07C33">
        <w:rPr>
          <w:rFonts w:ascii="Times New Roman" w:hAnsi="Times New Roman" w:cs="Times New Roman"/>
          <w:iCs/>
          <w:sz w:val="24"/>
          <w:szCs w:val="24"/>
        </w:rPr>
        <w:t xml:space="preserve"> This makes the simile even more appropriate, as Xanthos and </w:t>
      </w:r>
      <w:proofErr w:type="spellStart"/>
      <w:r w:rsidR="00E07C33">
        <w:rPr>
          <w:rFonts w:ascii="Times New Roman" w:hAnsi="Times New Roman" w:cs="Times New Roman"/>
          <w:iCs/>
          <w:sz w:val="24"/>
          <w:szCs w:val="24"/>
        </w:rPr>
        <w:t>Balios</w:t>
      </w:r>
      <w:proofErr w:type="spellEnd"/>
      <w:r w:rsidR="00E07C33">
        <w:rPr>
          <w:rFonts w:ascii="Times New Roman" w:hAnsi="Times New Roman" w:cs="Times New Roman"/>
          <w:iCs/>
          <w:sz w:val="24"/>
          <w:szCs w:val="24"/>
        </w:rPr>
        <w:t xml:space="preserve"> become the image on the stele that may </w:t>
      </w:r>
      <w:r w:rsidR="00560687">
        <w:rPr>
          <w:rFonts w:ascii="Times New Roman" w:hAnsi="Times New Roman" w:cs="Times New Roman"/>
          <w:iCs/>
          <w:sz w:val="24"/>
          <w:szCs w:val="24"/>
        </w:rPr>
        <w:t>be erected on the tomb-mound containing Patroclus and Achilles.</w:t>
      </w:r>
    </w:p>
    <w:p w14:paraId="73F74DF3" w14:textId="77777777" w:rsidR="00F920EA" w:rsidRDefault="00F920EA">
      <w:pPr>
        <w:rPr>
          <w:rFonts w:ascii="Times New Roman" w:hAnsi="Times New Roman" w:cs="Times New Roman"/>
          <w:b/>
          <w:bCs/>
          <w:iCs/>
          <w:sz w:val="24"/>
          <w:szCs w:val="24"/>
          <w:u w:val="single"/>
        </w:rPr>
      </w:pPr>
      <w:r>
        <w:rPr>
          <w:rFonts w:ascii="Times New Roman" w:hAnsi="Times New Roman" w:cs="Times New Roman"/>
          <w:b/>
          <w:bCs/>
          <w:iCs/>
          <w:sz w:val="24"/>
          <w:szCs w:val="24"/>
          <w:u w:val="single"/>
        </w:rPr>
        <w:br w:type="page"/>
      </w:r>
    </w:p>
    <w:p w14:paraId="0F92BB0C" w14:textId="4A568348" w:rsidR="001A15C9" w:rsidRDefault="00E243ED" w:rsidP="00314BCA">
      <w:pPr>
        <w:spacing w:line="480" w:lineRule="auto"/>
        <w:jc w:val="both"/>
        <w:rPr>
          <w:rFonts w:ascii="Times New Roman" w:hAnsi="Times New Roman" w:cs="Times New Roman"/>
          <w:iCs/>
          <w:sz w:val="24"/>
          <w:szCs w:val="24"/>
        </w:rPr>
      </w:pPr>
      <w:r>
        <w:rPr>
          <w:rFonts w:ascii="Times New Roman" w:hAnsi="Times New Roman" w:cs="Times New Roman"/>
          <w:b/>
          <w:bCs/>
          <w:iCs/>
          <w:sz w:val="24"/>
          <w:szCs w:val="24"/>
          <w:u w:val="single"/>
        </w:rPr>
        <w:lastRenderedPageBreak/>
        <w:t>Conclusion</w:t>
      </w:r>
    </w:p>
    <w:p w14:paraId="0934F7CB" w14:textId="049E86FB" w:rsidR="001A15C9" w:rsidRDefault="001A15C9"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To a pre-industrial society, as is reflected by the </w:t>
      </w:r>
      <w:r w:rsidRPr="2187628C">
        <w:rPr>
          <w:rFonts w:ascii="Times New Roman" w:hAnsi="Times New Roman" w:cs="Times New Roman"/>
          <w:i/>
          <w:iCs/>
          <w:sz w:val="24"/>
          <w:szCs w:val="24"/>
        </w:rPr>
        <w:t>Iliad</w:t>
      </w:r>
      <w:r w:rsidRPr="2187628C">
        <w:rPr>
          <w:rFonts w:ascii="Times New Roman" w:hAnsi="Times New Roman" w:cs="Times New Roman"/>
          <w:sz w:val="24"/>
          <w:szCs w:val="24"/>
        </w:rPr>
        <w:t xml:space="preserve"> and the </w:t>
      </w:r>
      <w:r w:rsidRPr="2187628C">
        <w:rPr>
          <w:rFonts w:ascii="Times New Roman" w:hAnsi="Times New Roman" w:cs="Times New Roman"/>
          <w:i/>
          <w:iCs/>
          <w:sz w:val="24"/>
          <w:szCs w:val="24"/>
        </w:rPr>
        <w:t>Aeneid</w:t>
      </w:r>
      <w:r w:rsidRPr="2187628C">
        <w:rPr>
          <w:rFonts w:ascii="Times New Roman" w:hAnsi="Times New Roman" w:cs="Times New Roman"/>
          <w:sz w:val="24"/>
          <w:szCs w:val="24"/>
        </w:rPr>
        <w:t xml:space="preserve">, horses and other equines were a vital part of </w:t>
      </w:r>
      <w:r w:rsidR="000144F9" w:rsidRPr="2187628C">
        <w:rPr>
          <w:rFonts w:ascii="Times New Roman" w:hAnsi="Times New Roman" w:cs="Times New Roman"/>
          <w:sz w:val="24"/>
          <w:szCs w:val="24"/>
        </w:rPr>
        <w:t>everyday</w:t>
      </w:r>
      <w:r w:rsidRPr="2187628C">
        <w:rPr>
          <w:rFonts w:ascii="Times New Roman" w:hAnsi="Times New Roman" w:cs="Times New Roman"/>
          <w:sz w:val="24"/>
          <w:szCs w:val="24"/>
        </w:rPr>
        <w:t xml:space="preserve"> life. </w:t>
      </w:r>
      <w:r w:rsidR="000144F9" w:rsidRPr="2187628C">
        <w:rPr>
          <w:rFonts w:ascii="Times New Roman" w:hAnsi="Times New Roman" w:cs="Times New Roman"/>
          <w:sz w:val="24"/>
          <w:szCs w:val="24"/>
        </w:rPr>
        <w:t>They were a necessity for transport and as draught animals. However, though donkeys and mules were available to the lower end of society, horses in par</w:t>
      </w:r>
      <w:r w:rsidR="00B8163A" w:rsidRPr="2187628C">
        <w:rPr>
          <w:rFonts w:ascii="Times New Roman" w:hAnsi="Times New Roman" w:cs="Times New Roman"/>
          <w:sz w:val="24"/>
          <w:szCs w:val="24"/>
        </w:rPr>
        <w:t xml:space="preserve">ticular </w:t>
      </w:r>
      <w:r w:rsidR="00376446" w:rsidRPr="2187628C">
        <w:rPr>
          <w:rFonts w:ascii="Times New Roman" w:hAnsi="Times New Roman" w:cs="Times New Roman"/>
          <w:sz w:val="24"/>
          <w:szCs w:val="24"/>
        </w:rPr>
        <w:t xml:space="preserve">were </w:t>
      </w:r>
      <w:r w:rsidR="003D2C98" w:rsidRPr="2187628C">
        <w:rPr>
          <w:rFonts w:ascii="Times New Roman" w:hAnsi="Times New Roman" w:cs="Times New Roman"/>
          <w:sz w:val="24"/>
          <w:szCs w:val="24"/>
        </w:rPr>
        <w:t>e</w:t>
      </w:r>
      <w:r w:rsidR="00B8163A" w:rsidRPr="2187628C">
        <w:rPr>
          <w:rFonts w:ascii="Times New Roman" w:hAnsi="Times New Roman" w:cs="Times New Roman"/>
          <w:sz w:val="24"/>
          <w:szCs w:val="24"/>
        </w:rPr>
        <w:t xml:space="preserve">xpensive to buy and maintain. This means that horses and their equipment were only available to the top tier of society. Consequently, horses become a necessary part of </w:t>
      </w:r>
      <w:r w:rsidR="00CC2110" w:rsidRPr="2187628C">
        <w:rPr>
          <w:rFonts w:ascii="Times New Roman" w:hAnsi="Times New Roman" w:cs="Times New Roman"/>
          <w:sz w:val="24"/>
          <w:szCs w:val="24"/>
        </w:rPr>
        <w:t xml:space="preserve">a </w:t>
      </w:r>
      <w:r w:rsidR="00B8163A" w:rsidRPr="2187628C">
        <w:rPr>
          <w:rFonts w:ascii="Times New Roman" w:hAnsi="Times New Roman" w:cs="Times New Roman"/>
          <w:sz w:val="24"/>
          <w:szCs w:val="24"/>
        </w:rPr>
        <w:t xml:space="preserve">Homeric and </w:t>
      </w:r>
      <w:proofErr w:type="spellStart"/>
      <w:r w:rsidR="00B8163A" w:rsidRPr="2187628C">
        <w:rPr>
          <w:rFonts w:ascii="Times New Roman" w:hAnsi="Times New Roman" w:cs="Times New Roman"/>
          <w:sz w:val="24"/>
          <w:szCs w:val="24"/>
        </w:rPr>
        <w:t>Virgilian</w:t>
      </w:r>
      <w:proofErr w:type="spellEnd"/>
      <w:r w:rsidR="00B8163A" w:rsidRPr="2187628C">
        <w:rPr>
          <w:rFonts w:ascii="Times New Roman" w:hAnsi="Times New Roman" w:cs="Times New Roman"/>
          <w:sz w:val="24"/>
          <w:szCs w:val="24"/>
        </w:rPr>
        <w:t xml:space="preserve"> h</w:t>
      </w:r>
      <w:r w:rsidR="00CC2110" w:rsidRPr="2187628C">
        <w:rPr>
          <w:rFonts w:ascii="Times New Roman" w:hAnsi="Times New Roman" w:cs="Times New Roman"/>
          <w:sz w:val="24"/>
          <w:szCs w:val="24"/>
        </w:rPr>
        <w:t>eroes</w:t>
      </w:r>
      <w:r w:rsidR="00376446" w:rsidRPr="2187628C">
        <w:rPr>
          <w:rFonts w:ascii="Times New Roman" w:hAnsi="Times New Roman" w:cs="Times New Roman"/>
          <w:sz w:val="24"/>
          <w:szCs w:val="24"/>
        </w:rPr>
        <w:t>’</w:t>
      </w:r>
      <w:r w:rsidR="00CC2110" w:rsidRPr="2187628C">
        <w:rPr>
          <w:rFonts w:ascii="Times New Roman" w:hAnsi="Times New Roman" w:cs="Times New Roman"/>
          <w:sz w:val="24"/>
          <w:szCs w:val="24"/>
        </w:rPr>
        <w:t xml:space="preserve"> equipment in his quest for fame and glory. Naturally, they are </w:t>
      </w:r>
      <w:r w:rsidR="008B6B3D" w:rsidRPr="2187628C">
        <w:rPr>
          <w:rFonts w:ascii="Times New Roman" w:hAnsi="Times New Roman" w:cs="Times New Roman"/>
          <w:sz w:val="24"/>
          <w:szCs w:val="24"/>
        </w:rPr>
        <w:t>indispensable</w:t>
      </w:r>
      <w:r w:rsidR="00CC2110" w:rsidRPr="2187628C">
        <w:rPr>
          <w:rFonts w:ascii="Times New Roman" w:hAnsi="Times New Roman" w:cs="Times New Roman"/>
          <w:sz w:val="24"/>
          <w:szCs w:val="24"/>
        </w:rPr>
        <w:t xml:space="preserve"> </w:t>
      </w:r>
      <w:r w:rsidR="008B6B3D" w:rsidRPr="2187628C">
        <w:rPr>
          <w:rFonts w:ascii="Times New Roman" w:hAnsi="Times New Roman" w:cs="Times New Roman"/>
          <w:sz w:val="24"/>
          <w:szCs w:val="24"/>
        </w:rPr>
        <w:t>in getting</w:t>
      </w:r>
      <w:r w:rsidR="00CC2110" w:rsidRPr="2187628C">
        <w:rPr>
          <w:rFonts w:ascii="Times New Roman" w:hAnsi="Times New Roman" w:cs="Times New Roman"/>
          <w:sz w:val="24"/>
          <w:szCs w:val="24"/>
        </w:rPr>
        <w:t xml:space="preserve"> the </w:t>
      </w:r>
      <w:r w:rsidR="00EB7DB4" w:rsidRPr="2187628C">
        <w:rPr>
          <w:rFonts w:ascii="Times New Roman" w:hAnsi="Times New Roman" w:cs="Times New Roman"/>
          <w:sz w:val="24"/>
          <w:szCs w:val="24"/>
        </w:rPr>
        <w:t xml:space="preserve">Homeric hero to and from the battlefield, and for a </w:t>
      </w:r>
      <w:proofErr w:type="spellStart"/>
      <w:r w:rsidR="00EB7DB4" w:rsidRPr="2187628C">
        <w:rPr>
          <w:rFonts w:ascii="Times New Roman" w:hAnsi="Times New Roman" w:cs="Times New Roman"/>
          <w:sz w:val="24"/>
          <w:szCs w:val="24"/>
        </w:rPr>
        <w:t>Virgilian</w:t>
      </w:r>
      <w:proofErr w:type="spellEnd"/>
      <w:r w:rsidR="00EB7DB4" w:rsidRPr="2187628C">
        <w:rPr>
          <w:rFonts w:ascii="Times New Roman" w:hAnsi="Times New Roman" w:cs="Times New Roman"/>
          <w:sz w:val="24"/>
          <w:szCs w:val="24"/>
        </w:rPr>
        <w:t xml:space="preserve"> hero to fight from in many cases. But they are more than simple transport.</w:t>
      </w:r>
      <w:r w:rsidR="008B6B3D" w:rsidRPr="2187628C">
        <w:rPr>
          <w:rFonts w:ascii="Times New Roman" w:hAnsi="Times New Roman" w:cs="Times New Roman"/>
          <w:sz w:val="24"/>
          <w:szCs w:val="24"/>
        </w:rPr>
        <w:t xml:space="preserve"> Warriors in the</w:t>
      </w:r>
      <w:r w:rsidR="008B6B3D" w:rsidRPr="2187628C">
        <w:rPr>
          <w:rFonts w:ascii="Times New Roman" w:hAnsi="Times New Roman" w:cs="Times New Roman"/>
          <w:i/>
          <w:iCs/>
          <w:sz w:val="24"/>
          <w:szCs w:val="24"/>
        </w:rPr>
        <w:t xml:space="preserve"> Iliad</w:t>
      </w:r>
      <w:r w:rsidR="008B6B3D" w:rsidRPr="2187628C">
        <w:rPr>
          <w:rFonts w:ascii="Times New Roman" w:hAnsi="Times New Roman" w:cs="Times New Roman"/>
          <w:sz w:val="24"/>
          <w:szCs w:val="24"/>
        </w:rPr>
        <w:t xml:space="preserve"> and the </w:t>
      </w:r>
      <w:r w:rsidR="008B6B3D" w:rsidRPr="2187628C">
        <w:rPr>
          <w:rFonts w:ascii="Times New Roman" w:hAnsi="Times New Roman" w:cs="Times New Roman"/>
          <w:i/>
          <w:iCs/>
          <w:sz w:val="24"/>
          <w:szCs w:val="24"/>
        </w:rPr>
        <w:t>Aeneid</w:t>
      </w:r>
      <w:r w:rsidR="008B6B3D" w:rsidRPr="2187628C">
        <w:rPr>
          <w:rFonts w:ascii="Times New Roman" w:hAnsi="Times New Roman" w:cs="Times New Roman"/>
          <w:sz w:val="24"/>
          <w:szCs w:val="24"/>
        </w:rPr>
        <w:t xml:space="preserve"> value their horses as symbols of their status amongst other warriors. They are given as gifts to each other, as exemplified by </w:t>
      </w:r>
      <w:proofErr w:type="spellStart"/>
      <w:r w:rsidR="008B6B3D" w:rsidRPr="2187628C">
        <w:rPr>
          <w:rFonts w:ascii="Times New Roman" w:hAnsi="Times New Roman" w:cs="Times New Roman"/>
          <w:sz w:val="24"/>
          <w:szCs w:val="24"/>
        </w:rPr>
        <w:t>Latinus</w:t>
      </w:r>
      <w:proofErr w:type="spellEnd"/>
      <w:r w:rsidR="008B6B3D" w:rsidRPr="2187628C">
        <w:rPr>
          <w:rFonts w:ascii="Times New Roman" w:hAnsi="Times New Roman" w:cs="Times New Roman"/>
          <w:sz w:val="24"/>
          <w:szCs w:val="24"/>
        </w:rPr>
        <w:t xml:space="preserve"> to Aeneas, or Dido to Ascanius in the </w:t>
      </w:r>
      <w:r w:rsidR="008B6B3D" w:rsidRPr="2187628C">
        <w:rPr>
          <w:rFonts w:ascii="Times New Roman" w:hAnsi="Times New Roman" w:cs="Times New Roman"/>
          <w:i/>
          <w:iCs/>
          <w:sz w:val="24"/>
          <w:szCs w:val="24"/>
        </w:rPr>
        <w:t>Aeneid</w:t>
      </w:r>
      <w:r w:rsidR="008B6B3D" w:rsidRPr="2187628C">
        <w:rPr>
          <w:rFonts w:ascii="Times New Roman" w:hAnsi="Times New Roman" w:cs="Times New Roman"/>
          <w:sz w:val="24"/>
          <w:szCs w:val="24"/>
        </w:rPr>
        <w:t>, or by the gods to Peleus/Achilles in the</w:t>
      </w:r>
      <w:r w:rsidR="008B6B3D" w:rsidRPr="2187628C">
        <w:rPr>
          <w:rFonts w:ascii="Times New Roman" w:hAnsi="Times New Roman" w:cs="Times New Roman"/>
          <w:i/>
          <w:iCs/>
          <w:sz w:val="24"/>
          <w:szCs w:val="24"/>
        </w:rPr>
        <w:t xml:space="preserve"> Iliad</w:t>
      </w:r>
      <w:r w:rsidR="008B6B3D" w:rsidRPr="2187628C">
        <w:rPr>
          <w:rFonts w:ascii="Times New Roman" w:hAnsi="Times New Roman" w:cs="Times New Roman"/>
          <w:sz w:val="24"/>
          <w:szCs w:val="24"/>
        </w:rPr>
        <w:t>. They are given as prizes</w:t>
      </w:r>
      <w:r w:rsidR="0024484C" w:rsidRPr="2187628C">
        <w:rPr>
          <w:rFonts w:ascii="Times New Roman" w:hAnsi="Times New Roman" w:cs="Times New Roman"/>
          <w:sz w:val="24"/>
          <w:szCs w:val="24"/>
        </w:rPr>
        <w:t xml:space="preserve"> in the Funeral Games in the </w:t>
      </w:r>
      <w:r w:rsidR="0024484C" w:rsidRPr="2187628C">
        <w:rPr>
          <w:rFonts w:ascii="Times New Roman" w:hAnsi="Times New Roman" w:cs="Times New Roman"/>
          <w:i/>
          <w:iCs/>
          <w:sz w:val="24"/>
          <w:szCs w:val="24"/>
        </w:rPr>
        <w:t>Iliad</w:t>
      </w:r>
      <w:r w:rsidR="0024484C" w:rsidRPr="2187628C">
        <w:rPr>
          <w:rFonts w:ascii="Times New Roman" w:hAnsi="Times New Roman" w:cs="Times New Roman"/>
          <w:sz w:val="24"/>
          <w:szCs w:val="24"/>
        </w:rPr>
        <w:t>, and they are coveted and stolen, such as by Diomedes</w:t>
      </w:r>
      <w:r w:rsidR="00FD2BB6" w:rsidRPr="2187628C">
        <w:rPr>
          <w:rFonts w:ascii="Times New Roman" w:hAnsi="Times New Roman" w:cs="Times New Roman"/>
          <w:sz w:val="24"/>
          <w:szCs w:val="24"/>
        </w:rPr>
        <w:t xml:space="preserve">, who takes both Aeneas’ and Rhesus’ horses, or </w:t>
      </w:r>
      <w:proofErr w:type="spellStart"/>
      <w:r w:rsidR="00FD2BB6" w:rsidRPr="2187628C">
        <w:rPr>
          <w:rFonts w:ascii="Times New Roman" w:hAnsi="Times New Roman" w:cs="Times New Roman"/>
          <w:sz w:val="24"/>
          <w:szCs w:val="24"/>
        </w:rPr>
        <w:t>Dolon</w:t>
      </w:r>
      <w:proofErr w:type="spellEnd"/>
      <w:r w:rsidR="00FD2BB6" w:rsidRPr="2187628C">
        <w:rPr>
          <w:rFonts w:ascii="Times New Roman" w:hAnsi="Times New Roman" w:cs="Times New Roman"/>
          <w:sz w:val="24"/>
          <w:szCs w:val="24"/>
        </w:rPr>
        <w:t xml:space="preserve"> who covets Achilles’ and Nisus who desires Turnus’. </w:t>
      </w:r>
      <w:r w:rsidR="0094616F" w:rsidRPr="2187628C">
        <w:rPr>
          <w:rFonts w:ascii="Times New Roman" w:hAnsi="Times New Roman" w:cs="Times New Roman"/>
          <w:sz w:val="24"/>
          <w:szCs w:val="24"/>
        </w:rPr>
        <w:t xml:space="preserve">Even the gods, who have no need of horses to transport them, use horses and chariots, particularly in the </w:t>
      </w:r>
      <w:r w:rsidR="0094616F" w:rsidRPr="2187628C">
        <w:rPr>
          <w:rFonts w:ascii="Times New Roman" w:hAnsi="Times New Roman" w:cs="Times New Roman"/>
          <w:i/>
          <w:iCs/>
          <w:sz w:val="24"/>
          <w:szCs w:val="24"/>
        </w:rPr>
        <w:t>Iliad</w:t>
      </w:r>
      <w:r w:rsidR="0094616F" w:rsidRPr="2187628C">
        <w:rPr>
          <w:rFonts w:ascii="Times New Roman" w:hAnsi="Times New Roman" w:cs="Times New Roman"/>
          <w:sz w:val="24"/>
          <w:szCs w:val="24"/>
        </w:rPr>
        <w:t xml:space="preserve">, highlighting their necessity as status symbols. </w:t>
      </w:r>
      <w:r w:rsidR="00457D43" w:rsidRPr="2187628C">
        <w:rPr>
          <w:rFonts w:ascii="Times New Roman" w:hAnsi="Times New Roman" w:cs="Times New Roman"/>
          <w:sz w:val="24"/>
          <w:szCs w:val="24"/>
        </w:rPr>
        <w:t xml:space="preserve">And for the most prominent heroes, no ordinary horses will do. Aeneas in the </w:t>
      </w:r>
      <w:r w:rsidR="00457D43" w:rsidRPr="2187628C">
        <w:rPr>
          <w:rFonts w:ascii="Times New Roman" w:hAnsi="Times New Roman" w:cs="Times New Roman"/>
          <w:i/>
          <w:iCs/>
          <w:sz w:val="24"/>
          <w:szCs w:val="24"/>
        </w:rPr>
        <w:t>Aeneid</w:t>
      </w:r>
      <w:r w:rsidR="00457D43" w:rsidRPr="2187628C">
        <w:rPr>
          <w:rFonts w:ascii="Times New Roman" w:hAnsi="Times New Roman" w:cs="Times New Roman"/>
          <w:sz w:val="24"/>
          <w:szCs w:val="24"/>
        </w:rPr>
        <w:t xml:space="preserve"> is given horses of divine </w:t>
      </w:r>
      <w:r w:rsidR="64BDD591" w:rsidRPr="2187628C">
        <w:rPr>
          <w:rFonts w:ascii="Times New Roman" w:hAnsi="Times New Roman" w:cs="Times New Roman"/>
          <w:sz w:val="24"/>
          <w:szCs w:val="24"/>
        </w:rPr>
        <w:t>descent and</w:t>
      </w:r>
      <w:r w:rsidR="00457D43" w:rsidRPr="2187628C">
        <w:rPr>
          <w:rFonts w:ascii="Times New Roman" w:hAnsi="Times New Roman" w:cs="Times New Roman"/>
          <w:sz w:val="24"/>
          <w:szCs w:val="24"/>
        </w:rPr>
        <w:t xml:space="preserve"> drives similar horses in the </w:t>
      </w:r>
      <w:r w:rsidR="00AC5B3E" w:rsidRPr="2187628C">
        <w:rPr>
          <w:rFonts w:ascii="Times New Roman" w:hAnsi="Times New Roman" w:cs="Times New Roman"/>
          <w:i/>
          <w:iCs/>
          <w:sz w:val="24"/>
          <w:szCs w:val="24"/>
        </w:rPr>
        <w:t>Iliad</w:t>
      </w:r>
      <w:r w:rsidR="00457D43" w:rsidRPr="2187628C">
        <w:rPr>
          <w:rFonts w:ascii="Times New Roman" w:hAnsi="Times New Roman" w:cs="Times New Roman"/>
          <w:i/>
          <w:iCs/>
          <w:sz w:val="24"/>
          <w:szCs w:val="24"/>
        </w:rPr>
        <w:t>.</w:t>
      </w:r>
      <w:r w:rsidR="00457D43" w:rsidRPr="2187628C">
        <w:rPr>
          <w:rFonts w:ascii="Times New Roman" w:hAnsi="Times New Roman" w:cs="Times New Roman"/>
          <w:sz w:val="24"/>
          <w:szCs w:val="24"/>
        </w:rPr>
        <w:t xml:space="preserve"> Diomedes later takes those from him, as they are also fitting for his status, perhaps more so. And of course, the pre-eminent hero Achilles has the best horses of all, being fully immortal.</w:t>
      </w:r>
    </w:p>
    <w:p w14:paraId="7609E50E" w14:textId="5B82191A" w:rsidR="00E116BE" w:rsidRDefault="006508EF"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However, both epics demonstrate a relationship between human and horse that is more than this, as they are also objects of care and affection. Of course, horses do need proper care</w:t>
      </w:r>
      <w:r w:rsidR="000937A3" w:rsidRPr="2187628C">
        <w:rPr>
          <w:rFonts w:ascii="Times New Roman" w:hAnsi="Times New Roman" w:cs="Times New Roman"/>
          <w:sz w:val="24"/>
          <w:szCs w:val="24"/>
        </w:rPr>
        <w:t xml:space="preserve"> and </w:t>
      </w:r>
      <w:r w:rsidR="11833BC5" w:rsidRPr="2187628C">
        <w:rPr>
          <w:rFonts w:ascii="Times New Roman" w:hAnsi="Times New Roman" w:cs="Times New Roman"/>
          <w:sz w:val="24"/>
          <w:szCs w:val="24"/>
        </w:rPr>
        <w:t>attention</w:t>
      </w:r>
      <w:r w:rsidR="000937A3" w:rsidRPr="2187628C">
        <w:rPr>
          <w:rFonts w:ascii="Times New Roman" w:hAnsi="Times New Roman" w:cs="Times New Roman"/>
          <w:sz w:val="24"/>
          <w:szCs w:val="24"/>
        </w:rPr>
        <w:t xml:space="preserve"> or they will not be able to function as transport or status symbols, and even the horses of the gods are given ambrosial fodder in their mangers. But unlike the horses of the gods, who remain nameless and unidentifiable, the horses of the mortals are given names, which not only </w:t>
      </w:r>
      <w:r w:rsidR="000937A3" w:rsidRPr="2187628C">
        <w:rPr>
          <w:rFonts w:ascii="Times New Roman" w:hAnsi="Times New Roman" w:cs="Times New Roman"/>
          <w:sz w:val="24"/>
          <w:szCs w:val="24"/>
        </w:rPr>
        <w:lastRenderedPageBreak/>
        <w:t>identifies them</w:t>
      </w:r>
      <w:r w:rsidR="002F6C97" w:rsidRPr="2187628C">
        <w:rPr>
          <w:rFonts w:ascii="Times New Roman" w:hAnsi="Times New Roman" w:cs="Times New Roman"/>
          <w:sz w:val="24"/>
          <w:szCs w:val="24"/>
        </w:rPr>
        <w:t xml:space="preserve">, but individualises them, and sometimes allows characters to talk to them, as Hector does to his horses, </w:t>
      </w:r>
      <w:proofErr w:type="spellStart"/>
      <w:r w:rsidR="002F6C97" w:rsidRPr="2187628C">
        <w:rPr>
          <w:rFonts w:ascii="Times New Roman" w:hAnsi="Times New Roman" w:cs="Times New Roman"/>
          <w:sz w:val="24"/>
          <w:szCs w:val="24"/>
        </w:rPr>
        <w:t>Mezentius</w:t>
      </w:r>
      <w:proofErr w:type="spellEnd"/>
      <w:r w:rsidR="002F6C97" w:rsidRPr="2187628C">
        <w:rPr>
          <w:rFonts w:ascii="Times New Roman" w:hAnsi="Times New Roman" w:cs="Times New Roman"/>
          <w:sz w:val="24"/>
          <w:szCs w:val="24"/>
        </w:rPr>
        <w:t xml:space="preserve"> to </w:t>
      </w:r>
      <w:proofErr w:type="spellStart"/>
      <w:r w:rsidR="002F6C97" w:rsidRPr="2187628C">
        <w:rPr>
          <w:rFonts w:ascii="Times New Roman" w:hAnsi="Times New Roman" w:cs="Times New Roman"/>
          <w:sz w:val="24"/>
          <w:szCs w:val="24"/>
        </w:rPr>
        <w:t>Rhaebus</w:t>
      </w:r>
      <w:proofErr w:type="spellEnd"/>
      <w:r w:rsidR="002F6C97" w:rsidRPr="2187628C">
        <w:rPr>
          <w:rFonts w:ascii="Times New Roman" w:hAnsi="Times New Roman" w:cs="Times New Roman"/>
          <w:sz w:val="24"/>
          <w:szCs w:val="24"/>
        </w:rPr>
        <w:t xml:space="preserve">, and Antilochus to </w:t>
      </w:r>
      <w:proofErr w:type="spellStart"/>
      <w:r w:rsidR="002F6C97" w:rsidRPr="2187628C">
        <w:rPr>
          <w:rFonts w:ascii="Times New Roman" w:hAnsi="Times New Roman" w:cs="Times New Roman"/>
          <w:sz w:val="24"/>
          <w:szCs w:val="24"/>
        </w:rPr>
        <w:t>Aethe</w:t>
      </w:r>
      <w:proofErr w:type="spellEnd"/>
      <w:r w:rsidR="002F6C97" w:rsidRPr="2187628C">
        <w:rPr>
          <w:rFonts w:ascii="Times New Roman" w:hAnsi="Times New Roman" w:cs="Times New Roman"/>
          <w:sz w:val="24"/>
          <w:szCs w:val="24"/>
        </w:rPr>
        <w:t>. The way in which these heroes talk to their horses highlights not only the close relationship between them, but also that they expect their horses to share the same</w:t>
      </w:r>
      <w:r w:rsidR="00542091" w:rsidRPr="2187628C">
        <w:rPr>
          <w:rFonts w:ascii="Times New Roman" w:hAnsi="Times New Roman" w:cs="Times New Roman"/>
          <w:sz w:val="24"/>
          <w:szCs w:val="24"/>
        </w:rPr>
        <w:t xml:space="preserve"> motivations and ideals as they do, which further highlights the character traits of the speaker, Virgil being particularly adept in this in his treatment of </w:t>
      </w:r>
      <w:proofErr w:type="spellStart"/>
      <w:r w:rsidR="00542091" w:rsidRPr="2187628C">
        <w:rPr>
          <w:rFonts w:ascii="Times New Roman" w:hAnsi="Times New Roman" w:cs="Times New Roman"/>
          <w:sz w:val="24"/>
          <w:szCs w:val="24"/>
        </w:rPr>
        <w:t>Mezentius</w:t>
      </w:r>
      <w:proofErr w:type="spellEnd"/>
      <w:r w:rsidR="00542091" w:rsidRPr="2187628C">
        <w:rPr>
          <w:rFonts w:ascii="Times New Roman" w:hAnsi="Times New Roman" w:cs="Times New Roman"/>
          <w:sz w:val="24"/>
          <w:szCs w:val="24"/>
        </w:rPr>
        <w:t xml:space="preserve"> and </w:t>
      </w:r>
      <w:proofErr w:type="spellStart"/>
      <w:r w:rsidR="00542091" w:rsidRPr="2187628C">
        <w:rPr>
          <w:rFonts w:ascii="Times New Roman" w:hAnsi="Times New Roman" w:cs="Times New Roman"/>
          <w:sz w:val="24"/>
          <w:szCs w:val="24"/>
        </w:rPr>
        <w:t>Rhaebus</w:t>
      </w:r>
      <w:proofErr w:type="spellEnd"/>
      <w:r w:rsidR="00542091" w:rsidRPr="2187628C">
        <w:rPr>
          <w:rFonts w:ascii="Times New Roman" w:hAnsi="Times New Roman" w:cs="Times New Roman"/>
          <w:sz w:val="24"/>
          <w:szCs w:val="24"/>
        </w:rPr>
        <w:t>.</w:t>
      </w:r>
    </w:p>
    <w:p w14:paraId="70B6AFD7" w14:textId="4E5A9012" w:rsidR="00AC5B3E" w:rsidRPr="00E116BE" w:rsidRDefault="00581FD3" w:rsidP="00314BCA">
      <w:pPr>
        <w:spacing w:line="480" w:lineRule="auto"/>
        <w:jc w:val="both"/>
        <w:rPr>
          <w:rFonts w:ascii="Times New Roman" w:eastAsia="Times New Roman" w:hAnsi="Times New Roman" w:cs="Times New Roman"/>
          <w:sz w:val="24"/>
          <w:szCs w:val="24"/>
          <w:lang w:eastAsia="en-GB"/>
        </w:rPr>
      </w:pPr>
      <w:r w:rsidRPr="00581FD3">
        <w:rPr>
          <w:rFonts w:ascii="Times New Roman" w:eastAsia="Times New Roman" w:hAnsi="Times New Roman" w:cs="Times New Roman"/>
          <w:color w:val="000000"/>
          <w:sz w:val="24"/>
          <w:szCs w:val="24"/>
          <w:shd w:val="clear" w:color="auto" w:fill="FFFFFF"/>
          <w:lang w:eastAsia="en-GB"/>
        </w:rPr>
        <w:t xml:space="preserve">The talking to horses and the sharing of aims with them anthropomorphises horses. However, such anthropomorphism in both epics goes further than this: they may be given arming scenes like humans (Xanthos and </w:t>
      </w:r>
      <w:proofErr w:type="spellStart"/>
      <w:r w:rsidRPr="00581FD3">
        <w:rPr>
          <w:rFonts w:ascii="Times New Roman" w:eastAsia="Times New Roman" w:hAnsi="Times New Roman" w:cs="Times New Roman"/>
          <w:color w:val="000000"/>
          <w:sz w:val="24"/>
          <w:szCs w:val="24"/>
          <w:shd w:val="clear" w:color="auto" w:fill="FFFFFF"/>
          <w:lang w:eastAsia="en-GB"/>
        </w:rPr>
        <w:t>Balios</w:t>
      </w:r>
      <w:proofErr w:type="spellEnd"/>
      <w:r w:rsidRPr="00581FD3">
        <w:rPr>
          <w:rFonts w:ascii="Times New Roman" w:eastAsia="Times New Roman" w:hAnsi="Times New Roman" w:cs="Times New Roman"/>
          <w:color w:val="000000"/>
          <w:sz w:val="24"/>
          <w:szCs w:val="24"/>
          <w:shd w:val="clear" w:color="auto" w:fill="FFFFFF"/>
          <w:lang w:eastAsia="en-GB"/>
        </w:rPr>
        <w:t xml:space="preserve">), assigned emotions like humans (Xanthos and </w:t>
      </w:r>
      <w:proofErr w:type="spellStart"/>
      <w:r w:rsidRPr="00581FD3">
        <w:rPr>
          <w:rFonts w:ascii="Times New Roman" w:eastAsia="Times New Roman" w:hAnsi="Times New Roman" w:cs="Times New Roman"/>
          <w:color w:val="000000"/>
          <w:sz w:val="24"/>
          <w:szCs w:val="24"/>
          <w:shd w:val="clear" w:color="auto" w:fill="FFFFFF"/>
          <w:lang w:eastAsia="en-GB"/>
        </w:rPr>
        <w:t>Balios</w:t>
      </w:r>
      <w:proofErr w:type="spellEnd"/>
      <w:r w:rsidRPr="00581FD3">
        <w:rPr>
          <w:rFonts w:ascii="Times New Roman" w:eastAsia="Times New Roman" w:hAnsi="Times New Roman" w:cs="Times New Roman"/>
          <w:color w:val="000000"/>
          <w:sz w:val="24"/>
          <w:szCs w:val="24"/>
          <w:shd w:val="clear" w:color="auto" w:fill="FFFFFF"/>
          <w:lang w:eastAsia="en-GB"/>
        </w:rPr>
        <w:t xml:space="preserve"> and </w:t>
      </w:r>
      <w:proofErr w:type="spellStart"/>
      <w:r w:rsidRPr="00581FD3">
        <w:rPr>
          <w:rFonts w:ascii="Times New Roman" w:eastAsia="Times New Roman" w:hAnsi="Times New Roman" w:cs="Times New Roman"/>
          <w:color w:val="000000"/>
          <w:sz w:val="24"/>
          <w:szCs w:val="24"/>
          <w:shd w:val="clear" w:color="auto" w:fill="FFFFFF"/>
          <w:lang w:eastAsia="en-GB"/>
        </w:rPr>
        <w:t>Aethon</w:t>
      </w:r>
      <w:proofErr w:type="spellEnd"/>
      <w:r w:rsidRPr="00581FD3">
        <w:rPr>
          <w:rFonts w:ascii="Times New Roman" w:eastAsia="Times New Roman" w:hAnsi="Times New Roman" w:cs="Times New Roman"/>
          <w:color w:val="000000"/>
          <w:sz w:val="24"/>
          <w:szCs w:val="24"/>
          <w:shd w:val="clear" w:color="auto" w:fill="FFFFFF"/>
          <w:lang w:eastAsia="en-GB"/>
        </w:rPr>
        <w:t xml:space="preserve"> in the </w:t>
      </w:r>
      <w:r w:rsidRPr="00581FD3">
        <w:rPr>
          <w:rFonts w:ascii="Times New Roman" w:eastAsia="Times New Roman" w:hAnsi="Times New Roman" w:cs="Times New Roman"/>
          <w:i/>
          <w:iCs/>
          <w:color w:val="000000"/>
          <w:sz w:val="24"/>
          <w:szCs w:val="24"/>
          <w:shd w:val="clear" w:color="auto" w:fill="FFFFFF"/>
          <w:lang w:eastAsia="en-GB"/>
        </w:rPr>
        <w:t>Aeneid</w:t>
      </w:r>
      <w:r w:rsidRPr="00581FD3">
        <w:rPr>
          <w:rFonts w:ascii="Times New Roman" w:eastAsia="Times New Roman" w:hAnsi="Times New Roman" w:cs="Times New Roman"/>
          <w:color w:val="000000"/>
          <w:sz w:val="24"/>
          <w:szCs w:val="24"/>
          <w:shd w:val="clear" w:color="auto" w:fill="FFFFFF"/>
          <w:lang w:eastAsia="en-GB"/>
        </w:rPr>
        <w:t xml:space="preserve">), and given lineages that link them to the gods, like the most heroic of humans (Xanthos and </w:t>
      </w:r>
      <w:proofErr w:type="spellStart"/>
      <w:r w:rsidRPr="00581FD3">
        <w:rPr>
          <w:rFonts w:ascii="Times New Roman" w:eastAsia="Times New Roman" w:hAnsi="Times New Roman" w:cs="Times New Roman"/>
          <w:color w:val="000000"/>
          <w:sz w:val="24"/>
          <w:szCs w:val="24"/>
          <w:shd w:val="clear" w:color="auto" w:fill="FFFFFF"/>
          <w:lang w:eastAsia="en-GB"/>
        </w:rPr>
        <w:t>Balios</w:t>
      </w:r>
      <w:proofErr w:type="spellEnd"/>
      <w:r w:rsidRPr="00581FD3">
        <w:rPr>
          <w:rFonts w:ascii="Times New Roman" w:eastAsia="Times New Roman" w:hAnsi="Times New Roman" w:cs="Times New Roman"/>
          <w:color w:val="000000"/>
          <w:sz w:val="24"/>
          <w:szCs w:val="24"/>
          <w:shd w:val="clear" w:color="auto" w:fill="FFFFFF"/>
          <w:lang w:eastAsia="en-GB"/>
        </w:rPr>
        <w:t>, Aeneas’ horses in the </w:t>
      </w:r>
      <w:r w:rsidRPr="00581FD3">
        <w:rPr>
          <w:rFonts w:ascii="Times New Roman" w:eastAsia="Times New Roman" w:hAnsi="Times New Roman" w:cs="Times New Roman"/>
          <w:i/>
          <w:iCs/>
          <w:color w:val="000000"/>
          <w:sz w:val="24"/>
          <w:szCs w:val="24"/>
          <w:shd w:val="clear" w:color="auto" w:fill="FFFFFF"/>
          <w:lang w:eastAsia="en-GB"/>
        </w:rPr>
        <w:t>Iliad</w:t>
      </w:r>
      <w:r w:rsidRPr="00581FD3">
        <w:rPr>
          <w:rFonts w:ascii="Times New Roman" w:eastAsia="Times New Roman" w:hAnsi="Times New Roman" w:cs="Times New Roman"/>
          <w:color w:val="000000"/>
          <w:sz w:val="24"/>
          <w:szCs w:val="24"/>
          <w:shd w:val="clear" w:color="auto" w:fill="FFFFFF"/>
          <w:lang w:eastAsia="en-GB"/>
        </w:rPr>
        <w:t> and his gifts in the </w:t>
      </w:r>
      <w:r w:rsidRPr="00581FD3">
        <w:rPr>
          <w:rFonts w:ascii="Times New Roman" w:eastAsia="Times New Roman" w:hAnsi="Times New Roman" w:cs="Times New Roman"/>
          <w:i/>
          <w:iCs/>
          <w:color w:val="000000"/>
          <w:sz w:val="24"/>
          <w:szCs w:val="24"/>
          <w:shd w:val="clear" w:color="auto" w:fill="FFFFFF"/>
          <w:lang w:eastAsia="en-GB"/>
        </w:rPr>
        <w:t>Aeneid</w:t>
      </w:r>
      <w:r w:rsidRPr="00581FD3">
        <w:rPr>
          <w:rFonts w:ascii="Times New Roman" w:eastAsia="Times New Roman" w:hAnsi="Times New Roman" w:cs="Times New Roman"/>
          <w:color w:val="000000"/>
          <w:sz w:val="24"/>
          <w:szCs w:val="24"/>
          <w:shd w:val="clear" w:color="auto" w:fill="FFFFFF"/>
          <w:lang w:eastAsia="en-GB"/>
        </w:rPr>
        <w:t>).</w:t>
      </w:r>
      <w:r w:rsidR="00E116BE">
        <w:rPr>
          <w:rFonts w:ascii="Times New Roman" w:eastAsia="Times New Roman" w:hAnsi="Times New Roman" w:cs="Times New Roman"/>
          <w:sz w:val="24"/>
          <w:szCs w:val="24"/>
          <w:lang w:eastAsia="en-GB"/>
        </w:rPr>
        <w:t xml:space="preserve"> </w:t>
      </w:r>
      <w:r w:rsidR="001576A5">
        <w:rPr>
          <w:rFonts w:ascii="Times New Roman" w:hAnsi="Times New Roman" w:cs="Times New Roman"/>
          <w:iCs/>
          <w:sz w:val="24"/>
          <w:szCs w:val="24"/>
        </w:rPr>
        <w:t xml:space="preserve">This lifts them away from other animals and puts </w:t>
      </w:r>
      <w:r w:rsidR="005400A0">
        <w:rPr>
          <w:rFonts w:ascii="Times New Roman" w:hAnsi="Times New Roman" w:cs="Times New Roman"/>
          <w:iCs/>
          <w:sz w:val="24"/>
          <w:szCs w:val="24"/>
        </w:rPr>
        <w:t xml:space="preserve">some of them on a par with the most outstanding characters of both poems, demonstrating how closely linked they are. </w:t>
      </w:r>
      <w:r w:rsidR="00344F44">
        <w:rPr>
          <w:rFonts w:ascii="Times New Roman" w:hAnsi="Times New Roman" w:cs="Times New Roman"/>
          <w:iCs/>
          <w:sz w:val="24"/>
          <w:szCs w:val="24"/>
        </w:rPr>
        <w:t xml:space="preserve">However, there is also a reflection of real life, with breeding lines for horses being almost as important as aristocratic lineages for </w:t>
      </w:r>
      <w:r w:rsidR="00E665A9">
        <w:rPr>
          <w:rFonts w:ascii="Times New Roman" w:hAnsi="Times New Roman" w:cs="Times New Roman"/>
          <w:iCs/>
          <w:sz w:val="24"/>
          <w:szCs w:val="24"/>
        </w:rPr>
        <w:t>the highest status Greek or Roman. Breeding lines for horses are still important to this day.</w:t>
      </w:r>
    </w:p>
    <w:p w14:paraId="4B314419" w14:textId="22A5768C" w:rsidR="00671595" w:rsidRDefault="007430AF"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While horses are abundant in both epics, some horses are more special than others. </w:t>
      </w:r>
      <w:r w:rsidR="007B0062">
        <w:rPr>
          <w:rFonts w:ascii="Times New Roman" w:hAnsi="Times New Roman" w:cs="Times New Roman"/>
          <w:iCs/>
          <w:sz w:val="24"/>
          <w:szCs w:val="24"/>
        </w:rPr>
        <w:t xml:space="preserve">Xanthos and </w:t>
      </w:r>
      <w:proofErr w:type="spellStart"/>
      <w:r w:rsidR="007B0062">
        <w:rPr>
          <w:rFonts w:ascii="Times New Roman" w:hAnsi="Times New Roman" w:cs="Times New Roman"/>
          <w:iCs/>
          <w:sz w:val="24"/>
          <w:szCs w:val="24"/>
        </w:rPr>
        <w:t>Balios</w:t>
      </w:r>
      <w:proofErr w:type="spellEnd"/>
      <w:r w:rsidR="007B0062">
        <w:rPr>
          <w:rFonts w:ascii="Times New Roman" w:hAnsi="Times New Roman" w:cs="Times New Roman"/>
          <w:iCs/>
          <w:sz w:val="24"/>
          <w:szCs w:val="24"/>
        </w:rPr>
        <w:t xml:space="preserve"> have no parallel in the </w:t>
      </w:r>
      <w:r w:rsidR="007B0062" w:rsidRPr="007B0062">
        <w:rPr>
          <w:rFonts w:ascii="Times New Roman" w:hAnsi="Times New Roman" w:cs="Times New Roman"/>
          <w:i/>
          <w:sz w:val="24"/>
          <w:szCs w:val="24"/>
        </w:rPr>
        <w:t>Aeneid</w:t>
      </w:r>
      <w:r w:rsidR="007B0062">
        <w:rPr>
          <w:rFonts w:ascii="Times New Roman" w:hAnsi="Times New Roman" w:cs="Times New Roman"/>
          <w:iCs/>
          <w:sz w:val="24"/>
          <w:szCs w:val="24"/>
        </w:rPr>
        <w:t xml:space="preserve">, and no parallel within the </w:t>
      </w:r>
      <w:r w:rsidR="007B0062" w:rsidRPr="007B0062">
        <w:rPr>
          <w:rFonts w:ascii="Times New Roman" w:hAnsi="Times New Roman" w:cs="Times New Roman"/>
          <w:i/>
          <w:sz w:val="24"/>
          <w:szCs w:val="24"/>
        </w:rPr>
        <w:t>Iliad</w:t>
      </w:r>
      <w:r w:rsidR="007B0062">
        <w:rPr>
          <w:rFonts w:ascii="Times New Roman" w:hAnsi="Times New Roman" w:cs="Times New Roman"/>
          <w:iCs/>
          <w:sz w:val="24"/>
          <w:szCs w:val="24"/>
        </w:rPr>
        <w:t xml:space="preserve"> either. In fact, mention of </w:t>
      </w:r>
      <w:r w:rsidR="00405786">
        <w:rPr>
          <w:rFonts w:ascii="Times New Roman" w:hAnsi="Times New Roman" w:cs="Times New Roman"/>
          <w:iCs/>
          <w:sz w:val="24"/>
          <w:szCs w:val="24"/>
        </w:rPr>
        <w:t>other immortal horses seems to be deliberately su</w:t>
      </w:r>
      <w:r w:rsidR="00F42307">
        <w:rPr>
          <w:rFonts w:ascii="Times New Roman" w:hAnsi="Times New Roman" w:cs="Times New Roman"/>
          <w:iCs/>
          <w:sz w:val="24"/>
          <w:szCs w:val="24"/>
        </w:rPr>
        <w:t>p</w:t>
      </w:r>
      <w:r w:rsidR="00405786">
        <w:rPr>
          <w:rFonts w:ascii="Times New Roman" w:hAnsi="Times New Roman" w:cs="Times New Roman"/>
          <w:iCs/>
          <w:sz w:val="24"/>
          <w:szCs w:val="24"/>
        </w:rPr>
        <w:t xml:space="preserve">pressed so Xanthos and </w:t>
      </w:r>
      <w:proofErr w:type="spellStart"/>
      <w:r w:rsidR="00405786">
        <w:rPr>
          <w:rFonts w:ascii="Times New Roman" w:hAnsi="Times New Roman" w:cs="Times New Roman"/>
          <w:iCs/>
          <w:sz w:val="24"/>
          <w:szCs w:val="24"/>
        </w:rPr>
        <w:t>Balios</w:t>
      </w:r>
      <w:proofErr w:type="spellEnd"/>
      <w:r w:rsidR="00405786">
        <w:rPr>
          <w:rFonts w:ascii="Times New Roman" w:hAnsi="Times New Roman" w:cs="Times New Roman"/>
          <w:iCs/>
          <w:sz w:val="24"/>
          <w:szCs w:val="24"/>
        </w:rPr>
        <w:t xml:space="preserve"> and their relationship with Achilles can shine. As Achilles stands out, so do they, their status </w:t>
      </w:r>
      <w:r w:rsidR="002C4D6E">
        <w:rPr>
          <w:rFonts w:ascii="Times New Roman" w:hAnsi="Times New Roman" w:cs="Times New Roman"/>
          <w:iCs/>
          <w:sz w:val="24"/>
          <w:szCs w:val="24"/>
        </w:rPr>
        <w:t xml:space="preserve">matching his. They share a very intimate relationship with Achilles, far more so than any other horse/human relationship </w:t>
      </w:r>
      <w:r w:rsidR="00941F07">
        <w:rPr>
          <w:rFonts w:ascii="Times New Roman" w:hAnsi="Times New Roman" w:cs="Times New Roman"/>
          <w:iCs/>
          <w:sz w:val="24"/>
          <w:szCs w:val="24"/>
        </w:rPr>
        <w:t>(</w:t>
      </w:r>
      <w:r w:rsidR="00EA4011">
        <w:rPr>
          <w:rFonts w:ascii="Times New Roman" w:hAnsi="Times New Roman" w:cs="Times New Roman"/>
          <w:iCs/>
          <w:sz w:val="24"/>
          <w:szCs w:val="24"/>
        </w:rPr>
        <w:t>with perhaps the exc</w:t>
      </w:r>
      <w:r w:rsidR="00495DC5">
        <w:rPr>
          <w:rFonts w:ascii="Times New Roman" w:hAnsi="Times New Roman" w:cs="Times New Roman"/>
          <w:iCs/>
          <w:sz w:val="24"/>
          <w:szCs w:val="24"/>
        </w:rPr>
        <w:t xml:space="preserve">eption of </w:t>
      </w:r>
      <w:proofErr w:type="spellStart"/>
      <w:r w:rsidR="00DD56DE">
        <w:rPr>
          <w:rFonts w:ascii="Times New Roman" w:hAnsi="Times New Roman" w:cs="Times New Roman"/>
          <w:iCs/>
          <w:sz w:val="24"/>
          <w:szCs w:val="24"/>
        </w:rPr>
        <w:t>Mezentius</w:t>
      </w:r>
      <w:proofErr w:type="spellEnd"/>
      <w:r w:rsidR="00DD56DE">
        <w:rPr>
          <w:rFonts w:ascii="Times New Roman" w:hAnsi="Times New Roman" w:cs="Times New Roman"/>
          <w:iCs/>
          <w:sz w:val="24"/>
          <w:szCs w:val="24"/>
        </w:rPr>
        <w:t xml:space="preserve"> and </w:t>
      </w:r>
      <w:proofErr w:type="spellStart"/>
      <w:r w:rsidR="00DD56DE">
        <w:rPr>
          <w:rFonts w:ascii="Times New Roman" w:hAnsi="Times New Roman" w:cs="Times New Roman"/>
          <w:iCs/>
          <w:sz w:val="24"/>
          <w:szCs w:val="24"/>
        </w:rPr>
        <w:t>Rhaebus</w:t>
      </w:r>
      <w:proofErr w:type="spellEnd"/>
      <w:r w:rsidR="00941F07">
        <w:rPr>
          <w:rFonts w:ascii="Times New Roman" w:hAnsi="Times New Roman" w:cs="Times New Roman"/>
          <w:iCs/>
          <w:sz w:val="24"/>
          <w:szCs w:val="24"/>
        </w:rPr>
        <w:t>)</w:t>
      </w:r>
      <w:r w:rsidR="00DD56DE">
        <w:rPr>
          <w:rFonts w:ascii="Times New Roman" w:hAnsi="Times New Roman" w:cs="Times New Roman"/>
          <w:iCs/>
          <w:sz w:val="24"/>
          <w:szCs w:val="24"/>
        </w:rPr>
        <w:t>. They display very human traits, such as the ability to speak and the ability to mourn. Like humans, they attract the favour of the gods</w:t>
      </w:r>
      <w:r w:rsidR="00DE56CA">
        <w:rPr>
          <w:rFonts w:ascii="Times New Roman" w:hAnsi="Times New Roman" w:cs="Times New Roman"/>
          <w:iCs/>
          <w:sz w:val="24"/>
          <w:szCs w:val="24"/>
        </w:rPr>
        <w:t xml:space="preserve">, though it is for their divine nature rather than for any other reasons, and they have a better understanding of what it means to be human than the gods do. </w:t>
      </w:r>
      <w:r w:rsidR="00DE56CA">
        <w:rPr>
          <w:rFonts w:ascii="Times New Roman" w:hAnsi="Times New Roman" w:cs="Times New Roman"/>
          <w:iCs/>
          <w:sz w:val="24"/>
          <w:szCs w:val="24"/>
        </w:rPr>
        <w:lastRenderedPageBreak/>
        <w:t xml:space="preserve">Their presence in the poem also serves to accentuate the characters of those who interact with them. </w:t>
      </w:r>
      <w:r w:rsidR="00D1599C">
        <w:rPr>
          <w:rFonts w:ascii="Times New Roman" w:hAnsi="Times New Roman" w:cs="Times New Roman"/>
          <w:iCs/>
          <w:sz w:val="24"/>
          <w:szCs w:val="24"/>
        </w:rPr>
        <w:t xml:space="preserve">They advise Achilles, but also serve him, and are even willing to obey him when he drags Hector’s body around Troy, a sign that they agree with him in the treatment of the corpse. Their relationship with Patroclus also helps </w:t>
      </w:r>
      <w:r w:rsidR="00671595">
        <w:rPr>
          <w:rFonts w:ascii="Times New Roman" w:hAnsi="Times New Roman" w:cs="Times New Roman"/>
          <w:iCs/>
          <w:sz w:val="24"/>
          <w:szCs w:val="24"/>
        </w:rPr>
        <w:t xml:space="preserve">to understand his character, as they are willing to serve him, and they consider him worth mourning for his treatment of them. </w:t>
      </w:r>
      <w:r w:rsidR="00EB20CB">
        <w:rPr>
          <w:rFonts w:ascii="Times New Roman" w:hAnsi="Times New Roman" w:cs="Times New Roman"/>
          <w:iCs/>
          <w:sz w:val="24"/>
          <w:szCs w:val="24"/>
        </w:rPr>
        <w:t xml:space="preserve">They even highlight the character of </w:t>
      </w:r>
      <w:proofErr w:type="spellStart"/>
      <w:r w:rsidR="00EB20CB">
        <w:rPr>
          <w:rFonts w:ascii="Times New Roman" w:hAnsi="Times New Roman" w:cs="Times New Roman"/>
          <w:iCs/>
          <w:sz w:val="24"/>
          <w:szCs w:val="24"/>
        </w:rPr>
        <w:t>Automedon</w:t>
      </w:r>
      <w:proofErr w:type="spellEnd"/>
      <w:r w:rsidR="00EB20CB">
        <w:rPr>
          <w:rFonts w:ascii="Times New Roman" w:hAnsi="Times New Roman" w:cs="Times New Roman"/>
          <w:iCs/>
          <w:sz w:val="24"/>
          <w:szCs w:val="24"/>
        </w:rPr>
        <w:t>, who abuses them w</w:t>
      </w:r>
      <w:r w:rsidR="003D2C98">
        <w:rPr>
          <w:rFonts w:ascii="Times New Roman" w:hAnsi="Times New Roman" w:cs="Times New Roman"/>
          <w:iCs/>
          <w:sz w:val="24"/>
          <w:szCs w:val="24"/>
        </w:rPr>
        <w:t>hen they do not</w:t>
      </w:r>
      <w:r w:rsidR="00EB20CB">
        <w:rPr>
          <w:rFonts w:ascii="Times New Roman" w:hAnsi="Times New Roman" w:cs="Times New Roman"/>
          <w:iCs/>
          <w:sz w:val="24"/>
          <w:szCs w:val="24"/>
        </w:rPr>
        <w:t xml:space="preserve"> want to move. He is shown not to understand them in the way Patroclus and Achilles understand them. And they have a </w:t>
      </w:r>
      <w:r w:rsidR="003D2C98">
        <w:rPr>
          <w:rFonts w:ascii="Times New Roman" w:hAnsi="Times New Roman" w:cs="Times New Roman"/>
          <w:iCs/>
          <w:sz w:val="24"/>
          <w:szCs w:val="24"/>
        </w:rPr>
        <w:t>simile</w:t>
      </w:r>
      <w:r w:rsidR="00EB20CB">
        <w:rPr>
          <w:rFonts w:ascii="Times New Roman" w:hAnsi="Times New Roman" w:cs="Times New Roman"/>
          <w:iCs/>
          <w:sz w:val="24"/>
          <w:szCs w:val="24"/>
        </w:rPr>
        <w:t xml:space="preserve"> of their own, highlighting </w:t>
      </w:r>
      <w:r w:rsidR="003D2C98">
        <w:rPr>
          <w:rFonts w:ascii="Times New Roman" w:hAnsi="Times New Roman" w:cs="Times New Roman"/>
          <w:iCs/>
          <w:sz w:val="24"/>
          <w:szCs w:val="24"/>
        </w:rPr>
        <w:t>their uniqueness</w:t>
      </w:r>
      <w:r w:rsidR="00EB20CB">
        <w:rPr>
          <w:rFonts w:ascii="Times New Roman" w:hAnsi="Times New Roman" w:cs="Times New Roman"/>
          <w:iCs/>
          <w:sz w:val="24"/>
          <w:szCs w:val="24"/>
        </w:rPr>
        <w:t>, as well as adding to the literary message Homer wished to convey.</w:t>
      </w:r>
    </w:p>
    <w:p w14:paraId="73F5E490" w14:textId="02375E4B" w:rsidR="00EB20CB" w:rsidRDefault="00EB20CB" w:rsidP="2187628C">
      <w:pPr>
        <w:spacing w:line="480" w:lineRule="auto"/>
        <w:jc w:val="both"/>
        <w:rPr>
          <w:rFonts w:ascii="Times New Roman" w:hAnsi="Times New Roman" w:cs="Times New Roman"/>
          <w:sz w:val="24"/>
          <w:szCs w:val="24"/>
        </w:rPr>
      </w:pPr>
      <w:r w:rsidRPr="2187628C">
        <w:rPr>
          <w:rFonts w:ascii="Times New Roman" w:hAnsi="Times New Roman" w:cs="Times New Roman"/>
          <w:sz w:val="24"/>
          <w:szCs w:val="24"/>
        </w:rPr>
        <w:t xml:space="preserve">Horses are also an important part of this literary message, for both authors. The similes of the </w:t>
      </w:r>
      <w:r w:rsidRPr="2187628C">
        <w:rPr>
          <w:rFonts w:ascii="Times New Roman" w:hAnsi="Times New Roman" w:cs="Times New Roman"/>
          <w:i/>
          <w:iCs/>
          <w:sz w:val="24"/>
          <w:szCs w:val="24"/>
        </w:rPr>
        <w:t>Iliad</w:t>
      </w:r>
      <w:r w:rsidR="001C2D8B" w:rsidRPr="2187628C">
        <w:rPr>
          <w:rFonts w:ascii="Times New Roman" w:hAnsi="Times New Roman" w:cs="Times New Roman"/>
          <w:sz w:val="24"/>
          <w:szCs w:val="24"/>
        </w:rPr>
        <w:t xml:space="preserve"> that include horses and other equines highlight that character traits of their subjects, such as the stubbornness and skill of Ajax, the swiftness of Achilles, and the natures of Paris and Hector returning to the battlefield. The similes here also provide information on how horses and other equines are treated</w:t>
      </w:r>
      <w:r w:rsidR="1DED673D" w:rsidRPr="2187628C">
        <w:rPr>
          <w:rFonts w:ascii="Times New Roman" w:hAnsi="Times New Roman" w:cs="Times New Roman"/>
          <w:sz w:val="24"/>
          <w:szCs w:val="24"/>
        </w:rPr>
        <w:t xml:space="preserve"> </w:t>
      </w:r>
      <w:r w:rsidR="001C2D8B" w:rsidRPr="2187628C">
        <w:rPr>
          <w:rFonts w:ascii="Times New Roman" w:hAnsi="Times New Roman" w:cs="Times New Roman"/>
          <w:sz w:val="24"/>
          <w:szCs w:val="24"/>
        </w:rPr>
        <w:t xml:space="preserve">and understood by the audience. For Virgil, his horse similes have an intertextual relationship with the </w:t>
      </w:r>
      <w:r w:rsidR="001C2D8B" w:rsidRPr="2187628C">
        <w:rPr>
          <w:rFonts w:ascii="Times New Roman" w:hAnsi="Times New Roman" w:cs="Times New Roman"/>
          <w:i/>
          <w:iCs/>
          <w:sz w:val="24"/>
          <w:szCs w:val="24"/>
        </w:rPr>
        <w:t>Iliad</w:t>
      </w:r>
      <w:r w:rsidR="001C2D8B" w:rsidRPr="2187628C">
        <w:rPr>
          <w:rFonts w:ascii="Times New Roman" w:hAnsi="Times New Roman" w:cs="Times New Roman"/>
          <w:sz w:val="24"/>
          <w:szCs w:val="24"/>
        </w:rPr>
        <w:t xml:space="preserve">, </w:t>
      </w:r>
      <w:r w:rsidR="00666812" w:rsidRPr="2187628C">
        <w:rPr>
          <w:rFonts w:ascii="Times New Roman" w:hAnsi="Times New Roman" w:cs="Times New Roman"/>
          <w:sz w:val="24"/>
          <w:szCs w:val="24"/>
        </w:rPr>
        <w:t xml:space="preserve">his simile of Turnus reflecting that referring to Hector and Paris, his chariot racing simile linking his boat race with </w:t>
      </w:r>
      <w:r w:rsidR="00D2242D" w:rsidRPr="2187628C">
        <w:rPr>
          <w:rFonts w:ascii="Times New Roman" w:hAnsi="Times New Roman" w:cs="Times New Roman"/>
          <w:sz w:val="24"/>
          <w:szCs w:val="24"/>
        </w:rPr>
        <w:t>Homer’s chariot race.</w:t>
      </w:r>
      <w:r w:rsidR="00A83EA2" w:rsidRPr="2187628C">
        <w:rPr>
          <w:rFonts w:ascii="Times New Roman" w:hAnsi="Times New Roman" w:cs="Times New Roman"/>
          <w:sz w:val="24"/>
          <w:szCs w:val="24"/>
        </w:rPr>
        <w:t xml:space="preserve"> Virgil also uses horses to fit in with his programme of glorifying Augustus and </w:t>
      </w:r>
      <w:r w:rsidR="00E76568" w:rsidRPr="2187628C">
        <w:rPr>
          <w:rFonts w:ascii="Times New Roman" w:hAnsi="Times New Roman" w:cs="Times New Roman"/>
          <w:sz w:val="24"/>
          <w:szCs w:val="24"/>
        </w:rPr>
        <w:t xml:space="preserve">his regime. This is particularly true of the </w:t>
      </w:r>
      <w:r w:rsidR="00E76568" w:rsidRPr="2187628C">
        <w:rPr>
          <w:rFonts w:ascii="Times New Roman" w:hAnsi="Times New Roman" w:cs="Times New Roman"/>
          <w:i/>
          <w:iCs/>
          <w:sz w:val="24"/>
          <w:szCs w:val="24"/>
        </w:rPr>
        <w:t xml:space="preserve">lusus </w:t>
      </w:r>
      <w:proofErr w:type="spellStart"/>
      <w:r w:rsidR="00E76568" w:rsidRPr="2187628C">
        <w:rPr>
          <w:rFonts w:ascii="Times New Roman" w:hAnsi="Times New Roman" w:cs="Times New Roman"/>
          <w:i/>
          <w:iCs/>
          <w:sz w:val="24"/>
          <w:szCs w:val="24"/>
        </w:rPr>
        <w:t>Troiae</w:t>
      </w:r>
      <w:proofErr w:type="spellEnd"/>
      <w:r w:rsidR="00E76568" w:rsidRPr="2187628C">
        <w:rPr>
          <w:rFonts w:ascii="Times New Roman" w:hAnsi="Times New Roman" w:cs="Times New Roman"/>
          <w:sz w:val="24"/>
          <w:szCs w:val="24"/>
        </w:rPr>
        <w:t>, which demonstrates the value of horses to Aeneas and his people, a</w:t>
      </w:r>
      <w:r w:rsidR="00812D6D" w:rsidRPr="2187628C">
        <w:rPr>
          <w:rFonts w:ascii="Times New Roman" w:hAnsi="Times New Roman" w:cs="Times New Roman"/>
          <w:sz w:val="24"/>
          <w:szCs w:val="24"/>
        </w:rPr>
        <w:t xml:space="preserve">s well as to the Roman audience, </w:t>
      </w:r>
      <w:r w:rsidR="003D2C98" w:rsidRPr="2187628C">
        <w:rPr>
          <w:rFonts w:ascii="Times New Roman" w:hAnsi="Times New Roman" w:cs="Times New Roman"/>
          <w:sz w:val="24"/>
          <w:szCs w:val="24"/>
        </w:rPr>
        <w:t xml:space="preserve">and </w:t>
      </w:r>
      <w:r w:rsidR="00812D6D" w:rsidRPr="2187628C">
        <w:rPr>
          <w:rFonts w:ascii="Times New Roman" w:hAnsi="Times New Roman" w:cs="Times New Roman"/>
          <w:sz w:val="24"/>
          <w:szCs w:val="24"/>
        </w:rPr>
        <w:t>its performance in the Aeneid links with its apparent “revival” by Julius Caesar and its continued performance under Augustus, as a link to his mythic past and Ascanius, Aeneas and Venus as his ancestors.</w:t>
      </w:r>
    </w:p>
    <w:p w14:paraId="62F9B5FA" w14:textId="630C9701" w:rsidR="00C04E2C" w:rsidRDefault="00812D6D" w:rsidP="00314BCA">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 xml:space="preserve">In short, horses have a prominent role to play in both epics, though this role is somewhat greater in the </w:t>
      </w:r>
      <w:r w:rsidRPr="007D021C">
        <w:rPr>
          <w:rFonts w:ascii="Times New Roman" w:hAnsi="Times New Roman" w:cs="Times New Roman"/>
          <w:i/>
          <w:sz w:val="24"/>
          <w:szCs w:val="24"/>
        </w:rPr>
        <w:t>Iliad</w:t>
      </w:r>
      <w:r>
        <w:rPr>
          <w:rFonts w:ascii="Times New Roman" w:hAnsi="Times New Roman" w:cs="Times New Roman"/>
          <w:iCs/>
          <w:sz w:val="24"/>
          <w:szCs w:val="24"/>
        </w:rPr>
        <w:t xml:space="preserve">. As a whole, the </w:t>
      </w:r>
      <w:r w:rsidRPr="00CB44BF">
        <w:rPr>
          <w:rFonts w:ascii="Times New Roman" w:hAnsi="Times New Roman" w:cs="Times New Roman"/>
          <w:i/>
          <w:sz w:val="24"/>
          <w:szCs w:val="24"/>
        </w:rPr>
        <w:t>Iliad</w:t>
      </w:r>
      <w:r>
        <w:rPr>
          <w:rFonts w:ascii="Times New Roman" w:hAnsi="Times New Roman" w:cs="Times New Roman"/>
          <w:iCs/>
          <w:sz w:val="24"/>
          <w:szCs w:val="24"/>
        </w:rPr>
        <w:t xml:space="preserve"> does have more to say about the relationship between horse and human, and the role of the horse and other equines in epic society, while shedding light on characters at the same time. In the </w:t>
      </w:r>
      <w:r w:rsidRPr="00CB44BF">
        <w:rPr>
          <w:rFonts w:ascii="Times New Roman" w:hAnsi="Times New Roman" w:cs="Times New Roman"/>
          <w:i/>
          <w:sz w:val="24"/>
          <w:szCs w:val="24"/>
        </w:rPr>
        <w:t>Aeneid</w:t>
      </w:r>
      <w:r>
        <w:rPr>
          <w:rFonts w:ascii="Times New Roman" w:hAnsi="Times New Roman" w:cs="Times New Roman"/>
          <w:iCs/>
          <w:sz w:val="24"/>
          <w:szCs w:val="24"/>
        </w:rPr>
        <w:t xml:space="preserve">, however, </w:t>
      </w:r>
      <w:r w:rsidR="00D83EAD">
        <w:rPr>
          <w:rFonts w:ascii="Times New Roman" w:hAnsi="Times New Roman" w:cs="Times New Roman"/>
          <w:iCs/>
          <w:sz w:val="24"/>
          <w:szCs w:val="24"/>
        </w:rPr>
        <w:t xml:space="preserve">horses are present far less, and can </w:t>
      </w:r>
      <w:r w:rsidR="00D83EAD">
        <w:rPr>
          <w:rFonts w:ascii="Times New Roman" w:hAnsi="Times New Roman" w:cs="Times New Roman"/>
          <w:iCs/>
          <w:sz w:val="24"/>
          <w:szCs w:val="24"/>
        </w:rPr>
        <w:lastRenderedPageBreak/>
        <w:t xml:space="preserve">therefore provide less information on these same areas, though when it does, it is often elegant and engaging. Instead, Virgil uses horses often as an intertextual link to the </w:t>
      </w:r>
      <w:r w:rsidR="00D83EAD" w:rsidRPr="003D2C98">
        <w:rPr>
          <w:rFonts w:ascii="Times New Roman" w:hAnsi="Times New Roman" w:cs="Times New Roman"/>
          <w:i/>
          <w:iCs/>
          <w:sz w:val="24"/>
          <w:szCs w:val="24"/>
        </w:rPr>
        <w:t>Iliad</w:t>
      </w:r>
      <w:r w:rsidR="00D83EAD">
        <w:rPr>
          <w:rFonts w:ascii="Times New Roman" w:hAnsi="Times New Roman" w:cs="Times New Roman"/>
          <w:iCs/>
          <w:sz w:val="24"/>
          <w:szCs w:val="24"/>
        </w:rPr>
        <w:t xml:space="preserve"> or to promote Augustus, meaning </w:t>
      </w:r>
      <w:r w:rsidR="00CB44BF">
        <w:rPr>
          <w:rFonts w:ascii="Times New Roman" w:hAnsi="Times New Roman" w:cs="Times New Roman"/>
          <w:iCs/>
          <w:sz w:val="24"/>
          <w:szCs w:val="24"/>
        </w:rPr>
        <w:t>while both epics interact with each other</w:t>
      </w:r>
      <w:r w:rsidR="00917C78">
        <w:rPr>
          <w:rFonts w:ascii="Times New Roman" w:hAnsi="Times New Roman" w:cs="Times New Roman"/>
          <w:iCs/>
          <w:sz w:val="24"/>
          <w:szCs w:val="24"/>
        </w:rPr>
        <w:t xml:space="preserve"> and have much to compare, </w:t>
      </w:r>
      <w:r w:rsidR="001C2AA8">
        <w:rPr>
          <w:rFonts w:ascii="Times New Roman" w:hAnsi="Times New Roman" w:cs="Times New Roman"/>
          <w:iCs/>
          <w:sz w:val="24"/>
          <w:szCs w:val="24"/>
        </w:rPr>
        <w:t xml:space="preserve">the </w:t>
      </w:r>
      <w:r w:rsidR="001C2AA8" w:rsidRPr="00BF7032">
        <w:rPr>
          <w:rFonts w:ascii="Times New Roman" w:hAnsi="Times New Roman" w:cs="Times New Roman"/>
          <w:i/>
          <w:sz w:val="24"/>
          <w:szCs w:val="24"/>
        </w:rPr>
        <w:t>Iliad</w:t>
      </w:r>
      <w:r w:rsidR="001C2AA8">
        <w:rPr>
          <w:rFonts w:ascii="Times New Roman" w:hAnsi="Times New Roman" w:cs="Times New Roman"/>
          <w:iCs/>
          <w:sz w:val="24"/>
          <w:szCs w:val="24"/>
        </w:rPr>
        <w:t xml:space="preserve"> is the epic that holds most interest</w:t>
      </w:r>
      <w:r w:rsidR="00BF7032">
        <w:rPr>
          <w:rFonts w:ascii="Times New Roman" w:hAnsi="Times New Roman" w:cs="Times New Roman"/>
          <w:iCs/>
          <w:sz w:val="24"/>
          <w:szCs w:val="24"/>
        </w:rPr>
        <w:t xml:space="preserve"> here.</w:t>
      </w:r>
    </w:p>
    <w:p w14:paraId="7509D9C7" w14:textId="77777777" w:rsidR="00C04E2C" w:rsidRDefault="00C04E2C">
      <w:pPr>
        <w:rPr>
          <w:rFonts w:ascii="Times New Roman" w:hAnsi="Times New Roman" w:cs="Times New Roman"/>
          <w:iCs/>
          <w:sz w:val="24"/>
          <w:szCs w:val="24"/>
        </w:rPr>
      </w:pPr>
      <w:r>
        <w:rPr>
          <w:rFonts w:ascii="Times New Roman" w:hAnsi="Times New Roman" w:cs="Times New Roman"/>
          <w:iCs/>
          <w:sz w:val="24"/>
          <w:szCs w:val="24"/>
        </w:rPr>
        <w:br w:type="page"/>
      </w:r>
    </w:p>
    <w:p w14:paraId="11309F24" w14:textId="77777777" w:rsidR="00A80281" w:rsidRPr="00B00541" w:rsidRDefault="00A80281" w:rsidP="00F920EA">
      <w:pPr>
        <w:pStyle w:val="NormalWeb"/>
        <w:spacing w:line="480" w:lineRule="auto"/>
        <w:rPr>
          <w:b/>
          <w:bCs/>
          <w:u w:val="single"/>
        </w:rPr>
      </w:pPr>
      <w:r w:rsidRPr="00B00541">
        <w:rPr>
          <w:b/>
          <w:bCs/>
          <w:u w:val="single"/>
        </w:rPr>
        <w:lastRenderedPageBreak/>
        <w:t>Primary sources</w:t>
      </w:r>
    </w:p>
    <w:p w14:paraId="1155DD0E" w14:textId="77777777" w:rsidR="00A80281" w:rsidRPr="00B00541" w:rsidRDefault="00A80281" w:rsidP="00A80281">
      <w:pPr>
        <w:pStyle w:val="NormalWeb"/>
        <w:spacing w:line="480" w:lineRule="auto"/>
        <w:ind w:left="450" w:hanging="450"/>
      </w:pPr>
      <w:r w:rsidRPr="00B00541">
        <w:t xml:space="preserve">Euripides 2008, </w:t>
      </w:r>
      <w:r w:rsidRPr="00171EC1">
        <w:rPr>
          <w:i/>
          <w:iCs/>
        </w:rPr>
        <w:t xml:space="preserve">Fragments. Aegeus-Meleager, </w:t>
      </w:r>
      <w:r w:rsidRPr="00B00541">
        <w:t>Harvard University Press, Cambridge, Mass.; London.</w:t>
      </w:r>
    </w:p>
    <w:p w14:paraId="260E25AC" w14:textId="5D7FBE69" w:rsidR="00A80281" w:rsidRPr="00B00541" w:rsidRDefault="00A80281" w:rsidP="00A80281">
      <w:pPr>
        <w:pStyle w:val="NormalWeb"/>
        <w:spacing w:line="480" w:lineRule="auto"/>
        <w:ind w:left="450" w:hanging="450"/>
      </w:pPr>
      <w:r w:rsidRPr="00B00541">
        <w:t xml:space="preserve">Hesiod 2018, </w:t>
      </w:r>
      <w:r w:rsidRPr="00171EC1">
        <w:rPr>
          <w:i/>
          <w:iCs/>
        </w:rPr>
        <w:t>Theogony; Works and days; Testimonia</w:t>
      </w:r>
      <w:r w:rsidR="00FA5AC9">
        <w:t>, Cambridge</w:t>
      </w:r>
      <w:r w:rsidRPr="00B00541">
        <w:t xml:space="preserve">: Harvard University Press. </w:t>
      </w:r>
    </w:p>
    <w:p w14:paraId="07C80B2F" w14:textId="77777777" w:rsidR="00A80281" w:rsidRPr="00B00541" w:rsidRDefault="00A80281" w:rsidP="00A80281">
      <w:pPr>
        <w:pStyle w:val="NormalWeb"/>
        <w:spacing w:line="480" w:lineRule="auto"/>
      </w:pPr>
      <w:r w:rsidRPr="00B00541">
        <w:t xml:space="preserve">Homer, 2003. </w:t>
      </w:r>
      <w:r w:rsidRPr="00171EC1">
        <w:rPr>
          <w:i/>
          <w:iCs/>
        </w:rPr>
        <w:t>The Iliad</w:t>
      </w:r>
      <w:r w:rsidRPr="00B00541">
        <w:t>. London: Penguin.</w:t>
      </w:r>
    </w:p>
    <w:p w14:paraId="2061B96E" w14:textId="77777777" w:rsidR="00A80281" w:rsidRPr="00B00541" w:rsidRDefault="00A80281" w:rsidP="00A80281">
      <w:pPr>
        <w:pStyle w:val="NormalWeb"/>
        <w:spacing w:line="480" w:lineRule="auto"/>
        <w:ind w:left="450" w:hanging="450"/>
      </w:pPr>
      <w:r w:rsidRPr="00B00541">
        <w:t xml:space="preserve">Pausanias, 1918, </w:t>
      </w:r>
      <w:r w:rsidRPr="00171EC1">
        <w:rPr>
          <w:i/>
          <w:iCs/>
        </w:rPr>
        <w:t>Description of Greece,</w:t>
      </w:r>
      <w:r w:rsidRPr="00B00541">
        <w:t xml:space="preserve"> Massachusetts: Harvard University Press.</w:t>
      </w:r>
    </w:p>
    <w:p w14:paraId="60138301" w14:textId="7129342B" w:rsidR="00A80281" w:rsidRDefault="00A80281" w:rsidP="00A80281">
      <w:pPr>
        <w:pStyle w:val="NormalWeb"/>
        <w:spacing w:line="480" w:lineRule="auto"/>
        <w:ind w:left="450" w:hanging="450"/>
      </w:pPr>
      <w:r w:rsidRPr="00B00541">
        <w:t xml:space="preserve">Pindar 1997, </w:t>
      </w:r>
      <w:r w:rsidRPr="00171EC1">
        <w:rPr>
          <w:i/>
          <w:iCs/>
        </w:rPr>
        <w:t xml:space="preserve">Olympian odes, Pythian odes, </w:t>
      </w:r>
      <w:r w:rsidR="00FA5AC9">
        <w:t>Cambridge, Mass</w:t>
      </w:r>
      <w:r w:rsidRPr="00B00541">
        <w:t xml:space="preserve">: Harvard University Press. </w:t>
      </w:r>
    </w:p>
    <w:p w14:paraId="6795B998" w14:textId="740BE57C" w:rsidR="00A80281" w:rsidRPr="00B00541" w:rsidRDefault="00A80281" w:rsidP="00A80281">
      <w:pPr>
        <w:pStyle w:val="NormalWeb"/>
        <w:spacing w:line="480" w:lineRule="auto"/>
        <w:ind w:left="450" w:hanging="450"/>
      </w:pPr>
      <w:r w:rsidRPr="00B00541">
        <w:t xml:space="preserve">Pindar 1997, </w:t>
      </w:r>
      <w:r w:rsidRPr="00171EC1">
        <w:rPr>
          <w:i/>
          <w:iCs/>
        </w:rPr>
        <w:t>Nemean odes, Isthmian odes, Fragments,</w:t>
      </w:r>
      <w:r w:rsidRPr="00B00541">
        <w:t xml:space="preserve"> Cam</w:t>
      </w:r>
      <w:r w:rsidR="00FA5AC9">
        <w:t>bridge, Mass; London</w:t>
      </w:r>
      <w:r w:rsidRPr="00B00541">
        <w:t>: Harvard University Press.</w:t>
      </w:r>
    </w:p>
    <w:p w14:paraId="75FDDC33" w14:textId="77777777" w:rsidR="00A80281" w:rsidRDefault="00A80281" w:rsidP="00A80281">
      <w:pPr>
        <w:pStyle w:val="NormalWeb"/>
        <w:spacing w:line="480" w:lineRule="auto"/>
      </w:pPr>
      <w:r w:rsidRPr="00B00541">
        <w:t xml:space="preserve">Virgil, 1990. </w:t>
      </w:r>
      <w:r w:rsidRPr="00171EC1">
        <w:rPr>
          <w:i/>
          <w:iCs/>
        </w:rPr>
        <w:t>The Aeneid.</w:t>
      </w:r>
      <w:r w:rsidRPr="00B00541">
        <w:t xml:space="preserve"> London: Penguin. </w:t>
      </w:r>
    </w:p>
    <w:p w14:paraId="26F58485" w14:textId="77777777" w:rsidR="00A80281" w:rsidRPr="00B00541" w:rsidRDefault="00A80281" w:rsidP="00A80281">
      <w:pPr>
        <w:pStyle w:val="NormalWeb"/>
        <w:spacing w:line="480" w:lineRule="auto"/>
        <w:rPr>
          <w:b/>
          <w:bCs/>
          <w:u w:val="single"/>
        </w:rPr>
      </w:pPr>
      <w:r>
        <w:rPr>
          <w:b/>
          <w:bCs/>
          <w:u w:val="single"/>
        </w:rPr>
        <w:t>References</w:t>
      </w:r>
    </w:p>
    <w:p w14:paraId="33E99CB0" w14:textId="77777777" w:rsidR="00A80281" w:rsidRPr="00B00541" w:rsidRDefault="00A80281" w:rsidP="00A80281">
      <w:pPr>
        <w:pStyle w:val="NormalWeb"/>
        <w:spacing w:line="480" w:lineRule="auto"/>
        <w:ind w:left="450" w:hanging="450"/>
      </w:pPr>
      <w:r w:rsidRPr="00B00541">
        <w:t xml:space="preserve">Anderson, J.K. 1961, </w:t>
      </w:r>
      <w:r w:rsidRPr="00B00541">
        <w:rPr>
          <w:i/>
          <w:iCs/>
        </w:rPr>
        <w:t>Ancient Greek Horsemanship</w:t>
      </w:r>
      <w:r w:rsidRPr="00B00541">
        <w:t xml:space="preserve">, </w:t>
      </w:r>
      <w:r>
        <w:t xml:space="preserve">London: </w:t>
      </w:r>
      <w:r w:rsidRPr="00B00541">
        <w:t xml:space="preserve">Cambridge University Press. </w:t>
      </w:r>
    </w:p>
    <w:p w14:paraId="242CD286" w14:textId="77777777" w:rsidR="00A80281" w:rsidRPr="00B00541" w:rsidRDefault="00A80281" w:rsidP="00A80281">
      <w:pPr>
        <w:pStyle w:val="NormalWeb"/>
        <w:spacing w:line="480" w:lineRule="auto"/>
        <w:ind w:left="450" w:hanging="450"/>
      </w:pPr>
      <w:r w:rsidRPr="00B00541">
        <w:t xml:space="preserve">Anderson, J.K. 1975, "Greek Chariot-Borne and Mounted Infantry", </w:t>
      </w:r>
      <w:r w:rsidRPr="00B00541">
        <w:rPr>
          <w:i/>
          <w:iCs/>
        </w:rPr>
        <w:t>American Journal of Archaeology</w:t>
      </w:r>
      <w:r w:rsidRPr="00B00541">
        <w:t xml:space="preserve">, vol. 79, no. 3, pp. 175-187. </w:t>
      </w:r>
    </w:p>
    <w:p w14:paraId="66951633" w14:textId="77777777" w:rsidR="00A80281" w:rsidRPr="00B00541" w:rsidRDefault="00A80281" w:rsidP="00A80281">
      <w:pPr>
        <w:pStyle w:val="NormalWeb"/>
        <w:spacing w:line="480" w:lineRule="auto"/>
        <w:ind w:left="450" w:hanging="450"/>
      </w:pPr>
      <w:proofErr w:type="spellStart"/>
      <w:r w:rsidRPr="00B00541">
        <w:t>Atchity</w:t>
      </w:r>
      <w:proofErr w:type="spellEnd"/>
      <w:r w:rsidRPr="00B00541">
        <w:t xml:space="preserve">, K.J. 1978, </w:t>
      </w:r>
      <w:r w:rsidRPr="00B00541">
        <w:rPr>
          <w:i/>
          <w:iCs/>
        </w:rPr>
        <w:t>Homer's 'Iliad' : the Shield of Memory</w:t>
      </w:r>
      <w:r w:rsidRPr="00B00541">
        <w:t xml:space="preserve">, Carbondale : Southern Illinois University Press. </w:t>
      </w:r>
    </w:p>
    <w:p w14:paraId="00819339" w14:textId="77777777" w:rsidR="00A80281" w:rsidRPr="00B00541" w:rsidRDefault="00A80281" w:rsidP="00A80281">
      <w:pPr>
        <w:pStyle w:val="NormalWeb"/>
        <w:spacing w:line="480" w:lineRule="auto"/>
        <w:ind w:left="450" w:hanging="450"/>
      </w:pPr>
      <w:r w:rsidRPr="00B00541">
        <w:t xml:space="preserve">Boyd, B. 2017, </w:t>
      </w:r>
      <w:r w:rsidRPr="00B00541">
        <w:rPr>
          <w:i/>
          <w:iCs/>
        </w:rPr>
        <w:t>Ovid's Homer: Authority, Repetition, Reception</w:t>
      </w:r>
      <w:r w:rsidRPr="00B00541">
        <w:t>, New York: Oxford University Press</w:t>
      </w:r>
      <w:r>
        <w:t>.</w:t>
      </w:r>
    </w:p>
    <w:p w14:paraId="05F9AC61" w14:textId="77777777" w:rsidR="00A80281" w:rsidRPr="00B00541" w:rsidRDefault="00A80281" w:rsidP="00A80281">
      <w:pPr>
        <w:pStyle w:val="NormalWeb"/>
        <w:spacing w:line="480" w:lineRule="auto"/>
        <w:ind w:left="450" w:hanging="450"/>
      </w:pPr>
      <w:r w:rsidRPr="00B00541">
        <w:t xml:space="preserve">Burke, P.F. 1974, "Role of </w:t>
      </w:r>
      <w:proofErr w:type="spellStart"/>
      <w:r w:rsidRPr="00B00541">
        <w:t>Mezentius</w:t>
      </w:r>
      <w:proofErr w:type="spellEnd"/>
      <w:r w:rsidRPr="00B00541">
        <w:t xml:space="preserve"> in the Aeneid", </w:t>
      </w:r>
      <w:r w:rsidRPr="00B00541">
        <w:rPr>
          <w:i/>
          <w:iCs/>
        </w:rPr>
        <w:t>Classical Journal</w:t>
      </w:r>
      <w:r w:rsidRPr="00B00541">
        <w:t xml:space="preserve">, vol. 69, pp. 202-210. </w:t>
      </w:r>
    </w:p>
    <w:p w14:paraId="5656C155" w14:textId="77777777" w:rsidR="00A80281" w:rsidRPr="00B00541" w:rsidRDefault="00A80281" w:rsidP="00A80281">
      <w:pPr>
        <w:pStyle w:val="NormalWeb"/>
        <w:spacing w:line="480" w:lineRule="auto"/>
        <w:ind w:left="450" w:hanging="450"/>
      </w:pPr>
      <w:r w:rsidRPr="00B00541">
        <w:lastRenderedPageBreak/>
        <w:t xml:space="preserve">Charles, C. 2007, </w:t>
      </w:r>
      <w:r w:rsidRPr="00B00541">
        <w:rPr>
          <w:i/>
          <w:iCs/>
        </w:rPr>
        <w:t>On such horses Gods and heroes ride</w:t>
      </w:r>
      <w:r w:rsidRPr="00B00541">
        <w:t xml:space="preserve">, </w:t>
      </w:r>
      <w:r>
        <w:t xml:space="preserve">Boston: </w:t>
      </w:r>
      <w:r w:rsidRPr="00B00541">
        <w:t xml:space="preserve">Boston University. </w:t>
      </w:r>
    </w:p>
    <w:p w14:paraId="5943B2C7" w14:textId="77777777" w:rsidR="00A80281" w:rsidRPr="00B00541" w:rsidRDefault="00A80281" w:rsidP="00A80281">
      <w:pPr>
        <w:pStyle w:val="NormalWeb"/>
        <w:spacing w:line="480" w:lineRule="auto"/>
        <w:ind w:left="450" w:hanging="450"/>
      </w:pPr>
      <w:r w:rsidRPr="00B00541">
        <w:t xml:space="preserve">Fagan, P.L. 2001, </w:t>
      </w:r>
      <w:r w:rsidRPr="00B00541">
        <w:rPr>
          <w:i/>
          <w:iCs/>
        </w:rPr>
        <w:t>Horses in the Similes of the Iliad: a case study</w:t>
      </w:r>
      <w:r w:rsidRPr="00B00541">
        <w:t xml:space="preserve">, </w:t>
      </w:r>
      <w:r>
        <w:t xml:space="preserve">Toronto: </w:t>
      </w:r>
      <w:r w:rsidRPr="00B00541">
        <w:t xml:space="preserve">University of Toronto. </w:t>
      </w:r>
    </w:p>
    <w:p w14:paraId="152E4F2B" w14:textId="77777777" w:rsidR="00A80281" w:rsidRPr="00B00541" w:rsidRDefault="00A80281" w:rsidP="00A80281">
      <w:pPr>
        <w:pStyle w:val="NormalWeb"/>
        <w:spacing w:line="480" w:lineRule="auto"/>
        <w:ind w:left="450" w:hanging="450"/>
      </w:pPr>
      <w:proofErr w:type="spellStart"/>
      <w:r w:rsidRPr="00B00541">
        <w:t>Gildenhard</w:t>
      </w:r>
      <w:proofErr w:type="spellEnd"/>
      <w:r w:rsidRPr="00B00541">
        <w:t xml:space="preserve">, I. &amp; Henderson, J. 2018, </w:t>
      </w:r>
      <w:r w:rsidRPr="00B00541">
        <w:rPr>
          <w:i/>
          <w:iCs/>
        </w:rPr>
        <w:t>Virgil, Aeneid 11, Pallas and Camilla, 1-224, 498-521, 532-596, 648-689, 725-835: Latin Text, Study Aids with Vocabulary, and Commentary</w:t>
      </w:r>
      <w:r w:rsidRPr="00B00541">
        <w:t xml:space="preserve">, Cambridge: Open Book Publishers. </w:t>
      </w:r>
    </w:p>
    <w:p w14:paraId="2C9FD40D" w14:textId="77777777" w:rsidR="00A80281" w:rsidRPr="00B00541" w:rsidRDefault="00A80281" w:rsidP="00A80281">
      <w:pPr>
        <w:pStyle w:val="NormalWeb"/>
        <w:spacing w:line="480" w:lineRule="auto"/>
        <w:ind w:left="450" w:hanging="450"/>
      </w:pPr>
      <w:proofErr w:type="spellStart"/>
      <w:r w:rsidRPr="00B00541">
        <w:t>Gotoff</w:t>
      </w:r>
      <w:proofErr w:type="spellEnd"/>
      <w:r w:rsidRPr="00B00541">
        <w:t xml:space="preserve">, H.C. 1984, "The Transformation of </w:t>
      </w:r>
      <w:proofErr w:type="spellStart"/>
      <w:r w:rsidRPr="00B00541">
        <w:t>Mezentius</w:t>
      </w:r>
      <w:proofErr w:type="spellEnd"/>
      <w:r w:rsidRPr="00B00541">
        <w:t xml:space="preserve">", </w:t>
      </w:r>
      <w:r w:rsidRPr="00B00541">
        <w:rPr>
          <w:i/>
          <w:iCs/>
        </w:rPr>
        <w:t>Transactions of the American Philological Association</w:t>
      </w:r>
      <w:r w:rsidRPr="00B00541">
        <w:t xml:space="preserve"> (1974-), vol. 114, pp. 191-218. </w:t>
      </w:r>
    </w:p>
    <w:p w14:paraId="0A96CFBE" w14:textId="559C764C" w:rsidR="00A80281" w:rsidRPr="00B00541" w:rsidRDefault="00A80281" w:rsidP="00A80281">
      <w:pPr>
        <w:pStyle w:val="NormalWeb"/>
        <w:spacing w:line="480" w:lineRule="auto"/>
        <w:ind w:left="450" w:hanging="450"/>
      </w:pPr>
      <w:r w:rsidRPr="00B00541">
        <w:t xml:space="preserve">Greenhalgh, P.A.L. 1973, </w:t>
      </w:r>
      <w:r w:rsidR="00FA5AC9">
        <w:rPr>
          <w:i/>
          <w:iCs/>
        </w:rPr>
        <w:t>Early Greek warfare</w:t>
      </w:r>
      <w:r w:rsidRPr="00B00541">
        <w:rPr>
          <w:i/>
          <w:iCs/>
        </w:rPr>
        <w:t>: horsemen and chariots in the Homeric and Archaic Ages,</w:t>
      </w:r>
      <w:r w:rsidR="00FA5AC9">
        <w:t xml:space="preserve"> Cambridge</w:t>
      </w:r>
      <w:r w:rsidRPr="00B00541">
        <w:t xml:space="preserve">: Cambridge University Press. </w:t>
      </w:r>
    </w:p>
    <w:p w14:paraId="56AC5768" w14:textId="77777777" w:rsidR="00A80281" w:rsidRPr="00B00541" w:rsidRDefault="00A80281" w:rsidP="00A80281">
      <w:pPr>
        <w:pStyle w:val="NormalWeb"/>
        <w:spacing w:line="480" w:lineRule="auto"/>
        <w:ind w:left="450" w:hanging="450"/>
      </w:pPr>
      <w:r w:rsidRPr="00B00541">
        <w:t xml:space="preserve">Gregory, J. 2007, "Donkeys and the Equine Hierarchy in Archaic Greek Literature", </w:t>
      </w:r>
      <w:r w:rsidRPr="00B00541">
        <w:rPr>
          <w:i/>
          <w:iCs/>
        </w:rPr>
        <w:t>Classical Journal,</w:t>
      </w:r>
      <w:r w:rsidRPr="00B00541">
        <w:t xml:space="preserve"> vol. 102, no. 3, pp. 193-213. </w:t>
      </w:r>
    </w:p>
    <w:p w14:paraId="2CA21124" w14:textId="77777777" w:rsidR="00A80281" w:rsidRPr="00B00541" w:rsidRDefault="00A80281" w:rsidP="00A80281">
      <w:pPr>
        <w:pStyle w:val="NormalWeb"/>
        <w:spacing w:line="480" w:lineRule="auto"/>
        <w:ind w:left="450" w:hanging="450"/>
      </w:pPr>
      <w:r w:rsidRPr="00B00541">
        <w:t xml:space="preserve">Griffith, M. 2006, "Horsepower And Donkeywork: Equids And The Ancient Greek Imagination", </w:t>
      </w:r>
      <w:r w:rsidRPr="00B00541">
        <w:rPr>
          <w:i/>
          <w:iCs/>
        </w:rPr>
        <w:t>Classical Philology</w:t>
      </w:r>
      <w:r w:rsidRPr="00B00541">
        <w:t xml:space="preserve">, vol. 101, no. 3, pp. 185-247. </w:t>
      </w:r>
    </w:p>
    <w:p w14:paraId="60785C2E" w14:textId="77777777" w:rsidR="00A80281" w:rsidRPr="00B00541" w:rsidRDefault="00A80281" w:rsidP="00A80281">
      <w:pPr>
        <w:pStyle w:val="NormalWeb"/>
        <w:spacing w:line="480" w:lineRule="auto"/>
        <w:ind w:left="450" w:hanging="450"/>
      </w:pPr>
      <w:r w:rsidRPr="00B00541">
        <w:t xml:space="preserve">Johnston, P.A. 2006, "Turnus, horses, and </w:t>
      </w:r>
      <w:proofErr w:type="spellStart"/>
      <w:r w:rsidRPr="00B00541">
        <w:t>libertas</w:t>
      </w:r>
      <w:proofErr w:type="spellEnd"/>
      <w:r w:rsidRPr="00B00541">
        <w:t xml:space="preserve">.", </w:t>
      </w:r>
      <w:proofErr w:type="spellStart"/>
      <w:r w:rsidRPr="00B00541">
        <w:rPr>
          <w:i/>
          <w:iCs/>
        </w:rPr>
        <w:t>Vergilius</w:t>
      </w:r>
      <w:proofErr w:type="spellEnd"/>
      <w:r w:rsidRPr="00B00541">
        <w:t xml:space="preserve">, vol. 52, pp. 20-31. </w:t>
      </w:r>
    </w:p>
    <w:p w14:paraId="04754335" w14:textId="77777777" w:rsidR="00A80281" w:rsidRPr="00B00541" w:rsidRDefault="00A80281" w:rsidP="00A80281">
      <w:pPr>
        <w:pStyle w:val="NormalWeb"/>
        <w:spacing w:line="480" w:lineRule="auto"/>
        <w:ind w:left="450" w:hanging="450"/>
      </w:pPr>
      <w:r w:rsidRPr="00B00541">
        <w:t xml:space="preserve">Johnston, S.I. 1992, "Xanthus, Hera and the Erinyes (Iliad 19.400-418)", </w:t>
      </w:r>
      <w:r w:rsidRPr="00B00541">
        <w:rPr>
          <w:i/>
          <w:iCs/>
        </w:rPr>
        <w:t>Transactions of the American Philological Association</w:t>
      </w:r>
      <w:r w:rsidRPr="00B00541">
        <w:t xml:space="preserve"> (1974-), vol. 122, pp. 85-98. </w:t>
      </w:r>
    </w:p>
    <w:p w14:paraId="219FEA59" w14:textId="77777777" w:rsidR="00A80281" w:rsidRPr="00B00541" w:rsidRDefault="00A80281" w:rsidP="00A80281">
      <w:pPr>
        <w:pStyle w:val="NormalWeb"/>
        <w:spacing w:line="480" w:lineRule="auto"/>
        <w:ind w:left="450" w:hanging="450"/>
      </w:pPr>
      <w:proofErr w:type="spellStart"/>
      <w:r w:rsidRPr="00B00541">
        <w:t>Kitchell</w:t>
      </w:r>
      <w:proofErr w:type="spellEnd"/>
      <w:r w:rsidRPr="00B00541">
        <w:t xml:space="preserve">, K. 1998, ""But the mare I will not give up": The games in Iliad 23", </w:t>
      </w:r>
      <w:r w:rsidRPr="00B00541">
        <w:rPr>
          <w:i/>
          <w:iCs/>
        </w:rPr>
        <w:t>Classical Bulletin</w:t>
      </w:r>
      <w:r w:rsidRPr="00B00541">
        <w:t xml:space="preserve">, vol. 74, no. 2, pp. 159. </w:t>
      </w:r>
    </w:p>
    <w:p w14:paraId="0EEE249D" w14:textId="77777777" w:rsidR="00A80281" w:rsidRPr="00B00541" w:rsidRDefault="00A80281" w:rsidP="00A80281">
      <w:pPr>
        <w:pStyle w:val="NormalWeb"/>
        <w:spacing w:line="480" w:lineRule="auto"/>
        <w:ind w:left="450" w:hanging="450"/>
      </w:pPr>
      <w:r w:rsidRPr="00B00541">
        <w:lastRenderedPageBreak/>
        <w:t>Lindsay, P.L. 1991, "The Funeral Games of Virgil’s Aeneid</w:t>
      </w:r>
      <w:r w:rsidRPr="00B00541">
        <w:rPr>
          <w:i/>
          <w:iCs/>
        </w:rPr>
        <w:t>", Canadian Journal of History of Sport</w:t>
      </w:r>
      <w:r w:rsidRPr="00B00541">
        <w:t xml:space="preserve">, vol. 22, no. 2, pp. 1-23. </w:t>
      </w:r>
    </w:p>
    <w:p w14:paraId="60FF4B10" w14:textId="77777777" w:rsidR="00A80281" w:rsidRPr="00B00541" w:rsidRDefault="00A80281" w:rsidP="00A80281">
      <w:pPr>
        <w:pStyle w:val="NormalWeb"/>
        <w:spacing w:line="480" w:lineRule="auto"/>
        <w:ind w:left="450" w:hanging="450"/>
      </w:pPr>
      <w:r w:rsidRPr="00B00541">
        <w:t xml:space="preserve">Littauer, M.A. &amp; </w:t>
      </w:r>
      <w:proofErr w:type="spellStart"/>
      <w:r w:rsidRPr="00B00541">
        <w:t>Crouwel</w:t>
      </w:r>
      <w:proofErr w:type="spellEnd"/>
      <w:r w:rsidRPr="00B00541">
        <w:t xml:space="preserve">, J.H. 1983, "Chariots in Late Bronze Age Greece", </w:t>
      </w:r>
      <w:r w:rsidRPr="00B00541">
        <w:rPr>
          <w:i/>
          <w:iCs/>
        </w:rPr>
        <w:t>Antiquity,</w:t>
      </w:r>
      <w:r w:rsidRPr="00B00541">
        <w:t xml:space="preserve"> vol. 57, pp. 187-193. </w:t>
      </w:r>
    </w:p>
    <w:p w14:paraId="3CEF8F36" w14:textId="77777777" w:rsidR="00A80281" w:rsidRPr="00B00541" w:rsidRDefault="00A80281" w:rsidP="00A80281">
      <w:pPr>
        <w:pStyle w:val="NormalWeb"/>
        <w:spacing w:line="480" w:lineRule="auto"/>
        <w:ind w:left="450" w:hanging="450"/>
      </w:pPr>
      <w:r w:rsidRPr="00B00541">
        <w:t xml:space="preserve">Lowe, H. 2015, </w:t>
      </w:r>
      <w:r w:rsidRPr="00B00541">
        <w:rPr>
          <w:i/>
          <w:iCs/>
        </w:rPr>
        <w:t>Virgil's Funeral Games and Epic Intertextuality</w:t>
      </w:r>
      <w:r w:rsidRPr="00B00541">
        <w:t>, M.A. University College, London</w:t>
      </w:r>
      <w:r>
        <w:t>.</w:t>
      </w:r>
    </w:p>
    <w:p w14:paraId="4D55E1C2" w14:textId="77777777" w:rsidR="00A80281" w:rsidRPr="00B00541" w:rsidRDefault="00A80281" w:rsidP="00A80281">
      <w:pPr>
        <w:pStyle w:val="NormalWeb"/>
        <w:spacing w:line="480" w:lineRule="auto"/>
        <w:ind w:left="450" w:hanging="450"/>
      </w:pPr>
      <w:r w:rsidRPr="00B00541">
        <w:t xml:space="preserve">Platte, R. 2017, </w:t>
      </w:r>
      <w:r w:rsidRPr="00B00541">
        <w:rPr>
          <w:i/>
          <w:iCs/>
        </w:rPr>
        <w:t>Equine Poetics</w:t>
      </w:r>
      <w:r w:rsidRPr="00B00541">
        <w:t xml:space="preserve"> [Homepage of Washington DC; Center for Hellenic Studies], [Online]. Available: </w:t>
      </w:r>
      <w:hyperlink r:id="rId8" w:tgtFrame="_blank" w:history="1">
        <w:r w:rsidRPr="00B00541">
          <w:rPr>
            <w:rStyle w:val="Hyperlink"/>
          </w:rPr>
          <w:t>https://chs.harvard.edu/CHS/article/display/6653.ryan-platte-equine-poetics</w:t>
        </w:r>
      </w:hyperlink>
      <w:r w:rsidRPr="00B00541">
        <w:t xml:space="preserve"> [2019, 03/11]. </w:t>
      </w:r>
    </w:p>
    <w:p w14:paraId="72C2B2D4" w14:textId="77777777" w:rsidR="00A80281" w:rsidRPr="00B00541" w:rsidRDefault="00A80281" w:rsidP="00A80281">
      <w:pPr>
        <w:pStyle w:val="NormalWeb"/>
        <w:spacing w:line="480" w:lineRule="auto"/>
        <w:ind w:left="450" w:hanging="450"/>
      </w:pPr>
      <w:r w:rsidRPr="00B00541">
        <w:t xml:space="preserve">Quint, D. 1989, "Repetition and Ideology in the Aeneid", </w:t>
      </w:r>
      <w:proofErr w:type="spellStart"/>
      <w:r w:rsidRPr="00B00541">
        <w:rPr>
          <w:i/>
          <w:iCs/>
        </w:rPr>
        <w:t>Materiali</w:t>
      </w:r>
      <w:proofErr w:type="spellEnd"/>
      <w:r w:rsidRPr="00B00541">
        <w:rPr>
          <w:i/>
          <w:iCs/>
        </w:rPr>
        <w:t xml:space="preserve"> e </w:t>
      </w:r>
      <w:proofErr w:type="spellStart"/>
      <w:r w:rsidRPr="00B00541">
        <w:rPr>
          <w:i/>
          <w:iCs/>
        </w:rPr>
        <w:t>discussioni</w:t>
      </w:r>
      <w:proofErr w:type="spellEnd"/>
      <w:r w:rsidRPr="00B00541">
        <w:rPr>
          <w:i/>
          <w:iCs/>
        </w:rPr>
        <w:t xml:space="preserve"> per </w:t>
      </w:r>
      <w:proofErr w:type="spellStart"/>
      <w:r w:rsidRPr="00B00541">
        <w:rPr>
          <w:i/>
          <w:iCs/>
        </w:rPr>
        <w:t>l'analisi</w:t>
      </w:r>
      <w:proofErr w:type="spellEnd"/>
      <w:r w:rsidRPr="00B00541">
        <w:rPr>
          <w:i/>
          <w:iCs/>
        </w:rPr>
        <w:t xml:space="preserve"> </w:t>
      </w:r>
      <w:proofErr w:type="spellStart"/>
      <w:r w:rsidRPr="00B00541">
        <w:rPr>
          <w:i/>
          <w:iCs/>
        </w:rPr>
        <w:t>dei</w:t>
      </w:r>
      <w:proofErr w:type="spellEnd"/>
      <w:r w:rsidRPr="00B00541">
        <w:rPr>
          <w:i/>
          <w:iCs/>
        </w:rPr>
        <w:t xml:space="preserve"> </w:t>
      </w:r>
      <w:proofErr w:type="spellStart"/>
      <w:r w:rsidRPr="00B00541">
        <w:rPr>
          <w:i/>
          <w:iCs/>
        </w:rPr>
        <w:t>testi</w:t>
      </w:r>
      <w:proofErr w:type="spellEnd"/>
      <w:r w:rsidRPr="00B00541">
        <w:rPr>
          <w:i/>
          <w:iCs/>
        </w:rPr>
        <w:t xml:space="preserve"> </w:t>
      </w:r>
      <w:proofErr w:type="spellStart"/>
      <w:r w:rsidRPr="00B00541">
        <w:rPr>
          <w:i/>
          <w:iCs/>
        </w:rPr>
        <w:t>classici</w:t>
      </w:r>
      <w:proofErr w:type="spellEnd"/>
      <w:r w:rsidRPr="00B00541">
        <w:t xml:space="preserve">, , no. 23, pp. 9-54. </w:t>
      </w:r>
    </w:p>
    <w:p w14:paraId="325369AD" w14:textId="77777777" w:rsidR="00A80281" w:rsidRPr="00B00541" w:rsidRDefault="00A80281" w:rsidP="00A80281">
      <w:pPr>
        <w:pStyle w:val="NormalWeb"/>
        <w:spacing w:line="480" w:lineRule="auto"/>
        <w:ind w:left="450" w:hanging="450"/>
      </w:pPr>
      <w:r w:rsidRPr="00B00541">
        <w:t xml:space="preserve">Schein, S.L. 2015, </w:t>
      </w:r>
      <w:r w:rsidRPr="00B00541">
        <w:rPr>
          <w:i/>
          <w:iCs/>
        </w:rPr>
        <w:t>The Horses of Achilles in Book 17 of the Iliad</w:t>
      </w:r>
      <w:r w:rsidRPr="00B00541">
        <w:t xml:space="preserve">, </w:t>
      </w:r>
      <w:r>
        <w:t xml:space="preserve">Oxford: </w:t>
      </w:r>
      <w:r w:rsidRPr="00B00541">
        <w:t xml:space="preserve">Oxford University Press. </w:t>
      </w:r>
    </w:p>
    <w:p w14:paraId="4509D2A9" w14:textId="77777777" w:rsidR="00A80281" w:rsidRPr="00B00541" w:rsidRDefault="00A80281" w:rsidP="00A80281">
      <w:pPr>
        <w:pStyle w:val="NormalWeb"/>
        <w:spacing w:line="480" w:lineRule="auto"/>
        <w:ind w:left="450" w:hanging="450"/>
      </w:pPr>
      <w:proofErr w:type="spellStart"/>
      <w:r w:rsidRPr="00B00541">
        <w:t>Willekes</w:t>
      </w:r>
      <w:proofErr w:type="spellEnd"/>
      <w:r w:rsidRPr="00B00541">
        <w:t xml:space="preserve">, C. 2016, </w:t>
      </w:r>
      <w:r w:rsidRPr="00FA5AC9">
        <w:rPr>
          <w:i/>
        </w:rPr>
        <w:t>T</w:t>
      </w:r>
      <w:r w:rsidRPr="00FA5AC9">
        <w:rPr>
          <w:i/>
          <w:iCs/>
        </w:rPr>
        <w:t>he</w:t>
      </w:r>
      <w:r w:rsidRPr="00171EC1">
        <w:rPr>
          <w:i/>
          <w:iCs/>
        </w:rPr>
        <w:t xml:space="preserve"> Horse in the Ancient World</w:t>
      </w:r>
      <w:r w:rsidRPr="00B00541">
        <w:t>,</w:t>
      </w:r>
      <w:r>
        <w:t xml:space="preserve"> London:</w:t>
      </w:r>
      <w:r w:rsidRPr="00B00541">
        <w:t xml:space="preserve"> I. B. Tauris</w:t>
      </w:r>
      <w:r>
        <w:t>.</w:t>
      </w:r>
    </w:p>
    <w:p w14:paraId="1A60EFC5" w14:textId="77777777" w:rsidR="00906515" w:rsidRPr="00A80281" w:rsidRDefault="00906515" w:rsidP="00314BCA">
      <w:pPr>
        <w:spacing w:line="480" w:lineRule="auto"/>
        <w:jc w:val="both"/>
        <w:rPr>
          <w:rFonts w:ascii="Times New Roman" w:hAnsi="Times New Roman" w:cs="Times New Roman"/>
          <w:iCs/>
          <w:sz w:val="24"/>
          <w:szCs w:val="24"/>
          <w:lang w:val="en-US"/>
        </w:rPr>
      </w:pPr>
    </w:p>
    <w:sectPr w:rsidR="00906515" w:rsidRPr="00A80281" w:rsidSect="00784421">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A2E4C4" w14:textId="77777777" w:rsidR="00C563C9" w:rsidRDefault="00C563C9" w:rsidP="004E6158">
      <w:pPr>
        <w:spacing w:after="0" w:line="240" w:lineRule="auto"/>
      </w:pPr>
      <w:r>
        <w:separator/>
      </w:r>
    </w:p>
  </w:endnote>
  <w:endnote w:type="continuationSeparator" w:id="0">
    <w:p w14:paraId="144A7732" w14:textId="77777777" w:rsidR="00C563C9" w:rsidRDefault="00C563C9" w:rsidP="004E6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8590469"/>
      <w:docPartObj>
        <w:docPartGallery w:val="Page Numbers (Bottom of Page)"/>
        <w:docPartUnique/>
      </w:docPartObj>
    </w:sdtPr>
    <w:sdtEndPr>
      <w:rPr>
        <w:noProof/>
      </w:rPr>
    </w:sdtEndPr>
    <w:sdtContent>
      <w:p w14:paraId="208B779A" w14:textId="70B2D8E7" w:rsidR="004E6158" w:rsidRDefault="004E6158">
        <w:pPr>
          <w:pStyle w:val="Footer"/>
          <w:jc w:val="center"/>
        </w:pPr>
        <w:r>
          <w:fldChar w:fldCharType="begin"/>
        </w:r>
        <w:r>
          <w:instrText xml:space="preserve"> PAGE   \* MERGEFORMAT </w:instrText>
        </w:r>
        <w:r>
          <w:fldChar w:fldCharType="separate"/>
        </w:r>
        <w:r w:rsidR="00AE524A">
          <w:rPr>
            <w:noProof/>
          </w:rPr>
          <w:t>55</w:t>
        </w:r>
        <w:r>
          <w:rPr>
            <w:noProof/>
          </w:rPr>
          <w:fldChar w:fldCharType="end"/>
        </w:r>
      </w:p>
    </w:sdtContent>
  </w:sdt>
  <w:p w14:paraId="5FE86CE6" w14:textId="77777777" w:rsidR="004E6158" w:rsidRDefault="004E6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7A93D4" w14:textId="77777777" w:rsidR="00C563C9" w:rsidRDefault="00C563C9" w:rsidP="004E6158">
      <w:pPr>
        <w:spacing w:after="0" w:line="240" w:lineRule="auto"/>
      </w:pPr>
      <w:r>
        <w:separator/>
      </w:r>
    </w:p>
  </w:footnote>
  <w:footnote w:type="continuationSeparator" w:id="0">
    <w:p w14:paraId="3C983D57" w14:textId="77777777" w:rsidR="00C563C9" w:rsidRDefault="00C563C9" w:rsidP="004E6158">
      <w:pPr>
        <w:spacing w:after="0" w:line="240" w:lineRule="auto"/>
      </w:pPr>
      <w:r>
        <w:continuationSeparator/>
      </w:r>
    </w:p>
  </w:footnote>
  <w:footnote w:id="1">
    <w:p w14:paraId="6E1B0290" w14:textId="41BA89A7" w:rsidR="00B66E2B" w:rsidRDefault="00B66E2B">
      <w:pPr>
        <w:pStyle w:val="FootnoteText"/>
      </w:pPr>
      <w:r>
        <w:rPr>
          <w:rStyle w:val="FootnoteReference"/>
        </w:rPr>
        <w:footnoteRef/>
      </w:r>
      <w:r>
        <w:t xml:space="preserve"> </w:t>
      </w:r>
      <w:proofErr w:type="spellStart"/>
      <w:r w:rsidR="00332095">
        <w:t>Willekes</w:t>
      </w:r>
      <w:proofErr w:type="spellEnd"/>
      <w:r w:rsidR="00332095">
        <w:t>, 2016, 15</w:t>
      </w:r>
      <w:r w:rsidR="00165267">
        <w:t>.</w:t>
      </w:r>
    </w:p>
  </w:footnote>
  <w:footnote w:id="2">
    <w:p w14:paraId="77948027" w14:textId="2C3FA49C" w:rsidR="0037193C" w:rsidRDefault="0037193C">
      <w:pPr>
        <w:pStyle w:val="FootnoteText"/>
      </w:pPr>
      <w:r>
        <w:rPr>
          <w:rStyle w:val="FootnoteReference"/>
        </w:rPr>
        <w:footnoteRef/>
      </w:r>
      <w:r>
        <w:t xml:space="preserve"> </w:t>
      </w:r>
      <w:r w:rsidR="000F46A7">
        <w:t>Charles, 2007, 3</w:t>
      </w:r>
      <w:r w:rsidR="00165267">
        <w:t>.</w:t>
      </w:r>
    </w:p>
  </w:footnote>
  <w:footnote w:id="3">
    <w:p w14:paraId="2E1790C0" w14:textId="209ABF74" w:rsidR="005B36C2" w:rsidRDefault="005B36C2">
      <w:pPr>
        <w:pStyle w:val="FootnoteText"/>
      </w:pPr>
      <w:r>
        <w:rPr>
          <w:rStyle w:val="FootnoteReference"/>
        </w:rPr>
        <w:footnoteRef/>
      </w:r>
      <w:r>
        <w:t xml:space="preserve"> Charles, 2007, 3</w:t>
      </w:r>
      <w:r w:rsidR="00165267">
        <w:t>.</w:t>
      </w:r>
    </w:p>
  </w:footnote>
  <w:footnote w:id="4">
    <w:p w14:paraId="0644B490" w14:textId="6BAF8341" w:rsidR="00BC4082" w:rsidRDefault="00BC4082">
      <w:pPr>
        <w:pStyle w:val="FootnoteText"/>
      </w:pPr>
      <w:r>
        <w:rPr>
          <w:rStyle w:val="FootnoteReference"/>
        </w:rPr>
        <w:footnoteRef/>
      </w:r>
      <w:r>
        <w:t xml:space="preserve"> Griffith, 2006, 198</w:t>
      </w:r>
      <w:r w:rsidR="00165267">
        <w:t>.</w:t>
      </w:r>
    </w:p>
  </w:footnote>
  <w:footnote w:id="5">
    <w:p w14:paraId="2A862D74" w14:textId="474B44B5" w:rsidR="00E36EC5" w:rsidRDefault="00E36EC5">
      <w:pPr>
        <w:pStyle w:val="FootnoteText"/>
      </w:pPr>
      <w:r>
        <w:rPr>
          <w:rStyle w:val="FootnoteReference"/>
        </w:rPr>
        <w:footnoteRef/>
      </w:r>
      <w:r>
        <w:t xml:space="preserve"> Greenhalgh, 1972</w:t>
      </w:r>
      <w:r w:rsidR="00165267">
        <w:t>.</w:t>
      </w:r>
    </w:p>
  </w:footnote>
  <w:footnote w:id="6">
    <w:p w14:paraId="37E172CA" w14:textId="7B2863B1" w:rsidR="00A44F60" w:rsidRDefault="00A44F60">
      <w:pPr>
        <w:pStyle w:val="FootnoteText"/>
      </w:pPr>
      <w:r>
        <w:rPr>
          <w:rStyle w:val="FootnoteReference"/>
        </w:rPr>
        <w:footnoteRef/>
      </w:r>
      <w:r>
        <w:t xml:space="preserve"> Anderson, 1961, 1965 &amp; 1975</w:t>
      </w:r>
    </w:p>
  </w:footnote>
  <w:footnote w:id="7">
    <w:p w14:paraId="5BB6F3ED" w14:textId="2D97A367" w:rsidR="003903B7" w:rsidRDefault="003903B7">
      <w:pPr>
        <w:pStyle w:val="FootnoteText"/>
      </w:pPr>
      <w:r>
        <w:rPr>
          <w:rStyle w:val="FootnoteReference"/>
        </w:rPr>
        <w:footnoteRef/>
      </w:r>
      <w:r>
        <w:t xml:space="preserve"> Bennet</w:t>
      </w:r>
      <w:r w:rsidR="00A87873">
        <w:t xml:space="preserve">t, 1997: Littauer and </w:t>
      </w:r>
      <w:proofErr w:type="spellStart"/>
      <w:r w:rsidR="00A87873">
        <w:t>Crouwel</w:t>
      </w:r>
      <w:proofErr w:type="spellEnd"/>
      <w:r w:rsidR="00A87873">
        <w:t xml:space="preserve">, 1983: Bell and </w:t>
      </w:r>
      <w:proofErr w:type="spellStart"/>
      <w:r w:rsidR="00A87873">
        <w:t>Willekes</w:t>
      </w:r>
      <w:proofErr w:type="spellEnd"/>
      <w:r w:rsidR="00A87873">
        <w:t>, 2014</w:t>
      </w:r>
      <w:r w:rsidR="00165267">
        <w:t>.</w:t>
      </w:r>
    </w:p>
  </w:footnote>
  <w:footnote w:id="8">
    <w:p w14:paraId="5383044A" w14:textId="2D64837B" w:rsidR="009E0239" w:rsidRDefault="009E0239" w:rsidP="009E0239">
      <w:pPr>
        <w:pStyle w:val="FootnoteText"/>
      </w:pPr>
      <w:r>
        <w:rPr>
          <w:rStyle w:val="FootnoteReference"/>
        </w:rPr>
        <w:footnoteRef/>
      </w:r>
      <w:r>
        <w:t xml:space="preserve"> </w:t>
      </w:r>
      <w:proofErr w:type="spellStart"/>
      <w:r>
        <w:t>Raaflaub</w:t>
      </w:r>
      <w:proofErr w:type="spellEnd"/>
      <w:r>
        <w:t>, 2011</w:t>
      </w:r>
      <w:r w:rsidR="00165267">
        <w:t>.</w:t>
      </w:r>
    </w:p>
  </w:footnote>
  <w:footnote w:id="9">
    <w:p w14:paraId="634B4A3A" w14:textId="0414D017" w:rsidR="009E0239" w:rsidRDefault="009E0239" w:rsidP="009E0239">
      <w:pPr>
        <w:pStyle w:val="FootnoteText"/>
      </w:pPr>
      <w:r>
        <w:rPr>
          <w:rStyle w:val="FootnoteReference"/>
        </w:rPr>
        <w:footnoteRef/>
      </w:r>
      <w:r>
        <w:t xml:space="preserve"> Hyland, 2003</w:t>
      </w:r>
      <w:r w:rsidR="00165267">
        <w:t>.</w:t>
      </w:r>
    </w:p>
  </w:footnote>
  <w:footnote w:id="10">
    <w:p w14:paraId="72D3FBF9" w14:textId="75C6BF3E" w:rsidR="00717D6F" w:rsidRDefault="00717D6F" w:rsidP="00717D6F">
      <w:pPr>
        <w:pStyle w:val="FootnoteText"/>
      </w:pPr>
      <w:r>
        <w:rPr>
          <w:rStyle w:val="FootnoteReference"/>
        </w:rPr>
        <w:footnoteRef/>
      </w:r>
      <w:r>
        <w:t xml:space="preserve"> </w:t>
      </w:r>
      <w:proofErr w:type="spellStart"/>
      <w:r>
        <w:t>Dunkle</w:t>
      </w:r>
      <w:proofErr w:type="spellEnd"/>
      <w:r>
        <w:t>, 2005</w:t>
      </w:r>
      <w:r w:rsidR="00990DE4">
        <w:t xml:space="preserve">: </w:t>
      </w:r>
      <w:proofErr w:type="spellStart"/>
      <w:r w:rsidR="00990DE4">
        <w:t>Willekes</w:t>
      </w:r>
      <w:proofErr w:type="spellEnd"/>
      <w:r w:rsidR="00990DE4">
        <w:t>, 2016</w:t>
      </w:r>
      <w:r w:rsidR="00C373AB">
        <w:t>, who are both more concerned with Virgil’s message than riding</w:t>
      </w:r>
      <w:r w:rsidR="00165267">
        <w:t>.</w:t>
      </w:r>
    </w:p>
  </w:footnote>
  <w:footnote w:id="11">
    <w:p w14:paraId="3CAB39E2" w14:textId="64A3A46F" w:rsidR="00D608A4" w:rsidRDefault="00D608A4" w:rsidP="00D608A4">
      <w:pPr>
        <w:pStyle w:val="FootnoteText"/>
      </w:pPr>
      <w:r>
        <w:rPr>
          <w:rStyle w:val="FootnoteReference"/>
        </w:rPr>
        <w:footnoteRef/>
      </w:r>
      <w:r>
        <w:t xml:space="preserve"> Griffith, 2006</w:t>
      </w:r>
      <w:r w:rsidR="00DE731B">
        <w:t xml:space="preserve">: Anderson, 1961 talks of this in more detail, especially the language </w:t>
      </w:r>
      <w:r w:rsidR="0011527E">
        <w:t xml:space="preserve">and formulae </w:t>
      </w:r>
      <w:r w:rsidR="00DE731B">
        <w:t>used</w:t>
      </w:r>
      <w:r w:rsidR="00165267">
        <w:t>.</w:t>
      </w:r>
    </w:p>
  </w:footnote>
  <w:footnote w:id="12">
    <w:p w14:paraId="5926DF5D" w14:textId="74E81A5A" w:rsidR="000B00A2" w:rsidRDefault="000B00A2">
      <w:pPr>
        <w:pStyle w:val="FootnoteText"/>
      </w:pPr>
      <w:r>
        <w:rPr>
          <w:rStyle w:val="FootnoteReference"/>
        </w:rPr>
        <w:footnoteRef/>
      </w:r>
      <w:r>
        <w:t xml:space="preserve"> </w:t>
      </w:r>
      <w:proofErr w:type="spellStart"/>
      <w:r w:rsidR="00EB6530">
        <w:t>Achity</w:t>
      </w:r>
      <w:proofErr w:type="spellEnd"/>
      <w:r w:rsidR="00EB6530">
        <w:t>, 1978: Griffiths, 2006: Gregory, 2007: especially Fagan, 2001</w:t>
      </w:r>
      <w:r w:rsidR="00165267">
        <w:t>.</w:t>
      </w:r>
    </w:p>
  </w:footnote>
  <w:footnote w:id="13">
    <w:p w14:paraId="3AF01165" w14:textId="0747DB58" w:rsidR="00EF4BD4" w:rsidRDefault="00EF4BD4">
      <w:pPr>
        <w:pStyle w:val="FootnoteText"/>
      </w:pPr>
      <w:r>
        <w:rPr>
          <w:rStyle w:val="FootnoteReference"/>
        </w:rPr>
        <w:footnoteRef/>
      </w:r>
      <w:r>
        <w:t xml:space="preserve"> Griffiths, 2006: Gregory, 2007: </w:t>
      </w:r>
      <w:proofErr w:type="spellStart"/>
      <w:r>
        <w:t>Achity</w:t>
      </w:r>
      <w:proofErr w:type="spellEnd"/>
      <w:r>
        <w:t>, 1978: Platte, 2017</w:t>
      </w:r>
      <w:r w:rsidR="00165267">
        <w:t>.</w:t>
      </w:r>
    </w:p>
  </w:footnote>
  <w:footnote w:id="14">
    <w:p w14:paraId="6B525DD3" w14:textId="6AB68121" w:rsidR="00AA1B5F" w:rsidRDefault="00AA1B5F">
      <w:pPr>
        <w:pStyle w:val="FootnoteText"/>
      </w:pPr>
      <w:r>
        <w:rPr>
          <w:rStyle w:val="FootnoteReference"/>
        </w:rPr>
        <w:footnoteRef/>
      </w:r>
      <w:r>
        <w:t xml:space="preserve"> Schein, 2015: Johnson, 1992: Charles, 2007: Heath, 1992</w:t>
      </w:r>
      <w:r w:rsidR="00165267">
        <w:t>.</w:t>
      </w:r>
    </w:p>
  </w:footnote>
  <w:footnote w:id="15">
    <w:p w14:paraId="62F040F0" w14:textId="74BC4598" w:rsidR="000E39E0" w:rsidRDefault="000E39E0" w:rsidP="000E39E0">
      <w:pPr>
        <w:pStyle w:val="FootnoteText"/>
      </w:pPr>
      <w:r>
        <w:rPr>
          <w:rStyle w:val="FootnoteReference"/>
        </w:rPr>
        <w:footnoteRef/>
      </w:r>
      <w:r>
        <w:t xml:space="preserve"> </w:t>
      </w:r>
      <w:proofErr w:type="spellStart"/>
      <w:r>
        <w:t>Gotoff</w:t>
      </w:r>
      <w:proofErr w:type="spellEnd"/>
      <w:r>
        <w:t>, 1984</w:t>
      </w:r>
      <w:r w:rsidR="00165267">
        <w:t xml:space="preserve"> on </w:t>
      </w:r>
      <w:proofErr w:type="spellStart"/>
      <w:r w:rsidR="00165267">
        <w:t>Mezentius</w:t>
      </w:r>
      <w:proofErr w:type="spellEnd"/>
      <w:r w:rsidR="00162184">
        <w:t>: Johnston, 2006</w:t>
      </w:r>
      <w:r w:rsidR="00165267">
        <w:t xml:space="preserve"> on Turnus</w:t>
      </w:r>
      <w:r w:rsidR="00162184">
        <w:t xml:space="preserve">: </w:t>
      </w:r>
      <w:proofErr w:type="spellStart"/>
      <w:r w:rsidR="00162184">
        <w:t>Gildenhard</w:t>
      </w:r>
      <w:proofErr w:type="spellEnd"/>
      <w:r w:rsidR="00162184">
        <w:t xml:space="preserve"> and Henderson, 2018</w:t>
      </w:r>
      <w:r w:rsidR="00165267">
        <w:t xml:space="preserve"> on Pallas and Camilla.</w:t>
      </w:r>
    </w:p>
  </w:footnote>
  <w:footnote w:id="16">
    <w:p w14:paraId="3F7D99EB" w14:textId="2D7FC3FE" w:rsidR="00593D89" w:rsidRPr="00593D89" w:rsidRDefault="00593D89">
      <w:pPr>
        <w:pStyle w:val="FootnoteText"/>
      </w:pPr>
      <w:r>
        <w:rPr>
          <w:rStyle w:val="FootnoteReference"/>
        </w:rPr>
        <w:footnoteRef/>
      </w:r>
      <w:r>
        <w:t xml:space="preserve"> </w:t>
      </w:r>
      <w:r>
        <w:rPr>
          <w:i/>
          <w:iCs/>
        </w:rPr>
        <w:t xml:space="preserve">Il. </w:t>
      </w:r>
      <w:r>
        <w:t xml:space="preserve">Bell &amp; </w:t>
      </w:r>
      <w:proofErr w:type="spellStart"/>
      <w:r>
        <w:t>Willekes</w:t>
      </w:r>
      <w:proofErr w:type="spellEnd"/>
      <w:r>
        <w:t xml:space="preserve">, 2014: </w:t>
      </w:r>
      <w:proofErr w:type="spellStart"/>
      <w:r>
        <w:t>Kitchell</w:t>
      </w:r>
      <w:proofErr w:type="spellEnd"/>
      <w:r>
        <w:t xml:space="preserve"> 1998: </w:t>
      </w:r>
      <w:proofErr w:type="spellStart"/>
      <w:r>
        <w:rPr>
          <w:i/>
          <w:iCs/>
        </w:rPr>
        <w:t>Aen</w:t>
      </w:r>
      <w:proofErr w:type="spellEnd"/>
      <w:r>
        <w:rPr>
          <w:i/>
          <w:iCs/>
        </w:rPr>
        <w:t>.</w:t>
      </w:r>
      <w:r>
        <w:t xml:space="preserve"> </w:t>
      </w:r>
      <w:proofErr w:type="spellStart"/>
      <w:r>
        <w:t>Dunkle</w:t>
      </w:r>
      <w:proofErr w:type="spellEnd"/>
      <w:r>
        <w:t xml:space="preserve">, 2005: Lindsay, 1991, Lowe, 2015: </w:t>
      </w:r>
      <w:r>
        <w:rPr>
          <w:i/>
          <w:iCs/>
        </w:rPr>
        <w:t>both</w:t>
      </w:r>
      <w:r>
        <w:t xml:space="preserve"> </w:t>
      </w:r>
      <w:proofErr w:type="spellStart"/>
      <w:r>
        <w:t>Willcock</w:t>
      </w:r>
      <w:proofErr w:type="spellEnd"/>
      <w:r>
        <w:t>, 1988</w:t>
      </w:r>
      <w:r w:rsidR="00165267">
        <w:t>.</w:t>
      </w:r>
    </w:p>
  </w:footnote>
  <w:footnote w:id="17">
    <w:p w14:paraId="7F5509CA" w14:textId="3E3544A3" w:rsidR="00904629" w:rsidRPr="0036738C" w:rsidRDefault="00904629">
      <w:pPr>
        <w:pStyle w:val="FootnoteText"/>
      </w:pPr>
      <w:r>
        <w:rPr>
          <w:rStyle w:val="FootnoteReference"/>
        </w:rPr>
        <w:footnoteRef/>
      </w:r>
      <w:r>
        <w:t xml:space="preserve"> E.g. the </w:t>
      </w:r>
      <w:proofErr w:type="spellStart"/>
      <w:r w:rsidRPr="00194143">
        <w:rPr>
          <w:i/>
          <w:iCs/>
        </w:rPr>
        <w:t>Dolon</w:t>
      </w:r>
      <w:r w:rsidR="00194143" w:rsidRPr="00194143">
        <w:rPr>
          <w:i/>
          <w:iCs/>
        </w:rPr>
        <w:t>eia</w:t>
      </w:r>
      <w:proofErr w:type="spellEnd"/>
      <w:r w:rsidR="00194143">
        <w:t xml:space="preserve"> of </w:t>
      </w:r>
      <w:r w:rsidR="00194143" w:rsidRPr="00194143">
        <w:rPr>
          <w:i/>
          <w:iCs/>
        </w:rPr>
        <w:t>Il.</w:t>
      </w:r>
      <w:r w:rsidR="00194143">
        <w:t xml:space="preserve"> 10, </w:t>
      </w:r>
      <w:r w:rsidR="0036738C">
        <w:t xml:space="preserve">the divine horses </w:t>
      </w:r>
      <w:r w:rsidR="00194143">
        <w:t xml:space="preserve">Xanthos and </w:t>
      </w:r>
      <w:proofErr w:type="spellStart"/>
      <w:r w:rsidR="00194143">
        <w:t>Balios</w:t>
      </w:r>
      <w:proofErr w:type="spellEnd"/>
      <w:r w:rsidR="0036738C">
        <w:t xml:space="preserve">, the chariot race of </w:t>
      </w:r>
      <w:r w:rsidR="0036738C">
        <w:rPr>
          <w:i/>
          <w:iCs/>
        </w:rPr>
        <w:t xml:space="preserve">Il. </w:t>
      </w:r>
      <w:r w:rsidR="0036738C">
        <w:t>23.</w:t>
      </w:r>
    </w:p>
  </w:footnote>
  <w:footnote w:id="18">
    <w:p w14:paraId="49ED508E" w14:textId="73496C17" w:rsidR="005C696E" w:rsidRPr="00904629" w:rsidRDefault="005C696E">
      <w:pPr>
        <w:pStyle w:val="FootnoteText"/>
      </w:pPr>
      <w:r>
        <w:rPr>
          <w:rStyle w:val="FootnoteReference"/>
        </w:rPr>
        <w:footnoteRef/>
      </w:r>
      <w:r>
        <w:t xml:space="preserve"> With </w:t>
      </w:r>
      <w:r w:rsidR="00194143">
        <w:t>some</w:t>
      </w:r>
      <w:r>
        <w:t xml:space="preserve"> very notable exceptions, e.g. </w:t>
      </w:r>
      <w:proofErr w:type="spellStart"/>
      <w:r>
        <w:t>Mezentius</w:t>
      </w:r>
      <w:proofErr w:type="spellEnd"/>
      <w:r>
        <w:t xml:space="preserve"> and </w:t>
      </w:r>
      <w:proofErr w:type="spellStart"/>
      <w:r>
        <w:t>Rhaebus</w:t>
      </w:r>
      <w:proofErr w:type="spellEnd"/>
      <w:r>
        <w:t xml:space="preserve">, </w:t>
      </w:r>
      <w:proofErr w:type="spellStart"/>
      <w:r>
        <w:rPr>
          <w:i/>
          <w:iCs/>
        </w:rPr>
        <w:t>Aen</w:t>
      </w:r>
      <w:proofErr w:type="spellEnd"/>
      <w:r>
        <w:rPr>
          <w:i/>
          <w:iCs/>
        </w:rPr>
        <w:t>.</w:t>
      </w:r>
      <w:r w:rsidR="005426AB">
        <w:rPr>
          <w:i/>
          <w:iCs/>
        </w:rPr>
        <w:t xml:space="preserve"> </w:t>
      </w:r>
      <w:r w:rsidR="005426AB" w:rsidRPr="005426AB">
        <w:t>10.786-901</w:t>
      </w:r>
      <w:r w:rsidR="003105AD">
        <w:t xml:space="preserve"> </w:t>
      </w:r>
      <w:r w:rsidR="003105AD">
        <w:rPr>
          <w:i/>
          <w:iCs/>
        </w:rPr>
        <w:t xml:space="preserve">Lusus </w:t>
      </w:r>
      <w:proofErr w:type="spellStart"/>
      <w:r w:rsidR="003105AD">
        <w:rPr>
          <w:i/>
          <w:iCs/>
        </w:rPr>
        <w:t>Troiae</w:t>
      </w:r>
      <w:proofErr w:type="spellEnd"/>
      <w:r w:rsidR="00924C62">
        <w:rPr>
          <w:i/>
          <w:iCs/>
        </w:rPr>
        <w:t>,</w:t>
      </w:r>
      <w:r w:rsidR="003105AD">
        <w:rPr>
          <w:i/>
          <w:iCs/>
        </w:rPr>
        <w:t xml:space="preserve"> </w:t>
      </w:r>
      <w:proofErr w:type="spellStart"/>
      <w:r w:rsidR="003105AD">
        <w:rPr>
          <w:i/>
          <w:iCs/>
        </w:rPr>
        <w:t>Aen</w:t>
      </w:r>
      <w:proofErr w:type="spellEnd"/>
      <w:r w:rsidR="003105AD">
        <w:rPr>
          <w:i/>
          <w:iCs/>
        </w:rPr>
        <w:t xml:space="preserve">. </w:t>
      </w:r>
      <w:r w:rsidR="00904629" w:rsidRPr="00904629">
        <w:t>5.545-604</w:t>
      </w:r>
      <w:r w:rsidR="00194143">
        <w:t>.</w:t>
      </w:r>
    </w:p>
  </w:footnote>
  <w:footnote w:id="19">
    <w:p w14:paraId="6B92A2C1" w14:textId="56DEEC23" w:rsidR="0063551C" w:rsidRDefault="0063551C" w:rsidP="0063551C">
      <w:pPr>
        <w:pStyle w:val="FootnoteText"/>
      </w:pPr>
      <w:r>
        <w:rPr>
          <w:rStyle w:val="FootnoteReference"/>
        </w:rPr>
        <w:footnoteRef/>
      </w:r>
      <w:r>
        <w:t xml:space="preserve"> Fagan, 2001</w:t>
      </w:r>
      <w:r w:rsidR="002B228B">
        <w:t>.</w:t>
      </w:r>
    </w:p>
  </w:footnote>
  <w:footnote w:id="20">
    <w:p w14:paraId="745C5873" w14:textId="4115E078" w:rsidR="00F37820" w:rsidRDefault="00F37820">
      <w:pPr>
        <w:pStyle w:val="FootnoteText"/>
      </w:pPr>
      <w:r>
        <w:rPr>
          <w:rStyle w:val="FootnoteReference"/>
        </w:rPr>
        <w:footnoteRef/>
      </w:r>
      <w:r>
        <w:t xml:space="preserve"> </w:t>
      </w:r>
      <w:r>
        <w:rPr>
          <w:i/>
          <w:iCs/>
        </w:rPr>
        <w:t xml:space="preserve">Il. </w:t>
      </w:r>
      <w:r>
        <w:t>23.255-897</w:t>
      </w:r>
      <w:r w:rsidR="002B228B">
        <w:t>.</w:t>
      </w:r>
    </w:p>
  </w:footnote>
  <w:footnote w:id="21">
    <w:p w14:paraId="53FE5747" w14:textId="7F5128B1" w:rsidR="00F91B51" w:rsidRDefault="00F91B51">
      <w:pPr>
        <w:pStyle w:val="FootnoteText"/>
      </w:pPr>
      <w:r>
        <w:rPr>
          <w:rStyle w:val="FootnoteReference"/>
        </w:rPr>
        <w:footnoteRef/>
      </w:r>
      <w:r>
        <w:t xml:space="preserve"> </w:t>
      </w:r>
      <w:r>
        <w:rPr>
          <w:i/>
          <w:iCs/>
        </w:rPr>
        <w:t xml:space="preserve">Il. </w:t>
      </w:r>
      <w:r>
        <w:t>4.19-21</w:t>
      </w:r>
      <w:r w:rsidR="002B228B">
        <w:t>.</w:t>
      </w:r>
    </w:p>
  </w:footnote>
  <w:footnote w:id="22">
    <w:p w14:paraId="195D46F6" w14:textId="67930AFB" w:rsidR="00F91B51" w:rsidRDefault="00F91B51">
      <w:pPr>
        <w:pStyle w:val="FootnoteText"/>
      </w:pPr>
      <w:r>
        <w:rPr>
          <w:rStyle w:val="FootnoteReference"/>
        </w:rPr>
        <w:footnoteRef/>
      </w:r>
      <w:r>
        <w:t xml:space="preserve"> </w:t>
      </w:r>
      <w:r>
        <w:rPr>
          <w:i/>
          <w:iCs/>
        </w:rPr>
        <w:t xml:space="preserve">Il. </w:t>
      </w:r>
      <w:r>
        <w:t>5.111-13</w:t>
      </w:r>
      <w:r w:rsidR="002B228B">
        <w:t>.</w:t>
      </w:r>
    </w:p>
  </w:footnote>
  <w:footnote w:id="23">
    <w:p w14:paraId="7D56059E" w14:textId="0F19229E" w:rsidR="00F91B51" w:rsidRDefault="00F91B51">
      <w:pPr>
        <w:pStyle w:val="FootnoteText"/>
      </w:pPr>
      <w:r>
        <w:rPr>
          <w:rStyle w:val="FootnoteReference"/>
        </w:rPr>
        <w:footnoteRef/>
      </w:r>
      <w:r>
        <w:t xml:space="preserve"> </w:t>
      </w:r>
      <w:r>
        <w:rPr>
          <w:i/>
          <w:iCs/>
        </w:rPr>
        <w:t xml:space="preserve">Il. </w:t>
      </w:r>
      <w:r>
        <w:t>5.254-256</w:t>
      </w:r>
      <w:r w:rsidR="002B228B">
        <w:t>.</w:t>
      </w:r>
    </w:p>
  </w:footnote>
  <w:footnote w:id="24">
    <w:p w14:paraId="08347F4F" w14:textId="5251BC4C" w:rsidR="00F91B51" w:rsidRDefault="00F91B51">
      <w:pPr>
        <w:pStyle w:val="FootnoteText"/>
      </w:pPr>
      <w:r>
        <w:rPr>
          <w:rStyle w:val="FootnoteReference"/>
        </w:rPr>
        <w:footnoteRef/>
      </w:r>
      <w:r>
        <w:t xml:space="preserve"> </w:t>
      </w:r>
      <w:r w:rsidR="000E1F01">
        <w:rPr>
          <w:i/>
          <w:iCs/>
        </w:rPr>
        <w:t xml:space="preserve">Il. </w:t>
      </w:r>
      <w:r w:rsidR="000E1F01">
        <w:t>5.293</w:t>
      </w:r>
      <w:r w:rsidR="002B228B">
        <w:t>.</w:t>
      </w:r>
    </w:p>
  </w:footnote>
  <w:footnote w:id="25">
    <w:p w14:paraId="57321F35" w14:textId="24B19297" w:rsidR="000E1F01" w:rsidRDefault="000E1F01">
      <w:pPr>
        <w:pStyle w:val="FootnoteText"/>
      </w:pPr>
      <w:r>
        <w:rPr>
          <w:rStyle w:val="FootnoteReference"/>
        </w:rPr>
        <w:footnoteRef/>
      </w:r>
      <w:r>
        <w:t xml:space="preserve"> </w:t>
      </w:r>
      <w:r>
        <w:rPr>
          <w:i/>
          <w:iCs/>
        </w:rPr>
        <w:t xml:space="preserve">Il. </w:t>
      </w:r>
      <w:r>
        <w:t>5.297</w:t>
      </w:r>
      <w:r w:rsidR="002B228B">
        <w:t>.</w:t>
      </w:r>
    </w:p>
  </w:footnote>
  <w:footnote w:id="26">
    <w:p w14:paraId="0B58B62A" w14:textId="4B5182AC" w:rsidR="000E1F01" w:rsidRDefault="000E1F01">
      <w:pPr>
        <w:pStyle w:val="FootnoteText"/>
      </w:pPr>
      <w:r>
        <w:rPr>
          <w:rStyle w:val="FootnoteReference"/>
        </w:rPr>
        <w:footnoteRef/>
      </w:r>
      <w:r>
        <w:t xml:space="preserve"> </w:t>
      </w:r>
      <w:r>
        <w:rPr>
          <w:i/>
          <w:iCs/>
        </w:rPr>
        <w:t xml:space="preserve">Il. </w:t>
      </w:r>
      <w:r>
        <w:t>5.320-330</w:t>
      </w:r>
      <w:r w:rsidR="002B228B">
        <w:t>.</w:t>
      </w:r>
    </w:p>
  </w:footnote>
  <w:footnote w:id="27">
    <w:p w14:paraId="6DA3E5A3" w14:textId="110ED5D5" w:rsidR="00E31638" w:rsidRDefault="00E31638" w:rsidP="00E31638">
      <w:pPr>
        <w:pStyle w:val="FootnoteText"/>
      </w:pPr>
      <w:r>
        <w:rPr>
          <w:rStyle w:val="FootnoteReference"/>
        </w:rPr>
        <w:footnoteRef/>
      </w:r>
      <w:r>
        <w:t xml:space="preserve"> Griffith, 2006, p.199</w:t>
      </w:r>
      <w:r w:rsidR="002B228B">
        <w:t>.</w:t>
      </w:r>
    </w:p>
  </w:footnote>
  <w:footnote w:id="28">
    <w:p w14:paraId="1237EF6B" w14:textId="536593F1" w:rsidR="00CA2FF1" w:rsidRDefault="00CA2FF1">
      <w:pPr>
        <w:pStyle w:val="FootnoteText"/>
      </w:pPr>
      <w:r>
        <w:rPr>
          <w:rStyle w:val="FootnoteReference"/>
        </w:rPr>
        <w:footnoteRef/>
      </w:r>
      <w:r>
        <w:t xml:space="preserve"> Greenhalgh, 1973</w:t>
      </w:r>
      <w:r w:rsidR="00F83981">
        <w:t>,</w:t>
      </w:r>
      <w:r w:rsidR="00AE524A">
        <w:t xml:space="preserve"> 10</w:t>
      </w:r>
      <w:r w:rsidR="002B228B">
        <w:t>.</w:t>
      </w:r>
    </w:p>
  </w:footnote>
  <w:footnote w:id="29">
    <w:p w14:paraId="65886A91" w14:textId="5C196D9A" w:rsidR="00F83981" w:rsidRDefault="00F83981">
      <w:pPr>
        <w:pStyle w:val="FootnoteText"/>
      </w:pPr>
      <w:r>
        <w:rPr>
          <w:rStyle w:val="FootnoteReference"/>
        </w:rPr>
        <w:footnoteRef/>
      </w:r>
      <w:r>
        <w:t xml:space="preserve"> Greenhalgh, 1973, 43</w:t>
      </w:r>
      <w:r w:rsidR="002B228B">
        <w:t>.</w:t>
      </w:r>
    </w:p>
  </w:footnote>
  <w:footnote w:id="30">
    <w:p w14:paraId="00FCCCCF" w14:textId="568E8B0E" w:rsidR="001B2E2E" w:rsidRDefault="001B2E2E">
      <w:pPr>
        <w:pStyle w:val="FootnoteText"/>
      </w:pPr>
      <w:r>
        <w:rPr>
          <w:rStyle w:val="FootnoteReference"/>
        </w:rPr>
        <w:footnoteRef/>
      </w:r>
      <w:r>
        <w:t xml:space="preserve"> Littauer and </w:t>
      </w:r>
      <w:proofErr w:type="spellStart"/>
      <w:r>
        <w:t>Cro</w:t>
      </w:r>
      <w:r w:rsidR="00F04EB9">
        <w:t>u</w:t>
      </w:r>
      <w:r>
        <w:t>wel</w:t>
      </w:r>
      <w:proofErr w:type="spellEnd"/>
      <w:r>
        <w:t>, 1983, 190</w:t>
      </w:r>
      <w:r w:rsidR="002B228B">
        <w:t>.</w:t>
      </w:r>
    </w:p>
  </w:footnote>
  <w:footnote w:id="31">
    <w:p w14:paraId="633A77B8" w14:textId="357982C9" w:rsidR="001B2E2E" w:rsidRDefault="001B2E2E">
      <w:pPr>
        <w:pStyle w:val="FootnoteText"/>
      </w:pPr>
      <w:r>
        <w:rPr>
          <w:rStyle w:val="FootnoteReference"/>
        </w:rPr>
        <w:footnoteRef/>
      </w:r>
      <w:r>
        <w:t xml:space="preserve"> Litt</w:t>
      </w:r>
      <w:r w:rsidR="00BF0FE8">
        <w:t xml:space="preserve">auer and </w:t>
      </w:r>
      <w:proofErr w:type="spellStart"/>
      <w:r w:rsidR="00BF0FE8">
        <w:t>Cro</w:t>
      </w:r>
      <w:r w:rsidR="00F04EB9">
        <w:t>u</w:t>
      </w:r>
      <w:r w:rsidR="00BF0FE8">
        <w:t>wel</w:t>
      </w:r>
      <w:proofErr w:type="spellEnd"/>
      <w:r w:rsidR="00906515">
        <w:t>,</w:t>
      </w:r>
      <w:r w:rsidR="00BF0FE8">
        <w:t xml:space="preserve"> 1983, 188</w:t>
      </w:r>
      <w:r w:rsidR="002B228B">
        <w:t>.</w:t>
      </w:r>
    </w:p>
  </w:footnote>
  <w:footnote w:id="32">
    <w:p w14:paraId="00E359F8" w14:textId="119B25AD" w:rsidR="00BF0FE8" w:rsidRDefault="00BF0FE8">
      <w:pPr>
        <w:pStyle w:val="FootnoteText"/>
      </w:pPr>
      <w:r>
        <w:rPr>
          <w:rStyle w:val="FootnoteReference"/>
        </w:rPr>
        <w:footnoteRef/>
      </w:r>
      <w:r>
        <w:t xml:space="preserve"> Littauer and Crowell, 1983, 191</w:t>
      </w:r>
      <w:r w:rsidR="002B228B">
        <w:t>.</w:t>
      </w:r>
    </w:p>
  </w:footnote>
  <w:footnote w:id="33">
    <w:p w14:paraId="52EC145B" w14:textId="08010A5C" w:rsidR="007F3C24" w:rsidRDefault="007F3C24">
      <w:pPr>
        <w:pStyle w:val="FootnoteText"/>
      </w:pPr>
      <w:r>
        <w:rPr>
          <w:rStyle w:val="FootnoteReference"/>
        </w:rPr>
        <w:footnoteRef/>
      </w:r>
      <w:r>
        <w:t xml:space="preserve"> </w:t>
      </w:r>
      <w:r w:rsidR="00D10DAC">
        <w:rPr>
          <w:i/>
          <w:iCs/>
        </w:rPr>
        <w:t xml:space="preserve">Il. </w:t>
      </w:r>
      <w:r w:rsidR="00D10DAC">
        <w:t>23.257-897</w:t>
      </w:r>
      <w:r w:rsidR="002B228B">
        <w:t>.</w:t>
      </w:r>
    </w:p>
  </w:footnote>
  <w:footnote w:id="34">
    <w:p w14:paraId="74527343" w14:textId="367DE285" w:rsidR="000E7A4C" w:rsidRDefault="000E7A4C">
      <w:pPr>
        <w:pStyle w:val="FootnoteText"/>
      </w:pPr>
      <w:r>
        <w:rPr>
          <w:rStyle w:val="FootnoteReference"/>
        </w:rPr>
        <w:footnoteRef/>
      </w:r>
      <w:r>
        <w:t xml:space="preserve"> </w:t>
      </w:r>
      <w:r w:rsidR="00CA4DE8" w:rsidRPr="00CA4DE8">
        <w:rPr>
          <w:rFonts w:cstheme="minorHAnsi"/>
        </w:rPr>
        <w:t>This is unlike the Panhellenic games later Greeks would be familiar with, where chariots were owned by wealthy or aristocratic men, but driven by charioteers who were usually slaves.</w:t>
      </w:r>
    </w:p>
  </w:footnote>
  <w:footnote w:id="35">
    <w:p w14:paraId="4B1CCD0C" w14:textId="1D72700E" w:rsidR="008636BF" w:rsidRPr="008636BF" w:rsidRDefault="008636BF">
      <w:pPr>
        <w:pStyle w:val="FootnoteText"/>
      </w:pPr>
      <w:r>
        <w:rPr>
          <w:rStyle w:val="FootnoteReference"/>
        </w:rPr>
        <w:footnoteRef/>
      </w:r>
      <w:r>
        <w:t xml:space="preserve"> </w:t>
      </w:r>
      <w:r>
        <w:rPr>
          <w:i/>
          <w:iCs/>
        </w:rPr>
        <w:t>Il.</w:t>
      </w:r>
      <w:r>
        <w:t xml:space="preserve"> 23.399-400</w:t>
      </w:r>
      <w:r w:rsidR="00D279CB">
        <w:t xml:space="preserve">. Using Aeneas’ stolen horses, </w:t>
      </w:r>
      <w:r w:rsidR="00AE524A">
        <w:t>10</w:t>
      </w:r>
      <w:r w:rsidR="002B228B">
        <w:t>.</w:t>
      </w:r>
    </w:p>
  </w:footnote>
  <w:footnote w:id="36">
    <w:p w14:paraId="63C2F293" w14:textId="2AF71ADA" w:rsidR="00D10DAC" w:rsidRDefault="00D10DAC">
      <w:pPr>
        <w:pStyle w:val="FootnoteText"/>
      </w:pPr>
      <w:r>
        <w:rPr>
          <w:rStyle w:val="FootnoteReference"/>
        </w:rPr>
        <w:footnoteRef/>
      </w:r>
      <w:r>
        <w:t xml:space="preserve"> </w:t>
      </w:r>
      <w:r>
        <w:rPr>
          <w:i/>
          <w:iCs/>
        </w:rPr>
        <w:t xml:space="preserve">Il. </w:t>
      </w:r>
      <w:r>
        <w:t>11.511-520</w:t>
      </w:r>
      <w:r w:rsidR="002B228B">
        <w:t>.</w:t>
      </w:r>
    </w:p>
  </w:footnote>
  <w:footnote w:id="37">
    <w:p w14:paraId="57FED458" w14:textId="4C6B475D" w:rsidR="00C25C1F" w:rsidRDefault="00C25C1F" w:rsidP="00C25C1F">
      <w:pPr>
        <w:pStyle w:val="FootnoteText"/>
      </w:pPr>
      <w:r>
        <w:rPr>
          <w:rStyle w:val="FootnoteReference"/>
        </w:rPr>
        <w:footnoteRef/>
      </w:r>
      <w:r>
        <w:t xml:space="preserve"> </w:t>
      </w:r>
      <w:r>
        <w:rPr>
          <w:i/>
          <w:iCs/>
        </w:rPr>
        <w:t xml:space="preserve">Il. </w:t>
      </w:r>
      <w:r>
        <w:t>2.601</w:t>
      </w:r>
      <w:r w:rsidR="002B228B">
        <w:t>.</w:t>
      </w:r>
    </w:p>
  </w:footnote>
  <w:footnote w:id="38">
    <w:p w14:paraId="77AA3130" w14:textId="4A9D9B25" w:rsidR="009A4761" w:rsidRDefault="009A4761">
      <w:pPr>
        <w:pStyle w:val="FootnoteText"/>
      </w:pPr>
      <w:r>
        <w:rPr>
          <w:rStyle w:val="FootnoteReference"/>
        </w:rPr>
        <w:footnoteRef/>
      </w:r>
      <w:r>
        <w:t xml:space="preserve"> </w:t>
      </w:r>
      <w:r>
        <w:rPr>
          <w:i/>
          <w:iCs/>
        </w:rPr>
        <w:t xml:space="preserve">Il. </w:t>
      </w:r>
      <w:r>
        <w:t>4.292-309</w:t>
      </w:r>
      <w:r w:rsidR="002B228B">
        <w:t>.</w:t>
      </w:r>
    </w:p>
  </w:footnote>
  <w:footnote w:id="39">
    <w:p w14:paraId="2E5F4623" w14:textId="1B55A48C" w:rsidR="009A4761" w:rsidRDefault="009A4761">
      <w:pPr>
        <w:pStyle w:val="FootnoteText"/>
      </w:pPr>
      <w:r>
        <w:rPr>
          <w:rStyle w:val="FootnoteReference"/>
        </w:rPr>
        <w:footnoteRef/>
      </w:r>
      <w:r>
        <w:t xml:space="preserve"> </w:t>
      </w:r>
      <w:r w:rsidR="006D652B">
        <w:rPr>
          <w:i/>
          <w:iCs/>
        </w:rPr>
        <w:t xml:space="preserve">Il. </w:t>
      </w:r>
      <w:r w:rsidR="006D652B">
        <w:t>23.301-348</w:t>
      </w:r>
      <w:r w:rsidR="002B228B">
        <w:t>.</w:t>
      </w:r>
    </w:p>
  </w:footnote>
  <w:footnote w:id="40">
    <w:p w14:paraId="47504689" w14:textId="3F965AFD" w:rsidR="002D577A" w:rsidRPr="002D577A" w:rsidRDefault="002D577A">
      <w:pPr>
        <w:pStyle w:val="FootnoteText"/>
      </w:pPr>
      <w:r>
        <w:rPr>
          <w:rStyle w:val="FootnoteReference"/>
        </w:rPr>
        <w:footnoteRef/>
      </w:r>
      <w:r>
        <w:t xml:space="preserve"> </w:t>
      </w:r>
      <w:r>
        <w:rPr>
          <w:i/>
          <w:iCs/>
        </w:rPr>
        <w:t xml:space="preserve">Il. </w:t>
      </w:r>
      <w:r>
        <w:t>23.</w:t>
      </w:r>
      <w:r w:rsidR="00F124F3">
        <w:t>638-642</w:t>
      </w:r>
      <w:r w:rsidR="002B228B">
        <w:t>.</w:t>
      </w:r>
    </w:p>
  </w:footnote>
  <w:footnote w:id="41">
    <w:p w14:paraId="72D08EBE" w14:textId="062D645F" w:rsidR="00390C9E" w:rsidRDefault="00390C9E">
      <w:pPr>
        <w:pStyle w:val="FootnoteText"/>
      </w:pPr>
      <w:r>
        <w:rPr>
          <w:rStyle w:val="FootnoteReference"/>
        </w:rPr>
        <w:footnoteRef/>
      </w:r>
      <w:r>
        <w:t xml:space="preserve"> Boyd, 2017, 128</w:t>
      </w:r>
      <w:r w:rsidR="002B228B">
        <w:t>.</w:t>
      </w:r>
    </w:p>
  </w:footnote>
  <w:footnote w:id="42">
    <w:p w14:paraId="28ACD950" w14:textId="1670366E" w:rsidR="005605E8" w:rsidRDefault="005605E8">
      <w:pPr>
        <w:pStyle w:val="FootnoteText"/>
      </w:pPr>
      <w:r>
        <w:rPr>
          <w:rStyle w:val="FootnoteReference"/>
        </w:rPr>
        <w:footnoteRef/>
      </w:r>
      <w:r>
        <w:t xml:space="preserve"> </w:t>
      </w:r>
      <w:r>
        <w:rPr>
          <w:i/>
          <w:iCs/>
        </w:rPr>
        <w:t xml:space="preserve">Il. </w:t>
      </w:r>
      <w:r>
        <w:t>8.312-315</w:t>
      </w:r>
      <w:r w:rsidR="002B228B">
        <w:t>.</w:t>
      </w:r>
    </w:p>
  </w:footnote>
  <w:footnote w:id="43">
    <w:p w14:paraId="256C85D6" w14:textId="69E4C9FD" w:rsidR="005605E8" w:rsidRDefault="005605E8">
      <w:pPr>
        <w:pStyle w:val="FootnoteText"/>
      </w:pPr>
      <w:r>
        <w:rPr>
          <w:rStyle w:val="FootnoteReference"/>
        </w:rPr>
        <w:footnoteRef/>
      </w:r>
      <w:r>
        <w:t xml:space="preserve"> </w:t>
      </w:r>
      <w:r>
        <w:rPr>
          <w:i/>
          <w:iCs/>
        </w:rPr>
        <w:t xml:space="preserve">Il. </w:t>
      </w:r>
      <w:r>
        <w:t>8.116-121</w:t>
      </w:r>
      <w:r w:rsidR="002B228B">
        <w:t>.</w:t>
      </w:r>
    </w:p>
  </w:footnote>
  <w:footnote w:id="44">
    <w:p w14:paraId="71B24DCC" w14:textId="0925D950" w:rsidR="00D1593C" w:rsidRDefault="00D1593C">
      <w:pPr>
        <w:pStyle w:val="FootnoteText"/>
      </w:pPr>
      <w:r>
        <w:rPr>
          <w:rStyle w:val="FootnoteReference"/>
        </w:rPr>
        <w:footnoteRef/>
      </w:r>
      <w:r>
        <w:t xml:space="preserve"> </w:t>
      </w:r>
      <w:r>
        <w:rPr>
          <w:i/>
          <w:iCs/>
        </w:rPr>
        <w:t xml:space="preserve">Il. </w:t>
      </w:r>
      <w:r>
        <w:t>8.184-195</w:t>
      </w:r>
      <w:r w:rsidR="002B228B">
        <w:t>.</w:t>
      </w:r>
    </w:p>
  </w:footnote>
  <w:footnote w:id="45">
    <w:p w14:paraId="1A0D3DFA" w14:textId="0C0E82D8" w:rsidR="00D1593C" w:rsidRDefault="00D1593C">
      <w:pPr>
        <w:pStyle w:val="FootnoteText"/>
      </w:pPr>
      <w:r>
        <w:rPr>
          <w:rStyle w:val="FootnoteReference"/>
        </w:rPr>
        <w:footnoteRef/>
      </w:r>
      <w:r>
        <w:t xml:space="preserve"> </w:t>
      </w:r>
      <w:r>
        <w:rPr>
          <w:i/>
          <w:iCs/>
        </w:rPr>
        <w:t xml:space="preserve">Il. </w:t>
      </w:r>
      <w:r>
        <w:t>23.297-280</w:t>
      </w:r>
      <w:r w:rsidR="002B228B">
        <w:t>.</w:t>
      </w:r>
    </w:p>
  </w:footnote>
  <w:footnote w:id="46">
    <w:p w14:paraId="0604786E" w14:textId="7228CDAA" w:rsidR="00961B2F" w:rsidRPr="00961B2F" w:rsidRDefault="00961B2F">
      <w:pPr>
        <w:pStyle w:val="FootnoteText"/>
      </w:pPr>
      <w:r>
        <w:rPr>
          <w:rStyle w:val="FootnoteReference"/>
        </w:rPr>
        <w:footnoteRef/>
      </w:r>
      <w:r>
        <w:t xml:space="preserve"> </w:t>
      </w:r>
      <w:r>
        <w:rPr>
          <w:i/>
          <w:iCs/>
        </w:rPr>
        <w:t xml:space="preserve">Il. </w:t>
      </w:r>
      <w:r>
        <w:t>19.397-424</w:t>
      </w:r>
      <w:r w:rsidR="00AE524A">
        <w:t>. See 39</w:t>
      </w:r>
      <w:r w:rsidR="002B228B">
        <w:t>.</w:t>
      </w:r>
    </w:p>
  </w:footnote>
  <w:footnote w:id="47">
    <w:p w14:paraId="28AE7E95" w14:textId="57E16429" w:rsidR="00D1593C" w:rsidRDefault="00D1593C">
      <w:pPr>
        <w:pStyle w:val="FootnoteText"/>
      </w:pPr>
      <w:r>
        <w:rPr>
          <w:rStyle w:val="FootnoteReference"/>
        </w:rPr>
        <w:footnoteRef/>
      </w:r>
      <w:r>
        <w:t xml:space="preserve"> </w:t>
      </w:r>
      <w:r>
        <w:rPr>
          <w:i/>
          <w:iCs/>
        </w:rPr>
        <w:t xml:space="preserve">Il. </w:t>
      </w:r>
      <w:r>
        <w:t>1.194-197</w:t>
      </w:r>
      <w:r w:rsidR="002B228B">
        <w:t>.</w:t>
      </w:r>
    </w:p>
  </w:footnote>
  <w:footnote w:id="48">
    <w:p w14:paraId="0F6588DF" w14:textId="7CCC5FFE" w:rsidR="0096142E" w:rsidRDefault="0096142E">
      <w:pPr>
        <w:pStyle w:val="FootnoteText"/>
      </w:pPr>
      <w:r>
        <w:rPr>
          <w:rStyle w:val="FootnoteReference"/>
        </w:rPr>
        <w:footnoteRef/>
      </w:r>
      <w:r>
        <w:t xml:space="preserve"> </w:t>
      </w:r>
      <w:r>
        <w:rPr>
          <w:i/>
          <w:iCs/>
        </w:rPr>
        <w:t xml:space="preserve">Il. </w:t>
      </w:r>
      <w:r>
        <w:t>8.39-52</w:t>
      </w:r>
      <w:r w:rsidR="002B228B">
        <w:t>.</w:t>
      </w:r>
    </w:p>
  </w:footnote>
  <w:footnote w:id="49">
    <w:p w14:paraId="26F58A58" w14:textId="478B9114" w:rsidR="0096142E" w:rsidRDefault="0096142E">
      <w:pPr>
        <w:pStyle w:val="FootnoteText"/>
      </w:pPr>
      <w:r>
        <w:rPr>
          <w:rStyle w:val="FootnoteReference"/>
        </w:rPr>
        <w:footnoteRef/>
      </w:r>
      <w:r>
        <w:t xml:space="preserve"> </w:t>
      </w:r>
      <w:r w:rsidR="00C92DA1">
        <w:rPr>
          <w:i/>
          <w:iCs/>
        </w:rPr>
        <w:t>Il.</w:t>
      </w:r>
      <w:r>
        <w:t>8.</w:t>
      </w:r>
      <w:r w:rsidR="00C92DA1">
        <w:t>438-441</w:t>
      </w:r>
      <w:r w:rsidR="002B228B">
        <w:t>.</w:t>
      </w:r>
    </w:p>
  </w:footnote>
  <w:footnote w:id="50">
    <w:p w14:paraId="67225A18" w14:textId="50498534" w:rsidR="00C92DA1" w:rsidRDefault="00C92DA1">
      <w:pPr>
        <w:pStyle w:val="FootnoteText"/>
      </w:pPr>
      <w:r>
        <w:rPr>
          <w:rStyle w:val="FootnoteReference"/>
        </w:rPr>
        <w:footnoteRef/>
      </w:r>
      <w:r>
        <w:t xml:space="preserve"> </w:t>
      </w:r>
      <w:r>
        <w:rPr>
          <w:i/>
          <w:iCs/>
        </w:rPr>
        <w:t xml:space="preserve">Il. </w:t>
      </w:r>
      <w:r>
        <w:t>8.381-396</w:t>
      </w:r>
      <w:r w:rsidR="002B228B">
        <w:t>.</w:t>
      </w:r>
    </w:p>
  </w:footnote>
  <w:footnote w:id="51">
    <w:p w14:paraId="371DE5B4" w14:textId="2F880D09" w:rsidR="007D7C9B" w:rsidRDefault="007D7C9B">
      <w:pPr>
        <w:pStyle w:val="FootnoteText"/>
      </w:pPr>
      <w:r>
        <w:rPr>
          <w:rStyle w:val="FootnoteReference"/>
        </w:rPr>
        <w:footnoteRef/>
      </w:r>
      <w:r>
        <w:t xml:space="preserve"> </w:t>
      </w:r>
      <w:r>
        <w:rPr>
          <w:i/>
          <w:iCs/>
        </w:rPr>
        <w:t xml:space="preserve">Il. </w:t>
      </w:r>
      <w:r>
        <w:t>13.23-31</w:t>
      </w:r>
      <w:r w:rsidR="002B228B">
        <w:t>.</w:t>
      </w:r>
    </w:p>
  </w:footnote>
  <w:footnote w:id="52">
    <w:p w14:paraId="0F073B0E" w14:textId="77777777" w:rsidR="00381152" w:rsidRDefault="00381152" w:rsidP="00381152">
      <w:pPr>
        <w:pStyle w:val="FootnoteText"/>
      </w:pPr>
      <w:r>
        <w:rPr>
          <w:rStyle w:val="FootnoteReference"/>
        </w:rPr>
        <w:footnoteRef/>
      </w:r>
      <w:r>
        <w:t xml:space="preserve"> </w:t>
      </w:r>
      <w:r>
        <w:rPr>
          <w:i/>
          <w:iCs/>
        </w:rPr>
        <w:t xml:space="preserve">Il. </w:t>
      </w:r>
      <w:r>
        <w:t>14.298-299.</w:t>
      </w:r>
    </w:p>
  </w:footnote>
  <w:footnote w:id="53">
    <w:p w14:paraId="1AF05A36" w14:textId="7D0F2FB1" w:rsidR="00DA66C7" w:rsidRDefault="00DA66C7">
      <w:pPr>
        <w:pStyle w:val="FootnoteText"/>
      </w:pPr>
      <w:r>
        <w:rPr>
          <w:rStyle w:val="FootnoteReference"/>
        </w:rPr>
        <w:footnoteRef/>
      </w:r>
      <w:r>
        <w:t xml:space="preserve"> </w:t>
      </w:r>
      <w:r>
        <w:rPr>
          <w:i/>
          <w:iCs/>
        </w:rPr>
        <w:t xml:space="preserve">Il. </w:t>
      </w:r>
      <w:r>
        <w:t>3.261-263</w:t>
      </w:r>
      <w:r w:rsidR="002B228B">
        <w:t>.</w:t>
      </w:r>
    </w:p>
  </w:footnote>
  <w:footnote w:id="54">
    <w:p w14:paraId="75A0C111" w14:textId="77777777" w:rsidR="00381152" w:rsidRDefault="00381152" w:rsidP="00381152">
      <w:pPr>
        <w:pStyle w:val="FootnoteText"/>
      </w:pPr>
      <w:r>
        <w:rPr>
          <w:rStyle w:val="FootnoteReference"/>
        </w:rPr>
        <w:footnoteRef/>
      </w:r>
      <w:r>
        <w:t xml:space="preserve"> </w:t>
      </w:r>
      <w:r>
        <w:rPr>
          <w:i/>
          <w:iCs/>
        </w:rPr>
        <w:t xml:space="preserve">Il. </w:t>
      </w:r>
      <w:r>
        <w:t>24.322-328.</w:t>
      </w:r>
    </w:p>
  </w:footnote>
  <w:footnote w:id="55">
    <w:p w14:paraId="34D5E1C4" w14:textId="4C77CD33" w:rsidR="00DA66C7" w:rsidRDefault="00DA66C7">
      <w:pPr>
        <w:pStyle w:val="FootnoteText"/>
      </w:pPr>
      <w:r>
        <w:rPr>
          <w:rStyle w:val="FootnoteReference"/>
        </w:rPr>
        <w:footnoteRef/>
      </w:r>
      <w:r>
        <w:t xml:space="preserve"> </w:t>
      </w:r>
      <w:proofErr w:type="spellStart"/>
      <w:r>
        <w:rPr>
          <w:i/>
          <w:iCs/>
        </w:rPr>
        <w:t>Aen</w:t>
      </w:r>
      <w:proofErr w:type="spellEnd"/>
      <w:r>
        <w:rPr>
          <w:i/>
          <w:iCs/>
        </w:rPr>
        <w:t xml:space="preserve">. </w:t>
      </w:r>
      <w:r>
        <w:t>9.12-26</w:t>
      </w:r>
      <w:r w:rsidR="002B228B">
        <w:t>.</w:t>
      </w:r>
    </w:p>
  </w:footnote>
  <w:footnote w:id="56">
    <w:p w14:paraId="2128E20C" w14:textId="2B07EEE7" w:rsidR="00DA66C7" w:rsidRDefault="00DA66C7">
      <w:pPr>
        <w:pStyle w:val="FootnoteText"/>
      </w:pPr>
      <w:r>
        <w:rPr>
          <w:rStyle w:val="FootnoteReference"/>
        </w:rPr>
        <w:footnoteRef/>
      </w:r>
      <w:r>
        <w:t xml:space="preserve"> </w:t>
      </w:r>
      <w:proofErr w:type="spellStart"/>
      <w:r w:rsidR="00311AB8">
        <w:rPr>
          <w:i/>
          <w:iCs/>
        </w:rPr>
        <w:t>Aen</w:t>
      </w:r>
      <w:proofErr w:type="spellEnd"/>
      <w:r w:rsidR="00311AB8">
        <w:rPr>
          <w:i/>
          <w:iCs/>
        </w:rPr>
        <w:t xml:space="preserve">. </w:t>
      </w:r>
      <w:r w:rsidR="00311AB8">
        <w:t>7.781-782</w:t>
      </w:r>
      <w:r w:rsidR="002B228B">
        <w:t>.</w:t>
      </w:r>
    </w:p>
  </w:footnote>
  <w:footnote w:id="57">
    <w:p w14:paraId="033D14A7" w14:textId="08670C35" w:rsidR="00311AB8" w:rsidRDefault="00311AB8">
      <w:pPr>
        <w:pStyle w:val="FootnoteText"/>
      </w:pPr>
      <w:r>
        <w:rPr>
          <w:rStyle w:val="FootnoteReference"/>
        </w:rPr>
        <w:footnoteRef/>
      </w:r>
      <w:r>
        <w:t xml:space="preserve"> </w:t>
      </w:r>
      <w:proofErr w:type="spellStart"/>
      <w:r>
        <w:rPr>
          <w:i/>
          <w:iCs/>
        </w:rPr>
        <w:t>Aen</w:t>
      </w:r>
      <w:proofErr w:type="spellEnd"/>
      <w:r>
        <w:rPr>
          <w:i/>
          <w:iCs/>
        </w:rPr>
        <w:t xml:space="preserve">. </w:t>
      </w:r>
      <w:r>
        <w:t>10.575-600</w:t>
      </w:r>
      <w:r w:rsidR="0026343B">
        <w:t>.</w:t>
      </w:r>
    </w:p>
  </w:footnote>
  <w:footnote w:id="58">
    <w:p w14:paraId="082E0A11" w14:textId="744C0958" w:rsidR="00A02786" w:rsidRPr="00A02786" w:rsidRDefault="00A02786">
      <w:pPr>
        <w:pStyle w:val="FootnoteText"/>
      </w:pPr>
      <w:r>
        <w:rPr>
          <w:rStyle w:val="FootnoteReference"/>
        </w:rPr>
        <w:footnoteRef/>
      </w:r>
      <w:r>
        <w:t xml:space="preserve"> </w:t>
      </w:r>
      <w:r>
        <w:rPr>
          <w:i/>
          <w:iCs/>
        </w:rPr>
        <w:t xml:space="preserve">Il. </w:t>
      </w:r>
      <w:r w:rsidR="00A726CD">
        <w:t>8.116-121</w:t>
      </w:r>
      <w:r w:rsidR="00F75AAB">
        <w:t xml:space="preserve"> &amp; 8.310-</w:t>
      </w:r>
      <w:r w:rsidR="00361AAC">
        <w:t>315</w:t>
      </w:r>
      <w:r w:rsidR="0026343B">
        <w:t>.</w:t>
      </w:r>
    </w:p>
  </w:footnote>
  <w:footnote w:id="59">
    <w:p w14:paraId="50FB1D3A" w14:textId="240F68BC" w:rsidR="000B6544" w:rsidRDefault="000B6544">
      <w:pPr>
        <w:pStyle w:val="FootnoteText"/>
      </w:pPr>
      <w:r>
        <w:rPr>
          <w:rStyle w:val="FootnoteReference"/>
        </w:rPr>
        <w:footnoteRef/>
      </w:r>
      <w:r>
        <w:t xml:space="preserve"> </w:t>
      </w:r>
      <w:proofErr w:type="spellStart"/>
      <w:r>
        <w:rPr>
          <w:i/>
          <w:iCs/>
        </w:rPr>
        <w:t>Aen</w:t>
      </w:r>
      <w:proofErr w:type="spellEnd"/>
      <w:r>
        <w:rPr>
          <w:i/>
          <w:iCs/>
        </w:rPr>
        <w:t xml:space="preserve">. </w:t>
      </w:r>
      <w:r>
        <w:t>6.562-565</w:t>
      </w:r>
      <w:r w:rsidR="0026343B">
        <w:t>.</w:t>
      </w:r>
    </w:p>
  </w:footnote>
  <w:footnote w:id="60">
    <w:p w14:paraId="3FD55336" w14:textId="77777777" w:rsidR="00381152" w:rsidRDefault="00381152" w:rsidP="00381152">
      <w:pPr>
        <w:pStyle w:val="FootnoteText"/>
      </w:pPr>
      <w:r>
        <w:rPr>
          <w:rStyle w:val="FootnoteReference"/>
        </w:rPr>
        <w:footnoteRef/>
      </w:r>
      <w:r>
        <w:t xml:space="preserve"> </w:t>
      </w:r>
      <w:proofErr w:type="spellStart"/>
      <w:r>
        <w:rPr>
          <w:i/>
          <w:iCs/>
        </w:rPr>
        <w:t>Aen</w:t>
      </w:r>
      <w:proofErr w:type="spellEnd"/>
      <w:r>
        <w:rPr>
          <w:i/>
          <w:iCs/>
        </w:rPr>
        <w:t xml:space="preserve">. </w:t>
      </w:r>
      <w:r>
        <w:t>7.280-283.</w:t>
      </w:r>
    </w:p>
  </w:footnote>
  <w:footnote w:id="61">
    <w:p w14:paraId="56D83E21" w14:textId="55A73E71" w:rsidR="00FA50C2" w:rsidRDefault="00FA50C2" w:rsidP="00FA50C2">
      <w:pPr>
        <w:pStyle w:val="FootnoteText"/>
      </w:pPr>
      <w:r>
        <w:rPr>
          <w:rStyle w:val="FootnoteReference"/>
        </w:rPr>
        <w:footnoteRef/>
      </w:r>
      <w:r>
        <w:t xml:space="preserve"> Polk, 2013, 2</w:t>
      </w:r>
      <w:r w:rsidR="0026343B">
        <w:t>.</w:t>
      </w:r>
    </w:p>
  </w:footnote>
  <w:footnote w:id="62">
    <w:p w14:paraId="6594B95E" w14:textId="0C134DB2" w:rsidR="001206AC" w:rsidRDefault="001206AC" w:rsidP="001206AC">
      <w:pPr>
        <w:pStyle w:val="FootnoteText"/>
      </w:pPr>
      <w:r>
        <w:rPr>
          <w:rStyle w:val="FootnoteReference"/>
        </w:rPr>
        <w:footnoteRef/>
      </w:r>
      <w:r>
        <w:t xml:space="preserve"> </w:t>
      </w:r>
      <w:proofErr w:type="spellStart"/>
      <w:r>
        <w:rPr>
          <w:i/>
          <w:iCs/>
        </w:rPr>
        <w:t>Aen</w:t>
      </w:r>
      <w:proofErr w:type="spellEnd"/>
      <w:r>
        <w:rPr>
          <w:i/>
          <w:iCs/>
        </w:rPr>
        <w:t xml:space="preserve">. </w:t>
      </w:r>
      <w:r>
        <w:t>12.161-165</w:t>
      </w:r>
      <w:r w:rsidR="0026343B">
        <w:t>.</w:t>
      </w:r>
    </w:p>
  </w:footnote>
  <w:footnote w:id="63">
    <w:p w14:paraId="320DDB74" w14:textId="5B985491" w:rsidR="008C0339" w:rsidRDefault="008C0339">
      <w:pPr>
        <w:pStyle w:val="FootnoteText"/>
      </w:pPr>
      <w:r>
        <w:rPr>
          <w:rStyle w:val="FootnoteReference"/>
        </w:rPr>
        <w:footnoteRef/>
      </w:r>
      <w:r>
        <w:t xml:space="preserve"> </w:t>
      </w:r>
      <w:proofErr w:type="spellStart"/>
      <w:r>
        <w:rPr>
          <w:i/>
          <w:iCs/>
        </w:rPr>
        <w:t>Aen</w:t>
      </w:r>
      <w:proofErr w:type="spellEnd"/>
      <w:r>
        <w:rPr>
          <w:i/>
          <w:iCs/>
        </w:rPr>
        <w:t xml:space="preserve">. </w:t>
      </w:r>
      <w:r>
        <w:t>3.261-263</w:t>
      </w:r>
      <w:r w:rsidR="0026343B">
        <w:t>.</w:t>
      </w:r>
    </w:p>
  </w:footnote>
  <w:footnote w:id="64">
    <w:p w14:paraId="243582D0" w14:textId="7DF133A3" w:rsidR="0017605E" w:rsidRDefault="0017605E">
      <w:pPr>
        <w:pStyle w:val="FootnoteText"/>
      </w:pPr>
      <w:r>
        <w:rPr>
          <w:rStyle w:val="FootnoteReference"/>
        </w:rPr>
        <w:footnoteRef/>
      </w:r>
      <w:r>
        <w:t xml:space="preserve"> </w:t>
      </w:r>
      <w:proofErr w:type="spellStart"/>
      <w:r>
        <w:rPr>
          <w:i/>
          <w:iCs/>
        </w:rPr>
        <w:t>Aen</w:t>
      </w:r>
      <w:proofErr w:type="spellEnd"/>
      <w:r>
        <w:rPr>
          <w:i/>
          <w:iCs/>
        </w:rPr>
        <w:t xml:space="preserve">. </w:t>
      </w:r>
      <w:r>
        <w:t>1.154-156</w:t>
      </w:r>
      <w:r w:rsidR="0026343B">
        <w:t>.</w:t>
      </w:r>
    </w:p>
  </w:footnote>
  <w:footnote w:id="65">
    <w:p w14:paraId="41BDEF34" w14:textId="4738C720" w:rsidR="00305A42" w:rsidRDefault="00305A42">
      <w:pPr>
        <w:pStyle w:val="FootnoteText"/>
      </w:pPr>
      <w:r>
        <w:rPr>
          <w:rStyle w:val="FootnoteReference"/>
        </w:rPr>
        <w:footnoteRef/>
      </w:r>
      <w:r>
        <w:t xml:space="preserve"> This gives Virgil the opportunity to include a simile where Neptune is likened to a man calming an angry mob</w:t>
      </w:r>
      <w:r w:rsidR="00FC3349">
        <w:t xml:space="preserve">, a comment on </w:t>
      </w:r>
      <w:r w:rsidR="005979BF">
        <w:t>the recent violence in Rome that Augustus, like Neptune, has calmed.</w:t>
      </w:r>
    </w:p>
  </w:footnote>
  <w:footnote w:id="66">
    <w:p w14:paraId="7B7243F6" w14:textId="2956E2D0" w:rsidR="0017605E" w:rsidRDefault="0017605E">
      <w:pPr>
        <w:pStyle w:val="FootnoteText"/>
      </w:pPr>
      <w:r>
        <w:rPr>
          <w:rStyle w:val="FootnoteReference"/>
        </w:rPr>
        <w:footnoteRef/>
      </w:r>
      <w:r>
        <w:t xml:space="preserve"> </w:t>
      </w:r>
      <w:proofErr w:type="spellStart"/>
      <w:r>
        <w:rPr>
          <w:i/>
          <w:iCs/>
        </w:rPr>
        <w:t>Aen</w:t>
      </w:r>
      <w:proofErr w:type="spellEnd"/>
      <w:r>
        <w:rPr>
          <w:i/>
          <w:iCs/>
        </w:rPr>
        <w:t xml:space="preserve">. </w:t>
      </w:r>
      <w:r>
        <w:t>1.17</w:t>
      </w:r>
      <w:r w:rsidR="0026343B">
        <w:t>.</w:t>
      </w:r>
    </w:p>
  </w:footnote>
  <w:footnote w:id="67">
    <w:p w14:paraId="67C73841" w14:textId="0547FCF0" w:rsidR="00FC285E" w:rsidRDefault="00FC285E">
      <w:pPr>
        <w:pStyle w:val="FootnoteText"/>
      </w:pPr>
      <w:r>
        <w:rPr>
          <w:rStyle w:val="FootnoteReference"/>
        </w:rPr>
        <w:footnoteRef/>
      </w:r>
      <w:r>
        <w:t xml:space="preserve"> </w:t>
      </w:r>
      <w:proofErr w:type="spellStart"/>
      <w:r>
        <w:rPr>
          <w:i/>
          <w:iCs/>
        </w:rPr>
        <w:t>Aen</w:t>
      </w:r>
      <w:proofErr w:type="spellEnd"/>
      <w:r>
        <w:rPr>
          <w:i/>
          <w:iCs/>
        </w:rPr>
        <w:t xml:space="preserve">. </w:t>
      </w:r>
      <w:r>
        <w:t>5.104-603</w:t>
      </w:r>
      <w:r w:rsidR="0026343B">
        <w:t>.</w:t>
      </w:r>
    </w:p>
  </w:footnote>
  <w:footnote w:id="68">
    <w:p w14:paraId="7CF40607" w14:textId="47D68591" w:rsidR="00F944A0" w:rsidRDefault="00F944A0">
      <w:pPr>
        <w:pStyle w:val="FootnoteText"/>
      </w:pPr>
      <w:r>
        <w:rPr>
          <w:rStyle w:val="FootnoteReference"/>
        </w:rPr>
        <w:footnoteRef/>
      </w:r>
      <w:r w:rsidR="00285569">
        <w:t xml:space="preserve"> See also 51-52</w:t>
      </w:r>
      <w:r w:rsidR="0026343B">
        <w:t>.</w:t>
      </w:r>
    </w:p>
  </w:footnote>
  <w:footnote w:id="69">
    <w:p w14:paraId="75E837D8" w14:textId="04F6FA0B" w:rsidR="00F41EB4" w:rsidRDefault="00F41EB4">
      <w:pPr>
        <w:pStyle w:val="FootnoteText"/>
      </w:pPr>
      <w:r>
        <w:rPr>
          <w:rStyle w:val="FootnoteReference"/>
        </w:rPr>
        <w:footnoteRef/>
      </w:r>
      <w:r>
        <w:t xml:space="preserve"> </w:t>
      </w:r>
      <w:proofErr w:type="spellStart"/>
      <w:r>
        <w:rPr>
          <w:i/>
          <w:iCs/>
        </w:rPr>
        <w:t>Aen</w:t>
      </w:r>
      <w:proofErr w:type="spellEnd"/>
      <w:r>
        <w:rPr>
          <w:i/>
          <w:iCs/>
        </w:rPr>
        <w:t xml:space="preserve">. </w:t>
      </w:r>
      <w:r>
        <w:t>5.144-147</w:t>
      </w:r>
      <w:r w:rsidR="0026343B">
        <w:t>.</w:t>
      </w:r>
    </w:p>
  </w:footnote>
  <w:footnote w:id="70">
    <w:p w14:paraId="4CFCB59F" w14:textId="11E33358" w:rsidR="00D268AA" w:rsidRDefault="00D268AA" w:rsidP="00D268AA">
      <w:pPr>
        <w:pStyle w:val="FootnoteText"/>
      </w:pPr>
      <w:r>
        <w:rPr>
          <w:rStyle w:val="FootnoteReference"/>
        </w:rPr>
        <w:footnoteRef/>
      </w:r>
      <w:r>
        <w:t xml:space="preserve"> Lindsay, 1991, 7</w:t>
      </w:r>
      <w:r w:rsidR="0026343B">
        <w:t>.</w:t>
      </w:r>
    </w:p>
  </w:footnote>
  <w:footnote w:id="71">
    <w:p w14:paraId="3CC3002D" w14:textId="5435650C" w:rsidR="00F41EB4" w:rsidRDefault="00F41EB4">
      <w:pPr>
        <w:pStyle w:val="FootnoteText"/>
      </w:pPr>
      <w:r>
        <w:rPr>
          <w:rStyle w:val="FootnoteReference"/>
        </w:rPr>
        <w:footnoteRef/>
      </w:r>
      <w:r>
        <w:t xml:space="preserve"> </w:t>
      </w:r>
      <w:r w:rsidR="00467265">
        <w:rPr>
          <w:i/>
          <w:iCs/>
        </w:rPr>
        <w:t xml:space="preserve">Il. </w:t>
      </w:r>
      <w:r>
        <w:t>15.679-684</w:t>
      </w:r>
      <w:r w:rsidR="0026343B">
        <w:t>.</w:t>
      </w:r>
    </w:p>
  </w:footnote>
  <w:footnote w:id="72">
    <w:p w14:paraId="776D9613" w14:textId="1F727266" w:rsidR="00CC1A6E" w:rsidRDefault="00CC1A6E">
      <w:pPr>
        <w:pStyle w:val="FootnoteText"/>
      </w:pPr>
      <w:r>
        <w:rPr>
          <w:rStyle w:val="FootnoteReference"/>
        </w:rPr>
        <w:footnoteRef/>
      </w:r>
      <w:r>
        <w:t xml:space="preserve"> </w:t>
      </w:r>
      <w:r>
        <w:rPr>
          <w:i/>
          <w:iCs/>
        </w:rPr>
        <w:t xml:space="preserve">Il. </w:t>
      </w:r>
      <w:r>
        <w:t>10.512-514</w:t>
      </w:r>
      <w:r w:rsidR="0026343B">
        <w:t>.</w:t>
      </w:r>
    </w:p>
  </w:footnote>
  <w:footnote w:id="73">
    <w:p w14:paraId="70393D4F" w14:textId="049B8242" w:rsidR="00D64C02" w:rsidRDefault="00D64C02">
      <w:pPr>
        <w:pStyle w:val="FootnoteText"/>
      </w:pPr>
      <w:r>
        <w:rPr>
          <w:rStyle w:val="FootnoteReference"/>
        </w:rPr>
        <w:footnoteRef/>
      </w:r>
      <w:r>
        <w:t xml:space="preserve"> Quint, 1989, 32</w:t>
      </w:r>
      <w:r w:rsidR="0026343B">
        <w:t>.</w:t>
      </w:r>
    </w:p>
  </w:footnote>
  <w:footnote w:id="74">
    <w:p w14:paraId="5F498151" w14:textId="5CE0D13A" w:rsidR="00CC1A6E" w:rsidRDefault="00CC1A6E">
      <w:pPr>
        <w:pStyle w:val="FootnoteText"/>
      </w:pPr>
      <w:r>
        <w:rPr>
          <w:rStyle w:val="FootnoteReference"/>
        </w:rPr>
        <w:footnoteRef/>
      </w:r>
      <w:r>
        <w:t xml:space="preserve"> </w:t>
      </w:r>
      <w:proofErr w:type="spellStart"/>
      <w:r>
        <w:rPr>
          <w:i/>
          <w:iCs/>
        </w:rPr>
        <w:t>Aen</w:t>
      </w:r>
      <w:proofErr w:type="spellEnd"/>
      <w:r>
        <w:rPr>
          <w:i/>
          <w:iCs/>
        </w:rPr>
        <w:t xml:space="preserve">. </w:t>
      </w:r>
      <w:r>
        <w:t>11.517-519</w:t>
      </w:r>
      <w:r w:rsidR="0026343B">
        <w:t>.</w:t>
      </w:r>
    </w:p>
  </w:footnote>
  <w:footnote w:id="75">
    <w:p w14:paraId="3BC0C7FC" w14:textId="37C78134" w:rsidR="00CC1A6E" w:rsidRDefault="00CC1A6E">
      <w:pPr>
        <w:pStyle w:val="FootnoteText"/>
      </w:pPr>
      <w:r>
        <w:rPr>
          <w:rStyle w:val="FootnoteReference"/>
        </w:rPr>
        <w:footnoteRef/>
      </w:r>
      <w:r>
        <w:t xml:space="preserve"> </w:t>
      </w:r>
      <w:proofErr w:type="spellStart"/>
      <w:r>
        <w:rPr>
          <w:i/>
          <w:iCs/>
        </w:rPr>
        <w:t>Aen</w:t>
      </w:r>
      <w:proofErr w:type="spellEnd"/>
      <w:r>
        <w:rPr>
          <w:i/>
          <w:iCs/>
        </w:rPr>
        <w:t xml:space="preserve">. </w:t>
      </w:r>
      <w:r>
        <w:t>11.595-602</w:t>
      </w:r>
      <w:r w:rsidR="0026343B">
        <w:t>.</w:t>
      </w:r>
    </w:p>
  </w:footnote>
  <w:footnote w:id="76">
    <w:p w14:paraId="613D50B3" w14:textId="7BB46747" w:rsidR="00CC1A6E" w:rsidRDefault="00CC1A6E">
      <w:pPr>
        <w:pStyle w:val="FootnoteText"/>
      </w:pPr>
      <w:r>
        <w:rPr>
          <w:rStyle w:val="FootnoteReference"/>
        </w:rPr>
        <w:footnoteRef/>
      </w:r>
      <w:r>
        <w:t xml:space="preserve"> </w:t>
      </w:r>
      <w:proofErr w:type="spellStart"/>
      <w:r>
        <w:rPr>
          <w:i/>
          <w:iCs/>
        </w:rPr>
        <w:t>Aen</w:t>
      </w:r>
      <w:proofErr w:type="spellEnd"/>
      <w:r>
        <w:rPr>
          <w:i/>
          <w:iCs/>
        </w:rPr>
        <w:t xml:space="preserve">. </w:t>
      </w:r>
      <w:r>
        <w:t>11.512-517</w:t>
      </w:r>
      <w:r w:rsidR="0026343B">
        <w:t>.</w:t>
      </w:r>
    </w:p>
  </w:footnote>
  <w:footnote w:id="77">
    <w:p w14:paraId="38E46CAD" w14:textId="52EB0242" w:rsidR="00CC1A6E" w:rsidRDefault="00CC1A6E">
      <w:pPr>
        <w:pStyle w:val="FootnoteText"/>
      </w:pPr>
      <w:r>
        <w:rPr>
          <w:rStyle w:val="FootnoteReference"/>
        </w:rPr>
        <w:footnoteRef/>
      </w:r>
      <w:r>
        <w:t xml:space="preserve"> </w:t>
      </w:r>
      <w:proofErr w:type="spellStart"/>
      <w:r>
        <w:rPr>
          <w:i/>
          <w:iCs/>
        </w:rPr>
        <w:t>Aen</w:t>
      </w:r>
      <w:proofErr w:type="spellEnd"/>
      <w:r>
        <w:rPr>
          <w:i/>
          <w:iCs/>
        </w:rPr>
        <w:t xml:space="preserve">. </w:t>
      </w:r>
      <w:r>
        <w:t>11.613-635</w:t>
      </w:r>
      <w:r w:rsidR="0026343B">
        <w:t>.</w:t>
      </w:r>
    </w:p>
  </w:footnote>
  <w:footnote w:id="78">
    <w:p w14:paraId="6B67E997" w14:textId="1CC2745F" w:rsidR="00EC6641" w:rsidRDefault="00EC6641">
      <w:pPr>
        <w:pStyle w:val="FootnoteText"/>
      </w:pPr>
      <w:r>
        <w:rPr>
          <w:rStyle w:val="FootnoteReference"/>
        </w:rPr>
        <w:footnoteRef/>
      </w:r>
      <w:r>
        <w:t xml:space="preserve"> </w:t>
      </w:r>
      <w:proofErr w:type="spellStart"/>
      <w:r>
        <w:rPr>
          <w:i/>
          <w:iCs/>
        </w:rPr>
        <w:t>Aen</w:t>
      </w:r>
      <w:proofErr w:type="spellEnd"/>
      <w:r>
        <w:rPr>
          <w:i/>
          <w:iCs/>
        </w:rPr>
        <w:t xml:space="preserve">. </w:t>
      </w:r>
      <w:r>
        <w:t>10.882-891</w:t>
      </w:r>
      <w:r w:rsidR="0026343B">
        <w:t>.</w:t>
      </w:r>
    </w:p>
  </w:footnote>
  <w:footnote w:id="79">
    <w:p w14:paraId="16CE5C16" w14:textId="450085C2" w:rsidR="00524D15" w:rsidRPr="00660496" w:rsidRDefault="00524D15">
      <w:pPr>
        <w:pStyle w:val="FootnoteText"/>
        <w:rPr>
          <w:color w:val="000000" w:themeColor="text1"/>
        </w:rPr>
      </w:pPr>
      <w:r>
        <w:rPr>
          <w:rStyle w:val="FootnoteReference"/>
        </w:rPr>
        <w:footnoteRef/>
      </w:r>
      <w:r>
        <w:t xml:space="preserve"> </w:t>
      </w:r>
      <w:r w:rsidR="00285569">
        <w:rPr>
          <w:color w:val="000000" w:themeColor="text1"/>
        </w:rPr>
        <w:t>See also 28-29</w:t>
      </w:r>
      <w:r w:rsidR="0026343B">
        <w:rPr>
          <w:color w:val="000000" w:themeColor="text1"/>
        </w:rPr>
        <w:t>.</w:t>
      </w:r>
    </w:p>
  </w:footnote>
  <w:footnote w:id="80">
    <w:p w14:paraId="6BF84161" w14:textId="77777777" w:rsidR="00381152" w:rsidRDefault="00381152" w:rsidP="00381152">
      <w:pPr>
        <w:pStyle w:val="FootnoteText"/>
      </w:pPr>
      <w:r>
        <w:rPr>
          <w:rStyle w:val="FootnoteReference"/>
        </w:rPr>
        <w:footnoteRef/>
      </w:r>
      <w:r>
        <w:t xml:space="preserve"> </w:t>
      </w:r>
      <w:proofErr w:type="spellStart"/>
      <w:r>
        <w:rPr>
          <w:i/>
          <w:iCs/>
        </w:rPr>
        <w:t>Aen</w:t>
      </w:r>
      <w:proofErr w:type="spellEnd"/>
      <w:r>
        <w:rPr>
          <w:i/>
          <w:iCs/>
        </w:rPr>
        <w:t xml:space="preserve">. </w:t>
      </w:r>
      <w:r>
        <w:t>11.668-669.</w:t>
      </w:r>
    </w:p>
  </w:footnote>
  <w:footnote w:id="81">
    <w:p w14:paraId="2D8A974B" w14:textId="242D4575" w:rsidR="00EC6641" w:rsidRDefault="00EC6641">
      <w:pPr>
        <w:pStyle w:val="FootnoteText"/>
      </w:pPr>
      <w:r>
        <w:rPr>
          <w:rStyle w:val="FootnoteReference"/>
        </w:rPr>
        <w:footnoteRef/>
      </w:r>
      <w:r>
        <w:t xml:space="preserve"> </w:t>
      </w:r>
      <w:proofErr w:type="spellStart"/>
      <w:r>
        <w:rPr>
          <w:i/>
          <w:iCs/>
        </w:rPr>
        <w:t>Aen</w:t>
      </w:r>
      <w:proofErr w:type="spellEnd"/>
      <w:r>
        <w:rPr>
          <w:i/>
          <w:iCs/>
        </w:rPr>
        <w:t xml:space="preserve">. </w:t>
      </w:r>
      <w:r>
        <w:t>11.669</w:t>
      </w:r>
      <w:r w:rsidR="0026343B">
        <w:t>.</w:t>
      </w:r>
    </w:p>
  </w:footnote>
  <w:footnote w:id="82">
    <w:p w14:paraId="4AEDC6D2" w14:textId="77CE6F12" w:rsidR="00EC6641" w:rsidRDefault="00EC6641">
      <w:pPr>
        <w:pStyle w:val="FootnoteText"/>
      </w:pPr>
      <w:r>
        <w:rPr>
          <w:rStyle w:val="FootnoteReference"/>
        </w:rPr>
        <w:footnoteRef/>
      </w:r>
      <w:r>
        <w:t xml:space="preserve"> </w:t>
      </w:r>
      <w:proofErr w:type="spellStart"/>
      <w:r w:rsidR="00D96DFA">
        <w:rPr>
          <w:i/>
          <w:iCs/>
        </w:rPr>
        <w:t>Aen</w:t>
      </w:r>
      <w:proofErr w:type="spellEnd"/>
      <w:r w:rsidR="00D96DFA">
        <w:rPr>
          <w:i/>
          <w:iCs/>
        </w:rPr>
        <w:t xml:space="preserve">. </w:t>
      </w:r>
      <w:r w:rsidR="00D96DFA">
        <w:t>11.677-682</w:t>
      </w:r>
      <w:r w:rsidR="0026343B">
        <w:t>.</w:t>
      </w:r>
    </w:p>
  </w:footnote>
  <w:footnote w:id="83">
    <w:p w14:paraId="203DFB0F" w14:textId="4587F003" w:rsidR="00D96DFA" w:rsidRDefault="00D96DFA">
      <w:pPr>
        <w:pStyle w:val="FootnoteText"/>
      </w:pPr>
      <w:r>
        <w:rPr>
          <w:rStyle w:val="FootnoteReference"/>
        </w:rPr>
        <w:footnoteRef/>
      </w:r>
      <w:r>
        <w:t xml:space="preserve"> </w:t>
      </w:r>
      <w:proofErr w:type="spellStart"/>
      <w:r>
        <w:rPr>
          <w:i/>
          <w:iCs/>
        </w:rPr>
        <w:t>Aen</w:t>
      </w:r>
      <w:proofErr w:type="spellEnd"/>
      <w:r>
        <w:rPr>
          <w:i/>
          <w:iCs/>
        </w:rPr>
        <w:t xml:space="preserve">. </w:t>
      </w:r>
      <w:r>
        <w:t>11.691-693</w:t>
      </w:r>
      <w:r w:rsidR="0026343B">
        <w:t>.</w:t>
      </w:r>
    </w:p>
  </w:footnote>
  <w:footnote w:id="84">
    <w:p w14:paraId="6AB76FCC" w14:textId="0B0F8147" w:rsidR="004F413A" w:rsidRDefault="004F413A">
      <w:pPr>
        <w:pStyle w:val="FootnoteText"/>
      </w:pPr>
      <w:r>
        <w:rPr>
          <w:rStyle w:val="FootnoteReference"/>
        </w:rPr>
        <w:footnoteRef/>
      </w:r>
      <w:r>
        <w:t xml:space="preserve"> </w:t>
      </w:r>
      <w:proofErr w:type="spellStart"/>
      <w:r>
        <w:rPr>
          <w:i/>
          <w:iCs/>
        </w:rPr>
        <w:t>Aen</w:t>
      </w:r>
      <w:proofErr w:type="spellEnd"/>
      <w:r>
        <w:rPr>
          <w:i/>
          <w:iCs/>
        </w:rPr>
        <w:t xml:space="preserve">. </w:t>
      </w:r>
      <w:r>
        <w:t>11.7002-724</w:t>
      </w:r>
      <w:r w:rsidR="0026343B">
        <w:t>.</w:t>
      </w:r>
    </w:p>
  </w:footnote>
  <w:footnote w:id="85">
    <w:p w14:paraId="2C51C2EA" w14:textId="6CDF40A1" w:rsidR="00EA2892" w:rsidRPr="00EA2892" w:rsidRDefault="00EA2892">
      <w:pPr>
        <w:pStyle w:val="FootnoteText"/>
      </w:pPr>
      <w:r>
        <w:rPr>
          <w:rStyle w:val="FootnoteReference"/>
        </w:rPr>
        <w:footnoteRef/>
      </w:r>
      <w:r>
        <w:t xml:space="preserve"> </w:t>
      </w:r>
      <w:proofErr w:type="spellStart"/>
      <w:r>
        <w:rPr>
          <w:i/>
          <w:iCs/>
        </w:rPr>
        <w:t>Aen</w:t>
      </w:r>
      <w:proofErr w:type="spellEnd"/>
      <w:r>
        <w:rPr>
          <w:i/>
          <w:iCs/>
        </w:rPr>
        <w:t xml:space="preserve">. </w:t>
      </w:r>
      <w:r w:rsidR="00285EEB">
        <w:t>11.570-572</w:t>
      </w:r>
      <w:r w:rsidR="0026343B">
        <w:t>.</w:t>
      </w:r>
    </w:p>
  </w:footnote>
  <w:footnote w:id="86">
    <w:p w14:paraId="49F685B7" w14:textId="4BBF5766" w:rsidR="0050659F" w:rsidRDefault="0050659F">
      <w:pPr>
        <w:pStyle w:val="FootnoteText"/>
      </w:pPr>
      <w:r>
        <w:rPr>
          <w:rStyle w:val="FootnoteReference"/>
        </w:rPr>
        <w:footnoteRef/>
      </w:r>
      <w:r>
        <w:t xml:space="preserve"> </w:t>
      </w:r>
      <w:proofErr w:type="spellStart"/>
      <w:r>
        <w:t>Gildenhard</w:t>
      </w:r>
      <w:proofErr w:type="spellEnd"/>
      <w:r>
        <w:t xml:space="preserve"> and Henderson,</w:t>
      </w:r>
      <w:r w:rsidR="007C6407">
        <w:t xml:space="preserve"> 2018,</w:t>
      </w:r>
      <w:r>
        <w:t xml:space="preserve"> 449</w:t>
      </w:r>
      <w:r w:rsidR="0026343B">
        <w:t>.</w:t>
      </w:r>
    </w:p>
  </w:footnote>
  <w:footnote w:id="87">
    <w:p w14:paraId="1A4B2E8F" w14:textId="0688C816" w:rsidR="00531C08" w:rsidRDefault="00531C08">
      <w:pPr>
        <w:pStyle w:val="FootnoteText"/>
      </w:pPr>
      <w:r>
        <w:rPr>
          <w:rStyle w:val="FootnoteReference"/>
        </w:rPr>
        <w:footnoteRef/>
      </w:r>
      <w:r>
        <w:t xml:space="preserve"> </w:t>
      </w:r>
      <w:proofErr w:type="spellStart"/>
      <w:r w:rsidR="009646F2">
        <w:rPr>
          <w:i/>
          <w:iCs/>
        </w:rPr>
        <w:t>Aen</w:t>
      </w:r>
      <w:proofErr w:type="spellEnd"/>
      <w:r>
        <w:rPr>
          <w:i/>
          <w:iCs/>
        </w:rPr>
        <w:t xml:space="preserve">. </w:t>
      </w:r>
      <w:r>
        <w:t>4.129-159</w:t>
      </w:r>
      <w:r w:rsidR="0026343B">
        <w:t>.</w:t>
      </w:r>
    </w:p>
  </w:footnote>
  <w:footnote w:id="88">
    <w:p w14:paraId="3945EFDB" w14:textId="736A9795" w:rsidR="00153DF1" w:rsidRPr="00B133C1" w:rsidRDefault="00153DF1">
      <w:pPr>
        <w:pStyle w:val="FootnoteText"/>
        <w:rPr>
          <w:color w:val="000000" w:themeColor="text1"/>
        </w:rPr>
      </w:pPr>
      <w:r>
        <w:rPr>
          <w:rStyle w:val="FootnoteReference"/>
        </w:rPr>
        <w:footnoteRef/>
      </w:r>
      <w:r>
        <w:t xml:space="preserve"> </w:t>
      </w:r>
      <w:r w:rsidR="00AE524A">
        <w:rPr>
          <w:color w:val="000000" w:themeColor="text1"/>
        </w:rPr>
        <w:t>See also 25</w:t>
      </w:r>
      <w:r w:rsidR="0026343B">
        <w:rPr>
          <w:color w:val="000000" w:themeColor="text1"/>
        </w:rPr>
        <w:t>.</w:t>
      </w:r>
    </w:p>
  </w:footnote>
  <w:footnote w:id="89">
    <w:p w14:paraId="1BFBEE76" w14:textId="539CB12E" w:rsidR="009E3024" w:rsidRPr="00A40F72" w:rsidRDefault="009E3024" w:rsidP="009E3024">
      <w:pPr>
        <w:pStyle w:val="FootnoteText"/>
      </w:pPr>
      <w:r>
        <w:rPr>
          <w:rStyle w:val="FootnoteReference"/>
        </w:rPr>
        <w:footnoteRef/>
      </w:r>
      <w:r>
        <w:t xml:space="preserve"> </w:t>
      </w:r>
      <w:proofErr w:type="spellStart"/>
      <w:r>
        <w:t>Willekes</w:t>
      </w:r>
      <w:proofErr w:type="spellEnd"/>
      <w:r>
        <w:t>, 2016, p.118</w:t>
      </w:r>
      <w:r w:rsidR="00A40F72">
        <w:t xml:space="preserve">: </w:t>
      </w:r>
      <w:proofErr w:type="spellStart"/>
      <w:r w:rsidR="00A40F72">
        <w:rPr>
          <w:i/>
          <w:iCs/>
        </w:rPr>
        <w:t>Aen</w:t>
      </w:r>
      <w:proofErr w:type="spellEnd"/>
      <w:r w:rsidR="00A40F72">
        <w:rPr>
          <w:i/>
          <w:iCs/>
        </w:rPr>
        <w:t xml:space="preserve">. </w:t>
      </w:r>
      <w:r w:rsidR="00AE524A">
        <w:t>4.156-159: see 25</w:t>
      </w:r>
      <w:r w:rsidR="0026343B">
        <w:t>.</w:t>
      </w:r>
    </w:p>
  </w:footnote>
  <w:footnote w:id="90">
    <w:p w14:paraId="4C62E463" w14:textId="4B7D74A6" w:rsidR="004E0425" w:rsidRPr="004E0425" w:rsidRDefault="004E0425">
      <w:pPr>
        <w:pStyle w:val="FootnoteText"/>
      </w:pPr>
      <w:r>
        <w:rPr>
          <w:rStyle w:val="FootnoteReference"/>
        </w:rPr>
        <w:footnoteRef/>
      </w:r>
      <w:r>
        <w:t xml:space="preserve"> </w:t>
      </w:r>
      <w:r>
        <w:rPr>
          <w:i/>
          <w:iCs/>
        </w:rPr>
        <w:t xml:space="preserve">Il. </w:t>
      </w:r>
      <w:r>
        <w:t>10.</w:t>
      </w:r>
      <w:r w:rsidR="002F21E5">
        <w:t>469-579</w:t>
      </w:r>
      <w:r w:rsidR="0026343B">
        <w:t>.</w:t>
      </w:r>
    </w:p>
  </w:footnote>
  <w:footnote w:id="91">
    <w:p w14:paraId="4309AB0A" w14:textId="46D148E8" w:rsidR="00CF7DE1" w:rsidRDefault="00CF7DE1" w:rsidP="00CF7DE1">
      <w:pPr>
        <w:pStyle w:val="FootnoteText"/>
      </w:pPr>
      <w:r>
        <w:rPr>
          <w:rStyle w:val="FootnoteReference"/>
        </w:rPr>
        <w:footnoteRef/>
      </w:r>
      <w:r>
        <w:t xml:space="preserve"> </w:t>
      </w:r>
      <w:proofErr w:type="spellStart"/>
      <w:r w:rsidR="00285569">
        <w:t>Delabeque</w:t>
      </w:r>
      <w:proofErr w:type="spellEnd"/>
      <w:r w:rsidR="00285569">
        <w:t xml:space="preserve"> in Anderson, 1975, </w:t>
      </w:r>
      <w:r>
        <w:t>182:</w:t>
      </w:r>
      <w:r w:rsidRPr="00D3647E">
        <w:t xml:space="preserve"> </w:t>
      </w:r>
      <w:r w:rsidR="00285569">
        <w:t xml:space="preserve">Greenhalgh, 1973, </w:t>
      </w:r>
      <w:r>
        <w:t>56-57</w:t>
      </w:r>
      <w:r w:rsidR="0026343B">
        <w:t>.</w:t>
      </w:r>
    </w:p>
  </w:footnote>
  <w:footnote w:id="92">
    <w:p w14:paraId="0F43421F" w14:textId="0261794A" w:rsidR="00CF7DE1" w:rsidRDefault="00CF7DE1" w:rsidP="00CF7DE1">
      <w:pPr>
        <w:pStyle w:val="FootnoteText"/>
      </w:pPr>
      <w:r>
        <w:rPr>
          <w:rStyle w:val="FootnoteReference"/>
        </w:rPr>
        <w:footnoteRef/>
      </w:r>
      <w:r>
        <w:t xml:space="preserve"> Anderson, 1975, 182</w:t>
      </w:r>
      <w:r w:rsidR="0026343B">
        <w:t>.</w:t>
      </w:r>
    </w:p>
  </w:footnote>
  <w:footnote w:id="93">
    <w:p w14:paraId="3C2A06F6" w14:textId="7076B89D" w:rsidR="00CF7DE1" w:rsidRDefault="00CF7DE1" w:rsidP="00CF7DE1">
      <w:pPr>
        <w:pStyle w:val="FootnoteText"/>
      </w:pPr>
      <w:r>
        <w:rPr>
          <w:rStyle w:val="FootnoteReference"/>
        </w:rPr>
        <w:footnoteRef/>
      </w:r>
      <w:r>
        <w:t xml:space="preserve"> Anderson, 1975, 183</w:t>
      </w:r>
      <w:r w:rsidR="0026343B">
        <w:t>.</w:t>
      </w:r>
    </w:p>
  </w:footnote>
  <w:footnote w:id="94">
    <w:p w14:paraId="29675E52" w14:textId="159549BD" w:rsidR="00FB630C" w:rsidRDefault="00FB630C">
      <w:pPr>
        <w:pStyle w:val="FootnoteText"/>
      </w:pPr>
      <w:r>
        <w:rPr>
          <w:rStyle w:val="FootnoteReference"/>
        </w:rPr>
        <w:footnoteRef/>
      </w:r>
      <w:r>
        <w:t xml:space="preserve"> </w:t>
      </w:r>
      <w:r>
        <w:rPr>
          <w:i/>
          <w:iCs/>
        </w:rPr>
        <w:t xml:space="preserve">Il. </w:t>
      </w:r>
      <w:r>
        <w:t>10.</w:t>
      </w:r>
      <w:r w:rsidRPr="00A833F0">
        <w:rPr>
          <w:color w:val="000000" w:themeColor="text1"/>
        </w:rPr>
        <w:t>5</w:t>
      </w:r>
      <w:r w:rsidR="00A833F0" w:rsidRPr="00A833F0">
        <w:rPr>
          <w:color w:val="000000" w:themeColor="text1"/>
        </w:rPr>
        <w:t>15-522</w:t>
      </w:r>
      <w:r w:rsidR="0026343B">
        <w:rPr>
          <w:color w:val="000000" w:themeColor="text1"/>
        </w:rPr>
        <w:t>.</w:t>
      </w:r>
    </w:p>
  </w:footnote>
  <w:footnote w:id="95">
    <w:p w14:paraId="588FCE4E" w14:textId="1B3A9507" w:rsidR="00DC6889" w:rsidRDefault="00DC6889">
      <w:pPr>
        <w:pStyle w:val="FootnoteText"/>
      </w:pPr>
      <w:r>
        <w:rPr>
          <w:rStyle w:val="FootnoteReference"/>
        </w:rPr>
        <w:footnoteRef/>
      </w:r>
      <w:r>
        <w:t xml:space="preserve"> West, </w:t>
      </w:r>
      <w:r w:rsidR="00F45BDC">
        <w:t xml:space="preserve">2011, </w:t>
      </w:r>
      <w:r w:rsidR="002D5F8C">
        <w:t>233</w:t>
      </w:r>
      <w:r w:rsidR="0026343B">
        <w:t>.</w:t>
      </w:r>
    </w:p>
  </w:footnote>
  <w:footnote w:id="96">
    <w:p w14:paraId="40BBA094" w14:textId="3173FE51" w:rsidR="00D752AC" w:rsidRDefault="00D752AC" w:rsidP="00D752AC">
      <w:pPr>
        <w:pStyle w:val="FootnoteText"/>
      </w:pPr>
      <w:r>
        <w:rPr>
          <w:rStyle w:val="FootnoteReference"/>
        </w:rPr>
        <w:footnoteRef/>
      </w:r>
      <w:r>
        <w:t xml:space="preserve"> </w:t>
      </w:r>
      <w:proofErr w:type="spellStart"/>
      <w:r>
        <w:rPr>
          <w:i/>
          <w:iCs/>
        </w:rPr>
        <w:t>Aen</w:t>
      </w:r>
      <w:proofErr w:type="spellEnd"/>
      <w:r>
        <w:rPr>
          <w:i/>
          <w:iCs/>
        </w:rPr>
        <w:t xml:space="preserve">. </w:t>
      </w:r>
      <w:r>
        <w:t>5.545-604</w:t>
      </w:r>
      <w:r w:rsidR="0026343B">
        <w:t>.</w:t>
      </w:r>
    </w:p>
  </w:footnote>
  <w:footnote w:id="97">
    <w:p w14:paraId="5E510C6D" w14:textId="75CB2722" w:rsidR="00703DAD" w:rsidRPr="008B0DAC" w:rsidRDefault="00703DAD">
      <w:pPr>
        <w:pStyle w:val="FootnoteText"/>
        <w:rPr>
          <w:color w:val="000000" w:themeColor="text1"/>
        </w:rPr>
      </w:pPr>
      <w:r>
        <w:rPr>
          <w:rStyle w:val="FootnoteReference"/>
        </w:rPr>
        <w:footnoteRef/>
      </w:r>
      <w:r>
        <w:t xml:space="preserve"> </w:t>
      </w:r>
      <w:r w:rsidR="008B0DAC">
        <w:rPr>
          <w:color w:val="000000" w:themeColor="text1"/>
        </w:rPr>
        <w:t>Perhaps</w:t>
      </w:r>
      <w:r w:rsidR="00AE524A">
        <w:rPr>
          <w:color w:val="000000" w:themeColor="text1"/>
        </w:rPr>
        <w:t xml:space="preserve"> the one he rode hunting. See 19</w:t>
      </w:r>
      <w:r w:rsidR="0026343B">
        <w:rPr>
          <w:color w:val="000000" w:themeColor="text1"/>
        </w:rPr>
        <w:t>.</w:t>
      </w:r>
    </w:p>
  </w:footnote>
  <w:footnote w:id="98">
    <w:p w14:paraId="790C1BC3" w14:textId="2037A60D" w:rsidR="00D752AC" w:rsidRDefault="00D752AC" w:rsidP="00D752AC">
      <w:pPr>
        <w:pStyle w:val="FootnoteText"/>
      </w:pPr>
      <w:r>
        <w:rPr>
          <w:rStyle w:val="FootnoteReference"/>
        </w:rPr>
        <w:footnoteRef/>
      </w:r>
      <w:r>
        <w:t xml:space="preserve"> </w:t>
      </w:r>
      <w:proofErr w:type="spellStart"/>
      <w:r>
        <w:t>Willekes</w:t>
      </w:r>
      <w:proofErr w:type="spellEnd"/>
      <w:r>
        <w:t>, 2016, 116</w:t>
      </w:r>
      <w:r w:rsidR="0026343B">
        <w:t>.</w:t>
      </w:r>
    </w:p>
  </w:footnote>
  <w:footnote w:id="99">
    <w:p w14:paraId="60920B6A" w14:textId="11EA07FC" w:rsidR="00D752AC" w:rsidRDefault="00D752AC" w:rsidP="00D752AC">
      <w:pPr>
        <w:pStyle w:val="FootnoteText"/>
      </w:pPr>
      <w:r>
        <w:rPr>
          <w:rStyle w:val="FootnoteReference"/>
        </w:rPr>
        <w:footnoteRef/>
      </w:r>
      <w:r>
        <w:t xml:space="preserve"> </w:t>
      </w:r>
      <w:proofErr w:type="spellStart"/>
      <w:r>
        <w:rPr>
          <w:i/>
          <w:iCs/>
        </w:rPr>
        <w:t>Aen</w:t>
      </w:r>
      <w:proofErr w:type="spellEnd"/>
      <w:r>
        <w:rPr>
          <w:i/>
          <w:iCs/>
        </w:rPr>
        <w:t xml:space="preserve">. </w:t>
      </w:r>
      <w:r>
        <w:t>5.584-585</w:t>
      </w:r>
      <w:r w:rsidR="0026343B">
        <w:t>.</w:t>
      </w:r>
    </w:p>
  </w:footnote>
  <w:footnote w:id="100">
    <w:p w14:paraId="5DCCB9D9" w14:textId="5A40F80E" w:rsidR="00D752AC" w:rsidRDefault="00D752AC" w:rsidP="00D752AC">
      <w:pPr>
        <w:pStyle w:val="FootnoteText"/>
      </w:pPr>
      <w:r>
        <w:rPr>
          <w:rStyle w:val="FootnoteReference"/>
        </w:rPr>
        <w:footnoteRef/>
      </w:r>
      <w:r>
        <w:t xml:space="preserve"> </w:t>
      </w:r>
      <w:proofErr w:type="spellStart"/>
      <w:r>
        <w:t>Willekes</w:t>
      </w:r>
      <w:proofErr w:type="spellEnd"/>
      <w:r>
        <w:t>, 2016, 117</w:t>
      </w:r>
      <w:r w:rsidR="0026343B">
        <w:t>.</w:t>
      </w:r>
    </w:p>
  </w:footnote>
  <w:footnote w:id="101">
    <w:p w14:paraId="12029998" w14:textId="0979230E" w:rsidR="00D752AC" w:rsidRDefault="00D752AC" w:rsidP="00D752AC">
      <w:pPr>
        <w:pStyle w:val="FootnoteText"/>
      </w:pPr>
      <w:r>
        <w:rPr>
          <w:rStyle w:val="FootnoteReference"/>
        </w:rPr>
        <w:footnoteRef/>
      </w:r>
      <w:r>
        <w:t xml:space="preserve"> Lindsay, 1991, 14</w:t>
      </w:r>
      <w:r w:rsidR="0026343B">
        <w:t>.</w:t>
      </w:r>
    </w:p>
  </w:footnote>
  <w:footnote w:id="102">
    <w:p w14:paraId="08CB14F1" w14:textId="07428E21" w:rsidR="00D752AC" w:rsidRDefault="00D752AC" w:rsidP="00D752AC">
      <w:pPr>
        <w:pStyle w:val="FootnoteText"/>
      </w:pPr>
      <w:r>
        <w:rPr>
          <w:rStyle w:val="FootnoteReference"/>
        </w:rPr>
        <w:footnoteRef/>
      </w:r>
      <w:r>
        <w:t xml:space="preserve"> </w:t>
      </w:r>
      <w:proofErr w:type="spellStart"/>
      <w:r>
        <w:rPr>
          <w:i/>
          <w:iCs/>
        </w:rPr>
        <w:t>Aen</w:t>
      </w:r>
      <w:proofErr w:type="spellEnd"/>
      <w:r>
        <w:rPr>
          <w:i/>
          <w:iCs/>
        </w:rPr>
        <w:t xml:space="preserve">. </w:t>
      </w:r>
      <w:r>
        <w:t>5.596-599</w:t>
      </w:r>
      <w:r w:rsidR="0026343B">
        <w:t>.</w:t>
      </w:r>
    </w:p>
  </w:footnote>
  <w:footnote w:id="103">
    <w:p w14:paraId="3416F91E" w14:textId="2DAD7CBE" w:rsidR="00EA36C0" w:rsidRPr="00A1446C" w:rsidRDefault="00EA36C0">
      <w:pPr>
        <w:pStyle w:val="FootnoteText"/>
        <w:rPr>
          <w:color w:val="000000" w:themeColor="text1"/>
        </w:rPr>
      </w:pPr>
      <w:r>
        <w:rPr>
          <w:rStyle w:val="FootnoteReference"/>
        </w:rPr>
        <w:footnoteRef/>
      </w:r>
      <w:r>
        <w:t xml:space="preserve"> </w:t>
      </w:r>
      <w:r>
        <w:rPr>
          <w:i/>
          <w:iCs/>
        </w:rPr>
        <w:t xml:space="preserve">Il. </w:t>
      </w:r>
      <w:r>
        <w:t>5.318-</w:t>
      </w:r>
      <w:r w:rsidR="00C625A0">
        <w:t>327</w:t>
      </w:r>
      <w:r w:rsidR="00AE524A">
        <w:rPr>
          <w:color w:val="000000" w:themeColor="text1"/>
        </w:rPr>
        <w:t>. See 10</w:t>
      </w:r>
      <w:r w:rsidR="0026343B">
        <w:rPr>
          <w:color w:val="000000" w:themeColor="text1"/>
        </w:rPr>
        <w:t>.</w:t>
      </w:r>
    </w:p>
  </w:footnote>
  <w:footnote w:id="104">
    <w:p w14:paraId="3EF3C4D4" w14:textId="3127464A" w:rsidR="00C625A0" w:rsidRPr="00C625A0" w:rsidRDefault="00C625A0">
      <w:pPr>
        <w:pStyle w:val="FootnoteText"/>
      </w:pPr>
      <w:r>
        <w:rPr>
          <w:rStyle w:val="FootnoteReference"/>
        </w:rPr>
        <w:footnoteRef/>
      </w:r>
      <w:r>
        <w:t xml:space="preserve"> </w:t>
      </w:r>
      <w:r>
        <w:rPr>
          <w:i/>
          <w:iCs/>
        </w:rPr>
        <w:t xml:space="preserve">Il. </w:t>
      </w:r>
      <w:r>
        <w:t>10.496-579</w:t>
      </w:r>
      <w:r w:rsidR="0026343B">
        <w:t>.</w:t>
      </w:r>
    </w:p>
  </w:footnote>
  <w:footnote w:id="105">
    <w:p w14:paraId="3D597DA7" w14:textId="13B22D36" w:rsidR="0001493B" w:rsidRPr="00D13335" w:rsidRDefault="0001493B">
      <w:pPr>
        <w:pStyle w:val="FootnoteText"/>
        <w:rPr>
          <w:color w:val="000000" w:themeColor="text1"/>
        </w:rPr>
      </w:pPr>
      <w:r>
        <w:rPr>
          <w:rStyle w:val="FootnoteReference"/>
        </w:rPr>
        <w:footnoteRef/>
      </w:r>
      <w:r>
        <w:t xml:space="preserve"> </w:t>
      </w:r>
      <w:r w:rsidR="00AE524A">
        <w:rPr>
          <w:color w:val="000000" w:themeColor="text1"/>
        </w:rPr>
        <w:t>See 19</w:t>
      </w:r>
      <w:r w:rsidR="0026343B">
        <w:rPr>
          <w:color w:val="000000" w:themeColor="text1"/>
        </w:rPr>
        <w:t>.</w:t>
      </w:r>
    </w:p>
  </w:footnote>
  <w:footnote w:id="106">
    <w:p w14:paraId="5260FC0A" w14:textId="5074B716" w:rsidR="00FB630C" w:rsidRDefault="00FB630C">
      <w:pPr>
        <w:pStyle w:val="FootnoteText"/>
      </w:pPr>
      <w:r>
        <w:rPr>
          <w:rStyle w:val="FootnoteReference"/>
        </w:rPr>
        <w:footnoteRef/>
      </w:r>
      <w:r>
        <w:t xml:space="preserve"> </w:t>
      </w:r>
      <w:r w:rsidR="00F22B0F">
        <w:rPr>
          <w:i/>
          <w:iCs/>
        </w:rPr>
        <w:t xml:space="preserve">Il. </w:t>
      </w:r>
      <w:r w:rsidR="00F22B0F">
        <w:t>5.259-273</w:t>
      </w:r>
      <w:r w:rsidR="0026343B">
        <w:t>.</w:t>
      </w:r>
    </w:p>
  </w:footnote>
  <w:footnote w:id="107">
    <w:p w14:paraId="45D978D7" w14:textId="70DB1FAC" w:rsidR="00F22B0F" w:rsidRDefault="00F22B0F">
      <w:pPr>
        <w:pStyle w:val="FootnoteText"/>
      </w:pPr>
      <w:r>
        <w:rPr>
          <w:rStyle w:val="FootnoteReference"/>
        </w:rPr>
        <w:footnoteRef/>
      </w:r>
      <w:r>
        <w:t xml:space="preserve"> </w:t>
      </w:r>
      <w:r w:rsidR="0024103E">
        <w:rPr>
          <w:i/>
          <w:iCs/>
        </w:rPr>
        <w:t xml:space="preserve">Il. </w:t>
      </w:r>
      <w:r>
        <w:t>5.321-327</w:t>
      </w:r>
      <w:r w:rsidR="00AE524A">
        <w:t>. See 10</w:t>
      </w:r>
      <w:r w:rsidR="0026343B">
        <w:t>.</w:t>
      </w:r>
    </w:p>
  </w:footnote>
  <w:footnote w:id="108">
    <w:p w14:paraId="1CD0B092" w14:textId="361B937B" w:rsidR="0024103E" w:rsidRPr="00DF1059" w:rsidRDefault="0024103E">
      <w:pPr>
        <w:pStyle w:val="FootnoteText"/>
        <w:rPr>
          <w:color w:val="FF0000"/>
        </w:rPr>
      </w:pPr>
      <w:r>
        <w:rPr>
          <w:rStyle w:val="FootnoteReference"/>
        </w:rPr>
        <w:footnoteRef/>
      </w:r>
      <w:r>
        <w:t xml:space="preserve"> </w:t>
      </w:r>
      <w:r>
        <w:rPr>
          <w:i/>
          <w:iCs/>
        </w:rPr>
        <w:t xml:space="preserve">Il. </w:t>
      </w:r>
      <w:r>
        <w:t>23.290-292</w:t>
      </w:r>
      <w:r w:rsidR="0026343B">
        <w:t>.</w:t>
      </w:r>
    </w:p>
  </w:footnote>
  <w:footnote w:id="109">
    <w:p w14:paraId="023E45EE" w14:textId="5AF5B105" w:rsidR="005014A0" w:rsidRPr="005014A0" w:rsidRDefault="005014A0">
      <w:pPr>
        <w:pStyle w:val="FootnoteText"/>
      </w:pPr>
      <w:r>
        <w:rPr>
          <w:rStyle w:val="FootnoteReference"/>
        </w:rPr>
        <w:footnoteRef/>
      </w:r>
      <w:r>
        <w:t xml:space="preserve"> </w:t>
      </w:r>
      <w:proofErr w:type="spellStart"/>
      <w:r>
        <w:rPr>
          <w:i/>
          <w:iCs/>
        </w:rPr>
        <w:t>Aen</w:t>
      </w:r>
      <w:proofErr w:type="spellEnd"/>
      <w:r>
        <w:rPr>
          <w:i/>
          <w:iCs/>
        </w:rPr>
        <w:t>.</w:t>
      </w:r>
      <w:r>
        <w:t xml:space="preserve"> 8.551-553</w:t>
      </w:r>
      <w:r w:rsidR="0026343B">
        <w:t>.</w:t>
      </w:r>
    </w:p>
  </w:footnote>
  <w:footnote w:id="110">
    <w:p w14:paraId="51D4BE08" w14:textId="1E94F6C4" w:rsidR="00711883" w:rsidRPr="0036539E" w:rsidRDefault="00711883" w:rsidP="00711883">
      <w:pPr>
        <w:pStyle w:val="FootnoteText"/>
      </w:pPr>
      <w:r>
        <w:rPr>
          <w:rStyle w:val="FootnoteReference"/>
        </w:rPr>
        <w:footnoteRef/>
      </w:r>
      <w:r>
        <w:t xml:space="preserve"> </w:t>
      </w:r>
      <w:proofErr w:type="spellStart"/>
      <w:r>
        <w:rPr>
          <w:i/>
          <w:iCs/>
        </w:rPr>
        <w:t>Aen</w:t>
      </w:r>
      <w:proofErr w:type="spellEnd"/>
      <w:r>
        <w:rPr>
          <w:i/>
          <w:iCs/>
        </w:rPr>
        <w:t xml:space="preserve">. </w:t>
      </w:r>
      <w:r>
        <w:t>7.274-279</w:t>
      </w:r>
      <w:r w:rsidR="0026343B">
        <w:t>.</w:t>
      </w:r>
    </w:p>
  </w:footnote>
  <w:footnote w:id="111">
    <w:p w14:paraId="475320AE" w14:textId="6443E5CB" w:rsidR="000845D7" w:rsidRPr="00B84A8C" w:rsidRDefault="000845D7">
      <w:pPr>
        <w:pStyle w:val="FootnoteText"/>
        <w:rPr>
          <w:color w:val="FF0000"/>
        </w:rPr>
      </w:pPr>
      <w:r>
        <w:rPr>
          <w:rStyle w:val="FootnoteReference"/>
        </w:rPr>
        <w:footnoteRef/>
      </w:r>
      <w:r>
        <w:t xml:space="preserve"> </w:t>
      </w:r>
      <w:proofErr w:type="spellStart"/>
      <w:r>
        <w:rPr>
          <w:i/>
          <w:iCs/>
        </w:rPr>
        <w:t>Aen</w:t>
      </w:r>
      <w:proofErr w:type="spellEnd"/>
      <w:r>
        <w:rPr>
          <w:i/>
          <w:iCs/>
        </w:rPr>
        <w:t xml:space="preserve">. </w:t>
      </w:r>
      <w:r>
        <w:t>4.</w:t>
      </w:r>
      <w:r w:rsidR="00967E51">
        <w:t>138</w:t>
      </w:r>
      <w:r w:rsidR="00AE524A">
        <w:t>. See 22-23</w:t>
      </w:r>
      <w:r w:rsidR="0026343B">
        <w:t>.</w:t>
      </w:r>
    </w:p>
  </w:footnote>
  <w:footnote w:id="112">
    <w:p w14:paraId="49725610" w14:textId="25BBA488" w:rsidR="00F47758" w:rsidRPr="002C66AE" w:rsidRDefault="00F47758">
      <w:pPr>
        <w:pStyle w:val="FootnoteText"/>
        <w:rPr>
          <w:color w:val="FF0000"/>
        </w:rPr>
      </w:pPr>
      <w:r>
        <w:rPr>
          <w:rStyle w:val="FootnoteReference"/>
        </w:rPr>
        <w:footnoteRef/>
      </w:r>
      <w:r>
        <w:t xml:space="preserve"> </w:t>
      </w:r>
      <w:proofErr w:type="spellStart"/>
      <w:r>
        <w:rPr>
          <w:i/>
          <w:iCs/>
        </w:rPr>
        <w:t>Aen</w:t>
      </w:r>
      <w:proofErr w:type="spellEnd"/>
      <w:r>
        <w:rPr>
          <w:i/>
          <w:iCs/>
        </w:rPr>
        <w:t xml:space="preserve">. </w:t>
      </w:r>
      <w:r>
        <w:t>11.774</w:t>
      </w:r>
      <w:r w:rsidR="002C66AE">
        <w:t>: Polk, 2013, 240</w:t>
      </w:r>
      <w:r w:rsidR="00AE524A">
        <w:t>: see 18</w:t>
      </w:r>
      <w:r w:rsidR="0026343B">
        <w:t>.</w:t>
      </w:r>
    </w:p>
  </w:footnote>
  <w:footnote w:id="113">
    <w:p w14:paraId="4DA8C1A0" w14:textId="5CD47515" w:rsidR="00F618C2" w:rsidRPr="003D0C9B" w:rsidRDefault="00F618C2">
      <w:pPr>
        <w:pStyle w:val="FootnoteText"/>
        <w:rPr>
          <w:color w:val="000000" w:themeColor="text1"/>
        </w:rPr>
      </w:pPr>
      <w:r>
        <w:rPr>
          <w:rStyle w:val="FootnoteReference"/>
        </w:rPr>
        <w:footnoteRef/>
      </w:r>
      <w:r>
        <w:t xml:space="preserve"> </w:t>
      </w:r>
      <w:r w:rsidR="00AE524A">
        <w:rPr>
          <w:color w:val="000000" w:themeColor="text1"/>
        </w:rPr>
        <w:t>See also 43</w:t>
      </w:r>
      <w:r w:rsidR="0026343B">
        <w:rPr>
          <w:color w:val="000000" w:themeColor="text1"/>
        </w:rPr>
        <w:t>.</w:t>
      </w:r>
    </w:p>
  </w:footnote>
  <w:footnote w:id="114">
    <w:p w14:paraId="10B180D1" w14:textId="7AC7162F" w:rsidR="0024103E" w:rsidRDefault="0024103E">
      <w:pPr>
        <w:pStyle w:val="FootnoteText"/>
      </w:pPr>
      <w:r>
        <w:rPr>
          <w:rStyle w:val="FootnoteReference"/>
        </w:rPr>
        <w:footnoteRef/>
      </w:r>
      <w:r>
        <w:t xml:space="preserve"> </w:t>
      </w:r>
      <w:proofErr w:type="spellStart"/>
      <w:r>
        <w:rPr>
          <w:i/>
          <w:iCs/>
        </w:rPr>
        <w:t>Aen</w:t>
      </w:r>
      <w:proofErr w:type="spellEnd"/>
      <w:r>
        <w:rPr>
          <w:i/>
          <w:iCs/>
        </w:rPr>
        <w:t xml:space="preserve">. </w:t>
      </w:r>
      <w:r>
        <w:t>7.279-283</w:t>
      </w:r>
      <w:r w:rsidR="0026343B">
        <w:t>.</w:t>
      </w:r>
    </w:p>
  </w:footnote>
  <w:footnote w:id="115">
    <w:p w14:paraId="5F8A543C" w14:textId="42AB0F6C" w:rsidR="00147FFD" w:rsidRPr="00147FFD" w:rsidRDefault="00147FFD">
      <w:pPr>
        <w:pStyle w:val="FootnoteText"/>
      </w:pPr>
      <w:r>
        <w:rPr>
          <w:rStyle w:val="FootnoteReference"/>
        </w:rPr>
        <w:footnoteRef/>
      </w:r>
      <w:r>
        <w:t xml:space="preserve"> </w:t>
      </w:r>
      <w:r>
        <w:rPr>
          <w:i/>
          <w:iCs/>
        </w:rPr>
        <w:t xml:space="preserve">Il. </w:t>
      </w:r>
      <w:r>
        <w:t>9.123-124</w:t>
      </w:r>
      <w:r w:rsidR="0026343B">
        <w:t>.</w:t>
      </w:r>
    </w:p>
  </w:footnote>
  <w:footnote w:id="116">
    <w:p w14:paraId="5BDA1446" w14:textId="377B6FF0" w:rsidR="001D1121" w:rsidRDefault="001D1121">
      <w:pPr>
        <w:pStyle w:val="FootnoteText"/>
      </w:pPr>
      <w:r>
        <w:rPr>
          <w:rStyle w:val="FootnoteReference"/>
        </w:rPr>
        <w:footnoteRef/>
      </w:r>
      <w:r>
        <w:t xml:space="preserve"> </w:t>
      </w:r>
      <w:r>
        <w:rPr>
          <w:i/>
          <w:iCs/>
        </w:rPr>
        <w:t xml:space="preserve">Il. </w:t>
      </w:r>
      <w:r>
        <w:t>19.238-265</w:t>
      </w:r>
      <w:r w:rsidR="0026343B">
        <w:t>.</w:t>
      </w:r>
    </w:p>
  </w:footnote>
  <w:footnote w:id="117">
    <w:p w14:paraId="502410F2" w14:textId="15820B87" w:rsidR="00F618C2" w:rsidRPr="004E6C49" w:rsidRDefault="00F618C2">
      <w:pPr>
        <w:pStyle w:val="FootnoteText"/>
      </w:pPr>
      <w:r>
        <w:rPr>
          <w:rStyle w:val="FootnoteReference"/>
        </w:rPr>
        <w:footnoteRef/>
      </w:r>
      <w:r>
        <w:t xml:space="preserve"> </w:t>
      </w:r>
      <w:proofErr w:type="spellStart"/>
      <w:r w:rsidR="004E6C49">
        <w:rPr>
          <w:i/>
          <w:iCs/>
        </w:rPr>
        <w:t>Aen</w:t>
      </w:r>
      <w:proofErr w:type="spellEnd"/>
      <w:r w:rsidR="004E6C49">
        <w:rPr>
          <w:i/>
          <w:iCs/>
        </w:rPr>
        <w:t xml:space="preserve">. </w:t>
      </w:r>
      <w:r w:rsidR="004E6C49">
        <w:t>2.769-770</w:t>
      </w:r>
      <w:r w:rsidR="0026343B">
        <w:t>.</w:t>
      </w:r>
    </w:p>
  </w:footnote>
  <w:footnote w:id="118">
    <w:p w14:paraId="3D13DF1C" w14:textId="3900FC81" w:rsidR="00EC24B2" w:rsidRDefault="00EC24B2" w:rsidP="00EC24B2">
      <w:pPr>
        <w:pStyle w:val="FootnoteText"/>
      </w:pPr>
      <w:r>
        <w:rPr>
          <w:rStyle w:val="FootnoteReference"/>
        </w:rPr>
        <w:footnoteRef/>
      </w:r>
      <w:r>
        <w:t xml:space="preserve"> Charles, 2007, 13</w:t>
      </w:r>
      <w:r w:rsidR="0026343B">
        <w:t>.</w:t>
      </w:r>
    </w:p>
  </w:footnote>
  <w:footnote w:id="119">
    <w:p w14:paraId="06CEC7B1" w14:textId="75E3BF1F" w:rsidR="006D708F" w:rsidRDefault="006D708F">
      <w:pPr>
        <w:pStyle w:val="FootnoteText"/>
      </w:pPr>
      <w:r>
        <w:rPr>
          <w:rStyle w:val="FootnoteReference"/>
        </w:rPr>
        <w:footnoteRef/>
      </w:r>
      <w:r>
        <w:t xml:space="preserve"> </w:t>
      </w:r>
      <w:r>
        <w:rPr>
          <w:i/>
          <w:iCs/>
        </w:rPr>
        <w:t xml:space="preserve">Il. </w:t>
      </w:r>
      <w:r>
        <w:t>10.321-323</w:t>
      </w:r>
      <w:r w:rsidR="0026343B">
        <w:t>.</w:t>
      </w:r>
    </w:p>
  </w:footnote>
  <w:footnote w:id="120">
    <w:p w14:paraId="22C28E2B" w14:textId="0F27A0E6" w:rsidR="00B156A3" w:rsidRDefault="00B156A3">
      <w:pPr>
        <w:pStyle w:val="FootnoteText"/>
      </w:pPr>
      <w:r>
        <w:rPr>
          <w:rStyle w:val="FootnoteReference"/>
        </w:rPr>
        <w:footnoteRef/>
      </w:r>
      <w:r>
        <w:t xml:space="preserve"> </w:t>
      </w:r>
      <w:r w:rsidR="00AD2857">
        <w:rPr>
          <w:i/>
          <w:iCs/>
        </w:rPr>
        <w:t>Il.</w:t>
      </w:r>
      <w:r w:rsidR="00AD2857">
        <w:t xml:space="preserve"> 10.401-404: </w:t>
      </w:r>
      <w:r>
        <w:t>Charles, 2007, 45</w:t>
      </w:r>
      <w:r w:rsidR="00AE524A">
        <w:t>: See also 34</w:t>
      </w:r>
      <w:r w:rsidR="0026343B">
        <w:t>.</w:t>
      </w:r>
    </w:p>
  </w:footnote>
  <w:footnote w:id="121">
    <w:p w14:paraId="535D02ED" w14:textId="50CA538C" w:rsidR="00071D08" w:rsidRPr="00A16661" w:rsidRDefault="00071D08">
      <w:pPr>
        <w:pStyle w:val="FootnoteText"/>
        <w:rPr>
          <w:color w:val="000000" w:themeColor="text1"/>
        </w:rPr>
      </w:pPr>
      <w:r>
        <w:rPr>
          <w:rStyle w:val="FootnoteReference"/>
        </w:rPr>
        <w:footnoteRef/>
      </w:r>
      <w:r>
        <w:t xml:space="preserve"> </w:t>
      </w:r>
      <w:r w:rsidR="00AE524A">
        <w:rPr>
          <w:color w:val="000000" w:themeColor="text1"/>
        </w:rPr>
        <w:t>Described at 13</w:t>
      </w:r>
      <w:r w:rsidR="0026343B">
        <w:rPr>
          <w:color w:val="000000" w:themeColor="text1"/>
        </w:rPr>
        <w:t>.</w:t>
      </w:r>
    </w:p>
  </w:footnote>
  <w:footnote w:id="122">
    <w:p w14:paraId="7D172195" w14:textId="73753A85" w:rsidR="00D55E36" w:rsidRPr="00D80501" w:rsidRDefault="00D55E36">
      <w:pPr>
        <w:pStyle w:val="FootnoteText"/>
        <w:rPr>
          <w:iCs/>
        </w:rPr>
      </w:pPr>
      <w:r>
        <w:rPr>
          <w:rStyle w:val="FootnoteReference"/>
        </w:rPr>
        <w:footnoteRef/>
      </w:r>
      <w:r>
        <w:t xml:space="preserve"> </w:t>
      </w:r>
      <w:r w:rsidR="00D80501" w:rsidRPr="00D80501">
        <w:rPr>
          <w:rFonts w:cstheme="minorHAnsi"/>
          <w:iCs/>
        </w:rPr>
        <w:t xml:space="preserve">There is little to compare with this in the </w:t>
      </w:r>
      <w:r w:rsidR="00D80501" w:rsidRPr="00D80501">
        <w:rPr>
          <w:rFonts w:cstheme="minorHAnsi"/>
          <w:i/>
        </w:rPr>
        <w:t>Aeneid</w:t>
      </w:r>
      <w:r w:rsidR="00D80501">
        <w:rPr>
          <w:rFonts w:cstheme="minorHAnsi"/>
          <w:i/>
        </w:rPr>
        <w:t>.</w:t>
      </w:r>
      <w:r w:rsidR="00AE524A">
        <w:rPr>
          <w:rFonts w:cstheme="minorHAnsi"/>
          <w:iCs/>
        </w:rPr>
        <w:t xml:space="preserve"> See 16</w:t>
      </w:r>
      <w:r w:rsidR="00CC0C68">
        <w:rPr>
          <w:rFonts w:cstheme="minorHAnsi"/>
          <w:iCs/>
        </w:rPr>
        <w:t xml:space="preserve"> </w:t>
      </w:r>
      <w:r w:rsidR="00D80501">
        <w:rPr>
          <w:rFonts w:cstheme="minorHAnsi"/>
          <w:iCs/>
        </w:rPr>
        <w:t xml:space="preserve">for how </w:t>
      </w:r>
      <w:r w:rsidR="009A4606">
        <w:rPr>
          <w:rFonts w:cstheme="minorHAnsi"/>
          <w:iCs/>
        </w:rPr>
        <w:t xml:space="preserve">the gods travel in the </w:t>
      </w:r>
      <w:r w:rsidR="009A4606" w:rsidRPr="009A4606">
        <w:rPr>
          <w:rFonts w:cstheme="minorHAnsi"/>
          <w:i/>
          <w:color w:val="000000" w:themeColor="text1"/>
        </w:rPr>
        <w:t>Aeneid</w:t>
      </w:r>
      <w:r w:rsidR="009A4606">
        <w:rPr>
          <w:rFonts w:cstheme="minorHAnsi"/>
          <w:iCs/>
        </w:rPr>
        <w:t>.</w:t>
      </w:r>
    </w:p>
  </w:footnote>
  <w:footnote w:id="123">
    <w:p w14:paraId="50FBF809" w14:textId="2271DCF4" w:rsidR="007670DB" w:rsidRPr="007670DB" w:rsidRDefault="007670DB">
      <w:pPr>
        <w:pStyle w:val="FootnoteText"/>
      </w:pPr>
      <w:r>
        <w:rPr>
          <w:rStyle w:val="FootnoteReference"/>
        </w:rPr>
        <w:footnoteRef/>
      </w:r>
      <w:r>
        <w:t xml:space="preserve"> </w:t>
      </w:r>
      <w:r>
        <w:rPr>
          <w:i/>
          <w:iCs/>
        </w:rPr>
        <w:t xml:space="preserve">Il. </w:t>
      </w:r>
      <w:r>
        <w:t>9.49</w:t>
      </w:r>
      <w:r w:rsidR="0026343B">
        <w:t>.</w:t>
      </w:r>
    </w:p>
  </w:footnote>
  <w:footnote w:id="124">
    <w:p w14:paraId="7188C44C" w14:textId="57872F77" w:rsidR="00D37758" w:rsidRPr="006D4BED" w:rsidRDefault="00D37758">
      <w:pPr>
        <w:pStyle w:val="FootnoteText"/>
        <w:rPr>
          <w:iCs/>
          <w:color w:val="FF0000"/>
        </w:rPr>
      </w:pPr>
      <w:r>
        <w:rPr>
          <w:rStyle w:val="FootnoteReference"/>
        </w:rPr>
        <w:footnoteRef/>
      </w:r>
      <w:r>
        <w:t xml:space="preserve"> </w:t>
      </w:r>
      <w:r w:rsidRPr="00D37758">
        <w:rPr>
          <w:rFonts w:cstheme="minorHAnsi"/>
          <w:iCs/>
        </w:rPr>
        <w:t xml:space="preserve">Young Priam rides one in the </w:t>
      </w:r>
      <w:r w:rsidRPr="00D37758">
        <w:rPr>
          <w:rFonts w:cstheme="minorHAnsi"/>
          <w:i/>
        </w:rPr>
        <w:t xml:space="preserve">lusus </w:t>
      </w:r>
      <w:proofErr w:type="spellStart"/>
      <w:r w:rsidRPr="00D37758">
        <w:rPr>
          <w:rFonts w:cstheme="minorHAnsi"/>
          <w:i/>
        </w:rPr>
        <w:t>Troiae</w:t>
      </w:r>
      <w:proofErr w:type="spellEnd"/>
      <w:r w:rsidR="006D4BED" w:rsidRPr="00EC497D">
        <w:rPr>
          <w:rFonts w:cstheme="minorHAnsi"/>
          <w:i/>
          <w:color w:val="000000" w:themeColor="text1"/>
        </w:rPr>
        <w:t xml:space="preserve"> </w:t>
      </w:r>
      <w:r w:rsidR="006D4BED" w:rsidRPr="00EC497D">
        <w:rPr>
          <w:rFonts w:cstheme="minorHAnsi"/>
          <w:iCs/>
          <w:color w:val="000000" w:themeColor="text1"/>
        </w:rPr>
        <w:t xml:space="preserve">as described above </w:t>
      </w:r>
      <w:r w:rsidR="00AE524A">
        <w:rPr>
          <w:rFonts w:cstheme="minorHAnsi"/>
          <w:iCs/>
          <w:color w:val="000000" w:themeColor="text1"/>
        </w:rPr>
        <w:t>22-23</w:t>
      </w:r>
      <w:r w:rsidR="0026343B">
        <w:rPr>
          <w:rFonts w:cstheme="minorHAnsi"/>
          <w:iCs/>
          <w:color w:val="000000" w:themeColor="text1"/>
        </w:rPr>
        <w:t>.</w:t>
      </w:r>
    </w:p>
  </w:footnote>
  <w:footnote w:id="125">
    <w:p w14:paraId="03DB1C29" w14:textId="0B81B955" w:rsidR="00CD5B37" w:rsidRPr="00CD5B37" w:rsidRDefault="00CD5B37">
      <w:pPr>
        <w:pStyle w:val="FootnoteText"/>
        <w:rPr>
          <w:i/>
          <w:iCs/>
        </w:rPr>
      </w:pPr>
      <w:r>
        <w:rPr>
          <w:rStyle w:val="FootnoteReference"/>
        </w:rPr>
        <w:footnoteRef/>
      </w:r>
      <w:r>
        <w:t xml:space="preserve"> </w:t>
      </w:r>
      <w:proofErr w:type="spellStart"/>
      <w:r>
        <w:rPr>
          <w:i/>
          <w:iCs/>
        </w:rPr>
        <w:t>Aen</w:t>
      </w:r>
      <w:proofErr w:type="spellEnd"/>
      <w:r w:rsidRPr="00C04E2C">
        <w:t>. 12.81-86</w:t>
      </w:r>
      <w:r w:rsidR="0026343B">
        <w:t>.</w:t>
      </w:r>
    </w:p>
  </w:footnote>
  <w:footnote w:id="126">
    <w:p w14:paraId="209108C2" w14:textId="0AAFA44F" w:rsidR="00C72677" w:rsidRDefault="00C72677">
      <w:pPr>
        <w:pStyle w:val="FootnoteText"/>
      </w:pPr>
      <w:r>
        <w:rPr>
          <w:rStyle w:val="FootnoteReference"/>
        </w:rPr>
        <w:footnoteRef/>
      </w:r>
      <w:r>
        <w:t xml:space="preserve"> </w:t>
      </w:r>
      <w:r w:rsidR="00771FE0">
        <w:rPr>
          <w:i/>
          <w:iCs/>
        </w:rPr>
        <w:t xml:space="preserve">Il. </w:t>
      </w:r>
      <w:r w:rsidR="00771FE0">
        <w:t>5.368-369</w:t>
      </w:r>
      <w:r w:rsidR="0026343B">
        <w:t>.</w:t>
      </w:r>
    </w:p>
  </w:footnote>
  <w:footnote w:id="127">
    <w:p w14:paraId="29BDFDA1" w14:textId="0F3F278B" w:rsidR="00DB77DF" w:rsidRDefault="00DB77DF" w:rsidP="00DB77DF">
      <w:pPr>
        <w:pStyle w:val="FootnoteText"/>
      </w:pPr>
      <w:r>
        <w:rPr>
          <w:rStyle w:val="FootnoteReference"/>
        </w:rPr>
        <w:footnoteRef/>
      </w:r>
      <w:r>
        <w:t xml:space="preserve"> </w:t>
      </w:r>
      <w:r>
        <w:rPr>
          <w:i/>
          <w:iCs/>
        </w:rPr>
        <w:t xml:space="preserve">Il. </w:t>
      </w:r>
      <w:r>
        <w:t>8.437</w:t>
      </w:r>
      <w:r w:rsidR="0026343B">
        <w:t>.</w:t>
      </w:r>
    </w:p>
  </w:footnote>
  <w:footnote w:id="128">
    <w:p w14:paraId="4BB7DACD" w14:textId="04DCC5DC" w:rsidR="00DB77DF" w:rsidRDefault="00DB77DF">
      <w:pPr>
        <w:pStyle w:val="FootnoteText"/>
      </w:pPr>
      <w:r>
        <w:rPr>
          <w:rStyle w:val="FootnoteReference"/>
        </w:rPr>
        <w:footnoteRef/>
      </w:r>
      <w:r>
        <w:t xml:space="preserve"> </w:t>
      </w:r>
      <w:r>
        <w:rPr>
          <w:i/>
          <w:iCs/>
        </w:rPr>
        <w:t xml:space="preserve">Il. </w:t>
      </w:r>
      <w:r>
        <w:t>8.440-441</w:t>
      </w:r>
      <w:r w:rsidR="0026343B">
        <w:t>.</w:t>
      </w:r>
    </w:p>
  </w:footnote>
  <w:footnote w:id="129">
    <w:p w14:paraId="0C4FAE8E" w14:textId="249F2B8A" w:rsidR="00DB77DF" w:rsidRPr="00FD5161" w:rsidRDefault="00DB77DF">
      <w:pPr>
        <w:pStyle w:val="FootnoteText"/>
        <w:rPr>
          <w:color w:val="FF0000"/>
        </w:rPr>
      </w:pPr>
      <w:r>
        <w:rPr>
          <w:rStyle w:val="FootnoteReference"/>
        </w:rPr>
        <w:footnoteRef/>
      </w:r>
      <w:r>
        <w:t xml:space="preserve"> </w:t>
      </w:r>
      <w:r>
        <w:rPr>
          <w:i/>
          <w:iCs/>
        </w:rPr>
        <w:t xml:space="preserve">Il. </w:t>
      </w:r>
      <w:r>
        <w:t>13.32-38</w:t>
      </w:r>
      <w:r w:rsidR="0026343B">
        <w:t>.</w:t>
      </w:r>
    </w:p>
  </w:footnote>
  <w:footnote w:id="130">
    <w:p w14:paraId="5B36CB36" w14:textId="095623D4" w:rsidR="00AA631F" w:rsidRDefault="00AA631F" w:rsidP="00AA631F">
      <w:pPr>
        <w:pStyle w:val="FootnoteText"/>
      </w:pPr>
      <w:r>
        <w:rPr>
          <w:rStyle w:val="FootnoteReference"/>
        </w:rPr>
        <w:footnoteRef/>
      </w:r>
      <w:r>
        <w:t xml:space="preserve"> Fagan, 2001, 57</w:t>
      </w:r>
      <w:r w:rsidR="0026343B">
        <w:t>.</w:t>
      </w:r>
    </w:p>
  </w:footnote>
  <w:footnote w:id="131">
    <w:p w14:paraId="016497F6" w14:textId="48A9358F" w:rsidR="00DB77DF" w:rsidRDefault="00DB77DF">
      <w:pPr>
        <w:pStyle w:val="FootnoteText"/>
      </w:pPr>
      <w:r>
        <w:rPr>
          <w:rStyle w:val="FootnoteReference"/>
        </w:rPr>
        <w:footnoteRef/>
      </w:r>
      <w:r>
        <w:t xml:space="preserve"> </w:t>
      </w:r>
      <w:r w:rsidR="00391C8B">
        <w:rPr>
          <w:i/>
          <w:iCs/>
        </w:rPr>
        <w:t xml:space="preserve">Il. </w:t>
      </w:r>
      <w:r w:rsidR="00391C8B">
        <w:t>8.185-190</w:t>
      </w:r>
      <w:r w:rsidR="0026343B">
        <w:t>.</w:t>
      </w:r>
    </w:p>
  </w:footnote>
  <w:footnote w:id="132">
    <w:p w14:paraId="08E0E114" w14:textId="1E789BF9" w:rsidR="00391C8B" w:rsidRDefault="00391C8B">
      <w:pPr>
        <w:pStyle w:val="FootnoteText"/>
      </w:pPr>
      <w:r>
        <w:rPr>
          <w:rStyle w:val="FootnoteReference"/>
        </w:rPr>
        <w:footnoteRef/>
      </w:r>
      <w:r>
        <w:t xml:space="preserve"> </w:t>
      </w:r>
      <w:r w:rsidR="00971C6E">
        <w:rPr>
          <w:i/>
          <w:iCs/>
        </w:rPr>
        <w:t xml:space="preserve">Il. </w:t>
      </w:r>
      <w:r w:rsidR="00971C6E">
        <w:t>24.279-280</w:t>
      </w:r>
      <w:r w:rsidR="0026343B">
        <w:t>.</w:t>
      </w:r>
    </w:p>
  </w:footnote>
  <w:footnote w:id="133">
    <w:p w14:paraId="2DF9D22E" w14:textId="14045DF3" w:rsidR="00AA631F" w:rsidRDefault="00AA631F" w:rsidP="00AA631F">
      <w:pPr>
        <w:pStyle w:val="FootnoteText"/>
      </w:pPr>
      <w:r>
        <w:rPr>
          <w:rStyle w:val="FootnoteReference"/>
        </w:rPr>
        <w:footnoteRef/>
      </w:r>
      <w:r>
        <w:t xml:space="preserve"> Gregory, 2007, 198</w:t>
      </w:r>
      <w:r w:rsidR="0026343B">
        <w:t>.</w:t>
      </w:r>
    </w:p>
  </w:footnote>
  <w:footnote w:id="134">
    <w:p w14:paraId="66CA0B3A" w14:textId="0694F97D" w:rsidR="00E01B17" w:rsidRPr="00E01B17" w:rsidRDefault="00E01B17">
      <w:pPr>
        <w:pStyle w:val="FootnoteText"/>
      </w:pPr>
      <w:r>
        <w:rPr>
          <w:rStyle w:val="FootnoteReference"/>
        </w:rPr>
        <w:footnoteRef/>
      </w:r>
      <w:r>
        <w:t xml:space="preserve"> </w:t>
      </w:r>
      <w:r>
        <w:rPr>
          <w:i/>
          <w:iCs/>
        </w:rPr>
        <w:t xml:space="preserve">Il. </w:t>
      </w:r>
      <w:r>
        <w:t>8.500-504</w:t>
      </w:r>
      <w:r w:rsidR="0026343B">
        <w:t>.</w:t>
      </w:r>
    </w:p>
  </w:footnote>
  <w:footnote w:id="135">
    <w:p w14:paraId="430BC368" w14:textId="1C33EB75" w:rsidR="00AA631F" w:rsidRDefault="00AA631F" w:rsidP="00AA631F">
      <w:pPr>
        <w:pStyle w:val="FootnoteText"/>
      </w:pPr>
      <w:r>
        <w:rPr>
          <w:rStyle w:val="FootnoteReference"/>
        </w:rPr>
        <w:footnoteRef/>
      </w:r>
      <w:r>
        <w:t xml:space="preserve"> </w:t>
      </w:r>
      <w:proofErr w:type="spellStart"/>
      <w:r>
        <w:t>Achity</w:t>
      </w:r>
      <w:proofErr w:type="spellEnd"/>
      <w:r>
        <w:t>, 1978, 300</w:t>
      </w:r>
      <w:r w:rsidR="0026343B">
        <w:t>.</w:t>
      </w:r>
    </w:p>
  </w:footnote>
  <w:footnote w:id="136">
    <w:p w14:paraId="27F21ED1" w14:textId="0EDCA014" w:rsidR="00971C6E" w:rsidRDefault="00971C6E">
      <w:pPr>
        <w:pStyle w:val="FootnoteText"/>
      </w:pPr>
      <w:r>
        <w:rPr>
          <w:rStyle w:val="FootnoteReference"/>
        </w:rPr>
        <w:footnoteRef/>
      </w:r>
      <w:r>
        <w:t xml:space="preserve"> </w:t>
      </w:r>
      <w:r>
        <w:rPr>
          <w:i/>
          <w:iCs/>
        </w:rPr>
        <w:t xml:space="preserve">Il. </w:t>
      </w:r>
      <w:r>
        <w:t>5.201-204</w:t>
      </w:r>
      <w:r w:rsidR="0026343B">
        <w:t>.</w:t>
      </w:r>
    </w:p>
  </w:footnote>
  <w:footnote w:id="137">
    <w:p w14:paraId="76F7E28C" w14:textId="40F5D810" w:rsidR="00BD2FDC" w:rsidRDefault="00BD2FDC">
      <w:pPr>
        <w:pStyle w:val="FootnoteText"/>
      </w:pPr>
      <w:r>
        <w:rPr>
          <w:rStyle w:val="FootnoteReference"/>
        </w:rPr>
        <w:footnoteRef/>
      </w:r>
      <w:r>
        <w:t xml:space="preserve"> </w:t>
      </w:r>
      <w:proofErr w:type="spellStart"/>
      <w:r w:rsidR="006A7E55">
        <w:rPr>
          <w:i/>
          <w:iCs/>
        </w:rPr>
        <w:t>Aen</w:t>
      </w:r>
      <w:proofErr w:type="spellEnd"/>
      <w:r>
        <w:rPr>
          <w:i/>
          <w:iCs/>
        </w:rPr>
        <w:t xml:space="preserve">. </w:t>
      </w:r>
      <w:r>
        <w:t>8.607</w:t>
      </w:r>
      <w:r w:rsidR="0026343B">
        <w:t>.</w:t>
      </w:r>
    </w:p>
  </w:footnote>
  <w:footnote w:id="138">
    <w:p w14:paraId="4171CC54" w14:textId="326EAB84" w:rsidR="00BD2FDC" w:rsidRDefault="00BD2FDC">
      <w:pPr>
        <w:pStyle w:val="FootnoteText"/>
      </w:pPr>
      <w:r>
        <w:rPr>
          <w:rStyle w:val="FootnoteReference"/>
        </w:rPr>
        <w:footnoteRef/>
      </w:r>
      <w:r>
        <w:t xml:space="preserve"> </w:t>
      </w:r>
      <w:proofErr w:type="spellStart"/>
      <w:r w:rsidR="006A7E55">
        <w:rPr>
          <w:i/>
          <w:iCs/>
        </w:rPr>
        <w:t>Aen</w:t>
      </w:r>
      <w:proofErr w:type="spellEnd"/>
      <w:r w:rsidR="006A7E55">
        <w:rPr>
          <w:i/>
          <w:iCs/>
        </w:rPr>
        <w:t xml:space="preserve">. </w:t>
      </w:r>
      <w:r w:rsidR="006A7E55">
        <w:t>12.85</w:t>
      </w:r>
      <w:r w:rsidR="0026343B">
        <w:t>.</w:t>
      </w:r>
    </w:p>
  </w:footnote>
  <w:footnote w:id="139">
    <w:p w14:paraId="388AC98C" w14:textId="62A8E173" w:rsidR="006A7E55" w:rsidRPr="00691C19" w:rsidRDefault="006A7E55">
      <w:pPr>
        <w:pStyle w:val="FootnoteText"/>
        <w:rPr>
          <w:color w:val="FF0000"/>
        </w:rPr>
      </w:pPr>
      <w:r>
        <w:rPr>
          <w:rStyle w:val="FootnoteReference"/>
        </w:rPr>
        <w:footnoteRef/>
      </w:r>
      <w:r>
        <w:t xml:space="preserve"> </w:t>
      </w:r>
      <w:proofErr w:type="spellStart"/>
      <w:r>
        <w:rPr>
          <w:i/>
          <w:iCs/>
        </w:rPr>
        <w:t>Aen</w:t>
      </w:r>
      <w:proofErr w:type="spellEnd"/>
      <w:r>
        <w:rPr>
          <w:i/>
          <w:iCs/>
        </w:rPr>
        <w:t xml:space="preserve">. </w:t>
      </w:r>
      <w:r>
        <w:t>6.655</w:t>
      </w:r>
      <w:r w:rsidR="00AE524A">
        <w:t>. See also 15</w:t>
      </w:r>
      <w:r w:rsidR="0026343B">
        <w:t>.</w:t>
      </w:r>
    </w:p>
  </w:footnote>
  <w:footnote w:id="140">
    <w:p w14:paraId="6619A579" w14:textId="2C6307B6" w:rsidR="001D5D55" w:rsidRDefault="001D5D55" w:rsidP="001D5D55">
      <w:pPr>
        <w:pStyle w:val="FootnoteText"/>
      </w:pPr>
      <w:r>
        <w:rPr>
          <w:rStyle w:val="FootnoteReference"/>
        </w:rPr>
        <w:footnoteRef/>
      </w:r>
      <w:r>
        <w:t xml:space="preserve"> Griffiths, 2006, 190</w:t>
      </w:r>
      <w:r w:rsidR="0026343B">
        <w:t>.</w:t>
      </w:r>
    </w:p>
  </w:footnote>
  <w:footnote w:id="141">
    <w:p w14:paraId="5FB52564" w14:textId="6E2B8903" w:rsidR="006A7E55" w:rsidRDefault="006A7E55">
      <w:pPr>
        <w:pStyle w:val="FootnoteText"/>
      </w:pPr>
      <w:r>
        <w:rPr>
          <w:rStyle w:val="FootnoteReference"/>
        </w:rPr>
        <w:footnoteRef/>
      </w:r>
      <w:r>
        <w:t xml:space="preserve"> </w:t>
      </w:r>
      <w:proofErr w:type="spellStart"/>
      <w:r w:rsidR="00C37C39">
        <w:rPr>
          <w:i/>
          <w:iCs/>
        </w:rPr>
        <w:t>Aen</w:t>
      </w:r>
      <w:proofErr w:type="spellEnd"/>
      <w:r w:rsidR="00C37C39">
        <w:rPr>
          <w:i/>
          <w:iCs/>
        </w:rPr>
        <w:t xml:space="preserve">. </w:t>
      </w:r>
      <w:r w:rsidR="00C37C39">
        <w:t>11.89-90</w:t>
      </w:r>
      <w:r w:rsidR="0026343B">
        <w:t>.</w:t>
      </w:r>
    </w:p>
  </w:footnote>
  <w:footnote w:id="142">
    <w:p w14:paraId="2E5A13E7" w14:textId="17342543" w:rsidR="00C37C39" w:rsidRDefault="00C37C39">
      <w:pPr>
        <w:pStyle w:val="FootnoteText"/>
      </w:pPr>
      <w:r>
        <w:rPr>
          <w:rStyle w:val="FootnoteReference"/>
        </w:rPr>
        <w:footnoteRef/>
      </w:r>
      <w:r>
        <w:t xml:space="preserve"> </w:t>
      </w:r>
      <w:proofErr w:type="spellStart"/>
      <w:r>
        <w:rPr>
          <w:i/>
          <w:iCs/>
        </w:rPr>
        <w:t>Aen</w:t>
      </w:r>
      <w:proofErr w:type="spellEnd"/>
      <w:r>
        <w:rPr>
          <w:i/>
          <w:iCs/>
        </w:rPr>
        <w:t xml:space="preserve">. </w:t>
      </w:r>
      <w:r>
        <w:t>7.648</w:t>
      </w:r>
      <w:r w:rsidR="0026343B">
        <w:t>.</w:t>
      </w:r>
    </w:p>
  </w:footnote>
  <w:footnote w:id="143">
    <w:p w14:paraId="58BC3A3A" w14:textId="468647D7" w:rsidR="00C37C39" w:rsidRDefault="00C37C39">
      <w:pPr>
        <w:pStyle w:val="FootnoteText"/>
      </w:pPr>
      <w:r>
        <w:rPr>
          <w:rStyle w:val="FootnoteReference"/>
        </w:rPr>
        <w:footnoteRef/>
      </w:r>
      <w:r>
        <w:t xml:space="preserve"> </w:t>
      </w:r>
      <w:proofErr w:type="spellStart"/>
      <w:r>
        <w:rPr>
          <w:i/>
          <w:iCs/>
        </w:rPr>
        <w:t>Aen</w:t>
      </w:r>
      <w:proofErr w:type="spellEnd"/>
      <w:r>
        <w:rPr>
          <w:i/>
          <w:iCs/>
        </w:rPr>
        <w:t xml:space="preserve">. </w:t>
      </w:r>
      <w:r>
        <w:t>8.481-494</w:t>
      </w:r>
      <w:r w:rsidR="0026343B">
        <w:t>.</w:t>
      </w:r>
    </w:p>
  </w:footnote>
  <w:footnote w:id="144">
    <w:p w14:paraId="7D7E57E0" w14:textId="268A2D96" w:rsidR="008C0DE2" w:rsidRPr="007F6D25" w:rsidRDefault="008C0DE2">
      <w:pPr>
        <w:pStyle w:val="FootnoteText"/>
        <w:rPr>
          <w:color w:val="000000" w:themeColor="text1"/>
        </w:rPr>
      </w:pPr>
      <w:r>
        <w:rPr>
          <w:rStyle w:val="FootnoteReference"/>
        </w:rPr>
        <w:footnoteRef/>
      </w:r>
      <w:r>
        <w:t xml:space="preserve"> </w:t>
      </w:r>
      <w:r w:rsidR="00AE524A">
        <w:rPr>
          <w:color w:val="000000" w:themeColor="text1"/>
        </w:rPr>
        <w:t>See also 18</w:t>
      </w:r>
      <w:r w:rsidR="0026343B">
        <w:rPr>
          <w:color w:val="000000" w:themeColor="text1"/>
        </w:rPr>
        <w:t>.</w:t>
      </w:r>
    </w:p>
  </w:footnote>
  <w:footnote w:id="145">
    <w:p w14:paraId="543D5980" w14:textId="288CC374" w:rsidR="00C37C39" w:rsidRDefault="00C37C39">
      <w:pPr>
        <w:pStyle w:val="FootnoteText"/>
      </w:pPr>
      <w:r>
        <w:rPr>
          <w:rStyle w:val="FootnoteReference"/>
        </w:rPr>
        <w:footnoteRef/>
      </w:r>
      <w:r>
        <w:t xml:space="preserve"> </w:t>
      </w:r>
      <w:proofErr w:type="spellStart"/>
      <w:r>
        <w:rPr>
          <w:i/>
          <w:iCs/>
        </w:rPr>
        <w:t>Aen</w:t>
      </w:r>
      <w:proofErr w:type="spellEnd"/>
      <w:r>
        <w:rPr>
          <w:i/>
          <w:iCs/>
        </w:rPr>
        <w:t xml:space="preserve">. </w:t>
      </w:r>
      <w:r>
        <w:t>10.833</w:t>
      </w:r>
      <w:r w:rsidR="0026343B">
        <w:t>.</w:t>
      </w:r>
    </w:p>
  </w:footnote>
  <w:footnote w:id="146">
    <w:p w14:paraId="2D31C159" w14:textId="3B331168" w:rsidR="00C37C39" w:rsidRDefault="00C37C39">
      <w:pPr>
        <w:pStyle w:val="FootnoteText"/>
      </w:pPr>
      <w:r>
        <w:rPr>
          <w:rStyle w:val="FootnoteReference"/>
        </w:rPr>
        <w:footnoteRef/>
      </w:r>
      <w:r>
        <w:t xml:space="preserve"> </w:t>
      </w:r>
      <w:proofErr w:type="spellStart"/>
      <w:r>
        <w:rPr>
          <w:i/>
          <w:iCs/>
        </w:rPr>
        <w:t>Aen</w:t>
      </w:r>
      <w:proofErr w:type="spellEnd"/>
      <w:r>
        <w:rPr>
          <w:i/>
          <w:iCs/>
        </w:rPr>
        <w:t xml:space="preserve">. </w:t>
      </w:r>
      <w:r>
        <w:t>10.858-859</w:t>
      </w:r>
      <w:r w:rsidR="0026343B">
        <w:t>.</w:t>
      </w:r>
    </w:p>
  </w:footnote>
  <w:footnote w:id="147">
    <w:p w14:paraId="01274DFA" w14:textId="312F9B93" w:rsidR="001D5D55" w:rsidRDefault="001D5D55" w:rsidP="001D5D55">
      <w:pPr>
        <w:pStyle w:val="FootnoteText"/>
      </w:pPr>
      <w:r>
        <w:rPr>
          <w:rStyle w:val="FootnoteReference"/>
        </w:rPr>
        <w:footnoteRef/>
      </w:r>
      <w:r>
        <w:t xml:space="preserve"> Burke, 1974, 208</w:t>
      </w:r>
      <w:r w:rsidR="0026343B">
        <w:t>.</w:t>
      </w:r>
    </w:p>
  </w:footnote>
  <w:footnote w:id="148">
    <w:p w14:paraId="1FEA18DF" w14:textId="0A70133F" w:rsidR="001D5D55" w:rsidRDefault="001D5D55" w:rsidP="001D5D55">
      <w:pPr>
        <w:pStyle w:val="FootnoteText"/>
      </w:pPr>
      <w:r>
        <w:rPr>
          <w:rStyle w:val="FootnoteReference"/>
        </w:rPr>
        <w:footnoteRef/>
      </w:r>
      <w:r>
        <w:t xml:space="preserve"> </w:t>
      </w:r>
      <w:proofErr w:type="spellStart"/>
      <w:r>
        <w:t>Gotoff</w:t>
      </w:r>
      <w:proofErr w:type="spellEnd"/>
      <w:r>
        <w:t>, 1984, 203</w:t>
      </w:r>
      <w:r w:rsidR="0026343B">
        <w:t>.</w:t>
      </w:r>
    </w:p>
  </w:footnote>
  <w:footnote w:id="149">
    <w:p w14:paraId="2AEA02A7" w14:textId="5B581FDE" w:rsidR="007B3CD2" w:rsidRDefault="007B3CD2">
      <w:pPr>
        <w:pStyle w:val="FootnoteText"/>
      </w:pPr>
      <w:r>
        <w:rPr>
          <w:rStyle w:val="FootnoteReference"/>
        </w:rPr>
        <w:footnoteRef/>
      </w:r>
      <w:r>
        <w:t xml:space="preserve"> </w:t>
      </w:r>
      <w:proofErr w:type="spellStart"/>
      <w:r w:rsidR="00A4467E">
        <w:rPr>
          <w:i/>
          <w:iCs/>
        </w:rPr>
        <w:t>Aen</w:t>
      </w:r>
      <w:proofErr w:type="spellEnd"/>
      <w:r w:rsidR="004A4779">
        <w:rPr>
          <w:i/>
          <w:iCs/>
        </w:rPr>
        <w:t xml:space="preserve">. </w:t>
      </w:r>
      <w:r w:rsidR="004A4779">
        <w:t>10.846-856</w:t>
      </w:r>
      <w:r w:rsidR="0026343B">
        <w:t>.</w:t>
      </w:r>
    </w:p>
  </w:footnote>
  <w:footnote w:id="150">
    <w:p w14:paraId="77B829FC" w14:textId="089F1E40" w:rsidR="00C704EB" w:rsidRPr="008D2340" w:rsidRDefault="00C704EB">
      <w:pPr>
        <w:pStyle w:val="FootnoteText"/>
      </w:pPr>
      <w:r>
        <w:rPr>
          <w:rStyle w:val="FootnoteReference"/>
        </w:rPr>
        <w:footnoteRef/>
      </w:r>
      <w:r>
        <w:t xml:space="preserve"> This </w:t>
      </w:r>
      <w:r w:rsidR="008D2340">
        <w:t xml:space="preserve">conversation emulates that of Polyphemus and the ram in </w:t>
      </w:r>
      <w:r w:rsidR="008D2340">
        <w:rPr>
          <w:i/>
          <w:iCs/>
        </w:rPr>
        <w:t xml:space="preserve">Od. </w:t>
      </w:r>
      <w:r w:rsidR="008D2340">
        <w:t>9.</w:t>
      </w:r>
      <w:r w:rsidR="00740FD5">
        <w:t>446-461</w:t>
      </w:r>
      <w:r w:rsidR="00F77A53">
        <w:t>, which also invokes sympathy for Polyphemus, even after he has eaten many of Odysseus’ crew mates</w:t>
      </w:r>
      <w:r w:rsidR="0026343B">
        <w:t>.</w:t>
      </w:r>
    </w:p>
  </w:footnote>
  <w:footnote w:id="151">
    <w:p w14:paraId="0AA067CF" w14:textId="3AEF0F84" w:rsidR="00B8374D" w:rsidRDefault="00B8374D">
      <w:pPr>
        <w:pStyle w:val="FootnoteText"/>
      </w:pPr>
      <w:r>
        <w:rPr>
          <w:rStyle w:val="FootnoteReference"/>
        </w:rPr>
        <w:footnoteRef/>
      </w:r>
      <w:r>
        <w:t xml:space="preserve"> </w:t>
      </w:r>
      <w:r>
        <w:rPr>
          <w:i/>
          <w:iCs/>
        </w:rPr>
        <w:t xml:space="preserve">Il. </w:t>
      </w:r>
      <w:r>
        <w:t>8.184-197</w:t>
      </w:r>
      <w:r w:rsidR="0026343B">
        <w:t>.</w:t>
      </w:r>
    </w:p>
  </w:footnote>
  <w:footnote w:id="152">
    <w:p w14:paraId="5A1BC884" w14:textId="6AAE4BDD" w:rsidR="006441AD" w:rsidRPr="006441AD" w:rsidRDefault="006441AD">
      <w:pPr>
        <w:pStyle w:val="FootnoteText"/>
        <w:rPr>
          <w:color w:val="FF0000"/>
        </w:rPr>
      </w:pPr>
      <w:r>
        <w:rPr>
          <w:rStyle w:val="FootnoteReference"/>
        </w:rPr>
        <w:footnoteRef/>
      </w:r>
      <w:r>
        <w:t xml:space="preserve"> </w:t>
      </w:r>
      <w:r w:rsidR="00AE524A">
        <w:rPr>
          <w:color w:val="000000" w:themeColor="text1"/>
        </w:rPr>
        <w:t>See 13</w:t>
      </w:r>
      <w:r w:rsidR="0026343B">
        <w:rPr>
          <w:color w:val="000000" w:themeColor="text1"/>
        </w:rPr>
        <w:t>.</w:t>
      </w:r>
    </w:p>
  </w:footnote>
  <w:footnote w:id="153">
    <w:p w14:paraId="7C522BBE" w14:textId="0033019D" w:rsidR="00343226" w:rsidRDefault="00343226">
      <w:pPr>
        <w:pStyle w:val="FootnoteText"/>
      </w:pPr>
      <w:r>
        <w:rPr>
          <w:rStyle w:val="FootnoteReference"/>
        </w:rPr>
        <w:footnoteRef/>
      </w:r>
      <w:r>
        <w:t xml:space="preserve"> </w:t>
      </w:r>
      <w:r>
        <w:rPr>
          <w:i/>
          <w:iCs/>
        </w:rPr>
        <w:t xml:space="preserve">Il. </w:t>
      </w:r>
      <w:r>
        <w:t>23.403-416</w:t>
      </w:r>
      <w:r w:rsidR="0026343B">
        <w:t>.</w:t>
      </w:r>
    </w:p>
  </w:footnote>
  <w:footnote w:id="154">
    <w:p w14:paraId="60A305E6" w14:textId="3FD1A287" w:rsidR="00343226" w:rsidRDefault="00343226">
      <w:pPr>
        <w:pStyle w:val="FootnoteText"/>
      </w:pPr>
      <w:r>
        <w:rPr>
          <w:rStyle w:val="FootnoteReference"/>
        </w:rPr>
        <w:footnoteRef/>
      </w:r>
      <w:r>
        <w:t xml:space="preserve"> </w:t>
      </w:r>
      <w:r>
        <w:rPr>
          <w:i/>
          <w:iCs/>
        </w:rPr>
        <w:t xml:space="preserve">Il. </w:t>
      </w:r>
      <w:r>
        <w:t>23.580-585</w:t>
      </w:r>
      <w:r w:rsidR="0026343B">
        <w:t>.</w:t>
      </w:r>
    </w:p>
  </w:footnote>
  <w:footnote w:id="155">
    <w:p w14:paraId="724F769D" w14:textId="6854DB40" w:rsidR="00343226" w:rsidRDefault="00343226">
      <w:pPr>
        <w:pStyle w:val="FootnoteText"/>
      </w:pPr>
      <w:r>
        <w:rPr>
          <w:rStyle w:val="FootnoteReference"/>
        </w:rPr>
        <w:footnoteRef/>
      </w:r>
      <w:r>
        <w:t xml:space="preserve"> </w:t>
      </w:r>
      <w:r>
        <w:rPr>
          <w:i/>
          <w:iCs/>
        </w:rPr>
        <w:t xml:space="preserve">Il. </w:t>
      </w:r>
      <w:r>
        <w:t>2.761-779</w:t>
      </w:r>
      <w:r w:rsidR="0026343B">
        <w:t>.</w:t>
      </w:r>
    </w:p>
  </w:footnote>
  <w:footnote w:id="156">
    <w:p w14:paraId="03D0BC69" w14:textId="1A6C160C" w:rsidR="00343226" w:rsidRDefault="00343226">
      <w:pPr>
        <w:pStyle w:val="FootnoteText"/>
      </w:pPr>
      <w:r>
        <w:rPr>
          <w:rStyle w:val="FootnoteReference"/>
        </w:rPr>
        <w:footnoteRef/>
      </w:r>
      <w:r>
        <w:t xml:space="preserve"> </w:t>
      </w:r>
      <w:r>
        <w:rPr>
          <w:i/>
          <w:iCs/>
        </w:rPr>
        <w:t xml:space="preserve">Il. </w:t>
      </w:r>
      <w:r>
        <w:t>10.319-327</w:t>
      </w:r>
      <w:r w:rsidR="0026343B">
        <w:t>.</w:t>
      </w:r>
    </w:p>
  </w:footnote>
  <w:footnote w:id="157">
    <w:p w14:paraId="5A6FF177" w14:textId="309A94BF" w:rsidR="005C1633" w:rsidRPr="0070488B" w:rsidRDefault="005C1633">
      <w:pPr>
        <w:pStyle w:val="FootnoteText"/>
        <w:rPr>
          <w:color w:val="000000" w:themeColor="text1"/>
        </w:rPr>
      </w:pPr>
      <w:r>
        <w:rPr>
          <w:rStyle w:val="FootnoteReference"/>
        </w:rPr>
        <w:footnoteRef/>
      </w:r>
      <w:r>
        <w:t xml:space="preserve"> </w:t>
      </w:r>
      <w:r w:rsidR="00AE524A">
        <w:rPr>
          <w:color w:val="000000" w:themeColor="text1"/>
        </w:rPr>
        <w:t>See also 26</w:t>
      </w:r>
      <w:r w:rsidR="0026343B">
        <w:rPr>
          <w:color w:val="000000" w:themeColor="text1"/>
        </w:rPr>
        <w:t>.</w:t>
      </w:r>
    </w:p>
  </w:footnote>
  <w:footnote w:id="158">
    <w:p w14:paraId="2E57173A" w14:textId="0B71CBE6" w:rsidR="00926253" w:rsidRDefault="00926253">
      <w:pPr>
        <w:pStyle w:val="FootnoteText"/>
      </w:pPr>
      <w:r>
        <w:rPr>
          <w:rStyle w:val="FootnoteReference"/>
        </w:rPr>
        <w:footnoteRef/>
      </w:r>
      <w:r>
        <w:t xml:space="preserve"> </w:t>
      </w:r>
      <w:r>
        <w:rPr>
          <w:i/>
          <w:iCs/>
        </w:rPr>
        <w:t xml:space="preserve">Il. </w:t>
      </w:r>
      <w:r>
        <w:t>16.148-151</w:t>
      </w:r>
      <w:r w:rsidR="0026343B">
        <w:t>.</w:t>
      </w:r>
    </w:p>
  </w:footnote>
  <w:footnote w:id="159">
    <w:p w14:paraId="5B7372AF" w14:textId="08B43B3F" w:rsidR="00175BA5" w:rsidRPr="0070488B" w:rsidRDefault="00175BA5">
      <w:pPr>
        <w:pStyle w:val="FootnoteText"/>
        <w:rPr>
          <w:color w:val="000000" w:themeColor="text1"/>
        </w:rPr>
      </w:pPr>
      <w:r>
        <w:rPr>
          <w:rStyle w:val="FootnoteReference"/>
        </w:rPr>
        <w:footnoteRef/>
      </w:r>
      <w:r>
        <w:t xml:space="preserve"> </w:t>
      </w:r>
      <w:r w:rsidR="00AE524A">
        <w:rPr>
          <w:color w:val="000000" w:themeColor="text1"/>
        </w:rPr>
        <w:t>See 26</w:t>
      </w:r>
      <w:r w:rsidR="0026343B">
        <w:rPr>
          <w:color w:val="000000" w:themeColor="text1"/>
        </w:rPr>
        <w:t>.</w:t>
      </w:r>
    </w:p>
  </w:footnote>
  <w:footnote w:id="160">
    <w:p w14:paraId="5D7C3E21" w14:textId="75AE00CD" w:rsidR="008221D1" w:rsidRPr="0017212C" w:rsidRDefault="008221D1">
      <w:pPr>
        <w:pStyle w:val="FootnoteText"/>
        <w:rPr>
          <w:color w:val="000000" w:themeColor="text1"/>
        </w:rPr>
      </w:pPr>
      <w:r>
        <w:rPr>
          <w:rStyle w:val="FootnoteReference"/>
        </w:rPr>
        <w:footnoteRef/>
      </w:r>
      <w:r>
        <w:t xml:space="preserve"> </w:t>
      </w:r>
      <w:r w:rsidR="00AE524A">
        <w:rPr>
          <w:color w:val="000000" w:themeColor="text1"/>
        </w:rPr>
        <w:t>See 30</w:t>
      </w:r>
      <w:r w:rsidR="0026343B">
        <w:rPr>
          <w:color w:val="000000" w:themeColor="text1"/>
        </w:rPr>
        <w:t>.</w:t>
      </w:r>
    </w:p>
  </w:footnote>
  <w:footnote w:id="161">
    <w:p w14:paraId="125683FA" w14:textId="671581E2" w:rsidR="00033C16" w:rsidRDefault="00033C16">
      <w:pPr>
        <w:pStyle w:val="FootnoteText"/>
      </w:pPr>
      <w:r>
        <w:rPr>
          <w:rStyle w:val="FootnoteReference"/>
        </w:rPr>
        <w:footnoteRef/>
      </w:r>
      <w:r>
        <w:t xml:space="preserve"> </w:t>
      </w:r>
      <w:r w:rsidR="0077205B">
        <w:rPr>
          <w:i/>
          <w:iCs/>
        </w:rPr>
        <w:t xml:space="preserve">Il. </w:t>
      </w:r>
      <w:r w:rsidR="0077205B">
        <w:t>17.423-434</w:t>
      </w:r>
      <w:r w:rsidR="0026343B">
        <w:t>.</w:t>
      </w:r>
    </w:p>
  </w:footnote>
  <w:footnote w:id="162">
    <w:p w14:paraId="627DEB14" w14:textId="3F24A7D3" w:rsidR="00EE0E2B" w:rsidRDefault="00EE0E2B">
      <w:pPr>
        <w:pStyle w:val="FootnoteText"/>
      </w:pPr>
      <w:r>
        <w:rPr>
          <w:rStyle w:val="FootnoteReference"/>
        </w:rPr>
        <w:footnoteRef/>
      </w:r>
      <w:r>
        <w:t xml:space="preserve"> </w:t>
      </w:r>
      <w:r>
        <w:rPr>
          <w:i/>
          <w:iCs/>
        </w:rPr>
        <w:t xml:space="preserve">Il. </w:t>
      </w:r>
      <w:r>
        <w:t>17.456</w:t>
      </w:r>
      <w:r w:rsidR="0026343B">
        <w:t>.</w:t>
      </w:r>
    </w:p>
  </w:footnote>
  <w:footnote w:id="163">
    <w:p w14:paraId="5C84F514" w14:textId="77777777" w:rsidR="00381152" w:rsidRDefault="00381152" w:rsidP="00381152">
      <w:pPr>
        <w:pStyle w:val="FootnoteText"/>
      </w:pPr>
      <w:r>
        <w:rPr>
          <w:rStyle w:val="FootnoteReference"/>
        </w:rPr>
        <w:footnoteRef/>
      </w:r>
      <w:r>
        <w:t xml:space="preserve"> </w:t>
      </w:r>
      <w:r>
        <w:rPr>
          <w:i/>
          <w:iCs/>
        </w:rPr>
        <w:t xml:space="preserve">Il. </w:t>
      </w:r>
      <w:r>
        <w:t>23.274-286.</w:t>
      </w:r>
    </w:p>
  </w:footnote>
  <w:footnote w:id="164">
    <w:p w14:paraId="62DB3EC1" w14:textId="445A12D8" w:rsidR="00CD430B" w:rsidRPr="00CD430B" w:rsidRDefault="00CD430B">
      <w:pPr>
        <w:pStyle w:val="FootnoteText"/>
      </w:pPr>
      <w:r>
        <w:rPr>
          <w:rStyle w:val="FootnoteReference"/>
        </w:rPr>
        <w:footnoteRef/>
      </w:r>
      <w:r>
        <w:t xml:space="preserve"> </w:t>
      </w:r>
      <w:r>
        <w:rPr>
          <w:i/>
          <w:iCs/>
        </w:rPr>
        <w:t xml:space="preserve">Il. </w:t>
      </w:r>
      <w:r w:rsidR="00E75FD9">
        <w:t>19.295-300</w:t>
      </w:r>
      <w:r w:rsidR="009A43D1">
        <w:t xml:space="preserve">, part of Briseis’ lament, also signifies how kind Patroclus is, </w:t>
      </w:r>
      <w:r w:rsidR="00614032">
        <w:t>contrasting with Achilles’ inhumanity throughout most of the poem.</w:t>
      </w:r>
    </w:p>
  </w:footnote>
  <w:footnote w:id="165">
    <w:p w14:paraId="22E1242D" w14:textId="4DA2A78B" w:rsidR="00356513" w:rsidRDefault="00356513">
      <w:pPr>
        <w:pStyle w:val="FootnoteText"/>
      </w:pPr>
      <w:r>
        <w:rPr>
          <w:rStyle w:val="FootnoteReference"/>
        </w:rPr>
        <w:footnoteRef/>
      </w:r>
      <w:r>
        <w:t xml:space="preserve"> Charles, 2007, 13</w:t>
      </w:r>
      <w:r w:rsidR="0026343B">
        <w:t>.</w:t>
      </w:r>
    </w:p>
  </w:footnote>
  <w:footnote w:id="166">
    <w:p w14:paraId="39D7527C" w14:textId="74025F7A" w:rsidR="00307C60" w:rsidRDefault="00307C60">
      <w:pPr>
        <w:pStyle w:val="FootnoteText"/>
      </w:pPr>
      <w:r>
        <w:rPr>
          <w:rStyle w:val="FootnoteReference"/>
        </w:rPr>
        <w:footnoteRef/>
      </w:r>
      <w:r>
        <w:t xml:space="preserve"> </w:t>
      </w:r>
      <w:r w:rsidR="00907916">
        <w:rPr>
          <w:i/>
          <w:iCs/>
        </w:rPr>
        <w:t>Il</w:t>
      </w:r>
      <w:r w:rsidR="008D0531">
        <w:rPr>
          <w:i/>
          <w:iCs/>
        </w:rPr>
        <w:t xml:space="preserve">. </w:t>
      </w:r>
      <w:r w:rsidR="00907916">
        <w:t>5.265-274</w:t>
      </w:r>
      <w:r w:rsidR="0026343B">
        <w:t>.</w:t>
      </w:r>
    </w:p>
  </w:footnote>
  <w:footnote w:id="167">
    <w:p w14:paraId="5F59886E" w14:textId="27BF2837" w:rsidR="00FD5A74" w:rsidRPr="009340B2" w:rsidRDefault="00FD5A74">
      <w:pPr>
        <w:pStyle w:val="FootnoteText"/>
        <w:rPr>
          <w:color w:val="000000" w:themeColor="text1"/>
        </w:rPr>
      </w:pPr>
      <w:r>
        <w:rPr>
          <w:rStyle w:val="FootnoteReference"/>
        </w:rPr>
        <w:footnoteRef/>
      </w:r>
      <w:r w:rsidR="009340B2">
        <w:t xml:space="preserve"> </w:t>
      </w:r>
      <w:r w:rsidR="00AE524A">
        <w:rPr>
          <w:color w:val="000000" w:themeColor="text1"/>
        </w:rPr>
        <w:t>See 34</w:t>
      </w:r>
      <w:r w:rsidR="0026343B">
        <w:rPr>
          <w:color w:val="000000" w:themeColor="text1"/>
        </w:rPr>
        <w:t>.</w:t>
      </w:r>
    </w:p>
  </w:footnote>
  <w:footnote w:id="168">
    <w:p w14:paraId="54BDEB6B" w14:textId="6872640B" w:rsidR="00C57AAE" w:rsidRDefault="00C57AAE">
      <w:pPr>
        <w:pStyle w:val="FootnoteText"/>
      </w:pPr>
      <w:r>
        <w:rPr>
          <w:rStyle w:val="FootnoteReference"/>
        </w:rPr>
        <w:footnoteRef/>
      </w:r>
      <w:r>
        <w:t xml:space="preserve"> </w:t>
      </w:r>
      <w:r>
        <w:rPr>
          <w:i/>
          <w:iCs/>
        </w:rPr>
        <w:t xml:space="preserve">Il. </w:t>
      </w:r>
      <w:r>
        <w:t>10.401-404</w:t>
      </w:r>
      <w:r w:rsidR="00BE3407">
        <w:t>. See 20</w:t>
      </w:r>
      <w:r w:rsidR="0026343B">
        <w:t>.</w:t>
      </w:r>
      <w:r w:rsidR="00AF4561">
        <w:t xml:space="preserve"> Also</w:t>
      </w:r>
      <w:r w:rsidR="00AF4561" w:rsidRPr="00AF4561">
        <w:rPr>
          <w:i/>
          <w:iCs/>
        </w:rPr>
        <w:t xml:space="preserve"> </w:t>
      </w:r>
      <w:r w:rsidR="00AF4561">
        <w:rPr>
          <w:i/>
          <w:iCs/>
        </w:rPr>
        <w:t xml:space="preserve">Il. </w:t>
      </w:r>
      <w:r w:rsidR="00AE524A">
        <w:t>17.423-434. See 34</w:t>
      </w:r>
      <w:r w:rsidR="00AF4561">
        <w:t>.</w:t>
      </w:r>
    </w:p>
  </w:footnote>
  <w:footnote w:id="169">
    <w:p w14:paraId="12AE5349" w14:textId="77777777" w:rsidR="00381152" w:rsidRDefault="00381152" w:rsidP="00381152">
      <w:pPr>
        <w:pStyle w:val="FootnoteText"/>
      </w:pPr>
      <w:r>
        <w:rPr>
          <w:rStyle w:val="FootnoteReference"/>
        </w:rPr>
        <w:footnoteRef/>
      </w:r>
      <w:r>
        <w:t xml:space="preserve"> </w:t>
      </w:r>
      <w:r>
        <w:rPr>
          <w:i/>
          <w:iCs/>
        </w:rPr>
        <w:t xml:space="preserve">Il. </w:t>
      </w:r>
      <w:r>
        <w:t>6.144-211.</w:t>
      </w:r>
    </w:p>
  </w:footnote>
  <w:footnote w:id="170">
    <w:p w14:paraId="6367BEF9" w14:textId="3C593FF3" w:rsidR="004A4779" w:rsidRPr="004A4779" w:rsidRDefault="004A4779">
      <w:pPr>
        <w:pStyle w:val="FootnoteText"/>
      </w:pPr>
      <w:r>
        <w:rPr>
          <w:rStyle w:val="FootnoteReference"/>
        </w:rPr>
        <w:footnoteRef/>
      </w:r>
      <w:r>
        <w:t xml:space="preserve"> Eur. </w:t>
      </w:r>
      <w:r>
        <w:rPr>
          <w:i/>
          <w:iCs/>
        </w:rPr>
        <w:t xml:space="preserve">Bell. </w:t>
      </w:r>
      <w:r>
        <w:t>Frags. 305-311</w:t>
      </w:r>
      <w:r w:rsidR="0026343B">
        <w:t>.</w:t>
      </w:r>
    </w:p>
  </w:footnote>
  <w:footnote w:id="171">
    <w:p w14:paraId="6FEFC8BF" w14:textId="77777777" w:rsidR="00E53A1E" w:rsidRPr="00170372" w:rsidRDefault="00E53A1E" w:rsidP="00E53A1E">
      <w:pPr>
        <w:pStyle w:val="FootnoteText"/>
      </w:pPr>
      <w:r>
        <w:rPr>
          <w:rStyle w:val="FootnoteReference"/>
        </w:rPr>
        <w:footnoteRef/>
      </w:r>
      <w:r>
        <w:t xml:space="preserve"> </w:t>
      </w:r>
      <w:proofErr w:type="spellStart"/>
      <w:r>
        <w:t>Hes</w:t>
      </w:r>
      <w:proofErr w:type="spellEnd"/>
      <w:r>
        <w:t xml:space="preserve">. </w:t>
      </w:r>
      <w:proofErr w:type="spellStart"/>
      <w:r>
        <w:rPr>
          <w:i/>
          <w:iCs/>
        </w:rPr>
        <w:t>Theog</w:t>
      </w:r>
      <w:proofErr w:type="spellEnd"/>
      <w:r>
        <w:rPr>
          <w:i/>
          <w:iCs/>
        </w:rPr>
        <w:t xml:space="preserve">. </w:t>
      </w:r>
      <w:r>
        <w:t>319-325.</w:t>
      </w:r>
    </w:p>
  </w:footnote>
  <w:footnote w:id="172">
    <w:p w14:paraId="6B5F113D" w14:textId="13B86F28" w:rsidR="00112D0A" w:rsidRPr="002D1594" w:rsidRDefault="00112D0A">
      <w:pPr>
        <w:pStyle w:val="FootnoteText"/>
      </w:pPr>
      <w:r>
        <w:rPr>
          <w:rStyle w:val="FootnoteReference"/>
        </w:rPr>
        <w:footnoteRef/>
      </w:r>
      <w:r>
        <w:t xml:space="preserve"> </w:t>
      </w:r>
      <w:proofErr w:type="spellStart"/>
      <w:r w:rsidR="002D1594">
        <w:t>Pind</w:t>
      </w:r>
      <w:proofErr w:type="spellEnd"/>
      <w:r w:rsidR="002D1594">
        <w:t xml:space="preserve">. </w:t>
      </w:r>
      <w:proofErr w:type="spellStart"/>
      <w:r w:rsidR="002D1594">
        <w:rPr>
          <w:i/>
          <w:iCs/>
        </w:rPr>
        <w:t>Ol</w:t>
      </w:r>
      <w:proofErr w:type="spellEnd"/>
      <w:r w:rsidR="002D1594">
        <w:rPr>
          <w:i/>
          <w:iCs/>
        </w:rPr>
        <w:t xml:space="preserve">. </w:t>
      </w:r>
      <w:r w:rsidR="002D1594">
        <w:t>13.60-93</w:t>
      </w:r>
      <w:r w:rsidR="0026343B">
        <w:t>.</w:t>
      </w:r>
    </w:p>
  </w:footnote>
  <w:footnote w:id="173">
    <w:p w14:paraId="38CE15BB" w14:textId="258D1EEF" w:rsidR="002D1594" w:rsidRPr="002D1594" w:rsidRDefault="002D1594">
      <w:pPr>
        <w:pStyle w:val="FootnoteText"/>
      </w:pPr>
      <w:r>
        <w:rPr>
          <w:rStyle w:val="FootnoteReference"/>
        </w:rPr>
        <w:footnoteRef/>
      </w:r>
      <w:r>
        <w:t xml:space="preserve"> </w:t>
      </w:r>
      <w:proofErr w:type="spellStart"/>
      <w:r>
        <w:t>Pind</w:t>
      </w:r>
      <w:proofErr w:type="spellEnd"/>
      <w:r>
        <w:t xml:space="preserve">. </w:t>
      </w:r>
      <w:r>
        <w:rPr>
          <w:i/>
          <w:iCs/>
        </w:rPr>
        <w:t xml:space="preserve">Isth. </w:t>
      </w:r>
      <w:r>
        <w:t>7.43-48</w:t>
      </w:r>
      <w:r w:rsidR="0026343B">
        <w:t>.</w:t>
      </w:r>
    </w:p>
  </w:footnote>
  <w:footnote w:id="174">
    <w:p w14:paraId="2F34A68F" w14:textId="31E882A7" w:rsidR="0023611B" w:rsidRDefault="0023611B" w:rsidP="0023611B">
      <w:pPr>
        <w:pStyle w:val="FootnoteText"/>
      </w:pPr>
      <w:r>
        <w:rPr>
          <w:rStyle w:val="FootnoteReference"/>
        </w:rPr>
        <w:footnoteRef/>
      </w:r>
      <w:r>
        <w:t xml:space="preserve"> Charles, 2007, 47</w:t>
      </w:r>
      <w:r w:rsidR="0026343B">
        <w:t>.</w:t>
      </w:r>
    </w:p>
  </w:footnote>
  <w:footnote w:id="175">
    <w:p w14:paraId="24ADE920" w14:textId="46DAC646" w:rsidR="00381152" w:rsidRDefault="00381152" w:rsidP="00381152">
      <w:pPr>
        <w:pStyle w:val="FootnoteText"/>
      </w:pPr>
      <w:r>
        <w:rPr>
          <w:rStyle w:val="FootnoteReference"/>
        </w:rPr>
        <w:footnoteRef/>
      </w:r>
      <w:r>
        <w:t xml:space="preserve"> </w:t>
      </w:r>
      <w:r>
        <w:rPr>
          <w:i/>
          <w:iCs/>
        </w:rPr>
        <w:t xml:space="preserve">Il. </w:t>
      </w:r>
      <w:r w:rsidR="00AE524A">
        <w:t>23.345-47. See 12</w:t>
      </w:r>
    </w:p>
  </w:footnote>
  <w:footnote w:id="176">
    <w:p w14:paraId="0F10A9B1" w14:textId="12EE6D5B" w:rsidR="00A31BA7" w:rsidRPr="008B3A64" w:rsidRDefault="00A31BA7">
      <w:pPr>
        <w:pStyle w:val="FootnoteText"/>
        <w:rPr>
          <w:rFonts w:cstheme="minorHAnsi"/>
        </w:rPr>
      </w:pPr>
      <w:r>
        <w:rPr>
          <w:rStyle w:val="FootnoteReference"/>
        </w:rPr>
        <w:footnoteRef/>
      </w:r>
      <w:r>
        <w:t xml:space="preserve"> </w:t>
      </w:r>
      <w:proofErr w:type="spellStart"/>
      <w:r w:rsidRPr="008B3A64">
        <w:rPr>
          <w:rFonts w:cstheme="minorHAnsi"/>
          <w:iCs/>
        </w:rPr>
        <w:t>Adrastus</w:t>
      </w:r>
      <w:proofErr w:type="spellEnd"/>
      <w:r w:rsidRPr="008B3A64">
        <w:rPr>
          <w:rFonts w:cstheme="minorHAnsi"/>
          <w:iCs/>
        </w:rPr>
        <w:t xml:space="preserve"> was one of the Seven Against Thebes who fought with Diomedes and </w:t>
      </w:r>
      <w:proofErr w:type="spellStart"/>
      <w:r w:rsidRPr="008B3A64">
        <w:rPr>
          <w:rFonts w:cstheme="minorHAnsi"/>
          <w:iCs/>
        </w:rPr>
        <w:t>Sthenelus</w:t>
      </w:r>
      <w:proofErr w:type="spellEnd"/>
      <w:r w:rsidRPr="008B3A64">
        <w:rPr>
          <w:rFonts w:cstheme="minorHAnsi"/>
          <w:iCs/>
        </w:rPr>
        <w:t xml:space="preserve">’ father in support of Polyneices’ aim to recapture Thebes from his brother, Eteocles. An epic poem, the </w:t>
      </w:r>
      <w:proofErr w:type="spellStart"/>
      <w:r w:rsidRPr="008B3A64">
        <w:rPr>
          <w:rFonts w:cstheme="minorHAnsi"/>
          <w:i/>
        </w:rPr>
        <w:t>Thebaid</w:t>
      </w:r>
      <w:proofErr w:type="spellEnd"/>
      <w:r w:rsidRPr="008B3A64">
        <w:rPr>
          <w:rFonts w:cstheme="minorHAnsi"/>
          <w:iCs/>
        </w:rPr>
        <w:t xml:space="preserve">, now lost, was composed in regard to this, and a brief quote from this poem is included in Pausanias’ </w:t>
      </w:r>
      <w:r w:rsidRPr="008B3A64">
        <w:rPr>
          <w:rFonts w:cstheme="minorHAnsi"/>
          <w:i/>
        </w:rPr>
        <w:t>D</w:t>
      </w:r>
      <w:r w:rsidRPr="008B3A64">
        <w:rPr>
          <w:rFonts w:cstheme="minorHAnsi"/>
          <w:iCs/>
        </w:rPr>
        <w:t>esc</w:t>
      </w:r>
      <w:r w:rsidRPr="008B3A64">
        <w:rPr>
          <w:rFonts w:cstheme="minorHAnsi"/>
          <w:i/>
        </w:rPr>
        <w:t>ription of Greece</w:t>
      </w:r>
      <w:r w:rsidR="00836E41" w:rsidRPr="008B3A64">
        <w:rPr>
          <w:rFonts w:cstheme="minorHAnsi"/>
          <w:i/>
        </w:rPr>
        <w:t xml:space="preserve"> </w:t>
      </w:r>
      <w:r w:rsidR="00836E41" w:rsidRPr="008B3A64">
        <w:rPr>
          <w:rFonts w:cstheme="minorHAnsi"/>
          <w:iCs/>
        </w:rPr>
        <w:t>8.25.8</w:t>
      </w:r>
      <w:r w:rsidRPr="008B3A64">
        <w:rPr>
          <w:rFonts w:cstheme="minorHAnsi"/>
          <w:iCs/>
        </w:rPr>
        <w:t xml:space="preserve"> where </w:t>
      </w:r>
      <w:proofErr w:type="spellStart"/>
      <w:r w:rsidRPr="008B3A64">
        <w:rPr>
          <w:rFonts w:cstheme="minorHAnsi"/>
          <w:iCs/>
        </w:rPr>
        <w:t>Adrastus</w:t>
      </w:r>
      <w:proofErr w:type="spellEnd"/>
      <w:r w:rsidRPr="008B3A64">
        <w:rPr>
          <w:rFonts w:cstheme="minorHAnsi"/>
          <w:iCs/>
        </w:rPr>
        <w:t xml:space="preserve"> flees from Thebes with Arion.</w:t>
      </w:r>
    </w:p>
  </w:footnote>
  <w:footnote w:id="177">
    <w:p w14:paraId="448A1D5D" w14:textId="4C1C4901" w:rsidR="004E2243" w:rsidRPr="004E2243" w:rsidRDefault="004E2243">
      <w:pPr>
        <w:pStyle w:val="FootnoteText"/>
      </w:pPr>
      <w:r>
        <w:rPr>
          <w:rStyle w:val="FootnoteReference"/>
        </w:rPr>
        <w:footnoteRef/>
      </w:r>
      <w:r>
        <w:t xml:space="preserve"> Paus. </w:t>
      </w:r>
      <w:r>
        <w:rPr>
          <w:i/>
          <w:iCs/>
        </w:rPr>
        <w:t xml:space="preserve">Description of Greece </w:t>
      </w:r>
      <w:r>
        <w:t>8.25.5-10</w:t>
      </w:r>
      <w:r w:rsidR="0026343B">
        <w:t>.</w:t>
      </w:r>
    </w:p>
  </w:footnote>
  <w:footnote w:id="178">
    <w:p w14:paraId="68E4DB24" w14:textId="7E52C289" w:rsidR="00EF4389" w:rsidRPr="007271D2" w:rsidRDefault="00EF4389">
      <w:pPr>
        <w:pStyle w:val="FootnoteText"/>
        <w:rPr>
          <w:color w:val="000000" w:themeColor="text1"/>
        </w:rPr>
      </w:pPr>
      <w:r>
        <w:rPr>
          <w:rStyle w:val="FootnoteReference"/>
        </w:rPr>
        <w:footnoteRef/>
      </w:r>
      <w:r>
        <w:t xml:space="preserve"> </w:t>
      </w:r>
      <w:r>
        <w:rPr>
          <w:i/>
          <w:iCs/>
        </w:rPr>
        <w:t xml:space="preserve">Il. </w:t>
      </w:r>
      <w:r>
        <w:t>23.277-278</w:t>
      </w:r>
      <w:r w:rsidR="00AE524A">
        <w:t>. See 26</w:t>
      </w:r>
      <w:r w:rsidR="00146A42">
        <w:t xml:space="preserve"> for Xanthos and </w:t>
      </w:r>
      <w:proofErr w:type="spellStart"/>
      <w:r w:rsidR="00146A42">
        <w:t>Balios</w:t>
      </w:r>
      <w:proofErr w:type="spellEnd"/>
      <w:r w:rsidR="00146A42">
        <w:t>’ parentage</w:t>
      </w:r>
      <w:r w:rsidR="0026343B">
        <w:t>.</w:t>
      </w:r>
    </w:p>
  </w:footnote>
  <w:footnote w:id="179">
    <w:p w14:paraId="0C4544F6" w14:textId="76C2BAC0" w:rsidR="0090641A" w:rsidRDefault="0090641A">
      <w:pPr>
        <w:pStyle w:val="FootnoteText"/>
      </w:pPr>
      <w:r>
        <w:rPr>
          <w:rStyle w:val="FootnoteReference"/>
        </w:rPr>
        <w:footnoteRef/>
      </w:r>
      <w:r>
        <w:t xml:space="preserve"> </w:t>
      </w:r>
      <w:r>
        <w:rPr>
          <w:i/>
          <w:iCs/>
        </w:rPr>
        <w:t xml:space="preserve">Il. </w:t>
      </w:r>
      <w:r>
        <w:t>18.22-34</w:t>
      </w:r>
      <w:r w:rsidR="0026343B">
        <w:t>.</w:t>
      </w:r>
    </w:p>
  </w:footnote>
  <w:footnote w:id="180">
    <w:p w14:paraId="667255E4" w14:textId="278355DB" w:rsidR="006B22CA" w:rsidRDefault="006B22CA">
      <w:pPr>
        <w:pStyle w:val="FootnoteText"/>
      </w:pPr>
      <w:r>
        <w:rPr>
          <w:rStyle w:val="FootnoteReference"/>
        </w:rPr>
        <w:footnoteRef/>
      </w:r>
      <w:r>
        <w:t xml:space="preserve"> </w:t>
      </w:r>
      <w:r>
        <w:rPr>
          <w:i/>
          <w:iCs/>
        </w:rPr>
        <w:t xml:space="preserve">Il. </w:t>
      </w:r>
      <w:r>
        <w:t>23.408-415</w:t>
      </w:r>
      <w:r w:rsidR="0026343B">
        <w:t>.</w:t>
      </w:r>
    </w:p>
  </w:footnote>
  <w:footnote w:id="181">
    <w:p w14:paraId="3F10B124" w14:textId="74818101" w:rsidR="006B22CA" w:rsidRDefault="006B22CA">
      <w:pPr>
        <w:pStyle w:val="FootnoteText"/>
      </w:pPr>
      <w:r>
        <w:rPr>
          <w:rStyle w:val="FootnoteReference"/>
        </w:rPr>
        <w:footnoteRef/>
      </w:r>
      <w:r>
        <w:t xml:space="preserve"> </w:t>
      </w:r>
      <w:r>
        <w:rPr>
          <w:i/>
          <w:iCs/>
        </w:rPr>
        <w:t xml:space="preserve">Il. </w:t>
      </w:r>
      <w:r>
        <w:t>17.423-440</w:t>
      </w:r>
      <w:r w:rsidR="0026343B">
        <w:t>.</w:t>
      </w:r>
    </w:p>
  </w:footnote>
  <w:footnote w:id="182">
    <w:p w14:paraId="2AEDA9C0" w14:textId="25EEC12B" w:rsidR="006B22CA" w:rsidRPr="00E720E1" w:rsidRDefault="006B22CA">
      <w:pPr>
        <w:pStyle w:val="FootnoteText"/>
        <w:rPr>
          <w:color w:val="FF0000"/>
        </w:rPr>
      </w:pPr>
      <w:r>
        <w:rPr>
          <w:rStyle w:val="FootnoteReference"/>
        </w:rPr>
        <w:footnoteRef/>
      </w:r>
      <w:r>
        <w:t xml:space="preserve"> </w:t>
      </w:r>
      <w:r>
        <w:rPr>
          <w:i/>
          <w:iCs/>
        </w:rPr>
        <w:t xml:space="preserve">Il. </w:t>
      </w:r>
      <w:r>
        <w:t>23.283-284</w:t>
      </w:r>
      <w:r w:rsidR="00804F67">
        <w:t xml:space="preserve">: see </w:t>
      </w:r>
      <w:r w:rsidR="00AE524A">
        <w:t>44</w:t>
      </w:r>
      <w:r w:rsidR="004E1E34">
        <w:t xml:space="preserve"> &amp; </w:t>
      </w:r>
      <w:r w:rsidR="00AE524A">
        <w:t>55-56</w:t>
      </w:r>
      <w:r w:rsidR="0026343B">
        <w:t>.</w:t>
      </w:r>
    </w:p>
  </w:footnote>
  <w:footnote w:id="183">
    <w:p w14:paraId="645F1CBD" w14:textId="38734C7E" w:rsidR="00B724AA" w:rsidRPr="00F357E6" w:rsidRDefault="00B724AA">
      <w:pPr>
        <w:pStyle w:val="FootnoteText"/>
        <w:rPr>
          <w:color w:val="FF0000"/>
        </w:rPr>
      </w:pPr>
      <w:r>
        <w:rPr>
          <w:rStyle w:val="FootnoteReference"/>
        </w:rPr>
        <w:footnoteRef/>
      </w:r>
      <w:r>
        <w:t xml:space="preserve"> </w:t>
      </w:r>
      <w:proofErr w:type="spellStart"/>
      <w:r w:rsidR="00164E91">
        <w:rPr>
          <w:i/>
          <w:iCs/>
        </w:rPr>
        <w:t>Aen</w:t>
      </w:r>
      <w:proofErr w:type="spellEnd"/>
      <w:r w:rsidR="00164E91">
        <w:rPr>
          <w:i/>
          <w:iCs/>
        </w:rPr>
        <w:t>.</w:t>
      </w:r>
      <w:r>
        <w:rPr>
          <w:i/>
          <w:iCs/>
        </w:rPr>
        <w:t xml:space="preserve"> </w:t>
      </w:r>
      <w:r>
        <w:t>11.89-90</w:t>
      </w:r>
      <w:r w:rsidR="00972072">
        <w:t xml:space="preserve">: see </w:t>
      </w:r>
      <w:r w:rsidR="00AE524A">
        <w:t>30, 44</w:t>
      </w:r>
      <w:r w:rsidR="00972072">
        <w:t xml:space="preserve"> &amp; </w:t>
      </w:r>
      <w:r w:rsidR="00AE524A">
        <w:t>56</w:t>
      </w:r>
      <w:r w:rsidR="0026343B">
        <w:t>.</w:t>
      </w:r>
    </w:p>
  </w:footnote>
  <w:footnote w:id="184">
    <w:p w14:paraId="22992414" w14:textId="74A45910" w:rsidR="008E1CDF" w:rsidRPr="002D6A83" w:rsidRDefault="008E1CDF">
      <w:pPr>
        <w:pStyle w:val="FootnoteText"/>
        <w:rPr>
          <w:color w:val="000000" w:themeColor="text1"/>
        </w:rPr>
      </w:pPr>
      <w:r>
        <w:rPr>
          <w:rStyle w:val="FootnoteReference"/>
        </w:rPr>
        <w:footnoteRef/>
      </w:r>
      <w:r>
        <w:t xml:space="preserve"> </w:t>
      </w:r>
      <w:r w:rsidR="00AE524A">
        <w:rPr>
          <w:color w:val="000000" w:themeColor="text1"/>
        </w:rPr>
        <w:t>See 48</w:t>
      </w:r>
      <w:r w:rsidR="0026343B">
        <w:rPr>
          <w:color w:val="000000" w:themeColor="text1"/>
        </w:rPr>
        <w:t>.</w:t>
      </w:r>
    </w:p>
  </w:footnote>
  <w:footnote w:id="185">
    <w:p w14:paraId="0B826DD9" w14:textId="1A61EBAB" w:rsidR="00B724AA" w:rsidRDefault="00B724AA">
      <w:pPr>
        <w:pStyle w:val="FootnoteText"/>
      </w:pPr>
      <w:r>
        <w:rPr>
          <w:rStyle w:val="FootnoteReference"/>
        </w:rPr>
        <w:footnoteRef/>
      </w:r>
      <w:r>
        <w:t xml:space="preserve"> </w:t>
      </w:r>
      <w:r>
        <w:rPr>
          <w:i/>
          <w:iCs/>
        </w:rPr>
        <w:t xml:space="preserve">Il. </w:t>
      </w:r>
      <w:r>
        <w:t>17.441-458</w:t>
      </w:r>
      <w:r w:rsidR="0026343B">
        <w:t>.</w:t>
      </w:r>
    </w:p>
  </w:footnote>
  <w:footnote w:id="186">
    <w:p w14:paraId="41C8B6CA" w14:textId="399ABE10" w:rsidR="00356513" w:rsidRDefault="00356513">
      <w:pPr>
        <w:pStyle w:val="FootnoteText"/>
      </w:pPr>
      <w:r>
        <w:rPr>
          <w:rStyle w:val="FootnoteReference"/>
        </w:rPr>
        <w:footnoteRef/>
      </w:r>
      <w:r>
        <w:t xml:space="preserve"> Charles, 2007, 25</w:t>
      </w:r>
      <w:r w:rsidR="0026343B">
        <w:t>.</w:t>
      </w:r>
    </w:p>
  </w:footnote>
  <w:footnote w:id="187">
    <w:p w14:paraId="6D5ED709" w14:textId="007A3579" w:rsidR="00B724AA" w:rsidRDefault="00B724AA">
      <w:pPr>
        <w:pStyle w:val="FootnoteText"/>
      </w:pPr>
      <w:r>
        <w:rPr>
          <w:rStyle w:val="FootnoteReference"/>
        </w:rPr>
        <w:footnoteRef/>
      </w:r>
      <w:r>
        <w:t xml:space="preserve"> </w:t>
      </w:r>
      <w:r>
        <w:rPr>
          <w:i/>
          <w:iCs/>
        </w:rPr>
        <w:t xml:space="preserve">Il. </w:t>
      </w:r>
      <w:r>
        <w:t>17.488-539</w:t>
      </w:r>
      <w:r w:rsidR="0026343B">
        <w:t>.</w:t>
      </w:r>
    </w:p>
  </w:footnote>
  <w:footnote w:id="188">
    <w:p w14:paraId="24113596" w14:textId="6B620546" w:rsidR="005F7B9C" w:rsidRPr="005F7B9C" w:rsidRDefault="005F7B9C">
      <w:pPr>
        <w:pStyle w:val="FootnoteText"/>
      </w:pPr>
      <w:r>
        <w:rPr>
          <w:rStyle w:val="FootnoteReference"/>
        </w:rPr>
        <w:footnoteRef/>
      </w:r>
      <w:r>
        <w:t xml:space="preserve"> </w:t>
      </w:r>
      <w:r>
        <w:rPr>
          <w:i/>
          <w:iCs/>
        </w:rPr>
        <w:t xml:space="preserve">Il. </w:t>
      </w:r>
      <w:r>
        <w:t>2.770</w:t>
      </w:r>
      <w:r w:rsidR="0026343B">
        <w:t>.</w:t>
      </w:r>
    </w:p>
  </w:footnote>
  <w:footnote w:id="189">
    <w:p w14:paraId="4DF3AE2F" w14:textId="2A712F9D" w:rsidR="00AC1636" w:rsidRDefault="00AC1636">
      <w:pPr>
        <w:pStyle w:val="FootnoteText"/>
      </w:pPr>
      <w:r>
        <w:rPr>
          <w:rStyle w:val="FootnoteReference"/>
        </w:rPr>
        <w:footnoteRef/>
      </w:r>
      <w:r>
        <w:t xml:space="preserve"> </w:t>
      </w:r>
      <w:r>
        <w:rPr>
          <w:i/>
          <w:iCs/>
        </w:rPr>
        <w:t xml:space="preserve">Il. </w:t>
      </w:r>
      <w:r>
        <w:t>19.399-424</w:t>
      </w:r>
      <w:r w:rsidR="0026343B">
        <w:t>.</w:t>
      </w:r>
    </w:p>
  </w:footnote>
  <w:footnote w:id="190">
    <w:p w14:paraId="4CBE5604" w14:textId="5095314A" w:rsidR="00C81584" w:rsidRDefault="00C81584">
      <w:pPr>
        <w:pStyle w:val="FootnoteText"/>
      </w:pPr>
      <w:r>
        <w:rPr>
          <w:rStyle w:val="FootnoteReference"/>
        </w:rPr>
        <w:footnoteRef/>
      </w:r>
      <w:r>
        <w:t xml:space="preserve"> </w:t>
      </w:r>
      <w:r>
        <w:rPr>
          <w:i/>
          <w:iCs/>
        </w:rPr>
        <w:t xml:space="preserve">Il. </w:t>
      </w:r>
      <w:r>
        <w:t>1.43-52</w:t>
      </w:r>
      <w:r w:rsidR="0026343B">
        <w:t>.</w:t>
      </w:r>
    </w:p>
  </w:footnote>
  <w:footnote w:id="191">
    <w:p w14:paraId="26155280" w14:textId="533C6FAD" w:rsidR="004A42FB" w:rsidRDefault="004A42FB">
      <w:pPr>
        <w:pStyle w:val="FootnoteText"/>
      </w:pPr>
      <w:r>
        <w:rPr>
          <w:rStyle w:val="FootnoteReference"/>
        </w:rPr>
        <w:footnoteRef/>
      </w:r>
      <w:r>
        <w:t xml:space="preserve"> </w:t>
      </w:r>
      <w:r w:rsidR="00045D4C">
        <w:rPr>
          <w:i/>
          <w:iCs/>
        </w:rPr>
        <w:t xml:space="preserve">Il </w:t>
      </w:r>
      <w:r>
        <w:t>16.458-</w:t>
      </w:r>
      <w:r w:rsidR="00045D4C">
        <w:t>561</w:t>
      </w:r>
      <w:r w:rsidR="0026343B">
        <w:t>.</w:t>
      </w:r>
    </w:p>
  </w:footnote>
  <w:footnote w:id="192">
    <w:p w14:paraId="31026E66" w14:textId="0690BDE0" w:rsidR="002C0F40" w:rsidRPr="002C0F40" w:rsidRDefault="002C0F40">
      <w:pPr>
        <w:pStyle w:val="FootnoteText"/>
      </w:pPr>
      <w:r>
        <w:rPr>
          <w:rStyle w:val="FootnoteReference"/>
        </w:rPr>
        <w:footnoteRef/>
      </w:r>
      <w:r>
        <w:t xml:space="preserve"> </w:t>
      </w:r>
      <w:r>
        <w:rPr>
          <w:i/>
          <w:iCs/>
        </w:rPr>
        <w:t xml:space="preserve">Il. </w:t>
      </w:r>
      <w:r>
        <w:t>19.407-</w:t>
      </w:r>
      <w:r w:rsidR="00383DBF">
        <w:t>10</w:t>
      </w:r>
      <w:r w:rsidR="0026343B">
        <w:t>.</w:t>
      </w:r>
    </w:p>
  </w:footnote>
  <w:footnote w:id="193">
    <w:p w14:paraId="1D40B79D" w14:textId="79D0F39E" w:rsidR="0023611B" w:rsidRDefault="0023611B" w:rsidP="0023611B">
      <w:pPr>
        <w:pStyle w:val="FootnoteText"/>
      </w:pPr>
      <w:r>
        <w:rPr>
          <w:rStyle w:val="FootnoteReference"/>
        </w:rPr>
        <w:footnoteRef/>
      </w:r>
      <w:r>
        <w:t xml:space="preserve"> Johns</w:t>
      </w:r>
      <w:r w:rsidR="00383DBF">
        <w:t>t</w:t>
      </w:r>
      <w:r>
        <w:t>on, 1992, 86</w:t>
      </w:r>
      <w:r w:rsidR="0026343B">
        <w:t>.</w:t>
      </w:r>
    </w:p>
  </w:footnote>
  <w:footnote w:id="194">
    <w:p w14:paraId="3F1CAECA" w14:textId="601EEBE8" w:rsidR="00E4504A" w:rsidRDefault="00E4504A">
      <w:pPr>
        <w:pStyle w:val="FootnoteText"/>
      </w:pPr>
      <w:r>
        <w:rPr>
          <w:rStyle w:val="FootnoteReference"/>
        </w:rPr>
        <w:footnoteRef/>
      </w:r>
      <w:r>
        <w:t xml:space="preserve"> Johns</w:t>
      </w:r>
      <w:r w:rsidR="00383DBF">
        <w:t>t</w:t>
      </w:r>
      <w:r>
        <w:t>on, 1992, 90-91</w:t>
      </w:r>
      <w:r w:rsidR="0026343B">
        <w:t>.</w:t>
      </w:r>
    </w:p>
  </w:footnote>
  <w:footnote w:id="195">
    <w:p w14:paraId="7F503573" w14:textId="1D4D18B2" w:rsidR="007206F8" w:rsidRDefault="007206F8" w:rsidP="007206F8">
      <w:pPr>
        <w:pStyle w:val="FootnoteText"/>
      </w:pPr>
      <w:r>
        <w:rPr>
          <w:rStyle w:val="FootnoteReference"/>
        </w:rPr>
        <w:footnoteRef/>
      </w:r>
      <w:r>
        <w:t xml:space="preserve"> Johns</w:t>
      </w:r>
      <w:r w:rsidR="00383DBF">
        <w:t>t</w:t>
      </w:r>
      <w:r>
        <w:t>on, 1992, 95</w:t>
      </w:r>
      <w:r w:rsidR="00210AA5">
        <w:t>: Charles, 2007, 37</w:t>
      </w:r>
      <w:r w:rsidR="0026343B">
        <w:t>.</w:t>
      </w:r>
    </w:p>
  </w:footnote>
  <w:footnote w:id="196">
    <w:p w14:paraId="620D6419" w14:textId="31B93058" w:rsidR="00F138E6" w:rsidRDefault="00F138E6" w:rsidP="00F138E6">
      <w:pPr>
        <w:pStyle w:val="FootnoteText"/>
      </w:pPr>
      <w:r>
        <w:rPr>
          <w:rStyle w:val="FootnoteReference"/>
        </w:rPr>
        <w:footnoteRef/>
      </w:r>
      <w:r>
        <w:t xml:space="preserve"> Johnston, 1992, 96</w:t>
      </w:r>
      <w:r w:rsidR="0026343B">
        <w:t>.</w:t>
      </w:r>
    </w:p>
  </w:footnote>
  <w:footnote w:id="197">
    <w:p w14:paraId="4FEEE95F" w14:textId="2517DB5D" w:rsidR="00870C3C" w:rsidRPr="00C17137" w:rsidRDefault="00870C3C">
      <w:pPr>
        <w:pStyle w:val="FootnoteText"/>
        <w:rPr>
          <w:color w:val="000000" w:themeColor="text1"/>
        </w:rPr>
      </w:pPr>
      <w:r>
        <w:rPr>
          <w:rStyle w:val="FootnoteReference"/>
        </w:rPr>
        <w:footnoteRef/>
      </w:r>
      <w:r>
        <w:t xml:space="preserve"> </w:t>
      </w:r>
      <w:r w:rsidR="00AE524A">
        <w:rPr>
          <w:color w:val="000000" w:themeColor="text1"/>
        </w:rPr>
        <w:t>See 36</w:t>
      </w:r>
      <w:r w:rsidR="0026343B">
        <w:rPr>
          <w:color w:val="000000" w:themeColor="text1"/>
        </w:rPr>
        <w:t>.</w:t>
      </w:r>
    </w:p>
  </w:footnote>
  <w:footnote w:id="198">
    <w:p w14:paraId="36C60C77" w14:textId="60AEAFD2" w:rsidR="00F138E6" w:rsidRDefault="00F138E6" w:rsidP="00F138E6">
      <w:pPr>
        <w:pStyle w:val="FootnoteText"/>
      </w:pPr>
      <w:r>
        <w:rPr>
          <w:rStyle w:val="FootnoteReference"/>
        </w:rPr>
        <w:footnoteRef/>
      </w:r>
      <w:r>
        <w:t xml:space="preserve"> Johnston, 1992, 95</w:t>
      </w:r>
      <w:r w:rsidR="0026343B">
        <w:t>.</w:t>
      </w:r>
    </w:p>
  </w:footnote>
  <w:footnote w:id="199">
    <w:p w14:paraId="16884F18" w14:textId="289C05CC" w:rsidR="00784AC0" w:rsidRDefault="00784AC0">
      <w:pPr>
        <w:pStyle w:val="FootnoteText"/>
      </w:pPr>
      <w:r>
        <w:rPr>
          <w:rStyle w:val="FootnoteReference"/>
        </w:rPr>
        <w:footnoteRef/>
      </w:r>
      <w:r>
        <w:t xml:space="preserve"> Johnston, 1992, 98</w:t>
      </w:r>
      <w:r w:rsidR="0026343B">
        <w:t>.</w:t>
      </w:r>
    </w:p>
  </w:footnote>
  <w:footnote w:id="200">
    <w:p w14:paraId="3C6FEC1E" w14:textId="7D7F7D45" w:rsidR="00381152" w:rsidRPr="00381152" w:rsidRDefault="00381152">
      <w:pPr>
        <w:pStyle w:val="FootnoteText"/>
      </w:pPr>
      <w:r>
        <w:rPr>
          <w:rStyle w:val="FootnoteReference"/>
        </w:rPr>
        <w:footnoteRef/>
      </w:r>
      <w:r>
        <w:t xml:space="preserve"> </w:t>
      </w:r>
      <w:proofErr w:type="spellStart"/>
      <w:r>
        <w:rPr>
          <w:i/>
        </w:rPr>
        <w:t>Aen</w:t>
      </w:r>
      <w:proofErr w:type="spellEnd"/>
      <w:r>
        <w:rPr>
          <w:i/>
        </w:rPr>
        <w:t xml:space="preserve">. </w:t>
      </w:r>
      <w:r>
        <w:t>12.81-86</w:t>
      </w:r>
    </w:p>
  </w:footnote>
  <w:footnote w:id="201">
    <w:p w14:paraId="3C4896C6" w14:textId="15345B5A" w:rsidR="00370E29" w:rsidRPr="009961D9" w:rsidRDefault="00370E29">
      <w:pPr>
        <w:pStyle w:val="FootnoteText"/>
        <w:rPr>
          <w:color w:val="000000" w:themeColor="text1"/>
        </w:rPr>
      </w:pPr>
      <w:r>
        <w:rPr>
          <w:rStyle w:val="FootnoteReference"/>
        </w:rPr>
        <w:footnoteRef/>
      </w:r>
      <w:r>
        <w:t xml:space="preserve"> </w:t>
      </w:r>
      <w:r w:rsidR="00AE524A">
        <w:rPr>
          <w:color w:val="000000" w:themeColor="text1"/>
        </w:rPr>
        <w:t>See 27</w:t>
      </w:r>
      <w:r w:rsidR="0026343B">
        <w:rPr>
          <w:color w:val="000000" w:themeColor="text1"/>
        </w:rPr>
        <w:t>.</w:t>
      </w:r>
    </w:p>
  </w:footnote>
  <w:footnote w:id="202">
    <w:p w14:paraId="4E507A5A" w14:textId="38F0291D" w:rsidR="00A035B0" w:rsidRPr="00A035B0" w:rsidRDefault="00A035B0">
      <w:pPr>
        <w:pStyle w:val="FootnoteText"/>
      </w:pPr>
      <w:r>
        <w:rPr>
          <w:rStyle w:val="FootnoteReference"/>
        </w:rPr>
        <w:footnoteRef/>
      </w:r>
      <w:r>
        <w:t xml:space="preserve"> </w:t>
      </w:r>
      <w:proofErr w:type="spellStart"/>
      <w:r>
        <w:rPr>
          <w:i/>
          <w:iCs/>
        </w:rPr>
        <w:t>Aen</w:t>
      </w:r>
      <w:proofErr w:type="spellEnd"/>
      <w:r>
        <w:rPr>
          <w:i/>
          <w:iCs/>
        </w:rPr>
        <w:t xml:space="preserve">. </w:t>
      </w:r>
      <w:r>
        <w:t>7.280-284</w:t>
      </w:r>
      <w:r w:rsidR="0026343B">
        <w:t>.</w:t>
      </w:r>
    </w:p>
  </w:footnote>
  <w:footnote w:id="203">
    <w:p w14:paraId="52C03387" w14:textId="706615A6" w:rsidR="00FF0E5C" w:rsidRPr="00FF0E5C" w:rsidRDefault="00FF0E5C">
      <w:pPr>
        <w:pStyle w:val="FootnoteText"/>
      </w:pPr>
      <w:r>
        <w:rPr>
          <w:rStyle w:val="FootnoteReference"/>
        </w:rPr>
        <w:footnoteRef/>
      </w:r>
      <w:r>
        <w:t xml:space="preserve"> </w:t>
      </w:r>
      <w:r>
        <w:rPr>
          <w:i/>
          <w:iCs/>
        </w:rPr>
        <w:t xml:space="preserve">Il. </w:t>
      </w:r>
      <w:r>
        <w:t xml:space="preserve">5.369 &amp; </w:t>
      </w:r>
      <w:r w:rsidR="008378E3">
        <w:t>8.434</w:t>
      </w:r>
      <w:r w:rsidR="0026343B">
        <w:t>.</w:t>
      </w:r>
    </w:p>
  </w:footnote>
  <w:footnote w:id="204">
    <w:p w14:paraId="56DA3FF1" w14:textId="17597286" w:rsidR="008378E3" w:rsidRPr="008A5CA9" w:rsidRDefault="008378E3">
      <w:pPr>
        <w:pStyle w:val="FootnoteText"/>
      </w:pPr>
      <w:r>
        <w:rPr>
          <w:rStyle w:val="FootnoteReference"/>
        </w:rPr>
        <w:footnoteRef/>
      </w:r>
      <w:r>
        <w:t xml:space="preserve"> </w:t>
      </w:r>
      <w:r w:rsidR="008A5CA9">
        <w:rPr>
          <w:i/>
          <w:iCs/>
        </w:rPr>
        <w:t xml:space="preserve">Il. </w:t>
      </w:r>
      <w:r w:rsidR="008A5CA9">
        <w:t>8.</w:t>
      </w:r>
      <w:r w:rsidR="003B5E38">
        <w:t>432 &amp; 8.4</w:t>
      </w:r>
      <w:r w:rsidR="002F6F2C">
        <w:t>38-439</w:t>
      </w:r>
      <w:r w:rsidR="0026343B">
        <w:t>.</w:t>
      </w:r>
    </w:p>
  </w:footnote>
  <w:footnote w:id="205">
    <w:p w14:paraId="1E652BFD" w14:textId="5D8B43D6" w:rsidR="00824709" w:rsidRPr="00824709" w:rsidRDefault="00824709">
      <w:pPr>
        <w:pStyle w:val="FootnoteText"/>
      </w:pPr>
      <w:r>
        <w:rPr>
          <w:rStyle w:val="FootnoteReference"/>
        </w:rPr>
        <w:footnoteRef/>
      </w:r>
      <w:r>
        <w:t xml:space="preserve"> </w:t>
      </w:r>
      <w:r>
        <w:rPr>
          <w:i/>
          <w:iCs/>
        </w:rPr>
        <w:t xml:space="preserve">Il. </w:t>
      </w:r>
      <w:r>
        <w:t xml:space="preserve">13.27 &amp; </w:t>
      </w:r>
      <w:proofErr w:type="spellStart"/>
      <w:r>
        <w:rPr>
          <w:i/>
          <w:iCs/>
        </w:rPr>
        <w:t>Aen</w:t>
      </w:r>
      <w:proofErr w:type="spellEnd"/>
      <w:r>
        <w:rPr>
          <w:i/>
          <w:iCs/>
        </w:rPr>
        <w:t xml:space="preserve">. </w:t>
      </w:r>
      <w:r w:rsidR="00780904">
        <w:t>1.156</w:t>
      </w:r>
      <w:r w:rsidR="0026343B">
        <w:t>.</w:t>
      </w:r>
    </w:p>
  </w:footnote>
  <w:footnote w:id="206">
    <w:p w14:paraId="291BCF71" w14:textId="4DEF2D43" w:rsidR="008A0EA9" w:rsidRPr="00986E51" w:rsidRDefault="008A0EA9">
      <w:pPr>
        <w:pStyle w:val="FootnoteText"/>
        <w:rPr>
          <w:color w:val="000000" w:themeColor="text1"/>
        </w:rPr>
      </w:pPr>
      <w:r>
        <w:rPr>
          <w:rStyle w:val="FootnoteReference"/>
        </w:rPr>
        <w:footnoteRef/>
      </w:r>
      <w:r>
        <w:t xml:space="preserve"> </w:t>
      </w:r>
      <w:r w:rsidR="00AE524A">
        <w:rPr>
          <w:color w:val="000000" w:themeColor="text1"/>
        </w:rPr>
        <w:t>See 30-31</w:t>
      </w:r>
      <w:r w:rsidR="004E1E34">
        <w:rPr>
          <w:color w:val="000000" w:themeColor="text1"/>
        </w:rPr>
        <w:t>.</w:t>
      </w:r>
    </w:p>
  </w:footnote>
  <w:footnote w:id="207">
    <w:p w14:paraId="096793E3" w14:textId="2A66663C" w:rsidR="00210AA5" w:rsidRPr="00A80281" w:rsidRDefault="00210AA5" w:rsidP="00210AA5">
      <w:pPr>
        <w:pStyle w:val="FootnoteText"/>
        <w:rPr>
          <w:color w:val="000000" w:themeColor="text1"/>
        </w:rPr>
      </w:pPr>
      <w:r>
        <w:rPr>
          <w:rStyle w:val="FootnoteReference"/>
        </w:rPr>
        <w:footnoteRef/>
      </w:r>
      <w:r>
        <w:t xml:space="preserve"> Platte, 2007, </w:t>
      </w:r>
      <w:r w:rsidRPr="00A80281">
        <w:rPr>
          <w:color w:val="000000" w:themeColor="text1"/>
        </w:rPr>
        <w:t>online</w:t>
      </w:r>
      <w:r w:rsidR="0026343B">
        <w:rPr>
          <w:color w:val="000000" w:themeColor="text1"/>
        </w:rPr>
        <w:t>.</w:t>
      </w:r>
    </w:p>
  </w:footnote>
  <w:footnote w:id="208">
    <w:p w14:paraId="4CB873F1" w14:textId="0F0875F4" w:rsidR="00CC6B3A" w:rsidRPr="008768EE" w:rsidRDefault="00CC6B3A">
      <w:pPr>
        <w:pStyle w:val="FootnoteText"/>
        <w:rPr>
          <w:color w:val="000000" w:themeColor="text1"/>
        </w:rPr>
      </w:pPr>
      <w:r>
        <w:rPr>
          <w:rStyle w:val="FootnoteReference"/>
        </w:rPr>
        <w:footnoteRef/>
      </w:r>
      <w:r>
        <w:t xml:space="preserve"> </w:t>
      </w:r>
      <w:r w:rsidR="00381152" w:rsidRPr="00A80281">
        <w:rPr>
          <w:i/>
          <w:iCs/>
          <w:color w:val="000000" w:themeColor="text1"/>
        </w:rPr>
        <w:t xml:space="preserve">Il. </w:t>
      </w:r>
      <w:r w:rsidR="00381152" w:rsidRPr="00A80281">
        <w:rPr>
          <w:color w:val="000000" w:themeColor="text1"/>
        </w:rPr>
        <w:t>5.264-273</w:t>
      </w:r>
      <w:r w:rsidR="00381152">
        <w:rPr>
          <w:color w:val="000000" w:themeColor="text1"/>
        </w:rPr>
        <w:t xml:space="preserve">. </w:t>
      </w:r>
      <w:r w:rsidR="00AE524A">
        <w:rPr>
          <w:color w:val="000000" w:themeColor="text1"/>
        </w:rPr>
        <w:t>See 30</w:t>
      </w:r>
      <w:r w:rsidR="0026343B">
        <w:rPr>
          <w:color w:val="000000" w:themeColor="text1"/>
        </w:rPr>
        <w:t>.</w:t>
      </w:r>
    </w:p>
  </w:footnote>
  <w:footnote w:id="209">
    <w:p w14:paraId="06934A88" w14:textId="4E2BF42D" w:rsidR="00AC562B" w:rsidRPr="002A59D7" w:rsidRDefault="00AC562B">
      <w:pPr>
        <w:pStyle w:val="FootnoteText"/>
        <w:rPr>
          <w:color w:val="FF0000"/>
        </w:rPr>
      </w:pPr>
      <w:r>
        <w:rPr>
          <w:rStyle w:val="FootnoteReference"/>
        </w:rPr>
        <w:footnoteRef/>
      </w:r>
      <w:r>
        <w:t xml:space="preserve"> </w:t>
      </w:r>
      <w:r>
        <w:rPr>
          <w:i/>
          <w:iCs/>
        </w:rPr>
        <w:t xml:space="preserve">Il. </w:t>
      </w:r>
      <w:r>
        <w:t>23.277-278</w:t>
      </w:r>
      <w:r w:rsidR="00AE524A">
        <w:t>. See 23</w:t>
      </w:r>
      <w:r w:rsidR="0026343B">
        <w:t>.</w:t>
      </w:r>
    </w:p>
  </w:footnote>
  <w:footnote w:id="210">
    <w:p w14:paraId="4636F34C" w14:textId="29490C8B" w:rsidR="007151F9" w:rsidRDefault="007151F9">
      <w:pPr>
        <w:pStyle w:val="FootnoteText"/>
      </w:pPr>
      <w:r>
        <w:rPr>
          <w:rStyle w:val="FootnoteReference"/>
        </w:rPr>
        <w:footnoteRef/>
      </w:r>
      <w:r>
        <w:t xml:space="preserve"> </w:t>
      </w:r>
      <w:proofErr w:type="spellStart"/>
      <w:r>
        <w:rPr>
          <w:i/>
          <w:iCs/>
        </w:rPr>
        <w:t>Aen</w:t>
      </w:r>
      <w:proofErr w:type="spellEnd"/>
      <w:r>
        <w:rPr>
          <w:i/>
          <w:iCs/>
        </w:rPr>
        <w:t xml:space="preserve">. </w:t>
      </w:r>
      <w:r>
        <w:t>7.280-284</w:t>
      </w:r>
      <w:r w:rsidR="0026343B">
        <w:t>.</w:t>
      </w:r>
    </w:p>
  </w:footnote>
  <w:footnote w:id="211">
    <w:p w14:paraId="11AEC3A0" w14:textId="32C8447C" w:rsidR="00B5695F" w:rsidRPr="00D04CE7" w:rsidRDefault="00B5695F">
      <w:pPr>
        <w:pStyle w:val="FootnoteText"/>
        <w:rPr>
          <w:color w:val="000000" w:themeColor="text1"/>
        </w:rPr>
      </w:pPr>
      <w:r>
        <w:rPr>
          <w:rStyle w:val="FootnoteReference"/>
        </w:rPr>
        <w:footnoteRef/>
      </w:r>
      <w:r>
        <w:t xml:space="preserve"> </w:t>
      </w:r>
      <w:r w:rsidR="00D04CE7">
        <w:rPr>
          <w:color w:val="000000" w:themeColor="text1"/>
        </w:rPr>
        <w:t xml:space="preserve">See </w:t>
      </w:r>
      <w:r w:rsidR="00AE524A">
        <w:rPr>
          <w:color w:val="000000" w:themeColor="text1"/>
        </w:rPr>
        <w:t>25</w:t>
      </w:r>
      <w:r w:rsidR="0026343B">
        <w:rPr>
          <w:color w:val="000000" w:themeColor="text1"/>
        </w:rPr>
        <w:t>.</w:t>
      </w:r>
    </w:p>
  </w:footnote>
  <w:footnote w:id="212">
    <w:p w14:paraId="43240DC9" w14:textId="3D361268" w:rsidR="00490FAC" w:rsidRDefault="00490FAC" w:rsidP="00490FAC">
      <w:pPr>
        <w:pStyle w:val="FootnoteText"/>
      </w:pPr>
      <w:r>
        <w:rPr>
          <w:rStyle w:val="FootnoteReference"/>
        </w:rPr>
        <w:footnoteRef/>
      </w:r>
      <w:r>
        <w:t xml:space="preserve"> </w:t>
      </w:r>
      <w:r>
        <w:rPr>
          <w:i/>
          <w:iCs/>
        </w:rPr>
        <w:t xml:space="preserve">Il. </w:t>
      </w:r>
      <w:r>
        <w:t>5.229-238</w:t>
      </w:r>
      <w:r w:rsidR="0026343B">
        <w:t>.</w:t>
      </w:r>
    </w:p>
  </w:footnote>
  <w:footnote w:id="213">
    <w:p w14:paraId="58F605F5" w14:textId="5E6CE2D7" w:rsidR="008052D4" w:rsidRDefault="008052D4">
      <w:pPr>
        <w:pStyle w:val="FootnoteText"/>
      </w:pPr>
      <w:r>
        <w:rPr>
          <w:rStyle w:val="FootnoteReference"/>
        </w:rPr>
        <w:footnoteRef/>
      </w:r>
      <w:r>
        <w:t xml:space="preserve"> </w:t>
      </w:r>
      <w:r>
        <w:rPr>
          <w:i/>
          <w:iCs/>
        </w:rPr>
        <w:t xml:space="preserve">Il. </w:t>
      </w:r>
      <w:r>
        <w:t>11.159-162</w:t>
      </w:r>
      <w:r w:rsidR="0026343B">
        <w:t>.</w:t>
      </w:r>
    </w:p>
  </w:footnote>
  <w:footnote w:id="214">
    <w:p w14:paraId="402C040F" w14:textId="718EFD06" w:rsidR="0045355B" w:rsidRPr="00E229E1" w:rsidRDefault="0045355B">
      <w:pPr>
        <w:pStyle w:val="FootnoteText"/>
        <w:rPr>
          <w:color w:val="FF0000"/>
        </w:rPr>
      </w:pPr>
      <w:r>
        <w:rPr>
          <w:rStyle w:val="FootnoteReference"/>
        </w:rPr>
        <w:footnoteRef/>
      </w:r>
      <w:r>
        <w:t xml:space="preserve"> See also </w:t>
      </w:r>
      <w:proofErr w:type="spellStart"/>
      <w:r>
        <w:t>A</w:t>
      </w:r>
      <w:r w:rsidR="00E229E1">
        <w:t>ethon</w:t>
      </w:r>
      <w:proofErr w:type="spellEnd"/>
      <w:r w:rsidR="00E229E1">
        <w:t xml:space="preserve">, </w:t>
      </w:r>
      <w:r w:rsidR="00E229E1">
        <w:rPr>
          <w:i/>
          <w:iCs/>
        </w:rPr>
        <w:t>Aen.</w:t>
      </w:r>
      <w:r w:rsidR="00E229E1">
        <w:t>11.159-160</w:t>
      </w:r>
      <w:r w:rsidR="0026343B">
        <w:t>.</w:t>
      </w:r>
    </w:p>
  </w:footnote>
  <w:footnote w:id="215">
    <w:p w14:paraId="0E7A1F76" w14:textId="52B22EF4" w:rsidR="00526EAA" w:rsidRDefault="00526EAA">
      <w:pPr>
        <w:pStyle w:val="FootnoteText"/>
      </w:pPr>
      <w:r>
        <w:rPr>
          <w:rStyle w:val="FootnoteReference"/>
        </w:rPr>
        <w:footnoteRef/>
      </w:r>
      <w:r>
        <w:t xml:space="preserve"> </w:t>
      </w:r>
      <w:r>
        <w:rPr>
          <w:i/>
          <w:iCs/>
        </w:rPr>
        <w:t xml:space="preserve">Il. </w:t>
      </w:r>
      <w:r>
        <w:t>17.426-440</w:t>
      </w:r>
      <w:r w:rsidR="0026343B">
        <w:t>.</w:t>
      </w:r>
    </w:p>
  </w:footnote>
  <w:footnote w:id="216">
    <w:p w14:paraId="087E1B14" w14:textId="302995D3" w:rsidR="00C94A43" w:rsidRPr="0002362B" w:rsidRDefault="00C94A43">
      <w:pPr>
        <w:pStyle w:val="FootnoteText"/>
        <w:rPr>
          <w:color w:val="000000" w:themeColor="text1"/>
        </w:rPr>
      </w:pPr>
      <w:r>
        <w:rPr>
          <w:rStyle w:val="FootnoteReference"/>
        </w:rPr>
        <w:footnoteRef/>
      </w:r>
      <w:r>
        <w:t xml:space="preserve"> </w:t>
      </w:r>
      <w:r w:rsidR="0002362B">
        <w:rPr>
          <w:color w:val="000000" w:themeColor="text1"/>
        </w:rPr>
        <w:t xml:space="preserve">See </w:t>
      </w:r>
      <w:r w:rsidR="00EE7DA0">
        <w:rPr>
          <w:color w:val="000000" w:themeColor="text1"/>
        </w:rPr>
        <w:t>34-</w:t>
      </w:r>
      <w:r w:rsidR="004E1E34">
        <w:rPr>
          <w:color w:val="000000" w:themeColor="text1"/>
        </w:rPr>
        <w:t>35</w:t>
      </w:r>
      <w:r w:rsidR="00E241A2">
        <w:rPr>
          <w:color w:val="000000" w:themeColor="text1"/>
        </w:rPr>
        <w:t xml:space="preserve"> </w:t>
      </w:r>
      <w:r w:rsidR="00EE7DA0">
        <w:rPr>
          <w:color w:val="000000" w:themeColor="text1"/>
        </w:rPr>
        <w:t>&amp; 52-53</w:t>
      </w:r>
      <w:r w:rsidR="0026343B">
        <w:rPr>
          <w:color w:val="000000" w:themeColor="text1"/>
        </w:rPr>
        <w:t>.</w:t>
      </w:r>
    </w:p>
  </w:footnote>
  <w:footnote w:id="217">
    <w:p w14:paraId="62F017C4" w14:textId="62DFB1C3" w:rsidR="00210AA5" w:rsidRDefault="00210AA5" w:rsidP="00210AA5">
      <w:pPr>
        <w:pStyle w:val="FootnoteText"/>
      </w:pPr>
      <w:r>
        <w:rPr>
          <w:rStyle w:val="FootnoteReference"/>
        </w:rPr>
        <w:footnoteRef/>
      </w:r>
      <w:r w:rsidR="004E1E34">
        <w:t xml:space="preserve"> Charles, 2007, </w:t>
      </w:r>
      <w:r>
        <w:t>17</w:t>
      </w:r>
      <w:r w:rsidR="0026343B">
        <w:t>.</w:t>
      </w:r>
    </w:p>
  </w:footnote>
  <w:footnote w:id="218">
    <w:p w14:paraId="1952B134" w14:textId="5F325DA5" w:rsidR="00210AA5" w:rsidRDefault="00210AA5" w:rsidP="00210AA5">
      <w:pPr>
        <w:pStyle w:val="FootnoteText"/>
      </w:pPr>
      <w:r>
        <w:rPr>
          <w:rStyle w:val="FootnoteReference"/>
        </w:rPr>
        <w:footnoteRef/>
      </w:r>
      <w:r>
        <w:t xml:space="preserve"> </w:t>
      </w:r>
      <w:r>
        <w:rPr>
          <w:i/>
          <w:iCs/>
        </w:rPr>
        <w:t xml:space="preserve">Il. </w:t>
      </w:r>
      <w:r>
        <w:t>23.283-284</w:t>
      </w:r>
      <w:r w:rsidR="0026343B">
        <w:t>.</w:t>
      </w:r>
    </w:p>
  </w:footnote>
  <w:footnote w:id="219">
    <w:p w14:paraId="130E75B9" w14:textId="2A3F69D2" w:rsidR="007E4792" w:rsidRDefault="007E4792">
      <w:pPr>
        <w:pStyle w:val="FootnoteText"/>
      </w:pPr>
      <w:r>
        <w:rPr>
          <w:rStyle w:val="FootnoteReference"/>
        </w:rPr>
        <w:footnoteRef/>
      </w:r>
      <w:r>
        <w:t xml:space="preserve"> </w:t>
      </w:r>
      <w:r>
        <w:rPr>
          <w:i/>
          <w:iCs/>
        </w:rPr>
        <w:t xml:space="preserve">Il. </w:t>
      </w:r>
      <w:r>
        <w:t>19.365-394</w:t>
      </w:r>
      <w:r w:rsidR="0026343B">
        <w:t>.</w:t>
      </w:r>
    </w:p>
  </w:footnote>
  <w:footnote w:id="220">
    <w:p w14:paraId="132708FE" w14:textId="6ABD013B" w:rsidR="0050103B" w:rsidRDefault="0050103B">
      <w:pPr>
        <w:pStyle w:val="FootnoteText"/>
      </w:pPr>
      <w:r>
        <w:rPr>
          <w:rStyle w:val="FootnoteReference"/>
        </w:rPr>
        <w:footnoteRef/>
      </w:r>
      <w:r>
        <w:t xml:space="preserve"> </w:t>
      </w:r>
      <w:r>
        <w:rPr>
          <w:i/>
          <w:iCs/>
        </w:rPr>
        <w:t xml:space="preserve">Il. </w:t>
      </w:r>
      <w:r>
        <w:t>24.265-280</w:t>
      </w:r>
      <w:r w:rsidR="00AE524A">
        <w:t>. See also 14</w:t>
      </w:r>
      <w:r w:rsidR="0026343B">
        <w:t>.</w:t>
      </w:r>
    </w:p>
  </w:footnote>
  <w:footnote w:id="221">
    <w:p w14:paraId="527B13BB" w14:textId="5AB5E82F" w:rsidR="00B20671" w:rsidRPr="00852E6C" w:rsidRDefault="00B20671">
      <w:pPr>
        <w:pStyle w:val="FootnoteText"/>
      </w:pPr>
      <w:r>
        <w:rPr>
          <w:rStyle w:val="FootnoteReference"/>
        </w:rPr>
        <w:footnoteRef/>
      </w:r>
      <w:r>
        <w:t xml:space="preserve"> </w:t>
      </w:r>
      <w:r w:rsidR="00852E6C">
        <w:t xml:space="preserve">E.g. </w:t>
      </w:r>
      <w:r w:rsidR="00852E6C">
        <w:rPr>
          <w:i/>
          <w:iCs/>
        </w:rPr>
        <w:t xml:space="preserve">Il. </w:t>
      </w:r>
      <w:r w:rsidR="00852E6C">
        <w:t>8.41, 8.382, 13.23-28</w:t>
      </w:r>
      <w:r w:rsidR="0026343B">
        <w:t>.</w:t>
      </w:r>
    </w:p>
  </w:footnote>
  <w:footnote w:id="222">
    <w:p w14:paraId="10CBC3D4" w14:textId="25DEC188" w:rsidR="00C91AAE" w:rsidRDefault="00C91AAE">
      <w:pPr>
        <w:pStyle w:val="FootnoteText"/>
      </w:pPr>
      <w:r>
        <w:rPr>
          <w:rStyle w:val="FootnoteReference"/>
        </w:rPr>
        <w:footnoteRef/>
      </w:r>
      <w:r>
        <w:t xml:space="preserve"> </w:t>
      </w:r>
      <w:r w:rsidR="001371A4">
        <w:rPr>
          <w:i/>
          <w:iCs/>
        </w:rPr>
        <w:t xml:space="preserve">Il. </w:t>
      </w:r>
      <w:r>
        <w:t>2.687,6.419,</w:t>
      </w:r>
      <w:r w:rsidR="001371A4">
        <w:t xml:space="preserve"> 11.398,18.180 etc.</w:t>
      </w:r>
    </w:p>
  </w:footnote>
  <w:footnote w:id="223">
    <w:p w14:paraId="753B0724" w14:textId="35E14AA6" w:rsidR="00327F6F" w:rsidRDefault="00327F6F">
      <w:pPr>
        <w:pStyle w:val="FootnoteText"/>
      </w:pPr>
      <w:r>
        <w:rPr>
          <w:rStyle w:val="FootnoteReference"/>
        </w:rPr>
        <w:footnoteRef/>
      </w:r>
      <w:r>
        <w:t xml:space="preserve"> </w:t>
      </w:r>
      <w:r w:rsidR="00AC6FE6">
        <w:rPr>
          <w:i/>
          <w:iCs/>
        </w:rPr>
        <w:t xml:space="preserve">Il. </w:t>
      </w:r>
      <w:r>
        <w:t>8.314, 12.50, 10.567</w:t>
      </w:r>
      <w:r w:rsidR="00AC6FE6">
        <w:t>, 16.368 etc</w:t>
      </w:r>
      <w:r w:rsidR="003422C9">
        <w:t>:</w:t>
      </w:r>
      <w:r w:rsidR="003422C9" w:rsidRPr="003422C9">
        <w:t xml:space="preserve"> </w:t>
      </w:r>
      <w:r w:rsidR="003422C9">
        <w:t xml:space="preserve">Platte, 2017 </w:t>
      </w:r>
      <w:r w:rsidR="003422C9" w:rsidRPr="00FC413F">
        <w:rPr>
          <w:color w:val="000000" w:themeColor="text1"/>
        </w:rPr>
        <w:t>online</w:t>
      </w:r>
      <w:r w:rsidR="003422C9">
        <w:rPr>
          <w:color w:val="000000" w:themeColor="text1"/>
        </w:rPr>
        <w:t>.</w:t>
      </w:r>
    </w:p>
  </w:footnote>
  <w:footnote w:id="224">
    <w:p w14:paraId="5CFE3279" w14:textId="036832A8" w:rsidR="00A27317" w:rsidRDefault="00A27317">
      <w:pPr>
        <w:pStyle w:val="FootnoteText"/>
      </w:pPr>
      <w:r>
        <w:rPr>
          <w:rStyle w:val="FootnoteReference"/>
        </w:rPr>
        <w:footnoteRef/>
      </w:r>
      <w:r>
        <w:t xml:space="preserve"> </w:t>
      </w:r>
      <w:r w:rsidR="00407B34">
        <w:rPr>
          <w:i/>
          <w:iCs/>
        </w:rPr>
        <w:t xml:space="preserve">Il. </w:t>
      </w:r>
      <w:r>
        <w:t>9.123-130</w:t>
      </w:r>
      <w:r w:rsidR="0026343B">
        <w:t>.</w:t>
      </w:r>
    </w:p>
  </w:footnote>
  <w:footnote w:id="225">
    <w:p w14:paraId="2E473C82" w14:textId="4F6C0A6E" w:rsidR="00BD494A" w:rsidRDefault="00BD494A">
      <w:pPr>
        <w:pStyle w:val="FootnoteText"/>
      </w:pPr>
      <w:r>
        <w:rPr>
          <w:rStyle w:val="FootnoteReference"/>
        </w:rPr>
        <w:footnoteRef/>
      </w:r>
      <w:r>
        <w:t xml:space="preserve"> </w:t>
      </w:r>
      <w:r>
        <w:rPr>
          <w:i/>
          <w:iCs/>
        </w:rPr>
        <w:t xml:space="preserve">Il. </w:t>
      </w:r>
      <w:r>
        <w:t>23.262-270</w:t>
      </w:r>
      <w:r w:rsidR="0026343B">
        <w:t>.</w:t>
      </w:r>
    </w:p>
  </w:footnote>
  <w:footnote w:id="226">
    <w:p w14:paraId="5E7D0029" w14:textId="7ED90F06" w:rsidR="001101C5" w:rsidRDefault="001101C5">
      <w:pPr>
        <w:pStyle w:val="FootnoteText"/>
      </w:pPr>
      <w:r>
        <w:rPr>
          <w:rStyle w:val="FootnoteReference"/>
        </w:rPr>
        <w:footnoteRef/>
      </w:r>
      <w:r>
        <w:t xml:space="preserve"> </w:t>
      </w:r>
      <w:r>
        <w:rPr>
          <w:i/>
          <w:iCs/>
        </w:rPr>
        <w:t xml:space="preserve">Il. </w:t>
      </w:r>
      <w:r>
        <w:t>23.534-611</w:t>
      </w:r>
      <w:r w:rsidR="0026343B">
        <w:t>.</w:t>
      </w:r>
    </w:p>
  </w:footnote>
  <w:footnote w:id="227">
    <w:p w14:paraId="45B432E8" w14:textId="68225D0D" w:rsidR="00E42D0B" w:rsidRDefault="00E42D0B" w:rsidP="00E42D0B">
      <w:pPr>
        <w:pStyle w:val="FootnoteText"/>
      </w:pPr>
      <w:r>
        <w:rPr>
          <w:rStyle w:val="FootnoteReference"/>
        </w:rPr>
        <w:footnoteRef/>
      </w:r>
      <w:r>
        <w:t xml:space="preserve"> </w:t>
      </w:r>
      <w:proofErr w:type="spellStart"/>
      <w:r>
        <w:t>Kitchell</w:t>
      </w:r>
      <w:proofErr w:type="spellEnd"/>
      <w:r>
        <w:t>, 1998, 167</w:t>
      </w:r>
      <w:r w:rsidR="0026343B">
        <w:t>.</w:t>
      </w:r>
    </w:p>
  </w:footnote>
  <w:footnote w:id="228">
    <w:p w14:paraId="4021861C" w14:textId="0958AFF1" w:rsidR="00FE345E" w:rsidRDefault="00FE345E">
      <w:pPr>
        <w:pStyle w:val="FootnoteText"/>
      </w:pPr>
      <w:r>
        <w:rPr>
          <w:rStyle w:val="FootnoteReference"/>
        </w:rPr>
        <w:footnoteRef/>
      </w:r>
      <w:r>
        <w:t xml:space="preserve"> </w:t>
      </w:r>
      <w:r>
        <w:rPr>
          <w:i/>
          <w:iCs/>
        </w:rPr>
        <w:t xml:space="preserve">Il. </w:t>
      </w:r>
      <w:r>
        <w:t>23.553</w:t>
      </w:r>
      <w:r w:rsidR="0026343B">
        <w:t>.</w:t>
      </w:r>
    </w:p>
  </w:footnote>
  <w:footnote w:id="229">
    <w:p w14:paraId="34BCA3F2" w14:textId="2A625977" w:rsidR="00325293" w:rsidRDefault="00325293">
      <w:pPr>
        <w:pStyle w:val="FootnoteText"/>
      </w:pPr>
      <w:r>
        <w:rPr>
          <w:rStyle w:val="FootnoteReference"/>
        </w:rPr>
        <w:footnoteRef/>
      </w:r>
      <w:r>
        <w:t xml:space="preserve"> </w:t>
      </w:r>
      <w:r>
        <w:rPr>
          <w:i/>
          <w:iCs/>
        </w:rPr>
        <w:t xml:space="preserve">Il. </w:t>
      </w:r>
      <w:r>
        <w:t>1.29</w:t>
      </w:r>
      <w:r w:rsidR="0026343B">
        <w:t>.</w:t>
      </w:r>
    </w:p>
  </w:footnote>
  <w:footnote w:id="230">
    <w:p w14:paraId="7FEA8A5E" w14:textId="1A0EE474" w:rsidR="007D1709" w:rsidRDefault="007D1709">
      <w:pPr>
        <w:pStyle w:val="FootnoteText"/>
      </w:pPr>
      <w:r>
        <w:rPr>
          <w:rStyle w:val="FootnoteReference"/>
        </w:rPr>
        <w:footnoteRef/>
      </w:r>
      <w:r>
        <w:t xml:space="preserve"> </w:t>
      </w:r>
      <w:r>
        <w:rPr>
          <w:i/>
          <w:iCs/>
        </w:rPr>
        <w:t xml:space="preserve">Il. </w:t>
      </w:r>
      <w:r>
        <w:t>23.544</w:t>
      </w:r>
      <w:r w:rsidR="0026343B">
        <w:t>.</w:t>
      </w:r>
    </w:p>
  </w:footnote>
  <w:footnote w:id="231">
    <w:p w14:paraId="53002C57" w14:textId="485EEEC9" w:rsidR="002414A2" w:rsidRDefault="002414A2">
      <w:pPr>
        <w:pStyle w:val="FootnoteText"/>
      </w:pPr>
      <w:r>
        <w:rPr>
          <w:rStyle w:val="FootnoteReference"/>
        </w:rPr>
        <w:footnoteRef/>
      </w:r>
      <w:r>
        <w:t xml:space="preserve"> </w:t>
      </w:r>
      <w:r>
        <w:rPr>
          <w:i/>
          <w:iCs/>
        </w:rPr>
        <w:t xml:space="preserve">Il. </w:t>
      </w:r>
      <w:r>
        <w:t>1.161</w:t>
      </w:r>
      <w:r w:rsidR="0026343B">
        <w:t>.</w:t>
      </w:r>
    </w:p>
  </w:footnote>
  <w:footnote w:id="232">
    <w:p w14:paraId="65CDBBA2" w14:textId="7CFB7B25" w:rsidR="00ED2625" w:rsidRPr="00FC4697" w:rsidRDefault="00ED2625" w:rsidP="00ED2625">
      <w:pPr>
        <w:pStyle w:val="FootnoteText"/>
      </w:pPr>
      <w:r>
        <w:rPr>
          <w:rStyle w:val="FootnoteReference"/>
        </w:rPr>
        <w:footnoteRef/>
      </w:r>
      <w:r>
        <w:t xml:space="preserve"> </w:t>
      </w:r>
      <w:r>
        <w:rPr>
          <w:i/>
          <w:iCs/>
        </w:rPr>
        <w:t xml:space="preserve">Il. </w:t>
      </w:r>
      <w:r>
        <w:t>23.</w:t>
      </w:r>
      <w:r w:rsidRPr="00BD3CBA">
        <w:rPr>
          <w:color w:val="000000" w:themeColor="text1"/>
        </w:rPr>
        <w:t>5-18</w:t>
      </w:r>
      <w:r w:rsidR="0026343B">
        <w:rPr>
          <w:color w:val="000000" w:themeColor="text1"/>
        </w:rPr>
        <w:t>.</w:t>
      </w:r>
    </w:p>
  </w:footnote>
  <w:footnote w:id="233">
    <w:p w14:paraId="20A42712" w14:textId="56B02A62" w:rsidR="00ED2625" w:rsidRPr="00FC4697" w:rsidRDefault="00ED2625" w:rsidP="00ED2625">
      <w:pPr>
        <w:pStyle w:val="FootnoteText"/>
      </w:pPr>
      <w:r>
        <w:rPr>
          <w:rStyle w:val="FootnoteReference"/>
        </w:rPr>
        <w:footnoteRef/>
      </w:r>
      <w:r>
        <w:t xml:space="preserve"> </w:t>
      </w:r>
      <w:proofErr w:type="spellStart"/>
      <w:r>
        <w:rPr>
          <w:i/>
          <w:iCs/>
        </w:rPr>
        <w:t>Aen</w:t>
      </w:r>
      <w:proofErr w:type="spellEnd"/>
      <w:r>
        <w:rPr>
          <w:i/>
          <w:iCs/>
        </w:rPr>
        <w:t xml:space="preserve">. </w:t>
      </w:r>
      <w:r>
        <w:t>11.89-</w:t>
      </w:r>
      <w:r w:rsidRPr="002E476F">
        <w:rPr>
          <w:color w:val="000000" w:themeColor="text1"/>
        </w:rPr>
        <w:t>90</w:t>
      </w:r>
      <w:r w:rsidR="0026343B">
        <w:rPr>
          <w:color w:val="000000" w:themeColor="text1"/>
        </w:rPr>
        <w:t>.</w:t>
      </w:r>
    </w:p>
  </w:footnote>
  <w:footnote w:id="234">
    <w:p w14:paraId="2C284779" w14:textId="3F56D9D4" w:rsidR="00F96C8D" w:rsidRPr="004C7DD2" w:rsidRDefault="00F96C8D" w:rsidP="00F96C8D">
      <w:pPr>
        <w:pStyle w:val="FootnoteText"/>
      </w:pPr>
      <w:r>
        <w:rPr>
          <w:rStyle w:val="FootnoteReference"/>
        </w:rPr>
        <w:footnoteRef/>
      </w:r>
      <w:r>
        <w:t xml:space="preserve"> </w:t>
      </w:r>
      <w:proofErr w:type="spellStart"/>
      <w:r>
        <w:rPr>
          <w:i/>
          <w:iCs/>
        </w:rPr>
        <w:t>Aen</w:t>
      </w:r>
      <w:proofErr w:type="spellEnd"/>
      <w:r>
        <w:rPr>
          <w:i/>
          <w:iCs/>
        </w:rPr>
        <w:t xml:space="preserve">. </w:t>
      </w:r>
      <w:r>
        <w:t>11.85-87</w:t>
      </w:r>
      <w:r w:rsidR="0026343B">
        <w:t>.</w:t>
      </w:r>
    </w:p>
  </w:footnote>
  <w:footnote w:id="235">
    <w:p w14:paraId="204AC706" w14:textId="01EF66E5" w:rsidR="00F96C8D" w:rsidRDefault="00F96C8D" w:rsidP="00F96C8D">
      <w:pPr>
        <w:pStyle w:val="FootnoteText"/>
      </w:pPr>
      <w:r>
        <w:rPr>
          <w:rStyle w:val="FootnoteReference"/>
        </w:rPr>
        <w:footnoteRef/>
      </w:r>
      <w:r>
        <w:t xml:space="preserve"> </w:t>
      </w:r>
      <w:proofErr w:type="spellStart"/>
      <w:r>
        <w:t>Gildenhard</w:t>
      </w:r>
      <w:proofErr w:type="spellEnd"/>
      <w:r>
        <w:t xml:space="preserve"> and Henderson, 2018, 272</w:t>
      </w:r>
      <w:r w:rsidR="0026343B">
        <w:t>.</w:t>
      </w:r>
    </w:p>
  </w:footnote>
  <w:footnote w:id="236">
    <w:p w14:paraId="0D225DBC" w14:textId="584B209A" w:rsidR="00E454E9" w:rsidRPr="006752ED" w:rsidRDefault="00E454E9" w:rsidP="00E454E9">
      <w:pPr>
        <w:pStyle w:val="FootnoteText"/>
      </w:pPr>
      <w:r>
        <w:rPr>
          <w:rStyle w:val="FootnoteReference"/>
        </w:rPr>
        <w:footnoteRef/>
      </w:r>
      <w:r>
        <w:t xml:space="preserve"> </w:t>
      </w:r>
      <w:proofErr w:type="spellStart"/>
      <w:r>
        <w:rPr>
          <w:i/>
          <w:iCs/>
        </w:rPr>
        <w:t>Aen</w:t>
      </w:r>
      <w:proofErr w:type="spellEnd"/>
      <w:r>
        <w:rPr>
          <w:i/>
          <w:iCs/>
        </w:rPr>
        <w:t xml:space="preserve">. </w:t>
      </w:r>
      <w:r>
        <w:t>11.</w:t>
      </w:r>
      <w:r w:rsidRPr="006E20FC">
        <w:rPr>
          <w:color w:val="000000" w:themeColor="text1"/>
        </w:rPr>
        <w:t>88</w:t>
      </w:r>
      <w:r w:rsidR="0026343B">
        <w:rPr>
          <w:color w:val="000000" w:themeColor="text1"/>
        </w:rPr>
        <w:t>.</w:t>
      </w:r>
    </w:p>
  </w:footnote>
  <w:footnote w:id="237">
    <w:p w14:paraId="261A99BC" w14:textId="552EA3BD" w:rsidR="00ED2625" w:rsidRPr="00611DD6" w:rsidRDefault="00ED2625" w:rsidP="00ED2625">
      <w:pPr>
        <w:pStyle w:val="FootnoteText"/>
      </w:pPr>
      <w:r>
        <w:rPr>
          <w:rStyle w:val="FootnoteReference"/>
        </w:rPr>
        <w:footnoteRef/>
      </w:r>
      <w:r>
        <w:t xml:space="preserve"> </w:t>
      </w:r>
      <w:r>
        <w:rPr>
          <w:i/>
          <w:iCs/>
        </w:rPr>
        <w:t xml:space="preserve">Il. </w:t>
      </w:r>
      <w:r>
        <w:t>23.</w:t>
      </w:r>
      <w:r w:rsidRPr="006C2DB6">
        <w:rPr>
          <w:color w:val="000000" w:themeColor="text1"/>
        </w:rPr>
        <w:t>171-178</w:t>
      </w:r>
      <w:r w:rsidR="0026343B">
        <w:rPr>
          <w:color w:val="000000" w:themeColor="text1"/>
        </w:rPr>
        <w:t>.</w:t>
      </w:r>
    </w:p>
  </w:footnote>
  <w:footnote w:id="238">
    <w:p w14:paraId="433BD054" w14:textId="708A05A2" w:rsidR="00ED2625" w:rsidRDefault="00ED2625" w:rsidP="00ED2625">
      <w:pPr>
        <w:pStyle w:val="FootnoteText"/>
      </w:pPr>
      <w:r>
        <w:rPr>
          <w:rStyle w:val="FootnoteReference"/>
        </w:rPr>
        <w:footnoteRef/>
      </w:r>
      <w:r w:rsidR="004E1E34">
        <w:t xml:space="preserve"> Fagan, 2001, </w:t>
      </w:r>
      <w:r>
        <w:t>62</w:t>
      </w:r>
      <w:r w:rsidR="004F6B4C">
        <w:t>:</w:t>
      </w:r>
      <w:r w:rsidR="004F6B4C" w:rsidRPr="004F6B4C">
        <w:t xml:space="preserve"> </w:t>
      </w:r>
      <w:r w:rsidR="004E1E34">
        <w:t>Griffith, 2006, 199</w:t>
      </w:r>
      <w:r w:rsidR="00356D56">
        <w:t xml:space="preserve">: For example, at </w:t>
      </w:r>
      <w:proofErr w:type="spellStart"/>
      <w:r w:rsidR="00356D56">
        <w:t>Lefkandi</w:t>
      </w:r>
      <w:proofErr w:type="spellEnd"/>
      <w:r w:rsidR="00356D56">
        <w:t>, c. 900 BC.</w:t>
      </w:r>
    </w:p>
  </w:footnote>
  <w:footnote w:id="239">
    <w:p w14:paraId="5CD790B8" w14:textId="2C4ED072" w:rsidR="00ED2625" w:rsidRPr="00AE3554" w:rsidRDefault="00ED2625" w:rsidP="00ED2625">
      <w:pPr>
        <w:pStyle w:val="FootnoteText"/>
      </w:pPr>
      <w:r>
        <w:rPr>
          <w:rStyle w:val="FootnoteReference"/>
        </w:rPr>
        <w:footnoteRef/>
      </w:r>
      <w:r>
        <w:t xml:space="preserve"> </w:t>
      </w:r>
      <w:proofErr w:type="spellStart"/>
      <w:r>
        <w:rPr>
          <w:i/>
          <w:iCs/>
        </w:rPr>
        <w:t>Aen</w:t>
      </w:r>
      <w:proofErr w:type="spellEnd"/>
      <w:r>
        <w:rPr>
          <w:i/>
          <w:iCs/>
        </w:rPr>
        <w:t xml:space="preserve">. </w:t>
      </w:r>
      <w:r>
        <w:t>11</w:t>
      </w:r>
      <w:r w:rsidRPr="007578E9">
        <w:rPr>
          <w:color w:val="000000" w:themeColor="text1"/>
        </w:rPr>
        <w:t>.81-84</w:t>
      </w:r>
      <w:r w:rsidR="0026343B">
        <w:rPr>
          <w:color w:val="000000" w:themeColor="text1"/>
        </w:rPr>
        <w:t>.</w:t>
      </w:r>
    </w:p>
  </w:footnote>
  <w:footnote w:id="240">
    <w:p w14:paraId="54D7D5EF" w14:textId="5EAE5EEE" w:rsidR="00ED2625" w:rsidRPr="00F27B8D" w:rsidRDefault="00ED2625" w:rsidP="00ED2625">
      <w:pPr>
        <w:pStyle w:val="FootnoteText"/>
      </w:pPr>
      <w:r>
        <w:rPr>
          <w:rStyle w:val="FootnoteReference"/>
        </w:rPr>
        <w:footnoteRef/>
      </w:r>
      <w:r>
        <w:t xml:space="preserve"> </w:t>
      </w:r>
      <w:r>
        <w:rPr>
          <w:i/>
          <w:iCs/>
        </w:rPr>
        <w:t xml:space="preserve">Il. </w:t>
      </w:r>
      <w:r>
        <w:t>23.</w:t>
      </w:r>
      <w:r w:rsidRPr="004743ED">
        <w:rPr>
          <w:color w:val="000000" w:themeColor="text1"/>
        </w:rPr>
        <w:t>262-650</w:t>
      </w:r>
      <w:r w:rsidR="00AE524A">
        <w:rPr>
          <w:color w:val="000000" w:themeColor="text1"/>
        </w:rPr>
        <w:t>. See also 24</w:t>
      </w:r>
      <w:r w:rsidR="005E5CBB">
        <w:rPr>
          <w:color w:val="000000" w:themeColor="text1"/>
        </w:rPr>
        <w:t xml:space="preserve"> &amp; </w:t>
      </w:r>
      <w:r w:rsidR="00AE524A">
        <w:rPr>
          <w:color w:val="000000" w:themeColor="text1"/>
        </w:rPr>
        <w:t>32</w:t>
      </w:r>
      <w:r w:rsidR="0026343B">
        <w:rPr>
          <w:color w:val="000000" w:themeColor="text1"/>
        </w:rPr>
        <w:t>.</w:t>
      </w:r>
    </w:p>
  </w:footnote>
  <w:footnote w:id="241">
    <w:p w14:paraId="77370BA9" w14:textId="74E4169C" w:rsidR="00ED2625" w:rsidRPr="001B5C99" w:rsidRDefault="00ED2625" w:rsidP="00ED2625">
      <w:pPr>
        <w:pStyle w:val="FootnoteText"/>
        <w:rPr>
          <w:color w:val="FF0000"/>
        </w:rPr>
      </w:pPr>
      <w:r>
        <w:rPr>
          <w:rStyle w:val="FootnoteReference"/>
        </w:rPr>
        <w:footnoteRef/>
      </w:r>
      <w:r>
        <w:t xml:space="preserve"> </w:t>
      </w:r>
      <w:proofErr w:type="spellStart"/>
      <w:r>
        <w:rPr>
          <w:i/>
          <w:iCs/>
        </w:rPr>
        <w:t>Aen</w:t>
      </w:r>
      <w:proofErr w:type="spellEnd"/>
      <w:r>
        <w:rPr>
          <w:i/>
          <w:iCs/>
        </w:rPr>
        <w:t xml:space="preserve">. </w:t>
      </w:r>
      <w:r>
        <w:t>5.</w:t>
      </w:r>
      <w:r w:rsidRPr="00CA2FF1">
        <w:rPr>
          <w:color w:val="000000" w:themeColor="text1"/>
        </w:rPr>
        <w:t>545-60</w:t>
      </w:r>
      <w:r w:rsidR="00AE524A">
        <w:rPr>
          <w:color w:val="000000" w:themeColor="text1"/>
        </w:rPr>
        <w:t>3: see also 22-23</w:t>
      </w:r>
      <w:r w:rsidR="0026343B">
        <w:rPr>
          <w:color w:val="000000" w:themeColor="text1"/>
        </w:rPr>
        <w:t>.</w:t>
      </w:r>
    </w:p>
  </w:footnote>
  <w:footnote w:id="242">
    <w:p w14:paraId="4D6395F1" w14:textId="5AADAA9C" w:rsidR="00092BA7" w:rsidRDefault="00092BA7">
      <w:pPr>
        <w:pStyle w:val="FootnoteText"/>
      </w:pPr>
      <w:r>
        <w:rPr>
          <w:rStyle w:val="FootnoteReference"/>
        </w:rPr>
        <w:footnoteRef/>
      </w:r>
      <w:r>
        <w:t xml:space="preserve"> </w:t>
      </w:r>
      <w:r w:rsidR="00E55278">
        <w:rPr>
          <w:i/>
          <w:iCs/>
        </w:rPr>
        <w:t xml:space="preserve">Il. </w:t>
      </w:r>
      <w:r w:rsidR="00E55278">
        <w:t>6.</w:t>
      </w:r>
      <w:r w:rsidR="00E55278" w:rsidRPr="00FB74A7">
        <w:rPr>
          <w:color w:val="000000" w:themeColor="text1"/>
        </w:rPr>
        <w:t>50</w:t>
      </w:r>
      <w:r w:rsidR="009B00B5" w:rsidRPr="00FB74A7">
        <w:rPr>
          <w:color w:val="000000" w:themeColor="text1"/>
        </w:rPr>
        <w:t>6-5</w:t>
      </w:r>
      <w:r w:rsidR="00FB74A7" w:rsidRPr="00FB74A7">
        <w:rPr>
          <w:color w:val="000000" w:themeColor="text1"/>
        </w:rPr>
        <w:t>11</w:t>
      </w:r>
      <w:r w:rsidR="0026343B">
        <w:rPr>
          <w:color w:val="000000" w:themeColor="text1"/>
        </w:rPr>
        <w:t>.</w:t>
      </w:r>
    </w:p>
  </w:footnote>
  <w:footnote w:id="243">
    <w:p w14:paraId="7EDC34D0" w14:textId="53770726" w:rsidR="00DB1420" w:rsidRDefault="00DB1420">
      <w:pPr>
        <w:pStyle w:val="FootnoteText"/>
      </w:pPr>
      <w:r>
        <w:rPr>
          <w:rStyle w:val="FootnoteReference"/>
        </w:rPr>
        <w:footnoteRef/>
      </w:r>
      <w:r>
        <w:t xml:space="preserve"> </w:t>
      </w:r>
      <w:r>
        <w:rPr>
          <w:i/>
          <w:iCs/>
        </w:rPr>
        <w:t xml:space="preserve">Il. </w:t>
      </w:r>
      <w:r>
        <w:t>3.</w:t>
      </w:r>
      <w:r w:rsidR="00996A0D" w:rsidRPr="00BE0F71">
        <w:rPr>
          <w:color w:val="000000" w:themeColor="text1"/>
        </w:rPr>
        <w:t>15-3</w:t>
      </w:r>
      <w:r w:rsidR="00BE0F71" w:rsidRPr="00BE0F71">
        <w:rPr>
          <w:color w:val="000000" w:themeColor="text1"/>
        </w:rPr>
        <w:t>7</w:t>
      </w:r>
      <w:r w:rsidR="0026343B">
        <w:rPr>
          <w:color w:val="000000" w:themeColor="text1"/>
        </w:rPr>
        <w:t>.</w:t>
      </w:r>
    </w:p>
  </w:footnote>
  <w:footnote w:id="244">
    <w:p w14:paraId="6E09C081" w14:textId="185A2CE6" w:rsidR="00996A0D" w:rsidRDefault="00996A0D">
      <w:pPr>
        <w:pStyle w:val="FootnoteText"/>
      </w:pPr>
      <w:r>
        <w:rPr>
          <w:rStyle w:val="FootnoteReference"/>
        </w:rPr>
        <w:footnoteRef/>
      </w:r>
      <w:r>
        <w:t xml:space="preserve"> </w:t>
      </w:r>
      <w:r>
        <w:rPr>
          <w:i/>
          <w:iCs/>
        </w:rPr>
        <w:t xml:space="preserve">Il. </w:t>
      </w:r>
      <w:r>
        <w:t>3.</w:t>
      </w:r>
      <w:r w:rsidRPr="00BC0875">
        <w:rPr>
          <w:color w:val="000000" w:themeColor="text1"/>
        </w:rPr>
        <w:t>3</w:t>
      </w:r>
      <w:r w:rsidR="009A4951" w:rsidRPr="00BC0875">
        <w:rPr>
          <w:color w:val="000000" w:themeColor="text1"/>
        </w:rPr>
        <w:t>79-3</w:t>
      </w:r>
      <w:r w:rsidR="00BC0875" w:rsidRPr="00BC0875">
        <w:rPr>
          <w:color w:val="000000" w:themeColor="text1"/>
        </w:rPr>
        <w:t>82</w:t>
      </w:r>
      <w:r w:rsidR="0026343B">
        <w:rPr>
          <w:color w:val="000000" w:themeColor="text1"/>
        </w:rPr>
        <w:t>.</w:t>
      </w:r>
    </w:p>
  </w:footnote>
  <w:footnote w:id="245">
    <w:p w14:paraId="668FEC52" w14:textId="56794334" w:rsidR="008E400E" w:rsidRDefault="008E400E">
      <w:pPr>
        <w:pStyle w:val="FootnoteText"/>
      </w:pPr>
      <w:r>
        <w:rPr>
          <w:rStyle w:val="FootnoteReference"/>
        </w:rPr>
        <w:footnoteRef/>
      </w:r>
      <w:r>
        <w:t xml:space="preserve"> </w:t>
      </w:r>
      <w:r>
        <w:rPr>
          <w:i/>
          <w:iCs/>
        </w:rPr>
        <w:t xml:space="preserve">Il. </w:t>
      </w:r>
      <w:r>
        <w:t>3</w:t>
      </w:r>
      <w:r w:rsidRPr="00845375">
        <w:rPr>
          <w:color w:val="000000" w:themeColor="text1"/>
        </w:rPr>
        <w:t>.43</w:t>
      </w:r>
      <w:r w:rsidR="00A4551C" w:rsidRPr="00845375">
        <w:rPr>
          <w:color w:val="000000" w:themeColor="text1"/>
        </w:rPr>
        <w:t>7-4</w:t>
      </w:r>
      <w:r w:rsidR="00845375" w:rsidRPr="00845375">
        <w:rPr>
          <w:color w:val="000000" w:themeColor="text1"/>
        </w:rPr>
        <w:t>48</w:t>
      </w:r>
      <w:r w:rsidR="0026343B">
        <w:rPr>
          <w:color w:val="000000" w:themeColor="text1"/>
        </w:rPr>
        <w:t>.</w:t>
      </w:r>
    </w:p>
  </w:footnote>
  <w:footnote w:id="246">
    <w:p w14:paraId="07EC7AEF" w14:textId="0513FEF5" w:rsidR="00180C47" w:rsidRDefault="00180C47">
      <w:pPr>
        <w:pStyle w:val="FootnoteText"/>
      </w:pPr>
      <w:r>
        <w:rPr>
          <w:rStyle w:val="FootnoteReference"/>
        </w:rPr>
        <w:footnoteRef/>
      </w:r>
      <w:r>
        <w:t xml:space="preserve"> </w:t>
      </w:r>
      <w:r>
        <w:rPr>
          <w:i/>
          <w:iCs/>
        </w:rPr>
        <w:t xml:space="preserve">Il. </w:t>
      </w:r>
      <w:r>
        <w:t>6</w:t>
      </w:r>
      <w:r w:rsidRPr="00482DF7">
        <w:rPr>
          <w:color w:val="000000" w:themeColor="text1"/>
        </w:rPr>
        <w:t>.321-3</w:t>
      </w:r>
      <w:r w:rsidR="00482DF7" w:rsidRPr="00482DF7">
        <w:rPr>
          <w:color w:val="000000" w:themeColor="text1"/>
        </w:rPr>
        <w:t>41</w:t>
      </w:r>
      <w:r w:rsidR="0026343B">
        <w:rPr>
          <w:color w:val="000000" w:themeColor="text1"/>
        </w:rPr>
        <w:t>.</w:t>
      </w:r>
    </w:p>
  </w:footnote>
  <w:footnote w:id="247">
    <w:p w14:paraId="2FACC969" w14:textId="6B28A10B" w:rsidR="00C86F4C" w:rsidRDefault="00C86F4C">
      <w:pPr>
        <w:pStyle w:val="FootnoteText"/>
      </w:pPr>
      <w:r>
        <w:rPr>
          <w:rStyle w:val="FootnoteReference"/>
        </w:rPr>
        <w:footnoteRef/>
      </w:r>
      <w:r>
        <w:t xml:space="preserve"> </w:t>
      </w:r>
      <w:r>
        <w:rPr>
          <w:i/>
          <w:iCs/>
        </w:rPr>
        <w:t xml:space="preserve">Il. </w:t>
      </w:r>
      <w:r>
        <w:t>15.</w:t>
      </w:r>
      <w:r w:rsidRPr="00FD4E1F">
        <w:rPr>
          <w:color w:val="000000" w:themeColor="text1"/>
        </w:rPr>
        <w:t>26</w:t>
      </w:r>
      <w:r w:rsidR="00142CA4" w:rsidRPr="00FD4E1F">
        <w:rPr>
          <w:color w:val="000000" w:themeColor="text1"/>
        </w:rPr>
        <w:t>3</w:t>
      </w:r>
      <w:r w:rsidRPr="00FD4E1F">
        <w:rPr>
          <w:color w:val="000000" w:themeColor="text1"/>
        </w:rPr>
        <w:t>-2</w:t>
      </w:r>
      <w:r w:rsidR="00FD4E1F" w:rsidRPr="00FD4E1F">
        <w:rPr>
          <w:color w:val="000000" w:themeColor="text1"/>
        </w:rPr>
        <w:t>68</w:t>
      </w:r>
      <w:r w:rsidR="0026343B">
        <w:rPr>
          <w:color w:val="000000" w:themeColor="text1"/>
        </w:rPr>
        <w:t>.</w:t>
      </w:r>
    </w:p>
  </w:footnote>
  <w:footnote w:id="248">
    <w:p w14:paraId="75706560" w14:textId="10B70B00" w:rsidR="00122E56" w:rsidRDefault="00122E56">
      <w:pPr>
        <w:pStyle w:val="FootnoteText"/>
      </w:pPr>
      <w:r>
        <w:rPr>
          <w:rStyle w:val="FootnoteReference"/>
        </w:rPr>
        <w:footnoteRef/>
      </w:r>
      <w:r>
        <w:t xml:space="preserve"> </w:t>
      </w:r>
      <w:r>
        <w:rPr>
          <w:i/>
          <w:iCs/>
        </w:rPr>
        <w:t xml:space="preserve">Il. </w:t>
      </w:r>
      <w:r>
        <w:t>14.</w:t>
      </w:r>
      <w:r w:rsidRPr="00196630">
        <w:rPr>
          <w:color w:val="000000" w:themeColor="text1"/>
        </w:rPr>
        <w:t>4</w:t>
      </w:r>
      <w:r w:rsidR="00624E27" w:rsidRPr="00196630">
        <w:rPr>
          <w:color w:val="000000" w:themeColor="text1"/>
        </w:rPr>
        <w:t>09</w:t>
      </w:r>
      <w:r w:rsidRPr="00196630">
        <w:rPr>
          <w:color w:val="000000" w:themeColor="text1"/>
        </w:rPr>
        <w:t>-</w:t>
      </w:r>
      <w:r w:rsidR="00196630" w:rsidRPr="00196630">
        <w:rPr>
          <w:color w:val="000000" w:themeColor="text1"/>
        </w:rPr>
        <w:t>432</w:t>
      </w:r>
      <w:r w:rsidR="0026343B">
        <w:rPr>
          <w:color w:val="000000" w:themeColor="text1"/>
        </w:rPr>
        <w:t>.</w:t>
      </w:r>
    </w:p>
  </w:footnote>
  <w:footnote w:id="249">
    <w:p w14:paraId="7D3C2404" w14:textId="592DB6F8" w:rsidR="00C84011" w:rsidRPr="00C84011" w:rsidRDefault="00C84011">
      <w:pPr>
        <w:pStyle w:val="FootnoteText"/>
      </w:pPr>
      <w:r>
        <w:rPr>
          <w:rStyle w:val="FootnoteReference"/>
        </w:rPr>
        <w:footnoteRef/>
      </w:r>
      <w:r>
        <w:t xml:space="preserve"> </w:t>
      </w:r>
      <w:r>
        <w:rPr>
          <w:i/>
          <w:iCs/>
        </w:rPr>
        <w:t xml:space="preserve">Il. </w:t>
      </w:r>
      <w:r>
        <w:t>15.</w:t>
      </w:r>
      <w:r w:rsidRPr="006E3075">
        <w:rPr>
          <w:color w:val="000000" w:themeColor="text1"/>
        </w:rPr>
        <w:t>2</w:t>
      </w:r>
      <w:r w:rsidR="00442C4B" w:rsidRPr="006E3075">
        <w:rPr>
          <w:color w:val="000000" w:themeColor="text1"/>
        </w:rPr>
        <w:t>20</w:t>
      </w:r>
      <w:r w:rsidRPr="006E3075">
        <w:rPr>
          <w:color w:val="000000" w:themeColor="text1"/>
        </w:rPr>
        <w:t>-</w:t>
      </w:r>
      <w:r w:rsidR="00A236FB" w:rsidRPr="006E3075">
        <w:rPr>
          <w:color w:val="000000" w:themeColor="text1"/>
        </w:rPr>
        <w:t>2</w:t>
      </w:r>
      <w:r w:rsidR="006E3075" w:rsidRPr="006E3075">
        <w:rPr>
          <w:color w:val="000000" w:themeColor="text1"/>
        </w:rPr>
        <w:t>62</w:t>
      </w:r>
      <w:r w:rsidR="0026343B">
        <w:rPr>
          <w:color w:val="000000" w:themeColor="text1"/>
        </w:rPr>
        <w:t>.</w:t>
      </w:r>
    </w:p>
  </w:footnote>
  <w:footnote w:id="250">
    <w:p w14:paraId="2F67B42B" w14:textId="49D13C3B" w:rsidR="00D30F64" w:rsidRDefault="00D30F64" w:rsidP="00D30F64">
      <w:pPr>
        <w:pStyle w:val="FootnoteText"/>
      </w:pPr>
      <w:r>
        <w:rPr>
          <w:rStyle w:val="FootnoteReference"/>
        </w:rPr>
        <w:footnoteRef/>
      </w:r>
      <w:r>
        <w:t xml:space="preserve"> Gregory, 2007, 197</w:t>
      </w:r>
      <w:r w:rsidR="0026343B">
        <w:t>.</w:t>
      </w:r>
    </w:p>
  </w:footnote>
  <w:footnote w:id="251">
    <w:p w14:paraId="3BF5E388" w14:textId="7B009219" w:rsidR="00D30F64" w:rsidRDefault="00D30F64" w:rsidP="00D30F64">
      <w:pPr>
        <w:pStyle w:val="FootnoteText"/>
      </w:pPr>
      <w:r>
        <w:rPr>
          <w:rStyle w:val="FootnoteReference"/>
        </w:rPr>
        <w:footnoteRef/>
      </w:r>
      <w:r>
        <w:t xml:space="preserve"> Fagan, 2001, 104</w:t>
      </w:r>
      <w:r w:rsidR="0026343B">
        <w:t>.</w:t>
      </w:r>
    </w:p>
  </w:footnote>
  <w:footnote w:id="252">
    <w:p w14:paraId="43D86457" w14:textId="5FF1D426" w:rsidR="008A6D54" w:rsidRDefault="008A6D54" w:rsidP="008A6D54">
      <w:pPr>
        <w:pStyle w:val="FootnoteText"/>
      </w:pPr>
      <w:r>
        <w:rPr>
          <w:rStyle w:val="FootnoteReference"/>
        </w:rPr>
        <w:footnoteRef/>
      </w:r>
      <w:r>
        <w:t xml:space="preserve"> Fagan, 2001, 120</w:t>
      </w:r>
      <w:r w:rsidR="0026343B">
        <w:t>.</w:t>
      </w:r>
    </w:p>
  </w:footnote>
  <w:footnote w:id="253">
    <w:p w14:paraId="3A7CBB6B" w14:textId="5B649470" w:rsidR="00F771F9" w:rsidRPr="00F771F9" w:rsidRDefault="00F771F9">
      <w:pPr>
        <w:pStyle w:val="FootnoteText"/>
        <w:rPr>
          <w:color w:val="000000" w:themeColor="text1"/>
        </w:rPr>
      </w:pPr>
      <w:r>
        <w:rPr>
          <w:rStyle w:val="FootnoteReference"/>
        </w:rPr>
        <w:footnoteRef/>
      </w:r>
      <w:r>
        <w:t xml:space="preserve"> </w:t>
      </w:r>
      <w:proofErr w:type="spellStart"/>
      <w:r>
        <w:rPr>
          <w:i/>
          <w:iCs/>
        </w:rPr>
        <w:t>Aen</w:t>
      </w:r>
      <w:proofErr w:type="spellEnd"/>
      <w:r>
        <w:rPr>
          <w:i/>
          <w:iCs/>
        </w:rPr>
        <w:t xml:space="preserve">. </w:t>
      </w:r>
      <w:r>
        <w:t>11.</w:t>
      </w:r>
      <w:r w:rsidRPr="003708D0">
        <w:rPr>
          <w:color w:val="000000" w:themeColor="text1"/>
        </w:rPr>
        <w:t>4</w:t>
      </w:r>
      <w:r w:rsidR="00636CE7" w:rsidRPr="003708D0">
        <w:rPr>
          <w:color w:val="000000" w:themeColor="text1"/>
        </w:rPr>
        <w:t>86-</w:t>
      </w:r>
      <w:r w:rsidR="003708D0" w:rsidRPr="003708D0">
        <w:rPr>
          <w:color w:val="000000" w:themeColor="text1"/>
        </w:rPr>
        <w:t>497</w:t>
      </w:r>
      <w:r w:rsidR="0026343B">
        <w:rPr>
          <w:color w:val="000000" w:themeColor="text1"/>
        </w:rPr>
        <w:t>.</w:t>
      </w:r>
    </w:p>
  </w:footnote>
  <w:footnote w:id="254">
    <w:p w14:paraId="35DCCB30" w14:textId="3C9F7656" w:rsidR="00655F20" w:rsidRDefault="00655F20">
      <w:pPr>
        <w:pStyle w:val="FootnoteText"/>
      </w:pPr>
      <w:r>
        <w:rPr>
          <w:rStyle w:val="FootnoteReference"/>
        </w:rPr>
        <w:footnoteRef/>
      </w:r>
      <w:r>
        <w:t xml:space="preserve"> </w:t>
      </w:r>
      <w:proofErr w:type="spellStart"/>
      <w:r>
        <w:rPr>
          <w:i/>
          <w:iCs/>
        </w:rPr>
        <w:t>Aen</w:t>
      </w:r>
      <w:proofErr w:type="spellEnd"/>
      <w:r>
        <w:rPr>
          <w:i/>
          <w:iCs/>
        </w:rPr>
        <w:t xml:space="preserve">. </w:t>
      </w:r>
      <w:r>
        <w:t>11.</w:t>
      </w:r>
      <w:r w:rsidR="00C61AC0" w:rsidRPr="00C61AC0">
        <w:rPr>
          <w:color w:val="000000" w:themeColor="text1"/>
        </w:rPr>
        <w:t>302</w:t>
      </w:r>
      <w:r w:rsidRPr="00C61AC0">
        <w:rPr>
          <w:color w:val="000000" w:themeColor="text1"/>
        </w:rPr>
        <w:t>-37</w:t>
      </w:r>
      <w:r w:rsidR="00C61AC0" w:rsidRPr="00C61AC0">
        <w:rPr>
          <w:color w:val="000000" w:themeColor="text1"/>
        </w:rPr>
        <w:t>5</w:t>
      </w:r>
      <w:r w:rsidR="0026343B">
        <w:rPr>
          <w:color w:val="000000" w:themeColor="text1"/>
        </w:rPr>
        <w:t>.</w:t>
      </w:r>
    </w:p>
  </w:footnote>
  <w:footnote w:id="255">
    <w:p w14:paraId="60E4914A" w14:textId="4C8B9F6D" w:rsidR="00CF0C54" w:rsidRDefault="00CF0C54">
      <w:pPr>
        <w:pStyle w:val="FootnoteText"/>
      </w:pPr>
      <w:r>
        <w:rPr>
          <w:rStyle w:val="FootnoteReference"/>
        </w:rPr>
        <w:footnoteRef/>
      </w:r>
      <w:r>
        <w:t xml:space="preserve"> </w:t>
      </w:r>
      <w:proofErr w:type="spellStart"/>
      <w:r>
        <w:rPr>
          <w:i/>
          <w:iCs/>
        </w:rPr>
        <w:t>Aen</w:t>
      </w:r>
      <w:proofErr w:type="spellEnd"/>
      <w:r>
        <w:rPr>
          <w:i/>
          <w:iCs/>
        </w:rPr>
        <w:t xml:space="preserve">. </w:t>
      </w:r>
      <w:r>
        <w:t>11.</w:t>
      </w:r>
      <w:r w:rsidRPr="007571C5">
        <w:rPr>
          <w:color w:val="000000" w:themeColor="text1"/>
        </w:rPr>
        <w:t>37</w:t>
      </w:r>
      <w:r w:rsidR="00BF0ADF" w:rsidRPr="007571C5">
        <w:rPr>
          <w:color w:val="000000" w:themeColor="text1"/>
        </w:rPr>
        <w:t>6</w:t>
      </w:r>
      <w:r w:rsidRPr="007571C5">
        <w:rPr>
          <w:color w:val="000000" w:themeColor="text1"/>
        </w:rPr>
        <w:t>-4</w:t>
      </w:r>
      <w:r w:rsidR="007571C5" w:rsidRPr="007571C5">
        <w:rPr>
          <w:color w:val="000000" w:themeColor="text1"/>
        </w:rPr>
        <w:t>67</w:t>
      </w:r>
      <w:r w:rsidR="0026343B">
        <w:rPr>
          <w:color w:val="000000" w:themeColor="text1"/>
        </w:rPr>
        <w:t>.</w:t>
      </w:r>
    </w:p>
  </w:footnote>
  <w:footnote w:id="256">
    <w:p w14:paraId="7C069564" w14:textId="236FFECD" w:rsidR="0054671F" w:rsidRDefault="0054671F">
      <w:pPr>
        <w:pStyle w:val="FootnoteText"/>
      </w:pPr>
      <w:r>
        <w:rPr>
          <w:rStyle w:val="FootnoteReference"/>
        </w:rPr>
        <w:footnoteRef/>
      </w:r>
      <w:r>
        <w:t xml:space="preserve"> </w:t>
      </w:r>
      <w:proofErr w:type="spellStart"/>
      <w:r>
        <w:rPr>
          <w:i/>
          <w:iCs/>
        </w:rPr>
        <w:t>Aen</w:t>
      </w:r>
      <w:proofErr w:type="spellEnd"/>
      <w:r>
        <w:rPr>
          <w:i/>
          <w:iCs/>
        </w:rPr>
        <w:t xml:space="preserve">. </w:t>
      </w:r>
      <w:r>
        <w:t>11.</w:t>
      </w:r>
      <w:r w:rsidRPr="00EA1E00">
        <w:rPr>
          <w:color w:val="000000" w:themeColor="text1"/>
        </w:rPr>
        <w:t>4</w:t>
      </w:r>
      <w:r w:rsidR="007571C5" w:rsidRPr="00EA1E00">
        <w:rPr>
          <w:color w:val="000000" w:themeColor="text1"/>
        </w:rPr>
        <w:t>68</w:t>
      </w:r>
      <w:r w:rsidRPr="00EA1E00">
        <w:rPr>
          <w:color w:val="000000" w:themeColor="text1"/>
        </w:rPr>
        <w:t>-4</w:t>
      </w:r>
      <w:r w:rsidR="00EA1E00" w:rsidRPr="00EA1E00">
        <w:rPr>
          <w:color w:val="000000" w:themeColor="text1"/>
        </w:rPr>
        <w:t>85</w:t>
      </w:r>
      <w:r w:rsidR="0026343B">
        <w:rPr>
          <w:color w:val="000000" w:themeColor="text1"/>
        </w:rPr>
        <w:t>.</w:t>
      </w:r>
    </w:p>
  </w:footnote>
  <w:footnote w:id="257">
    <w:p w14:paraId="437567F4" w14:textId="1A8ECF06" w:rsidR="007C3187" w:rsidRPr="007C3187" w:rsidRDefault="007C3187">
      <w:pPr>
        <w:pStyle w:val="FootnoteText"/>
      </w:pPr>
      <w:r>
        <w:rPr>
          <w:rStyle w:val="FootnoteReference"/>
        </w:rPr>
        <w:footnoteRef/>
      </w:r>
      <w:r>
        <w:t xml:space="preserve"> </w:t>
      </w:r>
      <w:r>
        <w:rPr>
          <w:i/>
          <w:iCs/>
        </w:rPr>
        <w:t xml:space="preserve">Il. </w:t>
      </w:r>
      <w:r>
        <w:t>22.</w:t>
      </w:r>
      <w:r w:rsidRPr="00D531FE">
        <w:rPr>
          <w:color w:val="000000" w:themeColor="text1"/>
        </w:rPr>
        <w:t>2</w:t>
      </w:r>
      <w:r w:rsidR="00D531FE" w:rsidRPr="00D531FE">
        <w:rPr>
          <w:color w:val="000000" w:themeColor="text1"/>
        </w:rPr>
        <w:t>2</w:t>
      </w:r>
      <w:r w:rsidR="0026343B">
        <w:rPr>
          <w:color w:val="000000" w:themeColor="text1"/>
        </w:rPr>
        <w:t>.</w:t>
      </w:r>
    </w:p>
  </w:footnote>
  <w:footnote w:id="258">
    <w:p w14:paraId="08AF9E0B" w14:textId="05FE5EF5" w:rsidR="003D2C98" w:rsidRDefault="003D2C98">
      <w:pPr>
        <w:pStyle w:val="FootnoteText"/>
      </w:pPr>
      <w:r>
        <w:rPr>
          <w:rStyle w:val="FootnoteReference"/>
        </w:rPr>
        <w:footnoteRef/>
      </w:r>
      <w:r w:rsidR="00AE524A">
        <w:t xml:space="preserve"> See 45</w:t>
      </w:r>
      <w:r>
        <w:t>.</w:t>
      </w:r>
    </w:p>
  </w:footnote>
  <w:footnote w:id="259">
    <w:p w14:paraId="769C39AB" w14:textId="4E387F4D" w:rsidR="00E63EAB" w:rsidRPr="009E34B8" w:rsidRDefault="00E63EAB">
      <w:pPr>
        <w:pStyle w:val="FootnoteText"/>
        <w:rPr>
          <w:color w:val="000000" w:themeColor="text1"/>
        </w:rPr>
      </w:pPr>
      <w:r>
        <w:rPr>
          <w:rStyle w:val="FootnoteReference"/>
        </w:rPr>
        <w:footnoteRef/>
      </w:r>
      <w:r>
        <w:t xml:space="preserve"> </w:t>
      </w:r>
      <w:r w:rsidR="00AE524A">
        <w:rPr>
          <w:color w:val="000000" w:themeColor="text1"/>
        </w:rPr>
        <w:t>See 19</w:t>
      </w:r>
      <w:r w:rsidR="0026343B">
        <w:rPr>
          <w:color w:val="000000" w:themeColor="text1"/>
        </w:rPr>
        <w:t>.</w:t>
      </w:r>
    </w:p>
  </w:footnote>
  <w:footnote w:id="260">
    <w:p w14:paraId="6B72A809" w14:textId="2F44293F" w:rsidR="00DC4490" w:rsidRDefault="00DC4490" w:rsidP="00DC4490">
      <w:pPr>
        <w:pStyle w:val="FootnoteText"/>
      </w:pPr>
      <w:r>
        <w:rPr>
          <w:rStyle w:val="FootnoteReference"/>
        </w:rPr>
        <w:footnoteRef/>
      </w:r>
      <w:r>
        <w:t xml:space="preserve"> </w:t>
      </w:r>
      <w:r>
        <w:rPr>
          <w:i/>
          <w:iCs/>
        </w:rPr>
        <w:t xml:space="preserve">Il. </w:t>
      </w:r>
      <w:r>
        <w:t>15.</w:t>
      </w:r>
      <w:r w:rsidRPr="00AB2BA9">
        <w:rPr>
          <w:color w:val="000000" w:themeColor="text1"/>
        </w:rPr>
        <w:t>679-684</w:t>
      </w:r>
      <w:r w:rsidR="0026343B">
        <w:rPr>
          <w:color w:val="000000" w:themeColor="text1"/>
        </w:rPr>
        <w:t>.</w:t>
      </w:r>
    </w:p>
  </w:footnote>
  <w:footnote w:id="261">
    <w:p w14:paraId="754225E2" w14:textId="64EF1C18" w:rsidR="006C0308" w:rsidRDefault="006C0308">
      <w:pPr>
        <w:pStyle w:val="FootnoteText"/>
      </w:pPr>
      <w:r>
        <w:rPr>
          <w:rStyle w:val="FootnoteReference"/>
        </w:rPr>
        <w:footnoteRef/>
      </w:r>
      <w:r>
        <w:t xml:space="preserve"> </w:t>
      </w:r>
      <w:r>
        <w:rPr>
          <w:i/>
          <w:iCs/>
        </w:rPr>
        <w:t xml:space="preserve">Il. </w:t>
      </w:r>
      <w:r>
        <w:t>11.</w:t>
      </w:r>
      <w:r w:rsidRPr="00B86659">
        <w:rPr>
          <w:color w:val="000000" w:themeColor="text1"/>
        </w:rPr>
        <w:t>558-565</w:t>
      </w:r>
      <w:r w:rsidR="0026343B">
        <w:rPr>
          <w:color w:val="000000" w:themeColor="text1"/>
        </w:rPr>
        <w:t>.</w:t>
      </w:r>
    </w:p>
  </w:footnote>
  <w:footnote w:id="262">
    <w:p w14:paraId="6237A912" w14:textId="4415A620" w:rsidR="008A6D54" w:rsidRDefault="008A6D54" w:rsidP="008A6D54">
      <w:pPr>
        <w:pStyle w:val="FootnoteText"/>
      </w:pPr>
      <w:r>
        <w:rPr>
          <w:rStyle w:val="FootnoteReference"/>
        </w:rPr>
        <w:footnoteRef/>
      </w:r>
      <w:r>
        <w:t xml:space="preserve"> Gregory, 2007, 201</w:t>
      </w:r>
      <w:r w:rsidR="0026343B">
        <w:t>.</w:t>
      </w:r>
    </w:p>
  </w:footnote>
  <w:footnote w:id="263">
    <w:p w14:paraId="2C266C7A" w14:textId="2F2ECACC" w:rsidR="008A6D54" w:rsidRDefault="008A6D54" w:rsidP="008A6D54">
      <w:pPr>
        <w:pStyle w:val="FootnoteText"/>
      </w:pPr>
      <w:r>
        <w:rPr>
          <w:rStyle w:val="FootnoteReference"/>
        </w:rPr>
        <w:footnoteRef/>
      </w:r>
      <w:r>
        <w:t xml:space="preserve"> Gregory, 2007, 200-201</w:t>
      </w:r>
      <w:r w:rsidR="00623961">
        <w:t xml:space="preserve">: </w:t>
      </w:r>
      <w:r w:rsidR="00623961">
        <w:rPr>
          <w:i/>
          <w:iCs/>
        </w:rPr>
        <w:t xml:space="preserve">Il. </w:t>
      </w:r>
      <w:r w:rsidR="00623961">
        <w:t>11.</w:t>
      </w:r>
      <w:r w:rsidR="00623961" w:rsidRPr="002E6DAE">
        <w:rPr>
          <w:color w:val="000000" w:themeColor="text1"/>
        </w:rPr>
        <w:t>548-557</w:t>
      </w:r>
      <w:r w:rsidR="00623961">
        <w:rPr>
          <w:color w:val="000000" w:themeColor="text1"/>
        </w:rPr>
        <w:t>.</w:t>
      </w:r>
    </w:p>
  </w:footnote>
  <w:footnote w:id="264">
    <w:p w14:paraId="35B9D7D9" w14:textId="3F71B0DF" w:rsidR="00C92412" w:rsidRDefault="00C92412">
      <w:pPr>
        <w:pStyle w:val="FootnoteText"/>
      </w:pPr>
      <w:r>
        <w:rPr>
          <w:rStyle w:val="FootnoteReference"/>
        </w:rPr>
        <w:footnoteRef/>
      </w:r>
      <w:r>
        <w:t xml:space="preserve"> Gregory, 2007, 202</w:t>
      </w:r>
      <w:r w:rsidR="0026343B">
        <w:t>.</w:t>
      </w:r>
    </w:p>
  </w:footnote>
  <w:footnote w:id="265">
    <w:p w14:paraId="133C051E" w14:textId="079B42B7" w:rsidR="00742554" w:rsidRDefault="00742554">
      <w:pPr>
        <w:pStyle w:val="FootnoteText"/>
      </w:pPr>
      <w:r>
        <w:rPr>
          <w:rStyle w:val="FootnoteReference"/>
        </w:rPr>
        <w:footnoteRef/>
      </w:r>
      <w:r>
        <w:t xml:space="preserve"> </w:t>
      </w:r>
      <w:r>
        <w:rPr>
          <w:i/>
          <w:iCs/>
        </w:rPr>
        <w:t xml:space="preserve">Il. </w:t>
      </w:r>
      <w:r>
        <w:t>6.</w:t>
      </w:r>
      <w:r w:rsidRPr="00D7317F">
        <w:rPr>
          <w:color w:val="000000" w:themeColor="text1"/>
        </w:rPr>
        <w:t>50</w:t>
      </w:r>
      <w:r w:rsidR="00D7317F" w:rsidRPr="00D7317F">
        <w:rPr>
          <w:color w:val="000000" w:themeColor="text1"/>
        </w:rPr>
        <w:t>6</w:t>
      </w:r>
      <w:r w:rsidRPr="00D7317F">
        <w:rPr>
          <w:color w:val="000000" w:themeColor="text1"/>
        </w:rPr>
        <w:t xml:space="preserve">-11 </w:t>
      </w:r>
      <w:r>
        <w:t>&amp; 15.</w:t>
      </w:r>
      <w:r w:rsidRPr="007F3518">
        <w:rPr>
          <w:color w:val="000000" w:themeColor="text1"/>
        </w:rPr>
        <w:t>26</w:t>
      </w:r>
      <w:r w:rsidR="007F3518" w:rsidRPr="007F3518">
        <w:rPr>
          <w:color w:val="000000" w:themeColor="text1"/>
        </w:rPr>
        <w:t>3</w:t>
      </w:r>
      <w:r w:rsidRPr="007F3518">
        <w:rPr>
          <w:color w:val="000000" w:themeColor="text1"/>
        </w:rPr>
        <w:t>-2</w:t>
      </w:r>
      <w:r w:rsidR="007F3518" w:rsidRPr="007F3518">
        <w:rPr>
          <w:color w:val="000000" w:themeColor="text1"/>
        </w:rPr>
        <w:t>68</w:t>
      </w:r>
      <w:r w:rsidR="0026343B">
        <w:rPr>
          <w:color w:val="000000" w:themeColor="text1"/>
        </w:rPr>
        <w:t>.</w:t>
      </w:r>
    </w:p>
  </w:footnote>
  <w:footnote w:id="266">
    <w:p w14:paraId="5D205603" w14:textId="6A5B28F1" w:rsidR="00C92412" w:rsidRDefault="00C92412">
      <w:pPr>
        <w:pStyle w:val="FootnoteText"/>
      </w:pPr>
      <w:r>
        <w:rPr>
          <w:rStyle w:val="FootnoteReference"/>
        </w:rPr>
        <w:footnoteRef/>
      </w:r>
      <w:r>
        <w:t xml:space="preserve"> Gregory, 2007, 202</w:t>
      </w:r>
      <w:r w:rsidR="0026343B">
        <w:t>.</w:t>
      </w:r>
    </w:p>
  </w:footnote>
  <w:footnote w:id="267">
    <w:p w14:paraId="7FF0B6CB" w14:textId="463E83CF" w:rsidR="009A68F8" w:rsidRDefault="009A68F8">
      <w:pPr>
        <w:pStyle w:val="FootnoteText"/>
      </w:pPr>
      <w:r>
        <w:rPr>
          <w:rStyle w:val="FootnoteReference"/>
        </w:rPr>
        <w:footnoteRef/>
      </w:r>
      <w:r>
        <w:t xml:space="preserve"> </w:t>
      </w:r>
      <w:r>
        <w:rPr>
          <w:i/>
          <w:iCs/>
        </w:rPr>
        <w:t xml:space="preserve">Il. </w:t>
      </w:r>
      <w:r>
        <w:t>17.</w:t>
      </w:r>
      <w:r w:rsidRPr="00D9363D">
        <w:rPr>
          <w:color w:val="000000" w:themeColor="text1"/>
        </w:rPr>
        <w:t>742-74</w:t>
      </w:r>
      <w:r w:rsidR="00D271F1" w:rsidRPr="00D9363D">
        <w:rPr>
          <w:color w:val="000000" w:themeColor="text1"/>
        </w:rPr>
        <w:t>5</w:t>
      </w:r>
      <w:r w:rsidR="0026343B">
        <w:rPr>
          <w:color w:val="000000" w:themeColor="text1"/>
        </w:rPr>
        <w:t>.</w:t>
      </w:r>
    </w:p>
  </w:footnote>
  <w:footnote w:id="268">
    <w:p w14:paraId="2EFA18F6" w14:textId="6753895E" w:rsidR="00C92412" w:rsidRDefault="00C92412">
      <w:pPr>
        <w:pStyle w:val="FootnoteText"/>
      </w:pPr>
      <w:r>
        <w:rPr>
          <w:rStyle w:val="FootnoteReference"/>
        </w:rPr>
        <w:footnoteRef/>
      </w:r>
      <w:r>
        <w:t xml:space="preserve"> Griffith, 2006, 241</w:t>
      </w:r>
      <w:r w:rsidR="0026343B">
        <w:t>.</w:t>
      </w:r>
    </w:p>
  </w:footnote>
  <w:footnote w:id="269">
    <w:p w14:paraId="0C9E5A21" w14:textId="273477F5" w:rsidR="00DD05DE" w:rsidRPr="00BB2FC4" w:rsidRDefault="00DD05DE" w:rsidP="00DD05DE">
      <w:pPr>
        <w:pStyle w:val="FootnoteText"/>
        <w:rPr>
          <w:color w:val="FF0000"/>
        </w:rPr>
      </w:pPr>
      <w:r>
        <w:rPr>
          <w:rStyle w:val="FootnoteReference"/>
        </w:rPr>
        <w:footnoteRef/>
      </w:r>
      <w:r>
        <w:t xml:space="preserve"> </w:t>
      </w:r>
      <w:proofErr w:type="spellStart"/>
      <w:r>
        <w:rPr>
          <w:i/>
          <w:iCs/>
        </w:rPr>
        <w:t>Aen</w:t>
      </w:r>
      <w:proofErr w:type="spellEnd"/>
      <w:r>
        <w:rPr>
          <w:i/>
          <w:iCs/>
        </w:rPr>
        <w:t xml:space="preserve">. </w:t>
      </w:r>
      <w:r>
        <w:t>5.</w:t>
      </w:r>
      <w:r w:rsidRPr="00DD05DE">
        <w:rPr>
          <w:color w:val="000000" w:themeColor="text1"/>
        </w:rPr>
        <w:t>144-149</w:t>
      </w:r>
      <w:r w:rsidR="00453A09">
        <w:rPr>
          <w:color w:val="000000" w:themeColor="text1"/>
        </w:rPr>
        <w:t xml:space="preserve">. See </w:t>
      </w:r>
      <w:r w:rsidR="00AE524A">
        <w:rPr>
          <w:color w:val="000000" w:themeColor="text1"/>
        </w:rPr>
        <w:t>14</w:t>
      </w:r>
      <w:r w:rsidR="0026343B">
        <w:rPr>
          <w:color w:val="000000" w:themeColor="text1"/>
        </w:rPr>
        <w:t>.</w:t>
      </w:r>
    </w:p>
  </w:footnote>
  <w:footnote w:id="270">
    <w:p w14:paraId="36567E49" w14:textId="7AEE5483" w:rsidR="0065274F" w:rsidRPr="0065274F" w:rsidRDefault="0065274F">
      <w:pPr>
        <w:pStyle w:val="FootnoteText"/>
      </w:pPr>
      <w:r>
        <w:rPr>
          <w:rStyle w:val="FootnoteReference"/>
        </w:rPr>
        <w:footnoteRef/>
      </w:r>
      <w:r>
        <w:t xml:space="preserve"> Another is the “turning post,” a rock </w:t>
      </w:r>
      <w:r w:rsidR="001211CA">
        <w:t xml:space="preserve">that </w:t>
      </w:r>
      <w:r>
        <w:t xml:space="preserve">Aeneas marks with a branch of oak, </w:t>
      </w:r>
      <w:proofErr w:type="spellStart"/>
      <w:r>
        <w:rPr>
          <w:i/>
          <w:iCs/>
        </w:rPr>
        <w:t>Aen</w:t>
      </w:r>
      <w:proofErr w:type="spellEnd"/>
      <w:r>
        <w:rPr>
          <w:i/>
          <w:iCs/>
        </w:rPr>
        <w:t xml:space="preserve">. </w:t>
      </w:r>
      <w:r>
        <w:t>5.</w:t>
      </w:r>
      <w:r w:rsidR="001211CA" w:rsidRPr="0075041D">
        <w:rPr>
          <w:color w:val="000000" w:themeColor="text1"/>
        </w:rPr>
        <w:t>1</w:t>
      </w:r>
      <w:r w:rsidR="0075041D" w:rsidRPr="0075041D">
        <w:rPr>
          <w:color w:val="000000" w:themeColor="text1"/>
        </w:rPr>
        <w:t>24</w:t>
      </w:r>
      <w:r w:rsidR="001211CA" w:rsidRPr="0075041D">
        <w:rPr>
          <w:color w:val="000000" w:themeColor="text1"/>
        </w:rPr>
        <w:t>-13</w:t>
      </w:r>
      <w:r w:rsidR="0075041D" w:rsidRPr="0075041D">
        <w:rPr>
          <w:color w:val="000000" w:themeColor="text1"/>
        </w:rPr>
        <w:t>1</w:t>
      </w:r>
      <w:r w:rsidR="0026343B">
        <w:rPr>
          <w:color w:val="000000" w:themeColor="text1"/>
        </w:rPr>
        <w:t>.</w:t>
      </w:r>
    </w:p>
  </w:footnote>
  <w:footnote w:id="271">
    <w:p w14:paraId="709727E6" w14:textId="242D2E1C" w:rsidR="00EE5272" w:rsidRPr="00EE5272" w:rsidRDefault="00EE5272">
      <w:pPr>
        <w:pStyle w:val="FootnoteText"/>
      </w:pPr>
      <w:r>
        <w:rPr>
          <w:rStyle w:val="FootnoteReference"/>
        </w:rPr>
        <w:footnoteRef/>
      </w:r>
      <w:r>
        <w:t xml:space="preserve"> </w:t>
      </w:r>
      <w:proofErr w:type="spellStart"/>
      <w:r>
        <w:rPr>
          <w:i/>
          <w:iCs/>
        </w:rPr>
        <w:t>Aen</w:t>
      </w:r>
      <w:proofErr w:type="spellEnd"/>
      <w:r>
        <w:rPr>
          <w:i/>
          <w:iCs/>
        </w:rPr>
        <w:t xml:space="preserve">. </w:t>
      </w:r>
      <w:r>
        <w:t>5.</w:t>
      </w:r>
      <w:r w:rsidRPr="00E83920">
        <w:rPr>
          <w:color w:val="000000" w:themeColor="text1"/>
        </w:rPr>
        <w:t>188-</w:t>
      </w:r>
      <w:r w:rsidR="0050131B" w:rsidRPr="00E83920">
        <w:rPr>
          <w:color w:val="000000" w:themeColor="text1"/>
        </w:rPr>
        <w:t>201</w:t>
      </w:r>
      <w:r w:rsidR="0026343B">
        <w:rPr>
          <w:color w:val="000000" w:themeColor="text1"/>
        </w:rPr>
        <w:t>.</w:t>
      </w:r>
    </w:p>
  </w:footnote>
  <w:footnote w:id="272">
    <w:p w14:paraId="16C27654" w14:textId="744EC036" w:rsidR="004376F2" w:rsidRPr="00FE4C3F" w:rsidRDefault="004376F2">
      <w:pPr>
        <w:pStyle w:val="FootnoteText"/>
      </w:pPr>
      <w:r>
        <w:rPr>
          <w:rStyle w:val="FootnoteReference"/>
        </w:rPr>
        <w:footnoteRef/>
      </w:r>
      <w:r>
        <w:t xml:space="preserve"> </w:t>
      </w:r>
      <w:proofErr w:type="spellStart"/>
      <w:r>
        <w:rPr>
          <w:i/>
          <w:iCs/>
        </w:rPr>
        <w:t>Aen</w:t>
      </w:r>
      <w:proofErr w:type="spellEnd"/>
      <w:r>
        <w:rPr>
          <w:i/>
          <w:iCs/>
        </w:rPr>
        <w:t xml:space="preserve">. </w:t>
      </w:r>
      <w:r w:rsidR="00FE4C3F">
        <w:t>5.</w:t>
      </w:r>
      <w:r w:rsidR="00FE4C3F" w:rsidRPr="00A17D45">
        <w:rPr>
          <w:color w:val="000000" w:themeColor="text1"/>
        </w:rPr>
        <w:t>20</w:t>
      </w:r>
      <w:r w:rsidR="00E83920" w:rsidRPr="00A17D45">
        <w:rPr>
          <w:color w:val="000000" w:themeColor="text1"/>
        </w:rPr>
        <w:t>1</w:t>
      </w:r>
      <w:r w:rsidR="00FE4C3F" w:rsidRPr="00A17D45">
        <w:rPr>
          <w:color w:val="000000" w:themeColor="text1"/>
        </w:rPr>
        <w:t>-20</w:t>
      </w:r>
      <w:r w:rsidR="00A17D45" w:rsidRPr="00A17D45">
        <w:rPr>
          <w:color w:val="000000" w:themeColor="text1"/>
        </w:rPr>
        <w:t>9</w:t>
      </w:r>
      <w:r w:rsidR="0026343B">
        <w:rPr>
          <w:color w:val="000000" w:themeColor="text1"/>
        </w:rPr>
        <w:t>.</w:t>
      </w:r>
    </w:p>
  </w:footnote>
  <w:footnote w:id="273">
    <w:p w14:paraId="0AFC7C0F" w14:textId="0C30C1DE" w:rsidR="00D368DE" w:rsidRPr="00D368DE" w:rsidRDefault="00D368DE">
      <w:pPr>
        <w:pStyle w:val="FootnoteText"/>
      </w:pPr>
      <w:r>
        <w:rPr>
          <w:rStyle w:val="FootnoteReference"/>
        </w:rPr>
        <w:footnoteRef/>
      </w:r>
      <w:r>
        <w:t xml:space="preserve"> Suet. </w:t>
      </w:r>
      <w:r>
        <w:rPr>
          <w:i/>
          <w:iCs/>
        </w:rPr>
        <w:t xml:space="preserve">Aug. </w:t>
      </w:r>
      <w:r>
        <w:t>43.1</w:t>
      </w:r>
      <w:r w:rsidR="0026343B">
        <w:t>.</w:t>
      </w:r>
    </w:p>
  </w:footnote>
  <w:footnote w:id="274">
    <w:p w14:paraId="466CE42A" w14:textId="458A2B01" w:rsidR="00CF7F6B" w:rsidRPr="00487A64" w:rsidRDefault="00CF7F6B">
      <w:pPr>
        <w:pStyle w:val="FootnoteText"/>
      </w:pPr>
      <w:r>
        <w:rPr>
          <w:rStyle w:val="FootnoteReference"/>
        </w:rPr>
        <w:footnoteRef/>
      </w:r>
      <w:r>
        <w:t xml:space="preserve"> </w:t>
      </w:r>
      <w:r w:rsidR="00487A64">
        <w:rPr>
          <w:i/>
          <w:iCs/>
        </w:rPr>
        <w:t xml:space="preserve">Od. </w:t>
      </w:r>
      <w:r w:rsidR="00487A64">
        <w:t>13.</w:t>
      </w:r>
      <w:r w:rsidR="00487A64" w:rsidRPr="0026343B">
        <w:t>81-85</w:t>
      </w:r>
      <w:r w:rsidR="0026343B" w:rsidRPr="0026343B">
        <w:t>.</w:t>
      </w:r>
    </w:p>
  </w:footnote>
  <w:footnote w:id="275">
    <w:p w14:paraId="1C4045C5" w14:textId="0C088B13" w:rsidR="0080731F" w:rsidRDefault="0080731F" w:rsidP="0080731F">
      <w:pPr>
        <w:pStyle w:val="FootnoteText"/>
      </w:pPr>
      <w:r>
        <w:rPr>
          <w:rStyle w:val="FootnoteReference"/>
        </w:rPr>
        <w:footnoteRef/>
      </w:r>
      <w:r>
        <w:t xml:space="preserve"> Farrell in Lowe, 2015, 22</w:t>
      </w:r>
      <w:r w:rsidR="0026343B">
        <w:t>.</w:t>
      </w:r>
    </w:p>
  </w:footnote>
  <w:footnote w:id="276">
    <w:p w14:paraId="12E167B5" w14:textId="60A09888" w:rsidR="00705D45" w:rsidRPr="00D64DE8" w:rsidRDefault="00705D45">
      <w:pPr>
        <w:pStyle w:val="FootnoteText"/>
      </w:pPr>
      <w:r>
        <w:rPr>
          <w:rStyle w:val="FootnoteReference"/>
        </w:rPr>
        <w:footnoteRef/>
      </w:r>
      <w:r>
        <w:t xml:space="preserve"> </w:t>
      </w:r>
      <w:proofErr w:type="spellStart"/>
      <w:r>
        <w:rPr>
          <w:i/>
          <w:iCs/>
        </w:rPr>
        <w:t>Aen</w:t>
      </w:r>
      <w:proofErr w:type="spellEnd"/>
      <w:r>
        <w:rPr>
          <w:i/>
          <w:iCs/>
        </w:rPr>
        <w:t xml:space="preserve">. </w:t>
      </w:r>
      <w:r>
        <w:t>3</w:t>
      </w:r>
      <w:r w:rsidRPr="00D001AE">
        <w:rPr>
          <w:color w:val="000000" w:themeColor="text1"/>
        </w:rPr>
        <w:t>.</w:t>
      </w:r>
      <w:r w:rsidR="00D64DE8" w:rsidRPr="00D001AE">
        <w:rPr>
          <w:color w:val="000000" w:themeColor="text1"/>
        </w:rPr>
        <w:t>5</w:t>
      </w:r>
      <w:r w:rsidR="00D001AE" w:rsidRPr="00D001AE">
        <w:rPr>
          <w:color w:val="000000" w:themeColor="text1"/>
        </w:rPr>
        <w:t>38</w:t>
      </w:r>
      <w:r w:rsidR="00D64DE8" w:rsidRPr="00D001AE">
        <w:rPr>
          <w:color w:val="000000" w:themeColor="text1"/>
        </w:rPr>
        <w:t xml:space="preserve"> </w:t>
      </w:r>
      <w:r w:rsidR="00D64DE8">
        <w:t xml:space="preserve">&amp; </w:t>
      </w:r>
      <w:r w:rsidR="00D64DE8">
        <w:rPr>
          <w:i/>
          <w:iCs/>
        </w:rPr>
        <w:t xml:space="preserve">Il. </w:t>
      </w:r>
      <w:r w:rsidR="00D64DE8">
        <w:t>10</w:t>
      </w:r>
      <w:r w:rsidR="00D64DE8" w:rsidRPr="00E141AB">
        <w:rPr>
          <w:color w:val="000000" w:themeColor="text1"/>
        </w:rPr>
        <w:t>.437</w:t>
      </w:r>
      <w:r w:rsidR="0026343B">
        <w:rPr>
          <w:color w:val="000000" w:themeColor="text1"/>
        </w:rPr>
        <w:t>.</w:t>
      </w:r>
    </w:p>
  </w:footnote>
  <w:footnote w:id="277">
    <w:p w14:paraId="272E0427" w14:textId="3ECC206F" w:rsidR="00F54AEA" w:rsidRPr="00F54AEA" w:rsidRDefault="00F54AEA">
      <w:pPr>
        <w:pStyle w:val="FootnoteText"/>
      </w:pPr>
      <w:r>
        <w:rPr>
          <w:rStyle w:val="FootnoteReference"/>
        </w:rPr>
        <w:footnoteRef/>
      </w:r>
      <w:r>
        <w:t xml:space="preserve"> </w:t>
      </w:r>
      <w:r>
        <w:rPr>
          <w:i/>
          <w:iCs/>
        </w:rPr>
        <w:t xml:space="preserve">Il. </w:t>
      </w:r>
      <w:r w:rsidR="00371D6A">
        <w:t>17.432-437</w:t>
      </w:r>
      <w:r w:rsidR="0026343B">
        <w:t>.</w:t>
      </w:r>
    </w:p>
  </w:footnote>
  <w:footnote w:id="278">
    <w:p w14:paraId="7DD4C985" w14:textId="38051592" w:rsidR="001A15C9" w:rsidRDefault="001A15C9" w:rsidP="001A15C9">
      <w:pPr>
        <w:pStyle w:val="FootnoteText"/>
      </w:pPr>
      <w:r>
        <w:rPr>
          <w:rStyle w:val="FootnoteReference"/>
        </w:rPr>
        <w:footnoteRef/>
      </w:r>
      <w:r>
        <w:t xml:space="preserve"> </w:t>
      </w:r>
      <w:proofErr w:type="spellStart"/>
      <w:r>
        <w:t>Achity</w:t>
      </w:r>
      <w:proofErr w:type="spellEnd"/>
      <w:r>
        <w:t>, 1978, 307</w:t>
      </w:r>
      <w:r w:rsidR="0026343B">
        <w:t>.</w:t>
      </w:r>
    </w:p>
  </w:footnote>
  <w:footnote w:id="279">
    <w:p w14:paraId="633453AA" w14:textId="36195450" w:rsidR="001A15C9" w:rsidRDefault="001A15C9" w:rsidP="001A15C9">
      <w:pPr>
        <w:pStyle w:val="FootnoteText"/>
      </w:pPr>
      <w:r>
        <w:rPr>
          <w:rStyle w:val="FootnoteReference"/>
        </w:rPr>
        <w:footnoteRef/>
      </w:r>
      <w:r>
        <w:t xml:space="preserve"> Schein, 2015,</w:t>
      </w:r>
      <w:r w:rsidR="00C04E2C">
        <w:t xml:space="preserve"> </w:t>
      </w:r>
      <w:r>
        <w:t>15</w:t>
      </w:r>
      <w:r w:rsidR="0026343B">
        <w:t>.</w:t>
      </w:r>
    </w:p>
  </w:footnote>
  <w:footnote w:id="280">
    <w:p w14:paraId="31B6B6DF" w14:textId="04C4457A" w:rsidR="0048172D" w:rsidRPr="0048172D" w:rsidRDefault="0048172D">
      <w:pPr>
        <w:pStyle w:val="FootnoteText"/>
      </w:pPr>
      <w:r>
        <w:rPr>
          <w:rStyle w:val="FootnoteReference"/>
        </w:rPr>
        <w:footnoteRef/>
      </w:r>
      <w:r>
        <w:t xml:space="preserve"> </w:t>
      </w:r>
      <w:r>
        <w:rPr>
          <w:i/>
          <w:iCs/>
        </w:rPr>
        <w:t xml:space="preserve">Il. </w:t>
      </w:r>
      <w:r>
        <w:t>13.</w:t>
      </w:r>
      <w:r w:rsidR="00C100D4">
        <w:t>434-439</w:t>
      </w:r>
      <w:r w:rsidR="0026343B">
        <w:t>.</w:t>
      </w:r>
    </w:p>
  </w:footnote>
  <w:footnote w:id="281">
    <w:p w14:paraId="5DD301E4" w14:textId="78AA0693" w:rsidR="001A15C9" w:rsidRDefault="001A15C9" w:rsidP="001A15C9">
      <w:pPr>
        <w:pStyle w:val="FootnoteText"/>
      </w:pPr>
      <w:r>
        <w:rPr>
          <w:rStyle w:val="FootnoteReference"/>
        </w:rPr>
        <w:footnoteRef/>
      </w:r>
      <w:r>
        <w:t xml:space="preserve"> Fagan, 2001, 62</w:t>
      </w:r>
      <w:r w:rsidR="0026343B">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BCA"/>
    <w:rsid w:val="00001B3B"/>
    <w:rsid w:val="000034A0"/>
    <w:rsid w:val="00005E11"/>
    <w:rsid w:val="00005EDA"/>
    <w:rsid w:val="00005F6D"/>
    <w:rsid w:val="00005F8A"/>
    <w:rsid w:val="0001075D"/>
    <w:rsid w:val="000118E5"/>
    <w:rsid w:val="00012D68"/>
    <w:rsid w:val="000144F9"/>
    <w:rsid w:val="0001493B"/>
    <w:rsid w:val="0002362B"/>
    <w:rsid w:val="000266F8"/>
    <w:rsid w:val="000337F3"/>
    <w:rsid w:val="00033C16"/>
    <w:rsid w:val="000374CC"/>
    <w:rsid w:val="00037D40"/>
    <w:rsid w:val="00045A8C"/>
    <w:rsid w:val="00045D4C"/>
    <w:rsid w:val="000529CC"/>
    <w:rsid w:val="00055479"/>
    <w:rsid w:val="00056335"/>
    <w:rsid w:val="00060402"/>
    <w:rsid w:val="000616AA"/>
    <w:rsid w:val="0006231D"/>
    <w:rsid w:val="0006278B"/>
    <w:rsid w:val="0006594C"/>
    <w:rsid w:val="00066612"/>
    <w:rsid w:val="000668CA"/>
    <w:rsid w:val="00070D37"/>
    <w:rsid w:val="00071D08"/>
    <w:rsid w:val="000721FB"/>
    <w:rsid w:val="00074AEF"/>
    <w:rsid w:val="000802AB"/>
    <w:rsid w:val="00080557"/>
    <w:rsid w:val="000845D7"/>
    <w:rsid w:val="00092BA7"/>
    <w:rsid w:val="000937A3"/>
    <w:rsid w:val="00095079"/>
    <w:rsid w:val="00095333"/>
    <w:rsid w:val="000A025F"/>
    <w:rsid w:val="000A46A6"/>
    <w:rsid w:val="000A4D9C"/>
    <w:rsid w:val="000A6027"/>
    <w:rsid w:val="000B00A2"/>
    <w:rsid w:val="000B26CD"/>
    <w:rsid w:val="000B58DA"/>
    <w:rsid w:val="000B5AEB"/>
    <w:rsid w:val="000B5D37"/>
    <w:rsid w:val="000B60C9"/>
    <w:rsid w:val="000B6544"/>
    <w:rsid w:val="000C10F7"/>
    <w:rsid w:val="000C39D6"/>
    <w:rsid w:val="000D18AB"/>
    <w:rsid w:val="000D43CC"/>
    <w:rsid w:val="000D4E09"/>
    <w:rsid w:val="000D7A62"/>
    <w:rsid w:val="000E1223"/>
    <w:rsid w:val="000E1F01"/>
    <w:rsid w:val="000E39E0"/>
    <w:rsid w:val="000E7A4C"/>
    <w:rsid w:val="000F1B79"/>
    <w:rsid w:val="000F224B"/>
    <w:rsid w:val="000F2651"/>
    <w:rsid w:val="000F46A7"/>
    <w:rsid w:val="000F666B"/>
    <w:rsid w:val="000F7672"/>
    <w:rsid w:val="00105E36"/>
    <w:rsid w:val="0010710B"/>
    <w:rsid w:val="001100F8"/>
    <w:rsid w:val="0011017C"/>
    <w:rsid w:val="001101C5"/>
    <w:rsid w:val="001120D5"/>
    <w:rsid w:val="00112A0B"/>
    <w:rsid w:val="00112D0A"/>
    <w:rsid w:val="0011527E"/>
    <w:rsid w:val="0011559A"/>
    <w:rsid w:val="001203A6"/>
    <w:rsid w:val="001206AC"/>
    <w:rsid w:val="00120C18"/>
    <w:rsid w:val="001211CA"/>
    <w:rsid w:val="00122D12"/>
    <w:rsid w:val="00122E56"/>
    <w:rsid w:val="00124357"/>
    <w:rsid w:val="00125E0B"/>
    <w:rsid w:val="0012773C"/>
    <w:rsid w:val="001304A6"/>
    <w:rsid w:val="001312FD"/>
    <w:rsid w:val="00132378"/>
    <w:rsid w:val="001371A4"/>
    <w:rsid w:val="00140640"/>
    <w:rsid w:val="00142BD2"/>
    <w:rsid w:val="00142CA4"/>
    <w:rsid w:val="00146A42"/>
    <w:rsid w:val="00146DEA"/>
    <w:rsid w:val="001478A1"/>
    <w:rsid w:val="00147FFD"/>
    <w:rsid w:val="0015194F"/>
    <w:rsid w:val="001520D8"/>
    <w:rsid w:val="0015396B"/>
    <w:rsid w:val="00153DF1"/>
    <w:rsid w:val="00155340"/>
    <w:rsid w:val="001576A5"/>
    <w:rsid w:val="00162184"/>
    <w:rsid w:val="0016477A"/>
    <w:rsid w:val="00164E91"/>
    <w:rsid w:val="00164EA4"/>
    <w:rsid w:val="00165267"/>
    <w:rsid w:val="0016673F"/>
    <w:rsid w:val="00166A4A"/>
    <w:rsid w:val="00170372"/>
    <w:rsid w:val="00171FE1"/>
    <w:rsid w:val="0017212C"/>
    <w:rsid w:val="00173663"/>
    <w:rsid w:val="00175BA5"/>
    <w:rsid w:val="0017605E"/>
    <w:rsid w:val="00177B57"/>
    <w:rsid w:val="0018074C"/>
    <w:rsid w:val="00180772"/>
    <w:rsid w:val="00180C47"/>
    <w:rsid w:val="00180DDC"/>
    <w:rsid w:val="00184B2E"/>
    <w:rsid w:val="001903BA"/>
    <w:rsid w:val="0019098B"/>
    <w:rsid w:val="001925F9"/>
    <w:rsid w:val="001932A2"/>
    <w:rsid w:val="00194143"/>
    <w:rsid w:val="0019414D"/>
    <w:rsid w:val="00195E30"/>
    <w:rsid w:val="00196630"/>
    <w:rsid w:val="00196B75"/>
    <w:rsid w:val="001A15C9"/>
    <w:rsid w:val="001A5080"/>
    <w:rsid w:val="001A69B9"/>
    <w:rsid w:val="001B146D"/>
    <w:rsid w:val="001B2E2E"/>
    <w:rsid w:val="001B334E"/>
    <w:rsid w:val="001B50CF"/>
    <w:rsid w:val="001B5C99"/>
    <w:rsid w:val="001B7468"/>
    <w:rsid w:val="001B76AA"/>
    <w:rsid w:val="001C13BA"/>
    <w:rsid w:val="001C17F9"/>
    <w:rsid w:val="001C2AA8"/>
    <w:rsid w:val="001C2D8B"/>
    <w:rsid w:val="001C5478"/>
    <w:rsid w:val="001D0EED"/>
    <w:rsid w:val="001D1121"/>
    <w:rsid w:val="001D15DE"/>
    <w:rsid w:val="001D3A38"/>
    <w:rsid w:val="001D3A48"/>
    <w:rsid w:val="001D4337"/>
    <w:rsid w:val="001D4803"/>
    <w:rsid w:val="001D5D55"/>
    <w:rsid w:val="001D6D83"/>
    <w:rsid w:val="001D7691"/>
    <w:rsid w:val="001E021E"/>
    <w:rsid w:val="001E0E4B"/>
    <w:rsid w:val="001E1A8F"/>
    <w:rsid w:val="001E1F14"/>
    <w:rsid w:val="001E2156"/>
    <w:rsid w:val="001E3116"/>
    <w:rsid w:val="001F0B82"/>
    <w:rsid w:val="001F0EB0"/>
    <w:rsid w:val="001F157B"/>
    <w:rsid w:val="001F3555"/>
    <w:rsid w:val="001F7834"/>
    <w:rsid w:val="002014B1"/>
    <w:rsid w:val="00202358"/>
    <w:rsid w:val="0020382D"/>
    <w:rsid w:val="00205A85"/>
    <w:rsid w:val="00210AA5"/>
    <w:rsid w:val="00211329"/>
    <w:rsid w:val="0021343C"/>
    <w:rsid w:val="00216802"/>
    <w:rsid w:val="00222C42"/>
    <w:rsid w:val="00226646"/>
    <w:rsid w:val="00226D27"/>
    <w:rsid w:val="00227E90"/>
    <w:rsid w:val="002307AD"/>
    <w:rsid w:val="00230CF7"/>
    <w:rsid w:val="00232299"/>
    <w:rsid w:val="00233B92"/>
    <w:rsid w:val="00233CDF"/>
    <w:rsid w:val="0023611B"/>
    <w:rsid w:val="00237472"/>
    <w:rsid w:val="00237FCB"/>
    <w:rsid w:val="00240168"/>
    <w:rsid w:val="00240BC3"/>
    <w:rsid w:val="00240F0D"/>
    <w:rsid w:val="0024103E"/>
    <w:rsid w:val="002414A2"/>
    <w:rsid w:val="00243324"/>
    <w:rsid w:val="00243514"/>
    <w:rsid w:val="0024484C"/>
    <w:rsid w:val="00252B12"/>
    <w:rsid w:val="00254334"/>
    <w:rsid w:val="00254CFF"/>
    <w:rsid w:val="00256340"/>
    <w:rsid w:val="00261BB6"/>
    <w:rsid w:val="0026343B"/>
    <w:rsid w:val="002639E3"/>
    <w:rsid w:val="00263CA2"/>
    <w:rsid w:val="002654FD"/>
    <w:rsid w:val="00266E69"/>
    <w:rsid w:val="002700C9"/>
    <w:rsid w:val="00270121"/>
    <w:rsid w:val="00271F27"/>
    <w:rsid w:val="002723FA"/>
    <w:rsid w:val="00273E6A"/>
    <w:rsid w:val="00274638"/>
    <w:rsid w:val="00276206"/>
    <w:rsid w:val="002773C9"/>
    <w:rsid w:val="0028043E"/>
    <w:rsid w:val="00284984"/>
    <w:rsid w:val="00285569"/>
    <w:rsid w:val="00285EEB"/>
    <w:rsid w:val="00286908"/>
    <w:rsid w:val="00292665"/>
    <w:rsid w:val="00294099"/>
    <w:rsid w:val="002970C8"/>
    <w:rsid w:val="002A0CE8"/>
    <w:rsid w:val="002A30E8"/>
    <w:rsid w:val="002A31EC"/>
    <w:rsid w:val="002A59D7"/>
    <w:rsid w:val="002B1015"/>
    <w:rsid w:val="002B228B"/>
    <w:rsid w:val="002B333C"/>
    <w:rsid w:val="002C0F40"/>
    <w:rsid w:val="002C4D6E"/>
    <w:rsid w:val="002C66AE"/>
    <w:rsid w:val="002D1594"/>
    <w:rsid w:val="002D2564"/>
    <w:rsid w:val="002D2594"/>
    <w:rsid w:val="002D577A"/>
    <w:rsid w:val="002D5F8C"/>
    <w:rsid w:val="002D6A83"/>
    <w:rsid w:val="002E0272"/>
    <w:rsid w:val="002E21DE"/>
    <w:rsid w:val="002E476F"/>
    <w:rsid w:val="002E6DAE"/>
    <w:rsid w:val="002F04C0"/>
    <w:rsid w:val="002F21E5"/>
    <w:rsid w:val="002F42EE"/>
    <w:rsid w:val="002F4700"/>
    <w:rsid w:val="002F5AD8"/>
    <w:rsid w:val="002F6C97"/>
    <w:rsid w:val="002F6F2C"/>
    <w:rsid w:val="002F7DF6"/>
    <w:rsid w:val="003010CA"/>
    <w:rsid w:val="00305A42"/>
    <w:rsid w:val="00307C60"/>
    <w:rsid w:val="003105AD"/>
    <w:rsid w:val="00311AB8"/>
    <w:rsid w:val="00311B5F"/>
    <w:rsid w:val="00314BCA"/>
    <w:rsid w:val="003174CA"/>
    <w:rsid w:val="00320E67"/>
    <w:rsid w:val="00325293"/>
    <w:rsid w:val="00327F6F"/>
    <w:rsid w:val="00330A5F"/>
    <w:rsid w:val="00330F30"/>
    <w:rsid w:val="00332095"/>
    <w:rsid w:val="0033351C"/>
    <w:rsid w:val="00333AF0"/>
    <w:rsid w:val="00337A43"/>
    <w:rsid w:val="003422C9"/>
    <w:rsid w:val="00343226"/>
    <w:rsid w:val="003439FE"/>
    <w:rsid w:val="00344F44"/>
    <w:rsid w:val="0035141F"/>
    <w:rsid w:val="003516AD"/>
    <w:rsid w:val="00354927"/>
    <w:rsid w:val="00355F9F"/>
    <w:rsid w:val="00356513"/>
    <w:rsid w:val="00356D56"/>
    <w:rsid w:val="00361AAC"/>
    <w:rsid w:val="00364105"/>
    <w:rsid w:val="0036539E"/>
    <w:rsid w:val="0036738C"/>
    <w:rsid w:val="003708D0"/>
    <w:rsid w:val="00370E29"/>
    <w:rsid w:val="00371225"/>
    <w:rsid w:val="0037193C"/>
    <w:rsid w:val="00371D6A"/>
    <w:rsid w:val="00376051"/>
    <w:rsid w:val="00376446"/>
    <w:rsid w:val="00377B1F"/>
    <w:rsid w:val="00381152"/>
    <w:rsid w:val="00383DBF"/>
    <w:rsid w:val="00385BB3"/>
    <w:rsid w:val="00386407"/>
    <w:rsid w:val="00387C9D"/>
    <w:rsid w:val="003903B7"/>
    <w:rsid w:val="00390C9E"/>
    <w:rsid w:val="0039101C"/>
    <w:rsid w:val="00391C8B"/>
    <w:rsid w:val="00392322"/>
    <w:rsid w:val="0039381F"/>
    <w:rsid w:val="003A09C2"/>
    <w:rsid w:val="003A655D"/>
    <w:rsid w:val="003B0971"/>
    <w:rsid w:val="003B3AF5"/>
    <w:rsid w:val="003B5E38"/>
    <w:rsid w:val="003C02E5"/>
    <w:rsid w:val="003C3965"/>
    <w:rsid w:val="003D0357"/>
    <w:rsid w:val="003D0C9B"/>
    <w:rsid w:val="003D2C98"/>
    <w:rsid w:val="003D673E"/>
    <w:rsid w:val="003D69CE"/>
    <w:rsid w:val="003D75D5"/>
    <w:rsid w:val="003E4DC9"/>
    <w:rsid w:val="003E6977"/>
    <w:rsid w:val="003F079D"/>
    <w:rsid w:val="003F3A6D"/>
    <w:rsid w:val="003F3C2A"/>
    <w:rsid w:val="003F6302"/>
    <w:rsid w:val="00400AAE"/>
    <w:rsid w:val="00402A61"/>
    <w:rsid w:val="00403FBE"/>
    <w:rsid w:val="00405786"/>
    <w:rsid w:val="00407B34"/>
    <w:rsid w:val="004159EA"/>
    <w:rsid w:val="00416147"/>
    <w:rsid w:val="004168CA"/>
    <w:rsid w:val="00421D2E"/>
    <w:rsid w:val="0042269B"/>
    <w:rsid w:val="00422C49"/>
    <w:rsid w:val="004233C4"/>
    <w:rsid w:val="00423E27"/>
    <w:rsid w:val="004244B6"/>
    <w:rsid w:val="00424924"/>
    <w:rsid w:val="004317ED"/>
    <w:rsid w:val="004376F2"/>
    <w:rsid w:val="004377BE"/>
    <w:rsid w:val="00442C4B"/>
    <w:rsid w:val="0045054B"/>
    <w:rsid w:val="00450CBF"/>
    <w:rsid w:val="00452162"/>
    <w:rsid w:val="0045355B"/>
    <w:rsid w:val="00453A09"/>
    <w:rsid w:val="00455788"/>
    <w:rsid w:val="00455FE3"/>
    <w:rsid w:val="0045770A"/>
    <w:rsid w:val="00457D43"/>
    <w:rsid w:val="00460565"/>
    <w:rsid w:val="00463AC5"/>
    <w:rsid w:val="00467265"/>
    <w:rsid w:val="004673B8"/>
    <w:rsid w:val="004674BA"/>
    <w:rsid w:val="004700E7"/>
    <w:rsid w:val="0047115E"/>
    <w:rsid w:val="0047173A"/>
    <w:rsid w:val="004718D4"/>
    <w:rsid w:val="00473718"/>
    <w:rsid w:val="004743ED"/>
    <w:rsid w:val="00477E1E"/>
    <w:rsid w:val="0048163E"/>
    <w:rsid w:val="0048172D"/>
    <w:rsid w:val="00482DF7"/>
    <w:rsid w:val="004833D2"/>
    <w:rsid w:val="00484F7F"/>
    <w:rsid w:val="00486723"/>
    <w:rsid w:val="00487A64"/>
    <w:rsid w:val="00490FAC"/>
    <w:rsid w:val="00491F59"/>
    <w:rsid w:val="0049357D"/>
    <w:rsid w:val="00495DC5"/>
    <w:rsid w:val="00497441"/>
    <w:rsid w:val="004A3D1C"/>
    <w:rsid w:val="004A42FB"/>
    <w:rsid w:val="004A4779"/>
    <w:rsid w:val="004A7E1A"/>
    <w:rsid w:val="004B1CDA"/>
    <w:rsid w:val="004B6ABC"/>
    <w:rsid w:val="004B6D5E"/>
    <w:rsid w:val="004B75E5"/>
    <w:rsid w:val="004B7D69"/>
    <w:rsid w:val="004B7F37"/>
    <w:rsid w:val="004C1998"/>
    <w:rsid w:val="004C61A8"/>
    <w:rsid w:val="004C67EE"/>
    <w:rsid w:val="004C7DD2"/>
    <w:rsid w:val="004C7E54"/>
    <w:rsid w:val="004D341A"/>
    <w:rsid w:val="004E0425"/>
    <w:rsid w:val="004E0569"/>
    <w:rsid w:val="004E1E34"/>
    <w:rsid w:val="004E2243"/>
    <w:rsid w:val="004E300F"/>
    <w:rsid w:val="004E43D5"/>
    <w:rsid w:val="004E6158"/>
    <w:rsid w:val="004E6C49"/>
    <w:rsid w:val="004F1E97"/>
    <w:rsid w:val="004F3370"/>
    <w:rsid w:val="004F413A"/>
    <w:rsid w:val="004F6B4C"/>
    <w:rsid w:val="0050022F"/>
    <w:rsid w:val="0050088C"/>
    <w:rsid w:val="0050103B"/>
    <w:rsid w:val="0050131B"/>
    <w:rsid w:val="005014A0"/>
    <w:rsid w:val="00501AD2"/>
    <w:rsid w:val="00501B33"/>
    <w:rsid w:val="0050659F"/>
    <w:rsid w:val="0051350F"/>
    <w:rsid w:val="00516A30"/>
    <w:rsid w:val="0051720E"/>
    <w:rsid w:val="0051770F"/>
    <w:rsid w:val="00521A79"/>
    <w:rsid w:val="00523A1B"/>
    <w:rsid w:val="005249D7"/>
    <w:rsid w:val="00524D15"/>
    <w:rsid w:val="00525F41"/>
    <w:rsid w:val="00526EAA"/>
    <w:rsid w:val="00531C08"/>
    <w:rsid w:val="005400A0"/>
    <w:rsid w:val="00542091"/>
    <w:rsid w:val="005426AB"/>
    <w:rsid w:val="0054671F"/>
    <w:rsid w:val="00546A04"/>
    <w:rsid w:val="00550999"/>
    <w:rsid w:val="005518DE"/>
    <w:rsid w:val="005605E8"/>
    <w:rsid w:val="00560687"/>
    <w:rsid w:val="00564DA5"/>
    <w:rsid w:val="00565797"/>
    <w:rsid w:val="00567DB4"/>
    <w:rsid w:val="00571090"/>
    <w:rsid w:val="00571C7C"/>
    <w:rsid w:val="00573B47"/>
    <w:rsid w:val="005767F2"/>
    <w:rsid w:val="00576844"/>
    <w:rsid w:val="00576DF8"/>
    <w:rsid w:val="005770CD"/>
    <w:rsid w:val="00577971"/>
    <w:rsid w:val="00581FD3"/>
    <w:rsid w:val="0058610B"/>
    <w:rsid w:val="00587E22"/>
    <w:rsid w:val="00590888"/>
    <w:rsid w:val="00591DE4"/>
    <w:rsid w:val="00593D89"/>
    <w:rsid w:val="00596F6E"/>
    <w:rsid w:val="005979BF"/>
    <w:rsid w:val="005A2394"/>
    <w:rsid w:val="005A31CB"/>
    <w:rsid w:val="005A54AA"/>
    <w:rsid w:val="005B14C9"/>
    <w:rsid w:val="005B152C"/>
    <w:rsid w:val="005B1635"/>
    <w:rsid w:val="005B36C2"/>
    <w:rsid w:val="005B72B9"/>
    <w:rsid w:val="005C1633"/>
    <w:rsid w:val="005C5968"/>
    <w:rsid w:val="005C5CDE"/>
    <w:rsid w:val="005C696E"/>
    <w:rsid w:val="005C73C1"/>
    <w:rsid w:val="005C7B2B"/>
    <w:rsid w:val="005D0203"/>
    <w:rsid w:val="005D1817"/>
    <w:rsid w:val="005D3BEB"/>
    <w:rsid w:val="005E57CA"/>
    <w:rsid w:val="005E5CBB"/>
    <w:rsid w:val="005E5D82"/>
    <w:rsid w:val="005F54C7"/>
    <w:rsid w:val="005F7B9C"/>
    <w:rsid w:val="00602A3A"/>
    <w:rsid w:val="0060623B"/>
    <w:rsid w:val="00611DD6"/>
    <w:rsid w:val="0061376B"/>
    <w:rsid w:val="00614032"/>
    <w:rsid w:val="00623961"/>
    <w:rsid w:val="00624E27"/>
    <w:rsid w:val="0062523A"/>
    <w:rsid w:val="0063075F"/>
    <w:rsid w:val="00631036"/>
    <w:rsid w:val="006311C5"/>
    <w:rsid w:val="0063154C"/>
    <w:rsid w:val="00634FAA"/>
    <w:rsid w:val="0063551C"/>
    <w:rsid w:val="00636CE7"/>
    <w:rsid w:val="00643B58"/>
    <w:rsid w:val="006441AD"/>
    <w:rsid w:val="00645570"/>
    <w:rsid w:val="00647B74"/>
    <w:rsid w:val="006508EF"/>
    <w:rsid w:val="0065274F"/>
    <w:rsid w:val="006541BF"/>
    <w:rsid w:val="006546DC"/>
    <w:rsid w:val="00655F20"/>
    <w:rsid w:val="00660496"/>
    <w:rsid w:val="00666812"/>
    <w:rsid w:val="00671595"/>
    <w:rsid w:val="0067173F"/>
    <w:rsid w:val="006734C1"/>
    <w:rsid w:val="00674198"/>
    <w:rsid w:val="006752ED"/>
    <w:rsid w:val="00676982"/>
    <w:rsid w:val="006818EB"/>
    <w:rsid w:val="00683143"/>
    <w:rsid w:val="00691C19"/>
    <w:rsid w:val="00691E8F"/>
    <w:rsid w:val="00692167"/>
    <w:rsid w:val="00693FC4"/>
    <w:rsid w:val="00694513"/>
    <w:rsid w:val="00695060"/>
    <w:rsid w:val="006954BE"/>
    <w:rsid w:val="006A0AA2"/>
    <w:rsid w:val="006A1CBD"/>
    <w:rsid w:val="006A7E55"/>
    <w:rsid w:val="006B22CA"/>
    <w:rsid w:val="006B6AAB"/>
    <w:rsid w:val="006C0147"/>
    <w:rsid w:val="006C0308"/>
    <w:rsid w:val="006C0B49"/>
    <w:rsid w:val="006C1F72"/>
    <w:rsid w:val="006C26CF"/>
    <w:rsid w:val="006C2DB6"/>
    <w:rsid w:val="006C7047"/>
    <w:rsid w:val="006C74AB"/>
    <w:rsid w:val="006D4BED"/>
    <w:rsid w:val="006D652B"/>
    <w:rsid w:val="006D708F"/>
    <w:rsid w:val="006D7D34"/>
    <w:rsid w:val="006E1299"/>
    <w:rsid w:val="006E20FC"/>
    <w:rsid w:val="006E3075"/>
    <w:rsid w:val="006E4A3D"/>
    <w:rsid w:val="006E614C"/>
    <w:rsid w:val="006E6AC1"/>
    <w:rsid w:val="006E7881"/>
    <w:rsid w:val="006F07D4"/>
    <w:rsid w:val="006F2234"/>
    <w:rsid w:val="006F2F0B"/>
    <w:rsid w:val="006F4C34"/>
    <w:rsid w:val="006F65CD"/>
    <w:rsid w:val="007014BA"/>
    <w:rsid w:val="00701AA1"/>
    <w:rsid w:val="0070310F"/>
    <w:rsid w:val="00703DAD"/>
    <w:rsid w:val="0070488B"/>
    <w:rsid w:val="00704A49"/>
    <w:rsid w:val="00705D45"/>
    <w:rsid w:val="00711883"/>
    <w:rsid w:val="00713902"/>
    <w:rsid w:val="007151F9"/>
    <w:rsid w:val="0071672B"/>
    <w:rsid w:val="00716776"/>
    <w:rsid w:val="00717D6F"/>
    <w:rsid w:val="00720044"/>
    <w:rsid w:val="007206F8"/>
    <w:rsid w:val="00723F30"/>
    <w:rsid w:val="00724348"/>
    <w:rsid w:val="00724DC8"/>
    <w:rsid w:val="007271D2"/>
    <w:rsid w:val="0073015D"/>
    <w:rsid w:val="00735D58"/>
    <w:rsid w:val="00735F8D"/>
    <w:rsid w:val="00737854"/>
    <w:rsid w:val="00737C2F"/>
    <w:rsid w:val="00740FD5"/>
    <w:rsid w:val="00742554"/>
    <w:rsid w:val="00742D96"/>
    <w:rsid w:val="007430AF"/>
    <w:rsid w:val="007445DC"/>
    <w:rsid w:val="0075041D"/>
    <w:rsid w:val="00751584"/>
    <w:rsid w:val="00752134"/>
    <w:rsid w:val="00753426"/>
    <w:rsid w:val="00753B18"/>
    <w:rsid w:val="00753B8D"/>
    <w:rsid w:val="007562C8"/>
    <w:rsid w:val="007571C5"/>
    <w:rsid w:val="007578E9"/>
    <w:rsid w:val="00760329"/>
    <w:rsid w:val="00764B0C"/>
    <w:rsid w:val="007670DB"/>
    <w:rsid w:val="00771B4A"/>
    <w:rsid w:val="00771FE0"/>
    <w:rsid w:val="0077205B"/>
    <w:rsid w:val="007745E8"/>
    <w:rsid w:val="007758A3"/>
    <w:rsid w:val="00780904"/>
    <w:rsid w:val="00781A06"/>
    <w:rsid w:val="0078313E"/>
    <w:rsid w:val="00783253"/>
    <w:rsid w:val="00784421"/>
    <w:rsid w:val="00784AC0"/>
    <w:rsid w:val="00786076"/>
    <w:rsid w:val="00790F16"/>
    <w:rsid w:val="00793ACA"/>
    <w:rsid w:val="00794F94"/>
    <w:rsid w:val="007A0463"/>
    <w:rsid w:val="007A0A52"/>
    <w:rsid w:val="007A3099"/>
    <w:rsid w:val="007A5973"/>
    <w:rsid w:val="007B0062"/>
    <w:rsid w:val="007B2526"/>
    <w:rsid w:val="007B3361"/>
    <w:rsid w:val="007B366F"/>
    <w:rsid w:val="007B3BEC"/>
    <w:rsid w:val="007B3CD2"/>
    <w:rsid w:val="007B51F8"/>
    <w:rsid w:val="007B6034"/>
    <w:rsid w:val="007C039A"/>
    <w:rsid w:val="007C13F4"/>
    <w:rsid w:val="007C3187"/>
    <w:rsid w:val="007C6407"/>
    <w:rsid w:val="007C7098"/>
    <w:rsid w:val="007C76C1"/>
    <w:rsid w:val="007D021C"/>
    <w:rsid w:val="007D1709"/>
    <w:rsid w:val="007D4D5E"/>
    <w:rsid w:val="007D5513"/>
    <w:rsid w:val="007D7C9B"/>
    <w:rsid w:val="007E31DB"/>
    <w:rsid w:val="007E40EF"/>
    <w:rsid w:val="007E4792"/>
    <w:rsid w:val="007E51E5"/>
    <w:rsid w:val="007E61C4"/>
    <w:rsid w:val="007F33CE"/>
    <w:rsid w:val="007F3518"/>
    <w:rsid w:val="007F3C24"/>
    <w:rsid w:val="007F6D25"/>
    <w:rsid w:val="008002E0"/>
    <w:rsid w:val="00803661"/>
    <w:rsid w:val="00803F4B"/>
    <w:rsid w:val="00804F67"/>
    <w:rsid w:val="008052D4"/>
    <w:rsid w:val="008063A8"/>
    <w:rsid w:val="0080731F"/>
    <w:rsid w:val="008119E8"/>
    <w:rsid w:val="00812A48"/>
    <w:rsid w:val="00812D6D"/>
    <w:rsid w:val="0081551C"/>
    <w:rsid w:val="00815E21"/>
    <w:rsid w:val="008212A3"/>
    <w:rsid w:val="008221D1"/>
    <w:rsid w:val="00823D04"/>
    <w:rsid w:val="00824709"/>
    <w:rsid w:val="00824C0E"/>
    <w:rsid w:val="00824EF3"/>
    <w:rsid w:val="008251FD"/>
    <w:rsid w:val="00826327"/>
    <w:rsid w:val="008267F1"/>
    <w:rsid w:val="008278D8"/>
    <w:rsid w:val="00827DCC"/>
    <w:rsid w:val="00830B2A"/>
    <w:rsid w:val="00832A03"/>
    <w:rsid w:val="00836E41"/>
    <w:rsid w:val="008378E3"/>
    <w:rsid w:val="008379D9"/>
    <w:rsid w:val="00837E1C"/>
    <w:rsid w:val="00845375"/>
    <w:rsid w:val="008455C1"/>
    <w:rsid w:val="0085033D"/>
    <w:rsid w:val="00850EDE"/>
    <w:rsid w:val="00852E6C"/>
    <w:rsid w:val="00853937"/>
    <w:rsid w:val="00853B70"/>
    <w:rsid w:val="00854CA7"/>
    <w:rsid w:val="00854EC3"/>
    <w:rsid w:val="008552FD"/>
    <w:rsid w:val="0085727B"/>
    <w:rsid w:val="00857AAE"/>
    <w:rsid w:val="008636BF"/>
    <w:rsid w:val="00864654"/>
    <w:rsid w:val="00870BA1"/>
    <w:rsid w:val="00870C3C"/>
    <w:rsid w:val="00870E24"/>
    <w:rsid w:val="008765E4"/>
    <w:rsid w:val="008768EE"/>
    <w:rsid w:val="00881388"/>
    <w:rsid w:val="008878BB"/>
    <w:rsid w:val="00887A22"/>
    <w:rsid w:val="00890C57"/>
    <w:rsid w:val="00891F8F"/>
    <w:rsid w:val="00892203"/>
    <w:rsid w:val="00892E1B"/>
    <w:rsid w:val="00895624"/>
    <w:rsid w:val="008A000D"/>
    <w:rsid w:val="008A0EA9"/>
    <w:rsid w:val="008A5CA9"/>
    <w:rsid w:val="008A6D54"/>
    <w:rsid w:val="008B0DAC"/>
    <w:rsid w:val="008B1EE4"/>
    <w:rsid w:val="008B26B5"/>
    <w:rsid w:val="008B2B52"/>
    <w:rsid w:val="008B2D92"/>
    <w:rsid w:val="008B3A64"/>
    <w:rsid w:val="008B4B35"/>
    <w:rsid w:val="008B6B3D"/>
    <w:rsid w:val="008C0339"/>
    <w:rsid w:val="008C0DE2"/>
    <w:rsid w:val="008C21EA"/>
    <w:rsid w:val="008C3553"/>
    <w:rsid w:val="008C46A7"/>
    <w:rsid w:val="008C530A"/>
    <w:rsid w:val="008C5A1A"/>
    <w:rsid w:val="008D0531"/>
    <w:rsid w:val="008D2340"/>
    <w:rsid w:val="008D4245"/>
    <w:rsid w:val="008D57C4"/>
    <w:rsid w:val="008D74CF"/>
    <w:rsid w:val="008D7951"/>
    <w:rsid w:val="008E1CDF"/>
    <w:rsid w:val="008E22B9"/>
    <w:rsid w:val="008E2AD7"/>
    <w:rsid w:val="008E400E"/>
    <w:rsid w:val="008E7A72"/>
    <w:rsid w:val="008F30E7"/>
    <w:rsid w:val="008F3435"/>
    <w:rsid w:val="008F4114"/>
    <w:rsid w:val="008F5239"/>
    <w:rsid w:val="008F65D3"/>
    <w:rsid w:val="0090235C"/>
    <w:rsid w:val="00904629"/>
    <w:rsid w:val="0090641A"/>
    <w:rsid w:val="00906515"/>
    <w:rsid w:val="0090665A"/>
    <w:rsid w:val="00907916"/>
    <w:rsid w:val="009133D1"/>
    <w:rsid w:val="009168F2"/>
    <w:rsid w:val="00917C78"/>
    <w:rsid w:val="00921697"/>
    <w:rsid w:val="00923C8B"/>
    <w:rsid w:val="00924C62"/>
    <w:rsid w:val="00926253"/>
    <w:rsid w:val="00926EE9"/>
    <w:rsid w:val="009272D3"/>
    <w:rsid w:val="009274DC"/>
    <w:rsid w:val="0093222F"/>
    <w:rsid w:val="009330AF"/>
    <w:rsid w:val="00933665"/>
    <w:rsid w:val="009340B2"/>
    <w:rsid w:val="009419F0"/>
    <w:rsid w:val="00941F07"/>
    <w:rsid w:val="00943C1F"/>
    <w:rsid w:val="0094616F"/>
    <w:rsid w:val="00947E61"/>
    <w:rsid w:val="00950140"/>
    <w:rsid w:val="0095340B"/>
    <w:rsid w:val="009553F3"/>
    <w:rsid w:val="00960FC3"/>
    <w:rsid w:val="0096142E"/>
    <w:rsid w:val="00961B2F"/>
    <w:rsid w:val="009646F2"/>
    <w:rsid w:val="00965B14"/>
    <w:rsid w:val="00966E60"/>
    <w:rsid w:val="00967E51"/>
    <w:rsid w:val="009701E7"/>
    <w:rsid w:val="00970972"/>
    <w:rsid w:val="00971C6E"/>
    <w:rsid w:val="00972072"/>
    <w:rsid w:val="00974C96"/>
    <w:rsid w:val="009770E6"/>
    <w:rsid w:val="00981B3F"/>
    <w:rsid w:val="0098388E"/>
    <w:rsid w:val="00984B6C"/>
    <w:rsid w:val="0098610F"/>
    <w:rsid w:val="00986E51"/>
    <w:rsid w:val="00987BE6"/>
    <w:rsid w:val="00990695"/>
    <w:rsid w:val="00990DE4"/>
    <w:rsid w:val="0099268F"/>
    <w:rsid w:val="009961D9"/>
    <w:rsid w:val="00996A0D"/>
    <w:rsid w:val="00997810"/>
    <w:rsid w:val="009A17DF"/>
    <w:rsid w:val="009A43D1"/>
    <w:rsid w:val="009A43E2"/>
    <w:rsid w:val="009A4606"/>
    <w:rsid w:val="009A4761"/>
    <w:rsid w:val="009A4951"/>
    <w:rsid w:val="009A527C"/>
    <w:rsid w:val="009A68F8"/>
    <w:rsid w:val="009A6C19"/>
    <w:rsid w:val="009B00B5"/>
    <w:rsid w:val="009B436E"/>
    <w:rsid w:val="009C26FB"/>
    <w:rsid w:val="009C3FB6"/>
    <w:rsid w:val="009E0239"/>
    <w:rsid w:val="009E02A2"/>
    <w:rsid w:val="009E1464"/>
    <w:rsid w:val="009E3024"/>
    <w:rsid w:val="009E34B8"/>
    <w:rsid w:val="009E6BA6"/>
    <w:rsid w:val="009F75D5"/>
    <w:rsid w:val="00A00AF2"/>
    <w:rsid w:val="00A00F66"/>
    <w:rsid w:val="00A02786"/>
    <w:rsid w:val="00A035B0"/>
    <w:rsid w:val="00A04B5E"/>
    <w:rsid w:val="00A04F7B"/>
    <w:rsid w:val="00A06258"/>
    <w:rsid w:val="00A13F8B"/>
    <w:rsid w:val="00A1446C"/>
    <w:rsid w:val="00A154D6"/>
    <w:rsid w:val="00A16661"/>
    <w:rsid w:val="00A17D45"/>
    <w:rsid w:val="00A209B5"/>
    <w:rsid w:val="00A236FB"/>
    <w:rsid w:val="00A24F29"/>
    <w:rsid w:val="00A26867"/>
    <w:rsid w:val="00A27317"/>
    <w:rsid w:val="00A27553"/>
    <w:rsid w:val="00A31BA7"/>
    <w:rsid w:val="00A3485A"/>
    <w:rsid w:val="00A35609"/>
    <w:rsid w:val="00A40B19"/>
    <w:rsid w:val="00A40F72"/>
    <w:rsid w:val="00A4467E"/>
    <w:rsid w:val="00A44F60"/>
    <w:rsid w:val="00A4551C"/>
    <w:rsid w:val="00A4752E"/>
    <w:rsid w:val="00A50248"/>
    <w:rsid w:val="00A50F03"/>
    <w:rsid w:val="00A51654"/>
    <w:rsid w:val="00A517D1"/>
    <w:rsid w:val="00A54B3A"/>
    <w:rsid w:val="00A55FC7"/>
    <w:rsid w:val="00A60418"/>
    <w:rsid w:val="00A65EF6"/>
    <w:rsid w:val="00A66F4A"/>
    <w:rsid w:val="00A67201"/>
    <w:rsid w:val="00A71A06"/>
    <w:rsid w:val="00A7246E"/>
    <w:rsid w:val="00A726CD"/>
    <w:rsid w:val="00A72BDB"/>
    <w:rsid w:val="00A73294"/>
    <w:rsid w:val="00A73C2A"/>
    <w:rsid w:val="00A80281"/>
    <w:rsid w:val="00A816B6"/>
    <w:rsid w:val="00A833F0"/>
    <w:rsid w:val="00A83EA2"/>
    <w:rsid w:val="00A85E5A"/>
    <w:rsid w:val="00A86FFE"/>
    <w:rsid w:val="00A87873"/>
    <w:rsid w:val="00A87EF3"/>
    <w:rsid w:val="00A9096D"/>
    <w:rsid w:val="00A90A24"/>
    <w:rsid w:val="00A93028"/>
    <w:rsid w:val="00AA1B5F"/>
    <w:rsid w:val="00AA2EBE"/>
    <w:rsid w:val="00AA631F"/>
    <w:rsid w:val="00AA7E50"/>
    <w:rsid w:val="00AB0693"/>
    <w:rsid w:val="00AB0D46"/>
    <w:rsid w:val="00AB2BA9"/>
    <w:rsid w:val="00AB4BCF"/>
    <w:rsid w:val="00AB603B"/>
    <w:rsid w:val="00AB6B3D"/>
    <w:rsid w:val="00AC1636"/>
    <w:rsid w:val="00AC37C8"/>
    <w:rsid w:val="00AC47F1"/>
    <w:rsid w:val="00AC4AE3"/>
    <w:rsid w:val="00AC55C6"/>
    <w:rsid w:val="00AC562B"/>
    <w:rsid w:val="00AC5B3E"/>
    <w:rsid w:val="00AC62FE"/>
    <w:rsid w:val="00AC6FE6"/>
    <w:rsid w:val="00AD210B"/>
    <w:rsid w:val="00AD21BA"/>
    <w:rsid w:val="00AD2857"/>
    <w:rsid w:val="00AD2ABF"/>
    <w:rsid w:val="00AD31D5"/>
    <w:rsid w:val="00AD392A"/>
    <w:rsid w:val="00AD42C9"/>
    <w:rsid w:val="00AD4D82"/>
    <w:rsid w:val="00AD7BEC"/>
    <w:rsid w:val="00AE2373"/>
    <w:rsid w:val="00AE3554"/>
    <w:rsid w:val="00AE524A"/>
    <w:rsid w:val="00AF3B43"/>
    <w:rsid w:val="00AF4561"/>
    <w:rsid w:val="00AF7422"/>
    <w:rsid w:val="00B01364"/>
    <w:rsid w:val="00B05401"/>
    <w:rsid w:val="00B062DC"/>
    <w:rsid w:val="00B10A3B"/>
    <w:rsid w:val="00B1175F"/>
    <w:rsid w:val="00B12613"/>
    <w:rsid w:val="00B133C1"/>
    <w:rsid w:val="00B15259"/>
    <w:rsid w:val="00B1545B"/>
    <w:rsid w:val="00B156A3"/>
    <w:rsid w:val="00B15ED7"/>
    <w:rsid w:val="00B20671"/>
    <w:rsid w:val="00B20836"/>
    <w:rsid w:val="00B20EA2"/>
    <w:rsid w:val="00B21F1F"/>
    <w:rsid w:val="00B23435"/>
    <w:rsid w:val="00B23DCC"/>
    <w:rsid w:val="00B33E4C"/>
    <w:rsid w:val="00B34944"/>
    <w:rsid w:val="00B37173"/>
    <w:rsid w:val="00B40F1A"/>
    <w:rsid w:val="00B42ADD"/>
    <w:rsid w:val="00B43E0D"/>
    <w:rsid w:val="00B44BD7"/>
    <w:rsid w:val="00B45A86"/>
    <w:rsid w:val="00B45D9E"/>
    <w:rsid w:val="00B46503"/>
    <w:rsid w:val="00B468A7"/>
    <w:rsid w:val="00B51029"/>
    <w:rsid w:val="00B515E4"/>
    <w:rsid w:val="00B531CE"/>
    <w:rsid w:val="00B53BEB"/>
    <w:rsid w:val="00B555B9"/>
    <w:rsid w:val="00B5695F"/>
    <w:rsid w:val="00B65807"/>
    <w:rsid w:val="00B65A72"/>
    <w:rsid w:val="00B66E2B"/>
    <w:rsid w:val="00B71C3F"/>
    <w:rsid w:val="00B724AA"/>
    <w:rsid w:val="00B75874"/>
    <w:rsid w:val="00B7594A"/>
    <w:rsid w:val="00B76292"/>
    <w:rsid w:val="00B767C9"/>
    <w:rsid w:val="00B80677"/>
    <w:rsid w:val="00B8163A"/>
    <w:rsid w:val="00B8374D"/>
    <w:rsid w:val="00B84A8C"/>
    <w:rsid w:val="00B86659"/>
    <w:rsid w:val="00B87FEC"/>
    <w:rsid w:val="00B90437"/>
    <w:rsid w:val="00B9202E"/>
    <w:rsid w:val="00B928A7"/>
    <w:rsid w:val="00B94C1E"/>
    <w:rsid w:val="00B94C3E"/>
    <w:rsid w:val="00B950A4"/>
    <w:rsid w:val="00B97C73"/>
    <w:rsid w:val="00BA1977"/>
    <w:rsid w:val="00BA2B1C"/>
    <w:rsid w:val="00BA660F"/>
    <w:rsid w:val="00BB0CFC"/>
    <w:rsid w:val="00BB2FC4"/>
    <w:rsid w:val="00BB3248"/>
    <w:rsid w:val="00BB4989"/>
    <w:rsid w:val="00BB5441"/>
    <w:rsid w:val="00BB6FB3"/>
    <w:rsid w:val="00BC0875"/>
    <w:rsid w:val="00BC08DE"/>
    <w:rsid w:val="00BC12E6"/>
    <w:rsid w:val="00BC2090"/>
    <w:rsid w:val="00BC4082"/>
    <w:rsid w:val="00BC4774"/>
    <w:rsid w:val="00BC6479"/>
    <w:rsid w:val="00BC728C"/>
    <w:rsid w:val="00BD05AC"/>
    <w:rsid w:val="00BD2486"/>
    <w:rsid w:val="00BD2943"/>
    <w:rsid w:val="00BD2FDC"/>
    <w:rsid w:val="00BD3464"/>
    <w:rsid w:val="00BD3CBA"/>
    <w:rsid w:val="00BD494A"/>
    <w:rsid w:val="00BE0F71"/>
    <w:rsid w:val="00BE3263"/>
    <w:rsid w:val="00BE3407"/>
    <w:rsid w:val="00BE4221"/>
    <w:rsid w:val="00BE55F1"/>
    <w:rsid w:val="00BE7DA5"/>
    <w:rsid w:val="00BF0854"/>
    <w:rsid w:val="00BF0ADF"/>
    <w:rsid w:val="00BF0D37"/>
    <w:rsid w:val="00BF0FE8"/>
    <w:rsid w:val="00BF6018"/>
    <w:rsid w:val="00BF7032"/>
    <w:rsid w:val="00C04E2C"/>
    <w:rsid w:val="00C06479"/>
    <w:rsid w:val="00C06EC4"/>
    <w:rsid w:val="00C100D4"/>
    <w:rsid w:val="00C10F34"/>
    <w:rsid w:val="00C13C84"/>
    <w:rsid w:val="00C142C6"/>
    <w:rsid w:val="00C16E75"/>
    <w:rsid w:val="00C17137"/>
    <w:rsid w:val="00C2041E"/>
    <w:rsid w:val="00C2066C"/>
    <w:rsid w:val="00C208C9"/>
    <w:rsid w:val="00C25C1F"/>
    <w:rsid w:val="00C2759D"/>
    <w:rsid w:val="00C342DE"/>
    <w:rsid w:val="00C3569A"/>
    <w:rsid w:val="00C370CF"/>
    <w:rsid w:val="00C373AB"/>
    <w:rsid w:val="00C373FC"/>
    <w:rsid w:val="00C37C39"/>
    <w:rsid w:val="00C41A95"/>
    <w:rsid w:val="00C41B6C"/>
    <w:rsid w:val="00C44243"/>
    <w:rsid w:val="00C467D6"/>
    <w:rsid w:val="00C520AA"/>
    <w:rsid w:val="00C563C9"/>
    <w:rsid w:val="00C57AAE"/>
    <w:rsid w:val="00C61AC0"/>
    <w:rsid w:val="00C62457"/>
    <w:rsid w:val="00C625A0"/>
    <w:rsid w:val="00C639DA"/>
    <w:rsid w:val="00C66F77"/>
    <w:rsid w:val="00C704EB"/>
    <w:rsid w:val="00C72677"/>
    <w:rsid w:val="00C7621C"/>
    <w:rsid w:val="00C81584"/>
    <w:rsid w:val="00C82CB2"/>
    <w:rsid w:val="00C8367C"/>
    <w:rsid w:val="00C84011"/>
    <w:rsid w:val="00C84489"/>
    <w:rsid w:val="00C8628D"/>
    <w:rsid w:val="00C86F4C"/>
    <w:rsid w:val="00C91AAE"/>
    <w:rsid w:val="00C92412"/>
    <w:rsid w:val="00C92DA1"/>
    <w:rsid w:val="00C94A43"/>
    <w:rsid w:val="00C9530F"/>
    <w:rsid w:val="00C9681C"/>
    <w:rsid w:val="00C97FAD"/>
    <w:rsid w:val="00CA2FF1"/>
    <w:rsid w:val="00CA4DE8"/>
    <w:rsid w:val="00CA730B"/>
    <w:rsid w:val="00CB08F8"/>
    <w:rsid w:val="00CB0AA8"/>
    <w:rsid w:val="00CB10F0"/>
    <w:rsid w:val="00CB3667"/>
    <w:rsid w:val="00CB44BF"/>
    <w:rsid w:val="00CC0C68"/>
    <w:rsid w:val="00CC1A6E"/>
    <w:rsid w:val="00CC2110"/>
    <w:rsid w:val="00CC456E"/>
    <w:rsid w:val="00CC6B3A"/>
    <w:rsid w:val="00CC7EC6"/>
    <w:rsid w:val="00CD0F70"/>
    <w:rsid w:val="00CD1305"/>
    <w:rsid w:val="00CD134E"/>
    <w:rsid w:val="00CD2801"/>
    <w:rsid w:val="00CD430B"/>
    <w:rsid w:val="00CD53F8"/>
    <w:rsid w:val="00CD5B37"/>
    <w:rsid w:val="00CD6F88"/>
    <w:rsid w:val="00CD70DF"/>
    <w:rsid w:val="00CE34F5"/>
    <w:rsid w:val="00CE54DE"/>
    <w:rsid w:val="00CE6883"/>
    <w:rsid w:val="00CF009B"/>
    <w:rsid w:val="00CF0C54"/>
    <w:rsid w:val="00CF3163"/>
    <w:rsid w:val="00CF3CE4"/>
    <w:rsid w:val="00CF7DE1"/>
    <w:rsid w:val="00CF7F6B"/>
    <w:rsid w:val="00D001AE"/>
    <w:rsid w:val="00D03610"/>
    <w:rsid w:val="00D04CE7"/>
    <w:rsid w:val="00D07558"/>
    <w:rsid w:val="00D10DAC"/>
    <w:rsid w:val="00D13335"/>
    <w:rsid w:val="00D13C4E"/>
    <w:rsid w:val="00D1462A"/>
    <w:rsid w:val="00D1593C"/>
    <w:rsid w:val="00D1599C"/>
    <w:rsid w:val="00D2242D"/>
    <w:rsid w:val="00D244BA"/>
    <w:rsid w:val="00D268AA"/>
    <w:rsid w:val="00D271F1"/>
    <w:rsid w:val="00D279CB"/>
    <w:rsid w:val="00D30503"/>
    <w:rsid w:val="00D30F64"/>
    <w:rsid w:val="00D3283D"/>
    <w:rsid w:val="00D35F7C"/>
    <w:rsid w:val="00D3647E"/>
    <w:rsid w:val="00D368DE"/>
    <w:rsid w:val="00D37758"/>
    <w:rsid w:val="00D44BAD"/>
    <w:rsid w:val="00D531FE"/>
    <w:rsid w:val="00D53444"/>
    <w:rsid w:val="00D55E36"/>
    <w:rsid w:val="00D56D99"/>
    <w:rsid w:val="00D608A4"/>
    <w:rsid w:val="00D612EB"/>
    <w:rsid w:val="00D62378"/>
    <w:rsid w:val="00D62A4C"/>
    <w:rsid w:val="00D64C02"/>
    <w:rsid w:val="00D64DE8"/>
    <w:rsid w:val="00D701A4"/>
    <w:rsid w:val="00D7317F"/>
    <w:rsid w:val="00D752AC"/>
    <w:rsid w:val="00D80501"/>
    <w:rsid w:val="00D8118A"/>
    <w:rsid w:val="00D83EAD"/>
    <w:rsid w:val="00D86536"/>
    <w:rsid w:val="00D93614"/>
    <w:rsid w:val="00D9363D"/>
    <w:rsid w:val="00D94E35"/>
    <w:rsid w:val="00D95D98"/>
    <w:rsid w:val="00D96DFA"/>
    <w:rsid w:val="00D979D8"/>
    <w:rsid w:val="00DA13F0"/>
    <w:rsid w:val="00DA427D"/>
    <w:rsid w:val="00DA66C7"/>
    <w:rsid w:val="00DA79A7"/>
    <w:rsid w:val="00DB06DE"/>
    <w:rsid w:val="00DB0D0F"/>
    <w:rsid w:val="00DB1420"/>
    <w:rsid w:val="00DB18EC"/>
    <w:rsid w:val="00DB1984"/>
    <w:rsid w:val="00DB1C6D"/>
    <w:rsid w:val="00DB656E"/>
    <w:rsid w:val="00DB77AA"/>
    <w:rsid w:val="00DB77DF"/>
    <w:rsid w:val="00DC11B1"/>
    <w:rsid w:val="00DC256B"/>
    <w:rsid w:val="00DC4490"/>
    <w:rsid w:val="00DC473B"/>
    <w:rsid w:val="00DC6889"/>
    <w:rsid w:val="00DC76F3"/>
    <w:rsid w:val="00DC7AFE"/>
    <w:rsid w:val="00DD05DE"/>
    <w:rsid w:val="00DD23B8"/>
    <w:rsid w:val="00DD56DE"/>
    <w:rsid w:val="00DE126B"/>
    <w:rsid w:val="00DE1343"/>
    <w:rsid w:val="00DE56CA"/>
    <w:rsid w:val="00DE5959"/>
    <w:rsid w:val="00DE624B"/>
    <w:rsid w:val="00DE6BF0"/>
    <w:rsid w:val="00DE6D2F"/>
    <w:rsid w:val="00DE731B"/>
    <w:rsid w:val="00DE7D1E"/>
    <w:rsid w:val="00DF1059"/>
    <w:rsid w:val="00DF261D"/>
    <w:rsid w:val="00DF30B4"/>
    <w:rsid w:val="00DF4353"/>
    <w:rsid w:val="00DF5DE7"/>
    <w:rsid w:val="00DF63C4"/>
    <w:rsid w:val="00E01B17"/>
    <w:rsid w:val="00E03F3B"/>
    <w:rsid w:val="00E07C33"/>
    <w:rsid w:val="00E110C9"/>
    <w:rsid w:val="00E1148F"/>
    <w:rsid w:val="00E116BE"/>
    <w:rsid w:val="00E141AB"/>
    <w:rsid w:val="00E14409"/>
    <w:rsid w:val="00E14CB4"/>
    <w:rsid w:val="00E21E5B"/>
    <w:rsid w:val="00E22104"/>
    <w:rsid w:val="00E229E1"/>
    <w:rsid w:val="00E241A2"/>
    <w:rsid w:val="00E243ED"/>
    <w:rsid w:val="00E25043"/>
    <w:rsid w:val="00E2523D"/>
    <w:rsid w:val="00E257EF"/>
    <w:rsid w:val="00E26271"/>
    <w:rsid w:val="00E31638"/>
    <w:rsid w:val="00E3299E"/>
    <w:rsid w:val="00E33CD4"/>
    <w:rsid w:val="00E362D1"/>
    <w:rsid w:val="00E36EC5"/>
    <w:rsid w:val="00E4012C"/>
    <w:rsid w:val="00E4070F"/>
    <w:rsid w:val="00E42161"/>
    <w:rsid w:val="00E42D0B"/>
    <w:rsid w:val="00E4504A"/>
    <w:rsid w:val="00E454E9"/>
    <w:rsid w:val="00E508FC"/>
    <w:rsid w:val="00E529BE"/>
    <w:rsid w:val="00E52E1C"/>
    <w:rsid w:val="00E53A1E"/>
    <w:rsid w:val="00E54A8E"/>
    <w:rsid w:val="00E55278"/>
    <w:rsid w:val="00E63EAB"/>
    <w:rsid w:val="00E665A9"/>
    <w:rsid w:val="00E70FA1"/>
    <w:rsid w:val="00E7112C"/>
    <w:rsid w:val="00E71CD0"/>
    <w:rsid w:val="00E720E1"/>
    <w:rsid w:val="00E72265"/>
    <w:rsid w:val="00E75FD9"/>
    <w:rsid w:val="00E76568"/>
    <w:rsid w:val="00E7706F"/>
    <w:rsid w:val="00E819B3"/>
    <w:rsid w:val="00E83920"/>
    <w:rsid w:val="00E87620"/>
    <w:rsid w:val="00E878FC"/>
    <w:rsid w:val="00E87ECF"/>
    <w:rsid w:val="00E902BE"/>
    <w:rsid w:val="00E9067D"/>
    <w:rsid w:val="00E9793F"/>
    <w:rsid w:val="00EA1CED"/>
    <w:rsid w:val="00EA1E00"/>
    <w:rsid w:val="00EA2089"/>
    <w:rsid w:val="00EA2892"/>
    <w:rsid w:val="00EA3177"/>
    <w:rsid w:val="00EA36C0"/>
    <w:rsid w:val="00EA4011"/>
    <w:rsid w:val="00EA6CBC"/>
    <w:rsid w:val="00EA7E77"/>
    <w:rsid w:val="00EB20CB"/>
    <w:rsid w:val="00EB22A1"/>
    <w:rsid w:val="00EB6530"/>
    <w:rsid w:val="00EB7DB4"/>
    <w:rsid w:val="00EC21AB"/>
    <w:rsid w:val="00EC24B2"/>
    <w:rsid w:val="00EC497D"/>
    <w:rsid w:val="00EC4F78"/>
    <w:rsid w:val="00EC5627"/>
    <w:rsid w:val="00EC6641"/>
    <w:rsid w:val="00EC7CB3"/>
    <w:rsid w:val="00ED2625"/>
    <w:rsid w:val="00ED3F6D"/>
    <w:rsid w:val="00ED4F47"/>
    <w:rsid w:val="00ED53A9"/>
    <w:rsid w:val="00ED60F7"/>
    <w:rsid w:val="00ED6DE5"/>
    <w:rsid w:val="00EE0E2B"/>
    <w:rsid w:val="00EE0F7C"/>
    <w:rsid w:val="00EE282C"/>
    <w:rsid w:val="00EE4269"/>
    <w:rsid w:val="00EE5272"/>
    <w:rsid w:val="00EE7DA0"/>
    <w:rsid w:val="00EF0A37"/>
    <w:rsid w:val="00EF4389"/>
    <w:rsid w:val="00EF4BD4"/>
    <w:rsid w:val="00EF55CC"/>
    <w:rsid w:val="00F01280"/>
    <w:rsid w:val="00F01850"/>
    <w:rsid w:val="00F0353A"/>
    <w:rsid w:val="00F04EB9"/>
    <w:rsid w:val="00F11550"/>
    <w:rsid w:val="00F124F3"/>
    <w:rsid w:val="00F138E6"/>
    <w:rsid w:val="00F17163"/>
    <w:rsid w:val="00F17397"/>
    <w:rsid w:val="00F2059E"/>
    <w:rsid w:val="00F20B3E"/>
    <w:rsid w:val="00F21EA5"/>
    <w:rsid w:val="00F22B0F"/>
    <w:rsid w:val="00F27B8D"/>
    <w:rsid w:val="00F357E6"/>
    <w:rsid w:val="00F37333"/>
    <w:rsid w:val="00F37820"/>
    <w:rsid w:val="00F41EB4"/>
    <w:rsid w:val="00F42307"/>
    <w:rsid w:val="00F4294B"/>
    <w:rsid w:val="00F45BDC"/>
    <w:rsid w:val="00F460D7"/>
    <w:rsid w:val="00F47758"/>
    <w:rsid w:val="00F50527"/>
    <w:rsid w:val="00F50FB6"/>
    <w:rsid w:val="00F54AEA"/>
    <w:rsid w:val="00F55A52"/>
    <w:rsid w:val="00F618C2"/>
    <w:rsid w:val="00F61F34"/>
    <w:rsid w:val="00F621D5"/>
    <w:rsid w:val="00F62E0A"/>
    <w:rsid w:val="00F63EE9"/>
    <w:rsid w:val="00F700A5"/>
    <w:rsid w:val="00F72920"/>
    <w:rsid w:val="00F734E9"/>
    <w:rsid w:val="00F74653"/>
    <w:rsid w:val="00F749C4"/>
    <w:rsid w:val="00F75AAB"/>
    <w:rsid w:val="00F771F9"/>
    <w:rsid w:val="00F77A53"/>
    <w:rsid w:val="00F77F74"/>
    <w:rsid w:val="00F81A91"/>
    <w:rsid w:val="00F82A24"/>
    <w:rsid w:val="00F83981"/>
    <w:rsid w:val="00F84FBE"/>
    <w:rsid w:val="00F86609"/>
    <w:rsid w:val="00F90EE2"/>
    <w:rsid w:val="00F91B51"/>
    <w:rsid w:val="00F91C44"/>
    <w:rsid w:val="00F920EA"/>
    <w:rsid w:val="00F9322A"/>
    <w:rsid w:val="00F944A0"/>
    <w:rsid w:val="00F9614D"/>
    <w:rsid w:val="00F96C8D"/>
    <w:rsid w:val="00F97317"/>
    <w:rsid w:val="00F9742D"/>
    <w:rsid w:val="00F9783B"/>
    <w:rsid w:val="00FA1AC7"/>
    <w:rsid w:val="00FA2FC2"/>
    <w:rsid w:val="00FA3E30"/>
    <w:rsid w:val="00FA50C2"/>
    <w:rsid w:val="00FA5AC9"/>
    <w:rsid w:val="00FB630C"/>
    <w:rsid w:val="00FB6927"/>
    <w:rsid w:val="00FB69F4"/>
    <w:rsid w:val="00FB74A7"/>
    <w:rsid w:val="00FC164C"/>
    <w:rsid w:val="00FC285E"/>
    <w:rsid w:val="00FC3349"/>
    <w:rsid w:val="00FC413F"/>
    <w:rsid w:val="00FC4697"/>
    <w:rsid w:val="00FC4E71"/>
    <w:rsid w:val="00FC55C1"/>
    <w:rsid w:val="00FC6359"/>
    <w:rsid w:val="00FD1BF5"/>
    <w:rsid w:val="00FD2BB6"/>
    <w:rsid w:val="00FD4E1F"/>
    <w:rsid w:val="00FD5161"/>
    <w:rsid w:val="00FD546A"/>
    <w:rsid w:val="00FD54B4"/>
    <w:rsid w:val="00FD5A74"/>
    <w:rsid w:val="00FD6722"/>
    <w:rsid w:val="00FE1946"/>
    <w:rsid w:val="00FE1BBD"/>
    <w:rsid w:val="00FE1DA0"/>
    <w:rsid w:val="00FE345E"/>
    <w:rsid w:val="00FE4C3F"/>
    <w:rsid w:val="00FE6EF4"/>
    <w:rsid w:val="00FF0E5C"/>
    <w:rsid w:val="00FF440F"/>
    <w:rsid w:val="00FF55E7"/>
    <w:rsid w:val="00FF56BA"/>
    <w:rsid w:val="00FF5ACD"/>
    <w:rsid w:val="00FF773B"/>
    <w:rsid w:val="0169298E"/>
    <w:rsid w:val="05F09030"/>
    <w:rsid w:val="0681C10B"/>
    <w:rsid w:val="0739D151"/>
    <w:rsid w:val="08414CAF"/>
    <w:rsid w:val="0B35A552"/>
    <w:rsid w:val="0EC00BC3"/>
    <w:rsid w:val="0F176D59"/>
    <w:rsid w:val="11833BC5"/>
    <w:rsid w:val="12DEB19D"/>
    <w:rsid w:val="158C5DC4"/>
    <w:rsid w:val="1674B80A"/>
    <w:rsid w:val="19127915"/>
    <w:rsid w:val="19682E0D"/>
    <w:rsid w:val="19A99548"/>
    <w:rsid w:val="1B070046"/>
    <w:rsid w:val="1C544292"/>
    <w:rsid w:val="1C82AA63"/>
    <w:rsid w:val="1DED673D"/>
    <w:rsid w:val="1FB729E2"/>
    <w:rsid w:val="20E6D88F"/>
    <w:rsid w:val="2187628C"/>
    <w:rsid w:val="22A4BDAC"/>
    <w:rsid w:val="231C8E61"/>
    <w:rsid w:val="232C5622"/>
    <w:rsid w:val="23F2B48A"/>
    <w:rsid w:val="26CA4E20"/>
    <w:rsid w:val="27398B9C"/>
    <w:rsid w:val="27DCDAE9"/>
    <w:rsid w:val="287CE6E3"/>
    <w:rsid w:val="28E15A5B"/>
    <w:rsid w:val="2D6B9117"/>
    <w:rsid w:val="2F713CF0"/>
    <w:rsid w:val="30E338E7"/>
    <w:rsid w:val="312D546E"/>
    <w:rsid w:val="3153770A"/>
    <w:rsid w:val="31625A7B"/>
    <w:rsid w:val="31C6660A"/>
    <w:rsid w:val="33018604"/>
    <w:rsid w:val="337281ED"/>
    <w:rsid w:val="340B69DF"/>
    <w:rsid w:val="34A0ECDA"/>
    <w:rsid w:val="3755BCF3"/>
    <w:rsid w:val="3A971654"/>
    <w:rsid w:val="3AD33900"/>
    <w:rsid w:val="3B0A738E"/>
    <w:rsid w:val="3BF721D4"/>
    <w:rsid w:val="3E9B7250"/>
    <w:rsid w:val="3EA19729"/>
    <w:rsid w:val="3F40C768"/>
    <w:rsid w:val="3FC5E0E2"/>
    <w:rsid w:val="40B37F05"/>
    <w:rsid w:val="422976B2"/>
    <w:rsid w:val="42A3486D"/>
    <w:rsid w:val="42C19326"/>
    <w:rsid w:val="4393C517"/>
    <w:rsid w:val="43C79526"/>
    <w:rsid w:val="440E5FE8"/>
    <w:rsid w:val="453581D1"/>
    <w:rsid w:val="46433509"/>
    <w:rsid w:val="46DCE6BF"/>
    <w:rsid w:val="49C31DAE"/>
    <w:rsid w:val="4C2CB2BD"/>
    <w:rsid w:val="500375A3"/>
    <w:rsid w:val="57A7FE21"/>
    <w:rsid w:val="57CC7460"/>
    <w:rsid w:val="58CC854C"/>
    <w:rsid w:val="5A9F779D"/>
    <w:rsid w:val="5AF84A28"/>
    <w:rsid w:val="5D56B1C4"/>
    <w:rsid w:val="5E4EB081"/>
    <w:rsid w:val="62B89FE6"/>
    <w:rsid w:val="62F92AA0"/>
    <w:rsid w:val="63B2FDAB"/>
    <w:rsid w:val="64BDD591"/>
    <w:rsid w:val="67CA0187"/>
    <w:rsid w:val="68CE5CA7"/>
    <w:rsid w:val="696D0958"/>
    <w:rsid w:val="69873B7F"/>
    <w:rsid w:val="699D9A13"/>
    <w:rsid w:val="6A7BAA2D"/>
    <w:rsid w:val="6AA6111A"/>
    <w:rsid w:val="6B04C762"/>
    <w:rsid w:val="6B3F664B"/>
    <w:rsid w:val="6B68E3C9"/>
    <w:rsid w:val="6D574728"/>
    <w:rsid w:val="6D831183"/>
    <w:rsid w:val="6DF08004"/>
    <w:rsid w:val="6EE5B34A"/>
    <w:rsid w:val="6F2482F2"/>
    <w:rsid w:val="6F844F8E"/>
    <w:rsid w:val="70D838E5"/>
    <w:rsid w:val="737F3930"/>
    <w:rsid w:val="740765C1"/>
    <w:rsid w:val="740CCC52"/>
    <w:rsid w:val="76973E9A"/>
    <w:rsid w:val="76A38B00"/>
    <w:rsid w:val="76F0DD57"/>
    <w:rsid w:val="77A3DCDD"/>
    <w:rsid w:val="7841E86A"/>
    <w:rsid w:val="7BE9995C"/>
    <w:rsid w:val="7E3A514A"/>
    <w:rsid w:val="7F465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802F4"/>
  <w15:chartTrackingRefBased/>
  <w15:docId w15:val="{4D472D08-92FF-4827-A323-0C48E4475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6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158"/>
  </w:style>
  <w:style w:type="paragraph" w:styleId="Footer">
    <w:name w:val="footer"/>
    <w:basedOn w:val="Normal"/>
    <w:link w:val="FooterChar"/>
    <w:uiPriority w:val="99"/>
    <w:unhideWhenUsed/>
    <w:rsid w:val="004E6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158"/>
  </w:style>
  <w:style w:type="paragraph" w:styleId="FootnoteText">
    <w:name w:val="footnote text"/>
    <w:basedOn w:val="Normal"/>
    <w:link w:val="FootnoteTextChar"/>
    <w:uiPriority w:val="99"/>
    <w:semiHidden/>
    <w:unhideWhenUsed/>
    <w:rsid w:val="00F378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7820"/>
    <w:rPr>
      <w:sz w:val="20"/>
      <w:szCs w:val="20"/>
    </w:rPr>
  </w:style>
  <w:style w:type="character" w:styleId="FootnoteReference">
    <w:name w:val="footnote reference"/>
    <w:basedOn w:val="DefaultParagraphFont"/>
    <w:uiPriority w:val="99"/>
    <w:semiHidden/>
    <w:unhideWhenUsed/>
    <w:rsid w:val="00F37820"/>
    <w:rPr>
      <w:vertAlign w:val="superscript"/>
    </w:rPr>
  </w:style>
  <w:style w:type="paragraph" w:styleId="NormalWeb">
    <w:name w:val="Normal (Web)"/>
    <w:basedOn w:val="Normal"/>
    <w:uiPriority w:val="99"/>
    <w:unhideWhenUsed/>
    <w:rsid w:val="00A8028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A802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600026">
      <w:bodyDiv w:val="1"/>
      <w:marLeft w:val="0"/>
      <w:marRight w:val="0"/>
      <w:marTop w:val="0"/>
      <w:marBottom w:val="0"/>
      <w:divBdr>
        <w:top w:val="none" w:sz="0" w:space="0" w:color="auto"/>
        <w:left w:val="none" w:sz="0" w:space="0" w:color="auto"/>
        <w:bottom w:val="none" w:sz="0" w:space="0" w:color="auto"/>
        <w:right w:val="none" w:sz="0" w:space="0" w:color="auto"/>
      </w:divBdr>
    </w:div>
    <w:div w:id="89956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s.harvard.edu/CHS/article/display/6653.ryan-platte-equine-poetic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19D9B-C550-477C-89FB-647D073AF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63</Pages>
  <Words>14526</Words>
  <Characters>82802</Characters>
  <Application>Microsoft Office Word</Application>
  <DocSecurity>0</DocSecurity>
  <Lines>690</Lines>
  <Paragraphs>194</Paragraphs>
  <ScaleCrop>false</ScaleCrop>
  <Company/>
  <LinksUpToDate>false</LinksUpToDate>
  <CharactersWithSpaces>97134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Jackson</dc:creator>
  <cp:keywords/>
  <dc:description/>
  <cp:lastModifiedBy>Zoe Jackson</cp:lastModifiedBy>
  <cp:revision>2</cp:revision>
  <dcterms:created xsi:type="dcterms:W3CDTF">2020-09-27T10:16:00Z</dcterms:created>
  <dcterms:modified xsi:type="dcterms:W3CDTF">2020-09-27T10:16:00Z</dcterms:modified>
</cp:coreProperties>
</file>