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BFD9E" w14:textId="259BB1D8" w:rsidR="00696E7B" w:rsidRPr="00E452C1" w:rsidRDefault="00696E7B" w:rsidP="00696E7B">
      <w:pPr>
        <w:pStyle w:val="paragraph"/>
        <w:spacing w:before="0" w:beforeAutospacing="0" w:after="0" w:afterAutospacing="0"/>
        <w:jc w:val="center"/>
        <w:textAlignment w:val="baseline"/>
        <w:rPr>
          <w:rStyle w:val="normaltextrun"/>
          <w:color w:val="000000"/>
          <w:sz w:val="36"/>
          <w:szCs w:val="36"/>
        </w:rPr>
      </w:pPr>
    </w:p>
    <w:p w14:paraId="564D79AD" w14:textId="77777777" w:rsidR="00696E7B" w:rsidRPr="00E452C1" w:rsidRDefault="00696E7B" w:rsidP="00696E7B">
      <w:pPr>
        <w:pStyle w:val="paragraph"/>
        <w:spacing w:before="0" w:beforeAutospacing="0" w:after="0" w:afterAutospacing="0"/>
        <w:jc w:val="center"/>
        <w:textAlignment w:val="baseline"/>
        <w:rPr>
          <w:rStyle w:val="normaltextrun"/>
          <w:color w:val="000000"/>
          <w:sz w:val="36"/>
          <w:szCs w:val="36"/>
        </w:rPr>
      </w:pPr>
    </w:p>
    <w:p w14:paraId="42F14422" w14:textId="77777777" w:rsidR="00696E7B" w:rsidRPr="00E452C1" w:rsidRDefault="00696E7B" w:rsidP="00696E7B">
      <w:pPr>
        <w:rPr>
          <w:rFonts w:ascii="Times New Roman" w:hAnsi="Times New Roman" w:cs="Times New Roman"/>
        </w:rPr>
      </w:pPr>
    </w:p>
    <w:p w14:paraId="3CCF9435" w14:textId="77777777" w:rsidR="00696E7B" w:rsidRPr="00E452C1" w:rsidRDefault="00696E7B" w:rsidP="00696E7B">
      <w:pPr>
        <w:rPr>
          <w:rFonts w:ascii="Times New Roman" w:hAnsi="Times New Roman" w:cs="Times New Roman"/>
        </w:rPr>
      </w:pPr>
    </w:p>
    <w:p w14:paraId="741BF096" w14:textId="77777777" w:rsidR="00696E7B" w:rsidRPr="00F275D1" w:rsidRDefault="00696E7B" w:rsidP="00696E7B">
      <w:pPr>
        <w:pStyle w:val="paragraph"/>
        <w:spacing w:before="0" w:beforeAutospacing="0" w:after="240" w:afterAutospacing="0" w:line="360" w:lineRule="auto"/>
        <w:textAlignment w:val="baseline"/>
        <w:rPr>
          <w:color w:val="000000"/>
        </w:rPr>
      </w:pPr>
      <w:r w:rsidRPr="00F275D1">
        <w:rPr>
          <w:rStyle w:val="normaltextrun"/>
          <w:b/>
          <w:bCs/>
          <w:color w:val="000000"/>
        </w:rPr>
        <w:t>ACKNOWLEDGEMENTS</w:t>
      </w:r>
      <w:r w:rsidRPr="00F275D1">
        <w:rPr>
          <w:rStyle w:val="eop"/>
          <w:color w:val="000000"/>
        </w:rPr>
        <w:t> </w:t>
      </w:r>
    </w:p>
    <w:p w14:paraId="5B6D3634" w14:textId="405D8172" w:rsidR="00473A53" w:rsidRPr="00F275D1" w:rsidRDefault="00B8076A" w:rsidP="007D09FB">
      <w:pPr>
        <w:pStyle w:val="paragraph"/>
        <w:spacing w:before="240" w:beforeAutospacing="0" w:after="240" w:afterAutospacing="0" w:line="360" w:lineRule="auto"/>
        <w:textAlignment w:val="baseline"/>
        <w:rPr>
          <w:rStyle w:val="normaltextrun"/>
          <w:color w:val="000000"/>
        </w:rPr>
      </w:pPr>
      <w:r w:rsidRPr="00F275D1">
        <w:rPr>
          <w:rStyle w:val="normaltextrun"/>
          <w:color w:val="000000"/>
        </w:rPr>
        <w:t xml:space="preserve">Firstly, I would like to thank </w:t>
      </w:r>
      <w:r w:rsidR="00394B51" w:rsidRPr="00F275D1">
        <w:rPr>
          <w:rStyle w:val="normaltextrun"/>
          <w:color w:val="000000"/>
        </w:rPr>
        <w:t>all</w:t>
      </w:r>
      <w:r w:rsidRPr="00F275D1">
        <w:rPr>
          <w:rStyle w:val="normaltextrun"/>
          <w:color w:val="000000"/>
        </w:rPr>
        <w:t xml:space="preserve"> the participants</w:t>
      </w:r>
      <w:r w:rsidR="008A2312" w:rsidRPr="00F275D1">
        <w:rPr>
          <w:rStyle w:val="normaltextrun"/>
          <w:color w:val="000000"/>
        </w:rPr>
        <w:t xml:space="preserve">, without whom there would be no study. The RSPB staff who took interest in this work and gave up their time to enable this to happen. </w:t>
      </w:r>
      <w:r w:rsidR="00473A53" w:rsidRPr="00F275D1">
        <w:rPr>
          <w:rStyle w:val="normaltextrun"/>
          <w:color w:val="000000"/>
        </w:rPr>
        <w:t xml:space="preserve">The parent and daughter who enabled the completion of phase 2. </w:t>
      </w:r>
      <w:r w:rsidR="008A2312" w:rsidRPr="00F275D1">
        <w:rPr>
          <w:rStyle w:val="normaltextrun"/>
          <w:color w:val="000000"/>
        </w:rPr>
        <w:t xml:space="preserve">The teachers and children who completed </w:t>
      </w:r>
      <w:r w:rsidR="00473A53" w:rsidRPr="00F275D1">
        <w:rPr>
          <w:rStyle w:val="normaltextrun"/>
          <w:color w:val="000000"/>
        </w:rPr>
        <w:t>the phase 3 data collection. Thank you for giving your time, thoughts and answers to this research.</w:t>
      </w:r>
    </w:p>
    <w:p w14:paraId="4A22D8B9" w14:textId="225271CE" w:rsidR="00A10E75" w:rsidRPr="00F275D1" w:rsidRDefault="00A10E75" w:rsidP="007D09FB">
      <w:pPr>
        <w:pStyle w:val="paragraph"/>
        <w:spacing w:before="240" w:beforeAutospacing="0" w:after="240" w:afterAutospacing="0" w:line="360" w:lineRule="auto"/>
        <w:textAlignment w:val="baseline"/>
        <w:rPr>
          <w:rStyle w:val="normaltextrun"/>
          <w:color w:val="000000"/>
        </w:rPr>
      </w:pPr>
      <w:r w:rsidRPr="00F275D1">
        <w:rPr>
          <w:rStyle w:val="normaltextrun"/>
          <w:color w:val="000000"/>
        </w:rPr>
        <w:t>Next</w:t>
      </w:r>
      <w:r w:rsidR="00723B9F" w:rsidRPr="00F275D1">
        <w:rPr>
          <w:rStyle w:val="normaltextrun"/>
          <w:color w:val="000000"/>
        </w:rPr>
        <w:t>,</w:t>
      </w:r>
      <w:r w:rsidRPr="00F275D1">
        <w:rPr>
          <w:rStyle w:val="normaltextrun"/>
          <w:color w:val="000000"/>
        </w:rPr>
        <w:t xml:space="preserve"> I would like to thank my supervisor</w:t>
      </w:r>
      <w:r w:rsidR="00855811" w:rsidRPr="00F275D1">
        <w:rPr>
          <w:rStyle w:val="normaltextrun"/>
          <w:color w:val="000000"/>
        </w:rPr>
        <w:t xml:space="preserve">, </w:t>
      </w:r>
      <w:proofErr w:type="spellStart"/>
      <w:r w:rsidR="00855811" w:rsidRPr="00F275D1">
        <w:rPr>
          <w:rStyle w:val="normaltextrun"/>
          <w:color w:val="000000"/>
        </w:rPr>
        <w:t>Dr.</w:t>
      </w:r>
      <w:proofErr w:type="spellEnd"/>
      <w:r w:rsidR="00855811" w:rsidRPr="00F275D1">
        <w:rPr>
          <w:rStyle w:val="normaltextrun"/>
          <w:color w:val="000000"/>
        </w:rPr>
        <w:t xml:space="preserve"> Andy Williams, and the other tutors who have taught me across </w:t>
      </w:r>
      <w:r w:rsidR="002343EE" w:rsidRPr="00F275D1">
        <w:rPr>
          <w:rStyle w:val="normaltextrun"/>
          <w:color w:val="000000"/>
        </w:rPr>
        <w:t xml:space="preserve">the </w:t>
      </w:r>
      <w:r w:rsidR="00723B9F" w:rsidRPr="00F275D1">
        <w:rPr>
          <w:rStyle w:val="normaltextrun"/>
          <w:color w:val="000000"/>
        </w:rPr>
        <w:t>master’s</w:t>
      </w:r>
      <w:r w:rsidR="002343EE" w:rsidRPr="00F275D1">
        <w:rPr>
          <w:rStyle w:val="normaltextrun"/>
          <w:color w:val="000000"/>
        </w:rPr>
        <w:t xml:space="preserve"> programme. Including </w:t>
      </w:r>
      <w:proofErr w:type="spellStart"/>
      <w:r w:rsidR="002343EE" w:rsidRPr="00F275D1">
        <w:rPr>
          <w:rStyle w:val="normaltextrun"/>
          <w:color w:val="000000"/>
        </w:rPr>
        <w:t>Dr.</w:t>
      </w:r>
      <w:proofErr w:type="spellEnd"/>
      <w:r w:rsidR="002343EE" w:rsidRPr="00F275D1">
        <w:rPr>
          <w:rStyle w:val="normaltextrun"/>
          <w:color w:val="000000"/>
        </w:rPr>
        <w:t xml:space="preserve"> Amanda John</w:t>
      </w:r>
      <w:r w:rsidR="00723B9F" w:rsidRPr="00F275D1">
        <w:rPr>
          <w:rStyle w:val="normaltextrun"/>
          <w:color w:val="000000"/>
        </w:rPr>
        <w:t>, who supported my understanding of SPSS and its</w:t>
      </w:r>
      <w:r w:rsidR="00F7562F" w:rsidRPr="00F275D1">
        <w:rPr>
          <w:rStyle w:val="normaltextrun"/>
          <w:color w:val="000000"/>
        </w:rPr>
        <w:t>’</w:t>
      </w:r>
      <w:r w:rsidR="00723B9F" w:rsidRPr="00F275D1">
        <w:rPr>
          <w:rStyle w:val="normaltextrun"/>
          <w:color w:val="000000"/>
        </w:rPr>
        <w:t xml:space="preserve"> tools. </w:t>
      </w:r>
      <w:r w:rsidR="00B505A7" w:rsidRPr="00F275D1">
        <w:rPr>
          <w:rStyle w:val="normaltextrun"/>
          <w:color w:val="000000"/>
        </w:rPr>
        <w:t xml:space="preserve">Thank you for guiding me through a journey from enjoying outdoor education, to understanding the complexities and theories behind it and what it can achieve. </w:t>
      </w:r>
    </w:p>
    <w:p w14:paraId="5A1E0A4D" w14:textId="276AFD61" w:rsidR="00432F17" w:rsidRPr="00F275D1" w:rsidRDefault="00432F17" w:rsidP="007D09FB">
      <w:pPr>
        <w:pStyle w:val="paragraph"/>
        <w:spacing w:before="240" w:beforeAutospacing="0" w:after="240" w:afterAutospacing="0" w:line="360" w:lineRule="auto"/>
        <w:textAlignment w:val="baseline"/>
        <w:rPr>
          <w:rStyle w:val="normaltextrun"/>
          <w:color w:val="000000"/>
        </w:rPr>
      </w:pPr>
      <w:r w:rsidRPr="00F275D1">
        <w:rPr>
          <w:rStyle w:val="normaltextrun"/>
          <w:color w:val="000000"/>
        </w:rPr>
        <w:t>Thank you to Victoria Carr and Joelene Hughes, who supported my earlier thinking process. Sharing learnings from their work with connection to nature and adults, enabling me to think of the processes needed for this study to be successful with childr</w:t>
      </w:r>
      <w:r w:rsidR="007D09FB" w:rsidRPr="00F275D1">
        <w:rPr>
          <w:rStyle w:val="normaltextrun"/>
          <w:color w:val="000000"/>
        </w:rPr>
        <w:t>e</w:t>
      </w:r>
      <w:r w:rsidRPr="00F275D1">
        <w:rPr>
          <w:rStyle w:val="normaltextrun"/>
          <w:color w:val="000000"/>
        </w:rPr>
        <w:t>n</w:t>
      </w:r>
      <w:r w:rsidR="0041227F" w:rsidRPr="00F275D1">
        <w:rPr>
          <w:rStyle w:val="normaltextrun"/>
          <w:color w:val="000000"/>
        </w:rPr>
        <w:t xml:space="preserve"> and the quantitative process to follow. </w:t>
      </w:r>
    </w:p>
    <w:p w14:paraId="139D9A26" w14:textId="001AEFD8" w:rsidR="00432F17" w:rsidRPr="00F275D1" w:rsidRDefault="00432F17" w:rsidP="007D09FB">
      <w:pPr>
        <w:pStyle w:val="paragraph"/>
        <w:spacing w:before="240" w:beforeAutospacing="0" w:after="240" w:afterAutospacing="0" w:line="360" w:lineRule="auto"/>
        <w:textAlignment w:val="baseline"/>
        <w:rPr>
          <w:rStyle w:val="normaltextrun"/>
          <w:color w:val="000000"/>
        </w:rPr>
      </w:pPr>
      <w:r w:rsidRPr="00F275D1">
        <w:rPr>
          <w:rStyle w:val="normaltextrun"/>
          <w:color w:val="000000"/>
        </w:rPr>
        <w:t>Thank you to my friend, Charlotte, we started ou</w:t>
      </w:r>
      <w:r w:rsidR="0096622B" w:rsidRPr="00F275D1">
        <w:rPr>
          <w:rStyle w:val="normaltextrun"/>
          <w:color w:val="000000"/>
        </w:rPr>
        <w:t>r</w:t>
      </w:r>
      <w:r w:rsidRPr="00F275D1">
        <w:rPr>
          <w:rStyle w:val="normaltextrun"/>
          <w:color w:val="000000"/>
        </w:rPr>
        <w:t xml:space="preserve"> master’s journey together</w:t>
      </w:r>
      <w:r w:rsidR="0054785F" w:rsidRPr="00F275D1">
        <w:rPr>
          <w:rStyle w:val="normaltextrun"/>
          <w:color w:val="000000"/>
        </w:rPr>
        <w:t xml:space="preserve">. The moral support and challenge you provide kept me on track. </w:t>
      </w:r>
    </w:p>
    <w:p w14:paraId="4CCD9429" w14:textId="030C0ADA" w:rsidR="00432F17" w:rsidRPr="00F275D1" w:rsidRDefault="008064E9" w:rsidP="007D09FB">
      <w:pPr>
        <w:pStyle w:val="paragraph"/>
        <w:spacing w:before="240" w:beforeAutospacing="0" w:after="240" w:afterAutospacing="0" w:line="360" w:lineRule="auto"/>
        <w:textAlignment w:val="baseline"/>
        <w:rPr>
          <w:rStyle w:val="normaltextrun"/>
          <w:color w:val="000000"/>
        </w:rPr>
      </w:pPr>
      <w:r w:rsidRPr="00F275D1">
        <w:rPr>
          <w:rStyle w:val="normaltextrun"/>
          <w:color w:val="000000"/>
        </w:rPr>
        <w:t>Finally,</w:t>
      </w:r>
      <w:r w:rsidR="00432F17" w:rsidRPr="00F275D1">
        <w:rPr>
          <w:rStyle w:val="normaltextrun"/>
          <w:color w:val="000000"/>
        </w:rPr>
        <w:t xml:space="preserve"> </w:t>
      </w:r>
      <w:r w:rsidRPr="00F275D1">
        <w:rPr>
          <w:rStyle w:val="normaltextrun"/>
          <w:color w:val="000000"/>
        </w:rPr>
        <w:t>thank</w:t>
      </w:r>
      <w:r w:rsidR="00432F17" w:rsidRPr="00F275D1">
        <w:rPr>
          <w:rStyle w:val="normaltextrun"/>
          <w:color w:val="000000"/>
        </w:rPr>
        <w:t xml:space="preserve"> you to my family, without whom my love of the natural world would not exist. </w:t>
      </w:r>
      <w:r w:rsidR="0054785F" w:rsidRPr="00F275D1">
        <w:rPr>
          <w:rStyle w:val="normaltextrun"/>
          <w:color w:val="000000"/>
        </w:rPr>
        <w:t>My grandparents, John and Ruth and my mum, Jill, my love of nature comes from you all</w:t>
      </w:r>
      <w:r w:rsidR="007429CC" w:rsidRPr="00F275D1">
        <w:rPr>
          <w:rStyle w:val="normaltextrun"/>
          <w:color w:val="000000"/>
        </w:rPr>
        <w:t xml:space="preserve">. </w:t>
      </w:r>
      <w:r w:rsidR="0054785F" w:rsidRPr="00F275D1">
        <w:rPr>
          <w:rStyle w:val="normaltextrun"/>
          <w:color w:val="000000"/>
        </w:rPr>
        <w:t xml:space="preserve"> </w:t>
      </w:r>
      <w:r w:rsidRPr="00F275D1">
        <w:rPr>
          <w:rStyle w:val="normaltextrun"/>
          <w:color w:val="000000"/>
        </w:rPr>
        <w:t xml:space="preserve">Without my childhood exploring the countryside and garden, loving animals and </w:t>
      </w:r>
      <w:r w:rsidR="00F7562F" w:rsidRPr="00F275D1">
        <w:rPr>
          <w:rStyle w:val="normaltextrun"/>
          <w:color w:val="000000"/>
        </w:rPr>
        <w:t xml:space="preserve">holiday walks to see the birds, I would not be who I am today. </w:t>
      </w:r>
    </w:p>
    <w:p w14:paraId="13C5CEF3" w14:textId="0B849030" w:rsidR="00F7562F" w:rsidRPr="00F275D1" w:rsidRDefault="00F7562F" w:rsidP="00B8076A">
      <w:pPr>
        <w:pStyle w:val="paragraph"/>
        <w:spacing w:before="240" w:beforeAutospacing="0" w:after="240" w:afterAutospacing="0" w:line="360" w:lineRule="auto"/>
        <w:textAlignment w:val="baseline"/>
        <w:rPr>
          <w:color w:val="000000"/>
        </w:rPr>
      </w:pPr>
      <w:r w:rsidRPr="00F275D1">
        <w:rPr>
          <w:rStyle w:val="normaltextrun"/>
          <w:color w:val="000000"/>
        </w:rPr>
        <w:t xml:space="preserve">Thank you all. </w:t>
      </w:r>
    </w:p>
    <w:p w14:paraId="38FC4833" w14:textId="77777777" w:rsidR="00696E7B" w:rsidRPr="00F275D1" w:rsidRDefault="00696E7B" w:rsidP="00696E7B">
      <w:pPr>
        <w:spacing w:line="276" w:lineRule="auto"/>
        <w:rPr>
          <w:rFonts w:ascii="Times New Roman" w:hAnsi="Times New Roman" w:cs="Times New Roman"/>
          <w:b/>
          <w:sz w:val="24"/>
          <w:szCs w:val="24"/>
        </w:rPr>
      </w:pPr>
    </w:p>
    <w:p w14:paraId="2FA286BA" w14:textId="77777777" w:rsidR="00696E7B" w:rsidRPr="00F275D1" w:rsidRDefault="00696E7B" w:rsidP="00696E7B">
      <w:pPr>
        <w:spacing w:line="276" w:lineRule="auto"/>
        <w:rPr>
          <w:rFonts w:ascii="Times New Roman" w:hAnsi="Times New Roman" w:cs="Times New Roman"/>
          <w:b/>
          <w:sz w:val="24"/>
          <w:szCs w:val="24"/>
        </w:rPr>
      </w:pPr>
    </w:p>
    <w:p w14:paraId="62A1D069" w14:textId="77777777" w:rsidR="00194133" w:rsidRPr="00F275D1" w:rsidRDefault="00194133" w:rsidP="00696E7B">
      <w:pPr>
        <w:spacing w:line="276" w:lineRule="auto"/>
        <w:rPr>
          <w:rFonts w:ascii="Times New Roman" w:hAnsi="Times New Roman" w:cs="Times New Roman"/>
          <w:b/>
          <w:sz w:val="24"/>
          <w:szCs w:val="24"/>
        </w:rPr>
      </w:pPr>
    </w:p>
    <w:p w14:paraId="4A57A5D5" w14:textId="77777777" w:rsidR="00194133" w:rsidRDefault="00194133" w:rsidP="00696E7B">
      <w:pPr>
        <w:spacing w:line="276" w:lineRule="auto"/>
        <w:rPr>
          <w:rFonts w:ascii="Times New Roman" w:hAnsi="Times New Roman" w:cs="Times New Roman"/>
          <w:b/>
          <w:sz w:val="24"/>
          <w:szCs w:val="24"/>
        </w:rPr>
      </w:pPr>
    </w:p>
    <w:p w14:paraId="363CFD37" w14:textId="77777777" w:rsidR="000B447F" w:rsidRDefault="000B447F" w:rsidP="00696E7B">
      <w:pPr>
        <w:spacing w:line="276" w:lineRule="auto"/>
        <w:rPr>
          <w:rFonts w:ascii="Times New Roman" w:hAnsi="Times New Roman" w:cs="Times New Roman"/>
          <w:b/>
          <w:sz w:val="24"/>
          <w:szCs w:val="24"/>
        </w:rPr>
      </w:pPr>
    </w:p>
    <w:p w14:paraId="73640487" w14:textId="77777777" w:rsidR="000B447F" w:rsidRPr="00F275D1" w:rsidRDefault="000B447F" w:rsidP="00696E7B">
      <w:pPr>
        <w:spacing w:line="276" w:lineRule="auto"/>
        <w:rPr>
          <w:rFonts w:ascii="Times New Roman" w:hAnsi="Times New Roman" w:cs="Times New Roman"/>
          <w:b/>
          <w:sz w:val="24"/>
          <w:szCs w:val="24"/>
        </w:rPr>
      </w:pPr>
    </w:p>
    <w:p w14:paraId="4C4FAA00" w14:textId="77777777" w:rsidR="00194133" w:rsidRPr="00F275D1" w:rsidRDefault="00194133" w:rsidP="00696E7B">
      <w:pPr>
        <w:spacing w:line="276" w:lineRule="auto"/>
        <w:rPr>
          <w:rFonts w:ascii="Times New Roman" w:hAnsi="Times New Roman" w:cs="Times New Roman"/>
          <w:b/>
          <w:sz w:val="24"/>
          <w:szCs w:val="24"/>
        </w:rPr>
      </w:pPr>
    </w:p>
    <w:p w14:paraId="48B062C4" w14:textId="6D944067" w:rsidR="00115BA1" w:rsidRPr="00F275D1" w:rsidRDefault="00194133" w:rsidP="00696E7B">
      <w:pPr>
        <w:spacing w:line="276" w:lineRule="auto"/>
        <w:rPr>
          <w:rFonts w:ascii="Times New Roman" w:hAnsi="Times New Roman" w:cs="Times New Roman"/>
          <w:b/>
          <w:sz w:val="24"/>
          <w:szCs w:val="24"/>
        </w:rPr>
      </w:pPr>
      <w:r w:rsidRPr="00F275D1">
        <w:rPr>
          <w:rFonts w:ascii="Times New Roman" w:hAnsi="Times New Roman" w:cs="Times New Roman"/>
          <w:b/>
          <w:sz w:val="24"/>
          <w:szCs w:val="24"/>
        </w:rPr>
        <w:t>Contents</w:t>
      </w:r>
    </w:p>
    <w:tbl>
      <w:tblPr>
        <w:tblStyle w:val="TableGrid"/>
        <w:tblW w:w="0" w:type="auto"/>
        <w:tblLook w:val="04A0" w:firstRow="1" w:lastRow="0" w:firstColumn="1" w:lastColumn="0" w:noHBand="0" w:noVBand="1"/>
      </w:tblPr>
      <w:tblGrid>
        <w:gridCol w:w="6941"/>
        <w:gridCol w:w="794"/>
      </w:tblGrid>
      <w:tr w:rsidR="00194133" w:rsidRPr="00F275D1" w14:paraId="71AABADF" w14:textId="77777777" w:rsidTr="00E52B6D">
        <w:trPr>
          <w:trHeight w:val="369"/>
        </w:trPr>
        <w:tc>
          <w:tcPr>
            <w:tcW w:w="6941" w:type="dxa"/>
          </w:tcPr>
          <w:p w14:paraId="1C157A78" w14:textId="432F8A69" w:rsidR="00194133" w:rsidRPr="00F275D1" w:rsidRDefault="00C677D5"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Glossary of terms </w:t>
            </w:r>
          </w:p>
        </w:tc>
        <w:bookmarkStart w:id="0" w:name="Glossaryterms"/>
        <w:tc>
          <w:tcPr>
            <w:tcW w:w="794" w:type="dxa"/>
          </w:tcPr>
          <w:p w14:paraId="7F0804BD" w14:textId="7C9196DA" w:rsidR="00194133" w:rsidRPr="00F275D1" w:rsidRDefault="00631D65" w:rsidP="000775A5">
            <w:pPr>
              <w:spacing w:line="360" w:lineRule="auto"/>
              <w:rPr>
                <w:rFonts w:ascii="Times New Roman" w:hAnsi="Times New Roman" w:cs="Times New Roman"/>
                <w:b/>
                <w:sz w:val="24"/>
                <w:szCs w:val="24"/>
              </w:rPr>
            </w:pPr>
            <w:r w:rsidRPr="00F275D1">
              <w:fldChar w:fldCharType="begin"/>
            </w:r>
            <w:r w:rsidRPr="00F275D1">
              <w:rPr>
                <w:rFonts w:ascii="Times New Roman" w:hAnsi="Times New Roman" w:cs="Times New Roman"/>
                <w:sz w:val="24"/>
                <w:szCs w:val="24"/>
              </w:rPr>
              <w:instrText xml:space="preserve"> HYPERLINK \l "Abstract" </w:instrText>
            </w:r>
            <w:r w:rsidRPr="00F275D1">
              <w:fldChar w:fldCharType="separate"/>
            </w:r>
            <w:r w:rsidR="007F1CA7">
              <w:rPr>
                <w:rStyle w:val="Hyperlink"/>
                <w:rFonts w:ascii="Times New Roman" w:hAnsi="Times New Roman" w:cs="Times New Roman"/>
                <w:b/>
                <w:sz w:val="24"/>
                <w:szCs w:val="24"/>
              </w:rPr>
              <w:t>7</w:t>
            </w:r>
            <w:r w:rsidRPr="00F275D1">
              <w:rPr>
                <w:rStyle w:val="Hyperlink"/>
                <w:rFonts w:ascii="Times New Roman" w:hAnsi="Times New Roman" w:cs="Times New Roman"/>
                <w:b/>
                <w:sz w:val="24"/>
                <w:szCs w:val="24"/>
              </w:rPr>
              <w:fldChar w:fldCharType="end"/>
            </w:r>
            <w:bookmarkEnd w:id="0"/>
          </w:p>
        </w:tc>
      </w:tr>
      <w:tr w:rsidR="00194133" w:rsidRPr="00F275D1" w14:paraId="1C9DEF3D" w14:textId="77777777" w:rsidTr="00E52B6D">
        <w:trPr>
          <w:trHeight w:val="369"/>
        </w:trPr>
        <w:tc>
          <w:tcPr>
            <w:tcW w:w="6941" w:type="dxa"/>
          </w:tcPr>
          <w:p w14:paraId="3DCFF2B9" w14:textId="11DDC8FF" w:rsidR="00194133" w:rsidRPr="00F275D1" w:rsidRDefault="00C677D5"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Abstract</w:t>
            </w:r>
          </w:p>
        </w:tc>
        <w:bookmarkStart w:id="1" w:name="Abstract"/>
        <w:tc>
          <w:tcPr>
            <w:tcW w:w="794" w:type="dxa"/>
          </w:tcPr>
          <w:p w14:paraId="6D9F8AD5" w14:textId="746193F9" w:rsidR="00194133" w:rsidRPr="00F275D1" w:rsidRDefault="00631D65" w:rsidP="000775A5">
            <w:pPr>
              <w:spacing w:line="360" w:lineRule="auto"/>
              <w:rPr>
                <w:rFonts w:ascii="Times New Roman" w:hAnsi="Times New Roman" w:cs="Times New Roman"/>
                <w:b/>
                <w:sz w:val="24"/>
                <w:szCs w:val="24"/>
              </w:rPr>
            </w:pPr>
            <w:r w:rsidRPr="00F275D1">
              <w:fldChar w:fldCharType="begin"/>
            </w:r>
            <w:r w:rsidRPr="00F275D1">
              <w:rPr>
                <w:rFonts w:ascii="Times New Roman" w:hAnsi="Times New Roman" w:cs="Times New Roman"/>
                <w:sz w:val="24"/>
                <w:szCs w:val="24"/>
              </w:rPr>
              <w:instrText xml:space="preserve"> HYPERLINK \l "Glossaryterms" </w:instrText>
            </w:r>
            <w:r w:rsidRPr="00F275D1">
              <w:fldChar w:fldCharType="separate"/>
            </w:r>
            <w:r w:rsidR="007F1CA7">
              <w:rPr>
                <w:rStyle w:val="Hyperlink"/>
                <w:rFonts w:ascii="Times New Roman" w:hAnsi="Times New Roman" w:cs="Times New Roman"/>
                <w:b/>
                <w:sz w:val="24"/>
                <w:szCs w:val="24"/>
              </w:rPr>
              <w:t>8</w:t>
            </w:r>
            <w:r w:rsidRPr="00F275D1">
              <w:rPr>
                <w:rStyle w:val="Hyperlink"/>
                <w:rFonts w:ascii="Times New Roman" w:hAnsi="Times New Roman" w:cs="Times New Roman"/>
                <w:b/>
                <w:sz w:val="24"/>
                <w:szCs w:val="24"/>
              </w:rPr>
              <w:fldChar w:fldCharType="end"/>
            </w:r>
            <w:bookmarkEnd w:id="1"/>
          </w:p>
        </w:tc>
      </w:tr>
      <w:tr w:rsidR="005B2A71" w:rsidRPr="00F275D1" w14:paraId="1F31218E" w14:textId="77777777" w:rsidTr="00E52B6D">
        <w:trPr>
          <w:trHeight w:val="369"/>
        </w:trPr>
        <w:tc>
          <w:tcPr>
            <w:tcW w:w="6941" w:type="dxa"/>
          </w:tcPr>
          <w:p w14:paraId="0A62E6CA" w14:textId="5DD1D57F" w:rsidR="005B2A71" w:rsidRPr="00F275D1" w:rsidRDefault="005B2A71"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List of figures and tables </w:t>
            </w:r>
          </w:p>
        </w:tc>
        <w:tc>
          <w:tcPr>
            <w:tcW w:w="794" w:type="dxa"/>
          </w:tcPr>
          <w:p w14:paraId="0F3C8118" w14:textId="7A25AD24" w:rsidR="005B2A71" w:rsidRPr="00F275D1" w:rsidRDefault="00007B7E" w:rsidP="000775A5">
            <w:pPr>
              <w:spacing w:line="360" w:lineRule="auto"/>
              <w:rPr>
                <w:rFonts w:ascii="Times New Roman" w:hAnsi="Times New Roman" w:cs="Times New Roman"/>
                <w:sz w:val="24"/>
                <w:szCs w:val="24"/>
              </w:rPr>
            </w:pPr>
            <w:hyperlink w:anchor="figuresadntbaless" w:history="1">
              <w:r w:rsidR="005B2A71" w:rsidRPr="00207283">
                <w:rPr>
                  <w:rStyle w:val="Hyperlink"/>
                  <w:rFonts w:ascii="Times New Roman" w:hAnsi="Times New Roman" w:cs="Times New Roman"/>
                  <w:sz w:val="24"/>
                  <w:szCs w:val="24"/>
                </w:rPr>
                <w:t>9</w:t>
              </w:r>
            </w:hyperlink>
          </w:p>
        </w:tc>
      </w:tr>
      <w:tr w:rsidR="00194133" w:rsidRPr="00F275D1" w14:paraId="3280D952" w14:textId="77777777" w:rsidTr="00E52B6D">
        <w:trPr>
          <w:trHeight w:val="369"/>
        </w:trPr>
        <w:tc>
          <w:tcPr>
            <w:tcW w:w="6941" w:type="dxa"/>
          </w:tcPr>
          <w:p w14:paraId="71EFB353" w14:textId="4574AAA2" w:rsidR="00194133" w:rsidRPr="00F275D1" w:rsidRDefault="00194133"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Chapter 1: Introduction</w:t>
            </w:r>
          </w:p>
        </w:tc>
        <w:bookmarkStart w:id="2" w:name="Introduction"/>
        <w:tc>
          <w:tcPr>
            <w:tcW w:w="794" w:type="dxa"/>
          </w:tcPr>
          <w:p w14:paraId="13BF71E3" w14:textId="20C10CC9" w:rsidR="00194133" w:rsidRPr="00F275D1" w:rsidRDefault="00207283" w:rsidP="000775A5">
            <w:pPr>
              <w:spacing w:line="360" w:lineRule="auto"/>
              <w:rPr>
                <w:rFonts w:ascii="Times New Roman" w:hAnsi="Times New Roman" w:cs="Times New Roman"/>
                <w:b/>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HYPERLINK  \l "Introduction" </w:instrText>
            </w:r>
            <w:r>
              <w:rPr>
                <w:rFonts w:ascii="Times New Roman" w:hAnsi="Times New Roman" w:cs="Times New Roman"/>
                <w:b/>
                <w:sz w:val="24"/>
                <w:szCs w:val="24"/>
              </w:rPr>
              <w:fldChar w:fldCharType="separate"/>
            </w:r>
            <w:r w:rsidR="007F1CA7" w:rsidRPr="00207283">
              <w:rPr>
                <w:rStyle w:val="Hyperlink"/>
                <w:rFonts w:ascii="Times New Roman" w:hAnsi="Times New Roman" w:cs="Times New Roman"/>
                <w:b/>
                <w:sz w:val="24"/>
                <w:szCs w:val="24"/>
              </w:rPr>
              <w:t>1</w:t>
            </w:r>
            <w:r w:rsidR="007F1CA7" w:rsidRPr="00207283">
              <w:rPr>
                <w:rStyle w:val="Hyperlink"/>
              </w:rPr>
              <w:t>1</w:t>
            </w:r>
            <w:bookmarkEnd w:id="2"/>
            <w:r>
              <w:rPr>
                <w:rFonts w:ascii="Times New Roman" w:hAnsi="Times New Roman" w:cs="Times New Roman"/>
                <w:b/>
                <w:sz w:val="24"/>
                <w:szCs w:val="24"/>
              </w:rPr>
              <w:fldChar w:fldCharType="end"/>
            </w:r>
          </w:p>
        </w:tc>
      </w:tr>
      <w:tr w:rsidR="00194133" w:rsidRPr="00F275D1" w14:paraId="0C459377" w14:textId="77777777" w:rsidTr="00E52B6D">
        <w:trPr>
          <w:trHeight w:val="369"/>
        </w:trPr>
        <w:tc>
          <w:tcPr>
            <w:tcW w:w="6941" w:type="dxa"/>
          </w:tcPr>
          <w:p w14:paraId="141E000D" w14:textId="442954F7" w:rsidR="00194133"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194133" w:rsidRPr="00F275D1">
              <w:rPr>
                <w:rFonts w:ascii="Times New Roman" w:hAnsi="Times New Roman" w:cs="Times New Roman"/>
                <w:bCs/>
                <w:sz w:val="24"/>
                <w:szCs w:val="24"/>
              </w:rPr>
              <w:t>1.1: Background</w:t>
            </w:r>
          </w:p>
        </w:tc>
        <w:tc>
          <w:tcPr>
            <w:tcW w:w="794" w:type="dxa"/>
          </w:tcPr>
          <w:p w14:paraId="5DF49D5B" w14:textId="168969D0" w:rsidR="00194133" w:rsidRPr="00F275D1" w:rsidRDefault="00007B7E" w:rsidP="000775A5">
            <w:pPr>
              <w:spacing w:line="360" w:lineRule="auto"/>
              <w:rPr>
                <w:rFonts w:ascii="Times New Roman" w:hAnsi="Times New Roman" w:cs="Times New Roman"/>
                <w:b/>
                <w:sz w:val="24"/>
                <w:szCs w:val="24"/>
              </w:rPr>
            </w:pPr>
            <w:hyperlink w:anchor="IntroductionBackground" w:history="1">
              <w:r w:rsidR="007F1CA7" w:rsidRPr="00207283">
                <w:rPr>
                  <w:rStyle w:val="Hyperlink"/>
                  <w:rFonts w:ascii="Times New Roman" w:hAnsi="Times New Roman" w:cs="Times New Roman"/>
                  <w:b/>
                  <w:sz w:val="24"/>
                  <w:szCs w:val="24"/>
                </w:rPr>
                <w:t>1</w:t>
              </w:r>
              <w:r w:rsidR="007F1CA7" w:rsidRPr="00207283">
                <w:rPr>
                  <w:rStyle w:val="Hyperlink"/>
                </w:rPr>
                <w:t>1</w:t>
              </w:r>
            </w:hyperlink>
          </w:p>
        </w:tc>
      </w:tr>
      <w:tr w:rsidR="00194133" w:rsidRPr="00F275D1" w14:paraId="5DAB3DCB" w14:textId="77777777" w:rsidTr="00E52B6D">
        <w:trPr>
          <w:trHeight w:val="369"/>
        </w:trPr>
        <w:tc>
          <w:tcPr>
            <w:tcW w:w="6941" w:type="dxa"/>
          </w:tcPr>
          <w:p w14:paraId="6436E2D1" w14:textId="14FDDEC5" w:rsidR="00194133"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194133" w:rsidRPr="00F275D1">
              <w:rPr>
                <w:rFonts w:ascii="Times New Roman" w:hAnsi="Times New Roman" w:cs="Times New Roman"/>
                <w:bCs/>
                <w:sz w:val="24"/>
                <w:szCs w:val="24"/>
              </w:rPr>
              <w:t xml:space="preserve">1.2: </w:t>
            </w:r>
            <w:r w:rsidR="007B2B91" w:rsidRPr="00F275D1">
              <w:rPr>
                <w:rFonts w:ascii="Times New Roman" w:hAnsi="Times New Roman" w:cs="Times New Roman"/>
                <w:bCs/>
                <w:sz w:val="24"/>
                <w:szCs w:val="24"/>
              </w:rPr>
              <w:t>Research Focus</w:t>
            </w:r>
          </w:p>
        </w:tc>
        <w:bookmarkStart w:id="3" w:name="IntroductionResearchFocus"/>
        <w:tc>
          <w:tcPr>
            <w:tcW w:w="794" w:type="dxa"/>
          </w:tcPr>
          <w:p w14:paraId="28A85AAC" w14:textId="3485B2E3" w:rsidR="00194133" w:rsidRPr="00F275D1" w:rsidRDefault="00207283" w:rsidP="000775A5">
            <w:pPr>
              <w:spacing w:line="360" w:lineRule="auto"/>
              <w:rPr>
                <w:rFonts w:ascii="Times New Roman" w:hAnsi="Times New Roman" w:cs="Times New Roman"/>
                <w:b/>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HYPERLINK  \l "IntroductionResearchFocus" </w:instrText>
            </w:r>
            <w:r>
              <w:rPr>
                <w:rFonts w:ascii="Times New Roman" w:hAnsi="Times New Roman" w:cs="Times New Roman"/>
                <w:b/>
                <w:sz w:val="24"/>
                <w:szCs w:val="24"/>
              </w:rPr>
              <w:fldChar w:fldCharType="separate"/>
            </w:r>
            <w:r w:rsidR="007F1CA7" w:rsidRPr="00207283">
              <w:rPr>
                <w:rStyle w:val="Hyperlink"/>
                <w:rFonts w:ascii="Times New Roman" w:hAnsi="Times New Roman" w:cs="Times New Roman"/>
                <w:b/>
                <w:sz w:val="24"/>
                <w:szCs w:val="24"/>
              </w:rPr>
              <w:t>1</w:t>
            </w:r>
            <w:r w:rsidR="007F1CA7" w:rsidRPr="00207283">
              <w:rPr>
                <w:rStyle w:val="Hyperlink"/>
              </w:rPr>
              <w:t>2</w:t>
            </w:r>
            <w:bookmarkEnd w:id="3"/>
            <w:r>
              <w:rPr>
                <w:rFonts w:ascii="Times New Roman" w:hAnsi="Times New Roman" w:cs="Times New Roman"/>
                <w:b/>
                <w:sz w:val="24"/>
                <w:szCs w:val="24"/>
              </w:rPr>
              <w:fldChar w:fldCharType="end"/>
            </w:r>
          </w:p>
        </w:tc>
      </w:tr>
      <w:tr w:rsidR="00194133" w:rsidRPr="00F275D1" w14:paraId="3991D7AA" w14:textId="77777777" w:rsidTr="00E52B6D">
        <w:trPr>
          <w:trHeight w:val="369"/>
        </w:trPr>
        <w:tc>
          <w:tcPr>
            <w:tcW w:w="6941" w:type="dxa"/>
          </w:tcPr>
          <w:p w14:paraId="0D6E6F43" w14:textId="194559FA" w:rsidR="00194133"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7B2B91" w:rsidRPr="00F275D1">
              <w:rPr>
                <w:rFonts w:ascii="Times New Roman" w:hAnsi="Times New Roman" w:cs="Times New Roman"/>
                <w:bCs/>
                <w:sz w:val="24"/>
                <w:szCs w:val="24"/>
              </w:rPr>
              <w:t xml:space="preserve">1.3: Overall research aims and individual research objectives </w:t>
            </w:r>
          </w:p>
        </w:tc>
        <w:tc>
          <w:tcPr>
            <w:tcW w:w="794" w:type="dxa"/>
          </w:tcPr>
          <w:p w14:paraId="60AF2100" w14:textId="10CDBAF2" w:rsidR="00194133" w:rsidRPr="00F275D1" w:rsidRDefault="00007B7E" w:rsidP="000775A5">
            <w:pPr>
              <w:spacing w:line="360" w:lineRule="auto"/>
              <w:rPr>
                <w:rFonts w:ascii="Times New Roman" w:hAnsi="Times New Roman" w:cs="Times New Roman"/>
                <w:b/>
                <w:sz w:val="24"/>
                <w:szCs w:val="24"/>
              </w:rPr>
            </w:pPr>
            <w:hyperlink w:anchor="IntroductionAimsObj1p3" w:history="1">
              <w:r w:rsidR="007F1CA7" w:rsidRPr="00207283">
                <w:rPr>
                  <w:rStyle w:val="Hyperlink"/>
                  <w:rFonts w:ascii="Times New Roman" w:hAnsi="Times New Roman" w:cs="Times New Roman"/>
                  <w:b/>
                  <w:sz w:val="24"/>
                  <w:szCs w:val="24"/>
                </w:rPr>
                <w:t>1</w:t>
              </w:r>
              <w:r w:rsidR="007F1CA7" w:rsidRPr="00207283">
                <w:rPr>
                  <w:rStyle w:val="Hyperlink"/>
                </w:rPr>
                <w:t>3</w:t>
              </w:r>
            </w:hyperlink>
          </w:p>
        </w:tc>
      </w:tr>
      <w:tr w:rsidR="00194133" w:rsidRPr="00F275D1" w14:paraId="315AD808" w14:textId="77777777" w:rsidTr="00E52B6D">
        <w:trPr>
          <w:trHeight w:val="369"/>
        </w:trPr>
        <w:tc>
          <w:tcPr>
            <w:tcW w:w="6941" w:type="dxa"/>
          </w:tcPr>
          <w:p w14:paraId="2B0B665B" w14:textId="023B5F0C" w:rsidR="00194133"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7B2B91" w:rsidRPr="00F275D1">
              <w:rPr>
                <w:rFonts w:ascii="Times New Roman" w:hAnsi="Times New Roman" w:cs="Times New Roman"/>
                <w:bCs/>
                <w:sz w:val="24"/>
                <w:szCs w:val="24"/>
              </w:rPr>
              <w:t>1.4</w:t>
            </w:r>
            <w:r w:rsidR="00585EFB" w:rsidRPr="00F275D1">
              <w:rPr>
                <w:rFonts w:ascii="Times New Roman" w:hAnsi="Times New Roman" w:cs="Times New Roman"/>
                <w:bCs/>
                <w:sz w:val="24"/>
                <w:szCs w:val="24"/>
              </w:rPr>
              <w:t xml:space="preserve">: Methods and timescales of research </w:t>
            </w:r>
          </w:p>
        </w:tc>
        <w:tc>
          <w:tcPr>
            <w:tcW w:w="794" w:type="dxa"/>
          </w:tcPr>
          <w:p w14:paraId="6F62837A" w14:textId="086877DE" w:rsidR="00194133" w:rsidRPr="00F275D1" w:rsidRDefault="00007B7E" w:rsidP="000775A5">
            <w:pPr>
              <w:spacing w:line="360" w:lineRule="auto"/>
              <w:rPr>
                <w:rFonts w:ascii="Times New Roman" w:hAnsi="Times New Roman" w:cs="Times New Roman"/>
                <w:b/>
                <w:sz w:val="24"/>
                <w:szCs w:val="24"/>
              </w:rPr>
            </w:pPr>
            <w:hyperlink w:anchor="Introduction1p4" w:history="1">
              <w:r w:rsidR="007F1CA7" w:rsidRPr="00207283">
                <w:rPr>
                  <w:rStyle w:val="Hyperlink"/>
                  <w:rFonts w:ascii="Times New Roman" w:hAnsi="Times New Roman" w:cs="Times New Roman"/>
                  <w:b/>
                  <w:sz w:val="24"/>
                  <w:szCs w:val="24"/>
                </w:rPr>
                <w:t>1</w:t>
              </w:r>
              <w:r w:rsidR="007F1CA7" w:rsidRPr="00207283">
                <w:rPr>
                  <w:rStyle w:val="Hyperlink"/>
                </w:rPr>
                <w:t>4</w:t>
              </w:r>
            </w:hyperlink>
          </w:p>
        </w:tc>
      </w:tr>
      <w:tr w:rsidR="00194133" w:rsidRPr="00F275D1" w14:paraId="737D5ED4" w14:textId="77777777" w:rsidTr="00E52B6D">
        <w:trPr>
          <w:trHeight w:val="369"/>
        </w:trPr>
        <w:tc>
          <w:tcPr>
            <w:tcW w:w="6941" w:type="dxa"/>
          </w:tcPr>
          <w:p w14:paraId="051E765D" w14:textId="6DD2585C" w:rsidR="00194133"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585EFB" w:rsidRPr="00F275D1">
              <w:rPr>
                <w:rFonts w:ascii="Times New Roman" w:hAnsi="Times New Roman" w:cs="Times New Roman"/>
                <w:bCs/>
                <w:sz w:val="24"/>
                <w:szCs w:val="24"/>
              </w:rPr>
              <w:t xml:space="preserve">1.5: Chapter Summary </w:t>
            </w:r>
          </w:p>
        </w:tc>
        <w:tc>
          <w:tcPr>
            <w:tcW w:w="794" w:type="dxa"/>
          </w:tcPr>
          <w:p w14:paraId="7CAF7DE3" w14:textId="6A433912" w:rsidR="00194133" w:rsidRPr="00F275D1" w:rsidRDefault="00007B7E" w:rsidP="000775A5">
            <w:pPr>
              <w:spacing w:line="360" w:lineRule="auto"/>
              <w:rPr>
                <w:rFonts w:ascii="Times New Roman" w:hAnsi="Times New Roman" w:cs="Times New Roman"/>
                <w:b/>
                <w:sz w:val="24"/>
                <w:szCs w:val="24"/>
              </w:rPr>
            </w:pPr>
            <w:hyperlink w:anchor="Introduction1p5" w:history="1">
              <w:r w:rsidR="007F1CA7" w:rsidRPr="00207283">
                <w:rPr>
                  <w:rStyle w:val="Hyperlink"/>
                  <w:rFonts w:ascii="Times New Roman" w:hAnsi="Times New Roman" w:cs="Times New Roman"/>
                  <w:b/>
                  <w:sz w:val="24"/>
                  <w:szCs w:val="24"/>
                </w:rPr>
                <w:t>1</w:t>
              </w:r>
              <w:r w:rsidR="007F1CA7" w:rsidRPr="00207283">
                <w:rPr>
                  <w:rStyle w:val="Hyperlink"/>
                </w:rPr>
                <w:t>5</w:t>
              </w:r>
            </w:hyperlink>
          </w:p>
        </w:tc>
      </w:tr>
      <w:tr w:rsidR="00585EFB" w:rsidRPr="00F275D1" w14:paraId="4BD3565C" w14:textId="77777777" w:rsidTr="00E52B6D">
        <w:trPr>
          <w:trHeight w:val="380"/>
        </w:trPr>
        <w:tc>
          <w:tcPr>
            <w:tcW w:w="6941" w:type="dxa"/>
          </w:tcPr>
          <w:p w14:paraId="460A3232" w14:textId="14539E8A" w:rsidR="00585EFB" w:rsidRPr="00F275D1" w:rsidRDefault="00F17975"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Chapter 2: Literature Review</w:t>
            </w:r>
          </w:p>
        </w:tc>
        <w:bookmarkStart w:id="4" w:name="litreview"/>
        <w:tc>
          <w:tcPr>
            <w:tcW w:w="794" w:type="dxa"/>
          </w:tcPr>
          <w:p w14:paraId="1034920A" w14:textId="00835CD9" w:rsidR="00585EFB" w:rsidRPr="00F275D1" w:rsidRDefault="00207283" w:rsidP="000775A5">
            <w:pPr>
              <w:spacing w:line="360" w:lineRule="auto"/>
              <w:rPr>
                <w:rFonts w:ascii="Times New Roman" w:hAnsi="Times New Roman" w:cs="Times New Roman"/>
                <w:b/>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HYPERLINK  \l "litreview" </w:instrText>
            </w:r>
            <w:r>
              <w:rPr>
                <w:rFonts w:ascii="Times New Roman" w:hAnsi="Times New Roman" w:cs="Times New Roman"/>
                <w:b/>
                <w:sz w:val="24"/>
                <w:szCs w:val="24"/>
              </w:rPr>
              <w:fldChar w:fldCharType="separate"/>
            </w:r>
            <w:r w:rsidR="00477028" w:rsidRPr="00207283">
              <w:rPr>
                <w:rStyle w:val="Hyperlink"/>
                <w:rFonts w:ascii="Times New Roman" w:hAnsi="Times New Roman" w:cs="Times New Roman"/>
                <w:b/>
                <w:sz w:val="24"/>
                <w:szCs w:val="24"/>
              </w:rPr>
              <w:t>16</w:t>
            </w:r>
            <w:bookmarkEnd w:id="4"/>
            <w:r>
              <w:rPr>
                <w:rFonts w:ascii="Times New Roman" w:hAnsi="Times New Roman" w:cs="Times New Roman"/>
                <w:b/>
                <w:sz w:val="24"/>
                <w:szCs w:val="24"/>
              </w:rPr>
              <w:fldChar w:fldCharType="end"/>
            </w:r>
          </w:p>
        </w:tc>
      </w:tr>
      <w:tr w:rsidR="00585EFB" w:rsidRPr="00F275D1" w14:paraId="5E94E17A" w14:textId="77777777" w:rsidTr="00E52B6D">
        <w:trPr>
          <w:trHeight w:val="369"/>
        </w:trPr>
        <w:tc>
          <w:tcPr>
            <w:tcW w:w="6941" w:type="dxa"/>
          </w:tcPr>
          <w:p w14:paraId="05A4E144" w14:textId="444F67F1"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F17975" w:rsidRPr="00F275D1">
              <w:rPr>
                <w:rFonts w:ascii="Times New Roman" w:hAnsi="Times New Roman" w:cs="Times New Roman"/>
                <w:bCs/>
                <w:sz w:val="24"/>
                <w:szCs w:val="24"/>
              </w:rPr>
              <w:t>2.1: What is a connection to nature?</w:t>
            </w:r>
          </w:p>
        </w:tc>
        <w:tc>
          <w:tcPr>
            <w:tcW w:w="794" w:type="dxa"/>
          </w:tcPr>
          <w:p w14:paraId="21629904" w14:textId="543218A8" w:rsidR="00585EFB" w:rsidRPr="00F275D1" w:rsidRDefault="00007B7E" w:rsidP="000775A5">
            <w:pPr>
              <w:spacing w:line="360" w:lineRule="auto"/>
              <w:rPr>
                <w:rFonts w:ascii="Times New Roman" w:hAnsi="Times New Roman" w:cs="Times New Roman"/>
                <w:b/>
                <w:sz w:val="24"/>
                <w:szCs w:val="24"/>
              </w:rPr>
            </w:pPr>
            <w:hyperlink w:anchor="litreview2p1" w:history="1">
              <w:r w:rsidR="00477028" w:rsidRPr="00207283">
                <w:rPr>
                  <w:rStyle w:val="Hyperlink"/>
                  <w:rFonts w:ascii="Times New Roman" w:hAnsi="Times New Roman" w:cs="Times New Roman"/>
                  <w:b/>
                  <w:sz w:val="24"/>
                  <w:szCs w:val="24"/>
                </w:rPr>
                <w:t>1</w:t>
              </w:r>
              <w:r w:rsidR="00477028" w:rsidRPr="00207283">
                <w:rPr>
                  <w:rStyle w:val="Hyperlink"/>
                </w:rPr>
                <w:t>6</w:t>
              </w:r>
            </w:hyperlink>
          </w:p>
        </w:tc>
      </w:tr>
      <w:tr w:rsidR="00585EFB" w:rsidRPr="00F275D1" w14:paraId="4AF7B408" w14:textId="77777777" w:rsidTr="00E52B6D">
        <w:trPr>
          <w:trHeight w:val="369"/>
        </w:trPr>
        <w:tc>
          <w:tcPr>
            <w:tcW w:w="6941" w:type="dxa"/>
          </w:tcPr>
          <w:p w14:paraId="109AF9E9" w14:textId="0F30629B"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F17975" w:rsidRPr="00F275D1">
              <w:rPr>
                <w:rFonts w:ascii="Times New Roman" w:hAnsi="Times New Roman" w:cs="Times New Roman"/>
                <w:bCs/>
                <w:sz w:val="24"/>
                <w:szCs w:val="24"/>
              </w:rPr>
              <w:t>2.2: Importance of connection to nature</w:t>
            </w:r>
          </w:p>
        </w:tc>
        <w:tc>
          <w:tcPr>
            <w:tcW w:w="794" w:type="dxa"/>
          </w:tcPr>
          <w:p w14:paraId="24722B66" w14:textId="7274CF27" w:rsidR="00585EFB" w:rsidRPr="00F275D1" w:rsidRDefault="00007B7E" w:rsidP="000775A5">
            <w:pPr>
              <w:spacing w:line="360" w:lineRule="auto"/>
              <w:rPr>
                <w:rFonts w:ascii="Times New Roman" w:hAnsi="Times New Roman" w:cs="Times New Roman"/>
                <w:b/>
                <w:sz w:val="24"/>
                <w:szCs w:val="24"/>
              </w:rPr>
            </w:pPr>
            <w:hyperlink w:anchor="litreview2p2" w:history="1">
              <w:r w:rsidR="00477028" w:rsidRPr="00207283">
                <w:rPr>
                  <w:rStyle w:val="Hyperlink"/>
                  <w:rFonts w:ascii="Times New Roman" w:hAnsi="Times New Roman" w:cs="Times New Roman"/>
                  <w:b/>
                  <w:sz w:val="24"/>
                  <w:szCs w:val="24"/>
                </w:rPr>
                <w:t>2</w:t>
              </w:r>
              <w:r w:rsidR="00477028" w:rsidRPr="00207283">
                <w:rPr>
                  <w:rStyle w:val="Hyperlink"/>
                </w:rPr>
                <w:t>1</w:t>
              </w:r>
            </w:hyperlink>
          </w:p>
        </w:tc>
      </w:tr>
      <w:tr w:rsidR="00585EFB" w:rsidRPr="00F275D1" w14:paraId="0617F791" w14:textId="77777777" w:rsidTr="00E52B6D">
        <w:trPr>
          <w:trHeight w:val="369"/>
        </w:trPr>
        <w:tc>
          <w:tcPr>
            <w:tcW w:w="6941" w:type="dxa"/>
          </w:tcPr>
          <w:p w14:paraId="1BC277CB" w14:textId="0E6BD3C3" w:rsidR="00585EFB" w:rsidRPr="00F275D1" w:rsidRDefault="00115BA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9F7F30" w:rsidRPr="00F275D1">
              <w:rPr>
                <w:rFonts w:ascii="Times New Roman" w:hAnsi="Times New Roman" w:cs="Times New Roman"/>
                <w:bCs/>
                <w:sz w:val="24"/>
                <w:szCs w:val="24"/>
              </w:rPr>
              <w:t xml:space="preserve">   </w:t>
            </w:r>
            <w:r w:rsidRPr="00F275D1">
              <w:rPr>
                <w:rFonts w:ascii="Times New Roman" w:hAnsi="Times New Roman" w:cs="Times New Roman"/>
                <w:bCs/>
                <w:sz w:val="24"/>
                <w:szCs w:val="24"/>
              </w:rPr>
              <w:t xml:space="preserve"> </w:t>
            </w:r>
            <w:r w:rsidR="0024511A" w:rsidRPr="00F275D1">
              <w:rPr>
                <w:rFonts w:ascii="Times New Roman" w:hAnsi="Times New Roman" w:cs="Times New Roman"/>
                <w:bCs/>
                <w:sz w:val="24"/>
                <w:szCs w:val="24"/>
              </w:rPr>
              <w:t>2.2.1: The importance of climate change</w:t>
            </w:r>
          </w:p>
        </w:tc>
        <w:tc>
          <w:tcPr>
            <w:tcW w:w="794" w:type="dxa"/>
          </w:tcPr>
          <w:p w14:paraId="0E7A54E8" w14:textId="0DA3795F" w:rsidR="00585EFB" w:rsidRPr="00F275D1" w:rsidRDefault="00007B7E" w:rsidP="000775A5">
            <w:pPr>
              <w:spacing w:line="360" w:lineRule="auto"/>
              <w:rPr>
                <w:rFonts w:ascii="Times New Roman" w:hAnsi="Times New Roman" w:cs="Times New Roman"/>
                <w:b/>
                <w:sz w:val="24"/>
                <w:szCs w:val="24"/>
              </w:rPr>
            </w:pPr>
            <w:hyperlink w:anchor="litreview2p2p1" w:history="1">
              <w:r w:rsidR="00477028" w:rsidRPr="00207283">
                <w:rPr>
                  <w:rStyle w:val="Hyperlink"/>
                  <w:rFonts w:ascii="Times New Roman" w:hAnsi="Times New Roman" w:cs="Times New Roman"/>
                  <w:b/>
                  <w:sz w:val="24"/>
                  <w:szCs w:val="24"/>
                </w:rPr>
                <w:t>2</w:t>
              </w:r>
              <w:r w:rsidR="00477028" w:rsidRPr="00207283">
                <w:rPr>
                  <w:rStyle w:val="Hyperlink"/>
                </w:rPr>
                <w:t>1</w:t>
              </w:r>
            </w:hyperlink>
          </w:p>
        </w:tc>
      </w:tr>
      <w:tr w:rsidR="00585EFB" w:rsidRPr="00F275D1" w14:paraId="11892B0A" w14:textId="77777777" w:rsidTr="00E52B6D">
        <w:trPr>
          <w:trHeight w:val="369"/>
        </w:trPr>
        <w:tc>
          <w:tcPr>
            <w:tcW w:w="6941" w:type="dxa"/>
          </w:tcPr>
          <w:p w14:paraId="60811A64" w14:textId="1576A054" w:rsidR="00585EFB" w:rsidRPr="00F275D1" w:rsidRDefault="00115BA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9F7F30" w:rsidRPr="00F275D1">
              <w:rPr>
                <w:rFonts w:ascii="Times New Roman" w:hAnsi="Times New Roman" w:cs="Times New Roman"/>
                <w:bCs/>
                <w:sz w:val="24"/>
                <w:szCs w:val="24"/>
              </w:rPr>
              <w:t xml:space="preserve">   </w:t>
            </w:r>
            <w:r w:rsidR="0024511A" w:rsidRPr="00F275D1">
              <w:rPr>
                <w:rFonts w:ascii="Times New Roman" w:hAnsi="Times New Roman" w:cs="Times New Roman"/>
                <w:bCs/>
                <w:sz w:val="24"/>
                <w:szCs w:val="24"/>
              </w:rPr>
              <w:t>2.2.2: How are connection to nature and climate change connected?</w:t>
            </w:r>
          </w:p>
        </w:tc>
        <w:tc>
          <w:tcPr>
            <w:tcW w:w="794" w:type="dxa"/>
          </w:tcPr>
          <w:p w14:paraId="53DE4851" w14:textId="43529BB4" w:rsidR="00585EFB" w:rsidRPr="00F275D1" w:rsidRDefault="00007B7E" w:rsidP="000775A5">
            <w:pPr>
              <w:spacing w:line="360" w:lineRule="auto"/>
              <w:rPr>
                <w:rFonts w:ascii="Times New Roman" w:hAnsi="Times New Roman" w:cs="Times New Roman"/>
                <w:b/>
                <w:sz w:val="24"/>
                <w:szCs w:val="24"/>
              </w:rPr>
            </w:pPr>
            <w:hyperlink w:anchor="litreview2p2p2" w:history="1">
              <w:r w:rsidR="00477028" w:rsidRPr="00CA13D3">
                <w:rPr>
                  <w:rStyle w:val="Hyperlink"/>
                  <w:rFonts w:ascii="Times New Roman" w:hAnsi="Times New Roman" w:cs="Times New Roman"/>
                  <w:b/>
                  <w:sz w:val="24"/>
                  <w:szCs w:val="24"/>
                </w:rPr>
                <w:t>2</w:t>
              </w:r>
              <w:r w:rsidR="00477028" w:rsidRPr="00CA13D3">
                <w:rPr>
                  <w:rStyle w:val="Hyperlink"/>
                </w:rPr>
                <w:t>3</w:t>
              </w:r>
            </w:hyperlink>
          </w:p>
        </w:tc>
      </w:tr>
      <w:tr w:rsidR="00585EFB" w:rsidRPr="00F275D1" w14:paraId="37F8358B" w14:textId="77777777" w:rsidTr="00E52B6D">
        <w:trPr>
          <w:trHeight w:val="534"/>
        </w:trPr>
        <w:tc>
          <w:tcPr>
            <w:tcW w:w="6941" w:type="dxa"/>
          </w:tcPr>
          <w:p w14:paraId="5644C96A" w14:textId="010D1D99" w:rsidR="00540A7B" w:rsidRPr="00F275D1" w:rsidRDefault="00115BA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9F7F30" w:rsidRPr="00F275D1">
              <w:rPr>
                <w:rFonts w:ascii="Times New Roman" w:hAnsi="Times New Roman" w:cs="Times New Roman"/>
                <w:bCs/>
                <w:sz w:val="24"/>
                <w:szCs w:val="24"/>
              </w:rPr>
              <w:t xml:space="preserve">   </w:t>
            </w:r>
            <w:r w:rsidR="00345E44" w:rsidRPr="00F275D1">
              <w:rPr>
                <w:rFonts w:ascii="Times New Roman" w:hAnsi="Times New Roman" w:cs="Times New Roman"/>
                <w:bCs/>
                <w:sz w:val="24"/>
                <w:szCs w:val="24"/>
              </w:rPr>
              <w:t>2.2.3: How do conservation organisations use connection to nature?</w:t>
            </w:r>
          </w:p>
        </w:tc>
        <w:tc>
          <w:tcPr>
            <w:tcW w:w="794" w:type="dxa"/>
          </w:tcPr>
          <w:p w14:paraId="27EFDCD9" w14:textId="64851CA9" w:rsidR="00540A7B" w:rsidRPr="00F275D1" w:rsidRDefault="00007B7E" w:rsidP="000775A5">
            <w:pPr>
              <w:spacing w:line="360" w:lineRule="auto"/>
              <w:rPr>
                <w:rFonts w:ascii="Times New Roman" w:hAnsi="Times New Roman" w:cs="Times New Roman"/>
                <w:b/>
                <w:sz w:val="24"/>
                <w:szCs w:val="24"/>
              </w:rPr>
            </w:pPr>
            <w:hyperlink w:anchor="litreview2p2p3" w:history="1">
              <w:r w:rsidR="00477028" w:rsidRPr="00CA13D3">
                <w:rPr>
                  <w:rStyle w:val="Hyperlink"/>
                  <w:rFonts w:ascii="Times New Roman" w:hAnsi="Times New Roman" w:cs="Times New Roman"/>
                  <w:b/>
                  <w:sz w:val="24"/>
                  <w:szCs w:val="24"/>
                </w:rPr>
                <w:t>2</w:t>
              </w:r>
              <w:r w:rsidR="00477028" w:rsidRPr="00CA13D3">
                <w:rPr>
                  <w:rStyle w:val="Hyperlink"/>
                </w:rPr>
                <w:t>6</w:t>
              </w:r>
            </w:hyperlink>
          </w:p>
        </w:tc>
      </w:tr>
      <w:tr w:rsidR="00CD2F46" w:rsidRPr="00F275D1" w14:paraId="29D58B53" w14:textId="77777777" w:rsidTr="00E52B6D">
        <w:trPr>
          <w:trHeight w:val="688"/>
        </w:trPr>
        <w:tc>
          <w:tcPr>
            <w:tcW w:w="6941" w:type="dxa"/>
          </w:tcPr>
          <w:p w14:paraId="1FD4543F" w14:textId="6DFA001A" w:rsidR="00CD2F46" w:rsidRPr="00F275D1" w:rsidRDefault="00CD2F46"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F275D1">
              <w:rPr>
                <w:rFonts w:ascii="Times New Roman" w:hAnsi="Times New Roman" w:cs="Times New Roman"/>
                <w:bCs/>
                <w:sz w:val="24"/>
                <w:szCs w:val="24"/>
              </w:rPr>
              <w:t>2.2.3.1: The RSPB as an example of a conservation organisation using connection to nature interventions</w:t>
            </w:r>
          </w:p>
        </w:tc>
        <w:tc>
          <w:tcPr>
            <w:tcW w:w="794" w:type="dxa"/>
          </w:tcPr>
          <w:p w14:paraId="2FB0B9D2" w14:textId="7033314E" w:rsidR="00CD2F46" w:rsidRPr="00F275D1" w:rsidRDefault="00007B7E" w:rsidP="000775A5">
            <w:pPr>
              <w:spacing w:line="360" w:lineRule="auto"/>
              <w:rPr>
                <w:rFonts w:ascii="Times New Roman" w:hAnsi="Times New Roman" w:cs="Times New Roman"/>
                <w:b/>
                <w:sz w:val="24"/>
                <w:szCs w:val="24"/>
              </w:rPr>
            </w:pPr>
            <w:hyperlink w:anchor="litreview2p2p3p1" w:history="1">
              <w:r w:rsidR="00477028" w:rsidRPr="00CA13D3">
                <w:rPr>
                  <w:rStyle w:val="Hyperlink"/>
                  <w:rFonts w:ascii="Times New Roman" w:hAnsi="Times New Roman" w:cs="Times New Roman"/>
                  <w:b/>
                  <w:sz w:val="24"/>
                  <w:szCs w:val="24"/>
                </w:rPr>
                <w:t>2</w:t>
              </w:r>
              <w:r w:rsidR="00670F1F" w:rsidRPr="00CA13D3">
                <w:rPr>
                  <w:rStyle w:val="Hyperlink"/>
                  <w:rFonts w:ascii="Times New Roman" w:hAnsi="Times New Roman" w:cs="Times New Roman"/>
                  <w:b/>
                  <w:sz w:val="24"/>
                  <w:szCs w:val="24"/>
                </w:rPr>
                <w:t>7</w:t>
              </w:r>
            </w:hyperlink>
          </w:p>
        </w:tc>
      </w:tr>
      <w:tr w:rsidR="00585EFB" w:rsidRPr="00F275D1" w14:paraId="6210B7C7" w14:textId="77777777" w:rsidTr="00E52B6D">
        <w:trPr>
          <w:trHeight w:val="369"/>
        </w:trPr>
        <w:tc>
          <w:tcPr>
            <w:tcW w:w="6941" w:type="dxa"/>
          </w:tcPr>
          <w:p w14:paraId="482ADEA0" w14:textId="5E48C7BB"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345E44" w:rsidRPr="00F275D1">
              <w:rPr>
                <w:rFonts w:ascii="Times New Roman" w:hAnsi="Times New Roman" w:cs="Times New Roman"/>
                <w:bCs/>
                <w:sz w:val="24"/>
                <w:szCs w:val="24"/>
              </w:rPr>
              <w:t>2.3: Theoretical Fram</w:t>
            </w:r>
            <w:r w:rsidR="00D91513" w:rsidRPr="00F275D1">
              <w:rPr>
                <w:rFonts w:ascii="Times New Roman" w:hAnsi="Times New Roman" w:cs="Times New Roman"/>
                <w:bCs/>
                <w:sz w:val="24"/>
                <w:szCs w:val="24"/>
              </w:rPr>
              <w:t>e</w:t>
            </w:r>
            <w:r w:rsidR="00345E44" w:rsidRPr="00F275D1">
              <w:rPr>
                <w:rFonts w:ascii="Times New Roman" w:hAnsi="Times New Roman" w:cs="Times New Roman"/>
                <w:bCs/>
                <w:sz w:val="24"/>
                <w:szCs w:val="24"/>
              </w:rPr>
              <w:t>works: Changing people’s behaviours</w:t>
            </w:r>
          </w:p>
        </w:tc>
        <w:tc>
          <w:tcPr>
            <w:tcW w:w="794" w:type="dxa"/>
          </w:tcPr>
          <w:p w14:paraId="2FAB84C1" w14:textId="3D30C0ED" w:rsidR="00585EFB" w:rsidRPr="00F275D1" w:rsidRDefault="00007B7E" w:rsidP="000775A5">
            <w:pPr>
              <w:spacing w:line="360" w:lineRule="auto"/>
              <w:rPr>
                <w:rFonts w:ascii="Times New Roman" w:hAnsi="Times New Roman" w:cs="Times New Roman"/>
                <w:b/>
                <w:sz w:val="24"/>
                <w:szCs w:val="24"/>
              </w:rPr>
            </w:pPr>
            <w:hyperlink w:anchor="litreview2p3" w:history="1">
              <w:r w:rsidR="00477028" w:rsidRPr="002A7E00">
                <w:rPr>
                  <w:rStyle w:val="Hyperlink"/>
                  <w:rFonts w:ascii="Times New Roman" w:hAnsi="Times New Roman" w:cs="Times New Roman"/>
                  <w:b/>
                  <w:sz w:val="24"/>
                  <w:szCs w:val="24"/>
                </w:rPr>
                <w:t>2</w:t>
              </w:r>
              <w:r w:rsidR="00670F1F" w:rsidRPr="002A7E00">
                <w:rPr>
                  <w:rStyle w:val="Hyperlink"/>
                  <w:rFonts w:ascii="Times New Roman" w:hAnsi="Times New Roman" w:cs="Times New Roman"/>
                  <w:b/>
                  <w:sz w:val="24"/>
                  <w:szCs w:val="24"/>
                </w:rPr>
                <w:t>8</w:t>
              </w:r>
            </w:hyperlink>
          </w:p>
        </w:tc>
      </w:tr>
      <w:tr w:rsidR="00585EFB" w:rsidRPr="00F275D1" w14:paraId="263E677D" w14:textId="77777777" w:rsidTr="00E52B6D">
        <w:trPr>
          <w:trHeight w:val="369"/>
        </w:trPr>
        <w:tc>
          <w:tcPr>
            <w:tcW w:w="6941" w:type="dxa"/>
          </w:tcPr>
          <w:p w14:paraId="36673B10" w14:textId="4D4D17A2" w:rsidR="00585EFB" w:rsidRPr="00F275D1" w:rsidRDefault="00115BA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9F7F30" w:rsidRPr="00F275D1">
              <w:rPr>
                <w:rFonts w:ascii="Times New Roman" w:hAnsi="Times New Roman" w:cs="Times New Roman"/>
                <w:bCs/>
                <w:sz w:val="24"/>
                <w:szCs w:val="24"/>
              </w:rPr>
              <w:t xml:space="preserve">   </w:t>
            </w:r>
            <w:r w:rsidR="00C351A9" w:rsidRPr="00F275D1">
              <w:rPr>
                <w:rFonts w:ascii="Times New Roman" w:hAnsi="Times New Roman" w:cs="Times New Roman"/>
                <w:bCs/>
                <w:sz w:val="24"/>
                <w:szCs w:val="24"/>
              </w:rPr>
              <w:t xml:space="preserve">2.3.1: Theory of change </w:t>
            </w:r>
          </w:p>
        </w:tc>
        <w:tc>
          <w:tcPr>
            <w:tcW w:w="794" w:type="dxa"/>
          </w:tcPr>
          <w:p w14:paraId="3151B2A0" w14:textId="195E8286" w:rsidR="00585EFB" w:rsidRPr="00F275D1" w:rsidRDefault="00007B7E" w:rsidP="000775A5">
            <w:pPr>
              <w:spacing w:line="360" w:lineRule="auto"/>
              <w:rPr>
                <w:rFonts w:ascii="Times New Roman" w:hAnsi="Times New Roman" w:cs="Times New Roman"/>
                <w:b/>
                <w:sz w:val="24"/>
                <w:szCs w:val="24"/>
              </w:rPr>
            </w:pPr>
            <w:hyperlink w:anchor="litreview2p3p1" w:history="1">
              <w:r w:rsidR="00477028" w:rsidRPr="00831B82">
                <w:rPr>
                  <w:rStyle w:val="Hyperlink"/>
                  <w:rFonts w:ascii="Times New Roman" w:hAnsi="Times New Roman" w:cs="Times New Roman"/>
                  <w:b/>
                  <w:sz w:val="24"/>
                  <w:szCs w:val="24"/>
                </w:rPr>
                <w:t>29</w:t>
              </w:r>
            </w:hyperlink>
          </w:p>
        </w:tc>
      </w:tr>
      <w:tr w:rsidR="00585EFB" w:rsidRPr="00F275D1" w14:paraId="26C38ED1" w14:textId="77777777" w:rsidTr="00E52B6D">
        <w:trPr>
          <w:trHeight w:val="369"/>
        </w:trPr>
        <w:tc>
          <w:tcPr>
            <w:tcW w:w="6941" w:type="dxa"/>
          </w:tcPr>
          <w:p w14:paraId="70F5AC97" w14:textId="663AC62C" w:rsidR="00585EFB" w:rsidRPr="00F275D1" w:rsidRDefault="00115BA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9F7F30" w:rsidRPr="00F275D1">
              <w:rPr>
                <w:rFonts w:ascii="Times New Roman" w:hAnsi="Times New Roman" w:cs="Times New Roman"/>
                <w:bCs/>
                <w:sz w:val="24"/>
                <w:szCs w:val="24"/>
              </w:rPr>
              <w:t xml:space="preserve">   </w:t>
            </w:r>
            <w:r w:rsidR="00C351A9" w:rsidRPr="00F275D1">
              <w:rPr>
                <w:rFonts w:ascii="Times New Roman" w:hAnsi="Times New Roman" w:cs="Times New Roman"/>
                <w:bCs/>
                <w:sz w:val="24"/>
                <w:szCs w:val="24"/>
              </w:rPr>
              <w:t xml:space="preserve">2.3.2: Behaviour Change Theory </w:t>
            </w:r>
          </w:p>
        </w:tc>
        <w:tc>
          <w:tcPr>
            <w:tcW w:w="794" w:type="dxa"/>
          </w:tcPr>
          <w:p w14:paraId="1BEB23A7" w14:textId="41E43621" w:rsidR="00585EFB" w:rsidRPr="00F275D1" w:rsidRDefault="00007B7E" w:rsidP="000775A5">
            <w:pPr>
              <w:spacing w:line="360" w:lineRule="auto"/>
              <w:rPr>
                <w:rFonts w:ascii="Times New Roman" w:hAnsi="Times New Roman" w:cs="Times New Roman"/>
                <w:b/>
                <w:sz w:val="24"/>
                <w:szCs w:val="24"/>
              </w:rPr>
            </w:pPr>
            <w:hyperlink w:anchor="litreview2p3p2" w:history="1">
              <w:r w:rsidR="00477028" w:rsidRPr="00831B82">
                <w:rPr>
                  <w:rStyle w:val="Hyperlink"/>
                  <w:rFonts w:ascii="Times New Roman" w:hAnsi="Times New Roman" w:cs="Times New Roman"/>
                  <w:b/>
                  <w:sz w:val="24"/>
                  <w:szCs w:val="24"/>
                </w:rPr>
                <w:t>3</w:t>
              </w:r>
              <w:r w:rsidR="00477028" w:rsidRPr="00831B82">
                <w:rPr>
                  <w:rStyle w:val="Hyperlink"/>
                </w:rPr>
                <w:t>2</w:t>
              </w:r>
            </w:hyperlink>
          </w:p>
        </w:tc>
      </w:tr>
      <w:tr w:rsidR="00585EFB" w:rsidRPr="00F275D1" w14:paraId="5FEE699E" w14:textId="77777777" w:rsidTr="00E52B6D">
        <w:trPr>
          <w:trHeight w:val="369"/>
        </w:trPr>
        <w:tc>
          <w:tcPr>
            <w:tcW w:w="6941" w:type="dxa"/>
          </w:tcPr>
          <w:p w14:paraId="374AB6E7" w14:textId="2CDDE08A"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C351A9" w:rsidRPr="00F275D1">
              <w:rPr>
                <w:rFonts w:ascii="Times New Roman" w:hAnsi="Times New Roman" w:cs="Times New Roman"/>
                <w:bCs/>
                <w:sz w:val="24"/>
                <w:szCs w:val="24"/>
              </w:rPr>
              <w:t xml:space="preserve">2.4: Experiential learning theory </w:t>
            </w:r>
          </w:p>
        </w:tc>
        <w:tc>
          <w:tcPr>
            <w:tcW w:w="794" w:type="dxa"/>
          </w:tcPr>
          <w:p w14:paraId="485780A1" w14:textId="10963B5A" w:rsidR="00585EFB" w:rsidRPr="00F275D1" w:rsidRDefault="00007B7E" w:rsidP="000775A5">
            <w:pPr>
              <w:spacing w:line="360" w:lineRule="auto"/>
              <w:rPr>
                <w:rFonts w:ascii="Times New Roman" w:hAnsi="Times New Roman" w:cs="Times New Roman"/>
                <w:b/>
                <w:sz w:val="24"/>
                <w:szCs w:val="24"/>
              </w:rPr>
            </w:pPr>
            <w:hyperlink w:anchor="litreview2p4" w:history="1">
              <w:r w:rsidR="00670F1F" w:rsidRPr="00831B82">
                <w:rPr>
                  <w:rStyle w:val="Hyperlink"/>
                  <w:rFonts w:ascii="Times New Roman" w:hAnsi="Times New Roman" w:cs="Times New Roman"/>
                  <w:b/>
                  <w:sz w:val="24"/>
                  <w:szCs w:val="24"/>
                </w:rPr>
                <w:t>38</w:t>
              </w:r>
            </w:hyperlink>
          </w:p>
        </w:tc>
      </w:tr>
      <w:tr w:rsidR="00585EFB" w:rsidRPr="00F275D1" w14:paraId="69296206" w14:textId="77777777" w:rsidTr="00E52B6D">
        <w:trPr>
          <w:trHeight w:val="738"/>
        </w:trPr>
        <w:tc>
          <w:tcPr>
            <w:tcW w:w="6941" w:type="dxa"/>
          </w:tcPr>
          <w:p w14:paraId="5856B707" w14:textId="104F1842"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C351A9" w:rsidRPr="00F275D1">
              <w:rPr>
                <w:rFonts w:ascii="Times New Roman" w:hAnsi="Times New Roman" w:cs="Times New Roman"/>
                <w:bCs/>
                <w:sz w:val="24"/>
                <w:szCs w:val="24"/>
              </w:rPr>
              <w:t xml:space="preserve">2.5: The relationship between experiential learning theory and connection to nature </w:t>
            </w:r>
          </w:p>
        </w:tc>
        <w:tc>
          <w:tcPr>
            <w:tcW w:w="794" w:type="dxa"/>
          </w:tcPr>
          <w:p w14:paraId="11B85F36" w14:textId="1B83F247" w:rsidR="00585EFB" w:rsidRPr="00F275D1" w:rsidRDefault="00007B7E" w:rsidP="000775A5">
            <w:pPr>
              <w:spacing w:line="360" w:lineRule="auto"/>
              <w:rPr>
                <w:rFonts w:ascii="Times New Roman" w:hAnsi="Times New Roman" w:cs="Times New Roman"/>
                <w:b/>
                <w:sz w:val="24"/>
                <w:szCs w:val="24"/>
              </w:rPr>
            </w:pPr>
            <w:hyperlink w:anchor="litreview2p4" w:history="1">
              <w:r w:rsidR="00670F1F" w:rsidRPr="00831B82">
                <w:rPr>
                  <w:rStyle w:val="Hyperlink"/>
                  <w:rFonts w:ascii="Times New Roman" w:hAnsi="Times New Roman" w:cs="Times New Roman"/>
                  <w:b/>
                  <w:sz w:val="24"/>
                  <w:szCs w:val="24"/>
                </w:rPr>
                <w:t>42</w:t>
              </w:r>
            </w:hyperlink>
          </w:p>
        </w:tc>
      </w:tr>
      <w:tr w:rsidR="00585EFB" w:rsidRPr="00F275D1" w14:paraId="1411D815" w14:textId="77777777" w:rsidTr="00E52B6D">
        <w:trPr>
          <w:trHeight w:val="369"/>
        </w:trPr>
        <w:tc>
          <w:tcPr>
            <w:tcW w:w="6941" w:type="dxa"/>
          </w:tcPr>
          <w:p w14:paraId="73A25DFD" w14:textId="762C795B"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C351A9" w:rsidRPr="00F275D1">
              <w:rPr>
                <w:rFonts w:ascii="Times New Roman" w:hAnsi="Times New Roman" w:cs="Times New Roman"/>
                <w:bCs/>
                <w:sz w:val="24"/>
                <w:szCs w:val="24"/>
              </w:rPr>
              <w:t>2.6: How can we measure a connection to nature in children?</w:t>
            </w:r>
          </w:p>
        </w:tc>
        <w:tc>
          <w:tcPr>
            <w:tcW w:w="794" w:type="dxa"/>
          </w:tcPr>
          <w:p w14:paraId="36FC9CA3" w14:textId="3D467905" w:rsidR="00585EFB" w:rsidRPr="00F275D1" w:rsidRDefault="00007B7E" w:rsidP="000775A5">
            <w:pPr>
              <w:spacing w:line="360" w:lineRule="auto"/>
              <w:rPr>
                <w:rFonts w:ascii="Times New Roman" w:hAnsi="Times New Roman" w:cs="Times New Roman"/>
                <w:b/>
                <w:sz w:val="24"/>
                <w:szCs w:val="24"/>
              </w:rPr>
            </w:pPr>
            <w:hyperlink w:anchor="litreview2p6" w:history="1">
              <w:r w:rsidR="00670F1F" w:rsidRPr="00831B82">
                <w:rPr>
                  <w:rStyle w:val="Hyperlink"/>
                  <w:rFonts w:ascii="Times New Roman" w:hAnsi="Times New Roman" w:cs="Times New Roman"/>
                  <w:b/>
                  <w:sz w:val="24"/>
                  <w:szCs w:val="24"/>
                </w:rPr>
                <w:t>48</w:t>
              </w:r>
            </w:hyperlink>
          </w:p>
        </w:tc>
      </w:tr>
      <w:tr w:rsidR="00585EFB" w:rsidRPr="00F275D1" w14:paraId="19A321E1" w14:textId="77777777" w:rsidTr="00E52B6D">
        <w:trPr>
          <w:trHeight w:val="369"/>
        </w:trPr>
        <w:tc>
          <w:tcPr>
            <w:tcW w:w="6941" w:type="dxa"/>
          </w:tcPr>
          <w:p w14:paraId="0B9B6052" w14:textId="07CCB333"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C351A9" w:rsidRPr="00F275D1">
              <w:rPr>
                <w:rFonts w:ascii="Times New Roman" w:hAnsi="Times New Roman" w:cs="Times New Roman"/>
                <w:bCs/>
                <w:sz w:val="24"/>
                <w:szCs w:val="24"/>
              </w:rPr>
              <w:t xml:space="preserve">2.7: Summary and emerging issues </w:t>
            </w:r>
          </w:p>
        </w:tc>
        <w:tc>
          <w:tcPr>
            <w:tcW w:w="794" w:type="dxa"/>
          </w:tcPr>
          <w:p w14:paraId="62CAD03A" w14:textId="7D8BAEEB" w:rsidR="00585EFB" w:rsidRPr="00F275D1" w:rsidRDefault="00007B7E" w:rsidP="000775A5">
            <w:pPr>
              <w:spacing w:line="360" w:lineRule="auto"/>
              <w:rPr>
                <w:rFonts w:ascii="Times New Roman" w:hAnsi="Times New Roman" w:cs="Times New Roman"/>
                <w:b/>
                <w:sz w:val="24"/>
                <w:szCs w:val="24"/>
              </w:rPr>
            </w:pPr>
            <w:hyperlink w:anchor="litreview2p7" w:history="1">
              <w:r w:rsidR="00670F1F" w:rsidRPr="00831B82">
                <w:rPr>
                  <w:rStyle w:val="Hyperlink"/>
                  <w:rFonts w:ascii="Times New Roman" w:hAnsi="Times New Roman" w:cs="Times New Roman"/>
                  <w:b/>
                  <w:sz w:val="24"/>
                  <w:szCs w:val="24"/>
                </w:rPr>
                <w:t>49</w:t>
              </w:r>
            </w:hyperlink>
          </w:p>
        </w:tc>
      </w:tr>
      <w:tr w:rsidR="00585EFB" w:rsidRPr="00F275D1" w14:paraId="1026ED03" w14:textId="77777777" w:rsidTr="00E52B6D">
        <w:trPr>
          <w:trHeight w:val="369"/>
        </w:trPr>
        <w:tc>
          <w:tcPr>
            <w:tcW w:w="6941" w:type="dxa"/>
          </w:tcPr>
          <w:p w14:paraId="2257824B" w14:textId="6075BED8" w:rsidR="00585EFB" w:rsidRPr="00F275D1" w:rsidRDefault="009F7F3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lastRenderedPageBreak/>
              <w:t xml:space="preserve">Chapter </w:t>
            </w:r>
            <w:r w:rsidR="00BE4D83" w:rsidRPr="00F275D1">
              <w:rPr>
                <w:rFonts w:ascii="Times New Roman" w:hAnsi="Times New Roman" w:cs="Times New Roman"/>
                <w:bCs/>
                <w:sz w:val="24"/>
                <w:szCs w:val="24"/>
              </w:rPr>
              <w:t>3: Research Methods</w:t>
            </w:r>
          </w:p>
        </w:tc>
        <w:bookmarkStart w:id="5" w:name="methods3"/>
        <w:tc>
          <w:tcPr>
            <w:tcW w:w="794" w:type="dxa"/>
          </w:tcPr>
          <w:p w14:paraId="122E2AA6" w14:textId="2C8CB8CC" w:rsidR="00585EFB" w:rsidRPr="00F275D1" w:rsidRDefault="00831B82" w:rsidP="000775A5">
            <w:pPr>
              <w:spacing w:line="360" w:lineRule="auto"/>
              <w:rPr>
                <w:rFonts w:ascii="Times New Roman" w:hAnsi="Times New Roman" w:cs="Times New Roman"/>
                <w:b/>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HYPERLINK  \l "methods3" </w:instrText>
            </w:r>
            <w:r>
              <w:rPr>
                <w:rFonts w:ascii="Times New Roman" w:hAnsi="Times New Roman" w:cs="Times New Roman"/>
                <w:b/>
                <w:sz w:val="24"/>
                <w:szCs w:val="24"/>
              </w:rPr>
              <w:fldChar w:fldCharType="separate"/>
            </w:r>
            <w:r w:rsidR="00670F1F" w:rsidRPr="00831B82">
              <w:rPr>
                <w:rStyle w:val="Hyperlink"/>
                <w:rFonts w:ascii="Times New Roman" w:hAnsi="Times New Roman" w:cs="Times New Roman"/>
                <w:b/>
                <w:sz w:val="24"/>
                <w:szCs w:val="24"/>
              </w:rPr>
              <w:t>5</w:t>
            </w:r>
            <w:r w:rsidR="00A03FD5" w:rsidRPr="00831B82">
              <w:rPr>
                <w:rStyle w:val="Hyperlink"/>
                <w:rFonts w:ascii="Times New Roman" w:hAnsi="Times New Roman" w:cs="Times New Roman"/>
                <w:b/>
                <w:sz w:val="24"/>
                <w:szCs w:val="24"/>
              </w:rPr>
              <w:t>1</w:t>
            </w:r>
            <w:bookmarkEnd w:id="5"/>
            <w:r>
              <w:rPr>
                <w:rFonts w:ascii="Times New Roman" w:hAnsi="Times New Roman" w:cs="Times New Roman"/>
                <w:b/>
                <w:sz w:val="24"/>
                <w:szCs w:val="24"/>
              </w:rPr>
              <w:fldChar w:fldCharType="end"/>
            </w:r>
          </w:p>
        </w:tc>
      </w:tr>
      <w:tr w:rsidR="00585EFB" w:rsidRPr="00F275D1" w14:paraId="1034C75E" w14:textId="77777777" w:rsidTr="00E52B6D">
        <w:trPr>
          <w:trHeight w:val="380"/>
        </w:trPr>
        <w:tc>
          <w:tcPr>
            <w:tcW w:w="6941" w:type="dxa"/>
          </w:tcPr>
          <w:p w14:paraId="405F433D" w14:textId="24828B91"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BE4D83" w:rsidRPr="00F275D1">
              <w:rPr>
                <w:rFonts w:ascii="Times New Roman" w:hAnsi="Times New Roman" w:cs="Times New Roman"/>
                <w:bCs/>
                <w:sz w:val="24"/>
                <w:szCs w:val="24"/>
              </w:rPr>
              <w:t>3.1: Research aims and objectives</w:t>
            </w:r>
          </w:p>
        </w:tc>
        <w:tc>
          <w:tcPr>
            <w:tcW w:w="794" w:type="dxa"/>
          </w:tcPr>
          <w:p w14:paraId="21A34903" w14:textId="2241C047" w:rsidR="00585EFB" w:rsidRPr="00F275D1" w:rsidRDefault="00007B7E" w:rsidP="000775A5">
            <w:pPr>
              <w:spacing w:line="360" w:lineRule="auto"/>
              <w:rPr>
                <w:rFonts w:ascii="Times New Roman" w:hAnsi="Times New Roman" w:cs="Times New Roman"/>
                <w:b/>
                <w:sz w:val="24"/>
                <w:szCs w:val="24"/>
              </w:rPr>
            </w:pPr>
            <w:hyperlink w:anchor="methods3p1" w:history="1">
              <w:r w:rsidR="00A03FD5" w:rsidRPr="00831B82">
                <w:rPr>
                  <w:rStyle w:val="Hyperlink"/>
                  <w:rFonts w:ascii="Times New Roman" w:hAnsi="Times New Roman" w:cs="Times New Roman"/>
                  <w:b/>
                  <w:sz w:val="24"/>
                  <w:szCs w:val="24"/>
                </w:rPr>
                <w:t>51</w:t>
              </w:r>
            </w:hyperlink>
          </w:p>
        </w:tc>
      </w:tr>
      <w:tr w:rsidR="00585EFB" w:rsidRPr="00F275D1" w14:paraId="495918A9" w14:textId="77777777" w:rsidTr="00E52B6D">
        <w:trPr>
          <w:trHeight w:val="369"/>
        </w:trPr>
        <w:tc>
          <w:tcPr>
            <w:tcW w:w="6941" w:type="dxa"/>
          </w:tcPr>
          <w:p w14:paraId="53D11B5E" w14:textId="3F5B87FC"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BE4D83" w:rsidRPr="00F275D1">
              <w:rPr>
                <w:rFonts w:ascii="Times New Roman" w:hAnsi="Times New Roman" w:cs="Times New Roman"/>
                <w:bCs/>
                <w:sz w:val="24"/>
                <w:szCs w:val="24"/>
              </w:rPr>
              <w:t>3.2: Research paradigm</w:t>
            </w:r>
          </w:p>
        </w:tc>
        <w:tc>
          <w:tcPr>
            <w:tcW w:w="794" w:type="dxa"/>
          </w:tcPr>
          <w:p w14:paraId="1813C429" w14:textId="2DF99E79" w:rsidR="00585EFB" w:rsidRPr="00F275D1" w:rsidRDefault="00007B7E" w:rsidP="000775A5">
            <w:pPr>
              <w:spacing w:line="360" w:lineRule="auto"/>
              <w:rPr>
                <w:rFonts w:ascii="Times New Roman" w:hAnsi="Times New Roman" w:cs="Times New Roman"/>
                <w:b/>
                <w:sz w:val="24"/>
                <w:szCs w:val="24"/>
              </w:rPr>
            </w:pPr>
            <w:hyperlink w:anchor="methods3p2" w:history="1">
              <w:r w:rsidR="00A03FD5" w:rsidRPr="00831B82">
                <w:rPr>
                  <w:rStyle w:val="Hyperlink"/>
                  <w:rFonts w:ascii="Times New Roman" w:hAnsi="Times New Roman" w:cs="Times New Roman"/>
                  <w:b/>
                  <w:sz w:val="24"/>
                  <w:szCs w:val="24"/>
                </w:rPr>
                <w:t>51</w:t>
              </w:r>
            </w:hyperlink>
          </w:p>
        </w:tc>
      </w:tr>
      <w:tr w:rsidR="00585EFB" w:rsidRPr="00F275D1" w14:paraId="19C512C9" w14:textId="77777777" w:rsidTr="00E52B6D">
        <w:trPr>
          <w:trHeight w:val="369"/>
        </w:trPr>
        <w:tc>
          <w:tcPr>
            <w:tcW w:w="6941" w:type="dxa"/>
          </w:tcPr>
          <w:p w14:paraId="7A13D4F9" w14:textId="7E12E2F8"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BE4D83" w:rsidRPr="00F275D1">
              <w:rPr>
                <w:rFonts w:ascii="Times New Roman" w:hAnsi="Times New Roman" w:cs="Times New Roman"/>
                <w:bCs/>
                <w:sz w:val="24"/>
                <w:szCs w:val="24"/>
              </w:rPr>
              <w:t xml:space="preserve">3.3: Research strategy </w:t>
            </w:r>
          </w:p>
        </w:tc>
        <w:tc>
          <w:tcPr>
            <w:tcW w:w="794" w:type="dxa"/>
          </w:tcPr>
          <w:p w14:paraId="65DE3C88" w14:textId="55843A47" w:rsidR="00585EFB" w:rsidRPr="00F275D1" w:rsidRDefault="00007B7E" w:rsidP="000775A5">
            <w:pPr>
              <w:spacing w:line="360" w:lineRule="auto"/>
              <w:rPr>
                <w:rFonts w:ascii="Times New Roman" w:hAnsi="Times New Roman" w:cs="Times New Roman"/>
                <w:b/>
                <w:sz w:val="24"/>
                <w:szCs w:val="24"/>
              </w:rPr>
            </w:pPr>
            <w:hyperlink w:anchor="methods3p3" w:history="1">
              <w:r w:rsidR="00A03FD5" w:rsidRPr="00831B82">
                <w:rPr>
                  <w:rStyle w:val="Hyperlink"/>
                  <w:rFonts w:ascii="Times New Roman" w:hAnsi="Times New Roman" w:cs="Times New Roman"/>
                  <w:b/>
                  <w:sz w:val="24"/>
                  <w:szCs w:val="24"/>
                </w:rPr>
                <w:t>53</w:t>
              </w:r>
            </w:hyperlink>
          </w:p>
        </w:tc>
      </w:tr>
      <w:tr w:rsidR="00585EFB" w:rsidRPr="00F275D1" w14:paraId="2D84D70F" w14:textId="77777777" w:rsidTr="00E52B6D">
        <w:trPr>
          <w:trHeight w:val="369"/>
        </w:trPr>
        <w:tc>
          <w:tcPr>
            <w:tcW w:w="6941" w:type="dxa"/>
          </w:tcPr>
          <w:p w14:paraId="386E79A5" w14:textId="6709EA5C"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D91513" w:rsidRPr="00F275D1">
              <w:rPr>
                <w:rFonts w:ascii="Times New Roman" w:hAnsi="Times New Roman" w:cs="Times New Roman"/>
                <w:bCs/>
                <w:sz w:val="24"/>
                <w:szCs w:val="24"/>
              </w:rPr>
              <w:t xml:space="preserve">3.4: Data collection </w:t>
            </w:r>
          </w:p>
        </w:tc>
        <w:tc>
          <w:tcPr>
            <w:tcW w:w="794" w:type="dxa"/>
          </w:tcPr>
          <w:p w14:paraId="013D7381" w14:textId="16DAE43E" w:rsidR="00585EFB" w:rsidRPr="00F275D1" w:rsidRDefault="00007B7E" w:rsidP="000775A5">
            <w:pPr>
              <w:spacing w:line="360" w:lineRule="auto"/>
              <w:rPr>
                <w:rFonts w:ascii="Times New Roman" w:hAnsi="Times New Roman" w:cs="Times New Roman"/>
                <w:b/>
                <w:sz w:val="24"/>
                <w:szCs w:val="24"/>
              </w:rPr>
            </w:pPr>
            <w:hyperlink w:anchor="methods3p4and3p4p1" w:history="1">
              <w:r w:rsidR="00A03FD5" w:rsidRPr="00831B82">
                <w:rPr>
                  <w:rStyle w:val="Hyperlink"/>
                  <w:rFonts w:ascii="Times New Roman" w:hAnsi="Times New Roman" w:cs="Times New Roman"/>
                  <w:b/>
                  <w:sz w:val="24"/>
                  <w:szCs w:val="24"/>
                </w:rPr>
                <w:t>54</w:t>
              </w:r>
            </w:hyperlink>
          </w:p>
        </w:tc>
      </w:tr>
      <w:tr w:rsidR="00585EFB" w:rsidRPr="00F275D1" w14:paraId="49E3C14C" w14:textId="77777777" w:rsidTr="00E52B6D">
        <w:trPr>
          <w:trHeight w:val="369"/>
        </w:trPr>
        <w:tc>
          <w:tcPr>
            <w:tcW w:w="6941" w:type="dxa"/>
          </w:tcPr>
          <w:p w14:paraId="5C3B20F5" w14:textId="65E40527" w:rsidR="00585EFB" w:rsidRPr="00F275D1" w:rsidRDefault="009F7F3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D91513" w:rsidRPr="00F275D1">
              <w:rPr>
                <w:rFonts w:ascii="Times New Roman" w:hAnsi="Times New Roman" w:cs="Times New Roman"/>
                <w:bCs/>
                <w:sz w:val="24"/>
                <w:szCs w:val="24"/>
              </w:rPr>
              <w:t>3.4.1: Timelines, phases and impact of covid-19</w:t>
            </w:r>
          </w:p>
        </w:tc>
        <w:tc>
          <w:tcPr>
            <w:tcW w:w="794" w:type="dxa"/>
          </w:tcPr>
          <w:p w14:paraId="636C396C" w14:textId="47D82B96" w:rsidR="00585EFB" w:rsidRPr="00F275D1" w:rsidRDefault="00007B7E" w:rsidP="000775A5">
            <w:pPr>
              <w:spacing w:line="360" w:lineRule="auto"/>
              <w:rPr>
                <w:rFonts w:ascii="Times New Roman" w:hAnsi="Times New Roman" w:cs="Times New Roman"/>
                <w:b/>
                <w:sz w:val="24"/>
                <w:szCs w:val="24"/>
              </w:rPr>
            </w:pPr>
            <w:hyperlink w:anchor="methods3p4and3p4p1" w:history="1">
              <w:r w:rsidR="00A03FD5" w:rsidRPr="00831B82">
                <w:rPr>
                  <w:rStyle w:val="Hyperlink"/>
                  <w:rFonts w:ascii="Times New Roman" w:hAnsi="Times New Roman" w:cs="Times New Roman"/>
                  <w:b/>
                  <w:sz w:val="24"/>
                  <w:szCs w:val="24"/>
                </w:rPr>
                <w:t>54</w:t>
              </w:r>
            </w:hyperlink>
          </w:p>
        </w:tc>
      </w:tr>
      <w:tr w:rsidR="00585EFB" w:rsidRPr="00F275D1" w14:paraId="4F9942B1" w14:textId="77777777" w:rsidTr="00E52B6D">
        <w:trPr>
          <w:trHeight w:val="369"/>
        </w:trPr>
        <w:tc>
          <w:tcPr>
            <w:tcW w:w="6941" w:type="dxa"/>
          </w:tcPr>
          <w:p w14:paraId="417B4B03" w14:textId="1DB2990C" w:rsidR="00585EFB" w:rsidRPr="00F275D1" w:rsidRDefault="009F7F3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D91513" w:rsidRPr="00F275D1">
              <w:rPr>
                <w:rFonts w:ascii="Times New Roman" w:hAnsi="Times New Roman" w:cs="Times New Roman"/>
                <w:bCs/>
                <w:sz w:val="24"/>
                <w:szCs w:val="24"/>
              </w:rPr>
              <w:t xml:space="preserve">3.4.2: Methods of sampling </w:t>
            </w:r>
          </w:p>
        </w:tc>
        <w:tc>
          <w:tcPr>
            <w:tcW w:w="794" w:type="dxa"/>
          </w:tcPr>
          <w:p w14:paraId="31F99A17" w14:textId="2D4D26B8" w:rsidR="00585EFB" w:rsidRPr="00F275D1" w:rsidRDefault="00007B7E" w:rsidP="000775A5">
            <w:pPr>
              <w:spacing w:line="360" w:lineRule="auto"/>
              <w:rPr>
                <w:rFonts w:ascii="Times New Roman" w:hAnsi="Times New Roman" w:cs="Times New Roman"/>
                <w:b/>
                <w:sz w:val="24"/>
                <w:szCs w:val="24"/>
              </w:rPr>
            </w:pPr>
            <w:hyperlink w:anchor="methods3p4p2" w:history="1">
              <w:r w:rsidR="00A03FD5" w:rsidRPr="00831B82">
                <w:rPr>
                  <w:rStyle w:val="Hyperlink"/>
                  <w:rFonts w:ascii="Times New Roman" w:hAnsi="Times New Roman" w:cs="Times New Roman"/>
                  <w:b/>
                  <w:sz w:val="24"/>
                  <w:szCs w:val="24"/>
                </w:rPr>
                <w:t>57</w:t>
              </w:r>
            </w:hyperlink>
          </w:p>
        </w:tc>
      </w:tr>
      <w:tr w:rsidR="00585EFB" w:rsidRPr="00F275D1" w14:paraId="7DDB4EBD" w14:textId="77777777" w:rsidTr="00E52B6D">
        <w:trPr>
          <w:trHeight w:val="369"/>
        </w:trPr>
        <w:tc>
          <w:tcPr>
            <w:tcW w:w="6941" w:type="dxa"/>
          </w:tcPr>
          <w:p w14:paraId="45A04E14" w14:textId="0F4BC560"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8C6399" w:rsidRPr="00F275D1">
              <w:rPr>
                <w:rFonts w:ascii="Times New Roman" w:hAnsi="Times New Roman" w:cs="Times New Roman"/>
                <w:bCs/>
                <w:sz w:val="24"/>
                <w:szCs w:val="24"/>
              </w:rPr>
              <w:t>3.5: Research Methods</w:t>
            </w:r>
          </w:p>
        </w:tc>
        <w:tc>
          <w:tcPr>
            <w:tcW w:w="794" w:type="dxa"/>
          </w:tcPr>
          <w:p w14:paraId="31E01D93" w14:textId="23F0974B" w:rsidR="00585EFB" w:rsidRPr="00F275D1" w:rsidRDefault="00007B7E" w:rsidP="000775A5">
            <w:pPr>
              <w:spacing w:line="360" w:lineRule="auto"/>
              <w:rPr>
                <w:rFonts w:ascii="Times New Roman" w:hAnsi="Times New Roman" w:cs="Times New Roman"/>
                <w:b/>
                <w:sz w:val="24"/>
                <w:szCs w:val="24"/>
              </w:rPr>
            </w:pPr>
            <w:hyperlink w:anchor="methods3p5" w:history="1">
              <w:r w:rsidR="00A03FD5" w:rsidRPr="00831B82">
                <w:rPr>
                  <w:rStyle w:val="Hyperlink"/>
                  <w:rFonts w:ascii="Times New Roman" w:hAnsi="Times New Roman" w:cs="Times New Roman"/>
                  <w:b/>
                  <w:sz w:val="24"/>
                  <w:szCs w:val="24"/>
                </w:rPr>
                <w:t>59</w:t>
              </w:r>
            </w:hyperlink>
          </w:p>
        </w:tc>
      </w:tr>
      <w:tr w:rsidR="00585EFB" w:rsidRPr="00F275D1" w14:paraId="752CA443" w14:textId="77777777" w:rsidTr="00E52B6D">
        <w:trPr>
          <w:trHeight w:val="369"/>
        </w:trPr>
        <w:tc>
          <w:tcPr>
            <w:tcW w:w="6941" w:type="dxa"/>
          </w:tcPr>
          <w:p w14:paraId="6168ADA8" w14:textId="5DC0234C" w:rsidR="00585EFB"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8C6399" w:rsidRPr="00F275D1">
              <w:rPr>
                <w:rFonts w:ascii="Times New Roman" w:hAnsi="Times New Roman" w:cs="Times New Roman"/>
                <w:bCs/>
                <w:sz w:val="24"/>
                <w:szCs w:val="24"/>
              </w:rPr>
              <w:t xml:space="preserve">3.6: Framework for data analysis </w:t>
            </w:r>
          </w:p>
        </w:tc>
        <w:tc>
          <w:tcPr>
            <w:tcW w:w="794" w:type="dxa"/>
          </w:tcPr>
          <w:p w14:paraId="07DAEFC2" w14:textId="1A3CB7B3" w:rsidR="00585EFB" w:rsidRPr="00F275D1" w:rsidRDefault="00007B7E" w:rsidP="000775A5">
            <w:pPr>
              <w:spacing w:line="360" w:lineRule="auto"/>
              <w:rPr>
                <w:rFonts w:ascii="Times New Roman" w:hAnsi="Times New Roman" w:cs="Times New Roman"/>
                <w:b/>
                <w:sz w:val="24"/>
                <w:szCs w:val="24"/>
              </w:rPr>
            </w:pPr>
            <w:hyperlink w:anchor="methods3p6" w:history="1">
              <w:r w:rsidR="00A03FD5" w:rsidRPr="00831B82">
                <w:rPr>
                  <w:rStyle w:val="Hyperlink"/>
                  <w:rFonts w:ascii="Times New Roman" w:hAnsi="Times New Roman" w:cs="Times New Roman"/>
                  <w:b/>
                  <w:sz w:val="24"/>
                  <w:szCs w:val="24"/>
                </w:rPr>
                <w:t>60</w:t>
              </w:r>
            </w:hyperlink>
          </w:p>
        </w:tc>
      </w:tr>
      <w:tr w:rsidR="008C6399" w:rsidRPr="00F275D1" w14:paraId="65A21BE4" w14:textId="77777777" w:rsidTr="00E52B6D">
        <w:trPr>
          <w:trHeight w:val="369"/>
        </w:trPr>
        <w:tc>
          <w:tcPr>
            <w:tcW w:w="6941" w:type="dxa"/>
          </w:tcPr>
          <w:p w14:paraId="1BE7B92F" w14:textId="45EB6EE2" w:rsidR="008C6399"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8C6399" w:rsidRPr="00F275D1">
              <w:rPr>
                <w:rFonts w:ascii="Times New Roman" w:hAnsi="Times New Roman" w:cs="Times New Roman"/>
                <w:bCs/>
                <w:sz w:val="24"/>
                <w:szCs w:val="24"/>
              </w:rPr>
              <w:t>3.7: Limitations and potential hurdles</w:t>
            </w:r>
          </w:p>
        </w:tc>
        <w:tc>
          <w:tcPr>
            <w:tcW w:w="794" w:type="dxa"/>
          </w:tcPr>
          <w:p w14:paraId="23B804EF" w14:textId="7E8424A9" w:rsidR="008C6399" w:rsidRPr="00F275D1" w:rsidRDefault="00007B7E" w:rsidP="000775A5">
            <w:pPr>
              <w:spacing w:line="360" w:lineRule="auto"/>
              <w:rPr>
                <w:rFonts w:ascii="Times New Roman" w:hAnsi="Times New Roman" w:cs="Times New Roman"/>
                <w:b/>
                <w:sz w:val="24"/>
                <w:szCs w:val="24"/>
              </w:rPr>
            </w:pPr>
            <w:hyperlink w:anchor="methods3p7" w:history="1">
              <w:r w:rsidR="00A03FD5" w:rsidRPr="00831B82">
                <w:rPr>
                  <w:rStyle w:val="Hyperlink"/>
                  <w:rFonts w:ascii="Times New Roman" w:hAnsi="Times New Roman" w:cs="Times New Roman"/>
                  <w:b/>
                  <w:sz w:val="24"/>
                  <w:szCs w:val="24"/>
                </w:rPr>
                <w:t>61</w:t>
              </w:r>
            </w:hyperlink>
          </w:p>
        </w:tc>
      </w:tr>
      <w:tr w:rsidR="008C6399" w:rsidRPr="00F275D1" w14:paraId="3E630D6B" w14:textId="77777777" w:rsidTr="00E52B6D">
        <w:trPr>
          <w:trHeight w:val="369"/>
        </w:trPr>
        <w:tc>
          <w:tcPr>
            <w:tcW w:w="6941" w:type="dxa"/>
          </w:tcPr>
          <w:p w14:paraId="1714D638" w14:textId="1A81D692" w:rsidR="008C6399"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8C6399" w:rsidRPr="00F275D1">
              <w:rPr>
                <w:rFonts w:ascii="Times New Roman" w:hAnsi="Times New Roman" w:cs="Times New Roman"/>
                <w:bCs/>
                <w:sz w:val="24"/>
                <w:szCs w:val="24"/>
              </w:rPr>
              <w:t>3.8: Ethical concerns</w:t>
            </w:r>
          </w:p>
        </w:tc>
        <w:tc>
          <w:tcPr>
            <w:tcW w:w="794" w:type="dxa"/>
          </w:tcPr>
          <w:p w14:paraId="156AD466" w14:textId="60B25159" w:rsidR="008C6399" w:rsidRPr="00F275D1" w:rsidRDefault="00007B7E" w:rsidP="000775A5">
            <w:pPr>
              <w:spacing w:line="360" w:lineRule="auto"/>
              <w:rPr>
                <w:rFonts w:ascii="Times New Roman" w:hAnsi="Times New Roman" w:cs="Times New Roman"/>
                <w:b/>
                <w:sz w:val="24"/>
                <w:szCs w:val="24"/>
              </w:rPr>
            </w:pPr>
            <w:hyperlink w:anchor="methods3p8" w:history="1">
              <w:r w:rsidR="00A03FD5" w:rsidRPr="00831B82">
                <w:rPr>
                  <w:rStyle w:val="Hyperlink"/>
                  <w:rFonts w:ascii="Times New Roman" w:hAnsi="Times New Roman" w:cs="Times New Roman"/>
                  <w:b/>
                  <w:sz w:val="24"/>
                  <w:szCs w:val="24"/>
                </w:rPr>
                <w:t>64</w:t>
              </w:r>
            </w:hyperlink>
          </w:p>
        </w:tc>
      </w:tr>
      <w:tr w:rsidR="008C6399" w:rsidRPr="00F275D1" w14:paraId="6DE46134" w14:textId="77777777" w:rsidTr="00E52B6D">
        <w:trPr>
          <w:trHeight w:val="369"/>
        </w:trPr>
        <w:tc>
          <w:tcPr>
            <w:tcW w:w="6941" w:type="dxa"/>
          </w:tcPr>
          <w:p w14:paraId="79069CD5" w14:textId="4674A1CF" w:rsidR="008C6399" w:rsidRPr="00F275D1" w:rsidRDefault="00964770"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w:t>
            </w:r>
            <w:r w:rsidR="008C6399" w:rsidRPr="00F275D1">
              <w:rPr>
                <w:rFonts w:ascii="Times New Roman" w:hAnsi="Times New Roman" w:cs="Times New Roman"/>
                <w:bCs/>
                <w:sz w:val="24"/>
                <w:szCs w:val="24"/>
              </w:rPr>
              <w:t>3.9: Chapter summary</w:t>
            </w:r>
          </w:p>
        </w:tc>
        <w:tc>
          <w:tcPr>
            <w:tcW w:w="794" w:type="dxa"/>
          </w:tcPr>
          <w:p w14:paraId="0DBB84DA" w14:textId="2962EF3A" w:rsidR="008C6399" w:rsidRPr="00F275D1" w:rsidRDefault="00007B7E" w:rsidP="000775A5">
            <w:pPr>
              <w:spacing w:line="360" w:lineRule="auto"/>
              <w:rPr>
                <w:rFonts w:ascii="Times New Roman" w:hAnsi="Times New Roman" w:cs="Times New Roman"/>
                <w:b/>
                <w:sz w:val="24"/>
                <w:szCs w:val="24"/>
              </w:rPr>
            </w:pPr>
            <w:hyperlink w:anchor="methods3p9" w:history="1">
              <w:r w:rsidR="00A03FD5" w:rsidRPr="00AF24D4">
                <w:rPr>
                  <w:rStyle w:val="Hyperlink"/>
                  <w:rFonts w:ascii="Times New Roman" w:hAnsi="Times New Roman" w:cs="Times New Roman"/>
                  <w:b/>
                  <w:sz w:val="24"/>
                  <w:szCs w:val="24"/>
                </w:rPr>
                <w:t>65</w:t>
              </w:r>
            </w:hyperlink>
          </w:p>
        </w:tc>
      </w:tr>
      <w:tr w:rsidR="00E2731B" w:rsidRPr="00F275D1" w14:paraId="1DE6EB91" w14:textId="77777777" w:rsidTr="00E52B6D">
        <w:trPr>
          <w:trHeight w:val="369"/>
        </w:trPr>
        <w:tc>
          <w:tcPr>
            <w:tcW w:w="6941" w:type="dxa"/>
          </w:tcPr>
          <w:p w14:paraId="5849B99C" w14:textId="4F14A249" w:rsidR="00E2731B" w:rsidRPr="00F275D1" w:rsidRDefault="00E2731B"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Chapter 4: Findings, analysis and discussion </w:t>
            </w:r>
          </w:p>
        </w:tc>
        <w:tc>
          <w:tcPr>
            <w:tcW w:w="794" w:type="dxa"/>
          </w:tcPr>
          <w:p w14:paraId="1F626C71" w14:textId="199E0490" w:rsidR="00E2731B" w:rsidRPr="00F275D1" w:rsidRDefault="00007B7E" w:rsidP="000775A5">
            <w:pPr>
              <w:spacing w:line="360" w:lineRule="auto"/>
              <w:rPr>
                <w:rFonts w:ascii="Times New Roman" w:hAnsi="Times New Roman" w:cs="Times New Roman"/>
                <w:b/>
                <w:sz w:val="24"/>
                <w:szCs w:val="24"/>
              </w:rPr>
            </w:pPr>
            <w:hyperlink w:anchor="findings4" w:history="1">
              <w:r w:rsidR="00A03FD5" w:rsidRPr="00AF24D4">
                <w:rPr>
                  <w:rStyle w:val="Hyperlink"/>
                  <w:rFonts w:ascii="Times New Roman" w:hAnsi="Times New Roman" w:cs="Times New Roman"/>
                  <w:b/>
                  <w:sz w:val="24"/>
                  <w:szCs w:val="24"/>
                </w:rPr>
                <w:t>66</w:t>
              </w:r>
            </w:hyperlink>
          </w:p>
        </w:tc>
      </w:tr>
      <w:tr w:rsidR="00E2731B" w:rsidRPr="00F275D1" w14:paraId="44AC8F85" w14:textId="77777777" w:rsidTr="00E52B6D">
        <w:trPr>
          <w:trHeight w:val="369"/>
        </w:trPr>
        <w:tc>
          <w:tcPr>
            <w:tcW w:w="6941" w:type="dxa"/>
          </w:tcPr>
          <w:p w14:paraId="3EE7DC36" w14:textId="54E61AA5"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F275D1">
              <w:rPr>
                <w:rFonts w:ascii="Times New Roman" w:hAnsi="Times New Roman" w:cs="Times New Roman"/>
                <w:bCs/>
                <w:sz w:val="24"/>
                <w:szCs w:val="24"/>
              </w:rPr>
              <w:t>4.1: Pre-phase 1: The findings of the literature review of current measurement tools</w:t>
            </w:r>
          </w:p>
        </w:tc>
        <w:tc>
          <w:tcPr>
            <w:tcW w:w="794" w:type="dxa"/>
          </w:tcPr>
          <w:p w14:paraId="5FF7E8D8" w14:textId="5E1A0781" w:rsidR="00E2731B" w:rsidRPr="00F275D1" w:rsidRDefault="00007B7E" w:rsidP="000775A5">
            <w:pPr>
              <w:spacing w:line="360" w:lineRule="auto"/>
              <w:rPr>
                <w:rFonts w:ascii="Times New Roman" w:hAnsi="Times New Roman" w:cs="Times New Roman"/>
                <w:b/>
                <w:sz w:val="24"/>
                <w:szCs w:val="24"/>
              </w:rPr>
            </w:pPr>
            <w:hyperlink w:anchor="findings4p1" w:history="1">
              <w:r w:rsidR="00A03FD5" w:rsidRPr="00AF24D4">
                <w:rPr>
                  <w:rStyle w:val="Hyperlink"/>
                  <w:rFonts w:ascii="Times New Roman" w:hAnsi="Times New Roman" w:cs="Times New Roman"/>
                  <w:b/>
                  <w:sz w:val="24"/>
                  <w:szCs w:val="24"/>
                </w:rPr>
                <w:t>66</w:t>
              </w:r>
            </w:hyperlink>
          </w:p>
        </w:tc>
      </w:tr>
      <w:tr w:rsidR="00E2731B" w:rsidRPr="00F275D1" w14:paraId="046A0E4F" w14:textId="77777777" w:rsidTr="00E52B6D">
        <w:trPr>
          <w:trHeight w:val="369"/>
        </w:trPr>
        <w:tc>
          <w:tcPr>
            <w:tcW w:w="6941" w:type="dxa"/>
          </w:tcPr>
          <w:p w14:paraId="2B0AAE1F" w14:textId="0493AC3B"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F275D1">
              <w:rPr>
                <w:rFonts w:ascii="Times New Roman" w:hAnsi="Times New Roman" w:cs="Times New Roman"/>
                <w:bCs/>
                <w:sz w:val="24"/>
                <w:szCs w:val="24"/>
              </w:rPr>
              <w:t>4.2: Phase 1: Does the participant's understanding match the literature?</w:t>
            </w:r>
          </w:p>
        </w:tc>
        <w:tc>
          <w:tcPr>
            <w:tcW w:w="794" w:type="dxa"/>
          </w:tcPr>
          <w:p w14:paraId="53C695B4" w14:textId="0084591B" w:rsidR="00E2731B" w:rsidRPr="00F275D1" w:rsidRDefault="00007B7E" w:rsidP="000775A5">
            <w:pPr>
              <w:spacing w:line="360" w:lineRule="auto"/>
              <w:rPr>
                <w:rFonts w:ascii="Times New Roman" w:hAnsi="Times New Roman" w:cs="Times New Roman"/>
                <w:b/>
                <w:sz w:val="24"/>
                <w:szCs w:val="24"/>
              </w:rPr>
            </w:pPr>
            <w:hyperlink w:anchor="findings4p2" w:history="1">
              <w:r w:rsidR="00A03FD5" w:rsidRPr="00AF24D4">
                <w:rPr>
                  <w:rStyle w:val="Hyperlink"/>
                  <w:rFonts w:ascii="Times New Roman" w:hAnsi="Times New Roman" w:cs="Times New Roman"/>
                  <w:b/>
                  <w:sz w:val="24"/>
                  <w:szCs w:val="24"/>
                </w:rPr>
                <w:t>68</w:t>
              </w:r>
            </w:hyperlink>
          </w:p>
        </w:tc>
      </w:tr>
      <w:tr w:rsidR="00E2731B" w:rsidRPr="00F275D1" w14:paraId="3F6B1F64" w14:textId="77777777" w:rsidTr="00E52B6D">
        <w:trPr>
          <w:trHeight w:val="369"/>
        </w:trPr>
        <w:tc>
          <w:tcPr>
            <w:tcW w:w="6941" w:type="dxa"/>
          </w:tcPr>
          <w:p w14:paraId="73B3A019" w14:textId="02F35E3A"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F275D1">
              <w:rPr>
                <w:rFonts w:ascii="Times New Roman" w:hAnsi="Times New Roman" w:cs="Times New Roman"/>
                <w:bCs/>
                <w:sz w:val="24"/>
                <w:szCs w:val="24"/>
              </w:rPr>
              <w:t>4.3: Phase 1: Which statement should be used in the new measurement tool?</w:t>
            </w:r>
          </w:p>
        </w:tc>
        <w:tc>
          <w:tcPr>
            <w:tcW w:w="794" w:type="dxa"/>
          </w:tcPr>
          <w:p w14:paraId="4D11D026" w14:textId="3BE2C8EF" w:rsidR="00E2731B" w:rsidRPr="00F275D1" w:rsidRDefault="00007B7E" w:rsidP="000775A5">
            <w:pPr>
              <w:spacing w:line="360" w:lineRule="auto"/>
              <w:rPr>
                <w:rFonts w:ascii="Times New Roman" w:hAnsi="Times New Roman" w:cs="Times New Roman"/>
                <w:b/>
                <w:sz w:val="24"/>
                <w:szCs w:val="24"/>
              </w:rPr>
            </w:pPr>
            <w:hyperlink w:anchor="findings4p3" w:history="1">
              <w:r w:rsidR="00A03FD5" w:rsidRPr="00AF24D4">
                <w:rPr>
                  <w:rStyle w:val="Hyperlink"/>
                  <w:rFonts w:ascii="Times New Roman" w:hAnsi="Times New Roman" w:cs="Times New Roman"/>
                  <w:b/>
                  <w:sz w:val="24"/>
                  <w:szCs w:val="24"/>
                </w:rPr>
                <w:t>70</w:t>
              </w:r>
            </w:hyperlink>
          </w:p>
        </w:tc>
      </w:tr>
      <w:tr w:rsidR="00E2731B" w:rsidRPr="00F275D1" w14:paraId="6AC457F5" w14:textId="77777777" w:rsidTr="00E52B6D">
        <w:trPr>
          <w:trHeight w:val="369"/>
        </w:trPr>
        <w:tc>
          <w:tcPr>
            <w:tcW w:w="6941" w:type="dxa"/>
          </w:tcPr>
          <w:p w14:paraId="0BA01427" w14:textId="00A187CA"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F275D1">
              <w:rPr>
                <w:rFonts w:ascii="Times New Roman" w:hAnsi="Times New Roman" w:cs="Times New Roman"/>
                <w:bCs/>
                <w:sz w:val="24"/>
                <w:szCs w:val="24"/>
              </w:rPr>
              <w:t>4.4: Phase 2: How suitable is the new measurement tool for a child?</w:t>
            </w:r>
          </w:p>
        </w:tc>
        <w:tc>
          <w:tcPr>
            <w:tcW w:w="794" w:type="dxa"/>
          </w:tcPr>
          <w:p w14:paraId="1731C0F6" w14:textId="4F2C408A" w:rsidR="00E2731B" w:rsidRPr="00F275D1" w:rsidRDefault="00007B7E" w:rsidP="000775A5">
            <w:pPr>
              <w:spacing w:line="360" w:lineRule="auto"/>
              <w:rPr>
                <w:rFonts w:ascii="Times New Roman" w:hAnsi="Times New Roman" w:cs="Times New Roman"/>
                <w:b/>
                <w:sz w:val="24"/>
                <w:szCs w:val="24"/>
              </w:rPr>
            </w:pPr>
            <w:hyperlink w:anchor="findings4p4" w:history="1">
              <w:r w:rsidR="00A03FD5" w:rsidRPr="00AF24D4">
                <w:rPr>
                  <w:rStyle w:val="Hyperlink"/>
                  <w:rFonts w:ascii="Times New Roman" w:hAnsi="Times New Roman" w:cs="Times New Roman"/>
                  <w:b/>
                  <w:sz w:val="24"/>
                  <w:szCs w:val="24"/>
                </w:rPr>
                <w:t>73</w:t>
              </w:r>
            </w:hyperlink>
          </w:p>
        </w:tc>
      </w:tr>
      <w:tr w:rsidR="00E2731B" w:rsidRPr="00F275D1" w14:paraId="468832F4" w14:textId="77777777" w:rsidTr="00E52B6D">
        <w:trPr>
          <w:trHeight w:val="369"/>
        </w:trPr>
        <w:tc>
          <w:tcPr>
            <w:tcW w:w="6941" w:type="dxa"/>
          </w:tcPr>
          <w:p w14:paraId="096F53DC" w14:textId="67C9A22E"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F275D1">
              <w:rPr>
                <w:rFonts w:ascii="Times New Roman" w:hAnsi="Times New Roman" w:cs="Times New Roman"/>
                <w:bCs/>
                <w:sz w:val="24"/>
                <w:szCs w:val="24"/>
              </w:rPr>
              <w:t>4.5: Phase 3: How does experiential learning impact a child's the connection to nature?</w:t>
            </w:r>
          </w:p>
        </w:tc>
        <w:tc>
          <w:tcPr>
            <w:tcW w:w="794" w:type="dxa"/>
          </w:tcPr>
          <w:p w14:paraId="0EF0CA29" w14:textId="63C88599" w:rsidR="00E2731B" w:rsidRPr="00F275D1" w:rsidRDefault="00007B7E" w:rsidP="000775A5">
            <w:pPr>
              <w:spacing w:line="360" w:lineRule="auto"/>
              <w:rPr>
                <w:rFonts w:ascii="Times New Roman" w:hAnsi="Times New Roman" w:cs="Times New Roman"/>
                <w:b/>
                <w:sz w:val="24"/>
                <w:szCs w:val="24"/>
              </w:rPr>
            </w:pPr>
            <w:hyperlink w:anchor="findings4p5" w:history="1">
              <w:r w:rsidR="00A03FD5" w:rsidRPr="00AF24D4">
                <w:rPr>
                  <w:rStyle w:val="Hyperlink"/>
                  <w:rFonts w:ascii="Times New Roman" w:hAnsi="Times New Roman" w:cs="Times New Roman"/>
                  <w:b/>
                  <w:sz w:val="24"/>
                  <w:szCs w:val="24"/>
                </w:rPr>
                <w:t>81</w:t>
              </w:r>
            </w:hyperlink>
          </w:p>
        </w:tc>
      </w:tr>
      <w:tr w:rsidR="00E2731B" w:rsidRPr="00F275D1" w14:paraId="70503FC0" w14:textId="77777777" w:rsidTr="00E52B6D">
        <w:trPr>
          <w:trHeight w:val="369"/>
        </w:trPr>
        <w:tc>
          <w:tcPr>
            <w:tcW w:w="6941" w:type="dxa"/>
          </w:tcPr>
          <w:p w14:paraId="2347F4A7" w14:textId="53C92AEF"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0949F1" w:rsidRPr="00F275D1">
              <w:rPr>
                <w:rFonts w:ascii="Times New Roman" w:hAnsi="Times New Roman" w:cs="Times New Roman"/>
                <w:bCs/>
                <w:sz w:val="24"/>
                <w:szCs w:val="24"/>
              </w:rPr>
              <w:t>4.6: Phase 3: What extraneous variables may have impacted the results?</w:t>
            </w:r>
          </w:p>
        </w:tc>
        <w:tc>
          <w:tcPr>
            <w:tcW w:w="794" w:type="dxa"/>
          </w:tcPr>
          <w:p w14:paraId="1A816018" w14:textId="2AD22DB7" w:rsidR="00E2731B" w:rsidRPr="00F275D1" w:rsidRDefault="00007B7E" w:rsidP="000775A5">
            <w:pPr>
              <w:spacing w:line="360" w:lineRule="auto"/>
              <w:rPr>
                <w:rFonts w:ascii="Times New Roman" w:hAnsi="Times New Roman" w:cs="Times New Roman"/>
                <w:b/>
                <w:sz w:val="24"/>
                <w:szCs w:val="24"/>
              </w:rPr>
            </w:pPr>
            <w:hyperlink w:anchor="findings4p6" w:history="1">
              <w:r w:rsidR="00A03FD5" w:rsidRPr="00AF24D4">
                <w:rPr>
                  <w:rStyle w:val="Hyperlink"/>
                  <w:rFonts w:ascii="Times New Roman" w:hAnsi="Times New Roman" w:cs="Times New Roman"/>
                  <w:b/>
                  <w:sz w:val="24"/>
                  <w:szCs w:val="24"/>
                </w:rPr>
                <w:t>83</w:t>
              </w:r>
            </w:hyperlink>
          </w:p>
        </w:tc>
      </w:tr>
      <w:tr w:rsidR="00E2731B" w:rsidRPr="00F275D1" w14:paraId="4C4BCD5E" w14:textId="77777777" w:rsidTr="00E52B6D">
        <w:trPr>
          <w:trHeight w:val="369"/>
        </w:trPr>
        <w:tc>
          <w:tcPr>
            <w:tcW w:w="6941" w:type="dxa"/>
          </w:tcPr>
          <w:p w14:paraId="51AA8A15" w14:textId="48D2AB81"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0949F1" w:rsidRPr="00F275D1">
              <w:rPr>
                <w:rFonts w:ascii="Times New Roman" w:hAnsi="Times New Roman" w:cs="Times New Roman"/>
                <w:bCs/>
                <w:sz w:val="24"/>
                <w:szCs w:val="24"/>
              </w:rPr>
              <w:t>4.7: Phase 3: How does experiential learning impact the different sub-sections?</w:t>
            </w:r>
          </w:p>
        </w:tc>
        <w:tc>
          <w:tcPr>
            <w:tcW w:w="794" w:type="dxa"/>
          </w:tcPr>
          <w:p w14:paraId="16801FAC" w14:textId="262F0FB0" w:rsidR="00E2731B" w:rsidRPr="00F275D1" w:rsidRDefault="00007B7E" w:rsidP="000775A5">
            <w:pPr>
              <w:spacing w:line="360" w:lineRule="auto"/>
              <w:rPr>
                <w:rFonts w:ascii="Times New Roman" w:hAnsi="Times New Roman" w:cs="Times New Roman"/>
                <w:b/>
                <w:sz w:val="24"/>
                <w:szCs w:val="24"/>
              </w:rPr>
            </w:pPr>
            <w:hyperlink w:anchor="findings4p7" w:history="1">
              <w:r w:rsidR="00A03FD5" w:rsidRPr="0011369B">
                <w:rPr>
                  <w:rStyle w:val="Hyperlink"/>
                  <w:rFonts w:ascii="Times New Roman" w:hAnsi="Times New Roman" w:cs="Times New Roman"/>
                  <w:b/>
                  <w:sz w:val="24"/>
                  <w:szCs w:val="24"/>
                </w:rPr>
                <w:t>87</w:t>
              </w:r>
            </w:hyperlink>
          </w:p>
        </w:tc>
      </w:tr>
      <w:tr w:rsidR="00E2731B" w:rsidRPr="00F275D1" w14:paraId="1852B8D0" w14:textId="77777777" w:rsidTr="00E52B6D">
        <w:trPr>
          <w:trHeight w:val="369"/>
        </w:trPr>
        <w:tc>
          <w:tcPr>
            <w:tcW w:w="6941" w:type="dxa"/>
          </w:tcPr>
          <w:p w14:paraId="13127EB8" w14:textId="773265E7" w:rsidR="00E2731B" w:rsidRPr="00F275D1" w:rsidRDefault="000949F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Chapter 5: Conclusion</w:t>
            </w:r>
          </w:p>
        </w:tc>
        <w:tc>
          <w:tcPr>
            <w:tcW w:w="794" w:type="dxa"/>
          </w:tcPr>
          <w:p w14:paraId="47941E14" w14:textId="0A3DD31F" w:rsidR="00E2731B" w:rsidRPr="00F275D1" w:rsidRDefault="00007B7E" w:rsidP="000775A5">
            <w:pPr>
              <w:spacing w:line="360" w:lineRule="auto"/>
              <w:rPr>
                <w:rFonts w:ascii="Times New Roman" w:hAnsi="Times New Roman" w:cs="Times New Roman"/>
                <w:b/>
                <w:sz w:val="24"/>
                <w:szCs w:val="24"/>
              </w:rPr>
            </w:pPr>
            <w:hyperlink w:anchor="conc5" w:history="1">
              <w:r w:rsidR="00A03FD5" w:rsidRPr="00AF24D4">
                <w:rPr>
                  <w:rStyle w:val="Hyperlink"/>
                  <w:rFonts w:ascii="Times New Roman" w:hAnsi="Times New Roman" w:cs="Times New Roman"/>
                  <w:b/>
                  <w:sz w:val="24"/>
                  <w:szCs w:val="24"/>
                </w:rPr>
                <w:t>94</w:t>
              </w:r>
            </w:hyperlink>
          </w:p>
        </w:tc>
      </w:tr>
      <w:tr w:rsidR="00E2731B" w:rsidRPr="00F275D1" w14:paraId="274EBE19" w14:textId="77777777" w:rsidTr="00E52B6D">
        <w:trPr>
          <w:trHeight w:val="369"/>
        </w:trPr>
        <w:tc>
          <w:tcPr>
            <w:tcW w:w="6941" w:type="dxa"/>
          </w:tcPr>
          <w:p w14:paraId="3888CB58" w14:textId="72DAAAFB"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0949F1" w:rsidRPr="00F275D1">
              <w:rPr>
                <w:rFonts w:ascii="Times New Roman" w:hAnsi="Times New Roman" w:cs="Times New Roman"/>
                <w:bCs/>
                <w:sz w:val="24"/>
                <w:szCs w:val="24"/>
              </w:rPr>
              <w:t>5.1: Introduction</w:t>
            </w:r>
          </w:p>
        </w:tc>
        <w:tc>
          <w:tcPr>
            <w:tcW w:w="794" w:type="dxa"/>
          </w:tcPr>
          <w:p w14:paraId="72EDC941" w14:textId="1BD125FD" w:rsidR="00E2731B" w:rsidRPr="00F275D1" w:rsidRDefault="00007B7E" w:rsidP="000775A5">
            <w:pPr>
              <w:spacing w:line="360" w:lineRule="auto"/>
              <w:rPr>
                <w:rFonts w:ascii="Times New Roman" w:hAnsi="Times New Roman" w:cs="Times New Roman"/>
                <w:b/>
                <w:sz w:val="24"/>
                <w:szCs w:val="24"/>
              </w:rPr>
            </w:pPr>
            <w:hyperlink w:anchor="conc5p1" w:history="1">
              <w:r w:rsidR="00A03FD5" w:rsidRPr="00AF24D4">
                <w:rPr>
                  <w:rStyle w:val="Hyperlink"/>
                  <w:rFonts w:ascii="Times New Roman" w:hAnsi="Times New Roman" w:cs="Times New Roman"/>
                  <w:b/>
                  <w:sz w:val="24"/>
                  <w:szCs w:val="24"/>
                </w:rPr>
                <w:t>94</w:t>
              </w:r>
            </w:hyperlink>
          </w:p>
        </w:tc>
      </w:tr>
      <w:tr w:rsidR="00E2731B" w:rsidRPr="00F275D1" w14:paraId="316594E9" w14:textId="77777777" w:rsidTr="00E52B6D">
        <w:trPr>
          <w:trHeight w:val="369"/>
        </w:trPr>
        <w:tc>
          <w:tcPr>
            <w:tcW w:w="6941" w:type="dxa"/>
          </w:tcPr>
          <w:p w14:paraId="12DF85C0" w14:textId="2E805C81" w:rsidR="00E2731B" w:rsidRPr="00F275D1" w:rsidRDefault="000949F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5.2: Research objectives: Summary of findings and conclusions</w:t>
            </w:r>
          </w:p>
        </w:tc>
        <w:tc>
          <w:tcPr>
            <w:tcW w:w="794" w:type="dxa"/>
          </w:tcPr>
          <w:p w14:paraId="241AC0DD" w14:textId="067A00F5" w:rsidR="00E2731B" w:rsidRPr="00F275D1" w:rsidRDefault="00007B7E" w:rsidP="000775A5">
            <w:pPr>
              <w:spacing w:line="360" w:lineRule="auto"/>
              <w:rPr>
                <w:rFonts w:ascii="Times New Roman" w:hAnsi="Times New Roman" w:cs="Times New Roman"/>
                <w:b/>
                <w:sz w:val="24"/>
                <w:szCs w:val="24"/>
              </w:rPr>
            </w:pPr>
            <w:hyperlink w:anchor="conc5p2" w:history="1">
              <w:r w:rsidR="00A03FD5" w:rsidRPr="00AF24D4">
                <w:rPr>
                  <w:rStyle w:val="Hyperlink"/>
                  <w:rFonts w:ascii="Times New Roman" w:hAnsi="Times New Roman" w:cs="Times New Roman"/>
                  <w:b/>
                  <w:sz w:val="24"/>
                  <w:szCs w:val="24"/>
                </w:rPr>
                <w:t>9</w:t>
              </w:r>
              <w:r w:rsidR="00DA025C" w:rsidRPr="00AF24D4">
                <w:rPr>
                  <w:rStyle w:val="Hyperlink"/>
                  <w:rFonts w:ascii="Times New Roman" w:hAnsi="Times New Roman" w:cs="Times New Roman"/>
                  <w:b/>
                  <w:sz w:val="24"/>
                  <w:szCs w:val="24"/>
                </w:rPr>
                <w:t>4</w:t>
              </w:r>
            </w:hyperlink>
          </w:p>
        </w:tc>
      </w:tr>
      <w:tr w:rsidR="00E2731B" w:rsidRPr="00F275D1" w14:paraId="794794EC" w14:textId="77777777" w:rsidTr="00E52B6D">
        <w:trPr>
          <w:trHeight w:val="369"/>
        </w:trPr>
        <w:tc>
          <w:tcPr>
            <w:tcW w:w="6941" w:type="dxa"/>
          </w:tcPr>
          <w:p w14:paraId="210E7215" w14:textId="383397A2"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0949F1" w:rsidRPr="00F275D1">
              <w:rPr>
                <w:rFonts w:ascii="Times New Roman" w:hAnsi="Times New Roman" w:cs="Times New Roman"/>
                <w:bCs/>
                <w:sz w:val="24"/>
                <w:szCs w:val="24"/>
              </w:rPr>
              <w:t xml:space="preserve">  5.3: Strengths and limitations</w:t>
            </w:r>
          </w:p>
        </w:tc>
        <w:tc>
          <w:tcPr>
            <w:tcW w:w="794" w:type="dxa"/>
          </w:tcPr>
          <w:p w14:paraId="423B5563" w14:textId="4C7799E1" w:rsidR="00E2731B" w:rsidRPr="00F275D1" w:rsidRDefault="00007B7E" w:rsidP="000775A5">
            <w:pPr>
              <w:spacing w:line="360" w:lineRule="auto"/>
              <w:rPr>
                <w:rFonts w:ascii="Times New Roman" w:hAnsi="Times New Roman" w:cs="Times New Roman"/>
                <w:b/>
                <w:sz w:val="24"/>
                <w:szCs w:val="24"/>
              </w:rPr>
            </w:pPr>
            <w:hyperlink w:anchor="conc5p3" w:history="1">
              <w:r w:rsidR="00A03FD5" w:rsidRPr="00AF24D4">
                <w:rPr>
                  <w:rStyle w:val="Hyperlink"/>
                  <w:rFonts w:ascii="Times New Roman" w:hAnsi="Times New Roman" w:cs="Times New Roman"/>
                  <w:b/>
                  <w:sz w:val="24"/>
                  <w:szCs w:val="24"/>
                </w:rPr>
                <w:t>96</w:t>
              </w:r>
            </w:hyperlink>
          </w:p>
        </w:tc>
      </w:tr>
      <w:tr w:rsidR="000949F1" w:rsidRPr="00F275D1" w14:paraId="4D970858" w14:textId="77777777" w:rsidTr="00E52B6D">
        <w:trPr>
          <w:trHeight w:val="369"/>
        </w:trPr>
        <w:tc>
          <w:tcPr>
            <w:tcW w:w="6941" w:type="dxa"/>
          </w:tcPr>
          <w:p w14:paraId="716EDF07" w14:textId="26E2D4F1" w:rsidR="000949F1" w:rsidRDefault="000949F1"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F275D1">
              <w:rPr>
                <w:rFonts w:ascii="Times New Roman" w:hAnsi="Times New Roman" w:cs="Times New Roman"/>
                <w:bCs/>
                <w:sz w:val="24"/>
                <w:szCs w:val="24"/>
              </w:rPr>
              <w:t>5.4: Recommendations</w:t>
            </w:r>
          </w:p>
        </w:tc>
        <w:tc>
          <w:tcPr>
            <w:tcW w:w="794" w:type="dxa"/>
          </w:tcPr>
          <w:p w14:paraId="456EFAC4" w14:textId="5E42BB74" w:rsidR="000949F1" w:rsidRPr="00F275D1" w:rsidRDefault="00007B7E" w:rsidP="000775A5">
            <w:pPr>
              <w:spacing w:line="360" w:lineRule="auto"/>
              <w:rPr>
                <w:rFonts w:ascii="Times New Roman" w:hAnsi="Times New Roman" w:cs="Times New Roman"/>
                <w:b/>
                <w:sz w:val="24"/>
                <w:szCs w:val="24"/>
              </w:rPr>
            </w:pPr>
            <w:hyperlink w:anchor="conc5p4" w:history="1">
              <w:r w:rsidR="00A03FD5" w:rsidRPr="00AF24D4">
                <w:rPr>
                  <w:rStyle w:val="Hyperlink"/>
                  <w:rFonts w:ascii="Times New Roman" w:hAnsi="Times New Roman" w:cs="Times New Roman"/>
                  <w:b/>
                  <w:sz w:val="24"/>
                  <w:szCs w:val="24"/>
                </w:rPr>
                <w:t>9</w:t>
              </w:r>
              <w:r w:rsidR="00DA025C" w:rsidRPr="00AF24D4">
                <w:rPr>
                  <w:rStyle w:val="Hyperlink"/>
                  <w:rFonts w:ascii="Times New Roman" w:hAnsi="Times New Roman" w:cs="Times New Roman"/>
                  <w:b/>
                  <w:sz w:val="24"/>
                  <w:szCs w:val="24"/>
                </w:rPr>
                <w:t>6</w:t>
              </w:r>
            </w:hyperlink>
          </w:p>
        </w:tc>
      </w:tr>
      <w:tr w:rsidR="000949F1" w:rsidRPr="00F275D1" w14:paraId="0216C385" w14:textId="77777777" w:rsidTr="00E52B6D">
        <w:trPr>
          <w:trHeight w:val="369"/>
        </w:trPr>
        <w:tc>
          <w:tcPr>
            <w:tcW w:w="6941" w:type="dxa"/>
          </w:tcPr>
          <w:p w14:paraId="3627FB53" w14:textId="765FF320" w:rsidR="000949F1" w:rsidRDefault="000949F1" w:rsidP="000775A5">
            <w:pPr>
              <w:spacing w:line="360" w:lineRule="auto"/>
              <w:rPr>
                <w:rFonts w:ascii="Times New Roman" w:hAnsi="Times New Roman" w:cs="Times New Roman"/>
                <w:bCs/>
                <w:sz w:val="24"/>
                <w:szCs w:val="24"/>
              </w:rPr>
            </w:pPr>
            <w:r w:rsidRPr="00F275D1">
              <w:rPr>
                <w:rFonts w:ascii="Times New Roman" w:hAnsi="Times New Roman" w:cs="Times New Roman"/>
                <w:bCs/>
                <w:sz w:val="24"/>
                <w:szCs w:val="24"/>
              </w:rPr>
              <w:t xml:space="preserve">   5.5: Self reflection</w:t>
            </w:r>
          </w:p>
        </w:tc>
        <w:tc>
          <w:tcPr>
            <w:tcW w:w="794" w:type="dxa"/>
          </w:tcPr>
          <w:p w14:paraId="36E17373" w14:textId="19EEF6DB" w:rsidR="000949F1" w:rsidRPr="00F275D1" w:rsidRDefault="00007B7E" w:rsidP="000775A5">
            <w:pPr>
              <w:spacing w:line="360" w:lineRule="auto"/>
              <w:rPr>
                <w:rFonts w:ascii="Times New Roman" w:hAnsi="Times New Roman" w:cs="Times New Roman"/>
                <w:b/>
                <w:sz w:val="24"/>
                <w:szCs w:val="24"/>
              </w:rPr>
            </w:pPr>
            <w:hyperlink w:anchor="conc5p5" w:history="1">
              <w:r w:rsidR="00A03FD5" w:rsidRPr="00AF24D4">
                <w:rPr>
                  <w:rStyle w:val="Hyperlink"/>
                  <w:rFonts w:ascii="Times New Roman" w:hAnsi="Times New Roman" w:cs="Times New Roman"/>
                  <w:b/>
                  <w:sz w:val="24"/>
                  <w:szCs w:val="24"/>
                </w:rPr>
                <w:t>9</w:t>
              </w:r>
              <w:r w:rsidR="00DA025C" w:rsidRPr="00AF24D4">
                <w:rPr>
                  <w:rStyle w:val="Hyperlink"/>
                  <w:rFonts w:ascii="Times New Roman" w:hAnsi="Times New Roman" w:cs="Times New Roman"/>
                  <w:b/>
                  <w:sz w:val="24"/>
                  <w:szCs w:val="24"/>
                </w:rPr>
                <w:t>7</w:t>
              </w:r>
            </w:hyperlink>
          </w:p>
        </w:tc>
      </w:tr>
      <w:tr w:rsidR="000949F1" w:rsidRPr="00F275D1" w14:paraId="2A581DC4" w14:textId="77777777" w:rsidTr="00E52B6D">
        <w:trPr>
          <w:trHeight w:val="369"/>
        </w:trPr>
        <w:tc>
          <w:tcPr>
            <w:tcW w:w="6941" w:type="dxa"/>
          </w:tcPr>
          <w:p w14:paraId="3E577665" w14:textId="4E1FD344" w:rsidR="000949F1" w:rsidRDefault="000949F1"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Reference List</w:t>
            </w:r>
          </w:p>
        </w:tc>
        <w:tc>
          <w:tcPr>
            <w:tcW w:w="794" w:type="dxa"/>
          </w:tcPr>
          <w:p w14:paraId="3C65D98F" w14:textId="113E579E" w:rsidR="000949F1" w:rsidRPr="00F275D1" w:rsidRDefault="00007B7E" w:rsidP="000775A5">
            <w:pPr>
              <w:spacing w:line="360" w:lineRule="auto"/>
              <w:rPr>
                <w:rFonts w:ascii="Times New Roman" w:hAnsi="Times New Roman" w:cs="Times New Roman"/>
                <w:b/>
                <w:sz w:val="24"/>
                <w:szCs w:val="24"/>
              </w:rPr>
            </w:pPr>
            <w:hyperlink w:anchor="reference" w:history="1">
              <w:r w:rsidR="00557F43" w:rsidRPr="00AF24D4">
                <w:rPr>
                  <w:rStyle w:val="Hyperlink"/>
                  <w:rFonts w:ascii="Times New Roman" w:hAnsi="Times New Roman" w:cs="Times New Roman"/>
                  <w:b/>
                  <w:sz w:val="24"/>
                  <w:szCs w:val="24"/>
                </w:rPr>
                <w:t>98</w:t>
              </w:r>
            </w:hyperlink>
          </w:p>
        </w:tc>
      </w:tr>
      <w:tr w:rsidR="000949F1" w:rsidRPr="00F275D1" w14:paraId="5DC1AE2E" w14:textId="77777777" w:rsidTr="00E52B6D">
        <w:trPr>
          <w:trHeight w:val="369"/>
        </w:trPr>
        <w:tc>
          <w:tcPr>
            <w:tcW w:w="6941" w:type="dxa"/>
          </w:tcPr>
          <w:p w14:paraId="117AA160" w14:textId="0292ADDD" w:rsidR="000949F1" w:rsidRDefault="000949F1"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Appendices</w:t>
            </w:r>
          </w:p>
        </w:tc>
        <w:tc>
          <w:tcPr>
            <w:tcW w:w="794" w:type="dxa"/>
          </w:tcPr>
          <w:p w14:paraId="288DAA0E" w14:textId="7038EFA2" w:rsidR="000949F1" w:rsidRPr="00F275D1" w:rsidRDefault="00007B7E" w:rsidP="000775A5">
            <w:pPr>
              <w:spacing w:line="360" w:lineRule="auto"/>
              <w:rPr>
                <w:rFonts w:ascii="Times New Roman" w:hAnsi="Times New Roman" w:cs="Times New Roman"/>
                <w:b/>
                <w:sz w:val="24"/>
                <w:szCs w:val="24"/>
              </w:rPr>
            </w:pPr>
            <w:hyperlink w:anchor="appendix" w:history="1">
              <w:r w:rsidR="00A03FD5" w:rsidRPr="00AF24D4">
                <w:rPr>
                  <w:rStyle w:val="Hyperlink"/>
                  <w:rFonts w:ascii="Times New Roman" w:hAnsi="Times New Roman" w:cs="Times New Roman"/>
                  <w:b/>
                  <w:sz w:val="24"/>
                  <w:szCs w:val="24"/>
                </w:rPr>
                <w:t>120</w:t>
              </w:r>
            </w:hyperlink>
          </w:p>
        </w:tc>
      </w:tr>
      <w:tr w:rsidR="000949F1" w:rsidRPr="00F275D1" w14:paraId="1F4F7335" w14:textId="77777777" w:rsidTr="00E52B6D">
        <w:trPr>
          <w:trHeight w:val="369"/>
        </w:trPr>
        <w:tc>
          <w:tcPr>
            <w:tcW w:w="6941" w:type="dxa"/>
          </w:tcPr>
          <w:p w14:paraId="0B0118DC" w14:textId="6F3B771F" w:rsidR="000949F1" w:rsidRDefault="000949F1" w:rsidP="000949F1">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Appendix A: New measurement tool used in phase 3</w:t>
            </w:r>
          </w:p>
        </w:tc>
        <w:tc>
          <w:tcPr>
            <w:tcW w:w="794" w:type="dxa"/>
          </w:tcPr>
          <w:p w14:paraId="44237515" w14:textId="4DB131FD" w:rsidR="000949F1" w:rsidRPr="00F275D1" w:rsidRDefault="00007B7E" w:rsidP="000775A5">
            <w:pPr>
              <w:spacing w:line="360" w:lineRule="auto"/>
              <w:rPr>
                <w:rFonts w:ascii="Times New Roman" w:hAnsi="Times New Roman" w:cs="Times New Roman"/>
                <w:b/>
                <w:sz w:val="24"/>
                <w:szCs w:val="24"/>
              </w:rPr>
            </w:pPr>
            <w:hyperlink w:anchor="appendixA" w:history="1">
              <w:r w:rsidR="00557F43" w:rsidRPr="00AF24D4">
                <w:rPr>
                  <w:rStyle w:val="Hyperlink"/>
                  <w:rFonts w:ascii="Times New Roman" w:hAnsi="Times New Roman" w:cs="Times New Roman"/>
                  <w:b/>
                  <w:sz w:val="24"/>
                  <w:szCs w:val="24"/>
                </w:rPr>
                <w:t>120</w:t>
              </w:r>
            </w:hyperlink>
          </w:p>
        </w:tc>
      </w:tr>
      <w:tr w:rsidR="000949F1" w:rsidRPr="00F275D1" w14:paraId="4A3D0A0E" w14:textId="77777777" w:rsidTr="00E52B6D">
        <w:trPr>
          <w:trHeight w:val="369"/>
        </w:trPr>
        <w:tc>
          <w:tcPr>
            <w:tcW w:w="6941" w:type="dxa"/>
          </w:tcPr>
          <w:p w14:paraId="46038428" w14:textId="6F16F565" w:rsidR="000949F1" w:rsidRDefault="000949F1" w:rsidP="000949F1">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Appendix B: Ethical approval form</w:t>
            </w:r>
          </w:p>
        </w:tc>
        <w:tc>
          <w:tcPr>
            <w:tcW w:w="794" w:type="dxa"/>
          </w:tcPr>
          <w:p w14:paraId="0FF1CC73" w14:textId="11F8D021" w:rsidR="000949F1" w:rsidRPr="00F275D1" w:rsidRDefault="00007B7E" w:rsidP="000775A5">
            <w:pPr>
              <w:spacing w:line="360" w:lineRule="auto"/>
              <w:rPr>
                <w:rFonts w:ascii="Times New Roman" w:hAnsi="Times New Roman" w:cs="Times New Roman"/>
                <w:b/>
                <w:sz w:val="24"/>
                <w:szCs w:val="24"/>
              </w:rPr>
            </w:pPr>
            <w:hyperlink w:anchor="appendixB" w:history="1">
              <w:r w:rsidR="00557F43" w:rsidRPr="00AF24D4">
                <w:rPr>
                  <w:rStyle w:val="Hyperlink"/>
                  <w:rFonts w:ascii="Times New Roman" w:hAnsi="Times New Roman" w:cs="Times New Roman"/>
                  <w:b/>
                  <w:sz w:val="24"/>
                  <w:szCs w:val="24"/>
                </w:rPr>
                <w:t>124</w:t>
              </w:r>
            </w:hyperlink>
          </w:p>
        </w:tc>
      </w:tr>
      <w:tr w:rsidR="000949F1" w:rsidRPr="00F275D1" w14:paraId="17F738A1" w14:textId="77777777" w:rsidTr="00E52B6D">
        <w:trPr>
          <w:trHeight w:val="369"/>
        </w:trPr>
        <w:tc>
          <w:tcPr>
            <w:tcW w:w="6941" w:type="dxa"/>
          </w:tcPr>
          <w:p w14:paraId="22B7905B" w14:textId="4ED365E0" w:rsidR="000949F1" w:rsidRDefault="000949F1" w:rsidP="000949F1">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Appendix C: ‘Google JamBoard’ online survey for phase 1</w:t>
            </w:r>
          </w:p>
        </w:tc>
        <w:tc>
          <w:tcPr>
            <w:tcW w:w="794" w:type="dxa"/>
          </w:tcPr>
          <w:p w14:paraId="7729C1A8" w14:textId="2DADF0B4" w:rsidR="000949F1" w:rsidRPr="00F275D1" w:rsidRDefault="00007B7E" w:rsidP="000775A5">
            <w:pPr>
              <w:spacing w:line="360" w:lineRule="auto"/>
              <w:rPr>
                <w:rFonts w:ascii="Times New Roman" w:hAnsi="Times New Roman" w:cs="Times New Roman"/>
                <w:b/>
                <w:sz w:val="24"/>
                <w:szCs w:val="24"/>
              </w:rPr>
            </w:pPr>
            <w:hyperlink w:anchor="appendixC" w:history="1">
              <w:r w:rsidR="00557F43" w:rsidRPr="00AF24D4">
                <w:rPr>
                  <w:rStyle w:val="Hyperlink"/>
                  <w:rFonts w:ascii="Times New Roman" w:hAnsi="Times New Roman" w:cs="Times New Roman"/>
                  <w:b/>
                  <w:sz w:val="24"/>
                  <w:szCs w:val="24"/>
                </w:rPr>
                <w:t>138</w:t>
              </w:r>
            </w:hyperlink>
          </w:p>
        </w:tc>
      </w:tr>
      <w:tr w:rsidR="000949F1" w:rsidRPr="00F275D1" w14:paraId="7866EF1F" w14:textId="77777777" w:rsidTr="00E52B6D">
        <w:trPr>
          <w:trHeight w:val="369"/>
        </w:trPr>
        <w:tc>
          <w:tcPr>
            <w:tcW w:w="6941" w:type="dxa"/>
          </w:tcPr>
          <w:p w14:paraId="02442FDD" w14:textId="2C1F7B8C" w:rsidR="000949F1" w:rsidRPr="00C14690" w:rsidRDefault="000949F1" w:rsidP="000949F1">
            <w:pPr>
              <w:spacing w:line="360" w:lineRule="auto"/>
              <w:rPr>
                <w:rFonts w:ascii="Times New Roman" w:hAnsi="Times New Roman" w:cs="Times New Roman"/>
                <w:bCs/>
                <w:sz w:val="24"/>
                <w:szCs w:val="24"/>
                <w:lang w:val="fr-FR"/>
              </w:rPr>
            </w:pPr>
            <w:r w:rsidRPr="00C14690">
              <w:rPr>
                <w:rFonts w:ascii="Times New Roman" w:hAnsi="Times New Roman" w:cs="Times New Roman"/>
                <w:bCs/>
                <w:sz w:val="24"/>
                <w:szCs w:val="24"/>
                <w:lang w:val="fr-FR"/>
              </w:rPr>
              <w:t xml:space="preserve">   Appendix D: Session leader questionnaire for phase 3</w:t>
            </w:r>
          </w:p>
        </w:tc>
        <w:tc>
          <w:tcPr>
            <w:tcW w:w="794" w:type="dxa"/>
          </w:tcPr>
          <w:p w14:paraId="0CECEDAE" w14:textId="0C9C6A86" w:rsidR="000949F1" w:rsidRPr="00F275D1" w:rsidRDefault="00007B7E" w:rsidP="000775A5">
            <w:pPr>
              <w:spacing w:line="360" w:lineRule="auto"/>
              <w:rPr>
                <w:rFonts w:ascii="Times New Roman" w:hAnsi="Times New Roman" w:cs="Times New Roman"/>
                <w:b/>
                <w:sz w:val="24"/>
                <w:szCs w:val="24"/>
              </w:rPr>
            </w:pPr>
            <w:hyperlink w:anchor="appendixD" w:history="1">
              <w:r w:rsidR="00557F43" w:rsidRPr="00AF24D4">
                <w:rPr>
                  <w:rStyle w:val="Hyperlink"/>
                  <w:rFonts w:ascii="Times New Roman" w:hAnsi="Times New Roman" w:cs="Times New Roman"/>
                  <w:b/>
                  <w:sz w:val="24"/>
                  <w:szCs w:val="24"/>
                </w:rPr>
                <w:t>144</w:t>
              </w:r>
            </w:hyperlink>
          </w:p>
        </w:tc>
      </w:tr>
      <w:tr w:rsidR="008C6399" w:rsidRPr="00F275D1" w14:paraId="0FD20060" w14:textId="77777777" w:rsidTr="00E52B6D">
        <w:trPr>
          <w:trHeight w:val="274"/>
        </w:trPr>
        <w:tc>
          <w:tcPr>
            <w:tcW w:w="6941" w:type="dxa"/>
          </w:tcPr>
          <w:p w14:paraId="6D720911" w14:textId="375410E9" w:rsidR="00B65D53" w:rsidRPr="00F275D1" w:rsidRDefault="00B65D53"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Appendix </w:t>
            </w:r>
            <w:r w:rsidR="008E453B">
              <w:rPr>
                <w:rFonts w:ascii="Times New Roman" w:hAnsi="Times New Roman" w:cs="Times New Roman"/>
                <w:bCs/>
                <w:sz w:val="24"/>
                <w:szCs w:val="24"/>
              </w:rPr>
              <w:t>E</w:t>
            </w:r>
            <w:r>
              <w:rPr>
                <w:rFonts w:ascii="Times New Roman" w:hAnsi="Times New Roman" w:cs="Times New Roman"/>
                <w:bCs/>
                <w:sz w:val="24"/>
                <w:szCs w:val="24"/>
              </w:rPr>
              <w:t>: Parent-led interview prompts for phase 2</w:t>
            </w:r>
          </w:p>
        </w:tc>
        <w:tc>
          <w:tcPr>
            <w:tcW w:w="794" w:type="dxa"/>
          </w:tcPr>
          <w:p w14:paraId="4AD2B0B6" w14:textId="7AFC397A" w:rsidR="008C6399" w:rsidRPr="00F275D1" w:rsidRDefault="00007B7E" w:rsidP="000775A5">
            <w:pPr>
              <w:spacing w:line="360" w:lineRule="auto"/>
              <w:rPr>
                <w:rFonts w:ascii="Times New Roman" w:hAnsi="Times New Roman" w:cs="Times New Roman"/>
                <w:b/>
                <w:sz w:val="24"/>
                <w:szCs w:val="24"/>
              </w:rPr>
            </w:pPr>
            <w:hyperlink w:anchor="appendixE" w:history="1">
              <w:r w:rsidR="00557F43" w:rsidRPr="009B76FE">
                <w:rPr>
                  <w:rStyle w:val="Hyperlink"/>
                  <w:rFonts w:ascii="Times New Roman" w:hAnsi="Times New Roman" w:cs="Times New Roman"/>
                  <w:b/>
                  <w:sz w:val="24"/>
                  <w:szCs w:val="24"/>
                </w:rPr>
                <w:t>146</w:t>
              </w:r>
            </w:hyperlink>
          </w:p>
        </w:tc>
      </w:tr>
      <w:tr w:rsidR="00E2731B" w:rsidRPr="00F275D1" w14:paraId="5C2B2F95" w14:textId="77777777" w:rsidTr="00E52B6D">
        <w:trPr>
          <w:trHeight w:val="275"/>
        </w:trPr>
        <w:tc>
          <w:tcPr>
            <w:tcW w:w="6941" w:type="dxa"/>
          </w:tcPr>
          <w:p w14:paraId="7F3710CA" w14:textId="5A85B577" w:rsidR="00E2731B"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Appendix F: Hand-analysis of statements from connection to nature measurement tools</w:t>
            </w:r>
          </w:p>
        </w:tc>
        <w:tc>
          <w:tcPr>
            <w:tcW w:w="794" w:type="dxa"/>
          </w:tcPr>
          <w:p w14:paraId="7E8C01BA" w14:textId="4A47456B" w:rsidR="00E2731B" w:rsidRPr="00F275D1" w:rsidRDefault="00007B7E" w:rsidP="000775A5">
            <w:pPr>
              <w:spacing w:line="360" w:lineRule="auto"/>
              <w:rPr>
                <w:rFonts w:ascii="Times New Roman" w:hAnsi="Times New Roman" w:cs="Times New Roman"/>
                <w:b/>
                <w:sz w:val="24"/>
                <w:szCs w:val="24"/>
              </w:rPr>
            </w:pPr>
            <w:hyperlink w:anchor="appendixF" w:history="1">
              <w:r w:rsidR="00557F43" w:rsidRPr="009B76FE">
                <w:rPr>
                  <w:rStyle w:val="Hyperlink"/>
                  <w:rFonts w:ascii="Times New Roman" w:hAnsi="Times New Roman" w:cs="Times New Roman"/>
                  <w:b/>
                  <w:sz w:val="24"/>
                  <w:szCs w:val="24"/>
                </w:rPr>
                <w:t>151</w:t>
              </w:r>
            </w:hyperlink>
          </w:p>
        </w:tc>
      </w:tr>
      <w:tr w:rsidR="008C6399" w:rsidRPr="00F275D1" w14:paraId="36ACC936" w14:textId="77777777" w:rsidTr="00E52B6D">
        <w:trPr>
          <w:trHeight w:val="369"/>
        </w:trPr>
        <w:tc>
          <w:tcPr>
            <w:tcW w:w="6941" w:type="dxa"/>
          </w:tcPr>
          <w:p w14:paraId="06651694" w14:textId="7C68F371" w:rsidR="008C6399"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Appendix G: Thematic analysis of phase 1 data</w:t>
            </w:r>
          </w:p>
        </w:tc>
        <w:tc>
          <w:tcPr>
            <w:tcW w:w="794" w:type="dxa"/>
          </w:tcPr>
          <w:p w14:paraId="6F1FEBFA" w14:textId="6476D57D" w:rsidR="008C6399" w:rsidRPr="00F275D1" w:rsidRDefault="00007B7E" w:rsidP="000775A5">
            <w:pPr>
              <w:spacing w:line="360" w:lineRule="auto"/>
              <w:rPr>
                <w:rFonts w:ascii="Times New Roman" w:hAnsi="Times New Roman" w:cs="Times New Roman"/>
                <w:b/>
                <w:sz w:val="24"/>
                <w:szCs w:val="24"/>
              </w:rPr>
            </w:pPr>
            <w:hyperlink w:anchor="appendixG" w:history="1">
              <w:r w:rsidR="00557F43" w:rsidRPr="009B76FE">
                <w:rPr>
                  <w:rStyle w:val="Hyperlink"/>
                  <w:rFonts w:ascii="Times New Roman" w:hAnsi="Times New Roman" w:cs="Times New Roman"/>
                  <w:b/>
                  <w:sz w:val="24"/>
                  <w:szCs w:val="24"/>
                </w:rPr>
                <w:t>156</w:t>
              </w:r>
            </w:hyperlink>
          </w:p>
        </w:tc>
      </w:tr>
      <w:tr w:rsidR="008C6399" w:rsidRPr="00F275D1" w14:paraId="69BA870B" w14:textId="77777777" w:rsidTr="00E52B6D">
        <w:trPr>
          <w:trHeight w:val="369"/>
        </w:trPr>
        <w:tc>
          <w:tcPr>
            <w:tcW w:w="6941" w:type="dxa"/>
          </w:tcPr>
          <w:p w14:paraId="1DAFEBF8" w14:textId="40EA5824" w:rsidR="00D05B38" w:rsidRPr="00F275D1" w:rsidRDefault="00E2731B" w:rsidP="000775A5">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Appendix H: Adaptations to statements used in new tool (phase 3)</w:t>
            </w:r>
          </w:p>
        </w:tc>
        <w:tc>
          <w:tcPr>
            <w:tcW w:w="794" w:type="dxa"/>
          </w:tcPr>
          <w:p w14:paraId="00FC4A49" w14:textId="13FD25FD" w:rsidR="008C6399" w:rsidRPr="00F275D1" w:rsidRDefault="00007B7E" w:rsidP="000775A5">
            <w:pPr>
              <w:spacing w:line="360" w:lineRule="auto"/>
              <w:rPr>
                <w:rFonts w:ascii="Times New Roman" w:hAnsi="Times New Roman" w:cs="Times New Roman"/>
                <w:b/>
                <w:sz w:val="24"/>
                <w:szCs w:val="24"/>
              </w:rPr>
            </w:pPr>
            <w:hyperlink w:anchor="appendixH" w:history="1">
              <w:r w:rsidR="00557F43" w:rsidRPr="009B76FE">
                <w:rPr>
                  <w:rStyle w:val="Hyperlink"/>
                  <w:rFonts w:ascii="Times New Roman" w:hAnsi="Times New Roman" w:cs="Times New Roman"/>
                  <w:b/>
                  <w:sz w:val="24"/>
                  <w:szCs w:val="24"/>
                </w:rPr>
                <w:t>165</w:t>
              </w:r>
            </w:hyperlink>
          </w:p>
        </w:tc>
      </w:tr>
    </w:tbl>
    <w:p w14:paraId="28C5BCD8" w14:textId="77777777" w:rsidR="00194133" w:rsidRPr="00F275D1" w:rsidRDefault="00194133" w:rsidP="00696E7B">
      <w:pPr>
        <w:spacing w:line="276" w:lineRule="auto"/>
        <w:rPr>
          <w:rFonts w:ascii="Times New Roman" w:hAnsi="Times New Roman" w:cs="Times New Roman"/>
          <w:b/>
          <w:sz w:val="24"/>
          <w:szCs w:val="24"/>
        </w:rPr>
      </w:pPr>
    </w:p>
    <w:p w14:paraId="2BF3D2C8" w14:textId="77777777" w:rsidR="006501A0" w:rsidRDefault="006501A0" w:rsidP="00696E7B">
      <w:pPr>
        <w:spacing w:line="276" w:lineRule="auto"/>
        <w:rPr>
          <w:rFonts w:ascii="Times New Roman" w:hAnsi="Times New Roman" w:cs="Times New Roman"/>
          <w:b/>
          <w:sz w:val="24"/>
          <w:szCs w:val="24"/>
        </w:rPr>
      </w:pPr>
    </w:p>
    <w:p w14:paraId="4C41702A" w14:textId="77777777" w:rsidR="000949F1" w:rsidRDefault="000949F1" w:rsidP="00696E7B">
      <w:pPr>
        <w:spacing w:line="276" w:lineRule="auto"/>
        <w:rPr>
          <w:rFonts w:ascii="Times New Roman" w:hAnsi="Times New Roman" w:cs="Times New Roman"/>
          <w:b/>
          <w:sz w:val="24"/>
          <w:szCs w:val="24"/>
        </w:rPr>
      </w:pPr>
    </w:p>
    <w:p w14:paraId="09687CAD" w14:textId="77777777" w:rsidR="000949F1" w:rsidRDefault="000949F1" w:rsidP="00696E7B">
      <w:pPr>
        <w:spacing w:line="276" w:lineRule="auto"/>
        <w:rPr>
          <w:rFonts w:ascii="Times New Roman" w:hAnsi="Times New Roman" w:cs="Times New Roman"/>
          <w:b/>
          <w:sz w:val="24"/>
          <w:szCs w:val="24"/>
        </w:rPr>
      </w:pPr>
    </w:p>
    <w:p w14:paraId="4136FE24" w14:textId="77777777" w:rsidR="000949F1" w:rsidRDefault="000949F1" w:rsidP="00696E7B">
      <w:pPr>
        <w:spacing w:line="276" w:lineRule="auto"/>
        <w:rPr>
          <w:rFonts w:ascii="Times New Roman" w:hAnsi="Times New Roman" w:cs="Times New Roman"/>
          <w:b/>
          <w:sz w:val="24"/>
          <w:szCs w:val="24"/>
        </w:rPr>
      </w:pPr>
    </w:p>
    <w:p w14:paraId="73D232E5" w14:textId="77777777" w:rsidR="000949F1" w:rsidRDefault="000949F1" w:rsidP="00696E7B">
      <w:pPr>
        <w:spacing w:line="276" w:lineRule="auto"/>
        <w:rPr>
          <w:rFonts w:ascii="Times New Roman" w:hAnsi="Times New Roman" w:cs="Times New Roman"/>
          <w:b/>
          <w:sz w:val="24"/>
          <w:szCs w:val="24"/>
        </w:rPr>
      </w:pPr>
    </w:p>
    <w:p w14:paraId="6F1A59DE" w14:textId="77777777" w:rsidR="000949F1" w:rsidRDefault="000949F1" w:rsidP="00696E7B">
      <w:pPr>
        <w:spacing w:line="276" w:lineRule="auto"/>
        <w:rPr>
          <w:rFonts w:ascii="Times New Roman" w:hAnsi="Times New Roman" w:cs="Times New Roman"/>
          <w:b/>
          <w:sz w:val="24"/>
          <w:szCs w:val="24"/>
        </w:rPr>
      </w:pPr>
    </w:p>
    <w:p w14:paraId="6AFE2577" w14:textId="77777777" w:rsidR="000949F1" w:rsidRDefault="000949F1" w:rsidP="00696E7B">
      <w:pPr>
        <w:spacing w:line="276" w:lineRule="auto"/>
        <w:rPr>
          <w:rFonts w:ascii="Times New Roman" w:hAnsi="Times New Roman" w:cs="Times New Roman"/>
          <w:b/>
          <w:sz w:val="24"/>
          <w:szCs w:val="24"/>
        </w:rPr>
      </w:pPr>
    </w:p>
    <w:p w14:paraId="45ED8C1B" w14:textId="77777777" w:rsidR="000949F1" w:rsidRDefault="000949F1" w:rsidP="00696E7B">
      <w:pPr>
        <w:spacing w:line="276" w:lineRule="auto"/>
        <w:rPr>
          <w:rFonts w:ascii="Times New Roman" w:hAnsi="Times New Roman" w:cs="Times New Roman"/>
          <w:b/>
          <w:sz w:val="24"/>
          <w:szCs w:val="24"/>
        </w:rPr>
      </w:pPr>
    </w:p>
    <w:p w14:paraId="2BFB07F0" w14:textId="77777777" w:rsidR="000949F1" w:rsidRDefault="000949F1" w:rsidP="00696E7B">
      <w:pPr>
        <w:spacing w:line="276" w:lineRule="auto"/>
        <w:rPr>
          <w:rFonts w:ascii="Times New Roman" w:hAnsi="Times New Roman" w:cs="Times New Roman"/>
          <w:b/>
          <w:sz w:val="24"/>
          <w:szCs w:val="24"/>
        </w:rPr>
      </w:pPr>
    </w:p>
    <w:p w14:paraId="4E783CB5" w14:textId="77777777" w:rsidR="000949F1" w:rsidRDefault="000949F1" w:rsidP="00696E7B">
      <w:pPr>
        <w:spacing w:line="276" w:lineRule="auto"/>
        <w:rPr>
          <w:rFonts w:ascii="Times New Roman" w:hAnsi="Times New Roman" w:cs="Times New Roman"/>
          <w:b/>
          <w:sz w:val="24"/>
          <w:szCs w:val="24"/>
        </w:rPr>
      </w:pPr>
    </w:p>
    <w:p w14:paraId="0E54B2BF" w14:textId="77777777" w:rsidR="000949F1" w:rsidRDefault="000949F1" w:rsidP="00696E7B">
      <w:pPr>
        <w:spacing w:line="276" w:lineRule="auto"/>
        <w:rPr>
          <w:rFonts w:ascii="Times New Roman" w:hAnsi="Times New Roman" w:cs="Times New Roman"/>
          <w:b/>
          <w:sz w:val="24"/>
          <w:szCs w:val="24"/>
        </w:rPr>
      </w:pPr>
    </w:p>
    <w:p w14:paraId="2FE7CBBC" w14:textId="77777777" w:rsidR="000949F1" w:rsidRDefault="000949F1" w:rsidP="00696E7B">
      <w:pPr>
        <w:spacing w:line="276" w:lineRule="auto"/>
        <w:rPr>
          <w:rFonts w:ascii="Times New Roman" w:hAnsi="Times New Roman" w:cs="Times New Roman"/>
          <w:b/>
          <w:sz w:val="24"/>
          <w:szCs w:val="24"/>
        </w:rPr>
      </w:pPr>
    </w:p>
    <w:p w14:paraId="43449B2E" w14:textId="77777777" w:rsidR="000949F1" w:rsidRDefault="000949F1" w:rsidP="00696E7B">
      <w:pPr>
        <w:spacing w:line="276" w:lineRule="auto"/>
        <w:rPr>
          <w:rFonts w:ascii="Times New Roman" w:hAnsi="Times New Roman" w:cs="Times New Roman"/>
          <w:b/>
          <w:sz w:val="24"/>
          <w:szCs w:val="24"/>
        </w:rPr>
      </w:pPr>
    </w:p>
    <w:p w14:paraId="7AD77703" w14:textId="77777777" w:rsidR="000949F1" w:rsidRDefault="000949F1" w:rsidP="00696E7B">
      <w:pPr>
        <w:spacing w:line="276" w:lineRule="auto"/>
        <w:rPr>
          <w:rFonts w:ascii="Times New Roman" w:hAnsi="Times New Roman" w:cs="Times New Roman"/>
          <w:b/>
          <w:sz w:val="24"/>
          <w:szCs w:val="24"/>
        </w:rPr>
      </w:pPr>
    </w:p>
    <w:p w14:paraId="3E61B5FE" w14:textId="77777777" w:rsidR="000949F1" w:rsidRDefault="000949F1" w:rsidP="00696E7B">
      <w:pPr>
        <w:spacing w:line="276" w:lineRule="auto"/>
        <w:rPr>
          <w:rFonts w:ascii="Times New Roman" w:hAnsi="Times New Roman" w:cs="Times New Roman"/>
          <w:b/>
          <w:sz w:val="24"/>
          <w:szCs w:val="24"/>
        </w:rPr>
      </w:pPr>
    </w:p>
    <w:p w14:paraId="31F7FC7A" w14:textId="77777777" w:rsidR="000949F1" w:rsidRDefault="000949F1" w:rsidP="00696E7B">
      <w:pPr>
        <w:spacing w:line="276" w:lineRule="auto"/>
        <w:rPr>
          <w:rFonts w:ascii="Times New Roman" w:hAnsi="Times New Roman" w:cs="Times New Roman"/>
          <w:b/>
          <w:sz w:val="24"/>
          <w:szCs w:val="24"/>
        </w:rPr>
      </w:pPr>
    </w:p>
    <w:p w14:paraId="69268CF4" w14:textId="77777777" w:rsidR="000949F1" w:rsidRDefault="000949F1" w:rsidP="00696E7B">
      <w:pPr>
        <w:spacing w:line="276" w:lineRule="auto"/>
        <w:rPr>
          <w:rFonts w:ascii="Times New Roman" w:hAnsi="Times New Roman" w:cs="Times New Roman"/>
          <w:b/>
          <w:sz w:val="24"/>
          <w:szCs w:val="24"/>
        </w:rPr>
      </w:pPr>
    </w:p>
    <w:p w14:paraId="4C37B9CB" w14:textId="77777777" w:rsidR="000949F1" w:rsidRDefault="000949F1" w:rsidP="00696E7B">
      <w:pPr>
        <w:spacing w:line="276" w:lineRule="auto"/>
        <w:rPr>
          <w:rFonts w:ascii="Times New Roman" w:hAnsi="Times New Roman" w:cs="Times New Roman"/>
          <w:b/>
          <w:sz w:val="24"/>
          <w:szCs w:val="24"/>
        </w:rPr>
      </w:pPr>
    </w:p>
    <w:p w14:paraId="67E7843D" w14:textId="77777777" w:rsidR="000949F1" w:rsidRDefault="000949F1" w:rsidP="00696E7B">
      <w:pPr>
        <w:spacing w:line="276" w:lineRule="auto"/>
        <w:rPr>
          <w:rFonts w:ascii="Times New Roman" w:hAnsi="Times New Roman" w:cs="Times New Roman"/>
          <w:b/>
          <w:sz w:val="24"/>
          <w:szCs w:val="24"/>
        </w:rPr>
      </w:pPr>
    </w:p>
    <w:p w14:paraId="31000083" w14:textId="77777777" w:rsidR="0076185D" w:rsidRDefault="0076185D" w:rsidP="00696E7B">
      <w:pPr>
        <w:spacing w:line="276" w:lineRule="auto"/>
        <w:rPr>
          <w:rFonts w:ascii="Times New Roman" w:hAnsi="Times New Roman" w:cs="Times New Roman"/>
          <w:b/>
          <w:sz w:val="24"/>
          <w:szCs w:val="24"/>
        </w:rPr>
      </w:pPr>
    </w:p>
    <w:p w14:paraId="405FE5D1" w14:textId="77777777" w:rsidR="0076185D" w:rsidRDefault="0076185D" w:rsidP="00696E7B">
      <w:pPr>
        <w:spacing w:line="276" w:lineRule="auto"/>
        <w:rPr>
          <w:rFonts w:ascii="Times New Roman" w:hAnsi="Times New Roman" w:cs="Times New Roman"/>
          <w:b/>
          <w:sz w:val="24"/>
          <w:szCs w:val="24"/>
        </w:rPr>
      </w:pPr>
    </w:p>
    <w:p w14:paraId="38EF1700" w14:textId="77777777" w:rsidR="000949F1" w:rsidRDefault="000949F1" w:rsidP="00696E7B">
      <w:pPr>
        <w:spacing w:line="276" w:lineRule="auto"/>
        <w:rPr>
          <w:rFonts w:ascii="Times New Roman" w:hAnsi="Times New Roman" w:cs="Times New Roman"/>
          <w:b/>
          <w:sz w:val="24"/>
          <w:szCs w:val="24"/>
        </w:rPr>
      </w:pPr>
    </w:p>
    <w:p w14:paraId="37745145" w14:textId="77777777" w:rsidR="000949F1" w:rsidRDefault="000949F1" w:rsidP="00696E7B">
      <w:pPr>
        <w:spacing w:line="276" w:lineRule="auto"/>
        <w:rPr>
          <w:rFonts w:ascii="Times New Roman" w:hAnsi="Times New Roman" w:cs="Times New Roman"/>
          <w:b/>
          <w:sz w:val="24"/>
          <w:szCs w:val="24"/>
        </w:rPr>
      </w:pPr>
    </w:p>
    <w:p w14:paraId="1DE2EF2B" w14:textId="045E99A3" w:rsidR="000949F1" w:rsidRPr="00F275D1" w:rsidRDefault="000949F1" w:rsidP="00696E7B">
      <w:pPr>
        <w:spacing w:line="276" w:lineRule="auto"/>
        <w:rPr>
          <w:rFonts w:ascii="Times New Roman" w:hAnsi="Times New Roman" w:cs="Times New Roman"/>
          <w:b/>
          <w:sz w:val="24"/>
          <w:szCs w:val="24"/>
        </w:rPr>
        <w:sectPr w:rsidR="000949F1" w:rsidRPr="00F275D1" w:rsidSect="00175BB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2268" w:header="709" w:footer="709" w:gutter="0"/>
          <w:cols w:space="708"/>
          <w:docGrid w:linePitch="360"/>
        </w:sectPr>
      </w:pPr>
    </w:p>
    <w:p w14:paraId="3E6D402A" w14:textId="0F2D2E9F" w:rsidR="00696E7B" w:rsidRPr="00F275D1" w:rsidRDefault="00511093" w:rsidP="00696E7B">
      <w:pPr>
        <w:spacing w:line="360" w:lineRule="auto"/>
        <w:rPr>
          <w:rFonts w:ascii="Times New Roman" w:hAnsi="Times New Roman" w:cs="Times New Roman"/>
          <w:sz w:val="24"/>
          <w:szCs w:val="24"/>
        </w:rPr>
      </w:pPr>
      <w:r w:rsidRPr="00F275D1">
        <w:rPr>
          <w:rFonts w:ascii="Times New Roman" w:hAnsi="Times New Roman" w:cs="Times New Roman"/>
          <w:b/>
          <w:sz w:val="24"/>
          <w:szCs w:val="24"/>
        </w:rPr>
        <w:t>Glossary of terms</w:t>
      </w:r>
      <w:r w:rsidR="00696E7B" w:rsidRPr="00F275D1">
        <w:rPr>
          <w:rFonts w:ascii="Times New Roman" w:hAnsi="Times New Roman" w:cs="Times New Roman"/>
          <w:b/>
          <w:sz w:val="24"/>
          <w:szCs w:val="24"/>
        </w:rPr>
        <w:t xml:space="preserve">: </w:t>
      </w:r>
    </w:p>
    <w:p w14:paraId="687084A3" w14:textId="77777777" w:rsidR="00C11414" w:rsidRPr="00F275D1" w:rsidRDefault="00C11414" w:rsidP="00696E7B">
      <w:pPr>
        <w:spacing w:line="360" w:lineRule="auto"/>
        <w:rPr>
          <w:rFonts w:ascii="Times New Roman" w:hAnsi="Times New Roman" w:cs="Times New Roman"/>
          <w:sz w:val="24"/>
          <w:szCs w:val="24"/>
        </w:rPr>
        <w:sectPr w:rsidR="00C11414" w:rsidRPr="00F275D1" w:rsidSect="008137CE">
          <w:headerReference w:type="default" r:id="rId14"/>
          <w:footerReference w:type="default" r:id="rId15"/>
          <w:type w:val="continuous"/>
          <w:pgSz w:w="11906" w:h="16838"/>
          <w:pgMar w:top="1440" w:right="1440" w:bottom="1440" w:left="2268" w:header="709" w:footer="709" w:gutter="0"/>
          <w:cols w:space="708"/>
          <w:docGrid w:linePitch="360"/>
        </w:sectPr>
      </w:pPr>
    </w:p>
    <w:p w14:paraId="16D86B8D" w14:textId="68A03C01"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AC: Abstract Conceptualisation</w:t>
      </w:r>
    </w:p>
    <w:p w14:paraId="07A2BE91"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AE: Active Experimentation </w:t>
      </w:r>
    </w:p>
    <w:p w14:paraId="097578F3" w14:textId="77777777" w:rsidR="003131CC" w:rsidRPr="00EC2A93" w:rsidRDefault="003131CC" w:rsidP="00696E7B">
      <w:pPr>
        <w:spacing w:line="360" w:lineRule="auto"/>
        <w:rPr>
          <w:rFonts w:ascii="Times New Roman" w:hAnsi="Times New Roman" w:cs="Times New Roman"/>
          <w:sz w:val="24"/>
          <w:szCs w:val="24"/>
        </w:rPr>
      </w:pPr>
      <w:r w:rsidRPr="00EC2A93">
        <w:rPr>
          <w:rFonts w:ascii="Times New Roman" w:hAnsi="Times New Roman" w:cs="Times New Roman"/>
          <w:sz w:val="24"/>
          <w:szCs w:val="24"/>
        </w:rPr>
        <w:t xml:space="preserve">AfN: Action for Nature </w:t>
      </w:r>
    </w:p>
    <w:p w14:paraId="7781037F" w14:textId="79294AB6" w:rsidR="003131CC" w:rsidRPr="00EC2A93" w:rsidRDefault="003131CC" w:rsidP="00696E7B">
      <w:pPr>
        <w:spacing w:line="360" w:lineRule="auto"/>
        <w:rPr>
          <w:rFonts w:ascii="Times New Roman" w:hAnsi="Times New Roman" w:cs="Times New Roman"/>
          <w:sz w:val="24"/>
          <w:szCs w:val="24"/>
        </w:rPr>
      </w:pPr>
      <w:r w:rsidRPr="00EC2A93">
        <w:rPr>
          <w:rFonts w:ascii="Times New Roman" w:hAnsi="Times New Roman" w:cs="Times New Roman"/>
          <w:sz w:val="24"/>
          <w:szCs w:val="24"/>
        </w:rPr>
        <w:t xml:space="preserve">ANOVA: </w:t>
      </w:r>
      <w:r w:rsidR="008C449D" w:rsidRPr="00EC2A93">
        <w:rPr>
          <w:rFonts w:ascii="Times New Roman" w:hAnsi="Times New Roman" w:cs="Times New Roman"/>
          <w:sz w:val="24"/>
          <w:szCs w:val="24"/>
        </w:rPr>
        <w:t xml:space="preserve">Analysis of </w:t>
      </w:r>
      <w:r w:rsidR="00394B51" w:rsidRPr="00EC2A93">
        <w:rPr>
          <w:rFonts w:ascii="Times New Roman" w:hAnsi="Times New Roman" w:cs="Times New Roman"/>
          <w:sz w:val="24"/>
          <w:szCs w:val="24"/>
        </w:rPr>
        <w:t>Variance</w:t>
      </w:r>
    </w:p>
    <w:p w14:paraId="2B70056A" w14:textId="7A0F1C78" w:rsidR="003131CC" w:rsidRPr="00F275D1" w:rsidRDefault="003131CC" w:rsidP="00696E7B">
      <w:pPr>
        <w:spacing w:line="360" w:lineRule="auto"/>
        <w:rPr>
          <w:rFonts w:ascii="Times New Roman" w:hAnsi="Times New Roman" w:cs="Times New Roman"/>
          <w:sz w:val="24"/>
          <w:szCs w:val="24"/>
        </w:rPr>
      </w:pPr>
      <w:r w:rsidRPr="00EC2A93">
        <w:rPr>
          <w:rFonts w:ascii="Times New Roman" w:hAnsi="Times New Roman" w:cs="Times New Roman"/>
          <w:sz w:val="24"/>
          <w:szCs w:val="24"/>
        </w:rPr>
        <w:t>CE: Concrete</w:t>
      </w:r>
      <w:r w:rsidRPr="00F275D1">
        <w:rPr>
          <w:rFonts w:ascii="Times New Roman" w:hAnsi="Times New Roman" w:cs="Times New Roman"/>
          <w:sz w:val="24"/>
          <w:szCs w:val="24"/>
        </w:rPr>
        <w:t xml:space="preserve"> Experienc</w:t>
      </w:r>
      <w:r w:rsidR="00EC2A93">
        <w:rPr>
          <w:rFonts w:ascii="Times New Roman" w:hAnsi="Times New Roman" w:cs="Times New Roman"/>
          <w:sz w:val="24"/>
          <w:szCs w:val="24"/>
        </w:rPr>
        <w:t>e</w:t>
      </w:r>
    </w:p>
    <w:p w14:paraId="038C8B1A"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CNI: Connection to Nature Index</w:t>
      </w:r>
    </w:p>
    <w:p w14:paraId="41C124E2"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CNS: Connection to Nature Scale</w:t>
      </w:r>
    </w:p>
    <w:p w14:paraId="25B78A95" w14:textId="77777777" w:rsidR="00EC2A93"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CommGAP: Communication for Governance and Accountability Program</w:t>
      </w:r>
    </w:p>
    <w:p w14:paraId="7FC32040" w14:textId="0983F0BF"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CtN: Connection to nature </w:t>
      </w:r>
    </w:p>
    <w:p w14:paraId="7BB94649"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CWN: Connection with Nature </w:t>
      </w:r>
    </w:p>
    <w:p w14:paraId="26368140"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EAN: Emotional Affinity to Nature </w:t>
      </w:r>
    </w:p>
    <w:p w14:paraId="140942C7"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EBS: Environmental Behaviour Scale</w:t>
      </w:r>
    </w:p>
    <w:p w14:paraId="42538D8E"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EID: Environmental Identity</w:t>
      </w:r>
    </w:p>
    <w:p w14:paraId="1A6A6272"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EINS: Extended Inclusion of Nature in Self-scale </w:t>
      </w:r>
    </w:p>
    <w:p w14:paraId="7E4F6B6E"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EIS: Environmental Identity Scale</w:t>
      </w:r>
    </w:p>
    <w:p w14:paraId="75A2AD6C" w14:textId="3B8833A2"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ELT: Experiential Learning Theory</w:t>
      </w:r>
    </w:p>
    <w:p w14:paraId="7CE4012A"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ENACT: Evaluating Nature Activities for Connection Tool</w:t>
      </w:r>
    </w:p>
    <w:p w14:paraId="520DAF0E"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EPS: Ecological Paradigm Scale </w:t>
      </w:r>
    </w:p>
    <w:p w14:paraId="72017D3B"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EWAC: Ecological Worldview and Awareness of Consequences</w:t>
      </w:r>
    </w:p>
    <w:p w14:paraId="3E2E35C6" w14:textId="42ADABAE" w:rsidR="003131CC" w:rsidRPr="00EC2A93" w:rsidRDefault="003131CC" w:rsidP="00696E7B">
      <w:pPr>
        <w:spacing w:line="360" w:lineRule="auto"/>
        <w:rPr>
          <w:rFonts w:ascii="Times New Roman" w:hAnsi="Times New Roman" w:cs="Times New Roman"/>
          <w:sz w:val="24"/>
          <w:szCs w:val="24"/>
        </w:rPr>
      </w:pPr>
      <w:r w:rsidRPr="00EC2A93">
        <w:rPr>
          <w:rFonts w:ascii="Times New Roman" w:hAnsi="Times New Roman" w:cs="Times New Roman"/>
          <w:sz w:val="24"/>
          <w:szCs w:val="24"/>
        </w:rPr>
        <w:t xml:space="preserve">FITB: Fill </w:t>
      </w:r>
      <w:r w:rsidR="00394B51" w:rsidRPr="00EC2A93">
        <w:rPr>
          <w:rFonts w:ascii="Times New Roman" w:hAnsi="Times New Roman" w:cs="Times New Roman"/>
          <w:sz w:val="24"/>
          <w:szCs w:val="24"/>
        </w:rPr>
        <w:t>in</w:t>
      </w:r>
      <w:r w:rsidRPr="00EC2A93">
        <w:rPr>
          <w:rFonts w:ascii="Times New Roman" w:hAnsi="Times New Roman" w:cs="Times New Roman"/>
          <w:sz w:val="24"/>
          <w:szCs w:val="24"/>
        </w:rPr>
        <w:t xml:space="preserve"> The Blank</w:t>
      </w:r>
    </w:p>
    <w:p w14:paraId="0DD1B1CB" w14:textId="4F3BA64F" w:rsidR="003131CC" w:rsidRPr="00F275D1" w:rsidRDefault="003131CC" w:rsidP="00696E7B">
      <w:pPr>
        <w:spacing w:line="360" w:lineRule="auto"/>
        <w:rPr>
          <w:rFonts w:ascii="Times New Roman" w:hAnsi="Times New Roman" w:cs="Times New Roman"/>
          <w:sz w:val="24"/>
          <w:szCs w:val="24"/>
        </w:rPr>
      </w:pPr>
      <w:r w:rsidRPr="00EC2A93">
        <w:rPr>
          <w:rFonts w:ascii="Times New Roman" w:hAnsi="Times New Roman" w:cs="Times New Roman"/>
          <w:sz w:val="24"/>
          <w:szCs w:val="24"/>
        </w:rPr>
        <w:t xml:space="preserve">GDPR: </w:t>
      </w:r>
      <w:r w:rsidR="008C449D" w:rsidRPr="00EC2A93">
        <w:rPr>
          <w:rFonts w:ascii="Times New Roman" w:hAnsi="Times New Roman" w:cs="Times New Roman"/>
          <w:sz w:val="24"/>
          <w:szCs w:val="24"/>
        </w:rPr>
        <w:t>General data protection regulat</w:t>
      </w:r>
      <w:r w:rsidR="008C449D">
        <w:rPr>
          <w:rFonts w:ascii="Times New Roman" w:hAnsi="Times New Roman" w:cs="Times New Roman"/>
          <w:sz w:val="24"/>
          <w:szCs w:val="24"/>
        </w:rPr>
        <w:t>ion</w:t>
      </w:r>
    </w:p>
    <w:p w14:paraId="409E6973" w14:textId="5BB275AE"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IAT: </w:t>
      </w:r>
      <w:r w:rsidR="00110747">
        <w:rPr>
          <w:rFonts w:ascii="Times New Roman" w:hAnsi="Times New Roman" w:cs="Times New Roman"/>
          <w:sz w:val="24"/>
          <w:szCs w:val="24"/>
        </w:rPr>
        <w:t>Implicit Association Test (</w:t>
      </w:r>
      <w:r w:rsidRPr="00F275D1">
        <w:rPr>
          <w:rFonts w:ascii="Times New Roman" w:hAnsi="Times New Roman" w:cs="Times New Roman"/>
          <w:sz w:val="24"/>
          <w:szCs w:val="24"/>
        </w:rPr>
        <w:t>Self-Nature</w:t>
      </w:r>
      <w:r w:rsidR="00110747">
        <w:rPr>
          <w:rFonts w:ascii="Times New Roman" w:hAnsi="Times New Roman" w:cs="Times New Roman"/>
          <w:sz w:val="24"/>
          <w:szCs w:val="24"/>
        </w:rPr>
        <w:t>)</w:t>
      </w:r>
    </w:p>
    <w:p w14:paraId="18403D2B"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INS: Inclusion of Nature with Self</w:t>
      </w:r>
    </w:p>
    <w:p w14:paraId="73774CAC"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IPCC: Inter-governmental Panel on Climate Change</w:t>
      </w:r>
    </w:p>
    <w:p w14:paraId="259677A8"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Lancswt: Lancashire Wildlife Trust</w:t>
      </w:r>
    </w:p>
    <w:p w14:paraId="1879361C"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LCN: Love and Care for Nature </w:t>
      </w:r>
    </w:p>
    <w:p w14:paraId="7D1D8DFC"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N.D.: No date</w:t>
      </w:r>
    </w:p>
    <w:p w14:paraId="71DCF720"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NCI: Nature Connectedness Inventory </w:t>
      </w:r>
    </w:p>
    <w:p w14:paraId="45018D1F"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NEP: New Ecological Paradigm Scale</w:t>
      </w:r>
    </w:p>
    <w:p w14:paraId="0FDB8C04"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NR: Nature Relatedness</w:t>
      </w:r>
    </w:p>
    <w:p w14:paraId="749738A9"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NR6: Nature Relatedness Scale, short version</w:t>
      </w:r>
    </w:p>
    <w:p w14:paraId="6865A8F9"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PEB: Pro-environmental behaviours</w:t>
      </w:r>
    </w:p>
    <w:p w14:paraId="1F1042C8"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RO: Reflective Observation</w:t>
      </w:r>
    </w:p>
    <w:p w14:paraId="4DDEC2D4"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RSPB: Royal Society for the Protection of Birds</w:t>
      </w:r>
    </w:p>
    <w:p w14:paraId="75E5267D"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SCT: Social Cognitive Theory</w:t>
      </w:r>
    </w:p>
    <w:p w14:paraId="730283B1"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SoR: Schools on Reserves</w:t>
      </w:r>
    </w:p>
    <w:p w14:paraId="428307ED"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TPB: Theory of Planned Behaviour</w:t>
      </w:r>
    </w:p>
    <w:p w14:paraId="37D3D4DB"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TTM: Transtheoretical Model</w:t>
      </w:r>
    </w:p>
    <w:p w14:paraId="2788C69E" w14:textId="77777777"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UN: United Nations </w:t>
      </w:r>
    </w:p>
    <w:p w14:paraId="1CAC93BF" w14:textId="6842A624" w:rsidR="003131CC" w:rsidRPr="00F275D1" w:rsidRDefault="003131CC" w:rsidP="00696E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WWF: </w:t>
      </w:r>
      <w:r w:rsidR="00394B51" w:rsidRPr="00F275D1">
        <w:rPr>
          <w:rFonts w:ascii="Times New Roman" w:hAnsi="Times New Roman" w:cs="Times New Roman"/>
          <w:sz w:val="24"/>
          <w:szCs w:val="24"/>
        </w:rPr>
        <w:t>Worldwide</w:t>
      </w:r>
      <w:r w:rsidRPr="00F275D1">
        <w:rPr>
          <w:rFonts w:ascii="Times New Roman" w:hAnsi="Times New Roman" w:cs="Times New Roman"/>
          <w:sz w:val="24"/>
          <w:szCs w:val="24"/>
        </w:rPr>
        <w:t xml:space="preserve"> Fund for nature </w:t>
      </w:r>
    </w:p>
    <w:p w14:paraId="71641119" w14:textId="77777777" w:rsidR="003131CC" w:rsidRPr="00F275D1" w:rsidRDefault="003131CC" w:rsidP="00696E7B">
      <w:pPr>
        <w:spacing w:line="360" w:lineRule="auto"/>
        <w:rPr>
          <w:rFonts w:ascii="Times New Roman" w:hAnsi="Times New Roman" w:cs="Times New Roman"/>
          <w:sz w:val="24"/>
          <w:szCs w:val="24"/>
        </w:rPr>
        <w:sectPr w:rsidR="003131CC" w:rsidRPr="00F275D1" w:rsidSect="003131CC">
          <w:headerReference w:type="default" r:id="rId16"/>
          <w:footerReference w:type="default" r:id="rId17"/>
          <w:type w:val="continuous"/>
          <w:pgSz w:w="11906" w:h="16838"/>
          <w:pgMar w:top="1440" w:right="1440" w:bottom="1440" w:left="2268" w:header="709" w:footer="709" w:gutter="0"/>
          <w:cols w:num="2" w:space="708"/>
          <w:docGrid w:linePitch="360"/>
        </w:sectPr>
      </w:pPr>
    </w:p>
    <w:p w14:paraId="5548C10C" w14:textId="166BDBB7" w:rsidR="00D05B38" w:rsidRPr="00F275D1" w:rsidRDefault="00D05B38" w:rsidP="00D05B38">
      <w:pPr>
        <w:rPr>
          <w:rStyle w:val="eop"/>
          <w:rFonts w:ascii="Times New Roman" w:eastAsia="Times New Roman" w:hAnsi="Times New Roman" w:cs="Times New Roman"/>
          <w:b/>
          <w:bCs/>
          <w:color w:val="000000"/>
          <w:sz w:val="24"/>
          <w:szCs w:val="24"/>
          <w:lang w:eastAsia="en-GB"/>
        </w:rPr>
      </w:pPr>
      <w:r w:rsidRPr="00F275D1">
        <w:rPr>
          <w:rStyle w:val="normaltextrun"/>
          <w:rFonts w:ascii="Times New Roman" w:hAnsi="Times New Roman" w:cs="Times New Roman"/>
          <w:b/>
          <w:bCs/>
          <w:color w:val="000000"/>
          <w:sz w:val="24"/>
          <w:szCs w:val="24"/>
        </w:rPr>
        <w:t>Abstract</w:t>
      </w:r>
      <w:r w:rsidRPr="00F275D1">
        <w:rPr>
          <w:rStyle w:val="eop"/>
          <w:rFonts w:ascii="Times New Roman" w:hAnsi="Times New Roman" w:cs="Times New Roman"/>
          <w:color w:val="000000"/>
          <w:sz w:val="24"/>
          <w:szCs w:val="24"/>
        </w:rPr>
        <w:t> </w:t>
      </w:r>
    </w:p>
    <w:p w14:paraId="6322C5F8" w14:textId="77777777" w:rsidR="00D05B38" w:rsidRPr="00F275D1" w:rsidRDefault="00D05B38" w:rsidP="00D05B38">
      <w:pPr>
        <w:pStyle w:val="paragraph"/>
        <w:spacing w:before="0" w:beforeAutospacing="0" w:after="0" w:afterAutospacing="0" w:line="276" w:lineRule="auto"/>
        <w:textAlignment w:val="baseline"/>
        <w:rPr>
          <w:color w:val="000000"/>
        </w:rPr>
      </w:pPr>
    </w:p>
    <w:p w14:paraId="22B8E914" w14:textId="0736C91D" w:rsidR="00FC439F" w:rsidRPr="00F275D1" w:rsidRDefault="00D05B38" w:rsidP="00FC439F">
      <w:pPr>
        <w:spacing w:line="360" w:lineRule="auto"/>
        <w:ind w:firstLine="720"/>
        <w:rPr>
          <w:rFonts w:ascii="Times New Roman" w:hAnsi="Times New Roman" w:cs="Times New Roman"/>
          <w:i/>
          <w:iCs/>
          <w:sz w:val="24"/>
          <w:szCs w:val="24"/>
          <w:highlight w:val="yellow"/>
        </w:rPr>
      </w:pPr>
      <w:r w:rsidRPr="00F275D1">
        <w:rPr>
          <w:rFonts w:ascii="Times New Roman" w:hAnsi="Times New Roman" w:cs="Times New Roman"/>
          <w:i/>
          <w:iCs/>
          <w:sz w:val="24"/>
          <w:szCs w:val="24"/>
        </w:rPr>
        <w:t xml:space="preserve">Connection to nature (CtN) defines the relationship people have with nature. To save the planet from its current climate crisis, conservation organisations use activities and experiential learning to impact a person’s CtN and their pro environmental behaviours (PEB), lots being aimed at children. As there are currently limited evaluation/measurement tools available to measure a child’s CtN state, most activities are not evaluated through quantitative data. This study arises out of this need for quantitative evaluation data, acknowledging the impact of behaviour change theory, theory of change and other extraneous variables. This research moved through three phases of data collection. First quantitative and qualitative data were collected through an online survey of RSPB staff to collate the new measurement tool’s statements from those available in the literature, using thematic analysis and descriptive statistics (mean, mode, median, range). In phase two, an 8-year-old girl completed a parent led interview, with analysis showing the tool’s understandability and suitability. Finally, phase three collected data from 120 school children attending </w:t>
      </w:r>
      <w:r w:rsidR="00071386">
        <w:rPr>
          <w:rFonts w:ascii="Times New Roman" w:hAnsi="Times New Roman" w:cs="Times New Roman"/>
          <w:i/>
          <w:iCs/>
          <w:sz w:val="24"/>
          <w:szCs w:val="24"/>
        </w:rPr>
        <w:t>School’s on reserve (SoR)</w:t>
      </w:r>
      <w:r w:rsidRPr="00F275D1">
        <w:rPr>
          <w:rFonts w:ascii="Times New Roman" w:hAnsi="Times New Roman" w:cs="Times New Roman"/>
          <w:i/>
          <w:iCs/>
          <w:sz w:val="24"/>
          <w:szCs w:val="24"/>
        </w:rPr>
        <w:t xml:space="preserve"> sessions through pre- and post- questionnaires. Parametric and non-parametric testing was used on the quantitative data. The findings showed a significant difference between pre/post scores for the whole sample. No significant differences </w:t>
      </w:r>
      <w:r w:rsidRPr="000273D5">
        <w:rPr>
          <w:rFonts w:ascii="Times New Roman" w:hAnsi="Times New Roman" w:cs="Times New Roman"/>
          <w:i/>
          <w:iCs/>
          <w:sz w:val="24"/>
          <w:szCs w:val="24"/>
        </w:rPr>
        <w:t xml:space="preserve">were found between reserve groups or year groups. The main conclusion drawn was </w:t>
      </w:r>
      <w:r w:rsidR="009B4347" w:rsidRPr="000273D5">
        <w:rPr>
          <w:rFonts w:ascii="Times New Roman" w:hAnsi="Times New Roman" w:cs="Times New Roman"/>
          <w:i/>
          <w:iCs/>
          <w:sz w:val="24"/>
          <w:szCs w:val="24"/>
        </w:rPr>
        <w:t>‘</w:t>
      </w:r>
      <w:r w:rsidRPr="000273D5">
        <w:rPr>
          <w:rFonts w:ascii="Times New Roman" w:hAnsi="Times New Roman" w:cs="Times New Roman"/>
          <w:i/>
          <w:iCs/>
          <w:sz w:val="24"/>
          <w:szCs w:val="24"/>
        </w:rPr>
        <w:t>participating in a nature focused, experiential learning opportunity, led to a significant increase in CtN</w:t>
      </w:r>
      <w:r w:rsidR="009B4347" w:rsidRPr="000273D5">
        <w:rPr>
          <w:rFonts w:ascii="Times New Roman" w:hAnsi="Times New Roman" w:cs="Times New Roman"/>
          <w:i/>
          <w:iCs/>
          <w:sz w:val="24"/>
          <w:szCs w:val="24"/>
        </w:rPr>
        <w:t>’</w:t>
      </w:r>
      <w:r w:rsidRPr="000273D5">
        <w:rPr>
          <w:rFonts w:ascii="Times New Roman" w:hAnsi="Times New Roman" w:cs="Times New Roman"/>
          <w:i/>
          <w:iCs/>
          <w:sz w:val="24"/>
          <w:szCs w:val="24"/>
        </w:rPr>
        <w:t xml:space="preserve">, with a secondary conclusion of </w:t>
      </w:r>
      <w:r w:rsidR="00FC439F" w:rsidRPr="000273D5">
        <w:rPr>
          <w:rFonts w:ascii="Times New Roman" w:hAnsi="Times New Roman" w:cs="Times New Roman"/>
          <w:i/>
          <w:iCs/>
          <w:sz w:val="24"/>
          <w:szCs w:val="24"/>
        </w:rPr>
        <w:t>‘</w:t>
      </w:r>
      <w:r w:rsidRPr="000273D5">
        <w:rPr>
          <w:rFonts w:ascii="Times New Roman" w:hAnsi="Times New Roman" w:cs="Times New Roman"/>
          <w:i/>
          <w:iCs/>
          <w:sz w:val="24"/>
          <w:szCs w:val="24"/>
        </w:rPr>
        <w:t>no significant difference being found between extraneous variables caused by year group or group location</w:t>
      </w:r>
      <w:r w:rsidR="00FC439F" w:rsidRPr="000273D5">
        <w:rPr>
          <w:rFonts w:ascii="Times New Roman" w:hAnsi="Times New Roman" w:cs="Times New Roman"/>
          <w:i/>
          <w:iCs/>
          <w:sz w:val="24"/>
          <w:szCs w:val="24"/>
        </w:rPr>
        <w:t>’</w:t>
      </w:r>
      <w:r w:rsidRPr="000273D5">
        <w:rPr>
          <w:rFonts w:ascii="Times New Roman" w:hAnsi="Times New Roman" w:cs="Times New Roman"/>
          <w:i/>
          <w:iCs/>
          <w:sz w:val="24"/>
          <w:szCs w:val="24"/>
        </w:rPr>
        <w:t xml:space="preserve">. Stemming from these conclusions, future studies should be completed to further </w:t>
      </w:r>
      <w:r w:rsidRPr="00F275D1">
        <w:rPr>
          <w:rFonts w:ascii="Times New Roman" w:hAnsi="Times New Roman" w:cs="Times New Roman"/>
          <w:i/>
          <w:iCs/>
          <w:sz w:val="24"/>
          <w:szCs w:val="24"/>
        </w:rPr>
        <w:t xml:space="preserve">prove the reliability and validity of the new measurement tool, an increased sample size from different locations and countries and experiencing different experiential learning </w:t>
      </w:r>
      <w:r w:rsidRPr="00F275D1">
        <w:rPr>
          <w:rFonts w:ascii="Times New Roman" w:hAnsi="Times New Roman" w:cs="Times New Roman"/>
          <w:i/>
          <w:iCs/>
          <w:sz w:val="24"/>
          <w:szCs w:val="24"/>
        </w:rPr>
        <w:lastRenderedPageBreak/>
        <w:t xml:space="preserve">opportunities would build a wider understanding of the impact of experiential learning on a child’s CtN. </w:t>
      </w:r>
    </w:p>
    <w:p w14:paraId="71FBACA5" w14:textId="77777777" w:rsidR="00CC7F2E" w:rsidRDefault="00CC7F2E" w:rsidP="00D05B38">
      <w:pPr>
        <w:spacing w:line="360" w:lineRule="auto"/>
        <w:rPr>
          <w:rFonts w:ascii="Times New Roman" w:hAnsi="Times New Roman" w:cs="Times New Roman"/>
          <w:b/>
          <w:sz w:val="24"/>
          <w:szCs w:val="24"/>
        </w:rPr>
      </w:pPr>
    </w:p>
    <w:p w14:paraId="2F6B7B1A" w14:textId="5F1B3B3D" w:rsidR="00D05B38" w:rsidRPr="00F275D1" w:rsidRDefault="00D05B38" w:rsidP="00D05B38">
      <w:pPr>
        <w:spacing w:line="360" w:lineRule="auto"/>
        <w:rPr>
          <w:rFonts w:ascii="Times New Roman" w:hAnsi="Times New Roman" w:cs="Times New Roman"/>
          <w:sz w:val="24"/>
          <w:szCs w:val="24"/>
        </w:rPr>
      </w:pPr>
      <w:r w:rsidRPr="00F275D1">
        <w:rPr>
          <w:rFonts w:ascii="Times New Roman" w:hAnsi="Times New Roman" w:cs="Times New Roman"/>
          <w:b/>
          <w:sz w:val="24"/>
          <w:szCs w:val="24"/>
        </w:rPr>
        <w:t xml:space="preserve">Key Words: </w:t>
      </w:r>
      <w:r w:rsidRPr="00F275D1">
        <w:rPr>
          <w:rFonts w:ascii="Times New Roman" w:hAnsi="Times New Roman" w:cs="Times New Roman"/>
          <w:sz w:val="24"/>
          <w:szCs w:val="24"/>
        </w:rPr>
        <w:t>Connection to nature, action for nature, experiential learning, extraneous variables, behaviour change theory, theory of change</w:t>
      </w:r>
    </w:p>
    <w:p w14:paraId="5940F544" w14:textId="77777777" w:rsidR="00CC7F2E" w:rsidRDefault="00CC7F2E" w:rsidP="00D05B38">
      <w:pPr>
        <w:spacing w:line="360" w:lineRule="auto"/>
        <w:rPr>
          <w:rFonts w:ascii="Times New Roman" w:hAnsi="Times New Roman" w:cs="Times New Roman"/>
          <w:b/>
          <w:sz w:val="24"/>
          <w:szCs w:val="24"/>
        </w:rPr>
      </w:pPr>
    </w:p>
    <w:p w14:paraId="634A0BF8" w14:textId="4D79EB33" w:rsidR="00622A56" w:rsidRDefault="002D0FCB" w:rsidP="00D05B38">
      <w:pPr>
        <w:spacing w:line="360" w:lineRule="auto"/>
        <w:rPr>
          <w:rFonts w:ascii="Times New Roman" w:hAnsi="Times New Roman" w:cs="Times New Roman"/>
          <w:sz w:val="24"/>
          <w:szCs w:val="24"/>
        </w:rPr>
      </w:pPr>
      <w:bookmarkStart w:id="6" w:name="figuresadntbaless"/>
      <w:r>
        <w:rPr>
          <w:rFonts w:ascii="Times New Roman" w:hAnsi="Times New Roman" w:cs="Times New Roman"/>
          <w:b/>
          <w:sz w:val="24"/>
          <w:szCs w:val="24"/>
        </w:rPr>
        <w:t>List of figures and tables</w:t>
      </w:r>
    </w:p>
    <w:tbl>
      <w:tblPr>
        <w:tblStyle w:val="TableGrid"/>
        <w:tblW w:w="0" w:type="auto"/>
        <w:tblLook w:val="04A0" w:firstRow="1" w:lastRow="0" w:firstColumn="1" w:lastColumn="0" w:noHBand="0" w:noVBand="1"/>
      </w:tblPr>
      <w:tblGrid>
        <w:gridCol w:w="3116"/>
        <w:gridCol w:w="990"/>
        <w:gridCol w:w="3092"/>
        <w:gridCol w:w="990"/>
      </w:tblGrid>
      <w:tr w:rsidR="00DF2114" w14:paraId="6A3F8BD5" w14:textId="77777777" w:rsidTr="00394DE1">
        <w:trPr>
          <w:trHeight w:val="749"/>
        </w:trPr>
        <w:tc>
          <w:tcPr>
            <w:tcW w:w="3116" w:type="dxa"/>
          </w:tcPr>
          <w:bookmarkEnd w:id="6"/>
          <w:p w14:paraId="370366CB" w14:textId="77777777" w:rsidR="00DF2114" w:rsidRPr="000273D5" w:rsidRDefault="00DF2114" w:rsidP="001A18ED">
            <w:pPr>
              <w:spacing w:line="360" w:lineRule="auto"/>
              <w:jc w:val="both"/>
              <w:rPr>
                <w:rFonts w:ascii="Times New Roman" w:hAnsi="Times New Roman" w:cs="Times New Roman"/>
                <w:b/>
                <w:bCs/>
                <w:i/>
                <w:iCs/>
                <w:sz w:val="24"/>
                <w:szCs w:val="24"/>
                <w:u w:val="single"/>
              </w:rPr>
            </w:pPr>
            <w:r w:rsidRPr="000273D5">
              <w:rPr>
                <w:rFonts w:ascii="Times New Roman" w:hAnsi="Times New Roman" w:cs="Times New Roman"/>
                <w:b/>
                <w:bCs/>
                <w:i/>
                <w:iCs/>
                <w:sz w:val="24"/>
                <w:szCs w:val="24"/>
                <w:u w:val="single"/>
              </w:rPr>
              <w:t>Figure Title</w:t>
            </w:r>
          </w:p>
        </w:tc>
        <w:tc>
          <w:tcPr>
            <w:tcW w:w="990" w:type="dxa"/>
          </w:tcPr>
          <w:p w14:paraId="188B3B50" w14:textId="77777777" w:rsidR="00DF2114" w:rsidRPr="000273D5" w:rsidRDefault="00DF2114" w:rsidP="001A18ED">
            <w:pPr>
              <w:spacing w:line="360" w:lineRule="auto"/>
              <w:jc w:val="both"/>
              <w:rPr>
                <w:rFonts w:ascii="Times New Roman" w:hAnsi="Times New Roman" w:cs="Times New Roman"/>
                <w:b/>
                <w:bCs/>
                <w:i/>
                <w:iCs/>
                <w:sz w:val="24"/>
                <w:szCs w:val="24"/>
                <w:u w:val="single"/>
              </w:rPr>
            </w:pPr>
            <w:r w:rsidRPr="000273D5">
              <w:rPr>
                <w:rFonts w:ascii="Times New Roman" w:hAnsi="Times New Roman" w:cs="Times New Roman"/>
                <w:b/>
                <w:bCs/>
                <w:i/>
                <w:iCs/>
                <w:sz w:val="24"/>
                <w:szCs w:val="24"/>
                <w:u w:val="single"/>
              </w:rPr>
              <w:t>Page number</w:t>
            </w:r>
          </w:p>
        </w:tc>
        <w:tc>
          <w:tcPr>
            <w:tcW w:w="3092" w:type="dxa"/>
          </w:tcPr>
          <w:p w14:paraId="306F1D11" w14:textId="77777777" w:rsidR="00DF2114" w:rsidRPr="000273D5" w:rsidRDefault="00DF2114" w:rsidP="001A18ED">
            <w:pPr>
              <w:spacing w:line="360" w:lineRule="auto"/>
              <w:rPr>
                <w:rFonts w:ascii="Times New Roman" w:hAnsi="Times New Roman" w:cs="Times New Roman"/>
                <w:b/>
                <w:bCs/>
                <w:i/>
                <w:iCs/>
                <w:sz w:val="24"/>
                <w:szCs w:val="24"/>
                <w:u w:val="single"/>
              </w:rPr>
            </w:pPr>
            <w:r w:rsidRPr="000273D5">
              <w:rPr>
                <w:rFonts w:ascii="Times New Roman" w:hAnsi="Times New Roman" w:cs="Times New Roman"/>
                <w:b/>
                <w:bCs/>
                <w:i/>
                <w:iCs/>
                <w:sz w:val="24"/>
                <w:szCs w:val="24"/>
                <w:u w:val="single"/>
              </w:rPr>
              <w:t>Table Title</w:t>
            </w:r>
          </w:p>
        </w:tc>
        <w:tc>
          <w:tcPr>
            <w:tcW w:w="990" w:type="dxa"/>
          </w:tcPr>
          <w:p w14:paraId="31BAE713" w14:textId="77777777" w:rsidR="00DF2114" w:rsidRPr="000273D5" w:rsidRDefault="00DF2114" w:rsidP="001A18ED">
            <w:pPr>
              <w:spacing w:line="360" w:lineRule="auto"/>
              <w:jc w:val="both"/>
              <w:rPr>
                <w:rFonts w:ascii="Times New Roman" w:hAnsi="Times New Roman" w:cs="Times New Roman"/>
                <w:b/>
                <w:bCs/>
                <w:i/>
                <w:iCs/>
                <w:sz w:val="24"/>
                <w:szCs w:val="24"/>
                <w:u w:val="single"/>
              </w:rPr>
            </w:pPr>
            <w:r w:rsidRPr="000273D5">
              <w:rPr>
                <w:rFonts w:ascii="Times New Roman" w:hAnsi="Times New Roman" w:cs="Times New Roman"/>
                <w:b/>
                <w:bCs/>
                <w:i/>
                <w:iCs/>
                <w:sz w:val="24"/>
                <w:szCs w:val="24"/>
                <w:u w:val="single"/>
              </w:rPr>
              <w:t>Page number</w:t>
            </w:r>
          </w:p>
        </w:tc>
      </w:tr>
      <w:tr w:rsidR="00DF2114" w:rsidRPr="00BB4B9B" w14:paraId="2F8A6AE3" w14:textId="77777777" w:rsidTr="00394DE1">
        <w:trPr>
          <w:trHeight w:val="1187"/>
        </w:trPr>
        <w:tc>
          <w:tcPr>
            <w:tcW w:w="3116" w:type="dxa"/>
          </w:tcPr>
          <w:p w14:paraId="22E4529B" w14:textId="77777777" w:rsidR="00DF2114" w:rsidRPr="00BB4B9B" w:rsidRDefault="00DF2114" w:rsidP="001A18ED">
            <w:pPr>
              <w:spacing w:line="360" w:lineRule="auto"/>
              <w:jc w:val="both"/>
              <w:rPr>
                <w:rFonts w:ascii="Times New Roman" w:hAnsi="Times New Roman" w:cs="Times New Roman"/>
              </w:rPr>
            </w:pPr>
            <w:r w:rsidRPr="00BB4B9B">
              <w:rPr>
                <w:rFonts w:ascii="Times New Roman" w:hAnsi="Times New Roman" w:cs="Times New Roman"/>
              </w:rPr>
              <w:t xml:space="preserve">Figure 1: A model representing connection to nature and the pathways used to enhance it (Richardson, Lumber and Sheffield, 2017). </w:t>
            </w:r>
          </w:p>
        </w:tc>
        <w:tc>
          <w:tcPr>
            <w:tcW w:w="990" w:type="dxa"/>
          </w:tcPr>
          <w:p w14:paraId="2C41D130" w14:textId="5D520B58"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17</w:t>
            </w:r>
          </w:p>
        </w:tc>
        <w:tc>
          <w:tcPr>
            <w:tcW w:w="3092" w:type="dxa"/>
          </w:tcPr>
          <w:p w14:paraId="7402DFD9" w14:textId="77777777"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Table 1: The seven pathways to nature connection (Lumber, Richardson and Sheffield, 2018)</w:t>
            </w:r>
          </w:p>
          <w:p w14:paraId="2D5277A0" w14:textId="77777777" w:rsidR="00DF2114" w:rsidRPr="00BB4B9B" w:rsidRDefault="00DF2114" w:rsidP="001A18ED">
            <w:pPr>
              <w:spacing w:line="360" w:lineRule="auto"/>
              <w:jc w:val="both"/>
              <w:rPr>
                <w:rFonts w:ascii="Times New Roman" w:hAnsi="Times New Roman" w:cs="Times New Roman"/>
              </w:rPr>
            </w:pPr>
          </w:p>
        </w:tc>
        <w:tc>
          <w:tcPr>
            <w:tcW w:w="990" w:type="dxa"/>
          </w:tcPr>
          <w:p w14:paraId="4FC40F43" w14:textId="3D0A542B"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19</w:t>
            </w:r>
          </w:p>
        </w:tc>
      </w:tr>
      <w:tr w:rsidR="00DF2114" w:rsidRPr="00BB4B9B" w14:paraId="48C72EFC" w14:textId="77777777" w:rsidTr="00394DE1">
        <w:trPr>
          <w:trHeight w:val="941"/>
        </w:trPr>
        <w:tc>
          <w:tcPr>
            <w:tcW w:w="3116" w:type="dxa"/>
          </w:tcPr>
          <w:p w14:paraId="6C334F5E" w14:textId="11F23905"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Figure </w:t>
            </w:r>
            <w:r w:rsidR="00B864D2" w:rsidRPr="00BB4B9B">
              <w:rPr>
                <w:rFonts w:ascii="Times New Roman" w:hAnsi="Times New Roman" w:cs="Times New Roman"/>
              </w:rPr>
              <w:t>2</w:t>
            </w:r>
            <w:r w:rsidRPr="00BB4B9B">
              <w:rPr>
                <w:rFonts w:ascii="Times New Roman" w:hAnsi="Times New Roman" w:cs="Times New Roman"/>
              </w:rPr>
              <w:t xml:space="preserve">: A link between connection and action (Richardson and Chapple, </w:t>
            </w:r>
            <w:r w:rsidR="00394B51" w:rsidRPr="00BB4B9B">
              <w:rPr>
                <w:rFonts w:ascii="Times New Roman" w:hAnsi="Times New Roman" w:cs="Times New Roman"/>
              </w:rPr>
              <w:t>2021)</w:t>
            </w:r>
            <w:r w:rsidRPr="00BB4B9B">
              <w:rPr>
                <w:rFonts w:ascii="Times New Roman" w:hAnsi="Times New Roman" w:cs="Times New Roman"/>
              </w:rPr>
              <w:t xml:space="preserve">. </w:t>
            </w:r>
          </w:p>
        </w:tc>
        <w:tc>
          <w:tcPr>
            <w:tcW w:w="990" w:type="dxa"/>
          </w:tcPr>
          <w:p w14:paraId="0778BF3D" w14:textId="616911DD"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24</w:t>
            </w:r>
          </w:p>
        </w:tc>
        <w:tc>
          <w:tcPr>
            <w:tcW w:w="3092" w:type="dxa"/>
          </w:tcPr>
          <w:p w14:paraId="3E4D44D4" w14:textId="1C92179A" w:rsidR="00DF2114" w:rsidRPr="00BB4B9B" w:rsidRDefault="00DF2114" w:rsidP="001A18ED">
            <w:pPr>
              <w:pStyle w:val="ListParagraph"/>
              <w:spacing w:line="360" w:lineRule="auto"/>
              <w:ind w:left="0"/>
              <w:rPr>
                <w:rFonts w:ascii="Times New Roman" w:hAnsi="Times New Roman" w:cs="Times New Roman"/>
              </w:rPr>
            </w:pPr>
            <w:r w:rsidRPr="00BB4B9B">
              <w:rPr>
                <w:rFonts w:ascii="Times New Roman" w:hAnsi="Times New Roman" w:cs="Times New Roman"/>
              </w:rPr>
              <w:t xml:space="preserve">Table </w:t>
            </w:r>
            <w:r w:rsidR="008832B3" w:rsidRPr="00BB4B9B">
              <w:rPr>
                <w:rFonts w:ascii="Times New Roman" w:hAnsi="Times New Roman" w:cs="Times New Roman"/>
              </w:rPr>
              <w:t>2</w:t>
            </w:r>
            <w:r w:rsidRPr="00BB4B9B">
              <w:rPr>
                <w:rFonts w:ascii="Times New Roman" w:hAnsi="Times New Roman" w:cs="Times New Roman"/>
              </w:rPr>
              <w:t>: Theory of change for SoR and experiential learning.</w:t>
            </w:r>
          </w:p>
        </w:tc>
        <w:tc>
          <w:tcPr>
            <w:tcW w:w="990" w:type="dxa"/>
          </w:tcPr>
          <w:p w14:paraId="35563F4D" w14:textId="08CFC31E"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31</w:t>
            </w:r>
          </w:p>
        </w:tc>
      </w:tr>
      <w:tr w:rsidR="00DF2114" w:rsidRPr="00BB4B9B" w14:paraId="18323E53" w14:textId="77777777" w:rsidTr="00394DE1">
        <w:trPr>
          <w:trHeight w:val="413"/>
        </w:trPr>
        <w:tc>
          <w:tcPr>
            <w:tcW w:w="3116" w:type="dxa"/>
          </w:tcPr>
          <w:p w14:paraId="1C62545D" w14:textId="0769BE87"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Figure </w:t>
            </w:r>
            <w:r w:rsidR="00B864D2" w:rsidRPr="00BB4B9B">
              <w:rPr>
                <w:rFonts w:ascii="Times New Roman" w:hAnsi="Times New Roman" w:cs="Times New Roman"/>
              </w:rPr>
              <w:t>3</w:t>
            </w:r>
            <w:r w:rsidRPr="00BB4B9B">
              <w:rPr>
                <w:rFonts w:ascii="Times New Roman" w:hAnsi="Times New Roman" w:cs="Times New Roman"/>
              </w:rPr>
              <w:t>:</w:t>
            </w:r>
            <w:r w:rsidR="00B864D2" w:rsidRPr="00BB4B9B">
              <w:rPr>
                <w:rFonts w:ascii="Times New Roman" w:hAnsi="Times New Roman" w:cs="Times New Roman"/>
              </w:rPr>
              <w:t xml:space="preserve"> </w:t>
            </w:r>
            <w:r w:rsidRPr="00BB4B9B">
              <w:rPr>
                <w:rFonts w:ascii="Times New Roman" w:hAnsi="Times New Roman" w:cs="Times New Roman"/>
              </w:rPr>
              <w:t>The spiral of connection and action</w:t>
            </w:r>
          </w:p>
        </w:tc>
        <w:tc>
          <w:tcPr>
            <w:tcW w:w="990" w:type="dxa"/>
          </w:tcPr>
          <w:p w14:paraId="034B2CF6" w14:textId="0D1B2636"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25</w:t>
            </w:r>
          </w:p>
        </w:tc>
        <w:tc>
          <w:tcPr>
            <w:tcW w:w="3092" w:type="dxa"/>
          </w:tcPr>
          <w:p w14:paraId="76087D2E" w14:textId="1AC93F5F"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Table </w:t>
            </w:r>
            <w:r w:rsidR="008832B3" w:rsidRPr="00BB4B9B">
              <w:rPr>
                <w:rFonts w:ascii="Times New Roman" w:hAnsi="Times New Roman" w:cs="Times New Roman"/>
              </w:rPr>
              <w:t>3</w:t>
            </w:r>
            <w:r w:rsidRPr="00BB4B9B">
              <w:rPr>
                <w:rFonts w:ascii="Times New Roman" w:hAnsi="Times New Roman" w:cs="Times New Roman"/>
              </w:rPr>
              <w:t xml:space="preserve">: Different elements part of behaviour change theory </w:t>
            </w:r>
            <w:r w:rsidR="008832B3" w:rsidRPr="00BB4B9B">
              <w:rPr>
                <w:rFonts w:ascii="Times New Roman" w:hAnsi="Times New Roman" w:cs="Times New Roman"/>
              </w:rPr>
              <w:t>(</w:t>
            </w:r>
            <w:r w:rsidRPr="00BB4B9B">
              <w:rPr>
                <w:rFonts w:ascii="Times New Roman" w:hAnsi="Times New Roman" w:cs="Times New Roman"/>
              </w:rPr>
              <w:t>CommGAP, N.D.)</w:t>
            </w:r>
          </w:p>
        </w:tc>
        <w:tc>
          <w:tcPr>
            <w:tcW w:w="990" w:type="dxa"/>
          </w:tcPr>
          <w:p w14:paraId="3EB7472C" w14:textId="4ADA42A8"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33</w:t>
            </w:r>
          </w:p>
        </w:tc>
      </w:tr>
      <w:tr w:rsidR="00DF2114" w:rsidRPr="00BB4B9B" w14:paraId="3AF07279" w14:textId="77777777" w:rsidTr="00394DE1">
        <w:trPr>
          <w:trHeight w:val="413"/>
        </w:trPr>
        <w:tc>
          <w:tcPr>
            <w:tcW w:w="3116" w:type="dxa"/>
          </w:tcPr>
          <w:p w14:paraId="5A8DB9BD" w14:textId="7F4CDD43"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Figure </w:t>
            </w:r>
            <w:r w:rsidR="00B864D2" w:rsidRPr="00BB4B9B">
              <w:rPr>
                <w:rFonts w:ascii="Times New Roman" w:hAnsi="Times New Roman" w:cs="Times New Roman"/>
              </w:rPr>
              <w:t>4</w:t>
            </w:r>
            <w:r w:rsidRPr="00BB4B9B">
              <w:rPr>
                <w:rFonts w:ascii="Times New Roman" w:hAnsi="Times New Roman" w:cs="Times New Roman"/>
              </w:rPr>
              <w:t>: RSPB reserves which offer school trips</w:t>
            </w:r>
          </w:p>
        </w:tc>
        <w:tc>
          <w:tcPr>
            <w:tcW w:w="990" w:type="dxa"/>
          </w:tcPr>
          <w:p w14:paraId="0A1B5B5C" w14:textId="4F4CECC6"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2</w:t>
            </w:r>
            <w:r w:rsidR="008309C5">
              <w:rPr>
                <w:rFonts w:ascii="Times New Roman" w:hAnsi="Times New Roman" w:cs="Times New Roman"/>
              </w:rPr>
              <w:t>8</w:t>
            </w:r>
          </w:p>
        </w:tc>
        <w:tc>
          <w:tcPr>
            <w:tcW w:w="3092" w:type="dxa"/>
          </w:tcPr>
          <w:p w14:paraId="568C87C7" w14:textId="13D38EBC"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Table 4: Potential extraneous variables, the</w:t>
            </w:r>
            <w:r w:rsidR="00C62ABB">
              <w:rPr>
                <w:rFonts w:ascii="Times New Roman" w:hAnsi="Times New Roman" w:cs="Times New Roman"/>
              </w:rPr>
              <w:t>ir</w:t>
            </w:r>
            <w:r w:rsidRPr="00BB4B9B">
              <w:rPr>
                <w:rFonts w:ascii="Times New Roman" w:hAnsi="Times New Roman" w:cs="Times New Roman"/>
              </w:rPr>
              <w:t xml:space="preserve"> </w:t>
            </w:r>
            <w:r w:rsidR="00C62ABB" w:rsidRPr="00BB4B9B">
              <w:rPr>
                <w:rFonts w:ascii="Times New Roman" w:hAnsi="Times New Roman" w:cs="Times New Roman"/>
              </w:rPr>
              <w:t>input</w:t>
            </w:r>
            <w:r w:rsidRPr="00BB4B9B">
              <w:rPr>
                <w:rFonts w:ascii="Times New Roman" w:hAnsi="Times New Roman" w:cs="Times New Roman"/>
              </w:rPr>
              <w:t xml:space="preserve"> and how they are considered in </w:t>
            </w:r>
            <w:r w:rsidR="00C62ABB" w:rsidRPr="00BB4B9B">
              <w:rPr>
                <w:rFonts w:ascii="Times New Roman" w:hAnsi="Times New Roman" w:cs="Times New Roman"/>
              </w:rPr>
              <w:t>this</w:t>
            </w:r>
            <w:r w:rsidRPr="00BB4B9B">
              <w:rPr>
                <w:rFonts w:ascii="Times New Roman" w:hAnsi="Times New Roman" w:cs="Times New Roman"/>
              </w:rPr>
              <w:t xml:space="preserve"> study</w:t>
            </w:r>
          </w:p>
        </w:tc>
        <w:tc>
          <w:tcPr>
            <w:tcW w:w="990" w:type="dxa"/>
          </w:tcPr>
          <w:p w14:paraId="6841AF56" w14:textId="42D4DE5D"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44</w:t>
            </w:r>
          </w:p>
        </w:tc>
      </w:tr>
      <w:tr w:rsidR="00DF2114" w:rsidRPr="00BB4B9B" w14:paraId="33797131" w14:textId="77777777" w:rsidTr="00394DE1">
        <w:trPr>
          <w:trHeight w:val="424"/>
        </w:trPr>
        <w:tc>
          <w:tcPr>
            <w:tcW w:w="3116" w:type="dxa"/>
          </w:tcPr>
          <w:p w14:paraId="35646BF1" w14:textId="7014F48E" w:rsidR="00DF2114" w:rsidRPr="00BB4B9B" w:rsidRDefault="00DF2114" w:rsidP="001A18ED">
            <w:pPr>
              <w:pStyle w:val="ListParagraph"/>
              <w:spacing w:line="360" w:lineRule="auto"/>
              <w:ind w:left="0"/>
              <w:jc w:val="both"/>
              <w:rPr>
                <w:rFonts w:ascii="Times New Roman" w:hAnsi="Times New Roman" w:cs="Times New Roman"/>
              </w:rPr>
            </w:pPr>
            <w:r w:rsidRPr="00BB4B9B">
              <w:rPr>
                <w:rFonts w:ascii="Times New Roman" w:hAnsi="Times New Roman" w:cs="Times New Roman"/>
              </w:rPr>
              <w:t xml:space="preserve">Figure </w:t>
            </w:r>
            <w:r w:rsidR="00B864D2" w:rsidRPr="00BB4B9B">
              <w:rPr>
                <w:rFonts w:ascii="Times New Roman" w:hAnsi="Times New Roman" w:cs="Times New Roman"/>
              </w:rPr>
              <w:t>5</w:t>
            </w:r>
            <w:r w:rsidRPr="00BB4B9B">
              <w:rPr>
                <w:rFonts w:ascii="Times New Roman" w:hAnsi="Times New Roman" w:cs="Times New Roman"/>
              </w:rPr>
              <w:t xml:space="preserve">: The Theory of Change Model </w:t>
            </w:r>
          </w:p>
          <w:p w14:paraId="688DCA2D" w14:textId="77777777" w:rsidR="00DF2114" w:rsidRPr="00BB4B9B" w:rsidRDefault="00DF2114" w:rsidP="001A18ED">
            <w:pPr>
              <w:spacing w:line="360" w:lineRule="auto"/>
              <w:jc w:val="both"/>
              <w:rPr>
                <w:rFonts w:ascii="Times New Roman" w:hAnsi="Times New Roman" w:cs="Times New Roman"/>
              </w:rPr>
            </w:pPr>
          </w:p>
        </w:tc>
        <w:tc>
          <w:tcPr>
            <w:tcW w:w="990" w:type="dxa"/>
          </w:tcPr>
          <w:p w14:paraId="22920115" w14:textId="70C9D8A0"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30</w:t>
            </w:r>
          </w:p>
        </w:tc>
        <w:tc>
          <w:tcPr>
            <w:tcW w:w="3092" w:type="dxa"/>
          </w:tcPr>
          <w:p w14:paraId="56404936" w14:textId="146D525F" w:rsidR="00DF2114" w:rsidRPr="00BB4B9B" w:rsidRDefault="00DF2114" w:rsidP="001A18ED">
            <w:pPr>
              <w:spacing w:line="360" w:lineRule="auto"/>
              <w:jc w:val="both"/>
              <w:rPr>
                <w:rFonts w:ascii="Times New Roman" w:hAnsi="Times New Roman" w:cs="Times New Roman"/>
              </w:rPr>
            </w:pPr>
            <w:r w:rsidRPr="00BB4B9B">
              <w:rPr>
                <w:rFonts w:ascii="Times New Roman" w:hAnsi="Times New Roman" w:cs="Times New Roman"/>
              </w:rPr>
              <w:t xml:space="preserve">Table </w:t>
            </w:r>
            <w:r w:rsidR="008832B3" w:rsidRPr="00BB4B9B">
              <w:rPr>
                <w:rFonts w:ascii="Times New Roman" w:hAnsi="Times New Roman" w:cs="Times New Roman"/>
              </w:rPr>
              <w:t>5</w:t>
            </w:r>
            <w:r w:rsidRPr="00BB4B9B">
              <w:rPr>
                <w:rFonts w:ascii="Times New Roman" w:hAnsi="Times New Roman" w:cs="Times New Roman"/>
              </w:rPr>
              <w:t>: The different Connection to Nature Measurement Tools available and their main use</w:t>
            </w:r>
          </w:p>
        </w:tc>
        <w:tc>
          <w:tcPr>
            <w:tcW w:w="990" w:type="dxa"/>
          </w:tcPr>
          <w:p w14:paraId="7B457A80" w14:textId="32F46552"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48</w:t>
            </w:r>
          </w:p>
        </w:tc>
      </w:tr>
      <w:tr w:rsidR="00DF2114" w:rsidRPr="00BB4B9B" w14:paraId="63043203" w14:textId="77777777" w:rsidTr="00394DE1">
        <w:trPr>
          <w:trHeight w:val="413"/>
        </w:trPr>
        <w:tc>
          <w:tcPr>
            <w:tcW w:w="3116" w:type="dxa"/>
          </w:tcPr>
          <w:p w14:paraId="54F845D5" w14:textId="10C0A1B8"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Figure </w:t>
            </w:r>
            <w:r w:rsidR="00B864D2" w:rsidRPr="00BB4B9B">
              <w:rPr>
                <w:rFonts w:ascii="Times New Roman" w:hAnsi="Times New Roman" w:cs="Times New Roman"/>
              </w:rPr>
              <w:t>6</w:t>
            </w:r>
            <w:r w:rsidRPr="00BB4B9B">
              <w:rPr>
                <w:rFonts w:ascii="Times New Roman" w:hAnsi="Times New Roman" w:cs="Times New Roman"/>
              </w:rPr>
              <w:t>: Social cognitive theory model (CommGAP, N.d.)</w:t>
            </w:r>
          </w:p>
        </w:tc>
        <w:tc>
          <w:tcPr>
            <w:tcW w:w="990" w:type="dxa"/>
          </w:tcPr>
          <w:p w14:paraId="539BDED5" w14:textId="2BAE7F45"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35</w:t>
            </w:r>
          </w:p>
        </w:tc>
        <w:tc>
          <w:tcPr>
            <w:tcW w:w="3092" w:type="dxa"/>
          </w:tcPr>
          <w:p w14:paraId="1DC08525" w14:textId="636A12D6"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Table </w:t>
            </w:r>
            <w:r w:rsidR="008832B3" w:rsidRPr="00BB4B9B">
              <w:rPr>
                <w:rFonts w:ascii="Times New Roman" w:hAnsi="Times New Roman" w:cs="Times New Roman"/>
              </w:rPr>
              <w:t>6</w:t>
            </w:r>
            <w:r w:rsidRPr="00BB4B9B">
              <w:rPr>
                <w:rFonts w:ascii="Times New Roman" w:hAnsi="Times New Roman" w:cs="Times New Roman"/>
              </w:rPr>
              <w:t>: A description of the phases and timelines used</w:t>
            </w:r>
          </w:p>
        </w:tc>
        <w:tc>
          <w:tcPr>
            <w:tcW w:w="990" w:type="dxa"/>
          </w:tcPr>
          <w:p w14:paraId="7DC0A844" w14:textId="78F0018A"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55</w:t>
            </w:r>
          </w:p>
        </w:tc>
      </w:tr>
      <w:tr w:rsidR="00DF2114" w:rsidRPr="00BB4B9B" w14:paraId="399FCFC3" w14:textId="77777777" w:rsidTr="00394DE1">
        <w:trPr>
          <w:trHeight w:val="413"/>
        </w:trPr>
        <w:tc>
          <w:tcPr>
            <w:tcW w:w="3116" w:type="dxa"/>
          </w:tcPr>
          <w:p w14:paraId="32FF79ED" w14:textId="6FBB7826"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Figure </w:t>
            </w:r>
            <w:r w:rsidR="00B864D2" w:rsidRPr="00BB4B9B">
              <w:rPr>
                <w:rFonts w:ascii="Times New Roman" w:hAnsi="Times New Roman" w:cs="Times New Roman"/>
              </w:rPr>
              <w:t>7</w:t>
            </w:r>
            <w:r w:rsidRPr="00BB4B9B">
              <w:rPr>
                <w:rFonts w:ascii="Times New Roman" w:hAnsi="Times New Roman" w:cs="Times New Roman"/>
              </w:rPr>
              <w:t>: Model of TPB (CommGAP, N.D.)</w:t>
            </w:r>
          </w:p>
        </w:tc>
        <w:tc>
          <w:tcPr>
            <w:tcW w:w="990" w:type="dxa"/>
          </w:tcPr>
          <w:p w14:paraId="0DF554F7" w14:textId="41EE7A92"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35</w:t>
            </w:r>
          </w:p>
        </w:tc>
        <w:tc>
          <w:tcPr>
            <w:tcW w:w="3092" w:type="dxa"/>
          </w:tcPr>
          <w:p w14:paraId="17C92F5F" w14:textId="7286942D"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Table </w:t>
            </w:r>
            <w:r w:rsidR="008832B3" w:rsidRPr="00BB4B9B">
              <w:rPr>
                <w:rFonts w:ascii="Times New Roman" w:hAnsi="Times New Roman" w:cs="Times New Roman"/>
              </w:rPr>
              <w:t>7</w:t>
            </w:r>
            <w:r w:rsidRPr="00BB4B9B">
              <w:rPr>
                <w:rFonts w:ascii="Times New Roman" w:hAnsi="Times New Roman" w:cs="Times New Roman"/>
              </w:rPr>
              <w:t xml:space="preserve">: Participants involved in phase 3 of the study </w:t>
            </w:r>
          </w:p>
        </w:tc>
        <w:tc>
          <w:tcPr>
            <w:tcW w:w="990" w:type="dxa"/>
          </w:tcPr>
          <w:p w14:paraId="1C2B065D" w14:textId="572198FA"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58</w:t>
            </w:r>
          </w:p>
        </w:tc>
      </w:tr>
      <w:tr w:rsidR="00DF2114" w:rsidRPr="00BB4B9B" w14:paraId="2A8AA9E8" w14:textId="77777777" w:rsidTr="00394DE1">
        <w:trPr>
          <w:trHeight w:val="413"/>
        </w:trPr>
        <w:tc>
          <w:tcPr>
            <w:tcW w:w="3116" w:type="dxa"/>
          </w:tcPr>
          <w:p w14:paraId="42F24B99" w14:textId="5F69535A" w:rsidR="00DF2114" w:rsidRPr="00BB4B9B" w:rsidRDefault="00DF2114" w:rsidP="001A18ED">
            <w:pPr>
              <w:spacing w:line="360" w:lineRule="auto"/>
              <w:rPr>
                <w:rFonts w:ascii="Times New Roman" w:hAnsi="Times New Roman" w:cs="Times New Roman"/>
              </w:rPr>
            </w:pPr>
            <w:r w:rsidRPr="00BB4B9B">
              <w:rPr>
                <w:rFonts w:ascii="Times New Roman" w:hAnsi="Times New Roman" w:cs="Times New Roman"/>
              </w:rPr>
              <w:t xml:space="preserve">Figure </w:t>
            </w:r>
            <w:r w:rsidR="00B864D2" w:rsidRPr="00BB4B9B">
              <w:rPr>
                <w:rFonts w:ascii="Times New Roman" w:hAnsi="Times New Roman" w:cs="Times New Roman"/>
              </w:rPr>
              <w:t>8</w:t>
            </w:r>
            <w:r w:rsidRPr="00BB4B9B">
              <w:rPr>
                <w:rFonts w:ascii="Times New Roman" w:hAnsi="Times New Roman" w:cs="Times New Roman"/>
              </w:rPr>
              <w:t>: Stages of change</w:t>
            </w:r>
          </w:p>
        </w:tc>
        <w:tc>
          <w:tcPr>
            <w:tcW w:w="990" w:type="dxa"/>
          </w:tcPr>
          <w:p w14:paraId="644B0BAA" w14:textId="765960B2" w:rsidR="00DF2114" w:rsidRPr="00BB4B9B" w:rsidRDefault="00184659" w:rsidP="001A18ED">
            <w:pPr>
              <w:spacing w:line="360" w:lineRule="auto"/>
              <w:jc w:val="both"/>
              <w:rPr>
                <w:rFonts w:ascii="Times New Roman" w:hAnsi="Times New Roman" w:cs="Times New Roman"/>
              </w:rPr>
            </w:pPr>
            <w:r w:rsidRPr="00BB4B9B">
              <w:rPr>
                <w:rFonts w:ascii="Times New Roman" w:hAnsi="Times New Roman" w:cs="Times New Roman"/>
              </w:rPr>
              <w:t>36</w:t>
            </w:r>
          </w:p>
        </w:tc>
        <w:tc>
          <w:tcPr>
            <w:tcW w:w="3092" w:type="dxa"/>
          </w:tcPr>
          <w:p w14:paraId="2E0B65DB" w14:textId="5B249FAE" w:rsidR="00DF2114" w:rsidRPr="00BB4B9B" w:rsidRDefault="00DF2114" w:rsidP="001A18ED">
            <w:pPr>
              <w:rPr>
                <w:rFonts w:ascii="Times New Roman" w:hAnsi="Times New Roman" w:cs="Times New Roman"/>
              </w:rPr>
            </w:pPr>
            <w:r w:rsidRPr="00BB4B9B">
              <w:rPr>
                <w:rFonts w:ascii="Times New Roman" w:hAnsi="Times New Roman" w:cs="Times New Roman"/>
              </w:rPr>
              <w:t xml:space="preserve">Table </w:t>
            </w:r>
            <w:r w:rsidR="008832B3" w:rsidRPr="00BB4B9B">
              <w:rPr>
                <w:rFonts w:ascii="Times New Roman" w:hAnsi="Times New Roman" w:cs="Times New Roman"/>
              </w:rPr>
              <w:t xml:space="preserve">8: </w:t>
            </w:r>
            <w:r w:rsidRPr="00BB4B9B">
              <w:rPr>
                <w:rFonts w:ascii="Times New Roman" w:hAnsi="Times New Roman" w:cs="Times New Roman"/>
              </w:rPr>
              <w:t>The current CtN measurement tools</w:t>
            </w:r>
          </w:p>
        </w:tc>
        <w:tc>
          <w:tcPr>
            <w:tcW w:w="990" w:type="dxa"/>
          </w:tcPr>
          <w:p w14:paraId="064F4805" w14:textId="1247742F" w:rsidR="00DF2114"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66</w:t>
            </w:r>
          </w:p>
        </w:tc>
      </w:tr>
      <w:tr w:rsidR="00082B43" w:rsidRPr="00BB4B9B" w14:paraId="25547B03" w14:textId="77777777" w:rsidTr="00394DE1">
        <w:trPr>
          <w:trHeight w:val="413"/>
        </w:trPr>
        <w:tc>
          <w:tcPr>
            <w:tcW w:w="3116" w:type="dxa"/>
          </w:tcPr>
          <w:p w14:paraId="761501D2" w14:textId="411026AD" w:rsidR="00082B43" w:rsidRPr="00BB4B9B" w:rsidRDefault="00082B43" w:rsidP="001A18ED">
            <w:pPr>
              <w:spacing w:line="360" w:lineRule="auto"/>
              <w:rPr>
                <w:rFonts w:ascii="Times New Roman" w:hAnsi="Times New Roman" w:cs="Times New Roman"/>
              </w:rPr>
            </w:pPr>
            <w:r w:rsidRPr="00BB4B9B">
              <w:rPr>
                <w:rFonts w:ascii="Times New Roman" w:hAnsi="Times New Roman" w:cs="Times New Roman"/>
              </w:rPr>
              <w:lastRenderedPageBreak/>
              <w:t>Figure 9: Combining several behaviour change models with theory of change model</w:t>
            </w:r>
          </w:p>
        </w:tc>
        <w:tc>
          <w:tcPr>
            <w:tcW w:w="990" w:type="dxa"/>
          </w:tcPr>
          <w:p w14:paraId="23A88734" w14:textId="77777777" w:rsidR="00082B43" w:rsidRPr="00BB4B9B" w:rsidRDefault="00082B43" w:rsidP="001A18ED">
            <w:pPr>
              <w:spacing w:line="360" w:lineRule="auto"/>
              <w:jc w:val="both"/>
              <w:rPr>
                <w:rFonts w:ascii="Times New Roman" w:hAnsi="Times New Roman" w:cs="Times New Roman"/>
              </w:rPr>
            </w:pPr>
            <w:r w:rsidRPr="00BB4B9B">
              <w:rPr>
                <w:rFonts w:ascii="Times New Roman" w:hAnsi="Times New Roman" w:cs="Times New Roman"/>
              </w:rPr>
              <w:t>37</w:t>
            </w:r>
          </w:p>
          <w:p w14:paraId="1EF3C9BB" w14:textId="77777777" w:rsidR="00082B43" w:rsidRPr="00BB4B9B" w:rsidRDefault="00082B43" w:rsidP="001A18ED">
            <w:pPr>
              <w:spacing w:line="360" w:lineRule="auto"/>
              <w:jc w:val="both"/>
              <w:rPr>
                <w:rFonts w:ascii="Times New Roman" w:hAnsi="Times New Roman" w:cs="Times New Roman"/>
              </w:rPr>
            </w:pPr>
          </w:p>
        </w:tc>
        <w:tc>
          <w:tcPr>
            <w:tcW w:w="3092" w:type="dxa"/>
          </w:tcPr>
          <w:p w14:paraId="098EC8E7" w14:textId="14567881" w:rsidR="00082B43" w:rsidRPr="00BB4B9B" w:rsidRDefault="00082B43" w:rsidP="001A18ED">
            <w:pPr>
              <w:rPr>
                <w:rFonts w:ascii="Times New Roman" w:hAnsi="Times New Roman" w:cs="Times New Roman"/>
              </w:rPr>
            </w:pPr>
            <w:r w:rsidRPr="00BB4B9B">
              <w:rPr>
                <w:rFonts w:ascii="Times New Roman" w:hAnsi="Times New Roman" w:cs="Times New Roman"/>
              </w:rPr>
              <w:t xml:space="preserve">Table 9 – The sorted statements from different CtN measurement tools </w:t>
            </w:r>
          </w:p>
        </w:tc>
        <w:tc>
          <w:tcPr>
            <w:tcW w:w="990" w:type="dxa"/>
          </w:tcPr>
          <w:p w14:paraId="45BE01B6" w14:textId="05A7B3C1" w:rsidR="00082B43"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68</w:t>
            </w:r>
          </w:p>
        </w:tc>
      </w:tr>
      <w:tr w:rsidR="00082B43" w:rsidRPr="00BB4B9B" w14:paraId="49AC6193" w14:textId="77777777" w:rsidTr="00394DE1">
        <w:trPr>
          <w:trHeight w:val="413"/>
        </w:trPr>
        <w:tc>
          <w:tcPr>
            <w:tcW w:w="3116" w:type="dxa"/>
          </w:tcPr>
          <w:p w14:paraId="24A4E4B4" w14:textId="20C4C6BF" w:rsidR="00082B43" w:rsidRPr="00BB4B9B" w:rsidRDefault="00082B43" w:rsidP="001A18ED">
            <w:pPr>
              <w:spacing w:line="360" w:lineRule="auto"/>
              <w:rPr>
                <w:rFonts w:ascii="Times New Roman" w:hAnsi="Times New Roman" w:cs="Times New Roman"/>
              </w:rPr>
            </w:pPr>
            <w:r w:rsidRPr="00BB4B9B">
              <w:rPr>
                <w:rFonts w:ascii="Times New Roman" w:hAnsi="Times New Roman" w:cs="Times New Roman"/>
              </w:rPr>
              <w:t>Figure 10: Behaviour change and theory of change model of how experiential learning may impact a child’s CtN and their PEB</w:t>
            </w:r>
          </w:p>
        </w:tc>
        <w:tc>
          <w:tcPr>
            <w:tcW w:w="990" w:type="dxa"/>
          </w:tcPr>
          <w:p w14:paraId="38093E8A" w14:textId="77777777" w:rsidR="00082B43" w:rsidRPr="00BB4B9B" w:rsidRDefault="00082B43" w:rsidP="00394DE1">
            <w:pPr>
              <w:rPr>
                <w:rFonts w:ascii="Times New Roman" w:hAnsi="Times New Roman" w:cs="Times New Roman"/>
              </w:rPr>
            </w:pPr>
            <w:r w:rsidRPr="00BB4B9B">
              <w:rPr>
                <w:rFonts w:ascii="Times New Roman" w:hAnsi="Times New Roman" w:cs="Times New Roman"/>
              </w:rPr>
              <w:t>38</w:t>
            </w:r>
          </w:p>
          <w:p w14:paraId="435C50E2" w14:textId="63250A12" w:rsidR="00082B43" w:rsidRPr="00BB4B9B" w:rsidRDefault="00082B43" w:rsidP="001A18ED">
            <w:pPr>
              <w:rPr>
                <w:rFonts w:ascii="Times New Roman" w:hAnsi="Times New Roman" w:cs="Times New Roman"/>
              </w:rPr>
            </w:pPr>
          </w:p>
        </w:tc>
        <w:tc>
          <w:tcPr>
            <w:tcW w:w="3092" w:type="dxa"/>
          </w:tcPr>
          <w:p w14:paraId="4797C458" w14:textId="0E817865" w:rsidR="00082B43" w:rsidRPr="00BB4B9B" w:rsidRDefault="00082B43" w:rsidP="001A18ED">
            <w:pPr>
              <w:rPr>
                <w:rFonts w:ascii="Times New Roman" w:hAnsi="Times New Roman" w:cs="Times New Roman"/>
              </w:rPr>
            </w:pPr>
            <w:r w:rsidRPr="00BB4B9B">
              <w:rPr>
                <w:rFonts w:ascii="Times New Roman" w:hAnsi="Times New Roman" w:cs="Times New Roman"/>
              </w:rPr>
              <w:t xml:space="preserve">Table 10: Thematic analysis of RSPB staff thoughts </w:t>
            </w:r>
          </w:p>
          <w:p w14:paraId="2454406F" w14:textId="77777777" w:rsidR="00082B43" w:rsidRPr="00BB4B9B" w:rsidRDefault="00082B43" w:rsidP="001A18ED">
            <w:pPr>
              <w:ind w:firstLine="720"/>
              <w:rPr>
                <w:rFonts w:ascii="Times New Roman" w:hAnsi="Times New Roman" w:cs="Times New Roman"/>
              </w:rPr>
            </w:pPr>
          </w:p>
        </w:tc>
        <w:tc>
          <w:tcPr>
            <w:tcW w:w="990" w:type="dxa"/>
          </w:tcPr>
          <w:p w14:paraId="4F389B58" w14:textId="71DA359B" w:rsidR="00082B43"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69</w:t>
            </w:r>
          </w:p>
        </w:tc>
      </w:tr>
      <w:tr w:rsidR="00082B43" w:rsidRPr="00BB4B9B" w14:paraId="446F56F0" w14:textId="77777777" w:rsidTr="00394DE1">
        <w:trPr>
          <w:trHeight w:val="413"/>
        </w:trPr>
        <w:tc>
          <w:tcPr>
            <w:tcW w:w="3116" w:type="dxa"/>
          </w:tcPr>
          <w:p w14:paraId="75281FBD" w14:textId="0557D0C9" w:rsidR="00082B43" w:rsidRPr="00BB4B9B" w:rsidRDefault="00082B43" w:rsidP="001A18ED">
            <w:pPr>
              <w:spacing w:line="360" w:lineRule="auto"/>
              <w:rPr>
                <w:rFonts w:ascii="Times New Roman" w:hAnsi="Times New Roman" w:cs="Times New Roman"/>
              </w:rPr>
            </w:pPr>
            <w:r w:rsidRPr="00BB4B9B">
              <w:rPr>
                <w:rFonts w:ascii="Times New Roman" w:hAnsi="Times New Roman" w:cs="Times New Roman"/>
              </w:rPr>
              <w:t>Figure 11: The experiential learning cycle (Kolb and Kolb, 2017)</w:t>
            </w:r>
          </w:p>
        </w:tc>
        <w:tc>
          <w:tcPr>
            <w:tcW w:w="990" w:type="dxa"/>
          </w:tcPr>
          <w:p w14:paraId="1F567F9C" w14:textId="14F171A2" w:rsidR="00082B43" w:rsidRPr="00BB4B9B" w:rsidRDefault="00082B43" w:rsidP="00394DE1">
            <w:pPr>
              <w:spacing w:line="360" w:lineRule="auto"/>
              <w:jc w:val="both"/>
              <w:rPr>
                <w:rFonts w:ascii="Times New Roman" w:hAnsi="Times New Roman" w:cs="Times New Roman"/>
              </w:rPr>
            </w:pPr>
            <w:r w:rsidRPr="00BB4B9B">
              <w:rPr>
                <w:rFonts w:ascii="Times New Roman" w:hAnsi="Times New Roman" w:cs="Times New Roman"/>
              </w:rPr>
              <w:t>40</w:t>
            </w:r>
          </w:p>
        </w:tc>
        <w:tc>
          <w:tcPr>
            <w:tcW w:w="3092" w:type="dxa"/>
          </w:tcPr>
          <w:p w14:paraId="546A5784" w14:textId="187DD5ED" w:rsidR="00082B43" w:rsidRPr="00BB4B9B" w:rsidRDefault="00082B43" w:rsidP="001A18ED">
            <w:pPr>
              <w:rPr>
                <w:rFonts w:ascii="Times New Roman" w:hAnsi="Times New Roman" w:cs="Times New Roman"/>
              </w:rPr>
            </w:pPr>
            <w:r w:rsidRPr="00BB4B9B">
              <w:rPr>
                <w:rFonts w:ascii="Times New Roman" w:hAnsi="Times New Roman" w:cs="Times New Roman"/>
              </w:rPr>
              <w:t xml:space="preserve">Table 11: The number of statements used in the new measurement tool and how they were chosen </w:t>
            </w:r>
          </w:p>
          <w:p w14:paraId="0EAC469C" w14:textId="77777777" w:rsidR="00082B43" w:rsidRPr="00BB4B9B" w:rsidRDefault="00082B43" w:rsidP="001A18ED">
            <w:pPr>
              <w:rPr>
                <w:rFonts w:ascii="Times New Roman" w:hAnsi="Times New Roman" w:cs="Times New Roman"/>
              </w:rPr>
            </w:pPr>
          </w:p>
        </w:tc>
        <w:tc>
          <w:tcPr>
            <w:tcW w:w="990" w:type="dxa"/>
          </w:tcPr>
          <w:p w14:paraId="021D987B" w14:textId="5D7763A6" w:rsidR="00082B43"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71</w:t>
            </w:r>
          </w:p>
        </w:tc>
      </w:tr>
      <w:tr w:rsidR="00082B43" w:rsidRPr="00BB4B9B" w14:paraId="6923E41F" w14:textId="77777777" w:rsidTr="00394DE1">
        <w:trPr>
          <w:trHeight w:val="413"/>
        </w:trPr>
        <w:tc>
          <w:tcPr>
            <w:tcW w:w="3116" w:type="dxa"/>
          </w:tcPr>
          <w:p w14:paraId="7E670E20" w14:textId="78633380" w:rsidR="00082B43" w:rsidRPr="00BB4B9B" w:rsidRDefault="00082B43" w:rsidP="001A18ED">
            <w:pPr>
              <w:spacing w:line="360" w:lineRule="auto"/>
              <w:rPr>
                <w:rFonts w:ascii="Times New Roman" w:hAnsi="Times New Roman" w:cs="Times New Roman"/>
              </w:rPr>
            </w:pPr>
            <w:r w:rsidRPr="00BB4B9B">
              <w:rPr>
                <w:rFonts w:ascii="Times New Roman" w:hAnsi="Times New Roman" w:cs="Times New Roman"/>
              </w:rPr>
              <w:t>Figure 12: Jarvis’ model of experiential learning theory (Kuk and Holst, 2018)</w:t>
            </w:r>
          </w:p>
        </w:tc>
        <w:tc>
          <w:tcPr>
            <w:tcW w:w="990" w:type="dxa"/>
          </w:tcPr>
          <w:p w14:paraId="5295E9C5" w14:textId="0A50C212" w:rsidR="00082B43" w:rsidRPr="00BB4B9B" w:rsidRDefault="00082B43" w:rsidP="001A18ED">
            <w:pPr>
              <w:spacing w:line="360" w:lineRule="auto"/>
              <w:jc w:val="both"/>
              <w:rPr>
                <w:rFonts w:ascii="Times New Roman" w:hAnsi="Times New Roman" w:cs="Times New Roman"/>
              </w:rPr>
            </w:pPr>
            <w:r w:rsidRPr="00BB4B9B">
              <w:rPr>
                <w:rFonts w:ascii="Times New Roman" w:hAnsi="Times New Roman" w:cs="Times New Roman"/>
              </w:rPr>
              <w:t>41</w:t>
            </w:r>
          </w:p>
        </w:tc>
        <w:tc>
          <w:tcPr>
            <w:tcW w:w="3092" w:type="dxa"/>
          </w:tcPr>
          <w:p w14:paraId="5C36060D" w14:textId="2FF67FFA" w:rsidR="00082B43" w:rsidRPr="00BB4B9B" w:rsidRDefault="00082B43" w:rsidP="001A18ED">
            <w:pPr>
              <w:rPr>
                <w:rFonts w:ascii="Times New Roman" w:hAnsi="Times New Roman" w:cs="Times New Roman"/>
              </w:rPr>
            </w:pPr>
            <w:r w:rsidRPr="00BB4B9B">
              <w:rPr>
                <w:rFonts w:ascii="Times New Roman" w:hAnsi="Times New Roman" w:cs="Times New Roman"/>
              </w:rPr>
              <w:t xml:space="preserve">Table 12: Thematic analysis of participant views on the sub-section’s questions. </w:t>
            </w:r>
          </w:p>
        </w:tc>
        <w:tc>
          <w:tcPr>
            <w:tcW w:w="990" w:type="dxa"/>
          </w:tcPr>
          <w:p w14:paraId="1F93189C" w14:textId="74FA4CD4" w:rsidR="00082B43"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72</w:t>
            </w:r>
          </w:p>
        </w:tc>
      </w:tr>
      <w:tr w:rsidR="00082B43" w:rsidRPr="00BB4B9B" w14:paraId="65137E3E" w14:textId="77777777" w:rsidTr="00394DE1">
        <w:trPr>
          <w:trHeight w:val="413"/>
        </w:trPr>
        <w:tc>
          <w:tcPr>
            <w:tcW w:w="3116" w:type="dxa"/>
          </w:tcPr>
          <w:p w14:paraId="20F37618" w14:textId="25F8AA0D" w:rsidR="00082B43" w:rsidRPr="00BB4B9B" w:rsidRDefault="00082B43" w:rsidP="00394DE1">
            <w:pPr>
              <w:spacing w:line="360" w:lineRule="auto"/>
              <w:rPr>
                <w:rFonts w:ascii="Times New Roman" w:hAnsi="Times New Roman" w:cs="Times New Roman"/>
              </w:rPr>
            </w:pPr>
            <w:r w:rsidRPr="00BB4B9B">
              <w:rPr>
                <w:rFonts w:ascii="Times New Roman" w:hAnsi="Times New Roman" w:cs="Times New Roman"/>
              </w:rPr>
              <w:t>Figure 13: The cycle of Experiential Learning and how RSPB activities implement it (</w:t>
            </w:r>
            <w:r w:rsidR="00C62ABB" w:rsidRPr="00BB4B9B">
              <w:rPr>
                <w:rFonts w:ascii="Times New Roman" w:hAnsi="Times New Roman" w:cs="Times New Roman"/>
              </w:rPr>
              <w:t>Chomolova</w:t>
            </w:r>
            <w:r w:rsidRPr="00BB4B9B">
              <w:rPr>
                <w:rFonts w:ascii="Times New Roman" w:hAnsi="Times New Roman" w:cs="Times New Roman"/>
              </w:rPr>
              <w:t>, 2015).</w:t>
            </w:r>
          </w:p>
        </w:tc>
        <w:tc>
          <w:tcPr>
            <w:tcW w:w="990" w:type="dxa"/>
          </w:tcPr>
          <w:p w14:paraId="370641B9" w14:textId="2AAAE032" w:rsidR="00082B43" w:rsidRPr="00BB4B9B" w:rsidRDefault="00082B43" w:rsidP="00394DE1">
            <w:pPr>
              <w:spacing w:line="360" w:lineRule="auto"/>
              <w:jc w:val="both"/>
              <w:rPr>
                <w:rFonts w:ascii="Times New Roman" w:hAnsi="Times New Roman" w:cs="Times New Roman"/>
              </w:rPr>
            </w:pPr>
            <w:r w:rsidRPr="00BB4B9B">
              <w:rPr>
                <w:rFonts w:ascii="Times New Roman" w:hAnsi="Times New Roman" w:cs="Times New Roman"/>
              </w:rPr>
              <w:t>43</w:t>
            </w:r>
          </w:p>
        </w:tc>
        <w:tc>
          <w:tcPr>
            <w:tcW w:w="3092" w:type="dxa"/>
          </w:tcPr>
          <w:p w14:paraId="0614293B" w14:textId="3C7861C3" w:rsidR="00082B43" w:rsidRPr="00BB4B9B" w:rsidRDefault="00082B43" w:rsidP="00394DE1">
            <w:pPr>
              <w:rPr>
                <w:rFonts w:ascii="Times New Roman" w:hAnsi="Times New Roman" w:cs="Times New Roman"/>
              </w:rPr>
            </w:pPr>
            <w:r w:rsidRPr="00BB4B9B">
              <w:rPr>
                <w:rFonts w:ascii="Times New Roman" w:hAnsi="Times New Roman" w:cs="Times New Roman"/>
              </w:rPr>
              <w:t>Table 13: The analysis of suitability of the new measurement tool</w:t>
            </w:r>
          </w:p>
        </w:tc>
        <w:tc>
          <w:tcPr>
            <w:tcW w:w="990" w:type="dxa"/>
          </w:tcPr>
          <w:p w14:paraId="4E7E79CD" w14:textId="71E00510" w:rsidR="00082B43" w:rsidRPr="00BB4B9B" w:rsidRDefault="00467A5C" w:rsidP="00394DE1">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73</w:t>
            </w:r>
          </w:p>
        </w:tc>
      </w:tr>
      <w:tr w:rsidR="00082B43" w:rsidRPr="00BB4B9B" w14:paraId="57D97164" w14:textId="77777777" w:rsidTr="00394DE1">
        <w:trPr>
          <w:trHeight w:val="413"/>
        </w:trPr>
        <w:tc>
          <w:tcPr>
            <w:tcW w:w="3116" w:type="dxa"/>
          </w:tcPr>
          <w:p w14:paraId="37DF0962" w14:textId="3D38F97A" w:rsidR="00082B43" w:rsidRPr="00BB4B9B" w:rsidRDefault="00082B43" w:rsidP="00394DE1">
            <w:pPr>
              <w:spacing w:line="360" w:lineRule="auto"/>
              <w:jc w:val="both"/>
              <w:rPr>
                <w:rFonts w:ascii="Times New Roman" w:hAnsi="Times New Roman" w:cs="Times New Roman"/>
              </w:rPr>
            </w:pPr>
            <w:r w:rsidRPr="00BB4B9B">
              <w:rPr>
                <w:rFonts w:ascii="Times New Roman" w:hAnsi="Times New Roman" w:cs="Times New Roman"/>
              </w:rPr>
              <w:t xml:space="preserve">Figure 14: Histogram of postscore minus prescore data </w:t>
            </w:r>
          </w:p>
        </w:tc>
        <w:tc>
          <w:tcPr>
            <w:tcW w:w="990" w:type="dxa"/>
          </w:tcPr>
          <w:p w14:paraId="0277CDEC" w14:textId="7C079CAF" w:rsidR="00082B43" w:rsidRPr="00BB4B9B" w:rsidRDefault="00082B43" w:rsidP="00394DE1">
            <w:pPr>
              <w:spacing w:line="360" w:lineRule="auto"/>
              <w:jc w:val="both"/>
              <w:rPr>
                <w:rFonts w:ascii="Times New Roman" w:hAnsi="Times New Roman" w:cs="Times New Roman"/>
              </w:rPr>
            </w:pPr>
            <w:r w:rsidRPr="00BB4B9B">
              <w:rPr>
                <w:rFonts w:ascii="Times New Roman" w:hAnsi="Times New Roman" w:cs="Times New Roman"/>
              </w:rPr>
              <w:t>81</w:t>
            </w:r>
          </w:p>
        </w:tc>
        <w:tc>
          <w:tcPr>
            <w:tcW w:w="3092" w:type="dxa"/>
          </w:tcPr>
          <w:p w14:paraId="492377A1" w14:textId="7148175D" w:rsidR="00082B43" w:rsidRPr="00BB4B9B" w:rsidRDefault="00082B43" w:rsidP="00394DE1">
            <w:pPr>
              <w:rPr>
                <w:rFonts w:ascii="Times New Roman" w:hAnsi="Times New Roman" w:cs="Times New Roman"/>
              </w:rPr>
            </w:pPr>
            <w:r w:rsidRPr="00BB4B9B">
              <w:rPr>
                <w:rFonts w:ascii="Times New Roman" w:hAnsi="Times New Roman" w:cs="Times New Roman"/>
              </w:rPr>
              <w:t>Table 14: Means and standard deviation of the prescore and postscore data</w:t>
            </w:r>
          </w:p>
        </w:tc>
        <w:tc>
          <w:tcPr>
            <w:tcW w:w="990" w:type="dxa"/>
          </w:tcPr>
          <w:p w14:paraId="70B12B5D" w14:textId="3DD7A360" w:rsidR="00082B43" w:rsidRPr="00BB4B9B" w:rsidRDefault="00467A5C" w:rsidP="00394DE1">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83</w:t>
            </w:r>
          </w:p>
        </w:tc>
      </w:tr>
      <w:tr w:rsidR="00082B43" w:rsidRPr="00BB4B9B" w14:paraId="00AC11F2" w14:textId="77777777" w:rsidTr="00394DE1">
        <w:trPr>
          <w:trHeight w:val="413"/>
        </w:trPr>
        <w:tc>
          <w:tcPr>
            <w:tcW w:w="3116" w:type="dxa"/>
          </w:tcPr>
          <w:p w14:paraId="4BDFE4AA" w14:textId="3053460A" w:rsidR="00082B43" w:rsidRPr="00BB4B9B" w:rsidRDefault="00082B43" w:rsidP="00394DE1">
            <w:pPr>
              <w:rPr>
                <w:rFonts w:ascii="Times New Roman" w:hAnsi="Times New Roman" w:cs="Times New Roman"/>
              </w:rPr>
            </w:pPr>
            <w:r w:rsidRPr="00BB4B9B">
              <w:rPr>
                <w:rFonts w:ascii="Times New Roman" w:hAnsi="Times New Roman" w:cs="Times New Roman"/>
              </w:rPr>
              <w:t xml:space="preserve">Figure 15: Boxplot of postscore minus prescore data </w:t>
            </w:r>
          </w:p>
        </w:tc>
        <w:tc>
          <w:tcPr>
            <w:tcW w:w="990" w:type="dxa"/>
          </w:tcPr>
          <w:p w14:paraId="675437B4" w14:textId="34EEF1E6" w:rsidR="00082B43" w:rsidRPr="00BB4B9B" w:rsidRDefault="00082B43" w:rsidP="00394DE1">
            <w:pPr>
              <w:spacing w:line="360" w:lineRule="auto"/>
              <w:jc w:val="both"/>
              <w:rPr>
                <w:rFonts w:ascii="Times New Roman" w:hAnsi="Times New Roman" w:cs="Times New Roman"/>
              </w:rPr>
            </w:pPr>
            <w:r w:rsidRPr="00BB4B9B">
              <w:rPr>
                <w:rFonts w:ascii="Times New Roman" w:hAnsi="Times New Roman" w:cs="Times New Roman"/>
              </w:rPr>
              <w:t>81</w:t>
            </w:r>
          </w:p>
        </w:tc>
        <w:tc>
          <w:tcPr>
            <w:tcW w:w="3092" w:type="dxa"/>
          </w:tcPr>
          <w:p w14:paraId="24E9EE73" w14:textId="4486BAA0" w:rsidR="00082B43" w:rsidRPr="00BB4B9B" w:rsidRDefault="00082B43" w:rsidP="00394DE1">
            <w:pPr>
              <w:rPr>
                <w:rFonts w:ascii="Times New Roman" w:hAnsi="Times New Roman" w:cs="Times New Roman"/>
              </w:rPr>
            </w:pPr>
            <w:r w:rsidRPr="00BB4B9B">
              <w:rPr>
                <w:rFonts w:ascii="Times New Roman" w:hAnsi="Times New Roman" w:cs="Times New Roman"/>
              </w:rPr>
              <w:t>Table 15: The session leaders’ responses</w:t>
            </w:r>
          </w:p>
          <w:p w14:paraId="3D6D877F" w14:textId="77777777" w:rsidR="00082B43" w:rsidRPr="00BB4B9B" w:rsidRDefault="00082B43" w:rsidP="00394DE1">
            <w:pPr>
              <w:rPr>
                <w:rFonts w:ascii="Times New Roman" w:hAnsi="Times New Roman" w:cs="Times New Roman"/>
              </w:rPr>
            </w:pPr>
          </w:p>
        </w:tc>
        <w:tc>
          <w:tcPr>
            <w:tcW w:w="990" w:type="dxa"/>
          </w:tcPr>
          <w:p w14:paraId="2DF3E52F" w14:textId="5ADAC4D6" w:rsidR="00082B43" w:rsidRPr="00BB4B9B" w:rsidRDefault="00467A5C" w:rsidP="00394DE1">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83</w:t>
            </w:r>
          </w:p>
        </w:tc>
      </w:tr>
      <w:tr w:rsidR="00082B43" w:rsidRPr="00BB4B9B" w14:paraId="16B99442" w14:textId="77777777" w:rsidTr="00394DE1">
        <w:trPr>
          <w:trHeight w:val="413"/>
        </w:trPr>
        <w:tc>
          <w:tcPr>
            <w:tcW w:w="3116" w:type="dxa"/>
          </w:tcPr>
          <w:p w14:paraId="64392A88" w14:textId="47D1FAC0" w:rsidR="00082B43" w:rsidRPr="00BB4B9B" w:rsidRDefault="00082B43" w:rsidP="00394DE1">
            <w:pPr>
              <w:rPr>
                <w:rFonts w:ascii="Times New Roman" w:hAnsi="Times New Roman" w:cs="Times New Roman"/>
              </w:rPr>
            </w:pPr>
            <w:r w:rsidRPr="00BB4B9B">
              <w:rPr>
                <w:rFonts w:ascii="Times New Roman" w:hAnsi="Times New Roman" w:cs="Times New Roman"/>
              </w:rPr>
              <w:t xml:space="preserve">Figure 16: Histogram of postscore minus prescore data </w:t>
            </w:r>
          </w:p>
        </w:tc>
        <w:tc>
          <w:tcPr>
            <w:tcW w:w="990" w:type="dxa"/>
          </w:tcPr>
          <w:p w14:paraId="00219767" w14:textId="18148AF8" w:rsidR="00082B43" w:rsidRPr="00BB4B9B" w:rsidRDefault="00082B43" w:rsidP="00394DE1">
            <w:pPr>
              <w:spacing w:line="360" w:lineRule="auto"/>
              <w:jc w:val="both"/>
              <w:rPr>
                <w:rFonts w:ascii="Times New Roman" w:hAnsi="Times New Roman" w:cs="Times New Roman"/>
              </w:rPr>
            </w:pPr>
            <w:r w:rsidRPr="00BB4B9B">
              <w:rPr>
                <w:rFonts w:ascii="Times New Roman" w:hAnsi="Times New Roman" w:cs="Times New Roman"/>
              </w:rPr>
              <w:t>82</w:t>
            </w:r>
          </w:p>
        </w:tc>
        <w:tc>
          <w:tcPr>
            <w:tcW w:w="3092" w:type="dxa"/>
          </w:tcPr>
          <w:p w14:paraId="23B9E9E4" w14:textId="7B5776E1" w:rsidR="00082B43" w:rsidRPr="00BB4B9B" w:rsidRDefault="00082B43" w:rsidP="00394DE1">
            <w:pPr>
              <w:spacing w:line="360" w:lineRule="auto"/>
              <w:jc w:val="both"/>
              <w:rPr>
                <w:rFonts w:ascii="Times New Roman" w:hAnsi="Times New Roman" w:cs="Times New Roman"/>
              </w:rPr>
            </w:pPr>
            <w:r w:rsidRPr="00BB4B9B">
              <w:rPr>
                <w:rFonts w:ascii="Times New Roman" w:hAnsi="Times New Roman" w:cs="Times New Roman"/>
              </w:rPr>
              <w:t>Table 16: Descriptive statistics for the prescore and postscore data across the different sites</w:t>
            </w:r>
          </w:p>
        </w:tc>
        <w:tc>
          <w:tcPr>
            <w:tcW w:w="990" w:type="dxa"/>
          </w:tcPr>
          <w:p w14:paraId="2E4E8E65" w14:textId="3B91B47F" w:rsidR="00082B43" w:rsidRPr="00BB4B9B" w:rsidRDefault="00467A5C" w:rsidP="00394DE1">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86</w:t>
            </w:r>
          </w:p>
        </w:tc>
      </w:tr>
      <w:tr w:rsidR="00082B43" w:rsidRPr="00BB4B9B" w14:paraId="50647FC2" w14:textId="77777777" w:rsidTr="00394DE1">
        <w:trPr>
          <w:trHeight w:val="413"/>
        </w:trPr>
        <w:tc>
          <w:tcPr>
            <w:tcW w:w="3116" w:type="dxa"/>
          </w:tcPr>
          <w:p w14:paraId="68795A1A" w14:textId="6A893BC9" w:rsidR="00082B43" w:rsidRPr="00BB4B9B" w:rsidRDefault="00082B43" w:rsidP="001A18ED">
            <w:pPr>
              <w:rPr>
                <w:rFonts w:ascii="Times New Roman" w:hAnsi="Times New Roman" w:cs="Times New Roman"/>
              </w:rPr>
            </w:pPr>
            <w:r w:rsidRPr="00BB4B9B">
              <w:rPr>
                <w:rFonts w:ascii="Times New Roman" w:hAnsi="Times New Roman" w:cs="Times New Roman"/>
              </w:rPr>
              <w:t xml:space="preserve">Figure 17: Boxplot of postscore minus prescore data </w:t>
            </w:r>
          </w:p>
        </w:tc>
        <w:tc>
          <w:tcPr>
            <w:tcW w:w="990" w:type="dxa"/>
          </w:tcPr>
          <w:p w14:paraId="12828525" w14:textId="5BDE8FEC" w:rsidR="00082B43" w:rsidRPr="00BB4B9B" w:rsidRDefault="00082B43" w:rsidP="001A18ED">
            <w:pPr>
              <w:spacing w:line="360" w:lineRule="auto"/>
              <w:jc w:val="both"/>
              <w:rPr>
                <w:rFonts w:ascii="Times New Roman" w:hAnsi="Times New Roman" w:cs="Times New Roman"/>
              </w:rPr>
            </w:pPr>
            <w:r w:rsidRPr="00BB4B9B">
              <w:rPr>
                <w:rFonts w:ascii="Times New Roman" w:hAnsi="Times New Roman" w:cs="Times New Roman"/>
              </w:rPr>
              <w:t>82</w:t>
            </w:r>
          </w:p>
        </w:tc>
        <w:tc>
          <w:tcPr>
            <w:tcW w:w="3092" w:type="dxa"/>
          </w:tcPr>
          <w:p w14:paraId="343A8CEC" w14:textId="5EB28992" w:rsidR="00082B43" w:rsidRPr="00BB4B9B" w:rsidRDefault="00082B43" w:rsidP="001A18ED">
            <w:pPr>
              <w:rPr>
                <w:rFonts w:ascii="Times New Roman" w:hAnsi="Times New Roman" w:cs="Times New Roman"/>
              </w:rPr>
            </w:pPr>
            <w:r w:rsidRPr="00BB4B9B">
              <w:rPr>
                <w:rFonts w:ascii="Times New Roman" w:hAnsi="Times New Roman" w:cs="Times New Roman"/>
              </w:rPr>
              <w:t>Table 17: Descriptive statistics for the prescore and postscore data across the different years</w:t>
            </w:r>
          </w:p>
        </w:tc>
        <w:tc>
          <w:tcPr>
            <w:tcW w:w="990" w:type="dxa"/>
          </w:tcPr>
          <w:p w14:paraId="453D0137" w14:textId="552C7158" w:rsidR="00082B43"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86</w:t>
            </w:r>
          </w:p>
        </w:tc>
      </w:tr>
      <w:tr w:rsidR="00082B43" w:rsidRPr="00BB4B9B" w14:paraId="13347BC3" w14:textId="77777777" w:rsidTr="00394DE1">
        <w:trPr>
          <w:trHeight w:val="413"/>
        </w:trPr>
        <w:tc>
          <w:tcPr>
            <w:tcW w:w="3116" w:type="dxa"/>
          </w:tcPr>
          <w:p w14:paraId="3A861B14" w14:textId="45D47E91" w:rsidR="00082B43" w:rsidRPr="00BB4B9B" w:rsidRDefault="00082B43" w:rsidP="001A18ED">
            <w:pPr>
              <w:rPr>
                <w:rFonts w:ascii="Times New Roman" w:hAnsi="Times New Roman" w:cs="Times New Roman"/>
              </w:rPr>
            </w:pPr>
            <w:r w:rsidRPr="00BB4B9B">
              <w:rPr>
                <w:rFonts w:ascii="Times New Roman" w:hAnsi="Times New Roman" w:cs="Times New Roman"/>
              </w:rPr>
              <w:t>Figure 18: Comparing the pre and post histograms for each sub-section</w:t>
            </w:r>
          </w:p>
        </w:tc>
        <w:tc>
          <w:tcPr>
            <w:tcW w:w="990" w:type="dxa"/>
          </w:tcPr>
          <w:p w14:paraId="45C9B3CB" w14:textId="4EE172FF" w:rsidR="00082B43" w:rsidRPr="00BB4B9B" w:rsidRDefault="00082B43" w:rsidP="001A18ED">
            <w:pPr>
              <w:spacing w:line="360" w:lineRule="auto"/>
              <w:jc w:val="both"/>
              <w:rPr>
                <w:rFonts w:ascii="Times New Roman" w:hAnsi="Times New Roman" w:cs="Times New Roman"/>
              </w:rPr>
            </w:pPr>
            <w:r w:rsidRPr="00BB4B9B">
              <w:rPr>
                <w:rFonts w:ascii="Times New Roman" w:hAnsi="Times New Roman" w:cs="Times New Roman"/>
              </w:rPr>
              <w:t>87</w:t>
            </w:r>
          </w:p>
        </w:tc>
        <w:tc>
          <w:tcPr>
            <w:tcW w:w="3092" w:type="dxa"/>
          </w:tcPr>
          <w:p w14:paraId="6603514E" w14:textId="021625BF" w:rsidR="00082B43" w:rsidRPr="00BB4B9B" w:rsidRDefault="00082B43" w:rsidP="001A18ED">
            <w:pPr>
              <w:rPr>
                <w:rFonts w:ascii="Times New Roman" w:hAnsi="Times New Roman" w:cs="Times New Roman"/>
              </w:rPr>
            </w:pPr>
            <w:r w:rsidRPr="00BB4B9B">
              <w:rPr>
                <w:rFonts w:ascii="Times New Roman" w:hAnsi="Times New Roman" w:cs="Times New Roman"/>
              </w:rPr>
              <w:t>Table 18: Wilcoxon signed rank test for each sub-sections prescore and postscore.</w:t>
            </w:r>
          </w:p>
        </w:tc>
        <w:tc>
          <w:tcPr>
            <w:tcW w:w="990" w:type="dxa"/>
          </w:tcPr>
          <w:p w14:paraId="28530005" w14:textId="508DA642" w:rsidR="00082B43"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88</w:t>
            </w:r>
          </w:p>
        </w:tc>
      </w:tr>
      <w:tr w:rsidR="00467A5C" w:rsidRPr="00BB4B9B" w14:paraId="06B34DDF" w14:textId="77777777" w:rsidTr="00394DE1">
        <w:trPr>
          <w:trHeight w:val="413"/>
        </w:trPr>
        <w:tc>
          <w:tcPr>
            <w:tcW w:w="3116" w:type="dxa"/>
            <w:vMerge w:val="restart"/>
          </w:tcPr>
          <w:p w14:paraId="5F7CA74D" w14:textId="7FDC449E" w:rsidR="00467A5C" w:rsidRPr="00BB4B9B" w:rsidRDefault="00467A5C" w:rsidP="001A18ED">
            <w:pPr>
              <w:rPr>
                <w:rFonts w:ascii="Times New Roman" w:hAnsi="Times New Roman" w:cs="Times New Roman"/>
              </w:rPr>
            </w:pPr>
            <w:r w:rsidRPr="00BB4B9B">
              <w:rPr>
                <w:rFonts w:ascii="Times New Roman" w:hAnsi="Times New Roman" w:cs="Times New Roman"/>
              </w:rPr>
              <w:t xml:space="preserve">Figure 19: Related-samples Friedman’s two-way analysis of variance by ranks </w:t>
            </w:r>
          </w:p>
        </w:tc>
        <w:tc>
          <w:tcPr>
            <w:tcW w:w="990" w:type="dxa"/>
            <w:vMerge w:val="restart"/>
          </w:tcPr>
          <w:p w14:paraId="4C2B2F68" w14:textId="2683CBB1" w:rsidR="00467A5C" w:rsidRPr="00BB4B9B" w:rsidRDefault="00467A5C" w:rsidP="001A18ED">
            <w:pPr>
              <w:spacing w:line="360" w:lineRule="auto"/>
              <w:jc w:val="both"/>
              <w:rPr>
                <w:rFonts w:ascii="Times New Roman" w:hAnsi="Times New Roman" w:cs="Times New Roman"/>
              </w:rPr>
            </w:pPr>
            <w:r w:rsidRPr="00BB4B9B">
              <w:rPr>
                <w:rFonts w:ascii="Times New Roman" w:hAnsi="Times New Roman" w:cs="Times New Roman"/>
              </w:rPr>
              <w:t>93</w:t>
            </w:r>
          </w:p>
        </w:tc>
        <w:tc>
          <w:tcPr>
            <w:tcW w:w="3092" w:type="dxa"/>
          </w:tcPr>
          <w:p w14:paraId="2FC67AFB" w14:textId="3250469F" w:rsidR="00467A5C" w:rsidRPr="00BB4B9B" w:rsidRDefault="00467A5C" w:rsidP="001A18ED">
            <w:pPr>
              <w:autoSpaceDE w:val="0"/>
              <w:autoSpaceDN w:val="0"/>
              <w:adjustRightInd w:val="0"/>
              <w:rPr>
                <w:rFonts w:ascii="Times New Roman" w:hAnsi="Times New Roman" w:cs="Times New Roman"/>
              </w:rPr>
            </w:pPr>
            <w:r w:rsidRPr="00BB4B9B">
              <w:rPr>
                <w:rFonts w:ascii="Times New Roman" w:hAnsi="Times New Roman" w:cs="Times New Roman"/>
              </w:rPr>
              <w:t>Table 19: Mann Whitney test on the distribution of post minus pre scores for each sub-section for the different year groups</w:t>
            </w:r>
          </w:p>
        </w:tc>
        <w:tc>
          <w:tcPr>
            <w:tcW w:w="990" w:type="dxa"/>
          </w:tcPr>
          <w:p w14:paraId="6C68AC9F" w14:textId="7E64CC8D" w:rsidR="00467A5C"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89</w:t>
            </w:r>
          </w:p>
        </w:tc>
      </w:tr>
      <w:tr w:rsidR="00467A5C" w:rsidRPr="00BB4B9B" w14:paraId="6C69E6A9" w14:textId="77777777" w:rsidTr="00394DE1">
        <w:trPr>
          <w:trHeight w:val="413"/>
        </w:trPr>
        <w:tc>
          <w:tcPr>
            <w:tcW w:w="3116" w:type="dxa"/>
            <w:vMerge/>
          </w:tcPr>
          <w:p w14:paraId="27BF0C1A" w14:textId="5A6AF161" w:rsidR="00467A5C" w:rsidRPr="00BB4B9B" w:rsidRDefault="00467A5C" w:rsidP="001A18ED">
            <w:pPr>
              <w:rPr>
                <w:rFonts w:ascii="Times New Roman" w:hAnsi="Times New Roman" w:cs="Times New Roman"/>
              </w:rPr>
            </w:pPr>
          </w:p>
        </w:tc>
        <w:tc>
          <w:tcPr>
            <w:tcW w:w="990" w:type="dxa"/>
            <w:vMerge/>
          </w:tcPr>
          <w:p w14:paraId="673FFBBD" w14:textId="65571FC7" w:rsidR="00467A5C" w:rsidRPr="00BB4B9B" w:rsidRDefault="00467A5C" w:rsidP="001A18ED">
            <w:pPr>
              <w:spacing w:line="360" w:lineRule="auto"/>
              <w:jc w:val="both"/>
              <w:rPr>
                <w:rFonts w:ascii="Times New Roman" w:hAnsi="Times New Roman" w:cs="Times New Roman"/>
              </w:rPr>
            </w:pPr>
          </w:p>
        </w:tc>
        <w:tc>
          <w:tcPr>
            <w:tcW w:w="3092" w:type="dxa"/>
          </w:tcPr>
          <w:p w14:paraId="1CA967A4" w14:textId="4CFDFBA7" w:rsidR="00467A5C" w:rsidRPr="00BB4B9B" w:rsidRDefault="00467A5C" w:rsidP="001A18ED">
            <w:pPr>
              <w:autoSpaceDE w:val="0"/>
              <w:autoSpaceDN w:val="0"/>
              <w:adjustRightInd w:val="0"/>
              <w:rPr>
                <w:rFonts w:ascii="Times New Roman" w:hAnsi="Times New Roman" w:cs="Times New Roman"/>
              </w:rPr>
            </w:pPr>
            <w:r w:rsidRPr="00BB4B9B">
              <w:rPr>
                <w:rFonts w:ascii="Times New Roman" w:hAnsi="Times New Roman" w:cs="Times New Roman"/>
              </w:rPr>
              <w:t>Table 20: Mann Whitney test on the distribution of post minus pre scores for each sub-sections for the different groups</w:t>
            </w:r>
          </w:p>
        </w:tc>
        <w:tc>
          <w:tcPr>
            <w:tcW w:w="990" w:type="dxa"/>
          </w:tcPr>
          <w:p w14:paraId="29F9BA39" w14:textId="64A79F11" w:rsidR="00467A5C" w:rsidRPr="00BB4B9B" w:rsidRDefault="00467A5C" w:rsidP="001A18ED">
            <w:pPr>
              <w:spacing w:line="360" w:lineRule="auto"/>
              <w:jc w:val="both"/>
              <w:rPr>
                <w:rFonts w:ascii="Times New Roman" w:hAnsi="Times New Roman" w:cs="Times New Roman"/>
                <w:sz w:val="24"/>
                <w:szCs w:val="24"/>
              </w:rPr>
            </w:pPr>
            <w:r w:rsidRPr="00BB4B9B">
              <w:rPr>
                <w:rFonts w:ascii="Times New Roman" w:hAnsi="Times New Roman" w:cs="Times New Roman"/>
                <w:sz w:val="24"/>
                <w:szCs w:val="24"/>
              </w:rPr>
              <w:t>91</w:t>
            </w:r>
          </w:p>
        </w:tc>
      </w:tr>
    </w:tbl>
    <w:p w14:paraId="10DE30D0" w14:textId="77777777" w:rsidR="00DF2114" w:rsidRPr="00F275D1" w:rsidRDefault="00DF2114" w:rsidP="00D05B38">
      <w:pPr>
        <w:spacing w:line="360" w:lineRule="auto"/>
        <w:rPr>
          <w:rFonts w:ascii="Times New Roman" w:hAnsi="Times New Roman" w:cs="Times New Roman"/>
          <w:sz w:val="24"/>
          <w:szCs w:val="24"/>
        </w:rPr>
      </w:pPr>
    </w:p>
    <w:p w14:paraId="610D671E" w14:textId="77777777" w:rsidR="00622A56" w:rsidRPr="00F275D1" w:rsidRDefault="00622A56" w:rsidP="00D05B38">
      <w:pPr>
        <w:spacing w:line="360" w:lineRule="auto"/>
        <w:rPr>
          <w:rFonts w:ascii="Times New Roman" w:hAnsi="Times New Roman" w:cs="Times New Roman"/>
          <w:sz w:val="24"/>
          <w:szCs w:val="24"/>
        </w:rPr>
      </w:pPr>
    </w:p>
    <w:p w14:paraId="763C2E23" w14:textId="77777777" w:rsidR="00622A56" w:rsidRPr="00F275D1" w:rsidRDefault="00622A56" w:rsidP="00D05B38">
      <w:pPr>
        <w:spacing w:line="360" w:lineRule="auto"/>
        <w:rPr>
          <w:rFonts w:ascii="Times New Roman" w:hAnsi="Times New Roman" w:cs="Times New Roman"/>
          <w:sz w:val="24"/>
          <w:szCs w:val="24"/>
        </w:rPr>
      </w:pPr>
    </w:p>
    <w:p w14:paraId="3B68AB0D" w14:textId="77777777" w:rsidR="00622A56" w:rsidRPr="00F275D1" w:rsidRDefault="00622A56" w:rsidP="00D05B38">
      <w:pPr>
        <w:spacing w:line="360" w:lineRule="auto"/>
        <w:rPr>
          <w:rFonts w:ascii="Times New Roman" w:hAnsi="Times New Roman" w:cs="Times New Roman"/>
          <w:sz w:val="24"/>
          <w:szCs w:val="24"/>
        </w:rPr>
      </w:pPr>
    </w:p>
    <w:p w14:paraId="1F12E933" w14:textId="77777777" w:rsidR="00622A56" w:rsidRPr="00F275D1" w:rsidRDefault="00622A56" w:rsidP="00D05B38">
      <w:pPr>
        <w:spacing w:line="360" w:lineRule="auto"/>
        <w:rPr>
          <w:rFonts w:ascii="Times New Roman" w:hAnsi="Times New Roman" w:cs="Times New Roman"/>
          <w:sz w:val="24"/>
          <w:szCs w:val="24"/>
        </w:rPr>
      </w:pPr>
    </w:p>
    <w:p w14:paraId="29C09CA4" w14:textId="77777777" w:rsidR="00622A56" w:rsidRPr="00F275D1" w:rsidRDefault="00622A56" w:rsidP="00D05B38">
      <w:pPr>
        <w:spacing w:line="360" w:lineRule="auto"/>
        <w:rPr>
          <w:rFonts w:ascii="Times New Roman" w:hAnsi="Times New Roman" w:cs="Times New Roman"/>
          <w:sz w:val="24"/>
          <w:szCs w:val="24"/>
        </w:rPr>
      </w:pPr>
    </w:p>
    <w:p w14:paraId="61789B83" w14:textId="77777777" w:rsidR="00622A56" w:rsidRPr="00F275D1" w:rsidRDefault="00622A56" w:rsidP="00D05B38">
      <w:pPr>
        <w:spacing w:line="360" w:lineRule="auto"/>
        <w:rPr>
          <w:rFonts w:ascii="Times New Roman" w:hAnsi="Times New Roman" w:cs="Times New Roman"/>
          <w:sz w:val="24"/>
          <w:szCs w:val="24"/>
        </w:rPr>
      </w:pPr>
    </w:p>
    <w:p w14:paraId="023DCDC1" w14:textId="77777777" w:rsidR="00622A56" w:rsidRPr="00F275D1" w:rsidRDefault="00622A56" w:rsidP="00D05B38">
      <w:pPr>
        <w:spacing w:line="360" w:lineRule="auto"/>
        <w:rPr>
          <w:rFonts w:ascii="Times New Roman" w:hAnsi="Times New Roman" w:cs="Times New Roman"/>
          <w:sz w:val="24"/>
          <w:szCs w:val="24"/>
        </w:rPr>
      </w:pPr>
    </w:p>
    <w:p w14:paraId="58B6DBB9" w14:textId="756CF92D" w:rsidR="00696E7B" w:rsidRPr="00F275D1" w:rsidRDefault="00696E7B" w:rsidP="00B1739D">
      <w:pPr>
        <w:rPr>
          <w:rFonts w:ascii="Times New Roman" w:hAnsi="Times New Roman" w:cs="Times New Roman"/>
          <w:b/>
          <w:sz w:val="24"/>
          <w:szCs w:val="24"/>
        </w:rPr>
      </w:pPr>
      <w:r w:rsidRPr="00F275D1">
        <w:rPr>
          <w:rFonts w:ascii="Times New Roman" w:hAnsi="Times New Roman" w:cs="Times New Roman"/>
          <w:b/>
          <w:sz w:val="24"/>
          <w:szCs w:val="24"/>
        </w:rPr>
        <w:t>Chapter 1</w:t>
      </w:r>
    </w:p>
    <w:p w14:paraId="7A181FF2" w14:textId="6DC2072A" w:rsidR="00696E7B" w:rsidRPr="00F275D1" w:rsidRDefault="00696E7B" w:rsidP="00696E7B">
      <w:pPr>
        <w:spacing w:line="360" w:lineRule="auto"/>
        <w:rPr>
          <w:rFonts w:ascii="Times New Roman" w:hAnsi="Times New Roman" w:cs="Times New Roman"/>
          <w:b/>
          <w:sz w:val="24"/>
          <w:szCs w:val="24"/>
        </w:rPr>
      </w:pPr>
      <w:r w:rsidRPr="00F275D1">
        <w:rPr>
          <w:rFonts w:ascii="Times New Roman" w:hAnsi="Times New Roman" w:cs="Times New Roman"/>
          <w:b/>
          <w:sz w:val="24"/>
          <w:szCs w:val="24"/>
        </w:rPr>
        <w:t>Introduction</w:t>
      </w:r>
      <w:r w:rsidR="00B01B6F" w:rsidRPr="00F275D1">
        <w:rPr>
          <w:rFonts w:ascii="Times New Roman" w:hAnsi="Times New Roman" w:cs="Times New Roman"/>
          <w:b/>
          <w:sz w:val="24"/>
          <w:szCs w:val="24"/>
        </w:rPr>
        <w:t xml:space="preserve"> </w:t>
      </w:r>
    </w:p>
    <w:p w14:paraId="52C33528" w14:textId="59850967" w:rsidR="00511093" w:rsidRPr="00F275D1" w:rsidRDefault="00511093"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 xml:space="preserve">This chapter will provide background information, identify key issues and themes, and briefly explain theoretical frameworks. These will clarify the focus of the study and locate the study in current literature, whilst explaining the overall rationale and motivations. It will outline the research aims and independent objectives, and briefly introduce the method, participants and location. </w:t>
      </w:r>
    </w:p>
    <w:p w14:paraId="0A8E7BA8" w14:textId="77777777" w:rsidR="00696E7B" w:rsidRPr="00F275D1" w:rsidRDefault="00696E7B" w:rsidP="008E124C">
      <w:pPr>
        <w:numPr>
          <w:ilvl w:val="1"/>
          <w:numId w:val="1"/>
        </w:numPr>
        <w:spacing w:line="360" w:lineRule="auto"/>
        <w:contextualSpacing/>
        <w:rPr>
          <w:rFonts w:ascii="Times New Roman" w:hAnsi="Times New Roman" w:cs="Times New Roman"/>
          <w:b/>
          <w:sz w:val="24"/>
          <w:szCs w:val="24"/>
        </w:rPr>
      </w:pPr>
      <w:bookmarkStart w:id="7" w:name="IntroductionBackground"/>
      <w:r w:rsidRPr="00F275D1">
        <w:rPr>
          <w:rFonts w:ascii="Times New Roman" w:hAnsi="Times New Roman" w:cs="Times New Roman"/>
          <w:b/>
          <w:sz w:val="24"/>
          <w:szCs w:val="24"/>
        </w:rPr>
        <w:t>Background</w:t>
      </w:r>
    </w:p>
    <w:bookmarkEnd w:id="7"/>
    <w:p w14:paraId="1EDD29C8" w14:textId="241BEDB9" w:rsidR="00511093" w:rsidRPr="00F275D1" w:rsidRDefault="00511093"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Currently we find ourselves in a world facing the existential threat of climate change or a climate crisis (</w:t>
      </w:r>
      <w:r w:rsidR="00FD6A08" w:rsidRPr="00F275D1">
        <w:rPr>
          <w:rFonts w:ascii="Times New Roman" w:hAnsi="Times New Roman" w:cs="Times New Roman"/>
          <w:sz w:val="24"/>
          <w:szCs w:val="24"/>
        </w:rPr>
        <w:t>Houghton, Callander and Varney</w:t>
      </w:r>
      <w:r w:rsidRPr="00F275D1">
        <w:rPr>
          <w:rFonts w:ascii="Times New Roman" w:hAnsi="Times New Roman" w:cs="Times New Roman"/>
          <w:sz w:val="24"/>
          <w:szCs w:val="24"/>
        </w:rPr>
        <w:t>, 1992; Repetto 200</w:t>
      </w:r>
      <w:r w:rsidR="009A1177" w:rsidRPr="00F275D1">
        <w:rPr>
          <w:rFonts w:ascii="Times New Roman" w:hAnsi="Times New Roman" w:cs="Times New Roman"/>
          <w:sz w:val="24"/>
          <w:szCs w:val="24"/>
        </w:rPr>
        <w:t>8</w:t>
      </w:r>
      <w:r w:rsidRPr="00F275D1">
        <w:rPr>
          <w:rFonts w:ascii="Times New Roman" w:hAnsi="Times New Roman" w:cs="Times New Roman"/>
          <w:sz w:val="24"/>
          <w:szCs w:val="24"/>
        </w:rPr>
        <w:t xml:space="preserve">; ITV News, 2022). Many conservation organisations believe the way to protect the </w:t>
      </w:r>
      <w:r w:rsidRPr="000E5ACC">
        <w:rPr>
          <w:rFonts w:ascii="Times New Roman" w:hAnsi="Times New Roman" w:cs="Times New Roman"/>
          <w:sz w:val="24"/>
          <w:szCs w:val="24"/>
        </w:rPr>
        <w:t xml:space="preserve">planet from the changing climate is through people (WWF, </w:t>
      </w:r>
      <w:proofErr w:type="spellStart"/>
      <w:r w:rsidRPr="000E5ACC">
        <w:rPr>
          <w:rFonts w:ascii="Times New Roman" w:hAnsi="Times New Roman" w:cs="Times New Roman"/>
          <w:sz w:val="24"/>
          <w:szCs w:val="24"/>
        </w:rPr>
        <w:t>N.D</w:t>
      </w:r>
      <w:r w:rsidR="00757493" w:rsidRPr="000E5ACC">
        <w:rPr>
          <w:rFonts w:ascii="Times New Roman" w:hAnsi="Times New Roman" w:cs="Times New Roman"/>
          <w:sz w:val="24"/>
          <w:szCs w:val="24"/>
        </w:rPr>
        <w:t>a</w:t>
      </w:r>
      <w:proofErr w:type="spellEnd"/>
      <w:r w:rsidRPr="000E5ACC">
        <w:rPr>
          <w:rFonts w:ascii="Times New Roman" w:hAnsi="Times New Roman" w:cs="Times New Roman"/>
          <w:sz w:val="24"/>
          <w:szCs w:val="24"/>
        </w:rPr>
        <w:t xml:space="preserve">.; NOAA, 2021; </w:t>
      </w:r>
      <w:r w:rsidR="003D683B" w:rsidRPr="000E5ACC">
        <w:rPr>
          <w:rFonts w:ascii="Times New Roman" w:hAnsi="Times New Roman" w:cs="Times New Roman"/>
          <w:sz w:val="24"/>
          <w:szCs w:val="24"/>
        </w:rPr>
        <w:t>Carbon Disclosure Project</w:t>
      </w:r>
      <w:r w:rsidRPr="000E5ACC">
        <w:rPr>
          <w:rFonts w:ascii="Times New Roman" w:hAnsi="Times New Roman" w:cs="Times New Roman"/>
          <w:sz w:val="24"/>
          <w:szCs w:val="24"/>
        </w:rPr>
        <w:t xml:space="preserve">, 2023). Research shows that connecting people to nature leads to an increase </w:t>
      </w:r>
      <w:r w:rsidRPr="00F275D1">
        <w:rPr>
          <w:rFonts w:ascii="Times New Roman" w:hAnsi="Times New Roman" w:cs="Times New Roman"/>
          <w:sz w:val="24"/>
          <w:szCs w:val="24"/>
        </w:rPr>
        <w:t>in pro-environmental behaviours (PEB) (Mayer and Frantz, 2004; Restell and Conrad, 2015; Carr and Hughes, 2020; Liu et al, 2022; Frantz and Mayer, 2014), and that connecting children under 11 years old can have a returned impact when they are older, even if there is a dip in the teenage years (Otto and Pensini, 2017; Mackay and Schmidt, 2019; Piccininni</w:t>
      </w:r>
      <w:r w:rsidR="002643FF" w:rsidRPr="00F275D1">
        <w:rPr>
          <w:rFonts w:ascii="Times New Roman" w:hAnsi="Times New Roman" w:cs="Times New Roman"/>
          <w:sz w:val="24"/>
          <w:szCs w:val="24"/>
        </w:rPr>
        <w:t xml:space="preserve"> et al</w:t>
      </w:r>
      <w:r w:rsidRPr="00F275D1">
        <w:rPr>
          <w:rFonts w:ascii="Times New Roman" w:hAnsi="Times New Roman" w:cs="Times New Roman"/>
          <w:sz w:val="24"/>
          <w:szCs w:val="24"/>
        </w:rPr>
        <w:t>, 2018).</w:t>
      </w:r>
    </w:p>
    <w:p w14:paraId="25989CE6" w14:textId="601F879D" w:rsidR="00511093" w:rsidRPr="00F275D1" w:rsidRDefault="00511093"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As connecting children to nature is important to solving the climate crisis (Richardson et al, 2015; Mayer and Frantz, 2004; Howell et al, 2011; Nisbet and Zelenski, 2013; Capaldi</w:t>
      </w:r>
      <w:r w:rsidR="00EF0D14" w:rsidRPr="00F275D1">
        <w:rPr>
          <w:rFonts w:ascii="Times New Roman" w:hAnsi="Times New Roman" w:cs="Times New Roman"/>
          <w:sz w:val="24"/>
          <w:szCs w:val="24"/>
        </w:rPr>
        <w:t>, Dopko and Zelenski</w:t>
      </w:r>
      <w:r w:rsidRPr="00F275D1">
        <w:rPr>
          <w:rFonts w:ascii="Times New Roman" w:hAnsi="Times New Roman" w:cs="Times New Roman"/>
          <w:sz w:val="24"/>
          <w:szCs w:val="24"/>
        </w:rPr>
        <w:t xml:space="preserve">, 2014; Zelenski and Nisbet, 2014; RSPB, 2015), many conservation organisations, such as the </w:t>
      </w:r>
      <w:r w:rsidR="000E3D56">
        <w:rPr>
          <w:rFonts w:ascii="Times New Roman" w:hAnsi="Times New Roman" w:cs="Times New Roman"/>
          <w:sz w:val="24"/>
          <w:szCs w:val="24"/>
        </w:rPr>
        <w:t xml:space="preserve">Royal </w:t>
      </w:r>
      <w:r w:rsidR="00B91CB4">
        <w:rPr>
          <w:rFonts w:ascii="Times New Roman" w:hAnsi="Times New Roman" w:cs="Times New Roman"/>
          <w:sz w:val="24"/>
          <w:szCs w:val="24"/>
        </w:rPr>
        <w:t>Society</w:t>
      </w:r>
      <w:r w:rsidR="000E3D56">
        <w:rPr>
          <w:rFonts w:ascii="Times New Roman" w:hAnsi="Times New Roman" w:cs="Times New Roman"/>
          <w:sz w:val="24"/>
          <w:szCs w:val="24"/>
        </w:rPr>
        <w:t xml:space="preserve"> for the Protection of Birds (</w:t>
      </w:r>
      <w:r w:rsidRPr="00F275D1">
        <w:rPr>
          <w:rFonts w:ascii="Times New Roman" w:hAnsi="Times New Roman" w:cs="Times New Roman"/>
          <w:sz w:val="24"/>
          <w:szCs w:val="24"/>
        </w:rPr>
        <w:t>RSPB</w:t>
      </w:r>
      <w:r w:rsidR="000E3D56">
        <w:rPr>
          <w:rFonts w:ascii="Times New Roman" w:hAnsi="Times New Roman" w:cs="Times New Roman"/>
          <w:sz w:val="24"/>
          <w:szCs w:val="24"/>
        </w:rPr>
        <w:t>)</w:t>
      </w:r>
      <w:r w:rsidRPr="00F275D1">
        <w:rPr>
          <w:rFonts w:ascii="Times New Roman" w:hAnsi="Times New Roman" w:cs="Times New Roman"/>
          <w:sz w:val="24"/>
          <w:szCs w:val="24"/>
        </w:rPr>
        <w:t xml:space="preserve">, hold connection to nature (CtN) events for children and </w:t>
      </w:r>
      <w:r w:rsidRPr="00F275D1">
        <w:rPr>
          <w:rFonts w:ascii="Times New Roman" w:hAnsi="Times New Roman" w:cs="Times New Roman"/>
          <w:sz w:val="24"/>
          <w:szCs w:val="24"/>
        </w:rPr>
        <w:lastRenderedPageBreak/>
        <w:t>families (RSPB, 2023</w:t>
      </w:r>
      <w:r w:rsidR="00CC5A1E">
        <w:rPr>
          <w:rFonts w:ascii="Times New Roman" w:hAnsi="Times New Roman" w:cs="Times New Roman"/>
          <w:sz w:val="24"/>
          <w:szCs w:val="24"/>
        </w:rPr>
        <w:t>a</w:t>
      </w:r>
      <w:r w:rsidRPr="00F275D1">
        <w:rPr>
          <w:rFonts w:ascii="Times New Roman" w:hAnsi="Times New Roman" w:cs="Times New Roman"/>
          <w:sz w:val="24"/>
          <w:szCs w:val="24"/>
        </w:rPr>
        <w:t>). Experiential learning is often used in these events, utilising hands on, living experiences based on children’s interests, encouraging reflections on what they have learnt and felt, encouraging them to think wider and where possible experiment with their thoughts, to connect children to nature (Kolb and Kolb, 2017; Beard and Wilson, 2002). To ensure these events have the best impact they can, they need to be evaluated, which leads us to the issue</w:t>
      </w:r>
      <w:r w:rsidR="002643FF" w:rsidRPr="00F275D1">
        <w:rPr>
          <w:rFonts w:ascii="Times New Roman" w:hAnsi="Times New Roman" w:cs="Times New Roman"/>
          <w:sz w:val="24"/>
          <w:szCs w:val="24"/>
        </w:rPr>
        <w:t xml:space="preserve"> </w:t>
      </w:r>
      <w:r w:rsidRPr="00F275D1">
        <w:rPr>
          <w:rFonts w:ascii="Times New Roman" w:hAnsi="Times New Roman" w:cs="Times New Roman"/>
          <w:sz w:val="24"/>
          <w:szCs w:val="24"/>
        </w:rPr>
        <w:t xml:space="preserve">this study hopes to solve. </w:t>
      </w:r>
    </w:p>
    <w:p w14:paraId="6AC7E2B8" w14:textId="5DFFFF24" w:rsidR="00511093" w:rsidRPr="00F275D1" w:rsidRDefault="00511093"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Many tools have been created to measure a person’s CtN, but not many are shown as suitable for measuring a child’s CtN, and those that do</w:t>
      </w:r>
      <w:r w:rsidR="002643FF" w:rsidRPr="00F275D1">
        <w:rPr>
          <w:rFonts w:ascii="Times New Roman" w:hAnsi="Times New Roman" w:cs="Times New Roman"/>
          <w:sz w:val="24"/>
          <w:szCs w:val="24"/>
        </w:rPr>
        <w:t xml:space="preserve"> </w:t>
      </w:r>
      <w:r w:rsidRPr="00F275D1">
        <w:rPr>
          <w:rFonts w:ascii="Times New Roman" w:hAnsi="Times New Roman" w:cs="Times New Roman"/>
          <w:sz w:val="24"/>
          <w:szCs w:val="24"/>
        </w:rPr>
        <w:t>measure a CtN trait rather than state (Bragg et al, 2013). To answer the research question ‘how does experiential learning impact a child’s connection to nature?’, this study will move through several phases, with the first three focussing on the creation of a tool to measure a child’s CtN state and the fourth phase using this tool to answer the question. There will be two aims and four objectives used to complete this study, these will be shared in chapter 1.3</w:t>
      </w:r>
      <w:r w:rsidR="003142F1" w:rsidRPr="00F275D1">
        <w:rPr>
          <w:rFonts w:ascii="Times New Roman" w:hAnsi="Times New Roman" w:cs="Times New Roman"/>
          <w:sz w:val="24"/>
          <w:szCs w:val="24"/>
        </w:rPr>
        <w:t xml:space="preserve">. These areas will be considered in greater detail in chapter 2. </w:t>
      </w:r>
      <w:r w:rsidRPr="00F275D1">
        <w:rPr>
          <w:rFonts w:ascii="Times New Roman" w:hAnsi="Times New Roman" w:cs="Times New Roman"/>
          <w:sz w:val="24"/>
          <w:szCs w:val="24"/>
        </w:rPr>
        <w:t xml:space="preserve"> </w:t>
      </w:r>
    </w:p>
    <w:p w14:paraId="2A1EABF1" w14:textId="0CDD8753" w:rsidR="00696E7B" w:rsidRPr="00F275D1" w:rsidRDefault="00696E7B" w:rsidP="008E124C">
      <w:pPr>
        <w:numPr>
          <w:ilvl w:val="1"/>
          <w:numId w:val="1"/>
        </w:numPr>
        <w:spacing w:line="360" w:lineRule="auto"/>
        <w:contextualSpacing/>
        <w:rPr>
          <w:rFonts w:ascii="Times New Roman" w:hAnsi="Times New Roman" w:cs="Times New Roman"/>
          <w:b/>
          <w:sz w:val="24"/>
          <w:szCs w:val="24"/>
        </w:rPr>
      </w:pPr>
      <w:r w:rsidRPr="00F275D1">
        <w:rPr>
          <w:rFonts w:ascii="Times New Roman" w:hAnsi="Times New Roman" w:cs="Times New Roman"/>
          <w:b/>
          <w:sz w:val="24"/>
          <w:szCs w:val="24"/>
        </w:rPr>
        <w:t xml:space="preserve">Research </w:t>
      </w:r>
      <w:r w:rsidR="00AB2AD1" w:rsidRPr="00F275D1">
        <w:rPr>
          <w:rFonts w:ascii="Times New Roman" w:hAnsi="Times New Roman" w:cs="Times New Roman"/>
          <w:b/>
          <w:sz w:val="24"/>
          <w:szCs w:val="24"/>
        </w:rPr>
        <w:t>Focus</w:t>
      </w:r>
      <w:r w:rsidR="00A66BA7" w:rsidRPr="00F275D1">
        <w:rPr>
          <w:rFonts w:ascii="Times New Roman" w:hAnsi="Times New Roman" w:cs="Times New Roman"/>
          <w:b/>
          <w:sz w:val="24"/>
          <w:szCs w:val="24"/>
        </w:rPr>
        <w:t xml:space="preserve"> </w:t>
      </w:r>
    </w:p>
    <w:p w14:paraId="09FAD6CE" w14:textId="77777777" w:rsidR="00AB2AD1" w:rsidRPr="00F275D1" w:rsidRDefault="00AB2AD1"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 xml:space="preserve">Due to current CtN measurement tools not being suitable for measuring a child’s CtN state (Bragg et al, 2013), this study aims to fill that gap with its secondary focus of creating a suitable measurement tool. </w:t>
      </w:r>
    </w:p>
    <w:p w14:paraId="770F48E4" w14:textId="1A66BA9E" w:rsidR="00AB2AD1" w:rsidRPr="00F275D1" w:rsidRDefault="00AB2AD1"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The primary focus of this study is to explore the impact of experiential learning on children’s CtN. This is important because CtN has a positive impact on PEB (Richardson et al, 2015; Mayer and Frantz, 2004; Howell et al, 2011; Nisbet and Zelenski, 2013; Capaldi</w:t>
      </w:r>
      <w:r w:rsidR="00EF0D14" w:rsidRPr="00F275D1">
        <w:rPr>
          <w:rFonts w:ascii="Times New Roman" w:hAnsi="Times New Roman" w:cs="Times New Roman"/>
          <w:sz w:val="24"/>
          <w:szCs w:val="24"/>
        </w:rPr>
        <w:t>, Dopko and Zelenski</w:t>
      </w:r>
      <w:r w:rsidRPr="00F275D1">
        <w:rPr>
          <w:rFonts w:ascii="Times New Roman" w:hAnsi="Times New Roman" w:cs="Times New Roman"/>
          <w:sz w:val="24"/>
          <w:szCs w:val="24"/>
        </w:rPr>
        <w:t>, 2014; Zelenski and Nisbet, 2014; RSPB, 2015) and the respect people show to our environment (Earthwatch, 2022)</w:t>
      </w:r>
      <w:r w:rsidR="005C6824" w:rsidRPr="00F275D1">
        <w:rPr>
          <w:rFonts w:ascii="Times New Roman" w:hAnsi="Times New Roman" w:cs="Times New Roman"/>
          <w:sz w:val="24"/>
          <w:szCs w:val="24"/>
        </w:rPr>
        <w:t>. This</w:t>
      </w:r>
      <w:r w:rsidRPr="00F275D1">
        <w:rPr>
          <w:rFonts w:ascii="Times New Roman" w:hAnsi="Times New Roman" w:cs="Times New Roman"/>
          <w:sz w:val="24"/>
          <w:szCs w:val="24"/>
        </w:rPr>
        <w:t xml:space="preserve"> is more relevant than ever given the current climate</w:t>
      </w:r>
      <w:r w:rsidR="0043154C" w:rsidRPr="00F275D1">
        <w:rPr>
          <w:rFonts w:ascii="Times New Roman" w:hAnsi="Times New Roman" w:cs="Times New Roman"/>
          <w:sz w:val="24"/>
          <w:szCs w:val="24"/>
        </w:rPr>
        <w:t>,</w:t>
      </w:r>
      <w:r w:rsidRPr="00F275D1">
        <w:rPr>
          <w:rFonts w:ascii="Times New Roman" w:hAnsi="Times New Roman" w:cs="Times New Roman"/>
          <w:sz w:val="24"/>
          <w:szCs w:val="24"/>
        </w:rPr>
        <w:t xml:space="preserve"> </w:t>
      </w:r>
      <w:r w:rsidR="005C6824" w:rsidRPr="00F275D1">
        <w:rPr>
          <w:rFonts w:ascii="Times New Roman" w:hAnsi="Times New Roman" w:cs="Times New Roman"/>
          <w:sz w:val="24"/>
          <w:szCs w:val="24"/>
        </w:rPr>
        <w:t>with</w:t>
      </w:r>
      <w:r w:rsidRPr="00F275D1">
        <w:rPr>
          <w:rFonts w:ascii="Times New Roman" w:hAnsi="Times New Roman" w:cs="Times New Roman"/>
          <w:sz w:val="24"/>
          <w:szCs w:val="24"/>
        </w:rPr>
        <w:t xml:space="preserve"> pressure to keep the average temperature to well below 2°C above pre-industrial levels with a 43% decline in greenhouse gas emissions by 2030 (U</w:t>
      </w:r>
      <w:r w:rsidR="004D6116">
        <w:rPr>
          <w:rFonts w:ascii="Times New Roman" w:hAnsi="Times New Roman" w:cs="Times New Roman"/>
          <w:sz w:val="24"/>
          <w:szCs w:val="24"/>
        </w:rPr>
        <w:t xml:space="preserve">nited </w:t>
      </w:r>
      <w:r w:rsidRPr="00F275D1">
        <w:rPr>
          <w:rFonts w:ascii="Times New Roman" w:hAnsi="Times New Roman" w:cs="Times New Roman"/>
          <w:sz w:val="24"/>
          <w:szCs w:val="24"/>
        </w:rPr>
        <w:t>N</w:t>
      </w:r>
      <w:r w:rsidR="004D6116">
        <w:rPr>
          <w:rFonts w:ascii="Times New Roman" w:hAnsi="Times New Roman" w:cs="Times New Roman"/>
          <w:sz w:val="24"/>
          <w:szCs w:val="24"/>
        </w:rPr>
        <w:t>ations</w:t>
      </w:r>
      <w:r w:rsidRPr="00F275D1">
        <w:rPr>
          <w:rFonts w:ascii="Times New Roman" w:hAnsi="Times New Roman" w:cs="Times New Roman"/>
          <w:sz w:val="24"/>
          <w:szCs w:val="24"/>
        </w:rPr>
        <w:t>, 2015).</w:t>
      </w:r>
    </w:p>
    <w:p w14:paraId="206C4B8A" w14:textId="77777777" w:rsidR="00AB2AD1" w:rsidRPr="00F275D1" w:rsidRDefault="00AB2AD1"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 xml:space="preserve">If the tool created and piloted in this study proves effective, it will enable organisations to gather quantitative data to evaluate and compare the impact their experiential learning sessions have on a child’s CtN. This would enable them to compare cost and impact, enabling them to decide which are the correct </w:t>
      </w:r>
      <w:r w:rsidRPr="00F275D1">
        <w:rPr>
          <w:rFonts w:ascii="Times New Roman" w:hAnsi="Times New Roman" w:cs="Times New Roman"/>
          <w:sz w:val="24"/>
          <w:szCs w:val="24"/>
        </w:rPr>
        <w:lastRenderedPageBreak/>
        <w:t xml:space="preserve">‘interventions’ to use for the largest impact or the most cost-effective impact (Carr and Hughes, 2020). </w:t>
      </w:r>
    </w:p>
    <w:p w14:paraId="759AB895" w14:textId="7FDBA843" w:rsidR="00AB2AD1" w:rsidRPr="00F275D1" w:rsidRDefault="00AB2AD1" w:rsidP="007067E7">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With limited research attention into the problem of childhood disconnection to nature (Richardson et al, 2015), few robust scientific attempts to measure and track CtN change in children (Bragg et al, 2013) and the need for more quantitative data in this area, this study fits a gap in the currently available work.  </w:t>
      </w:r>
      <w:r w:rsidRPr="00F275D1">
        <w:rPr>
          <w:rFonts w:ascii="Times New Roman" w:hAnsi="Times New Roman" w:cs="Times New Roman"/>
          <w:color w:val="FF0000"/>
          <w:sz w:val="24"/>
          <w:szCs w:val="24"/>
        </w:rPr>
        <w:t xml:space="preserve"> </w:t>
      </w:r>
    </w:p>
    <w:p w14:paraId="12F4DE4F" w14:textId="77777777" w:rsidR="00AB2AD1" w:rsidRDefault="00AB2AD1" w:rsidP="00AB2AD1">
      <w:pPr>
        <w:spacing w:line="360" w:lineRule="auto"/>
        <w:contextualSpacing/>
        <w:rPr>
          <w:rFonts w:ascii="Times New Roman" w:hAnsi="Times New Roman" w:cs="Times New Roman"/>
          <w:b/>
          <w:sz w:val="24"/>
          <w:szCs w:val="24"/>
        </w:rPr>
      </w:pPr>
    </w:p>
    <w:p w14:paraId="43C61851" w14:textId="77777777" w:rsidR="007067E7" w:rsidRDefault="007067E7" w:rsidP="00AB2AD1">
      <w:pPr>
        <w:spacing w:line="360" w:lineRule="auto"/>
        <w:contextualSpacing/>
        <w:rPr>
          <w:rFonts w:ascii="Times New Roman" w:hAnsi="Times New Roman" w:cs="Times New Roman"/>
          <w:b/>
          <w:sz w:val="24"/>
          <w:szCs w:val="24"/>
        </w:rPr>
      </w:pPr>
    </w:p>
    <w:p w14:paraId="0592738B" w14:textId="77777777" w:rsidR="007067E7" w:rsidRDefault="007067E7" w:rsidP="00AB2AD1">
      <w:pPr>
        <w:spacing w:line="360" w:lineRule="auto"/>
        <w:contextualSpacing/>
        <w:rPr>
          <w:rFonts w:ascii="Times New Roman" w:hAnsi="Times New Roman" w:cs="Times New Roman"/>
          <w:b/>
          <w:sz w:val="24"/>
          <w:szCs w:val="24"/>
        </w:rPr>
      </w:pPr>
    </w:p>
    <w:p w14:paraId="659E09A7" w14:textId="77777777" w:rsidR="007067E7" w:rsidRPr="00F275D1" w:rsidRDefault="007067E7" w:rsidP="00AB2AD1">
      <w:pPr>
        <w:spacing w:line="360" w:lineRule="auto"/>
        <w:contextualSpacing/>
        <w:rPr>
          <w:rFonts w:ascii="Times New Roman" w:hAnsi="Times New Roman" w:cs="Times New Roman"/>
          <w:b/>
          <w:sz w:val="24"/>
          <w:szCs w:val="24"/>
        </w:rPr>
      </w:pPr>
    </w:p>
    <w:p w14:paraId="2A86E794" w14:textId="6C0F881B" w:rsidR="00AB2AD1" w:rsidRPr="00F275D1" w:rsidRDefault="00AB2AD1" w:rsidP="008E124C">
      <w:pPr>
        <w:numPr>
          <w:ilvl w:val="1"/>
          <w:numId w:val="1"/>
        </w:numPr>
        <w:spacing w:line="360" w:lineRule="auto"/>
        <w:contextualSpacing/>
        <w:rPr>
          <w:rFonts w:ascii="Times New Roman" w:hAnsi="Times New Roman" w:cs="Times New Roman"/>
          <w:b/>
          <w:sz w:val="24"/>
          <w:szCs w:val="24"/>
        </w:rPr>
      </w:pPr>
      <w:bookmarkStart w:id="8" w:name="IntroductionAimsObj1p3"/>
      <w:r w:rsidRPr="00F275D1">
        <w:rPr>
          <w:rFonts w:ascii="Times New Roman" w:hAnsi="Times New Roman" w:cs="Times New Roman"/>
          <w:b/>
          <w:sz w:val="24"/>
          <w:szCs w:val="24"/>
        </w:rPr>
        <w:t>Overall research aims and individual research objectives</w:t>
      </w:r>
    </w:p>
    <w:bookmarkEnd w:id="8"/>
    <w:p w14:paraId="7518F85F" w14:textId="77777777" w:rsidR="00AB2AD1" w:rsidRPr="00F275D1" w:rsidRDefault="00AB2AD1" w:rsidP="00AB2AD1">
      <w:pPr>
        <w:spacing w:line="360" w:lineRule="auto"/>
        <w:rPr>
          <w:rFonts w:ascii="Times New Roman" w:hAnsi="Times New Roman" w:cs="Times New Roman"/>
          <w:sz w:val="24"/>
          <w:szCs w:val="24"/>
        </w:rPr>
      </w:pPr>
      <w:r w:rsidRPr="00F275D1">
        <w:rPr>
          <w:rFonts w:ascii="Times New Roman" w:hAnsi="Times New Roman" w:cs="Times New Roman"/>
          <w:sz w:val="24"/>
          <w:szCs w:val="24"/>
        </w:rPr>
        <w:t>This study has two overall research aims:</w:t>
      </w:r>
    </w:p>
    <w:p w14:paraId="59FD529D" w14:textId="77777777" w:rsidR="00AB2AD1" w:rsidRPr="00F275D1" w:rsidRDefault="00AB2AD1" w:rsidP="008E124C">
      <w:pPr>
        <w:pStyle w:val="ListParagraph"/>
        <w:numPr>
          <w:ilvl w:val="0"/>
          <w:numId w:val="3"/>
        </w:numPr>
        <w:spacing w:line="360" w:lineRule="auto"/>
        <w:rPr>
          <w:rFonts w:ascii="Times New Roman" w:hAnsi="Times New Roman" w:cs="Times New Roman"/>
          <w:sz w:val="24"/>
          <w:szCs w:val="24"/>
        </w:rPr>
      </w:pPr>
      <w:r w:rsidRPr="00F275D1">
        <w:rPr>
          <w:rFonts w:ascii="Times New Roman" w:hAnsi="Times New Roman" w:cs="Times New Roman"/>
          <w:sz w:val="24"/>
          <w:szCs w:val="24"/>
        </w:rPr>
        <w:t>Creation of a measurement tool which can measure the state of a child’s CtN, i.e., the change in a child’s CtN over time.</w:t>
      </w:r>
    </w:p>
    <w:p w14:paraId="665745D9" w14:textId="77777777" w:rsidR="00AB2AD1" w:rsidRPr="00F275D1" w:rsidRDefault="00AB2AD1" w:rsidP="008E124C">
      <w:pPr>
        <w:pStyle w:val="ListParagraph"/>
        <w:numPr>
          <w:ilvl w:val="0"/>
          <w:numId w:val="3"/>
        </w:numPr>
        <w:spacing w:line="360" w:lineRule="auto"/>
        <w:rPr>
          <w:rFonts w:ascii="Times New Roman" w:hAnsi="Times New Roman" w:cs="Times New Roman"/>
          <w:sz w:val="24"/>
          <w:szCs w:val="24"/>
        </w:rPr>
      </w:pPr>
      <w:r w:rsidRPr="00F275D1">
        <w:rPr>
          <w:rFonts w:ascii="Times New Roman" w:hAnsi="Times New Roman" w:cs="Times New Roman"/>
          <w:sz w:val="24"/>
          <w:szCs w:val="24"/>
        </w:rPr>
        <w:t>Investigation of how experiential learning impacts a child’s CtN</w:t>
      </w:r>
    </w:p>
    <w:p w14:paraId="3D1F767D" w14:textId="77777777" w:rsidR="00AB2AD1" w:rsidRPr="00F275D1" w:rsidRDefault="00AB2AD1" w:rsidP="007D09FB">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These aims will enable the research question ‘how does experiential learning impact a child’s CtN?’ to be answered. Two main research vehicles will be utilised to achieve the aims, which are: a review of current thinking and tools through literature analysis and data collection and analysis via a CtN measurement tool. It is important to remember the current gap in tools available to quantitatively measure the child’s CtN state and therefore to acknowledge the need of tool creation to answer this research question fully. Therefore, the first part of this study focusses on the creation of this needed measurement tool.</w:t>
      </w:r>
    </w:p>
    <w:p w14:paraId="7B117F62" w14:textId="77777777" w:rsidR="00AB2AD1" w:rsidRPr="00F275D1" w:rsidRDefault="00AB2AD1" w:rsidP="007D09FB">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The following objectives outline the process used to achieve the aims and answer the research question:</w:t>
      </w:r>
    </w:p>
    <w:p w14:paraId="6950DAF8" w14:textId="77777777" w:rsidR="00AB2AD1" w:rsidRPr="00F275D1" w:rsidRDefault="00AB2AD1" w:rsidP="008E124C">
      <w:pPr>
        <w:pStyle w:val="ListParagraph"/>
        <w:numPr>
          <w:ilvl w:val="0"/>
          <w:numId w:val="2"/>
        </w:numPr>
        <w:spacing w:line="360" w:lineRule="auto"/>
        <w:rPr>
          <w:rFonts w:ascii="Times New Roman" w:hAnsi="Times New Roman" w:cs="Times New Roman"/>
          <w:sz w:val="24"/>
          <w:szCs w:val="24"/>
        </w:rPr>
      </w:pPr>
      <w:r w:rsidRPr="00F275D1">
        <w:rPr>
          <w:rFonts w:ascii="Times New Roman" w:hAnsi="Times New Roman" w:cs="Times New Roman"/>
          <w:sz w:val="24"/>
          <w:szCs w:val="24"/>
        </w:rPr>
        <w:t>Creation of a measurement tool through analysis of current tools available during a literature review in combination with an online survey with staff members involved in experiential learning.</w:t>
      </w:r>
    </w:p>
    <w:p w14:paraId="5DED4C69" w14:textId="77777777" w:rsidR="00AB2AD1" w:rsidRPr="00F275D1" w:rsidRDefault="00AB2AD1" w:rsidP="008E124C">
      <w:pPr>
        <w:pStyle w:val="ListParagraph"/>
        <w:numPr>
          <w:ilvl w:val="0"/>
          <w:numId w:val="2"/>
        </w:numPr>
        <w:spacing w:line="360" w:lineRule="auto"/>
        <w:rPr>
          <w:rFonts w:ascii="Times New Roman" w:hAnsi="Times New Roman" w:cs="Times New Roman"/>
          <w:sz w:val="24"/>
          <w:szCs w:val="24"/>
        </w:rPr>
      </w:pPr>
      <w:r w:rsidRPr="00F275D1">
        <w:rPr>
          <w:rFonts w:ascii="Times New Roman" w:hAnsi="Times New Roman" w:cs="Times New Roman"/>
          <w:sz w:val="24"/>
          <w:szCs w:val="24"/>
        </w:rPr>
        <w:t>Evaluation and improvement of tool through parent-led interviews with children.</w:t>
      </w:r>
    </w:p>
    <w:p w14:paraId="73993CB2" w14:textId="77777777" w:rsidR="00AB2AD1" w:rsidRPr="00F275D1" w:rsidRDefault="00AB2AD1" w:rsidP="008E124C">
      <w:pPr>
        <w:pStyle w:val="ListParagraph"/>
        <w:numPr>
          <w:ilvl w:val="0"/>
          <w:numId w:val="2"/>
        </w:num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Comparison of child’s CtN scores pre- and post- experiential learning experience to explore the impact.</w:t>
      </w:r>
    </w:p>
    <w:p w14:paraId="58BA6FB9" w14:textId="77777777" w:rsidR="00AB2AD1" w:rsidRPr="00F275D1" w:rsidRDefault="00AB2AD1" w:rsidP="008E124C">
      <w:pPr>
        <w:pStyle w:val="ListParagraph"/>
        <w:numPr>
          <w:ilvl w:val="0"/>
          <w:numId w:val="2"/>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Consideration of extraneous variables and their impact on CtN scores. </w:t>
      </w:r>
    </w:p>
    <w:p w14:paraId="035CFE2D" w14:textId="77777777" w:rsidR="00AB2AD1" w:rsidRPr="00F275D1" w:rsidRDefault="00AB2AD1" w:rsidP="007D09FB">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Objective 1 enables the research to measure a child’s CtN state, while objective 2 checks the tools suitability for use with children. Objective 3 will allow the researcher to answer the research question (shared above), whilst objective 4 considers the variables that may have impacted any change in CtN score. </w:t>
      </w:r>
    </w:p>
    <w:p w14:paraId="2AE55332" w14:textId="25265F77" w:rsidR="00AB2AD1" w:rsidRPr="00F275D1" w:rsidRDefault="00AB2AD1" w:rsidP="008C017A">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This study is timely and relevant due to the current energy being around climate change (U</w:t>
      </w:r>
      <w:r w:rsidR="004D6116">
        <w:rPr>
          <w:rFonts w:ascii="Times New Roman" w:hAnsi="Times New Roman" w:cs="Times New Roman"/>
          <w:sz w:val="24"/>
          <w:szCs w:val="24"/>
        </w:rPr>
        <w:t xml:space="preserve">nited </w:t>
      </w:r>
      <w:r w:rsidRPr="00F275D1">
        <w:rPr>
          <w:rFonts w:ascii="Times New Roman" w:hAnsi="Times New Roman" w:cs="Times New Roman"/>
          <w:sz w:val="24"/>
          <w:szCs w:val="24"/>
        </w:rPr>
        <w:t>N</w:t>
      </w:r>
      <w:r w:rsidR="004D6116">
        <w:rPr>
          <w:rFonts w:ascii="Times New Roman" w:hAnsi="Times New Roman" w:cs="Times New Roman"/>
          <w:sz w:val="24"/>
          <w:szCs w:val="24"/>
        </w:rPr>
        <w:t>ations</w:t>
      </w:r>
      <w:r w:rsidRPr="00F275D1">
        <w:rPr>
          <w:rFonts w:ascii="Times New Roman" w:hAnsi="Times New Roman" w:cs="Times New Roman"/>
          <w:sz w:val="24"/>
          <w:szCs w:val="24"/>
        </w:rPr>
        <w:t>, 2015; ITV News, 2022). It is valuable due to the creation and trialling of a new measurement tool (</w:t>
      </w:r>
      <w:r w:rsidRPr="00EC640A">
        <w:rPr>
          <w:rFonts w:ascii="Times New Roman" w:hAnsi="Times New Roman" w:cs="Times New Roman"/>
          <w:sz w:val="24"/>
          <w:szCs w:val="24"/>
        </w:rPr>
        <w:t>appendix</w:t>
      </w:r>
      <w:r w:rsidR="00594159">
        <w:rPr>
          <w:rFonts w:ascii="Times New Roman" w:hAnsi="Times New Roman" w:cs="Times New Roman"/>
          <w:sz w:val="24"/>
          <w:szCs w:val="24"/>
        </w:rPr>
        <w:t xml:space="preserve"> A)</w:t>
      </w:r>
      <w:r w:rsidRPr="00F275D1">
        <w:rPr>
          <w:rFonts w:ascii="Times New Roman" w:hAnsi="Times New Roman" w:cs="Times New Roman"/>
          <w:sz w:val="24"/>
          <w:szCs w:val="24"/>
        </w:rPr>
        <w:t>. If the tool is found to be effective at measuring a child’s CtN state, then many organisations/people can use it to measure the effectiveness of their interventions or evaluate their projects. This is the long-term value, in the short term it will also give an insight into whether a child’s CtN is impact</w:t>
      </w:r>
      <w:r w:rsidR="00D929ED" w:rsidRPr="00F275D1">
        <w:rPr>
          <w:rFonts w:ascii="Times New Roman" w:hAnsi="Times New Roman" w:cs="Times New Roman"/>
          <w:sz w:val="24"/>
          <w:szCs w:val="24"/>
        </w:rPr>
        <w:t>ed</w:t>
      </w:r>
      <w:r w:rsidRPr="00F275D1">
        <w:rPr>
          <w:rFonts w:ascii="Times New Roman" w:hAnsi="Times New Roman" w:cs="Times New Roman"/>
          <w:sz w:val="24"/>
          <w:szCs w:val="24"/>
        </w:rPr>
        <w:t xml:space="preserve"> by the experiential learning experiences offered through the RSPB’s Schools on reserves (SoR) programme and whether there are any significant</w:t>
      </w:r>
      <w:r w:rsidR="00992D69" w:rsidRPr="00F275D1">
        <w:rPr>
          <w:rFonts w:ascii="Times New Roman" w:hAnsi="Times New Roman" w:cs="Times New Roman"/>
          <w:sz w:val="24"/>
          <w:szCs w:val="24"/>
        </w:rPr>
        <w:t xml:space="preserve"> </w:t>
      </w:r>
      <w:r w:rsidR="00992D69" w:rsidRPr="00EC640A">
        <w:rPr>
          <w:rFonts w:ascii="Times New Roman" w:hAnsi="Times New Roman" w:cs="Times New Roman"/>
          <w:sz w:val="24"/>
          <w:szCs w:val="24"/>
        </w:rPr>
        <w:t>differences</w:t>
      </w:r>
      <w:r w:rsidRPr="00EC640A">
        <w:rPr>
          <w:rFonts w:ascii="Times New Roman" w:hAnsi="Times New Roman" w:cs="Times New Roman"/>
          <w:sz w:val="24"/>
          <w:szCs w:val="24"/>
        </w:rPr>
        <w:t xml:space="preserve"> </w:t>
      </w:r>
      <w:r w:rsidRPr="00F275D1">
        <w:rPr>
          <w:rFonts w:ascii="Times New Roman" w:hAnsi="Times New Roman" w:cs="Times New Roman"/>
          <w:sz w:val="24"/>
          <w:szCs w:val="24"/>
        </w:rPr>
        <w:t xml:space="preserve">between year group (year 4 vs 6), site location (3 reserves, 2 countries) or sessions delivered (pond dipping or pond habitat study, investigating rivers, discovering birds, living things and their habitats). All giving the RSPB information on the impact and effectiveness of the sessions delivered. </w:t>
      </w:r>
    </w:p>
    <w:p w14:paraId="1836F6FC" w14:textId="1B4F35EF" w:rsidR="00AB2AD1" w:rsidRPr="00F275D1" w:rsidRDefault="00AB2AD1" w:rsidP="008E124C">
      <w:pPr>
        <w:numPr>
          <w:ilvl w:val="1"/>
          <w:numId w:val="1"/>
        </w:numPr>
        <w:spacing w:line="360" w:lineRule="auto"/>
        <w:contextualSpacing/>
        <w:rPr>
          <w:rFonts w:ascii="Times New Roman" w:hAnsi="Times New Roman" w:cs="Times New Roman"/>
          <w:b/>
          <w:sz w:val="24"/>
          <w:szCs w:val="24"/>
        </w:rPr>
      </w:pPr>
      <w:bookmarkStart w:id="9" w:name="Introduction1p4"/>
      <w:r w:rsidRPr="00F275D1">
        <w:rPr>
          <w:rFonts w:ascii="Times New Roman" w:hAnsi="Times New Roman" w:cs="Times New Roman"/>
          <w:b/>
          <w:sz w:val="24"/>
          <w:szCs w:val="24"/>
        </w:rPr>
        <w:t xml:space="preserve">Methods and timescale of research </w:t>
      </w:r>
    </w:p>
    <w:bookmarkEnd w:id="9"/>
    <w:p w14:paraId="7A2A19A1" w14:textId="289704EF" w:rsidR="00AB2AD1" w:rsidRPr="00F275D1" w:rsidRDefault="00D351A7"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 xml:space="preserve">In chapter 3, methodology and research design are considered. </w:t>
      </w:r>
      <w:r w:rsidR="00AB2AD1" w:rsidRPr="00F275D1">
        <w:rPr>
          <w:rFonts w:ascii="Times New Roman" w:hAnsi="Times New Roman" w:cs="Times New Roman"/>
          <w:sz w:val="24"/>
          <w:szCs w:val="24"/>
        </w:rPr>
        <w:t xml:space="preserve">The methodology used in this study comes from a multi-paradigm world view, as the researcher agrees with Blaikie and Priest (2017), that combining paradigms, even when imbalanced, helps to reduce or combat each other’s limitations. Specifically, a neo-positivism paradigm was chosen as the dominant paradigm, leading to mixed method surveys being used to collect data. The primary data type was quantitative with qualitative used to provide a deeper/wider understanding of the extraneous variables impacting any changes seen. The secondary, less dominant, paradigm </w:t>
      </w:r>
      <w:r w:rsidR="00AB2AD1" w:rsidRPr="00EC640A">
        <w:rPr>
          <w:rFonts w:ascii="Times New Roman" w:hAnsi="Times New Roman" w:cs="Times New Roman"/>
          <w:sz w:val="24"/>
          <w:szCs w:val="24"/>
        </w:rPr>
        <w:t>was</w:t>
      </w:r>
      <w:r w:rsidR="00EC640A" w:rsidRPr="00EC640A">
        <w:rPr>
          <w:rFonts w:ascii="Times New Roman" w:hAnsi="Times New Roman" w:cs="Times New Roman"/>
          <w:sz w:val="24"/>
          <w:szCs w:val="24"/>
        </w:rPr>
        <w:t xml:space="preserve"> </w:t>
      </w:r>
      <w:r w:rsidR="00AB2AD1" w:rsidRPr="00EC640A">
        <w:rPr>
          <w:rFonts w:ascii="Times New Roman" w:hAnsi="Times New Roman" w:cs="Times New Roman"/>
          <w:sz w:val="24"/>
          <w:szCs w:val="24"/>
        </w:rPr>
        <w:t>critical realis</w:t>
      </w:r>
      <w:r w:rsidR="005B0ED6">
        <w:rPr>
          <w:rFonts w:ascii="Times New Roman" w:hAnsi="Times New Roman" w:cs="Times New Roman"/>
          <w:sz w:val="24"/>
          <w:szCs w:val="24"/>
        </w:rPr>
        <w:t>m (</w:t>
      </w:r>
      <w:r w:rsidR="00110747">
        <w:rPr>
          <w:rFonts w:ascii="Times New Roman" w:hAnsi="Times New Roman" w:cs="Times New Roman"/>
          <w:sz w:val="24"/>
          <w:szCs w:val="24"/>
        </w:rPr>
        <w:t>Blaikie and Priest, 2017)</w:t>
      </w:r>
      <w:r w:rsidR="00AB2AD1" w:rsidRPr="00EC640A">
        <w:rPr>
          <w:rFonts w:ascii="Times New Roman" w:hAnsi="Times New Roman" w:cs="Times New Roman"/>
          <w:sz w:val="24"/>
          <w:szCs w:val="24"/>
        </w:rPr>
        <w:t>. This was utilised mainly in the creation of the tool due to the unknown direction it was going to take, therefore relying on a retroductive logic</w:t>
      </w:r>
      <w:r w:rsidR="00440FA5" w:rsidRPr="00EC640A">
        <w:rPr>
          <w:rFonts w:ascii="Times New Roman" w:hAnsi="Times New Roman" w:cs="Times New Roman"/>
          <w:sz w:val="24"/>
          <w:szCs w:val="24"/>
        </w:rPr>
        <w:t xml:space="preserve"> (Blaikie and Priest, 2017)</w:t>
      </w:r>
      <w:r w:rsidR="00AB2AD1" w:rsidRPr="00EC640A">
        <w:rPr>
          <w:rFonts w:ascii="Times New Roman" w:hAnsi="Times New Roman" w:cs="Times New Roman"/>
          <w:sz w:val="24"/>
          <w:szCs w:val="24"/>
        </w:rPr>
        <w:t xml:space="preserve">, this was the same for the extraneous variables which were </w:t>
      </w:r>
      <w:r w:rsidR="00AB2AD1" w:rsidRPr="00EC640A">
        <w:rPr>
          <w:rFonts w:ascii="Times New Roman" w:hAnsi="Times New Roman" w:cs="Times New Roman"/>
          <w:sz w:val="24"/>
          <w:szCs w:val="24"/>
        </w:rPr>
        <w:lastRenderedPageBreak/>
        <w:t>unknown (or simply assumptions) before being collected through open-ended questioning.</w:t>
      </w:r>
      <w:r w:rsidR="00AB2AD1" w:rsidRPr="00F275D1">
        <w:rPr>
          <w:rFonts w:ascii="Times New Roman" w:hAnsi="Times New Roman" w:cs="Times New Roman"/>
          <w:sz w:val="24"/>
          <w:szCs w:val="24"/>
        </w:rPr>
        <w:t xml:space="preserve">  </w:t>
      </w:r>
    </w:p>
    <w:p w14:paraId="3C262FC6" w14:textId="62678038" w:rsidR="00AB2AD1" w:rsidRPr="00F275D1" w:rsidRDefault="00AB2AD1"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 xml:space="preserve">Throughout the different phases of data collection, both convenience and purposive sampling techniques were utilised. The main data (phase 3) was collected using pre- and post- survey scores from 120 children recruited through purposive and convenience sampling; they were already attending the experiential learning session. </w:t>
      </w:r>
      <w:r w:rsidR="00824BFC" w:rsidRPr="00F275D1">
        <w:rPr>
          <w:rFonts w:ascii="Times New Roman" w:hAnsi="Times New Roman" w:cs="Times New Roman"/>
          <w:sz w:val="24"/>
          <w:szCs w:val="24"/>
        </w:rPr>
        <w:t xml:space="preserve">These were </w:t>
      </w:r>
      <w:r w:rsidR="005436B2" w:rsidRPr="00F275D1">
        <w:rPr>
          <w:rFonts w:ascii="Times New Roman" w:hAnsi="Times New Roman" w:cs="Times New Roman"/>
          <w:sz w:val="24"/>
          <w:szCs w:val="24"/>
        </w:rPr>
        <w:t>attending</w:t>
      </w:r>
      <w:r w:rsidR="00824BFC" w:rsidRPr="00F275D1">
        <w:rPr>
          <w:rFonts w:ascii="Times New Roman" w:hAnsi="Times New Roman" w:cs="Times New Roman"/>
          <w:sz w:val="24"/>
          <w:szCs w:val="24"/>
        </w:rPr>
        <w:t xml:space="preserve"> 4 sites</w:t>
      </w:r>
      <w:r w:rsidR="00990C50" w:rsidRPr="00F275D1">
        <w:rPr>
          <w:rFonts w:ascii="Times New Roman" w:hAnsi="Times New Roman" w:cs="Times New Roman"/>
          <w:sz w:val="24"/>
          <w:szCs w:val="24"/>
        </w:rPr>
        <w:t xml:space="preserve"> across England and Wales, </w:t>
      </w:r>
      <w:r w:rsidR="00990C50" w:rsidRPr="00AD07A9">
        <w:rPr>
          <w:rFonts w:ascii="Times New Roman" w:hAnsi="Times New Roman" w:cs="Times New Roman"/>
          <w:sz w:val="24"/>
          <w:szCs w:val="24"/>
        </w:rPr>
        <w:t xml:space="preserve">figure </w:t>
      </w:r>
      <w:r w:rsidR="00AD07A9">
        <w:rPr>
          <w:rFonts w:ascii="Times New Roman" w:hAnsi="Times New Roman" w:cs="Times New Roman"/>
          <w:sz w:val="24"/>
          <w:szCs w:val="24"/>
        </w:rPr>
        <w:t>4</w:t>
      </w:r>
      <w:r w:rsidR="00990C50" w:rsidRPr="00F275D1">
        <w:rPr>
          <w:rFonts w:ascii="Times New Roman" w:hAnsi="Times New Roman" w:cs="Times New Roman"/>
          <w:sz w:val="24"/>
          <w:szCs w:val="24"/>
        </w:rPr>
        <w:t xml:space="preserve"> in chapter 2.2.3.1 shows the locations. </w:t>
      </w:r>
      <w:r w:rsidRPr="00F275D1">
        <w:rPr>
          <w:rFonts w:ascii="Times New Roman" w:hAnsi="Times New Roman" w:cs="Times New Roman"/>
          <w:sz w:val="24"/>
          <w:szCs w:val="24"/>
        </w:rPr>
        <w:t>Prior to this</w:t>
      </w:r>
      <w:r w:rsidR="00BB5147" w:rsidRPr="00F275D1">
        <w:rPr>
          <w:rFonts w:ascii="Times New Roman" w:hAnsi="Times New Roman" w:cs="Times New Roman"/>
          <w:sz w:val="24"/>
          <w:szCs w:val="24"/>
        </w:rPr>
        <w:t>,</w:t>
      </w:r>
      <w:r w:rsidRPr="00F275D1">
        <w:rPr>
          <w:rFonts w:ascii="Times New Roman" w:hAnsi="Times New Roman" w:cs="Times New Roman"/>
          <w:sz w:val="24"/>
          <w:szCs w:val="24"/>
        </w:rPr>
        <w:t xml:space="preserve"> a purposive sample of 5 RSPB staff/volunteers were recruited for phase 1</w:t>
      </w:r>
      <w:r w:rsidR="00BB5147" w:rsidRPr="00F275D1">
        <w:rPr>
          <w:rFonts w:ascii="Times New Roman" w:hAnsi="Times New Roman" w:cs="Times New Roman"/>
          <w:sz w:val="24"/>
          <w:szCs w:val="24"/>
        </w:rPr>
        <w:t xml:space="preserve">, </w:t>
      </w:r>
      <w:r w:rsidR="005436B2" w:rsidRPr="00F275D1">
        <w:rPr>
          <w:rFonts w:ascii="Times New Roman" w:hAnsi="Times New Roman" w:cs="Times New Roman"/>
          <w:sz w:val="24"/>
          <w:szCs w:val="24"/>
        </w:rPr>
        <w:t>they completed</w:t>
      </w:r>
      <w:r w:rsidR="00BB5147" w:rsidRPr="00F275D1">
        <w:rPr>
          <w:rFonts w:ascii="Times New Roman" w:hAnsi="Times New Roman" w:cs="Times New Roman"/>
          <w:sz w:val="24"/>
          <w:szCs w:val="24"/>
        </w:rPr>
        <w:t xml:space="preserve"> an online </w:t>
      </w:r>
      <w:r w:rsidR="00D27E0B" w:rsidRPr="00F275D1">
        <w:rPr>
          <w:rFonts w:ascii="Times New Roman" w:hAnsi="Times New Roman" w:cs="Times New Roman"/>
          <w:sz w:val="24"/>
          <w:szCs w:val="24"/>
        </w:rPr>
        <w:t xml:space="preserve">JamBoard survey to aid the creation of the tool. Then </w:t>
      </w:r>
      <w:r w:rsidRPr="00F275D1">
        <w:rPr>
          <w:rFonts w:ascii="Times New Roman" w:hAnsi="Times New Roman" w:cs="Times New Roman"/>
          <w:sz w:val="24"/>
          <w:szCs w:val="24"/>
        </w:rPr>
        <w:t>a convenience sample of 1 child/parent</w:t>
      </w:r>
      <w:r w:rsidR="00D27E0B" w:rsidRPr="00F275D1">
        <w:rPr>
          <w:rFonts w:ascii="Times New Roman" w:hAnsi="Times New Roman" w:cs="Times New Roman"/>
          <w:sz w:val="24"/>
          <w:szCs w:val="24"/>
        </w:rPr>
        <w:t xml:space="preserve"> were</w:t>
      </w:r>
      <w:r w:rsidRPr="00F275D1">
        <w:rPr>
          <w:rFonts w:ascii="Times New Roman" w:hAnsi="Times New Roman" w:cs="Times New Roman"/>
          <w:sz w:val="24"/>
          <w:szCs w:val="24"/>
        </w:rPr>
        <w:t xml:space="preserve"> recruited through social media for phase </w:t>
      </w:r>
      <w:r w:rsidR="00D27E0B" w:rsidRPr="00F275D1">
        <w:rPr>
          <w:rFonts w:ascii="Times New Roman" w:hAnsi="Times New Roman" w:cs="Times New Roman"/>
          <w:sz w:val="24"/>
          <w:szCs w:val="24"/>
        </w:rPr>
        <w:t xml:space="preserve">2, enabling the tool to be checked for a child’s understanding via a parent-led interview. </w:t>
      </w:r>
    </w:p>
    <w:p w14:paraId="15A02CCC" w14:textId="1CC70473" w:rsidR="00AB2AD1" w:rsidRPr="00F275D1" w:rsidRDefault="00AB2AD1"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This study passed its project proposal in January 2021,</w:t>
      </w:r>
      <w:r w:rsidR="00B379B3" w:rsidRPr="00F275D1">
        <w:rPr>
          <w:rFonts w:ascii="Times New Roman" w:hAnsi="Times New Roman" w:cs="Times New Roman"/>
          <w:sz w:val="24"/>
          <w:szCs w:val="24"/>
        </w:rPr>
        <w:t xml:space="preserve"> which included ethical approval (</w:t>
      </w:r>
      <w:r w:rsidR="00B379B3" w:rsidRPr="00AD07A9">
        <w:rPr>
          <w:rFonts w:ascii="Times New Roman" w:hAnsi="Times New Roman" w:cs="Times New Roman"/>
          <w:sz w:val="24"/>
          <w:szCs w:val="24"/>
        </w:rPr>
        <w:t xml:space="preserve">appendix </w:t>
      </w:r>
      <w:r w:rsidR="00424BE0">
        <w:rPr>
          <w:rFonts w:ascii="Times New Roman" w:hAnsi="Times New Roman" w:cs="Times New Roman"/>
          <w:sz w:val="24"/>
          <w:szCs w:val="24"/>
        </w:rPr>
        <w:t>B</w:t>
      </w:r>
      <w:r w:rsidR="00B379B3" w:rsidRPr="00F275D1">
        <w:rPr>
          <w:rFonts w:ascii="Times New Roman" w:hAnsi="Times New Roman" w:cs="Times New Roman"/>
          <w:sz w:val="24"/>
          <w:szCs w:val="24"/>
        </w:rPr>
        <w:t>)</w:t>
      </w:r>
      <w:r w:rsidR="00BE292A" w:rsidRPr="00F275D1">
        <w:rPr>
          <w:rFonts w:ascii="Times New Roman" w:hAnsi="Times New Roman" w:cs="Times New Roman"/>
          <w:sz w:val="24"/>
          <w:szCs w:val="24"/>
        </w:rPr>
        <w:t>,</w:t>
      </w:r>
      <w:r w:rsidRPr="00F275D1">
        <w:rPr>
          <w:rFonts w:ascii="Times New Roman" w:hAnsi="Times New Roman" w:cs="Times New Roman"/>
          <w:sz w:val="24"/>
          <w:szCs w:val="24"/>
        </w:rPr>
        <w:t xml:space="preserve"> leading to a literature review occurring from then onwards throughout the whole study. There was a delay to data collection due to Covid-19 pausing SoR delivery between March 2020 and September 2021, when we originally hoped to reopen in Summer 2021. Phase 1 was completed in Spring 2022, phase 3 between Summer and Autumn 2022 and due to recruitment complications data for phase 2 was completed in December 2022. The study was finalised in September 2023. </w:t>
      </w:r>
      <w:r w:rsidR="00BE292A" w:rsidRPr="00F275D1">
        <w:rPr>
          <w:rFonts w:ascii="Times New Roman" w:hAnsi="Times New Roman" w:cs="Times New Roman"/>
          <w:sz w:val="24"/>
          <w:szCs w:val="24"/>
        </w:rPr>
        <w:t xml:space="preserve">Chapter 4 will present the findings, analysis and discussion, with chapter 5 sharing the conclusions from the study, including limitations and recommendations. </w:t>
      </w:r>
    </w:p>
    <w:p w14:paraId="0617D300" w14:textId="1E7B5F44" w:rsidR="00AB2AD1" w:rsidRPr="00F275D1" w:rsidRDefault="00AB2AD1" w:rsidP="008E124C">
      <w:pPr>
        <w:numPr>
          <w:ilvl w:val="1"/>
          <w:numId w:val="1"/>
        </w:numPr>
        <w:spacing w:line="360" w:lineRule="auto"/>
        <w:contextualSpacing/>
        <w:rPr>
          <w:rFonts w:ascii="Times New Roman" w:hAnsi="Times New Roman" w:cs="Times New Roman"/>
          <w:b/>
          <w:sz w:val="24"/>
          <w:szCs w:val="24"/>
        </w:rPr>
      </w:pPr>
      <w:bookmarkStart w:id="10" w:name="Introduction1p5"/>
      <w:r w:rsidRPr="00F275D1">
        <w:rPr>
          <w:rFonts w:ascii="Times New Roman" w:hAnsi="Times New Roman" w:cs="Times New Roman"/>
          <w:b/>
          <w:sz w:val="24"/>
          <w:szCs w:val="24"/>
        </w:rPr>
        <w:t>Chapter Summary</w:t>
      </w:r>
    </w:p>
    <w:bookmarkEnd w:id="10"/>
    <w:p w14:paraId="7CD34F33" w14:textId="77777777" w:rsidR="00AB2AD1" w:rsidRPr="00F275D1" w:rsidRDefault="00AB2AD1" w:rsidP="007D09FB">
      <w:pPr>
        <w:spacing w:line="360" w:lineRule="auto"/>
        <w:ind w:firstLine="420"/>
        <w:rPr>
          <w:rFonts w:ascii="Times New Roman" w:hAnsi="Times New Roman" w:cs="Times New Roman"/>
          <w:sz w:val="24"/>
          <w:szCs w:val="24"/>
        </w:rPr>
      </w:pPr>
      <w:r w:rsidRPr="00F275D1">
        <w:rPr>
          <w:rFonts w:ascii="Times New Roman" w:hAnsi="Times New Roman" w:cs="Times New Roman"/>
          <w:sz w:val="24"/>
          <w:szCs w:val="24"/>
        </w:rPr>
        <w:t xml:space="preserve">The introduction chapter has introduced you to several stages of the study: the background, research focus, overall research aims and individual research objectives, methods and timeline. The next chapter, literature review, will delve more into the background and reasons for this study, focusing on connection to nature, climate change, theory of change, behaviour change theory, experiential learning and measurement tools for CtN. </w:t>
      </w:r>
    </w:p>
    <w:p w14:paraId="29C09E70" w14:textId="77777777" w:rsidR="00AB2AD1" w:rsidRPr="00F275D1" w:rsidRDefault="00AB2AD1" w:rsidP="00AB2AD1">
      <w:pPr>
        <w:spacing w:line="360" w:lineRule="auto"/>
        <w:contextualSpacing/>
        <w:rPr>
          <w:rFonts w:ascii="Times New Roman" w:hAnsi="Times New Roman" w:cs="Times New Roman"/>
          <w:b/>
          <w:sz w:val="24"/>
          <w:szCs w:val="24"/>
        </w:rPr>
      </w:pPr>
    </w:p>
    <w:p w14:paraId="17007640" w14:textId="77777777" w:rsidR="00696E7B" w:rsidRPr="00F275D1" w:rsidRDefault="00696E7B" w:rsidP="00696E7B">
      <w:pPr>
        <w:spacing w:line="360" w:lineRule="auto"/>
        <w:rPr>
          <w:rStyle w:val="normaltextrun"/>
          <w:rFonts w:ascii="Times New Roman" w:eastAsia="Times New Roman" w:hAnsi="Times New Roman" w:cs="Times New Roman"/>
          <w:color w:val="000000"/>
          <w:sz w:val="24"/>
          <w:szCs w:val="24"/>
          <w:lang w:eastAsia="en-GB"/>
        </w:rPr>
      </w:pPr>
    </w:p>
    <w:p w14:paraId="07C52CDA" w14:textId="77777777" w:rsidR="00696E7B" w:rsidRPr="00F275D1" w:rsidRDefault="00696E7B" w:rsidP="00696E7B">
      <w:pPr>
        <w:rPr>
          <w:rStyle w:val="normaltextrun"/>
          <w:rFonts w:ascii="Times New Roman" w:eastAsia="Times New Roman" w:hAnsi="Times New Roman" w:cs="Times New Roman"/>
          <w:color w:val="000000"/>
          <w:sz w:val="24"/>
          <w:szCs w:val="24"/>
          <w:lang w:eastAsia="en-GB"/>
        </w:rPr>
      </w:pPr>
      <w:r w:rsidRPr="00F275D1">
        <w:rPr>
          <w:rStyle w:val="normaltextrun"/>
          <w:rFonts w:ascii="Times New Roman" w:eastAsia="Times New Roman" w:hAnsi="Times New Roman" w:cs="Times New Roman"/>
          <w:color w:val="000000"/>
          <w:sz w:val="24"/>
          <w:szCs w:val="24"/>
          <w:lang w:eastAsia="en-GB"/>
        </w:rPr>
        <w:br w:type="page"/>
      </w:r>
    </w:p>
    <w:p w14:paraId="32565221" w14:textId="77777777"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lastRenderedPageBreak/>
        <w:t>Chapter 2</w:t>
      </w:r>
      <w:r w:rsidRPr="00F275D1">
        <w:rPr>
          <w:rFonts w:ascii="Times New Roman" w:eastAsia="Times New Roman" w:hAnsi="Times New Roman" w:cs="Times New Roman"/>
          <w:color w:val="000000"/>
          <w:sz w:val="24"/>
          <w:szCs w:val="24"/>
          <w:lang w:eastAsia="en-GB"/>
        </w:rPr>
        <w:t> </w:t>
      </w:r>
    </w:p>
    <w:p w14:paraId="349998E6" w14:textId="645161E8"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Literature Review</w:t>
      </w:r>
      <w:r w:rsidRPr="00F275D1">
        <w:rPr>
          <w:rFonts w:ascii="Times New Roman" w:eastAsia="Times New Roman" w:hAnsi="Times New Roman" w:cs="Times New Roman"/>
          <w:color w:val="000000"/>
          <w:sz w:val="24"/>
          <w:szCs w:val="24"/>
          <w:lang w:eastAsia="en-GB"/>
        </w:rPr>
        <w:t> </w:t>
      </w:r>
    </w:p>
    <w:p w14:paraId="74916076" w14:textId="77777777" w:rsidR="008B00B6" w:rsidRPr="00F275D1" w:rsidRDefault="008B00B6" w:rsidP="007D09FB">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Throughout this paper, we seek to address the research question “how does experiential learning impact a child’s CtN?”. This chapter explores and critically evaluates the available literature detailing three main focusses: CtN, changing people’s behaviours and experiential learning theory (ELT). It will begin by defining a CtN, the link between CtN and climate change, and its importance in our current world. Next it will explore theoretical frameworks explaining behaviour change to critically evaluate the link between CtN and protecting the environment as well as CtN and ELT. The chapter will end by considering a range of variables which impact a person’s CtN, with a more detailed focus on experiential learning.  </w:t>
      </w:r>
    </w:p>
    <w:p w14:paraId="3AC28F4B" w14:textId="43993822" w:rsidR="008B00B6" w:rsidRPr="00F275D1" w:rsidRDefault="008B00B6" w:rsidP="007D09FB">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The review of literature, outlined above, will present the work of others linked with the study’s aims and objectives, consider pertinent and emergent issues linked with the research area, critically evaluate the need for this study and locate it in the current literature. By doing this it provides a theoretical background which supports understanding of key knowledge areas, as well as providing stronger ability to analyse data collected, thus addressing part of objective 1 </w:t>
      </w:r>
      <w:r w:rsidR="000B1302" w:rsidRPr="00F275D1">
        <w:rPr>
          <w:rFonts w:ascii="Times New Roman" w:hAnsi="Times New Roman" w:cs="Times New Roman"/>
          <w:sz w:val="24"/>
          <w:szCs w:val="24"/>
        </w:rPr>
        <w:t xml:space="preserve">and </w:t>
      </w:r>
      <w:r w:rsidRPr="00F275D1">
        <w:rPr>
          <w:rFonts w:ascii="Times New Roman" w:hAnsi="Times New Roman" w:cs="Times New Roman"/>
          <w:sz w:val="24"/>
          <w:szCs w:val="24"/>
        </w:rPr>
        <w:t>underpinning the remaining objectives</w:t>
      </w:r>
      <w:r w:rsidR="00AD07A9">
        <w:rPr>
          <w:rFonts w:ascii="Times New Roman" w:hAnsi="Times New Roman" w:cs="Times New Roman"/>
          <w:sz w:val="24"/>
          <w:szCs w:val="24"/>
        </w:rPr>
        <w:t>.</w:t>
      </w:r>
      <w:r w:rsidRPr="00F275D1">
        <w:rPr>
          <w:rFonts w:ascii="Times New Roman" w:hAnsi="Times New Roman" w:cs="Times New Roman"/>
          <w:sz w:val="24"/>
          <w:szCs w:val="24"/>
        </w:rPr>
        <w:t xml:space="preserve"> All the objectives form part of the data collection stages of this study so will be outlined in more detail throughout chapter 3: and presented more fully in chapter 4</w:t>
      </w:r>
      <w:r w:rsidR="00AD07A9">
        <w:rPr>
          <w:rFonts w:ascii="Times New Roman" w:hAnsi="Times New Roman" w:cs="Times New Roman"/>
          <w:sz w:val="24"/>
          <w:szCs w:val="24"/>
        </w:rPr>
        <w:t>.</w:t>
      </w:r>
    </w:p>
    <w:p w14:paraId="038B9264" w14:textId="123E8AFF"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2.1 </w:t>
      </w:r>
      <w:bookmarkStart w:id="11" w:name="litreview2p1"/>
      <w:r w:rsidR="00DD0081" w:rsidRPr="00F275D1">
        <w:rPr>
          <w:rFonts w:ascii="Times New Roman" w:eastAsia="Times New Roman" w:hAnsi="Times New Roman" w:cs="Times New Roman"/>
          <w:b/>
          <w:bCs/>
          <w:color w:val="000000"/>
          <w:sz w:val="24"/>
          <w:szCs w:val="24"/>
          <w:lang w:eastAsia="en-GB"/>
        </w:rPr>
        <w:t xml:space="preserve">What is </w:t>
      </w:r>
      <w:r w:rsidR="003F4411" w:rsidRPr="00F275D1">
        <w:rPr>
          <w:rFonts w:ascii="Times New Roman" w:eastAsia="Times New Roman" w:hAnsi="Times New Roman" w:cs="Times New Roman"/>
          <w:b/>
          <w:bCs/>
          <w:color w:val="000000"/>
          <w:sz w:val="24"/>
          <w:szCs w:val="24"/>
          <w:lang w:eastAsia="en-GB"/>
        </w:rPr>
        <w:t xml:space="preserve">a </w:t>
      </w:r>
      <w:r w:rsidR="00DD0081" w:rsidRPr="00F275D1">
        <w:rPr>
          <w:rFonts w:ascii="Times New Roman" w:eastAsia="Times New Roman" w:hAnsi="Times New Roman" w:cs="Times New Roman"/>
          <w:b/>
          <w:bCs/>
          <w:color w:val="000000"/>
          <w:sz w:val="24"/>
          <w:szCs w:val="24"/>
          <w:lang w:eastAsia="en-GB"/>
        </w:rPr>
        <w:t xml:space="preserve">connection </w:t>
      </w:r>
      <w:bookmarkEnd w:id="11"/>
      <w:r w:rsidR="00DD0081" w:rsidRPr="00F275D1">
        <w:rPr>
          <w:rFonts w:ascii="Times New Roman" w:eastAsia="Times New Roman" w:hAnsi="Times New Roman" w:cs="Times New Roman"/>
          <w:b/>
          <w:bCs/>
          <w:color w:val="000000"/>
          <w:sz w:val="24"/>
          <w:szCs w:val="24"/>
          <w:lang w:eastAsia="en-GB"/>
        </w:rPr>
        <w:t xml:space="preserve">to nature? </w:t>
      </w:r>
      <w:r w:rsidRPr="00F275D1">
        <w:rPr>
          <w:rFonts w:ascii="Times New Roman" w:eastAsia="Times New Roman" w:hAnsi="Times New Roman" w:cs="Times New Roman"/>
          <w:color w:val="000000"/>
          <w:sz w:val="24"/>
          <w:szCs w:val="24"/>
          <w:lang w:eastAsia="en-GB"/>
        </w:rPr>
        <w:t> </w:t>
      </w:r>
    </w:p>
    <w:p w14:paraId="47140AF0" w14:textId="76888F01" w:rsidR="00405748" w:rsidRPr="002019C8" w:rsidRDefault="00991814" w:rsidP="007D09FB">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Wilson’s</w:t>
      </w:r>
      <w:r w:rsidR="00405748" w:rsidRPr="00F275D1">
        <w:rPr>
          <w:rFonts w:ascii="Times New Roman" w:hAnsi="Times New Roman" w:cs="Times New Roman"/>
          <w:sz w:val="24"/>
          <w:szCs w:val="24"/>
        </w:rPr>
        <w:t xml:space="preserve"> biophilia hypothesis </w:t>
      </w:r>
      <w:r w:rsidRPr="00F275D1">
        <w:rPr>
          <w:rFonts w:ascii="Times New Roman" w:hAnsi="Times New Roman" w:cs="Times New Roman"/>
          <w:sz w:val="24"/>
          <w:szCs w:val="24"/>
        </w:rPr>
        <w:t>(</w:t>
      </w:r>
      <w:r w:rsidR="00C1068D" w:rsidRPr="00F275D1">
        <w:rPr>
          <w:rFonts w:ascii="Times New Roman" w:hAnsi="Times New Roman" w:cs="Times New Roman"/>
          <w:sz w:val="24"/>
          <w:szCs w:val="24"/>
        </w:rPr>
        <w:t xml:space="preserve">1984) </w:t>
      </w:r>
      <w:r w:rsidR="00405748" w:rsidRPr="00F275D1">
        <w:rPr>
          <w:rFonts w:ascii="Times New Roman" w:hAnsi="Times New Roman" w:cs="Times New Roman"/>
          <w:sz w:val="24"/>
          <w:szCs w:val="24"/>
        </w:rPr>
        <w:t>argues that humans have an innate tendency for an affiliation for natural life or life-like processes linking back to the origin of the human species on the Savannahs of Africa hundreds of thousands of years ago (Gullone, 2000; Kahn</w:t>
      </w:r>
      <w:r w:rsidR="00452AF9" w:rsidRPr="00F275D1">
        <w:rPr>
          <w:rFonts w:ascii="Times New Roman" w:hAnsi="Times New Roman" w:cs="Times New Roman"/>
          <w:sz w:val="24"/>
          <w:szCs w:val="24"/>
        </w:rPr>
        <w:t xml:space="preserve"> Jr.</w:t>
      </w:r>
      <w:r w:rsidR="00405748" w:rsidRPr="00F275D1">
        <w:rPr>
          <w:rFonts w:ascii="Times New Roman" w:hAnsi="Times New Roman" w:cs="Times New Roman"/>
          <w:sz w:val="24"/>
          <w:szCs w:val="24"/>
        </w:rPr>
        <w:t xml:space="preserve">, 2011; Lumber, Richardson and Sheffield, </w:t>
      </w:r>
      <w:r w:rsidR="003868B3" w:rsidRPr="00F275D1">
        <w:rPr>
          <w:rFonts w:ascii="Times New Roman" w:hAnsi="Times New Roman" w:cs="Times New Roman"/>
          <w:sz w:val="24"/>
          <w:szCs w:val="24"/>
        </w:rPr>
        <w:t>2018</w:t>
      </w:r>
      <w:r w:rsidR="00405748" w:rsidRPr="00F275D1">
        <w:rPr>
          <w:rFonts w:ascii="Times New Roman" w:hAnsi="Times New Roman" w:cs="Times New Roman"/>
          <w:sz w:val="24"/>
          <w:szCs w:val="24"/>
        </w:rPr>
        <w:t xml:space="preserve">). Another concept is ‘Friluftsliv’, which has existed since the medieval times and is still </w:t>
      </w:r>
      <w:r w:rsidR="00405748" w:rsidRPr="0064170F">
        <w:rPr>
          <w:rFonts w:ascii="Times New Roman" w:hAnsi="Times New Roman" w:cs="Times New Roman"/>
          <w:sz w:val="24"/>
          <w:szCs w:val="24"/>
        </w:rPr>
        <w:t xml:space="preserve">prominent in </w:t>
      </w:r>
      <w:r w:rsidR="002678D4" w:rsidRPr="0064170F">
        <w:rPr>
          <w:rFonts w:ascii="Times New Roman" w:hAnsi="Times New Roman" w:cs="Times New Roman"/>
          <w:sz w:val="24"/>
          <w:szCs w:val="24"/>
        </w:rPr>
        <w:t>Scandinavia</w:t>
      </w:r>
      <w:r w:rsidR="00405748" w:rsidRPr="00F275D1">
        <w:rPr>
          <w:rFonts w:ascii="Times New Roman" w:hAnsi="Times New Roman" w:cs="Times New Roman"/>
          <w:sz w:val="24"/>
          <w:szCs w:val="24"/>
        </w:rPr>
        <w:t xml:space="preserve">. It refers to spiritual connectedness with nature through a lifestyle of joy, freedom and experience (Beery, 2013; Lumber, Richardson and Sheffield, </w:t>
      </w:r>
      <w:r w:rsidR="003868B3" w:rsidRPr="00F275D1">
        <w:rPr>
          <w:rFonts w:ascii="Times New Roman" w:hAnsi="Times New Roman" w:cs="Times New Roman"/>
          <w:sz w:val="24"/>
          <w:szCs w:val="24"/>
        </w:rPr>
        <w:t>2018</w:t>
      </w:r>
      <w:r w:rsidR="00405748" w:rsidRPr="00F275D1">
        <w:rPr>
          <w:rFonts w:ascii="Times New Roman" w:hAnsi="Times New Roman" w:cs="Times New Roman"/>
          <w:sz w:val="24"/>
          <w:szCs w:val="24"/>
        </w:rPr>
        <w:t xml:space="preserve">). As we move further from our previous nature-filled lifestyles to an urban setting, humanity often perceives itself as separate from nature (Vining, Merrick and Price, 2008; Lumber, Richardson and Sheffield, </w:t>
      </w:r>
      <w:r w:rsidR="003868B3" w:rsidRPr="00F275D1">
        <w:rPr>
          <w:rFonts w:ascii="Times New Roman" w:hAnsi="Times New Roman" w:cs="Times New Roman"/>
          <w:sz w:val="24"/>
          <w:szCs w:val="24"/>
        </w:rPr>
        <w:t>2018</w:t>
      </w:r>
      <w:r w:rsidR="00405748" w:rsidRPr="00F275D1">
        <w:rPr>
          <w:rFonts w:ascii="Times New Roman" w:hAnsi="Times New Roman" w:cs="Times New Roman"/>
          <w:sz w:val="24"/>
          <w:szCs w:val="24"/>
        </w:rPr>
        <w:t xml:space="preserve">). This leads to the need for a human-nature relationship to be developed through the sensation of being connected with nature (Mayer and Frantz, 2004; Lumber, </w:t>
      </w:r>
      <w:r w:rsidR="00405748" w:rsidRPr="00F275D1">
        <w:rPr>
          <w:rFonts w:ascii="Times New Roman" w:hAnsi="Times New Roman" w:cs="Times New Roman"/>
          <w:sz w:val="24"/>
          <w:szCs w:val="24"/>
        </w:rPr>
        <w:lastRenderedPageBreak/>
        <w:t xml:space="preserve">Richardson and Sheffield, </w:t>
      </w:r>
      <w:r w:rsidR="003868B3" w:rsidRPr="00F275D1">
        <w:rPr>
          <w:rFonts w:ascii="Times New Roman" w:hAnsi="Times New Roman" w:cs="Times New Roman"/>
          <w:sz w:val="24"/>
          <w:szCs w:val="24"/>
        </w:rPr>
        <w:t>2018</w:t>
      </w:r>
      <w:r w:rsidR="00405748" w:rsidRPr="00F275D1">
        <w:rPr>
          <w:rFonts w:ascii="Times New Roman" w:hAnsi="Times New Roman" w:cs="Times New Roman"/>
          <w:sz w:val="24"/>
          <w:szCs w:val="24"/>
        </w:rPr>
        <w:t xml:space="preserve">). </w:t>
      </w:r>
      <w:r w:rsidR="007915DA" w:rsidRPr="00F275D1">
        <w:rPr>
          <w:rFonts w:ascii="Times New Roman" w:hAnsi="Times New Roman" w:cs="Times New Roman"/>
          <w:sz w:val="24"/>
          <w:szCs w:val="24"/>
        </w:rPr>
        <w:t xml:space="preserve">From biophilia hypothesis, to ‘Friluftsliv’, to CtN, </w:t>
      </w:r>
      <w:r w:rsidR="00405748" w:rsidRPr="002019C8">
        <w:rPr>
          <w:rFonts w:ascii="Times New Roman" w:hAnsi="Times New Roman" w:cs="Times New Roman"/>
          <w:sz w:val="24"/>
          <w:szCs w:val="24"/>
        </w:rPr>
        <w:t xml:space="preserve">there have been a wide variety of terms and definitions used, some are shown in </w:t>
      </w:r>
      <w:r w:rsidR="00B5784E">
        <w:rPr>
          <w:rFonts w:ascii="Times New Roman" w:hAnsi="Times New Roman" w:cs="Times New Roman"/>
          <w:sz w:val="24"/>
          <w:szCs w:val="24"/>
        </w:rPr>
        <w:t>figure</w:t>
      </w:r>
      <w:r w:rsidR="00405748" w:rsidRPr="002019C8">
        <w:rPr>
          <w:rFonts w:ascii="Times New Roman" w:hAnsi="Times New Roman" w:cs="Times New Roman"/>
          <w:sz w:val="24"/>
          <w:szCs w:val="24"/>
        </w:rPr>
        <w:t xml:space="preserve"> </w:t>
      </w:r>
      <w:r w:rsidR="002019C8" w:rsidRPr="002019C8">
        <w:rPr>
          <w:rFonts w:ascii="Times New Roman" w:hAnsi="Times New Roman" w:cs="Times New Roman"/>
          <w:sz w:val="24"/>
          <w:szCs w:val="24"/>
        </w:rPr>
        <w:t>1</w:t>
      </w:r>
      <w:r w:rsidR="00405748" w:rsidRPr="002019C8">
        <w:rPr>
          <w:rFonts w:ascii="Times New Roman" w:hAnsi="Times New Roman" w:cs="Times New Roman"/>
          <w:sz w:val="24"/>
          <w:szCs w:val="24"/>
        </w:rPr>
        <w:t xml:space="preserve">. </w:t>
      </w:r>
    </w:p>
    <w:p w14:paraId="66F467A3" w14:textId="1737BF47" w:rsidR="00405748" w:rsidRPr="00F275D1" w:rsidRDefault="00B5784E" w:rsidP="00405748">
      <w:pPr>
        <w:spacing w:line="360" w:lineRule="auto"/>
        <w:jc w:val="both"/>
        <w:rPr>
          <w:rFonts w:ascii="Times New Roman" w:hAnsi="Times New Roman" w:cs="Times New Roman"/>
          <w:i/>
          <w:iCs/>
          <w:sz w:val="24"/>
          <w:szCs w:val="24"/>
          <w:u w:val="single"/>
        </w:rPr>
      </w:pPr>
      <w:r>
        <w:rPr>
          <w:rFonts w:ascii="Times New Roman" w:hAnsi="Times New Roman" w:cs="Times New Roman"/>
          <w:i/>
          <w:iCs/>
          <w:sz w:val="24"/>
          <w:szCs w:val="24"/>
          <w:u w:val="single"/>
        </w:rPr>
        <w:t>Figure</w:t>
      </w:r>
      <w:r w:rsidR="00405748" w:rsidRPr="002019C8">
        <w:rPr>
          <w:rFonts w:ascii="Times New Roman" w:hAnsi="Times New Roman" w:cs="Times New Roman"/>
          <w:i/>
          <w:iCs/>
          <w:sz w:val="24"/>
          <w:szCs w:val="24"/>
          <w:u w:val="single"/>
        </w:rPr>
        <w:t xml:space="preserve"> </w:t>
      </w:r>
      <w:r w:rsidR="002019C8" w:rsidRPr="002019C8">
        <w:rPr>
          <w:rFonts w:ascii="Times New Roman" w:hAnsi="Times New Roman" w:cs="Times New Roman"/>
          <w:i/>
          <w:iCs/>
          <w:sz w:val="24"/>
          <w:szCs w:val="24"/>
          <w:u w:val="single"/>
        </w:rPr>
        <w:t>1</w:t>
      </w:r>
      <w:r w:rsidR="00405748" w:rsidRPr="002019C8">
        <w:rPr>
          <w:rFonts w:ascii="Times New Roman" w:hAnsi="Times New Roman" w:cs="Times New Roman"/>
          <w:i/>
          <w:iCs/>
          <w:sz w:val="24"/>
          <w:szCs w:val="24"/>
          <w:u w:val="single"/>
        </w:rPr>
        <w:t>:</w:t>
      </w:r>
      <w:r w:rsidR="00405748" w:rsidRPr="00F275D1">
        <w:rPr>
          <w:rFonts w:ascii="Times New Roman" w:hAnsi="Times New Roman" w:cs="Times New Roman"/>
          <w:i/>
          <w:iCs/>
          <w:sz w:val="24"/>
          <w:szCs w:val="24"/>
          <w:u w:val="single"/>
        </w:rPr>
        <w:t xml:space="preserve"> A model representing connection to nature and the pathways used to enhance it</w:t>
      </w:r>
      <w:r w:rsidR="00843E29" w:rsidRPr="00F275D1">
        <w:rPr>
          <w:rFonts w:ascii="Times New Roman" w:hAnsi="Times New Roman" w:cs="Times New Roman"/>
          <w:i/>
          <w:iCs/>
          <w:sz w:val="24"/>
          <w:szCs w:val="24"/>
          <w:u w:val="single"/>
        </w:rPr>
        <w:t xml:space="preserve"> (Richardson, Lumber and Sheffield, 2017). </w:t>
      </w:r>
    </w:p>
    <w:p w14:paraId="4938B8DF" w14:textId="77777777" w:rsidR="00405748" w:rsidRPr="00F275D1" w:rsidRDefault="00405748" w:rsidP="00405748">
      <w:pPr>
        <w:spacing w:line="360" w:lineRule="auto"/>
        <w:rPr>
          <w:rFonts w:ascii="Times New Roman" w:hAnsi="Times New Roman" w:cs="Times New Roman"/>
          <w:sz w:val="24"/>
          <w:szCs w:val="24"/>
        </w:rPr>
      </w:pPr>
      <w:r w:rsidRPr="00F275D1">
        <w:rPr>
          <w:rFonts w:ascii="Times New Roman" w:hAnsi="Times New Roman" w:cs="Times New Roman"/>
          <w:noProof/>
          <w:color w:val="FF0000"/>
          <w:sz w:val="24"/>
          <w:szCs w:val="24"/>
        </w:rPr>
        <w:drawing>
          <wp:inline distT="0" distB="0" distL="0" distR="0" wp14:anchorId="0ABE8CAE" wp14:editId="4B27AD2D">
            <wp:extent cx="5724525" cy="664669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24525" cy="6646692"/>
                    </a:xfrm>
                    <a:prstGeom prst="rect">
                      <a:avLst/>
                    </a:prstGeom>
                    <a:noFill/>
                  </pic:spPr>
                </pic:pic>
              </a:graphicData>
            </a:graphic>
          </wp:inline>
        </w:drawing>
      </w:r>
    </w:p>
    <w:p w14:paraId="201928FE" w14:textId="7576FCB6" w:rsidR="00405748" w:rsidRPr="00F275D1" w:rsidRDefault="00405748"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As the </w:t>
      </w:r>
      <w:r w:rsidR="00B5784E">
        <w:rPr>
          <w:rFonts w:ascii="Times New Roman" w:hAnsi="Times New Roman" w:cs="Times New Roman"/>
          <w:sz w:val="24"/>
          <w:szCs w:val="24"/>
        </w:rPr>
        <w:t>figure</w:t>
      </w:r>
      <w:r w:rsidRPr="00F275D1">
        <w:rPr>
          <w:rFonts w:ascii="Times New Roman" w:hAnsi="Times New Roman" w:cs="Times New Roman"/>
          <w:sz w:val="24"/>
          <w:szCs w:val="24"/>
        </w:rPr>
        <w:t xml:space="preserve"> </w:t>
      </w:r>
      <w:r w:rsidRPr="002019C8">
        <w:rPr>
          <w:rFonts w:ascii="Times New Roman" w:hAnsi="Times New Roman" w:cs="Times New Roman"/>
          <w:sz w:val="24"/>
          <w:szCs w:val="24"/>
        </w:rPr>
        <w:t xml:space="preserve">shows, </w:t>
      </w:r>
      <w:r w:rsidR="00B521C5" w:rsidRPr="002019C8">
        <w:rPr>
          <w:rFonts w:ascii="Times New Roman" w:hAnsi="Times New Roman" w:cs="Times New Roman"/>
          <w:sz w:val="24"/>
          <w:szCs w:val="24"/>
        </w:rPr>
        <w:t xml:space="preserve">CtN </w:t>
      </w:r>
      <w:r w:rsidRPr="002019C8">
        <w:rPr>
          <w:rFonts w:ascii="Times New Roman" w:hAnsi="Times New Roman" w:cs="Times New Roman"/>
          <w:sz w:val="24"/>
          <w:szCs w:val="24"/>
        </w:rPr>
        <w:t xml:space="preserve">can be described as a human-nature relationship linked to the development of an </w:t>
      </w:r>
      <w:r w:rsidR="003A7434" w:rsidRPr="002019C8">
        <w:rPr>
          <w:rFonts w:ascii="Times New Roman" w:hAnsi="Times New Roman" w:cs="Times New Roman"/>
          <w:sz w:val="24"/>
          <w:szCs w:val="24"/>
        </w:rPr>
        <w:t>a</w:t>
      </w:r>
      <w:r w:rsidRPr="002019C8">
        <w:rPr>
          <w:rFonts w:ascii="Times New Roman" w:hAnsi="Times New Roman" w:cs="Times New Roman"/>
          <w:sz w:val="24"/>
          <w:szCs w:val="24"/>
        </w:rPr>
        <w:t xml:space="preserve">ffective </w:t>
      </w:r>
      <w:r w:rsidRPr="00F275D1">
        <w:rPr>
          <w:rFonts w:ascii="Times New Roman" w:hAnsi="Times New Roman" w:cs="Times New Roman"/>
          <w:sz w:val="24"/>
          <w:szCs w:val="24"/>
        </w:rPr>
        <w:t xml:space="preserve">domain linked to emotions such as </w:t>
      </w:r>
      <w:r w:rsidRPr="00F275D1">
        <w:rPr>
          <w:rFonts w:ascii="Times New Roman" w:hAnsi="Times New Roman" w:cs="Times New Roman"/>
          <w:sz w:val="24"/>
          <w:szCs w:val="24"/>
        </w:rPr>
        <w:lastRenderedPageBreak/>
        <w:t xml:space="preserve">intimacy and affection (Clayton and Opotow, 2003; Lieflander et al, 2013), or an appreciation and value for all nature (Lumber et al 2017), or a relationship between nature and oneself through cognitive, effective and experiential dimensions (Zylstra et al, 2014). These definitions are similar in their link between humans and nature through cognitive and emotional connections. They are different because they are described as a domain development or state of consciousness or appreciation and value. The first suggests the creation of something physical, whereas the last two suggest an emotional or cognitive link instead. </w:t>
      </w:r>
    </w:p>
    <w:p w14:paraId="004653EC" w14:textId="77777777" w:rsidR="00405748" w:rsidRPr="00F275D1" w:rsidRDefault="00405748" w:rsidP="009B2930">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Two further ways to describe a CtN are:</w:t>
      </w:r>
    </w:p>
    <w:p w14:paraId="250E2854" w14:textId="7B5B8B0C" w:rsidR="00405748" w:rsidRPr="00F275D1" w:rsidRDefault="00405748" w:rsidP="008E124C">
      <w:pPr>
        <w:pStyle w:val="ListParagraph"/>
        <w:numPr>
          <w:ilvl w:val="0"/>
          <w:numId w:val="6"/>
        </w:numPr>
        <w:spacing w:line="360" w:lineRule="auto"/>
        <w:rPr>
          <w:rFonts w:ascii="Times New Roman" w:hAnsi="Times New Roman" w:cs="Times New Roman"/>
          <w:sz w:val="24"/>
          <w:szCs w:val="24"/>
        </w:rPr>
      </w:pPr>
      <w:r w:rsidRPr="00F275D1">
        <w:rPr>
          <w:rFonts w:ascii="Times New Roman" w:hAnsi="Times New Roman" w:cs="Times New Roman"/>
          <w:sz w:val="24"/>
          <w:szCs w:val="24"/>
        </w:rPr>
        <w:t>A physical interaction with the natural environment. An active first-hand experience which lasts for at least 30 minutes, enabling the child to learn and have fun (RSPB, 2023</w:t>
      </w:r>
      <w:r w:rsidR="00E637EA" w:rsidRPr="00F275D1">
        <w:rPr>
          <w:rFonts w:ascii="Times New Roman" w:hAnsi="Times New Roman" w:cs="Times New Roman"/>
          <w:sz w:val="24"/>
          <w:szCs w:val="24"/>
        </w:rPr>
        <w:t>b</w:t>
      </w:r>
      <w:r w:rsidRPr="00F275D1">
        <w:rPr>
          <w:rFonts w:ascii="Times New Roman" w:hAnsi="Times New Roman" w:cs="Times New Roman"/>
          <w:sz w:val="24"/>
          <w:szCs w:val="24"/>
        </w:rPr>
        <w:t xml:space="preserve">). </w:t>
      </w:r>
    </w:p>
    <w:p w14:paraId="2B2DDCB6" w14:textId="77777777" w:rsidR="00405748" w:rsidRPr="00F275D1" w:rsidRDefault="00405748" w:rsidP="008E124C">
      <w:pPr>
        <w:pStyle w:val="ListParagraph"/>
        <w:numPr>
          <w:ilvl w:val="0"/>
          <w:numId w:val="6"/>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A person’s sense of their relationship with nature, a mix of positive feelings and attitudes. It is cognitive and emotional influenced by emotions, behaviour and knowledge. It unites nature and human’s well-being, is malleable and can be measures (Richardson, 2023). </w:t>
      </w:r>
    </w:p>
    <w:p w14:paraId="1978EAD7" w14:textId="41A5FF1E" w:rsidR="00405748" w:rsidRPr="00F275D1" w:rsidRDefault="00405748" w:rsidP="009B2930">
      <w:pPr>
        <w:spacing w:line="360" w:lineRule="auto"/>
        <w:ind w:firstLine="360"/>
        <w:rPr>
          <w:rFonts w:ascii="Times New Roman" w:hAnsi="Times New Roman" w:cs="Times New Roman"/>
          <w:sz w:val="24"/>
          <w:szCs w:val="24"/>
        </w:rPr>
      </w:pPr>
      <w:r w:rsidRPr="002019C8">
        <w:rPr>
          <w:rFonts w:ascii="Times New Roman" w:hAnsi="Times New Roman" w:cs="Times New Roman"/>
          <w:sz w:val="24"/>
          <w:szCs w:val="24"/>
        </w:rPr>
        <w:t xml:space="preserve">These two contrast each other with the second aligning with those shared in </w:t>
      </w:r>
      <w:r w:rsidR="002019C8" w:rsidRPr="002019C8">
        <w:rPr>
          <w:rFonts w:ascii="Times New Roman" w:hAnsi="Times New Roman" w:cs="Times New Roman"/>
          <w:sz w:val="24"/>
          <w:szCs w:val="24"/>
        </w:rPr>
        <w:t>figure 1</w:t>
      </w:r>
      <w:r w:rsidRPr="002019C8">
        <w:rPr>
          <w:rFonts w:ascii="Times New Roman" w:hAnsi="Times New Roman" w:cs="Times New Roman"/>
          <w:sz w:val="24"/>
          <w:szCs w:val="24"/>
        </w:rPr>
        <w:t>, with</w:t>
      </w:r>
      <w:r w:rsidRPr="00F275D1">
        <w:rPr>
          <w:rFonts w:ascii="Times New Roman" w:hAnsi="Times New Roman" w:cs="Times New Roman"/>
          <w:sz w:val="24"/>
          <w:szCs w:val="24"/>
        </w:rPr>
        <w:t xml:space="preserve"> CtN being a psychological construct. The first differs as it refers to a CtN experience, designed specifically for the organisation to measure the impact of their activities rather than focused on the individuals. </w:t>
      </w:r>
    </w:p>
    <w:p w14:paraId="4ED600D6" w14:textId="7EB644D5" w:rsidR="00405748" w:rsidRPr="00F275D1" w:rsidRDefault="00405748" w:rsidP="009B2930">
      <w:pPr>
        <w:spacing w:line="360" w:lineRule="auto"/>
        <w:ind w:firstLine="360"/>
        <w:rPr>
          <w:rFonts w:ascii="Times New Roman" w:hAnsi="Times New Roman" w:cs="Times New Roman"/>
          <w:color w:val="FF0000"/>
          <w:sz w:val="24"/>
          <w:szCs w:val="24"/>
        </w:rPr>
      </w:pPr>
      <w:r w:rsidRPr="00F275D1">
        <w:rPr>
          <w:rFonts w:ascii="Times New Roman" w:hAnsi="Times New Roman" w:cs="Times New Roman"/>
          <w:sz w:val="24"/>
          <w:szCs w:val="24"/>
        </w:rPr>
        <w:t xml:space="preserve">As there are differences between these definitions, it is important for this study to be clear on the definition understood and used by the researcher. For this study, a CtN is the cognitive relationship with nature developed through emotionally connecting with nature, physically and cognitively exploring nature, and the empathy and compassion created for nature. It is </w:t>
      </w:r>
      <w:r w:rsidRPr="00B5784E">
        <w:rPr>
          <w:rFonts w:ascii="Times New Roman" w:hAnsi="Times New Roman" w:cs="Times New Roman"/>
          <w:sz w:val="24"/>
          <w:szCs w:val="24"/>
        </w:rPr>
        <w:t xml:space="preserve">measurable and malleable: changes over time (Richardson, 2023). </w:t>
      </w:r>
      <w:r w:rsidR="00321867" w:rsidRPr="00B5784E">
        <w:rPr>
          <w:rFonts w:ascii="Times New Roman" w:hAnsi="Times New Roman" w:cs="Times New Roman"/>
          <w:sz w:val="24"/>
          <w:szCs w:val="24"/>
        </w:rPr>
        <w:t>This definition is the most appropriate for this study, as it aligns with what the RSPB us</w:t>
      </w:r>
      <w:r w:rsidR="00577029" w:rsidRPr="00B5784E">
        <w:rPr>
          <w:rFonts w:ascii="Times New Roman" w:hAnsi="Times New Roman" w:cs="Times New Roman"/>
          <w:sz w:val="24"/>
          <w:szCs w:val="24"/>
        </w:rPr>
        <w:t>e, along with it being measurable and malleable, which is an important assumption for this study to be able to measure the change in it</w:t>
      </w:r>
      <w:r w:rsidR="00577029" w:rsidRPr="00F275D1">
        <w:rPr>
          <w:rFonts w:ascii="Times New Roman" w:hAnsi="Times New Roman" w:cs="Times New Roman"/>
          <w:color w:val="FF0000"/>
          <w:sz w:val="24"/>
          <w:szCs w:val="24"/>
        </w:rPr>
        <w:t xml:space="preserve">. </w:t>
      </w:r>
    </w:p>
    <w:p w14:paraId="02EAFD91" w14:textId="5DBAD971" w:rsidR="00405748" w:rsidRPr="00F275D1" w:rsidRDefault="00405748" w:rsidP="009B2930">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Richardson</w:t>
      </w:r>
      <w:r w:rsidR="00173F8B" w:rsidRPr="00F275D1">
        <w:rPr>
          <w:rFonts w:ascii="Times New Roman" w:hAnsi="Times New Roman" w:cs="Times New Roman"/>
          <w:sz w:val="24"/>
          <w:szCs w:val="24"/>
        </w:rPr>
        <w:t>, Lumber and Sheffield</w:t>
      </w:r>
      <w:r w:rsidRPr="00F275D1">
        <w:rPr>
          <w:rFonts w:ascii="Times New Roman" w:hAnsi="Times New Roman" w:cs="Times New Roman"/>
          <w:sz w:val="24"/>
          <w:szCs w:val="24"/>
        </w:rPr>
        <w:t xml:space="preserve"> (2017) shows that a CtN can be developed and </w:t>
      </w:r>
      <w:r w:rsidRPr="00B5784E">
        <w:rPr>
          <w:rFonts w:ascii="Times New Roman" w:hAnsi="Times New Roman" w:cs="Times New Roman"/>
          <w:sz w:val="24"/>
          <w:szCs w:val="24"/>
        </w:rPr>
        <w:t>enhance</w:t>
      </w:r>
      <w:r w:rsidR="00577029" w:rsidRPr="00B5784E">
        <w:rPr>
          <w:rFonts w:ascii="Times New Roman" w:hAnsi="Times New Roman" w:cs="Times New Roman"/>
          <w:sz w:val="24"/>
          <w:szCs w:val="24"/>
        </w:rPr>
        <w:t>d</w:t>
      </w:r>
      <w:r w:rsidRPr="00B5784E">
        <w:rPr>
          <w:rFonts w:ascii="Times New Roman" w:hAnsi="Times New Roman" w:cs="Times New Roman"/>
          <w:sz w:val="24"/>
          <w:szCs w:val="24"/>
        </w:rPr>
        <w:t xml:space="preserve"> thr</w:t>
      </w:r>
      <w:r w:rsidRPr="00F275D1">
        <w:rPr>
          <w:rFonts w:ascii="Times New Roman" w:hAnsi="Times New Roman" w:cs="Times New Roman"/>
          <w:sz w:val="24"/>
          <w:szCs w:val="24"/>
        </w:rPr>
        <w:t>ough five pathways shown o</w:t>
      </w:r>
      <w:r w:rsidR="00B5784E">
        <w:rPr>
          <w:rFonts w:ascii="Times New Roman" w:hAnsi="Times New Roman" w:cs="Times New Roman"/>
          <w:sz w:val="24"/>
          <w:szCs w:val="24"/>
        </w:rPr>
        <w:t xml:space="preserve">n figure 1. </w:t>
      </w:r>
      <w:r w:rsidRPr="00F275D1">
        <w:rPr>
          <w:rFonts w:ascii="Times New Roman" w:hAnsi="Times New Roman" w:cs="Times New Roman"/>
          <w:sz w:val="24"/>
          <w:szCs w:val="24"/>
        </w:rPr>
        <w:t xml:space="preserve">Research shows that experiencing nature through one of more of these pathways increase the CtN over </w:t>
      </w:r>
      <w:r w:rsidR="00C62ABB" w:rsidRPr="00F275D1">
        <w:rPr>
          <w:rFonts w:ascii="Times New Roman" w:hAnsi="Times New Roman" w:cs="Times New Roman"/>
          <w:sz w:val="24"/>
          <w:szCs w:val="24"/>
        </w:rPr>
        <w:t>time (</w:t>
      </w:r>
      <w:r w:rsidR="00B143E7" w:rsidRPr="00F275D1">
        <w:rPr>
          <w:rFonts w:ascii="Times New Roman" w:hAnsi="Times New Roman" w:cs="Times New Roman"/>
          <w:sz w:val="24"/>
          <w:szCs w:val="24"/>
        </w:rPr>
        <w:t>Richardson, Lumber and Sheffield, 2017; Pocock et al, 2023)</w:t>
      </w:r>
      <w:r w:rsidRPr="00F275D1">
        <w:rPr>
          <w:rFonts w:ascii="Times New Roman" w:hAnsi="Times New Roman" w:cs="Times New Roman"/>
          <w:sz w:val="24"/>
          <w:szCs w:val="24"/>
        </w:rPr>
        <w:t xml:space="preserve">. Exploring </w:t>
      </w:r>
      <w:r w:rsidRPr="00F275D1">
        <w:rPr>
          <w:rFonts w:ascii="Times New Roman" w:hAnsi="Times New Roman" w:cs="Times New Roman"/>
          <w:sz w:val="24"/>
          <w:szCs w:val="24"/>
        </w:rPr>
        <w:lastRenderedPageBreak/>
        <w:t>nature through hands on activities which use the senses (sight, smell, feel, heart, taste) fits with the contact pathway, whereas activities which focus on happiness, wonder and creating an emotional bond between the person uses the emotion pathway. Admiring the aesthetic qualities, appreciating the natural scenery or connecting through the arts utilises the beauty pathways, in contrast considering what nature means to the person and the use of language and metaphors uses the meaning pathway. Focusing on understanding what they can do to help save nature, extending themselves as part of nature and becoming aware of moral and ethical concerns connects people through the compassion pathway. One or more pathways can be used at once or in sequence to increase a person’s CtN (Richardson,</w:t>
      </w:r>
      <w:r w:rsidR="00706C1C" w:rsidRPr="00F275D1">
        <w:rPr>
          <w:rFonts w:ascii="Times New Roman" w:hAnsi="Times New Roman" w:cs="Times New Roman"/>
          <w:sz w:val="24"/>
          <w:szCs w:val="24"/>
        </w:rPr>
        <w:t xml:space="preserve"> Lumber and Sheffield</w:t>
      </w:r>
      <w:r w:rsidRPr="00F275D1">
        <w:rPr>
          <w:rFonts w:ascii="Times New Roman" w:hAnsi="Times New Roman" w:cs="Times New Roman"/>
          <w:sz w:val="24"/>
          <w:szCs w:val="24"/>
        </w:rPr>
        <w:t xml:space="preserve"> 2017; Richardson and Chapple, 2021</w:t>
      </w:r>
      <w:r w:rsidR="00706C1C" w:rsidRPr="00F275D1">
        <w:rPr>
          <w:rFonts w:ascii="Times New Roman" w:hAnsi="Times New Roman" w:cs="Times New Roman"/>
          <w:sz w:val="24"/>
          <w:szCs w:val="24"/>
        </w:rPr>
        <w:t>; Pocock et al, 2023; Lengieza and Swim, 2021</w:t>
      </w:r>
      <w:r w:rsidRPr="00F275D1">
        <w:rPr>
          <w:rFonts w:ascii="Times New Roman" w:hAnsi="Times New Roman" w:cs="Times New Roman"/>
          <w:sz w:val="24"/>
          <w:szCs w:val="24"/>
        </w:rPr>
        <w:t xml:space="preserve">). </w:t>
      </w:r>
    </w:p>
    <w:p w14:paraId="0C0E65C4" w14:textId="5C556FBD" w:rsidR="00405748" w:rsidRPr="00F275D1" w:rsidRDefault="00405748" w:rsidP="009B2930">
      <w:pPr>
        <w:spacing w:line="360" w:lineRule="auto"/>
        <w:rPr>
          <w:rFonts w:ascii="Times New Roman" w:hAnsi="Times New Roman" w:cs="Times New Roman"/>
          <w:sz w:val="24"/>
          <w:szCs w:val="24"/>
        </w:rPr>
      </w:pPr>
      <w:r w:rsidRPr="006017A0">
        <w:rPr>
          <w:rFonts w:ascii="Times New Roman" w:hAnsi="Times New Roman" w:cs="Times New Roman"/>
          <w:sz w:val="24"/>
          <w:szCs w:val="24"/>
        </w:rPr>
        <w:t xml:space="preserve">A different view to consider is the seven pathways to nature connection, see table </w:t>
      </w:r>
      <w:r w:rsidR="006017A0" w:rsidRPr="006017A0">
        <w:rPr>
          <w:rFonts w:ascii="Times New Roman" w:hAnsi="Times New Roman" w:cs="Times New Roman"/>
          <w:sz w:val="24"/>
          <w:szCs w:val="24"/>
        </w:rPr>
        <w:t>1</w:t>
      </w:r>
      <w:r w:rsidRPr="006017A0">
        <w:rPr>
          <w:rFonts w:ascii="Times New Roman" w:hAnsi="Times New Roman" w:cs="Times New Roman"/>
          <w:sz w:val="24"/>
          <w:szCs w:val="24"/>
        </w:rPr>
        <w:t>.</w:t>
      </w:r>
      <w:r w:rsidRPr="00F275D1">
        <w:rPr>
          <w:rFonts w:ascii="Times New Roman" w:hAnsi="Times New Roman" w:cs="Times New Roman"/>
          <w:sz w:val="24"/>
          <w:szCs w:val="24"/>
        </w:rPr>
        <w:t xml:space="preserve"> </w:t>
      </w:r>
    </w:p>
    <w:p w14:paraId="1F62CBA0" w14:textId="591CFB80" w:rsidR="00405748" w:rsidRPr="00F275D1" w:rsidRDefault="00405748" w:rsidP="00405748">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w:t>
      </w:r>
      <w:r w:rsidR="006017A0">
        <w:rPr>
          <w:rFonts w:ascii="Times New Roman" w:hAnsi="Times New Roman" w:cs="Times New Roman"/>
          <w:i/>
          <w:iCs/>
          <w:sz w:val="24"/>
          <w:szCs w:val="24"/>
          <w:u w:val="single"/>
        </w:rPr>
        <w:t>1</w:t>
      </w:r>
      <w:r w:rsidRPr="00F275D1">
        <w:rPr>
          <w:rFonts w:ascii="Times New Roman" w:hAnsi="Times New Roman" w:cs="Times New Roman"/>
          <w:i/>
          <w:iCs/>
          <w:sz w:val="24"/>
          <w:szCs w:val="24"/>
          <w:u w:val="single"/>
        </w:rPr>
        <w:t>: The seven pathways to nature connection (Lumber, Richardson and Sheffield, 2018)</w:t>
      </w:r>
    </w:p>
    <w:tbl>
      <w:tblPr>
        <w:tblStyle w:val="TableGrid"/>
        <w:tblW w:w="0" w:type="auto"/>
        <w:tblLook w:val="04A0" w:firstRow="1" w:lastRow="0" w:firstColumn="1" w:lastColumn="0" w:noHBand="0" w:noVBand="1"/>
      </w:tblPr>
      <w:tblGrid>
        <w:gridCol w:w="2699"/>
        <w:gridCol w:w="2679"/>
        <w:gridCol w:w="2810"/>
      </w:tblGrid>
      <w:tr w:rsidR="00405748" w:rsidRPr="00F275D1" w14:paraId="09EDB05E" w14:textId="77777777" w:rsidTr="00815E9F">
        <w:tc>
          <w:tcPr>
            <w:tcW w:w="3005" w:type="dxa"/>
          </w:tcPr>
          <w:p w14:paraId="2C2A852B"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Biophilia Mapping</w:t>
            </w:r>
          </w:p>
        </w:tc>
        <w:tc>
          <w:tcPr>
            <w:tcW w:w="3005" w:type="dxa"/>
          </w:tcPr>
          <w:p w14:paraId="76439B39"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Pathway</w:t>
            </w:r>
          </w:p>
        </w:tc>
        <w:tc>
          <w:tcPr>
            <w:tcW w:w="3006" w:type="dxa"/>
          </w:tcPr>
          <w:p w14:paraId="1AA6BEAD"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How Nature Connectedness is Facilitated</w:t>
            </w:r>
          </w:p>
        </w:tc>
      </w:tr>
      <w:tr w:rsidR="00405748" w:rsidRPr="00F275D1" w14:paraId="0D5818C7" w14:textId="77777777" w:rsidTr="00815E9F">
        <w:tc>
          <w:tcPr>
            <w:tcW w:w="3005" w:type="dxa"/>
          </w:tcPr>
          <w:p w14:paraId="7E93BE7E" w14:textId="5670EDC2" w:rsidR="00405748" w:rsidRPr="00F275D1" w:rsidRDefault="00C62ABB"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Ecologist</w:t>
            </w:r>
            <w:r w:rsidR="00405748" w:rsidRPr="00F275D1">
              <w:rPr>
                <w:rFonts w:ascii="Times New Roman" w:hAnsi="Times New Roman" w:cs="Times New Roman"/>
                <w:sz w:val="24"/>
                <w:szCs w:val="24"/>
              </w:rPr>
              <w:t xml:space="preserve"> Scientific</w:t>
            </w:r>
          </w:p>
        </w:tc>
        <w:tc>
          <w:tcPr>
            <w:tcW w:w="3005" w:type="dxa"/>
          </w:tcPr>
          <w:p w14:paraId="04FFD865"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Scientific enquiry of nature</w:t>
            </w:r>
          </w:p>
        </w:tc>
        <w:tc>
          <w:tcPr>
            <w:tcW w:w="3006" w:type="dxa"/>
          </w:tcPr>
          <w:p w14:paraId="661D4E77"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Investigating nature with scientific methodology to create an appreciation of life’s interconnectedness, including humans.</w:t>
            </w:r>
          </w:p>
        </w:tc>
      </w:tr>
      <w:tr w:rsidR="00405748" w:rsidRPr="00F275D1" w14:paraId="19B7F271" w14:textId="77777777" w:rsidTr="00815E9F">
        <w:tc>
          <w:tcPr>
            <w:tcW w:w="3005" w:type="dxa"/>
          </w:tcPr>
          <w:p w14:paraId="07BB5334"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Naturalistic</w:t>
            </w:r>
          </w:p>
        </w:tc>
        <w:tc>
          <w:tcPr>
            <w:tcW w:w="3005" w:type="dxa"/>
          </w:tcPr>
          <w:p w14:paraId="38739B40"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Engaging the senses</w:t>
            </w:r>
          </w:p>
        </w:tc>
        <w:tc>
          <w:tcPr>
            <w:tcW w:w="3006" w:type="dxa"/>
          </w:tcPr>
          <w:p w14:paraId="4617CA47" w14:textId="627ECB4B"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Feeling connected by engaging touch, smell, hear</w:t>
            </w:r>
            <w:r w:rsidR="007155D2" w:rsidRPr="00F275D1">
              <w:rPr>
                <w:rFonts w:ascii="Times New Roman" w:hAnsi="Times New Roman" w:cs="Times New Roman"/>
                <w:sz w:val="24"/>
                <w:szCs w:val="24"/>
              </w:rPr>
              <w:t>ing</w:t>
            </w:r>
            <w:r w:rsidRPr="00F275D1">
              <w:rPr>
                <w:rFonts w:ascii="Times New Roman" w:hAnsi="Times New Roman" w:cs="Times New Roman"/>
                <w:sz w:val="24"/>
                <w:szCs w:val="24"/>
              </w:rPr>
              <w:t xml:space="preserve"> and sight. </w:t>
            </w:r>
          </w:p>
        </w:tc>
      </w:tr>
      <w:tr w:rsidR="00405748" w:rsidRPr="00F275D1" w14:paraId="0F5F3994" w14:textId="77777777" w:rsidTr="00815E9F">
        <w:tc>
          <w:tcPr>
            <w:tcW w:w="3005" w:type="dxa"/>
          </w:tcPr>
          <w:p w14:paraId="40DC9B10"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Dominionistic</w:t>
            </w:r>
          </w:p>
        </w:tc>
        <w:tc>
          <w:tcPr>
            <w:tcW w:w="3005" w:type="dxa"/>
          </w:tcPr>
          <w:p w14:paraId="6A358FA0"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Creating idyllic nature</w:t>
            </w:r>
          </w:p>
        </w:tc>
        <w:tc>
          <w:tcPr>
            <w:tcW w:w="3006" w:type="dxa"/>
          </w:tcPr>
          <w:p w14:paraId="23D3CCA9"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Using the ‘ideal’ to facilitate restoration of nature by shaping natural spaces. </w:t>
            </w:r>
          </w:p>
        </w:tc>
      </w:tr>
      <w:tr w:rsidR="00405748" w:rsidRPr="00F275D1" w14:paraId="7FC6688F" w14:textId="77777777" w:rsidTr="00815E9F">
        <w:tc>
          <w:tcPr>
            <w:tcW w:w="3005" w:type="dxa"/>
          </w:tcPr>
          <w:p w14:paraId="53308F7F"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lastRenderedPageBreak/>
              <w:t>Aesthetic</w:t>
            </w:r>
          </w:p>
        </w:tc>
        <w:tc>
          <w:tcPr>
            <w:tcW w:w="3005" w:type="dxa"/>
          </w:tcPr>
          <w:p w14:paraId="08FDE5D7"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Noting nature through artistry</w:t>
            </w:r>
          </w:p>
        </w:tc>
        <w:tc>
          <w:tcPr>
            <w:tcW w:w="3006" w:type="dxa"/>
          </w:tcPr>
          <w:p w14:paraId="0F670F66"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Noticing nature, preserving the experience through expression in art.</w:t>
            </w:r>
          </w:p>
        </w:tc>
      </w:tr>
      <w:tr w:rsidR="00405748" w:rsidRPr="00F275D1" w14:paraId="43102140" w14:textId="77777777" w:rsidTr="00815E9F">
        <w:tc>
          <w:tcPr>
            <w:tcW w:w="3005" w:type="dxa"/>
          </w:tcPr>
          <w:p w14:paraId="79A6321A"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Moralistic</w:t>
            </w:r>
          </w:p>
        </w:tc>
        <w:tc>
          <w:tcPr>
            <w:tcW w:w="3005" w:type="dxa"/>
          </w:tcPr>
          <w:p w14:paraId="77DD0EE5"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Conservation of nature</w:t>
            </w:r>
          </w:p>
        </w:tc>
        <w:tc>
          <w:tcPr>
            <w:tcW w:w="3006" w:type="dxa"/>
          </w:tcPr>
          <w:p w14:paraId="76916657"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Emotional attachment to habitats conserved and protected from human caused harm.</w:t>
            </w:r>
          </w:p>
        </w:tc>
      </w:tr>
      <w:tr w:rsidR="00405748" w:rsidRPr="00F275D1" w14:paraId="69E25876" w14:textId="77777777" w:rsidTr="00815E9F">
        <w:tc>
          <w:tcPr>
            <w:tcW w:w="3005" w:type="dxa"/>
          </w:tcPr>
          <w:p w14:paraId="5CD861A6"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Utilitarian</w:t>
            </w:r>
          </w:p>
        </w:tc>
        <w:tc>
          <w:tcPr>
            <w:tcW w:w="3005" w:type="dxa"/>
          </w:tcPr>
          <w:p w14:paraId="74270F7E"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Growing food</w:t>
            </w:r>
          </w:p>
        </w:tc>
        <w:tc>
          <w:tcPr>
            <w:tcW w:w="3006" w:type="dxa"/>
          </w:tcPr>
          <w:p w14:paraId="198A4E16"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Increasing value of nature through growth of produce.</w:t>
            </w:r>
          </w:p>
        </w:tc>
      </w:tr>
      <w:tr w:rsidR="00405748" w:rsidRPr="00F275D1" w14:paraId="56A1046D" w14:textId="77777777" w:rsidTr="00815E9F">
        <w:tc>
          <w:tcPr>
            <w:tcW w:w="3005" w:type="dxa"/>
          </w:tcPr>
          <w:p w14:paraId="2B68A918" w14:textId="77777777" w:rsidR="00405748" w:rsidRPr="00F275D1" w:rsidRDefault="00405748" w:rsidP="00815E9F">
            <w:pPr>
              <w:spacing w:line="360" w:lineRule="auto"/>
              <w:rPr>
                <w:rFonts w:ascii="Times New Roman" w:hAnsi="Times New Roman" w:cs="Times New Roman"/>
                <w:i/>
                <w:iCs/>
                <w:sz w:val="24"/>
                <w:szCs w:val="24"/>
                <w:u w:val="single"/>
              </w:rPr>
            </w:pPr>
            <w:r w:rsidRPr="00F275D1">
              <w:rPr>
                <w:rFonts w:ascii="Times New Roman" w:hAnsi="Times New Roman" w:cs="Times New Roman"/>
                <w:sz w:val="24"/>
                <w:szCs w:val="24"/>
              </w:rPr>
              <w:t>Humanistic</w:t>
            </w:r>
          </w:p>
        </w:tc>
        <w:tc>
          <w:tcPr>
            <w:tcW w:w="3005" w:type="dxa"/>
          </w:tcPr>
          <w:p w14:paraId="692BCBB8"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Engaging with wild nature </w:t>
            </w:r>
          </w:p>
        </w:tc>
        <w:tc>
          <w:tcPr>
            <w:tcW w:w="3006" w:type="dxa"/>
          </w:tcPr>
          <w:p w14:paraId="50332F0E" w14:textId="77777777" w:rsidR="00405748" w:rsidRPr="00F275D1" w:rsidRDefault="00405748"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Emotional attachments to non-domesticated wild nature/animals formed through positive interactions. </w:t>
            </w:r>
          </w:p>
        </w:tc>
      </w:tr>
    </w:tbl>
    <w:p w14:paraId="7A33A95A" w14:textId="77777777" w:rsidR="00405748" w:rsidRPr="00F275D1" w:rsidRDefault="00405748" w:rsidP="00405748">
      <w:pPr>
        <w:spacing w:line="360" w:lineRule="auto"/>
        <w:rPr>
          <w:rFonts w:ascii="Times New Roman" w:hAnsi="Times New Roman" w:cs="Times New Roman"/>
          <w:sz w:val="24"/>
          <w:szCs w:val="24"/>
        </w:rPr>
      </w:pPr>
    </w:p>
    <w:p w14:paraId="2AF4E725" w14:textId="26E1D6D8" w:rsidR="00405748" w:rsidRPr="00F275D1" w:rsidRDefault="00405748"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When </w:t>
      </w:r>
      <w:r w:rsidR="006017A0">
        <w:rPr>
          <w:rFonts w:ascii="Times New Roman" w:hAnsi="Times New Roman" w:cs="Times New Roman"/>
          <w:sz w:val="24"/>
          <w:szCs w:val="24"/>
        </w:rPr>
        <w:t>considering</w:t>
      </w:r>
      <w:r w:rsidRPr="00F275D1">
        <w:rPr>
          <w:rFonts w:ascii="Times New Roman" w:hAnsi="Times New Roman" w:cs="Times New Roman"/>
          <w:sz w:val="24"/>
          <w:szCs w:val="24"/>
        </w:rPr>
        <w:t xml:space="preserve"> the 5 and 7 pathways, there are some similarities and differences. Engaging the senses aligns with contact, engaging with wild nature aligns with emotion, noting nature through artistry aligns with beauty and scientific enquiry of nature aligns with compassion. Conservation of nature appears to link with emotion but also</w:t>
      </w:r>
      <w:r w:rsidR="00246C0B" w:rsidRPr="00F275D1">
        <w:rPr>
          <w:rFonts w:ascii="Times New Roman" w:hAnsi="Times New Roman" w:cs="Times New Roman"/>
          <w:sz w:val="24"/>
          <w:szCs w:val="24"/>
        </w:rPr>
        <w:t xml:space="preserve"> </w:t>
      </w:r>
      <w:r w:rsidR="00C60AF1" w:rsidRPr="006017A0">
        <w:rPr>
          <w:rFonts w:ascii="Times New Roman" w:hAnsi="Times New Roman" w:cs="Times New Roman"/>
          <w:sz w:val="24"/>
          <w:szCs w:val="24"/>
        </w:rPr>
        <w:t xml:space="preserve">includes </w:t>
      </w:r>
      <w:r w:rsidR="00246C0B" w:rsidRPr="006017A0">
        <w:rPr>
          <w:rFonts w:ascii="Times New Roman" w:hAnsi="Times New Roman" w:cs="Times New Roman"/>
          <w:sz w:val="24"/>
          <w:szCs w:val="24"/>
        </w:rPr>
        <w:t>action for nature (</w:t>
      </w:r>
      <w:r w:rsidRPr="006017A0">
        <w:rPr>
          <w:rFonts w:ascii="Times New Roman" w:hAnsi="Times New Roman" w:cs="Times New Roman"/>
          <w:sz w:val="24"/>
          <w:szCs w:val="24"/>
        </w:rPr>
        <w:t>AfN</w:t>
      </w:r>
      <w:r w:rsidR="00246C0B" w:rsidRPr="00F275D1">
        <w:rPr>
          <w:rFonts w:ascii="Times New Roman" w:hAnsi="Times New Roman" w:cs="Times New Roman"/>
          <w:sz w:val="24"/>
          <w:szCs w:val="24"/>
        </w:rPr>
        <w:t>)</w:t>
      </w:r>
      <w:r w:rsidRPr="00F275D1">
        <w:rPr>
          <w:rFonts w:ascii="Times New Roman" w:hAnsi="Times New Roman" w:cs="Times New Roman"/>
          <w:sz w:val="24"/>
          <w:szCs w:val="24"/>
        </w:rPr>
        <w:t>. The remaining two loosely align with AfN rather than one of the 5 pathways (creating idyllic nature and growing food), although you could argue they are more focused on human need or use of nature than the sole protection of nature, which contrasts with research that has shown the practical use of natural materials for sustaining life or security has less positive impact on CtN (Richardson and Chapple, 2021). Meaning is not considered in the 7 pathways.</w:t>
      </w:r>
    </w:p>
    <w:p w14:paraId="10543D40" w14:textId="5C95DDDE" w:rsidR="00405748" w:rsidRPr="00F275D1" w:rsidRDefault="00405748"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Due to the 5 pathways focusing solely on the CtN and not the use of nature</w:t>
      </w:r>
      <w:r w:rsidR="00110747">
        <w:rPr>
          <w:rFonts w:ascii="Times New Roman" w:hAnsi="Times New Roman" w:cs="Times New Roman"/>
          <w:sz w:val="24"/>
          <w:szCs w:val="24"/>
        </w:rPr>
        <w:t xml:space="preserve">, </w:t>
      </w:r>
      <w:r w:rsidRPr="00F275D1">
        <w:rPr>
          <w:rFonts w:ascii="Times New Roman" w:hAnsi="Times New Roman" w:cs="Times New Roman"/>
          <w:sz w:val="24"/>
          <w:szCs w:val="24"/>
        </w:rPr>
        <w:t>the importance of meaning,</w:t>
      </w:r>
      <w:r w:rsidR="00110747">
        <w:rPr>
          <w:rFonts w:ascii="Times New Roman" w:hAnsi="Times New Roman" w:cs="Times New Roman"/>
          <w:sz w:val="24"/>
          <w:szCs w:val="24"/>
        </w:rPr>
        <w:t xml:space="preserve"> and the 15,000-word limit of this dissertation precluding the more complex 7 pathways model from being discussed in more detail,</w:t>
      </w:r>
      <w:r w:rsidRPr="00F275D1">
        <w:rPr>
          <w:rFonts w:ascii="Times New Roman" w:hAnsi="Times New Roman" w:cs="Times New Roman"/>
          <w:sz w:val="24"/>
          <w:szCs w:val="24"/>
        </w:rPr>
        <w:t xml:space="preserve"> this study will include the 5 pathways as sub-sections of the measurement tool to explore how experiential learning impacts these as well as the overall CtN. The 6</w:t>
      </w:r>
      <w:r w:rsidRPr="00F275D1">
        <w:rPr>
          <w:rFonts w:ascii="Times New Roman" w:hAnsi="Times New Roman" w:cs="Times New Roman"/>
          <w:sz w:val="24"/>
          <w:szCs w:val="24"/>
          <w:vertAlign w:val="superscript"/>
        </w:rPr>
        <w:t>th</w:t>
      </w:r>
      <w:r w:rsidRPr="00F275D1">
        <w:rPr>
          <w:rFonts w:ascii="Times New Roman" w:hAnsi="Times New Roman" w:cs="Times New Roman"/>
          <w:sz w:val="24"/>
          <w:szCs w:val="24"/>
        </w:rPr>
        <w:t xml:space="preserve"> sub-section will be AfN</w:t>
      </w:r>
      <w:r w:rsidR="00BB1F8D" w:rsidRPr="00F275D1">
        <w:rPr>
          <w:rFonts w:ascii="Times New Roman" w:hAnsi="Times New Roman" w:cs="Times New Roman"/>
          <w:sz w:val="24"/>
          <w:szCs w:val="24"/>
        </w:rPr>
        <w:t xml:space="preserve">. </w:t>
      </w:r>
      <w:r w:rsidRPr="00F275D1">
        <w:rPr>
          <w:rFonts w:ascii="Times New Roman" w:hAnsi="Times New Roman" w:cs="Times New Roman"/>
          <w:sz w:val="24"/>
          <w:szCs w:val="24"/>
        </w:rPr>
        <w:t xml:space="preserve">AfN is a term used by a range of conservation organisations (RSPB, </w:t>
      </w:r>
      <w:proofErr w:type="spellStart"/>
      <w:r w:rsidRPr="00F275D1">
        <w:rPr>
          <w:rFonts w:ascii="Times New Roman" w:hAnsi="Times New Roman" w:cs="Times New Roman"/>
          <w:sz w:val="24"/>
          <w:szCs w:val="24"/>
        </w:rPr>
        <w:lastRenderedPageBreak/>
        <w:t>N.D</w:t>
      </w:r>
      <w:r w:rsidR="003C0F7A">
        <w:rPr>
          <w:rFonts w:ascii="Times New Roman" w:hAnsi="Times New Roman" w:cs="Times New Roman"/>
          <w:sz w:val="24"/>
          <w:szCs w:val="24"/>
        </w:rPr>
        <w:t>a</w:t>
      </w:r>
      <w:proofErr w:type="spellEnd"/>
      <w:r w:rsidRPr="00F275D1">
        <w:rPr>
          <w:rFonts w:ascii="Times New Roman" w:hAnsi="Times New Roman" w:cs="Times New Roman"/>
          <w:sz w:val="24"/>
          <w:szCs w:val="24"/>
        </w:rPr>
        <w:t>; U</w:t>
      </w:r>
      <w:r w:rsidR="004D6116">
        <w:rPr>
          <w:rFonts w:ascii="Times New Roman" w:hAnsi="Times New Roman" w:cs="Times New Roman"/>
          <w:sz w:val="24"/>
          <w:szCs w:val="24"/>
        </w:rPr>
        <w:t xml:space="preserve">nited </w:t>
      </w:r>
      <w:r w:rsidRPr="00F275D1">
        <w:rPr>
          <w:rFonts w:ascii="Times New Roman" w:hAnsi="Times New Roman" w:cs="Times New Roman"/>
          <w:sz w:val="24"/>
          <w:szCs w:val="24"/>
        </w:rPr>
        <w:t>N</w:t>
      </w:r>
      <w:r w:rsidR="004D6116">
        <w:rPr>
          <w:rFonts w:ascii="Times New Roman" w:hAnsi="Times New Roman" w:cs="Times New Roman"/>
          <w:sz w:val="24"/>
          <w:szCs w:val="24"/>
        </w:rPr>
        <w:t>ations</w:t>
      </w:r>
      <w:r w:rsidRPr="00F275D1">
        <w:rPr>
          <w:rFonts w:ascii="Times New Roman" w:hAnsi="Times New Roman" w:cs="Times New Roman"/>
          <w:sz w:val="24"/>
          <w:szCs w:val="24"/>
        </w:rPr>
        <w:t xml:space="preserve">, N.D.; </w:t>
      </w:r>
      <w:r w:rsidR="00246E2C" w:rsidRPr="00F275D1">
        <w:rPr>
          <w:rFonts w:ascii="Times New Roman" w:hAnsi="Times New Roman" w:cs="Times New Roman"/>
          <w:sz w:val="24"/>
          <w:szCs w:val="24"/>
        </w:rPr>
        <w:t>Lancswt</w:t>
      </w:r>
      <w:r w:rsidRPr="00F275D1">
        <w:rPr>
          <w:rFonts w:ascii="Times New Roman" w:hAnsi="Times New Roman" w:cs="Times New Roman"/>
          <w:sz w:val="24"/>
          <w:szCs w:val="24"/>
        </w:rPr>
        <w:t xml:space="preserve">, N.D) to describe the wide range of actions people can take to save nature, from building homes for nature to campaigning for larger changes. It is not a term which has been widely used in literature, as terms such as PEB, eco-friendly behaviours and conservation action are more commonly chosen (Mallett, 2012; McClanahan et al, 2008; Knight, Cowling and Campbell, 2006; </w:t>
      </w:r>
      <w:r w:rsidR="00246E2C" w:rsidRPr="00F275D1">
        <w:rPr>
          <w:rFonts w:ascii="Times New Roman" w:hAnsi="Times New Roman" w:cs="Times New Roman"/>
          <w:sz w:val="24"/>
          <w:szCs w:val="24"/>
        </w:rPr>
        <w:t>Schultz</w:t>
      </w:r>
      <w:r w:rsidRPr="00F275D1">
        <w:rPr>
          <w:rFonts w:ascii="Times New Roman" w:hAnsi="Times New Roman" w:cs="Times New Roman"/>
          <w:sz w:val="24"/>
          <w:szCs w:val="24"/>
        </w:rPr>
        <w:t xml:space="preserve"> and Kaiser, 2012; Li et al, 2019). As this study is using a sample recruited through the RSPB, AfN</w:t>
      </w:r>
      <w:r w:rsidR="008356CA" w:rsidRPr="00F275D1">
        <w:rPr>
          <w:rFonts w:ascii="Times New Roman" w:hAnsi="Times New Roman" w:cs="Times New Roman"/>
          <w:sz w:val="24"/>
          <w:szCs w:val="24"/>
        </w:rPr>
        <w:t xml:space="preserve"> will</w:t>
      </w:r>
      <w:r w:rsidRPr="00F275D1">
        <w:rPr>
          <w:rFonts w:ascii="Times New Roman" w:hAnsi="Times New Roman" w:cs="Times New Roman"/>
          <w:sz w:val="24"/>
          <w:szCs w:val="24"/>
        </w:rPr>
        <w:t xml:space="preserve"> describe any suitable actions that a person could complete or participate in. </w:t>
      </w:r>
    </w:p>
    <w:p w14:paraId="30E8165B" w14:textId="77777777" w:rsidR="00696E7B" w:rsidRPr="00F275D1" w:rsidRDefault="00696E7B" w:rsidP="00696E7B">
      <w:pPr>
        <w:spacing w:after="0" w:line="360" w:lineRule="auto"/>
        <w:ind w:firstLine="720"/>
        <w:textAlignment w:val="baseline"/>
        <w:rPr>
          <w:rFonts w:ascii="Times New Roman" w:eastAsia="Times New Roman" w:hAnsi="Times New Roman" w:cs="Times New Roman"/>
          <w:color w:val="000000"/>
          <w:sz w:val="24"/>
          <w:szCs w:val="24"/>
          <w:lang w:eastAsia="en-GB"/>
        </w:rPr>
      </w:pPr>
    </w:p>
    <w:p w14:paraId="64AA346C" w14:textId="24AE305E" w:rsidR="002B5AEF" w:rsidRPr="00F275D1" w:rsidRDefault="00696E7B" w:rsidP="00696E7B">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2.2 </w:t>
      </w:r>
      <w:bookmarkStart w:id="12" w:name="litreview2p2"/>
      <w:r w:rsidR="002B5AEF" w:rsidRPr="00F275D1">
        <w:rPr>
          <w:rFonts w:ascii="Times New Roman" w:eastAsia="Times New Roman" w:hAnsi="Times New Roman" w:cs="Times New Roman"/>
          <w:b/>
          <w:bCs/>
          <w:color w:val="000000"/>
          <w:sz w:val="24"/>
          <w:szCs w:val="24"/>
          <w:lang w:eastAsia="en-GB"/>
        </w:rPr>
        <w:t xml:space="preserve">Importance of connection </w:t>
      </w:r>
      <w:bookmarkEnd w:id="12"/>
      <w:r w:rsidR="002B5AEF" w:rsidRPr="00F275D1">
        <w:rPr>
          <w:rFonts w:ascii="Times New Roman" w:eastAsia="Times New Roman" w:hAnsi="Times New Roman" w:cs="Times New Roman"/>
          <w:b/>
          <w:bCs/>
          <w:color w:val="000000"/>
          <w:sz w:val="24"/>
          <w:szCs w:val="24"/>
          <w:lang w:eastAsia="en-GB"/>
        </w:rPr>
        <w:t>to nature (CtN)</w:t>
      </w:r>
    </w:p>
    <w:p w14:paraId="52AE6CF6" w14:textId="6565D516" w:rsidR="00696E7B" w:rsidRPr="00F275D1" w:rsidRDefault="002B5AEF" w:rsidP="0035751B">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Now we know what CtN is, the definition this study uses and understand the pathways to develop CtN, we need to consider why it is important and relevant. To understand it’s importance, we first need to consider climate change and the state of our planet, then explore the link between CtN and climate change. Finally, this section will consider how and why conservation organisations use CtN in their work. </w:t>
      </w:r>
    </w:p>
    <w:p w14:paraId="115E7355" w14:textId="1B6E9CD0" w:rsidR="00D865D7" w:rsidRPr="00F275D1" w:rsidRDefault="002B5AEF" w:rsidP="00A941D8">
      <w:pPr>
        <w:spacing w:after="0" w:line="360" w:lineRule="auto"/>
        <w:textAlignment w:val="baseline"/>
        <w:rPr>
          <w:rFonts w:ascii="Times New Roman" w:hAnsi="Times New Roman" w:cs="Times New Roman"/>
          <w:sz w:val="24"/>
          <w:szCs w:val="24"/>
        </w:rPr>
      </w:pPr>
      <w:r w:rsidRPr="00F275D1">
        <w:rPr>
          <w:rFonts w:ascii="Times New Roman" w:eastAsia="Times New Roman" w:hAnsi="Times New Roman" w:cs="Times New Roman"/>
          <w:b/>
          <w:bCs/>
          <w:color w:val="000000"/>
          <w:sz w:val="24"/>
          <w:szCs w:val="24"/>
          <w:lang w:eastAsia="en-GB"/>
        </w:rPr>
        <w:t xml:space="preserve">2.2.1 </w:t>
      </w:r>
      <w:bookmarkStart w:id="13" w:name="litreview2p2p1"/>
      <w:r w:rsidR="003F4411" w:rsidRPr="00F275D1">
        <w:rPr>
          <w:rFonts w:ascii="Times New Roman" w:eastAsia="Times New Roman" w:hAnsi="Times New Roman" w:cs="Times New Roman"/>
          <w:b/>
          <w:bCs/>
          <w:color w:val="000000"/>
          <w:sz w:val="24"/>
          <w:szCs w:val="24"/>
          <w:lang w:eastAsia="en-GB"/>
        </w:rPr>
        <w:t>The impo</w:t>
      </w:r>
      <w:r w:rsidR="00A941D8" w:rsidRPr="00F275D1">
        <w:rPr>
          <w:rFonts w:ascii="Times New Roman" w:eastAsia="Times New Roman" w:hAnsi="Times New Roman" w:cs="Times New Roman"/>
          <w:b/>
          <w:bCs/>
          <w:color w:val="000000"/>
          <w:sz w:val="24"/>
          <w:szCs w:val="24"/>
          <w:lang w:eastAsia="en-GB"/>
        </w:rPr>
        <w:t>rtance of climate change</w:t>
      </w:r>
      <w:bookmarkEnd w:id="13"/>
    </w:p>
    <w:p w14:paraId="4D59352B" w14:textId="6E2077F3" w:rsidR="00F96DAF" w:rsidRPr="00F275D1" w:rsidRDefault="00D865D7" w:rsidP="00A941D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To fully understand the importance of CtN, we first need to consider the current situation of climate change. Since the industrial revolution in the 1800s, scientists have been researching changes in the world, with a reference to climate change being used in 1859 (</w:t>
      </w:r>
      <w:r w:rsidR="00A37665" w:rsidRPr="00F275D1">
        <w:rPr>
          <w:rFonts w:ascii="Times New Roman" w:hAnsi="Times New Roman" w:cs="Times New Roman"/>
          <w:sz w:val="24"/>
          <w:szCs w:val="24"/>
        </w:rPr>
        <w:t>Weart</w:t>
      </w:r>
      <w:r w:rsidRPr="00F275D1">
        <w:rPr>
          <w:rFonts w:ascii="Times New Roman" w:hAnsi="Times New Roman" w:cs="Times New Roman"/>
          <w:sz w:val="24"/>
          <w:szCs w:val="24"/>
        </w:rPr>
        <w:t>, 2023), with a variety of phrases used since. Tipping point, climate crisis and existential threat are phrases describing the current climate emergency our world is threatened with (</w:t>
      </w:r>
      <w:r w:rsidR="00B63D96" w:rsidRPr="00F275D1">
        <w:rPr>
          <w:rFonts w:ascii="Times New Roman" w:hAnsi="Times New Roman" w:cs="Times New Roman"/>
          <w:sz w:val="24"/>
          <w:szCs w:val="24"/>
        </w:rPr>
        <w:t>Houghton, Callander, and Varney</w:t>
      </w:r>
      <w:r w:rsidRPr="00F275D1">
        <w:rPr>
          <w:rFonts w:ascii="Times New Roman" w:hAnsi="Times New Roman" w:cs="Times New Roman"/>
          <w:sz w:val="24"/>
          <w:szCs w:val="24"/>
        </w:rPr>
        <w:t>, 1992; Repetto, 2008; ITV news, 2022)</w:t>
      </w:r>
      <w:r w:rsidR="002C6E0E" w:rsidRPr="00F275D1">
        <w:rPr>
          <w:rFonts w:ascii="Times New Roman" w:hAnsi="Times New Roman" w:cs="Times New Roman"/>
          <w:sz w:val="24"/>
          <w:szCs w:val="24"/>
        </w:rPr>
        <w:t>, as well as hoax (Cook, 2022; Blankenship, 2023) and fabricated (Schwartz, 2023)</w:t>
      </w:r>
      <w:r w:rsidRPr="00F275D1">
        <w:rPr>
          <w:rFonts w:ascii="Times New Roman" w:hAnsi="Times New Roman" w:cs="Times New Roman"/>
          <w:sz w:val="24"/>
          <w:szCs w:val="24"/>
        </w:rPr>
        <w:t xml:space="preserve">. In 2016 a world climate crisis was acknowledged by the Inter-governmental panel on climate change (IPCC) (CACE, 2020; Darebin, 2016), yet in 2023 there is still discourse between governments and the wider populations. </w:t>
      </w:r>
    </w:p>
    <w:p w14:paraId="6F7B31A8" w14:textId="19877004" w:rsidR="00D865D7" w:rsidRPr="00F275D1" w:rsidRDefault="00F96DAF" w:rsidP="00A941D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The first reference </w:t>
      </w:r>
      <w:r w:rsidR="0055616C" w:rsidRPr="00F275D1">
        <w:rPr>
          <w:rFonts w:ascii="Times New Roman" w:hAnsi="Times New Roman" w:cs="Times New Roman"/>
          <w:sz w:val="24"/>
          <w:szCs w:val="24"/>
        </w:rPr>
        <w:t>climate change was in 1859 (</w:t>
      </w:r>
      <w:r w:rsidR="00A37665" w:rsidRPr="00F275D1">
        <w:rPr>
          <w:rFonts w:ascii="Times New Roman" w:hAnsi="Times New Roman" w:cs="Times New Roman"/>
          <w:sz w:val="24"/>
          <w:szCs w:val="24"/>
        </w:rPr>
        <w:t>Weart</w:t>
      </w:r>
      <w:r w:rsidR="0055616C" w:rsidRPr="00F275D1">
        <w:rPr>
          <w:rFonts w:ascii="Times New Roman" w:hAnsi="Times New Roman" w:cs="Times New Roman"/>
          <w:sz w:val="24"/>
          <w:szCs w:val="24"/>
        </w:rPr>
        <w:t>, 2023)</w:t>
      </w:r>
      <w:r w:rsidR="00F0697E" w:rsidRPr="00F275D1">
        <w:rPr>
          <w:rFonts w:ascii="Times New Roman" w:hAnsi="Times New Roman" w:cs="Times New Roman"/>
          <w:sz w:val="24"/>
          <w:szCs w:val="24"/>
        </w:rPr>
        <w:t>, with evidence of theories around weather being falsely concocted in 1863 by a Chinese Emperor (Schwartz, 2023), and further fabrication of scientists and papers since (Schwartz, 2023)</w:t>
      </w:r>
      <w:r w:rsidR="006C6A8B" w:rsidRPr="00F275D1">
        <w:rPr>
          <w:rFonts w:ascii="Times New Roman" w:hAnsi="Times New Roman" w:cs="Times New Roman"/>
          <w:sz w:val="24"/>
          <w:szCs w:val="24"/>
        </w:rPr>
        <w:t xml:space="preserve"> with data and comments being modified or deleted to change the overall tone </w:t>
      </w:r>
      <w:r w:rsidR="006C6A8B" w:rsidRPr="00742F6A">
        <w:rPr>
          <w:rFonts w:ascii="Times New Roman" w:hAnsi="Times New Roman" w:cs="Times New Roman"/>
          <w:sz w:val="24"/>
          <w:szCs w:val="24"/>
        </w:rPr>
        <w:t xml:space="preserve">of information shown (Cook, 2022; DiChristopher, 2017; Blankenship, 2023). </w:t>
      </w:r>
      <w:r w:rsidR="00D92BDB" w:rsidRPr="00742F6A">
        <w:rPr>
          <w:rFonts w:ascii="Times New Roman" w:hAnsi="Times New Roman" w:cs="Times New Roman"/>
          <w:sz w:val="24"/>
          <w:szCs w:val="24"/>
        </w:rPr>
        <w:t xml:space="preserve">The </w:t>
      </w:r>
      <w:r w:rsidR="00D92BDB" w:rsidRPr="00742F6A">
        <w:rPr>
          <w:rFonts w:ascii="Times New Roman" w:hAnsi="Times New Roman" w:cs="Times New Roman"/>
          <w:sz w:val="24"/>
          <w:szCs w:val="24"/>
        </w:rPr>
        <w:lastRenderedPageBreak/>
        <w:t>IPCC reported</w:t>
      </w:r>
      <w:r w:rsidR="00D92BDB" w:rsidRPr="00F275D1">
        <w:rPr>
          <w:rFonts w:ascii="Times New Roman" w:hAnsi="Times New Roman" w:cs="Times New Roman"/>
          <w:sz w:val="24"/>
          <w:szCs w:val="24"/>
        </w:rPr>
        <w:t xml:space="preserve"> a </w:t>
      </w:r>
      <w:r w:rsidR="00996D91" w:rsidRPr="00F275D1">
        <w:rPr>
          <w:rFonts w:ascii="Times New Roman" w:hAnsi="Times New Roman" w:cs="Times New Roman"/>
          <w:sz w:val="24"/>
          <w:szCs w:val="24"/>
        </w:rPr>
        <w:t xml:space="preserve">1°C increase since pre-industrial era (Kramerbeck, 2023), but other measurements show a 0.13°C cooling between 1979 and 1994 as well as Arctic temperature dropping </w:t>
      </w:r>
      <w:r w:rsidR="00B66ECE" w:rsidRPr="00F275D1">
        <w:rPr>
          <w:rFonts w:ascii="Times New Roman" w:hAnsi="Times New Roman" w:cs="Times New Roman"/>
          <w:sz w:val="24"/>
          <w:szCs w:val="24"/>
        </w:rPr>
        <w:t xml:space="preserve">by 0.88°C in the past 50 years (Gardner, 1998). Some argue that the data showing the increase in temperature is created through modified data (Cook, 2022) and that those claiming it are paid to do so (Blankenship, 2023), but this can be argued both ways, so it is important to be </w:t>
      </w:r>
      <w:r w:rsidR="006017A0" w:rsidRPr="00F275D1">
        <w:rPr>
          <w:rFonts w:ascii="Times New Roman" w:hAnsi="Times New Roman" w:cs="Times New Roman"/>
          <w:sz w:val="24"/>
          <w:szCs w:val="24"/>
        </w:rPr>
        <w:t>sceptical</w:t>
      </w:r>
      <w:r w:rsidR="00B66ECE" w:rsidRPr="00F275D1">
        <w:rPr>
          <w:rFonts w:ascii="Times New Roman" w:hAnsi="Times New Roman" w:cs="Times New Roman"/>
          <w:sz w:val="24"/>
          <w:szCs w:val="24"/>
        </w:rPr>
        <w:t xml:space="preserve"> of what you hear and read. </w:t>
      </w:r>
      <w:r w:rsidR="00D865D7" w:rsidRPr="00F275D1">
        <w:rPr>
          <w:rFonts w:ascii="Times New Roman" w:hAnsi="Times New Roman" w:cs="Times New Roman"/>
          <w:sz w:val="24"/>
          <w:szCs w:val="24"/>
        </w:rPr>
        <w:t xml:space="preserve">Although there are still differing views, there has been a clear increase in the drive for change (Fridays for future, 2020).  </w:t>
      </w:r>
    </w:p>
    <w:p w14:paraId="642CF98F" w14:textId="32930A0F"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As change in human behaviours and government policies is needed to reduce the negative impact on the planet, the IPCC was established. Since 1988, they provide regular scientific assessment surrounding climate change to policy makers, with their first report in 1990 and most recent in March 2023 (IPCC, 2023; Renowden, Beer and Mata, 2022). Since their creation, the state of climate change has continued to worsen, with increased negative effects on human populations: 2003 heat wave in Europe killing thousands, extreme weather killing over 50,000 in Russia in 2010 and Greek fires in 2023 (UKRI, 2021; UNCC, 2021; Malba and Banjo, 2023). </w:t>
      </w:r>
      <w:r w:rsidR="00745F5D" w:rsidRPr="00F275D1">
        <w:rPr>
          <w:rFonts w:ascii="Times New Roman" w:hAnsi="Times New Roman" w:cs="Times New Roman"/>
          <w:sz w:val="24"/>
          <w:szCs w:val="24"/>
        </w:rPr>
        <w:t>Alongside these examples, it is important to consider evidence of record cold temperatures, ice and snowfalls (Blankenship, 2023), along with data showing the Earth’s surface as cooling (DiChristopher, 2017). Some argue that global warming can</w:t>
      </w:r>
      <w:r w:rsidR="00AD7888" w:rsidRPr="00F275D1">
        <w:rPr>
          <w:rFonts w:ascii="Times New Roman" w:hAnsi="Times New Roman" w:cs="Times New Roman"/>
          <w:sz w:val="24"/>
          <w:szCs w:val="24"/>
        </w:rPr>
        <w:t>not be real if there is evidence of cooling, but through repeated adjustments of data to make it more accurate, cherry picking of data and choosing where to measure the temperature (earth vs water vs air)</w:t>
      </w:r>
      <w:r w:rsidR="0080321A" w:rsidRPr="00F275D1">
        <w:rPr>
          <w:rFonts w:ascii="Times New Roman" w:hAnsi="Times New Roman" w:cs="Times New Roman"/>
          <w:sz w:val="24"/>
          <w:szCs w:val="24"/>
        </w:rPr>
        <w:t xml:space="preserve"> people can create storylines to show what they like (DiChristopher, 2017; Blankenship, 2023; Schwartz, 2023). Which increases the importance of peer review and honest, trustworthy reporting. </w:t>
      </w:r>
    </w:p>
    <w:p w14:paraId="144DC6E7" w14:textId="6C456C00" w:rsidR="0031120F"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Alongside the IPCC and conservation organisations asking for change, there has recently been increased attention from the public, notably young people. Partially this can be linked to the 2018 ‘Fridays for future’ movement, where </w:t>
      </w:r>
      <w:r w:rsidR="00246E2C" w:rsidRPr="00F275D1">
        <w:rPr>
          <w:rFonts w:ascii="Times New Roman" w:hAnsi="Times New Roman" w:cs="Times New Roman"/>
          <w:sz w:val="24"/>
          <w:szCs w:val="24"/>
        </w:rPr>
        <w:t>15-year-old</w:t>
      </w:r>
      <w:r w:rsidRPr="00F275D1">
        <w:rPr>
          <w:rFonts w:ascii="Times New Roman" w:hAnsi="Times New Roman" w:cs="Times New Roman"/>
          <w:sz w:val="24"/>
          <w:szCs w:val="24"/>
        </w:rPr>
        <w:t xml:space="preserve"> Greta Thunberg began a school strike for climate (Fridays for future, 2020). This raises the question: why has it taken one child to bring about a change in many people’s thoughts that charities, governments and international organisations have spent years trying to provoke? Does this suggest their programmes do not work? </w:t>
      </w:r>
      <w:r w:rsidR="0031120F" w:rsidRPr="00F275D1">
        <w:rPr>
          <w:rFonts w:ascii="Times New Roman" w:hAnsi="Times New Roman" w:cs="Times New Roman"/>
          <w:sz w:val="24"/>
          <w:szCs w:val="24"/>
        </w:rPr>
        <w:t xml:space="preserve">Though this question is beyond the scope of this study. </w:t>
      </w:r>
    </w:p>
    <w:p w14:paraId="303358B6" w14:textId="1FFC487B" w:rsidR="00D865D7" w:rsidRPr="00F275D1" w:rsidRDefault="00D865D7" w:rsidP="009B2930">
      <w:pPr>
        <w:spacing w:line="360" w:lineRule="auto"/>
        <w:ind w:firstLine="720"/>
        <w:rPr>
          <w:rFonts w:ascii="Times New Roman" w:hAnsi="Times New Roman" w:cs="Times New Roman"/>
          <w:sz w:val="24"/>
          <w:szCs w:val="24"/>
        </w:rPr>
      </w:pPr>
      <w:r w:rsidRPr="00C75882">
        <w:rPr>
          <w:rFonts w:ascii="Times New Roman" w:hAnsi="Times New Roman" w:cs="Times New Roman"/>
          <w:sz w:val="24"/>
          <w:szCs w:val="24"/>
        </w:rPr>
        <w:lastRenderedPageBreak/>
        <w:t>The world's focus will shift from one emergency to another, but</w:t>
      </w:r>
      <w:r w:rsidR="00504EE2" w:rsidRPr="00C75882">
        <w:rPr>
          <w:rFonts w:ascii="Times New Roman" w:hAnsi="Times New Roman" w:cs="Times New Roman"/>
          <w:sz w:val="24"/>
          <w:szCs w:val="24"/>
        </w:rPr>
        <w:t xml:space="preserve"> it keeps coming back to the</w:t>
      </w:r>
      <w:r w:rsidRPr="00C75882">
        <w:rPr>
          <w:rFonts w:ascii="Times New Roman" w:hAnsi="Times New Roman" w:cs="Times New Roman"/>
          <w:sz w:val="24"/>
          <w:szCs w:val="24"/>
        </w:rPr>
        <w:t xml:space="preserve"> </w:t>
      </w:r>
      <w:r w:rsidRPr="00F275D1">
        <w:rPr>
          <w:rFonts w:ascii="Times New Roman" w:hAnsi="Times New Roman" w:cs="Times New Roman"/>
          <w:sz w:val="24"/>
          <w:szCs w:val="24"/>
        </w:rPr>
        <w:t xml:space="preserve">changes in climate do not exist from the fire in Australia </w:t>
      </w:r>
      <w:r w:rsidR="00BB740B" w:rsidRPr="00F275D1">
        <w:rPr>
          <w:rFonts w:ascii="Times New Roman" w:hAnsi="Times New Roman" w:cs="Times New Roman"/>
          <w:sz w:val="24"/>
          <w:szCs w:val="24"/>
        </w:rPr>
        <w:t xml:space="preserve">(Aljazeera, 2021) </w:t>
      </w:r>
      <w:r w:rsidRPr="00F275D1">
        <w:rPr>
          <w:rFonts w:ascii="Times New Roman" w:hAnsi="Times New Roman" w:cs="Times New Roman"/>
          <w:sz w:val="24"/>
          <w:szCs w:val="24"/>
        </w:rPr>
        <w:t>to floods and droughts in Somalia</w:t>
      </w:r>
      <w:r w:rsidR="005A6448" w:rsidRPr="00F275D1">
        <w:rPr>
          <w:rFonts w:ascii="Times New Roman" w:hAnsi="Times New Roman" w:cs="Times New Roman"/>
          <w:sz w:val="24"/>
          <w:szCs w:val="24"/>
        </w:rPr>
        <w:t xml:space="preserve"> (ActionAid, 2023)</w:t>
      </w:r>
      <w:r w:rsidRPr="00F275D1">
        <w:rPr>
          <w:rFonts w:ascii="Times New Roman" w:hAnsi="Times New Roman" w:cs="Times New Roman"/>
          <w:sz w:val="24"/>
          <w:szCs w:val="24"/>
        </w:rPr>
        <w:t xml:space="preserve">, to the rising sea levels and melting ice caps to bird flu </w:t>
      </w:r>
      <w:r w:rsidR="00BB740B" w:rsidRPr="00F275D1">
        <w:rPr>
          <w:rFonts w:ascii="Times New Roman" w:hAnsi="Times New Roman" w:cs="Times New Roman"/>
          <w:sz w:val="24"/>
          <w:szCs w:val="24"/>
        </w:rPr>
        <w:t>(Ashworth, 2022)</w:t>
      </w:r>
      <w:r w:rsidR="00450EB3" w:rsidRPr="00F275D1">
        <w:rPr>
          <w:rFonts w:ascii="Times New Roman" w:hAnsi="Times New Roman" w:cs="Times New Roman"/>
          <w:sz w:val="24"/>
          <w:szCs w:val="24"/>
        </w:rPr>
        <w:t xml:space="preserve"> </w:t>
      </w:r>
      <w:r w:rsidRPr="00F275D1">
        <w:rPr>
          <w:rFonts w:ascii="Times New Roman" w:hAnsi="Times New Roman" w:cs="Times New Roman"/>
          <w:sz w:val="24"/>
          <w:szCs w:val="24"/>
        </w:rPr>
        <w:t xml:space="preserve">and potentially covid. The world is clearly struggling to cope </w:t>
      </w:r>
      <w:r w:rsidRPr="00C75882">
        <w:rPr>
          <w:rFonts w:ascii="Times New Roman" w:hAnsi="Times New Roman" w:cs="Times New Roman"/>
          <w:sz w:val="24"/>
          <w:szCs w:val="24"/>
        </w:rPr>
        <w:t xml:space="preserve">with the chaos and the change (UKRI, 2021; Riley, </w:t>
      </w:r>
      <w:r w:rsidR="00246E2C" w:rsidRPr="00C75882">
        <w:rPr>
          <w:rFonts w:ascii="Times New Roman" w:hAnsi="Times New Roman" w:cs="Times New Roman"/>
          <w:sz w:val="24"/>
          <w:szCs w:val="24"/>
        </w:rPr>
        <w:t>2022;</w:t>
      </w:r>
      <w:r w:rsidRPr="00C75882">
        <w:rPr>
          <w:rFonts w:ascii="Times New Roman" w:hAnsi="Times New Roman" w:cs="Times New Roman"/>
          <w:sz w:val="24"/>
          <w:szCs w:val="24"/>
        </w:rPr>
        <w:t xml:space="preserve"> Gilbert, Slingenbergh and Xiao, 2009; Ford et al, 2022; Gupt</w:t>
      </w:r>
      <w:r w:rsidR="00C23E2B" w:rsidRPr="00C75882">
        <w:rPr>
          <w:rFonts w:ascii="Times New Roman" w:hAnsi="Times New Roman" w:cs="Times New Roman"/>
          <w:sz w:val="24"/>
          <w:szCs w:val="24"/>
        </w:rPr>
        <w:t>a</w:t>
      </w:r>
      <w:r w:rsidRPr="00C75882">
        <w:rPr>
          <w:rFonts w:ascii="Times New Roman" w:hAnsi="Times New Roman" w:cs="Times New Roman"/>
          <w:sz w:val="24"/>
          <w:szCs w:val="24"/>
        </w:rPr>
        <w:t>, Rouse and Saran</w:t>
      </w:r>
      <w:r w:rsidR="007D2AE1" w:rsidRPr="00C75882">
        <w:rPr>
          <w:rFonts w:ascii="Times New Roman" w:hAnsi="Times New Roman" w:cs="Times New Roman"/>
          <w:sz w:val="24"/>
          <w:szCs w:val="24"/>
        </w:rPr>
        <w:t>g</w:t>
      </w:r>
      <w:r w:rsidRPr="00C75882">
        <w:rPr>
          <w:rFonts w:ascii="Times New Roman" w:hAnsi="Times New Roman" w:cs="Times New Roman"/>
          <w:sz w:val="24"/>
          <w:szCs w:val="24"/>
        </w:rPr>
        <w:t xml:space="preserve">i, 2021). </w:t>
      </w:r>
      <w:r w:rsidR="003A720F" w:rsidRPr="00C75882">
        <w:rPr>
          <w:rFonts w:ascii="Times New Roman" w:hAnsi="Times New Roman" w:cs="Times New Roman"/>
          <w:sz w:val="24"/>
          <w:szCs w:val="24"/>
        </w:rPr>
        <w:t xml:space="preserve">Whether </w:t>
      </w:r>
      <w:r w:rsidR="00246E2C" w:rsidRPr="00C75882">
        <w:rPr>
          <w:rFonts w:ascii="Times New Roman" w:hAnsi="Times New Roman" w:cs="Times New Roman"/>
          <w:sz w:val="24"/>
          <w:szCs w:val="24"/>
        </w:rPr>
        <w:t>these</w:t>
      </w:r>
      <w:r w:rsidR="003A720F" w:rsidRPr="00C75882">
        <w:rPr>
          <w:rFonts w:ascii="Times New Roman" w:hAnsi="Times New Roman" w:cs="Times New Roman"/>
          <w:sz w:val="24"/>
          <w:szCs w:val="24"/>
        </w:rPr>
        <w:t xml:space="preserve"> changes</w:t>
      </w:r>
      <w:r w:rsidR="003A720F" w:rsidRPr="00F275D1">
        <w:rPr>
          <w:rFonts w:ascii="Times New Roman" w:hAnsi="Times New Roman" w:cs="Times New Roman"/>
          <w:sz w:val="24"/>
          <w:szCs w:val="24"/>
        </w:rPr>
        <w:t xml:space="preserve"> are caused by global warming or the natural relational cycles of the sun (Cook, 2022; Muller, 2012; WWF, </w:t>
      </w:r>
      <w:proofErr w:type="spellStart"/>
      <w:r w:rsidR="003A720F" w:rsidRPr="00F275D1">
        <w:rPr>
          <w:rFonts w:ascii="Times New Roman" w:hAnsi="Times New Roman" w:cs="Times New Roman"/>
          <w:sz w:val="24"/>
          <w:szCs w:val="24"/>
        </w:rPr>
        <w:t>N.D.b</w:t>
      </w:r>
      <w:proofErr w:type="spellEnd"/>
      <w:r w:rsidR="003A720F" w:rsidRPr="00F275D1">
        <w:rPr>
          <w:rFonts w:ascii="Times New Roman" w:hAnsi="Times New Roman" w:cs="Times New Roman"/>
          <w:sz w:val="24"/>
          <w:szCs w:val="24"/>
        </w:rPr>
        <w:t>)</w:t>
      </w:r>
      <w:r w:rsidR="009C6002" w:rsidRPr="00F275D1">
        <w:rPr>
          <w:rFonts w:ascii="Times New Roman" w:hAnsi="Times New Roman" w:cs="Times New Roman"/>
          <w:sz w:val="24"/>
          <w:szCs w:val="24"/>
        </w:rPr>
        <w:t xml:space="preserve"> and if they are felt now or in the future (Dasgupta, 2008; WWF, </w:t>
      </w:r>
      <w:proofErr w:type="spellStart"/>
      <w:r w:rsidR="009C6002" w:rsidRPr="00F275D1">
        <w:rPr>
          <w:rFonts w:ascii="Times New Roman" w:hAnsi="Times New Roman" w:cs="Times New Roman"/>
          <w:sz w:val="24"/>
          <w:szCs w:val="24"/>
        </w:rPr>
        <w:t>N.D.b</w:t>
      </w:r>
      <w:proofErr w:type="spellEnd"/>
      <w:r w:rsidR="009C6002" w:rsidRPr="00F275D1">
        <w:rPr>
          <w:rFonts w:ascii="Times New Roman" w:hAnsi="Times New Roman" w:cs="Times New Roman"/>
          <w:sz w:val="24"/>
          <w:szCs w:val="24"/>
        </w:rPr>
        <w:t xml:space="preserve">), some people and organisations want to work on saving nature and the planet. This study’s research cares for and appreciates nature, so agrees with helping to protect the environment from human impact, whether it is linked to climate change, global warming, or neither. </w:t>
      </w:r>
      <w:bookmarkStart w:id="14" w:name="litreview2p2p2"/>
    </w:p>
    <w:p w14:paraId="3CDF00BB" w14:textId="456AB269" w:rsidR="00D865D7" w:rsidRPr="00F275D1" w:rsidRDefault="00246E2C" w:rsidP="00A941D8">
      <w:pPr>
        <w:spacing w:after="0" w:line="360" w:lineRule="auto"/>
        <w:textAlignment w:val="baseline"/>
        <w:rPr>
          <w:rFonts w:ascii="Times New Roman" w:hAnsi="Times New Roman" w:cs="Times New Roman"/>
          <w:b/>
          <w:bCs/>
          <w:sz w:val="24"/>
          <w:szCs w:val="24"/>
        </w:rPr>
      </w:pPr>
      <w:r w:rsidRPr="00F275D1">
        <w:rPr>
          <w:rFonts w:ascii="Times New Roman" w:eastAsia="Times New Roman" w:hAnsi="Times New Roman" w:cs="Times New Roman"/>
          <w:b/>
          <w:bCs/>
          <w:color w:val="000000"/>
          <w:sz w:val="24"/>
          <w:szCs w:val="24"/>
          <w:lang w:eastAsia="en-GB"/>
        </w:rPr>
        <w:t>2.2.2 How</w:t>
      </w:r>
      <w:r w:rsidR="00D865D7" w:rsidRPr="00F275D1">
        <w:rPr>
          <w:rFonts w:ascii="Times New Roman" w:hAnsi="Times New Roman" w:cs="Times New Roman"/>
          <w:b/>
          <w:bCs/>
          <w:sz w:val="24"/>
          <w:szCs w:val="24"/>
        </w:rPr>
        <w:t xml:space="preserve"> are </w:t>
      </w:r>
      <w:r w:rsidR="00C75882">
        <w:rPr>
          <w:rFonts w:ascii="Times New Roman" w:hAnsi="Times New Roman" w:cs="Times New Roman"/>
          <w:b/>
          <w:bCs/>
          <w:sz w:val="24"/>
          <w:szCs w:val="24"/>
        </w:rPr>
        <w:t>connection to nature</w:t>
      </w:r>
      <w:r w:rsidR="00D865D7" w:rsidRPr="00F275D1">
        <w:rPr>
          <w:rFonts w:ascii="Times New Roman" w:hAnsi="Times New Roman" w:cs="Times New Roman"/>
          <w:b/>
          <w:bCs/>
          <w:sz w:val="24"/>
          <w:szCs w:val="24"/>
        </w:rPr>
        <w:t xml:space="preserve"> </w:t>
      </w:r>
      <w:bookmarkEnd w:id="14"/>
      <w:r w:rsidR="00D865D7" w:rsidRPr="00F275D1">
        <w:rPr>
          <w:rFonts w:ascii="Times New Roman" w:hAnsi="Times New Roman" w:cs="Times New Roman"/>
          <w:b/>
          <w:bCs/>
          <w:sz w:val="24"/>
          <w:szCs w:val="24"/>
        </w:rPr>
        <w:t>and climate change connected?</w:t>
      </w:r>
    </w:p>
    <w:p w14:paraId="04225C06" w14:textId="6E28492A" w:rsidR="00945245" w:rsidRPr="00945245" w:rsidRDefault="00945245" w:rsidP="00945245">
      <w:pPr>
        <w:spacing w:line="360" w:lineRule="auto"/>
        <w:ind w:firstLine="720"/>
        <w:rPr>
          <w:rFonts w:ascii="Times New Roman" w:hAnsi="Times New Roman" w:cs="Times New Roman"/>
          <w:sz w:val="24"/>
          <w:szCs w:val="24"/>
        </w:rPr>
      </w:pPr>
      <w:r w:rsidRPr="00945245">
        <w:rPr>
          <w:rFonts w:ascii="Times New Roman" w:hAnsi="Times New Roman" w:cs="Times New Roman"/>
          <w:sz w:val="24"/>
          <w:szCs w:val="24"/>
        </w:rPr>
        <w:t xml:space="preserve">As Pierre et al (2016) explained, if humans have no separate existence, if we are completely entangled with the world, then we are completely responsible to and for the world (Humberstone and Prince, 2020). A lot of beliefs, current and in the past, focused on humans being the masters of the universe (Pierre et al, 2016; Humberstone and Prince, 2020; </w:t>
      </w:r>
      <w:proofErr w:type="spellStart"/>
      <w:r w:rsidRPr="00945245">
        <w:rPr>
          <w:rFonts w:ascii="Times New Roman" w:hAnsi="Times New Roman" w:cs="Times New Roman"/>
          <w:sz w:val="24"/>
          <w:szCs w:val="24"/>
        </w:rPr>
        <w:t>Vikstram</w:t>
      </w:r>
      <w:proofErr w:type="spellEnd"/>
      <w:r w:rsidRPr="00945245">
        <w:rPr>
          <w:rFonts w:ascii="Times New Roman" w:hAnsi="Times New Roman" w:cs="Times New Roman"/>
          <w:sz w:val="24"/>
          <w:szCs w:val="24"/>
        </w:rPr>
        <w:t xml:space="preserve">, 2009). The researcher of this study believes the opposite, they believe we are part of the planet, we cannot ignore it as if it is inert, passive or dead. It is alive whether we destroy or protect it (Pierre et al, 2016; Humberstone and Prince, 2020). This belief is centred in their personal connection to nature, but also in their cautious realist ontological assumptions and neo-positivist paradigm (Blaikie and Priest, 2017). </w:t>
      </w:r>
    </w:p>
    <w:p w14:paraId="522BCBC4" w14:textId="4B1E184C" w:rsidR="00D865D7" w:rsidRPr="00F275D1" w:rsidRDefault="00D865D7" w:rsidP="00A941D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The separation of humanity and nature is central to the climate crises facing Earth (Zylstra</w:t>
      </w:r>
      <w:r w:rsidR="00AD3008" w:rsidRPr="00F275D1">
        <w:rPr>
          <w:rFonts w:ascii="Times New Roman" w:hAnsi="Times New Roman" w:cs="Times New Roman"/>
          <w:sz w:val="24"/>
          <w:szCs w:val="24"/>
        </w:rPr>
        <w:t xml:space="preserve"> et al</w:t>
      </w:r>
      <w:r w:rsidRPr="00F275D1">
        <w:rPr>
          <w:rFonts w:ascii="Times New Roman" w:hAnsi="Times New Roman" w:cs="Times New Roman"/>
          <w:sz w:val="24"/>
          <w:szCs w:val="24"/>
        </w:rPr>
        <w:t xml:space="preserve">, 2014). Evidence from 75 studies shows a causal link between CtN and </w:t>
      </w:r>
      <w:r w:rsidR="00C75882">
        <w:rPr>
          <w:rFonts w:ascii="Times New Roman" w:hAnsi="Times New Roman" w:cs="Times New Roman"/>
          <w:sz w:val="24"/>
          <w:szCs w:val="24"/>
        </w:rPr>
        <w:t>pro-environmental behaviours (</w:t>
      </w:r>
      <w:r w:rsidRPr="00F275D1">
        <w:rPr>
          <w:rFonts w:ascii="Times New Roman" w:hAnsi="Times New Roman" w:cs="Times New Roman"/>
          <w:sz w:val="24"/>
          <w:szCs w:val="24"/>
        </w:rPr>
        <w:t>PEB</w:t>
      </w:r>
      <w:r w:rsidR="00C75882">
        <w:rPr>
          <w:rFonts w:ascii="Times New Roman" w:hAnsi="Times New Roman" w:cs="Times New Roman"/>
          <w:sz w:val="24"/>
          <w:szCs w:val="24"/>
        </w:rPr>
        <w:t>)</w:t>
      </w:r>
      <w:r w:rsidRPr="00F275D1">
        <w:rPr>
          <w:rFonts w:ascii="Times New Roman" w:hAnsi="Times New Roman" w:cs="Times New Roman"/>
          <w:sz w:val="24"/>
          <w:szCs w:val="24"/>
        </w:rPr>
        <w:t xml:space="preserve"> (Richardson and Chapple, </w:t>
      </w:r>
      <w:r w:rsidR="00246E2C" w:rsidRPr="00F275D1">
        <w:rPr>
          <w:rFonts w:ascii="Times New Roman" w:hAnsi="Times New Roman" w:cs="Times New Roman"/>
          <w:sz w:val="24"/>
          <w:szCs w:val="24"/>
        </w:rPr>
        <w:t>2021;</w:t>
      </w:r>
      <w:r w:rsidRPr="00F275D1">
        <w:rPr>
          <w:rFonts w:ascii="Times New Roman" w:hAnsi="Times New Roman" w:cs="Times New Roman"/>
          <w:sz w:val="24"/>
          <w:szCs w:val="24"/>
        </w:rPr>
        <w:t xml:space="preserve"> Mackay and Schmitt, 2019; Renowden, Beer and Mata, 2022), with one study showing that environmental knowledge led to 2% of PEB whereas CtN explained 69% in children aged 9-11 yea</w:t>
      </w:r>
      <w:r w:rsidR="004A53A4" w:rsidRPr="00F275D1">
        <w:rPr>
          <w:rFonts w:ascii="Times New Roman" w:hAnsi="Times New Roman" w:cs="Times New Roman"/>
          <w:sz w:val="24"/>
          <w:szCs w:val="24"/>
        </w:rPr>
        <w:t>r</w:t>
      </w:r>
      <w:r w:rsidRPr="00F275D1">
        <w:rPr>
          <w:rFonts w:ascii="Times New Roman" w:hAnsi="Times New Roman" w:cs="Times New Roman"/>
          <w:sz w:val="24"/>
          <w:szCs w:val="24"/>
        </w:rPr>
        <w:t xml:space="preserve">s (Richardson and Chapple, </w:t>
      </w:r>
      <w:r w:rsidR="00246E2C" w:rsidRPr="00F275D1">
        <w:rPr>
          <w:rFonts w:ascii="Times New Roman" w:hAnsi="Times New Roman" w:cs="Times New Roman"/>
          <w:sz w:val="24"/>
          <w:szCs w:val="24"/>
        </w:rPr>
        <w:t>2021;</w:t>
      </w:r>
      <w:r w:rsidRPr="00F275D1">
        <w:rPr>
          <w:rFonts w:ascii="Times New Roman" w:hAnsi="Times New Roman" w:cs="Times New Roman"/>
          <w:sz w:val="24"/>
          <w:szCs w:val="24"/>
        </w:rPr>
        <w:t xml:space="preserve"> Otto and Pensini, 2017). Social norms and education do not lead to PEB alone (Schultz, 2011), achieving sustainable lifestyles is achieved by increasing people’s CtN, see </w:t>
      </w:r>
      <w:r w:rsidR="001E7FFC">
        <w:rPr>
          <w:rFonts w:ascii="Times New Roman" w:hAnsi="Times New Roman" w:cs="Times New Roman"/>
          <w:sz w:val="24"/>
          <w:szCs w:val="24"/>
        </w:rPr>
        <w:t>figure 2</w:t>
      </w:r>
      <w:r w:rsidRPr="00F275D1">
        <w:rPr>
          <w:rFonts w:ascii="Times New Roman" w:hAnsi="Times New Roman" w:cs="Times New Roman"/>
          <w:sz w:val="24"/>
          <w:szCs w:val="24"/>
        </w:rPr>
        <w:t xml:space="preserve">. A high level of CtN makes someone 3.5% more likely to do good for nature </w:t>
      </w:r>
      <w:r w:rsidRPr="00F275D1">
        <w:rPr>
          <w:rFonts w:ascii="Times New Roman" w:hAnsi="Times New Roman" w:cs="Times New Roman"/>
          <w:sz w:val="24"/>
          <w:szCs w:val="24"/>
        </w:rPr>
        <w:lastRenderedPageBreak/>
        <w:t>(</w:t>
      </w:r>
      <w:r w:rsidR="00AD3008" w:rsidRPr="00F275D1">
        <w:rPr>
          <w:rFonts w:ascii="Times New Roman" w:hAnsi="Times New Roman" w:cs="Times New Roman"/>
          <w:sz w:val="24"/>
          <w:szCs w:val="24"/>
        </w:rPr>
        <w:t>Richardson and Chapple</w:t>
      </w:r>
      <w:r w:rsidRPr="00F275D1">
        <w:rPr>
          <w:rFonts w:ascii="Times New Roman" w:hAnsi="Times New Roman" w:cs="Times New Roman"/>
          <w:sz w:val="24"/>
          <w:szCs w:val="24"/>
        </w:rPr>
        <w:t xml:space="preserve">, 2021). Educating or persuading individuals to make different decisions is not how PEB’s come about, instead it’s about transforming practices to make them more sustainable (Hargreaves, 2011). </w:t>
      </w:r>
    </w:p>
    <w:p w14:paraId="75350321" w14:textId="2575B869" w:rsidR="00D865D7" w:rsidRPr="00F275D1" w:rsidRDefault="00307CF1" w:rsidP="00D865D7">
      <w:pPr>
        <w:spacing w:line="360" w:lineRule="auto"/>
        <w:rPr>
          <w:rFonts w:ascii="Times New Roman" w:hAnsi="Times New Roman" w:cs="Times New Roman"/>
          <w:i/>
          <w:iCs/>
          <w:sz w:val="24"/>
          <w:szCs w:val="24"/>
          <w:u w:val="single"/>
        </w:rPr>
      </w:pPr>
      <w:r>
        <w:rPr>
          <w:rFonts w:ascii="Times New Roman" w:hAnsi="Times New Roman" w:cs="Times New Roman"/>
          <w:i/>
          <w:iCs/>
          <w:sz w:val="24"/>
          <w:szCs w:val="24"/>
          <w:u w:val="single"/>
        </w:rPr>
        <w:t>Figure 2</w:t>
      </w:r>
      <w:r w:rsidR="00D865D7" w:rsidRPr="00F275D1">
        <w:rPr>
          <w:rFonts w:ascii="Times New Roman" w:hAnsi="Times New Roman" w:cs="Times New Roman"/>
          <w:i/>
          <w:iCs/>
          <w:sz w:val="24"/>
          <w:szCs w:val="24"/>
          <w:u w:val="single"/>
        </w:rPr>
        <w:t xml:space="preserve">: A link between connection and action (Richardson and Chapple, </w:t>
      </w:r>
      <w:r w:rsidR="00246E2C" w:rsidRPr="00F275D1">
        <w:rPr>
          <w:rFonts w:ascii="Times New Roman" w:hAnsi="Times New Roman" w:cs="Times New Roman"/>
          <w:i/>
          <w:iCs/>
          <w:sz w:val="24"/>
          <w:szCs w:val="24"/>
          <w:u w:val="single"/>
        </w:rPr>
        <w:t>2021)</w:t>
      </w:r>
      <w:r w:rsidR="00D865D7" w:rsidRPr="00F275D1">
        <w:rPr>
          <w:rFonts w:ascii="Times New Roman" w:hAnsi="Times New Roman" w:cs="Times New Roman"/>
          <w:i/>
          <w:iCs/>
          <w:sz w:val="24"/>
          <w:szCs w:val="24"/>
          <w:u w:val="single"/>
        </w:rPr>
        <w:t xml:space="preserve">. </w:t>
      </w:r>
    </w:p>
    <w:p w14:paraId="0DC5FC88" w14:textId="77777777" w:rsidR="00D865D7" w:rsidRPr="00F275D1" w:rsidRDefault="00D865D7" w:rsidP="00D865D7">
      <w:pPr>
        <w:spacing w:line="360" w:lineRule="auto"/>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0459A20A" wp14:editId="7DAA1C2A">
            <wp:extent cx="3921009" cy="4969565"/>
            <wp:effectExtent l="0" t="0" r="381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21856" cy="4970639"/>
                    </a:xfrm>
                    <a:prstGeom prst="rect">
                      <a:avLst/>
                    </a:prstGeom>
                  </pic:spPr>
                </pic:pic>
              </a:graphicData>
            </a:graphic>
          </wp:inline>
        </w:drawing>
      </w:r>
    </w:p>
    <w:p w14:paraId="7F75A47A" w14:textId="5604433B"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Many conservation organisations strive to save nature and its habitats. Initially they worked by their ‘experts’ saving nature and the public supporting with a financial focus</w:t>
      </w:r>
      <w:r w:rsidR="007A7E94" w:rsidRPr="00F275D1">
        <w:rPr>
          <w:rFonts w:ascii="Times New Roman" w:hAnsi="Times New Roman" w:cs="Times New Roman"/>
          <w:sz w:val="24"/>
          <w:szCs w:val="24"/>
        </w:rPr>
        <w:t>, w</w:t>
      </w:r>
      <w:r w:rsidR="00DF0BA1" w:rsidRPr="00F275D1">
        <w:rPr>
          <w:rFonts w:ascii="Times New Roman" w:hAnsi="Times New Roman" w:cs="Times New Roman"/>
          <w:sz w:val="24"/>
          <w:szCs w:val="24"/>
        </w:rPr>
        <w:t>ith an expert-based approach to participatory conservation and management (Berkes, 2004; Bradshaw and Bekoff</w:t>
      </w:r>
      <w:r w:rsidR="007A7E94" w:rsidRPr="00F275D1">
        <w:rPr>
          <w:rFonts w:ascii="Times New Roman" w:hAnsi="Times New Roman" w:cs="Times New Roman"/>
          <w:sz w:val="24"/>
          <w:szCs w:val="24"/>
        </w:rPr>
        <w:t>, 2001; Ludwig, 2001). For example, nature reserves and areas where nature is separate to humans (Berkes, 2004; Berkes, Folke and Colding, 2000)</w:t>
      </w:r>
      <w:r w:rsidRPr="00F275D1">
        <w:rPr>
          <w:rFonts w:ascii="Times New Roman" w:hAnsi="Times New Roman" w:cs="Times New Roman"/>
          <w:sz w:val="24"/>
          <w:szCs w:val="24"/>
        </w:rPr>
        <w:t xml:space="preserve"> Recently, there is a clear shift to the recognition that they cannot save nature alone, therefore the best way to protect the planet from climate change is by working with and through people</w:t>
      </w:r>
      <w:r w:rsidR="00A94F86" w:rsidRPr="00F275D1">
        <w:rPr>
          <w:rFonts w:ascii="Times New Roman" w:hAnsi="Times New Roman" w:cs="Times New Roman"/>
          <w:sz w:val="24"/>
          <w:szCs w:val="24"/>
        </w:rPr>
        <w:t xml:space="preserve">, with general agreement that we can no longer separate humans from nature (Berker, 2004; Berker, </w:t>
      </w:r>
      <w:r w:rsidR="007B688D" w:rsidRPr="00F275D1">
        <w:rPr>
          <w:rFonts w:ascii="Times New Roman" w:hAnsi="Times New Roman" w:cs="Times New Roman"/>
          <w:sz w:val="24"/>
          <w:szCs w:val="24"/>
        </w:rPr>
        <w:lastRenderedPageBreak/>
        <w:t>Folke</w:t>
      </w:r>
      <w:r w:rsidR="00A94F86" w:rsidRPr="00F275D1">
        <w:rPr>
          <w:rFonts w:ascii="Times New Roman" w:hAnsi="Times New Roman" w:cs="Times New Roman"/>
          <w:sz w:val="24"/>
          <w:szCs w:val="24"/>
        </w:rPr>
        <w:t xml:space="preserve"> and Colding, 2000). Some examples of communities and conservation working together </w:t>
      </w:r>
      <w:r w:rsidR="007B688D" w:rsidRPr="00F275D1">
        <w:rPr>
          <w:rFonts w:ascii="Times New Roman" w:hAnsi="Times New Roman" w:cs="Times New Roman"/>
          <w:sz w:val="24"/>
          <w:szCs w:val="24"/>
        </w:rPr>
        <w:t>are</w:t>
      </w:r>
      <w:r w:rsidR="00A94F86" w:rsidRPr="00F275D1">
        <w:rPr>
          <w:rFonts w:ascii="Times New Roman" w:hAnsi="Times New Roman" w:cs="Times New Roman"/>
          <w:sz w:val="24"/>
          <w:szCs w:val="24"/>
        </w:rPr>
        <w:t xml:space="preserve"> protecting habitat by employing locals or investing the local communities through stories and connection (Community conservation, N.D.), using </w:t>
      </w:r>
      <w:r w:rsidR="00DF3E2B" w:rsidRPr="00F275D1">
        <w:rPr>
          <w:rFonts w:ascii="Times New Roman" w:hAnsi="Times New Roman" w:cs="Times New Roman"/>
          <w:sz w:val="24"/>
          <w:szCs w:val="24"/>
        </w:rPr>
        <w:t xml:space="preserve">gardens and local spaces to provide </w:t>
      </w:r>
      <w:r w:rsidR="00A94F86" w:rsidRPr="00F275D1">
        <w:rPr>
          <w:rFonts w:ascii="Times New Roman" w:hAnsi="Times New Roman" w:cs="Times New Roman"/>
          <w:sz w:val="24"/>
          <w:szCs w:val="24"/>
        </w:rPr>
        <w:t>green pathways for animals like hed</w:t>
      </w:r>
      <w:r w:rsidR="00DF3E2B" w:rsidRPr="00F275D1">
        <w:rPr>
          <w:rFonts w:ascii="Times New Roman" w:hAnsi="Times New Roman" w:cs="Times New Roman"/>
          <w:sz w:val="24"/>
          <w:szCs w:val="24"/>
        </w:rPr>
        <w:t xml:space="preserve">gehogs to roam (RSPB, </w:t>
      </w:r>
      <w:proofErr w:type="spellStart"/>
      <w:r w:rsidR="00DF3E2B" w:rsidRPr="00F275D1">
        <w:rPr>
          <w:rFonts w:ascii="Times New Roman" w:hAnsi="Times New Roman" w:cs="Times New Roman"/>
          <w:sz w:val="24"/>
          <w:szCs w:val="24"/>
        </w:rPr>
        <w:t>N.</w:t>
      </w:r>
      <w:r w:rsidR="00DF3E2B" w:rsidRPr="00713566">
        <w:rPr>
          <w:rFonts w:ascii="Times New Roman" w:hAnsi="Times New Roman" w:cs="Times New Roman"/>
          <w:sz w:val="24"/>
          <w:szCs w:val="24"/>
        </w:rPr>
        <w:t>D.</w:t>
      </w:r>
      <w:r w:rsidR="00713566" w:rsidRPr="00713566">
        <w:rPr>
          <w:rFonts w:ascii="Times New Roman" w:hAnsi="Times New Roman" w:cs="Times New Roman"/>
          <w:sz w:val="24"/>
          <w:szCs w:val="24"/>
        </w:rPr>
        <w:t>b</w:t>
      </w:r>
      <w:proofErr w:type="spellEnd"/>
      <w:r w:rsidR="00DF3E2B" w:rsidRPr="00713566">
        <w:rPr>
          <w:rFonts w:ascii="Times New Roman" w:hAnsi="Times New Roman" w:cs="Times New Roman"/>
          <w:sz w:val="24"/>
          <w:szCs w:val="24"/>
        </w:rPr>
        <w:t>)</w:t>
      </w:r>
      <w:r w:rsidRPr="00F275D1">
        <w:rPr>
          <w:rFonts w:ascii="Times New Roman" w:hAnsi="Times New Roman" w:cs="Times New Roman"/>
          <w:sz w:val="24"/>
          <w:szCs w:val="24"/>
        </w:rPr>
        <w:t xml:space="preserve"> </w:t>
      </w:r>
      <w:r w:rsidR="00C67436" w:rsidRPr="00F275D1">
        <w:rPr>
          <w:rFonts w:ascii="Times New Roman" w:hAnsi="Times New Roman" w:cs="Times New Roman"/>
          <w:sz w:val="24"/>
          <w:szCs w:val="24"/>
        </w:rPr>
        <w:t xml:space="preserve">and the national education nature park (Natural History Museum, 2023). </w:t>
      </w:r>
      <w:r w:rsidRPr="00F275D1">
        <w:rPr>
          <w:rFonts w:ascii="Times New Roman" w:hAnsi="Times New Roman" w:cs="Times New Roman"/>
          <w:sz w:val="24"/>
          <w:szCs w:val="24"/>
        </w:rPr>
        <w:t xml:space="preserve">This direction of thinking aligns with the link between CtN and PEB in research. </w:t>
      </w:r>
    </w:p>
    <w:p w14:paraId="5F33C990" w14:textId="3ACCD611"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As well as the link between CtN and PEB, an increased CtN is shown to have a positive impact on health, well-being</w:t>
      </w:r>
      <w:r w:rsidR="00677207" w:rsidRPr="00F275D1">
        <w:rPr>
          <w:rFonts w:ascii="Times New Roman" w:hAnsi="Times New Roman" w:cs="Times New Roman"/>
          <w:sz w:val="24"/>
          <w:szCs w:val="24"/>
        </w:rPr>
        <w:t xml:space="preserve"> and </w:t>
      </w:r>
      <w:r w:rsidRPr="00F275D1">
        <w:rPr>
          <w:rFonts w:ascii="Times New Roman" w:hAnsi="Times New Roman" w:cs="Times New Roman"/>
          <w:sz w:val="24"/>
          <w:szCs w:val="24"/>
        </w:rPr>
        <w:t>mood</w:t>
      </w:r>
      <w:r w:rsidR="00677207" w:rsidRPr="00F275D1">
        <w:rPr>
          <w:rFonts w:ascii="Times New Roman" w:hAnsi="Times New Roman" w:cs="Times New Roman"/>
          <w:sz w:val="24"/>
          <w:szCs w:val="24"/>
        </w:rPr>
        <w:t xml:space="preserve"> (Birch, Rishbeth and Payne, 2020)</w:t>
      </w:r>
      <w:r w:rsidRPr="00F275D1">
        <w:rPr>
          <w:rFonts w:ascii="Times New Roman" w:hAnsi="Times New Roman" w:cs="Times New Roman"/>
          <w:sz w:val="24"/>
          <w:szCs w:val="24"/>
        </w:rPr>
        <w:t>, cognition</w:t>
      </w:r>
      <w:r w:rsidR="00677207" w:rsidRPr="00F275D1">
        <w:rPr>
          <w:rFonts w:ascii="Times New Roman" w:hAnsi="Times New Roman" w:cs="Times New Roman"/>
          <w:sz w:val="24"/>
          <w:szCs w:val="24"/>
        </w:rPr>
        <w:t xml:space="preserve"> (Wells, 2000)</w:t>
      </w:r>
      <w:r w:rsidRPr="00F275D1">
        <w:rPr>
          <w:rFonts w:ascii="Times New Roman" w:hAnsi="Times New Roman" w:cs="Times New Roman"/>
          <w:sz w:val="24"/>
          <w:szCs w:val="24"/>
        </w:rPr>
        <w:t>, autonomy</w:t>
      </w:r>
      <w:r w:rsidR="00677207" w:rsidRPr="00F275D1">
        <w:rPr>
          <w:rFonts w:ascii="Times New Roman" w:hAnsi="Times New Roman" w:cs="Times New Roman"/>
          <w:sz w:val="24"/>
          <w:szCs w:val="24"/>
        </w:rPr>
        <w:t xml:space="preserve"> (Richardson and Chapple, </w:t>
      </w:r>
      <w:r w:rsidR="00591B77" w:rsidRPr="00F275D1">
        <w:rPr>
          <w:rFonts w:ascii="Times New Roman" w:hAnsi="Times New Roman" w:cs="Times New Roman"/>
          <w:sz w:val="24"/>
          <w:szCs w:val="24"/>
        </w:rPr>
        <w:t>2021)</w:t>
      </w:r>
      <w:r w:rsidRPr="00F275D1">
        <w:rPr>
          <w:rFonts w:ascii="Times New Roman" w:hAnsi="Times New Roman" w:cs="Times New Roman"/>
          <w:sz w:val="24"/>
          <w:szCs w:val="24"/>
        </w:rPr>
        <w:t>, personal growth and purpose (</w:t>
      </w:r>
      <w:r w:rsidR="00591B77" w:rsidRPr="00F275D1">
        <w:rPr>
          <w:rFonts w:ascii="Times New Roman" w:hAnsi="Times New Roman" w:cs="Times New Roman"/>
          <w:sz w:val="24"/>
          <w:szCs w:val="24"/>
        </w:rPr>
        <w:t>Lanza et al, 2023</w:t>
      </w:r>
      <w:r w:rsidRPr="00F275D1">
        <w:rPr>
          <w:rFonts w:ascii="Times New Roman" w:hAnsi="Times New Roman" w:cs="Times New Roman"/>
          <w:sz w:val="24"/>
          <w:szCs w:val="24"/>
        </w:rPr>
        <w:t>). This is important as happy, thriving people are more likely to have the drive and motivation needed for behaviour change to occur and to make lifestyle changes needed</w:t>
      </w:r>
      <w:r w:rsidR="0088452D" w:rsidRPr="00F275D1">
        <w:rPr>
          <w:rFonts w:ascii="Times New Roman" w:hAnsi="Times New Roman" w:cs="Times New Roman"/>
          <w:sz w:val="24"/>
          <w:szCs w:val="24"/>
        </w:rPr>
        <w:t xml:space="preserve"> </w:t>
      </w:r>
      <w:r w:rsidRPr="00F275D1">
        <w:rPr>
          <w:rFonts w:ascii="Times New Roman" w:hAnsi="Times New Roman" w:cs="Times New Roman"/>
          <w:sz w:val="24"/>
          <w:szCs w:val="24"/>
        </w:rPr>
        <w:t>to save the planet</w:t>
      </w:r>
      <w:r w:rsidR="0088452D" w:rsidRPr="00F275D1">
        <w:rPr>
          <w:rFonts w:ascii="Times New Roman" w:hAnsi="Times New Roman" w:cs="Times New Roman"/>
          <w:sz w:val="24"/>
          <w:szCs w:val="24"/>
        </w:rPr>
        <w:t xml:space="preserve">, especially </w:t>
      </w:r>
      <w:r w:rsidR="00591B77" w:rsidRPr="00F275D1">
        <w:rPr>
          <w:rFonts w:ascii="Times New Roman" w:hAnsi="Times New Roman" w:cs="Times New Roman"/>
          <w:sz w:val="24"/>
          <w:szCs w:val="24"/>
        </w:rPr>
        <w:t xml:space="preserve">Western-style consumers </w:t>
      </w:r>
      <w:r w:rsidR="0088452D" w:rsidRPr="00F275D1">
        <w:rPr>
          <w:rFonts w:ascii="Times New Roman" w:hAnsi="Times New Roman" w:cs="Times New Roman"/>
          <w:sz w:val="24"/>
          <w:szCs w:val="24"/>
        </w:rPr>
        <w:t>who</w:t>
      </w:r>
      <w:r w:rsidR="00050DF0" w:rsidRPr="00F275D1">
        <w:rPr>
          <w:rFonts w:ascii="Times New Roman" w:hAnsi="Times New Roman" w:cs="Times New Roman"/>
          <w:sz w:val="24"/>
          <w:szCs w:val="24"/>
        </w:rPr>
        <w:t xml:space="preserve"> </w:t>
      </w:r>
      <w:r w:rsidR="00591B77" w:rsidRPr="00F275D1">
        <w:rPr>
          <w:rFonts w:ascii="Times New Roman" w:hAnsi="Times New Roman" w:cs="Times New Roman"/>
          <w:sz w:val="24"/>
          <w:szCs w:val="24"/>
        </w:rPr>
        <w:t>need to change their l</w:t>
      </w:r>
      <w:r w:rsidR="0088452D" w:rsidRPr="00F275D1">
        <w:rPr>
          <w:rFonts w:ascii="Times New Roman" w:hAnsi="Times New Roman" w:cs="Times New Roman"/>
          <w:sz w:val="24"/>
          <w:szCs w:val="24"/>
        </w:rPr>
        <w:t>i</w:t>
      </w:r>
      <w:r w:rsidR="00591B77" w:rsidRPr="00F275D1">
        <w:rPr>
          <w:rFonts w:ascii="Times New Roman" w:hAnsi="Times New Roman" w:cs="Times New Roman"/>
          <w:sz w:val="24"/>
          <w:szCs w:val="24"/>
        </w:rPr>
        <w:t>festyles</w:t>
      </w:r>
      <w:r w:rsidR="0088452D" w:rsidRPr="00F275D1">
        <w:rPr>
          <w:rFonts w:ascii="Times New Roman" w:hAnsi="Times New Roman" w:cs="Times New Roman"/>
          <w:sz w:val="24"/>
          <w:szCs w:val="24"/>
        </w:rPr>
        <w:t xml:space="preserve"> </w:t>
      </w:r>
      <w:r w:rsidR="00050DF0" w:rsidRPr="00F275D1">
        <w:rPr>
          <w:rFonts w:ascii="Times New Roman" w:hAnsi="Times New Roman" w:cs="Times New Roman"/>
          <w:sz w:val="24"/>
          <w:szCs w:val="24"/>
        </w:rPr>
        <w:t>to reduce their negative impact</w:t>
      </w:r>
      <w:r w:rsidR="00591B77" w:rsidRPr="00F275D1">
        <w:rPr>
          <w:rFonts w:ascii="Times New Roman" w:hAnsi="Times New Roman" w:cs="Times New Roman"/>
          <w:sz w:val="24"/>
          <w:szCs w:val="24"/>
        </w:rPr>
        <w:t xml:space="preserve"> </w:t>
      </w:r>
      <w:r w:rsidR="00050DF0" w:rsidRPr="00F275D1">
        <w:rPr>
          <w:rFonts w:ascii="Times New Roman" w:hAnsi="Times New Roman" w:cs="Times New Roman"/>
          <w:sz w:val="24"/>
          <w:szCs w:val="24"/>
        </w:rPr>
        <w:t xml:space="preserve">on the planet </w:t>
      </w:r>
      <w:r w:rsidR="00591B77" w:rsidRPr="00F275D1">
        <w:rPr>
          <w:rFonts w:ascii="Times New Roman" w:hAnsi="Times New Roman" w:cs="Times New Roman"/>
          <w:sz w:val="24"/>
          <w:szCs w:val="24"/>
        </w:rPr>
        <w:t>(Gabriel and Lang, 2006)</w:t>
      </w:r>
      <w:r w:rsidRPr="00F275D1">
        <w:rPr>
          <w:rFonts w:ascii="Times New Roman" w:hAnsi="Times New Roman" w:cs="Times New Roman"/>
          <w:sz w:val="24"/>
          <w:szCs w:val="24"/>
        </w:rPr>
        <w:t xml:space="preserve">. </w:t>
      </w:r>
    </w:p>
    <w:p w14:paraId="60C89338" w14:textId="6D81E016" w:rsidR="00D865D7" w:rsidRDefault="00D865D7" w:rsidP="00307CF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To have the change and people-powered movement needed, organisations need to move people from a place of supported work with the need for strong direction, to that where they have the confidence, knowledge and capability to go it alone. The spiral of connection is a model which shows how that can occur, </w:t>
      </w:r>
      <w:r w:rsidR="001E7FFC">
        <w:rPr>
          <w:rFonts w:ascii="Times New Roman" w:hAnsi="Times New Roman" w:cs="Times New Roman"/>
          <w:sz w:val="24"/>
          <w:szCs w:val="24"/>
        </w:rPr>
        <w:t>figure 3</w:t>
      </w:r>
      <w:r w:rsidRPr="00F275D1">
        <w:rPr>
          <w:rFonts w:ascii="Times New Roman" w:hAnsi="Times New Roman" w:cs="Times New Roman"/>
          <w:sz w:val="24"/>
          <w:szCs w:val="24"/>
        </w:rPr>
        <w:t xml:space="preserve">. Starting in the middle, people connect to nature, act for nature and spiral outwards the more they do. In the middle, support and direction are given, before they ‘shoot off’ the spiral to continue their work independently. </w:t>
      </w:r>
    </w:p>
    <w:p w14:paraId="047C99FD" w14:textId="77777777" w:rsidR="00AA2C69" w:rsidRDefault="00AA2C69" w:rsidP="00307CF1">
      <w:pPr>
        <w:spacing w:line="360" w:lineRule="auto"/>
        <w:ind w:firstLine="720"/>
        <w:rPr>
          <w:rFonts w:ascii="Times New Roman" w:hAnsi="Times New Roman" w:cs="Times New Roman"/>
          <w:sz w:val="24"/>
          <w:szCs w:val="24"/>
        </w:rPr>
      </w:pPr>
    </w:p>
    <w:p w14:paraId="2A36CA65" w14:textId="77777777" w:rsidR="00AA2C69" w:rsidRDefault="00AA2C69" w:rsidP="00307CF1">
      <w:pPr>
        <w:spacing w:line="360" w:lineRule="auto"/>
        <w:ind w:firstLine="720"/>
        <w:rPr>
          <w:rFonts w:ascii="Times New Roman" w:hAnsi="Times New Roman" w:cs="Times New Roman"/>
          <w:sz w:val="24"/>
          <w:szCs w:val="24"/>
        </w:rPr>
      </w:pPr>
    </w:p>
    <w:p w14:paraId="69B21AE3" w14:textId="77777777" w:rsidR="00AA2C69" w:rsidRDefault="00AA2C69" w:rsidP="00307CF1">
      <w:pPr>
        <w:spacing w:line="360" w:lineRule="auto"/>
        <w:ind w:firstLine="720"/>
        <w:rPr>
          <w:rFonts w:ascii="Times New Roman" w:hAnsi="Times New Roman" w:cs="Times New Roman"/>
          <w:sz w:val="24"/>
          <w:szCs w:val="24"/>
        </w:rPr>
      </w:pPr>
    </w:p>
    <w:p w14:paraId="52EFF16B" w14:textId="77777777" w:rsidR="00AA2C69" w:rsidRDefault="00AA2C69" w:rsidP="00307CF1">
      <w:pPr>
        <w:spacing w:line="360" w:lineRule="auto"/>
        <w:ind w:firstLine="720"/>
        <w:rPr>
          <w:rFonts w:ascii="Times New Roman" w:hAnsi="Times New Roman" w:cs="Times New Roman"/>
          <w:sz w:val="24"/>
          <w:szCs w:val="24"/>
        </w:rPr>
      </w:pPr>
    </w:p>
    <w:p w14:paraId="50106FF6" w14:textId="77777777" w:rsidR="00AA2C69" w:rsidRDefault="00AA2C69" w:rsidP="00307CF1">
      <w:pPr>
        <w:spacing w:line="360" w:lineRule="auto"/>
        <w:ind w:firstLine="720"/>
        <w:rPr>
          <w:rFonts w:ascii="Times New Roman" w:hAnsi="Times New Roman" w:cs="Times New Roman"/>
          <w:sz w:val="24"/>
          <w:szCs w:val="24"/>
        </w:rPr>
      </w:pPr>
    </w:p>
    <w:p w14:paraId="2ECC120C" w14:textId="77777777" w:rsidR="00AA2C69" w:rsidRDefault="00AA2C69" w:rsidP="00307CF1">
      <w:pPr>
        <w:spacing w:line="360" w:lineRule="auto"/>
        <w:ind w:firstLine="720"/>
        <w:rPr>
          <w:rFonts w:ascii="Times New Roman" w:hAnsi="Times New Roman" w:cs="Times New Roman"/>
          <w:sz w:val="24"/>
          <w:szCs w:val="24"/>
        </w:rPr>
      </w:pPr>
    </w:p>
    <w:p w14:paraId="6D8F943D" w14:textId="77777777" w:rsidR="00AA2C69" w:rsidRDefault="00AA2C69" w:rsidP="00307CF1">
      <w:pPr>
        <w:spacing w:line="360" w:lineRule="auto"/>
        <w:ind w:firstLine="720"/>
        <w:rPr>
          <w:rFonts w:ascii="Times New Roman" w:hAnsi="Times New Roman" w:cs="Times New Roman"/>
          <w:sz w:val="24"/>
          <w:szCs w:val="24"/>
        </w:rPr>
      </w:pPr>
    </w:p>
    <w:p w14:paraId="29107C7D" w14:textId="77777777" w:rsidR="00AA2C69" w:rsidRPr="00F275D1" w:rsidRDefault="00AA2C69" w:rsidP="00307CF1">
      <w:pPr>
        <w:spacing w:line="360" w:lineRule="auto"/>
        <w:ind w:firstLine="720"/>
        <w:rPr>
          <w:rFonts w:ascii="Times New Roman" w:hAnsi="Times New Roman" w:cs="Times New Roman"/>
          <w:sz w:val="24"/>
          <w:szCs w:val="24"/>
        </w:rPr>
      </w:pPr>
    </w:p>
    <w:p w14:paraId="5D4F3B99" w14:textId="49978CC6" w:rsidR="005D2157" w:rsidRPr="00F275D1" w:rsidRDefault="005D2157" w:rsidP="00D865D7">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lastRenderedPageBreak/>
        <w:t xml:space="preserve">Figure </w:t>
      </w:r>
      <w:r w:rsidR="00B73D24">
        <w:rPr>
          <w:rFonts w:ascii="Times New Roman" w:hAnsi="Times New Roman" w:cs="Times New Roman"/>
          <w:i/>
          <w:iCs/>
          <w:sz w:val="24"/>
          <w:szCs w:val="24"/>
          <w:u w:val="single"/>
        </w:rPr>
        <w:t>3</w:t>
      </w:r>
      <w:r w:rsidRPr="00F275D1">
        <w:rPr>
          <w:rFonts w:ascii="Times New Roman" w:hAnsi="Times New Roman" w:cs="Times New Roman"/>
          <w:i/>
          <w:iCs/>
          <w:sz w:val="24"/>
          <w:szCs w:val="24"/>
          <w:u w:val="single"/>
        </w:rPr>
        <w:t>:</w:t>
      </w:r>
      <w:r w:rsidR="00B73D24">
        <w:rPr>
          <w:rFonts w:ascii="Times New Roman" w:hAnsi="Times New Roman" w:cs="Times New Roman"/>
          <w:i/>
          <w:iCs/>
          <w:sz w:val="24"/>
          <w:szCs w:val="24"/>
          <w:u w:val="single"/>
        </w:rPr>
        <w:t xml:space="preserve"> </w:t>
      </w:r>
      <w:r w:rsidRPr="00F275D1">
        <w:rPr>
          <w:rFonts w:ascii="Times New Roman" w:hAnsi="Times New Roman" w:cs="Times New Roman"/>
          <w:i/>
          <w:iCs/>
          <w:sz w:val="24"/>
          <w:szCs w:val="24"/>
          <w:u w:val="single"/>
        </w:rPr>
        <w:t>The spiral of connection and action</w:t>
      </w:r>
    </w:p>
    <w:p w14:paraId="135DD6BD" w14:textId="28D043E6" w:rsidR="00360866" w:rsidRDefault="00360866" w:rsidP="00D865D7">
      <w:pPr>
        <w:spacing w:line="360" w:lineRule="auto"/>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58C98494" wp14:editId="5813A026">
            <wp:extent cx="5205730" cy="2930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05730" cy="2930525"/>
                    </a:xfrm>
                    <a:prstGeom prst="rect">
                      <a:avLst/>
                    </a:prstGeom>
                  </pic:spPr>
                </pic:pic>
              </a:graphicData>
            </a:graphic>
          </wp:inline>
        </w:drawing>
      </w:r>
    </w:p>
    <w:p w14:paraId="747214A2" w14:textId="77777777" w:rsidR="00D01931" w:rsidRPr="00F275D1" w:rsidRDefault="00D01931" w:rsidP="00D865D7">
      <w:pPr>
        <w:spacing w:line="360" w:lineRule="auto"/>
        <w:rPr>
          <w:rFonts w:ascii="Times New Roman" w:hAnsi="Times New Roman" w:cs="Times New Roman"/>
          <w:i/>
          <w:iCs/>
          <w:sz w:val="24"/>
          <w:szCs w:val="24"/>
          <w:u w:val="single"/>
        </w:rPr>
      </w:pPr>
    </w:p>
    <w:p w14:paraId="5B0CCAB3" w14:textId="3EF34359" w:rsidR="00D865D7" w:rsidRPr="00F275D1" w:rsidRDefault="00D865D7" w:rsidP="008E124C">
      <w:pPr>
        <w:pStyle w:val="ListParagraph"/>
        <w:numPr>
          <w:ilvl w:val="2"/>
          <w:numId w:val="12"/>
        </w:numPr>
        <w:spacing w:line="360" w:lineRule="auto"/>
        <w:rPr>
          <w:rFonts w:ascii="Times New Roman" w:hAnsi="Times New Roman" w:cs="Times New Roman"/>
          <w:b/>
          <w:bCs/>
          <w:sz w:val="24"/>
          <w:szCs w:val="24"/>
        </w:rPr>
      </w:pPr>
      <w:bookmarkStart w:id="15" w:name="litreview2p2p3"/>
      <w:r w:rsidRPr="00F275D1">
        <w:rPr>
          <w:rFonts w:ascii="Times New Roman" w:hAnsi="Times New Roman" w:cs="Times New Roman"/>
          <w:b/>
          <w:bCs/>
          <w:sz w:val="24"/>
          <w:szCs w:val="24"/>
        </w:rPr>
        <w:t xml:space="preserve">How do conservation </w:t>
      </w:r>
      <w:bookmarkEnd w:id="15"/>
      <w:r w:rsidRPr="00F275D1">
        <w:rPr>
          <w:rFonts w:ascii="Times New Roman" w:hAnsi="Times New Roman" w:cs="Times New Roman"/>
          <w:b/>
          <w:bCs/>
          <w:sz w:val="24"/>
          <w:szCs w:val="24"/>
        </w:rPr>
        <w:t>organisations use CtN?</w:t>
      </w:r>
    </w:p>
    <w:p w14:paraId="14C90A26" w14:textId="42286DE7" w:rsidR="00D865D7" w:rsidRPr="00F275D1" w:rsidRDefault="00D865D7" w:rsidP="0061308A">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Due to the need to change the ways humans act to save the planet (IPCC, 2022), many people, organisations and charities come together with that as their aim. The RSPB is one </w:t>
      </w:r>
      <w:r w:rsidRPr="00B73D24">
        <w:rPr>
          <w:rFonts w:ascii="Times New Roman" w:hAnsi="Times New Roman" w:cs="Times New Roman"/>
          <w:sz w:val="24"/>
          <w:szCs w:val="24"/>
        </w:rPr>
        <w:t>example of the different conservation charities that exist. Being the biggest in Europe (</w:t>
      </w:r>
      <w:r w:rsidR="00454952" w:rsidRPr="00B73D24">
        <w:rPr>
          <w:rFonts w:ascii="Times New Roman" w:hAnsi="Times New Roman" w:cs="Times New Roman"/>
          <w:sz w:val="24"/>
          <w:szCs w:val="24"/>
        </w:rPr>
        <w:t>Cambridge Conservation Initiative</w:t>
      </w:r>
      <w:r w:rsidRPr="00B73D24">
        <w:rPr>
          <w:rFonts w:ascii="Times New Roman" w:hAnsi="Times New Roman" w:cs="Times New Roman"/>
          <w:sz w:val="24"/>
          <w:szCs w:val="24"/>
        </w:rPr>
        <w:t>, 2019) their core aims and missions being to act, influence</w:t>
      </w:r>
      <w:r w:rsidRPr="00F275D1">
        <w:rPr>
          <w:rFonts w:ascii="Times New Roman" w:hAnsi="Times New Roman" w:cs="Times New Roman"/>
          <w:sz w:val="24"/>
          <w:szCs w:val="24"/>
        </w:rPr>
        <w:t xml:space="preserve">, collaborate and empower with five key areas: science, species, places, people and policy to save nature from the crisis it is in (RSPB, </w:t>
      </w:r>
      <w:proofErr w:type="spellStart"/>
      <w:r w:rsidRPr="00F275D1">
        <w:rPr>
          <w:rFonts w:ascii="Times New Roman" w:hAnsi="Times New Roman" w:cs="Times New Roman"/>
          <w:sz w:val="24"/>
          <w:szCs w:val="24"/>
        </w:rPr>
        <w:t>N.D.</w:t>
      </w:r>
      <w:r w:rsidR="00713566">
        <w:rPr>
          <w:rFonts w:ascii="Times New Roman" w:hAnsi="Times New Roman" w:cs="Times New Roman"/>
          <w:sz w:val="24"/>
          <w:szCs w:val="24"/>
        </w:rPr>
        <w:t>c</w:t>
      </w:r>
      <w:proofErr w:type="spellEnd"/>
      <w:r w:rsidRPr="00F275D1">
        <w:rPr>
          <w:rFonts w:ascii="Times New Roman" w:hAnsi="Times New Roman" w:cs="Times New Roman"/>
          <w:sz w:val="24"/>
          <w:szCs w:val="24"/>
        </w:rPr>
        <w:t xml:space="preserve">), and them being the researcher’s employer, this research has made use of their reserve delivery to schools. In the RSPB’s 2030 strategy they aim to support farmers, support and empower people to act for nature and invest in education delivery (RSPB, </w:t>
      </w:r>
      <w:proofErr w:type="spellStart"/>
      <w:r w:rsidRPr="00F275D1">
        <w:rPr>
          <w:rFonts w:ascii="Times New Roman" w:hAnsi="Times New Roman" w:cs="Times New Roman"/>
          <w:sz w:val="24"/>
          <w:szCs w:val="24"/>
        </w:rPr>
        <w:t>N.D.</w:t>
      </w:r>
      <w:r w:rsidR="005B3F68" w:rsidRPr="00F275D1">
        <w:rPr>
          <w:rFonts w:ascii="Times New Roman" w:hAnsi="Times New Roman" w:cs="Times New Roman"/>
          <w:sz w:val="24"/>
          <w:szCs w:val="24"/>
        </w:rPr>
        <w:t>d</w:t>
      </w:r>
      <w:proofErr w:type="spellEnd"/>
      <w:r w:rsidRPr="00F275D1">
        <w:rPr>
          <w:rFonts w:ascii="Times New Roman" w:hAnsi="Times New Roman" w:cs="Times New Roman"/>
          <w:sz w:val="24"/>
          <w:szCs w:val="24"/>
        </w:rPr>
        <w:t xml:space="preserve">), showing a huge recognition that they cannot save nature alone and therefore working with, through and for people is crucial to achieving the change needed. </w:t>
      </w:r>
    </w:p>
    <w:p w14:paraId="7F971477" w14:textId="7D501A42"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The RSPB and other charities run activities and sessions with two main aims: to develop a CtN or to encourage an AfN. Research has shown that a child who is more connected is more likely to complete environmentally friendly conservation activities as an adult (Broom, 2017; Rosa</w:t>
      </w:r>
      <w:r w:rsidR="00E90EA1">
        <w:rPr>
          <w:rFonts w:ascii="Times New Roman" w:hAnsi="Times New Roman" w:cs="Times New Roman"/>
          <w:sz w:val="24"/>
          <w:szCs w:val="24"/>
        </w:rPr>
        <w:t xml:space="preserve">, </w:t>
      </w:r>
      <w:proofErr w:type="spellStart"/>
      <w:r w:rsidR="00E90EA1">
        <w:rPr>
          <w:rFonts w:ascii="Times New Roman" w:hAnsi="Times New Roman" w:cs="Times New Roman"/>
          <w:sz w:val="24"/>
          <w:szCs w:val="24"/>
        </w:rPr>
        <w:t>Profice</w:t>
      </w:r>
      <w:proofErr w:type="spellEnd"/>
      <w:r w:rsidR="00E90EA1">
        <w:rPr>
          <w:rFonts w:ascii="Times New Roman" w:hAnsi="Times New Roman" w:cs="Times New Roman"/>
          <w:sz w:val="24"/>
          <w:szCs w:val="24"/>
        </w:rPr>
        <w:t xml:space="preserve"> and </w:t>
      </w:r>
      <w:proofErr w:type="spellStart"/>
      <w:r w:rsidR="00E90EA1">
        <w:rPr>
          <w:rFonts w:ascii="Times New Roman" w:hAnsi="Times New Roman" w:cs="Times New Roman"/>
          <w:sz w:val="24"/>
          <w:szCs w:val="24"/>
        </w:rPr>
        <w:t>Collado</w:t>
      </w:r>
      <w:proofErr w:type="spellEnd"/>
      <w:r w:rsidRPr="00F275D1">
        <w:rPr>
          <w:rFonts w:ascii="Times New Roman" w:hAnsi="Times New Roman" w:cs="Times New Roman"/>
          <w:sz w:val="24"/>
          <w:szCs w:val="24"/>
        </w:rPr>
        <w:t xml:space="preserve">, 2018; Wells and </w:t>
      </w:r>
      <w:proofErr w:type="spellStart"/>
      <w:r w:rsidRPr="00F275D1">
        <w:rPr>
          <w:rFonts w:ascii="Times New Roman" w:hAnsi="Times New Roman" w:cs="Times New Roman"/>
          <w:sz w:val="24"/>
          <w:szCs w:val="24"/>
        </w:rPr>
        <w:t>Leikies</w:t>
      </w:r>
      <w:proofErr w:type="spellEnd"/>
      <w:r w:rsidRPr="00F275D1">
        <w:rPr>
          <w:rFonts w:ascii="Times New Roman" w:hAnsi="Times New Roman" w:cs="Times New Roman"/>
          <w:sz w:val="24"/>
          <w:szCs w:val="24"/>
        </w:rPr>
        <w:t xml:space="preserve">, 2006; </w:t>
      </w:r>
      <w:proofErr w:type="spellStart"/>
      <w:r w:rsidRPr="00F275D1">
        <w:rPr>
          <w:rFonts w:ascii="Times New Roman" w:hAnsi="Times New Roman" w:cs="Times New Roman"/>
          <w:sz w:val="24"/>
          <w:szCs w:val="24"/>
        </w:rPr>
        <w:t>Wojciehowski</w:t>
      </w:r>
      <w:proofErr w:type="spellEnd"/>
      <w:r w:rsidRPr="00F275D1">
        <w:rPr>
          <w:rFonts w:ascii="Times New Roman" w:hAnsi="Times New Roman" w:cs="Times New Roman"/>
          <w:sz w:val="24"/>
          <w:szCs w:val="24"/>
        </w:rPr>
        <w:t xml:space="preserve"> and Ernst 2018).</w:t>
      </w:r>
    </w:p>
    <w:p w14:paraId="61F91011" w14:textId="19C17D04" w:rsidR="00D865D7"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 xml:space="preserve">Throughout history, children were free to play in the nearest wild place. They were connected with the fields, farms and wild spaces that surrounded them, but by the late twentieth century, many environments because urbanised. Even as recently as the 1970s, children were still accessing their local green spaces (Pyle, 2002; White, 2004). Now-a-days, the lives of children are very different, there are far fewer opportunities for outdoor play and regular contact with nature (White, 2004). Even at care settings, lots of playgrounds are concrete, manufactured spaces void of obvious nature and vegetation (Moore and Wong, 1997; Worth, 2003; White, 2004). As research shows an affinity to a love for nature, along with a positive environmental ethic, grows out of regular contact with and play in the natural world (White, 2004; Schultz et al, 2004). Therefore, there is an increasing need to provide the opportunities for children to develop their CtN. </w:t>
      </w:r>
    </w:p>
    <w:p w14:paraId="1C98948B" w14:textId="77777777" w:rsidR="000933DD" w:rsidRPr="00F275D1" w:rsidRDefault="000933DD" w:rsidP="009B2930">
      <w:pPr>
        <w:spacing w:line="360" w:lineRule="auto"/>
        <w:ind w:firstLine="720"/>
        <w:rPr>
          <w:rFonts w:ascii="Times New Roman" w:hAnsi="Times New Roman" w:cs="Times New Roman"/>
          <w:sz w:val="24"/>
          <w:szCs w:val="24"/>
        </w:rPr>
      </w:pPr>
    </w:p>
    <w:p w14:paraId="6EFD5DE6" w14:textId="63FDE227" w:rsidR="005B3F68" w:rsidRPr="00F275D1" w:rsidRDefault="005B3F68" w:rsidP="00D865D7">
      <w:pPr>
        <w:spacing w:line="360" w:lineRule="auto"/>
        <w:rPr>
          <w:rFonts w:ascii="Times New Roman" w:hAnsi="Times New Roman" w:cs="Times New Roman"/>
          <w:b/>
          <w:bCs/>
          <w:sz w:val="24"/>
          <w:szCs w:val="24"/>
        </w:rPr>
      </w:pPr>
      <w:r w:rsidRPr="00F275D1">
        <w:rPr>
          <w:rFonts w:ascii="Times New Roman" w:hAnsi="Times New Roman" w:cs="Times New Roman"/>
          <w:b/>
          <w:bCs/>
          <w:sz w:val="24"/>
          <w:szCs w:val="24"/>
        </w:rPr>
        <w:t xml:space="preserve">2.2.3.1: The </w:t>
      </w:r>
      <w:bookmarkStart w:id="16" w:name="litreview2p2p3p1"/>
      <w:r w:rsidRPr="00F275D1">
        <w:rPr>
          <w:rFonts w:ascii="Times New Roman" w:hAnsi="Times New Roman" w:cs="Times New Roman"/>
          <w:b/>
          <w:bCs/>
          <w:sz w:val="24"/>
          <w:szCs w:val="24"/>
        </w:rPr>
        <w:t>RSPB as an example of conse</w:t>
      </w:r>
      <w:bookmarkEnd w:id="16"/>
      <w:r w:rsidRPr="00F275D1">
        <w:rPr>
          <w:rFonts w:ascii="Times New Roman" w:hAnsi="Times New Roman" w:cs="Times New Roman"/>
          <w:b/>
          <w:bCs/>
          <w:sz w:val="24"/>
          <w:szCs w:val="24"/>
        </w:rPr>
        <w:t xml:space="preserve">rvation organisations using CtN </w:t>
      </w:r>
      <w:r w:rsidR="00F7676F" w:rsidRPr="00F275D1">
        <w:rPr>
          <w:rFonts w:ascii="Times New Roman" w:hAnsi="Times New Roman" w:cs="Times New Roman"/>
          <w:b/>
          <w:bCs/>
          <w:sz w:val="24"/>
          <w:szCs w:val="24"/>
        </w:rPr>
        <w:t xml:space="preserve">interventions </w:t>
      </w:r>
    </w:p>
    <w:p w14:paraId="494025B5" w14:textId="342D353F" w:rsidR="00F7676F" w:rsidRPr="00F275D1" w:rsidRDefault="00D22691"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The RSPB or Royal Society </w:t>
      </w:r>
      <w:r w:rsidR="00110747">
        <w:rPr>
          <w:rFonts w:ascii="Times New Roman" w:hAnsi="Times New Roman" w:cs="Times New Roman"/>
          <w:sz w:val="24"/>
          <w:szCs w:val="24"/>
        </w:rPr>
        <w:t>for</w:t>
      </w:r>
      <w:r w:rsidRPr="00F275D1">
        <w:rPr>
          <w:rFonts w:ascii="Times New Roman" w:hAnsi="Times New Roman" w:cs="Times New Roman"/>
          <w:sz w:val="24"/>
          <w:szCs w:val="24"/>
        </w:rPr>
        <w:t xml:space="preserve"> the protection of birds is the UK's largest nature conservation charity </w:t>
      </w:r>
      <w:r w:rsidR="0084745B" w:rsidRPr="00F275D1">
        <w:rPr>
          <w:rFonts w:ascii="Times New Roman" w:hAnsi="Times New Roman" w:cs="Times New Roman"/>
          <w:sz w:val="24"/>
          <w:szCs w:val="24"/>
        </w:rPr>
        <w:t>(</w:t>
      </w:r>
      <w:r w:rsidRPr="00F275D1">
        <w:rPr>
          <w:rFonts w:ascii="Times New Roman" w:hAnsi="Times New Roman" w:cs="Times New Roman"/>
          <w:sz w:val="24"/>
          <w:szCs w:val="24"/>
        </w:rPr>
        <w:t>work for good, 2020</w:t>
      </w:r>
      <w:r w:rsidR="0084745B" w:rsidRPr="00F275D1">
        <w:rPr>
          <w:rFonts w:ascii="Times New Roman" w:hAnsi="Times New Roman" w:cs="Times New Roman"/>
          <w:sz w:val="24"/>
          <w:szCs w:val="24"/>
        </w:rPr>
        <w:t>)</w:t>
      </w:r>
      <w:r w:rsidRPr="00F275D1">
        <w:rPr>
          <w:rFonts w:ascii="Times New Roman" w:hAnsi="Times New Roman" w:cs="Times New Roman"/>
          <w:sz w:val="24"/>
          <w:szCs w:val="24"/>
        </w:rPr>
        <w:t xml:space="preserve">. Victorian women founded the organisation in 1889, when Emily Williamson invited women to sign a pledge to wear no feathers </w:t>
      </w:r>
      <w:r w:rsidR="0084745B" w:rsidRPr="00F275D1">
        <w:rPr>
          <w:rFonts w:ascii="Times New Roman" w:hAnsi="Times New Roman" w:cs="Times New Roman"/>
          <w:sz w:val="24"/>
          <w:szCs w:val="24"/>
        </w:rPr>
        <w:t>(Boase</w:t>
      </w:r>
      <w:r w:rsidRPr="00F275D1">
        <w:rPr>
          <w:rFonts w:ascii="Times New Roman" w:hAnsi="Times New Roman" w:cs="Times New Roman"/>
          <w:sz w:val="24"/>
          <w:szCs w:val="24"/>
        </w:rPr>
        <w:t>, 2023</w:t>
      </w:r>
      <w:r w:rsidR="0084745B" w:rsidRPr="00F275D1">
        <w:rPr>
          <w:rFonts w:ascii="Times New Roman" w:hAnsi="Times New Roman" w:cs="Times New Roman"/>
          <w:sz w:val="24"/>
          <w:szCs w:val="24"/>
        </w:rPr>
        <w:t>)</w:t>
      </w:r>
      <w:r w:rsidRPr="00F275D1">
        <w:rPr>
          <w:rFonts w:ascii="Times New Roman" w:hAnsi="Times New Roman" w:cs="Times New Roman"/>
          <w:sz w:val="24"/>
          <w:szCs w:val="24"/>
        </w:rPr>
        <w:t xml:space="preserve">. What started </w:t>
      </w:r>
      <w:r w:rsidR="00811DCB" w:rsidRPr="00F275D1">
        <w:rPr>
          <w:rFonts w:ascii="Times New Roman" w:hAnsi="Times New Roman" w:cs="Times New Roman"/>
          <w:sz w:val="24"/>
          <w:szCs w:val="24"/>
        </w:rPr>
        <w:t>as a</w:t>
      </w:r>
      <w:r w:rsidRPr="00F275D1">
        <w:rPr>
          <w:rFonts w:ascii="Times New Roman" w:hAnsi="Times New Roman" w:cs="Times New Roman"/>
          <w:sz w:val="24"/>
          <w:szCs w:val="24"/>
        </w:rPr>
        <w:t xml:space="preserve"> campaign against the</w:t>
      </w:r>
      <w:r w:rsidR="00811DCB" w:rsidRPr="00F275D1">
        <w:rPr>
          <w:rFonts w:ascii="Times New Roman" w:hAnsi="Times New Roman" w:cs="Times New Roman"/>
          <w:sz w:val="24"/>
          <w:szCs w:val="24"/>
        </w:rPr>
        <w:t xml:space="preserve"> feather </w:t>
      </w:r>
      <w:r w:rsidRPr="00F275D1">
        <w:rPr>
          <w:rFonts w:ascii="Times New Roman" w:hAnsi="Times New Roman" w:cs="Times New Roman"/>
          <w:sz w:val="24"/>
          <w:szCs w:val="24"/>
        </w:rPr>
        <w:t>trade has transitioned into an organisation which carry out conservation work to save species</w:t>
      </w:r>
      <w:r w:rsidR="003206F9" w:rsidRPr="00F275D1">
        <w:rPr>
          <w:rFonts w:ascii="Times New Roman" w:hAnsi="Times New Roman" w:cs="Times New Roman"/>
          <w:sz w:val="24"/>
          <w:szCs w:val="24"/>
        </w:rPr>
        <w:t xml:space="preserve"> and habitat through community work, education, campaigning and science. </w:t>
      </w:r>
      <w:r w:rsidR="003206F9" w:rsidRPr="00245F01">
        <w:rPr>
          <w:rFonts w:ascii="Times New Roman" w:hAnsi="Times New Roman" w:cs="Times New Roman"/>
          <w:sz w:val="24"/>
          <w:szCs w:val="24"/>
        </w:rPr>
        <w:t xml:space="preserve">They describe these five main areas of work as: science, species, places, people </w:t>
      </w:r>
      <w:r w:rsidR="00811DCB" w:rsidRPr="00245F01">
        <w:rPr>
          <w:rFonts w:ascii="Times New Roman" w:hAnsi="Times New Roman" w:cs="Times New Roman"/>
          <w:sz w:val="24"/>
          <w:szCs w:val="24"/>
        </w:rPr>
        <w:t>and</w:t>
      </w:r>
      <w:r w:rsidR="003206F9" w:rsidRPr="00245F01">
        <w:rPr>
          <w:rFonts w:ascii="Times New Roman" w:hAnsi="Times New Roman" w:cs="Times New Roman"/>
          <w:sz w:val="24"/>
          <w:szCs w:val="24"/>
        </w:rPr>
        <w:t xml:space="preserve"> policy </w:t>
      </w:r>
      <w:r w:rsidR="00811DCB" w:rsidRPr="00245F01">
        <w:rPr>
          <w:rFonts w:ascii="Times New Roman" w:hAnsi="Times New Roman" w:cs="Times New Roman"/>
          <w:sz w:val="24"/>
          <w:szCs w:val="24"/>
        </w:rPr>
        <w:t>(</w:t>
      </w:r>
      <w:r w:rsidR="003206F9" w:rsidRPr="00245F01">
        <w:rPr>
          <w:rFonts w:ascii="Times New Roman" w:hAnsi="Times New Roman" w:cs="Times New Roman"/>
          <w:sz w:val="24"/>
          <w:szCs w:val="24"/>
        </w:rPr>
        <w:t xml:space="preserve">RSPB, </w:t>
      </w:r>
      <w:proofErr w:type="spellStart"/>
      <w:r w:rsidR="003206F9" w:rsidRPr="00245F01">
        <w:rPr>
          <w:rFonts w:ascii="Times New Roman" w:hAnsi="Times New Roman" w:cs="Times New Roman"/>
          <w:sz w:val="24"/>
          <w:szCs w:val="24"/>
        </w:rPr>
        <w:t>N</w:t>
      </w:r>
      <w:r w:rsidR="00811DCB" w:rsidRPr="00245F01">
        <w:rPr>
          <w:rFonts w:ascii="Times New Roman" w:hAnsi="Times New Roman" w:cs="Times New Roman"/>
          <w:sz w:val="24"/>
          <w:szCs w:val="24"/>
        </w:rPr>
        <w:t>.</w:t>
      </w:r>
      <w:r w:rsidR="003206F9" w:rsidRPr="00245F01">
        <w:rPr>
          <w:rFonts w:ascii="Times New Roman" w:hAnsi="Times New Roman" w:cs="Times New Roman"/>
          <w:sz w:val="24"/>
          <w:szCs w:val="24"/>
        </w:rPr>
        <w:t>D</w:t>
      </w:r>
      <w:r w:rsidR="00811DCB" w:rsidRPr="00245F01">
        <w:rPr>
          <w:rFonts w:ascii="Times New Roman" w:hAnsi="Times New Roman" w:cs="Times New Roman"/>
          <w:sz w:val="24"/>
          <w:szCs w:val="24"/>
        </w:rPr>
        <w:t>.</w:t>
      </w:r>
      <w:r w:rsidR="00245F01" w:rsidRPr="00245F01">
        <w:rPr>
          <w:rFonts w:ascii="Times New Roman" w:hAnsi="Times New Roman" w:cs="Times New Roman"/>
          <w:sz w:val="24"/>
          <w:szCs w:val="24"/>
        </w:rPr>
        <w:t>c</w:t>
      </w:r>
      <w:proofErr w:type="spellEnd"/>
      <w:r w:rsidR="00811DCB" w:rsidRPr="00245F01">
        <w:rPr>
          <w:rFonts w:ascii="Times New Roman" w:hAnsi="Times New Roman" w:cs="Times New Roman"/>
          <w:sz w:val="24"/>
          <w:szCs w:val="24"/>
        </w:rPr>
        <w:t>)</w:t>
      </w:r>
      <w:r w:rsidR="003206F9" w:rsidRPr="00245F01">
        <w:rPr>
          <w:rFonts w:ascii="Times New Roman" w:hAnsi="Times New Roman" w:cs="Times New Roman"/>
          <w:sz w:val="24"/>
          <w:szCs w:val="24"/>
        </w:rPr>
        <w:t>.</w:t>
      </w:r>
      <w:r w:rsidR="003206F9" w:rsidRPr="00F275D1">
        <w:rPr>
          <w:rFonts w:ascii="Times New Roman" w:hAnsi="Times New Roman" w:cs="Times New Roman"/>
          <w:sz w:val="24"/>
          <w:szCs w:val="24"/>
        </w:rPr>
        <w:t xml:space="preserve"> This study sits in both, the science and people areas.</w:t>
      </w:r>
    </w:p>
    <w:p w14:paraId="21CBB0CB" w14:textId="6A7F5412" w:rsidR="003206F9" w:rsidRPr="00F275D1" w:rsidRDefault="003206F9"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This study will feed into the natural and social science aspects of the organisation by designing a tool and testing the ability to quantitatively evaluate their </w:t>
      </w:r>
      <w:r w:rsidR="005013C8" w:rsidRPr="00F275D1">
        <w:rPr>
          <w:rFonts w:ascii="Times New Roman" w:hAnsi="Times New Roman" w:cs="Times New Roman"/>
          <w:sz w:val="24"/>
          <w:szCs w:val="24"/>
        </w:rPr>
        <w:t xml:space="preserve">CtN </w:t>
      </w:r>
      <w:r w:rsidRPr="00F275D1">
        <w:rPr>
          <w:rFonts w:ascii="Times New Roman" w:hAnsi="Times New Roman" w:cs="Times New Roman"/>
          <w:sz w:val="24"/>
          <w:szCs w:val="24"/>
        </w:rPr>
        <w:t xml:space="preserve">interventions with children, in specifically for their </w:t>
      </w:r>
      <w:r w:rsidR="005013C8" w:rsidRPr="00F275D1">
        <w:rPr>
          <w:rFonts w:ascii="Times New Roman" w:hAnsi="Times New Roman" w:cs="Times New Roman"/>
          <w:sz w:val="24"/>
          <w:szCs w:val="24"/>
        </w:rPr>
        <w:t>SoR</w:t>
      </w:r>
      <w:r w:rsidRPr="00F275D1">
        <w:rPr>
          <w:rFonts w:ascii="Times New Roman" w:hAnsi="Times New Roman" w:cs="Times New Roman"/>
          <w:sz w:val="24"/>
          <w:szCs w:val="24"/>
        </w:rPr>
        <w:t xml:space="preserve"> programme. This brings us to the people ar</w:t>
      </w:r>
      <w:r w:rsidRPr="00245F01">
        <w:rPr>
          <w:rFonts w:ascii="Times New Roman" w:hAnsi="Times New Roman" w:cs="Times New Roman"/>
          <w:sz w:val="24"/>
          <w:szCs w:val="24"/>
        </w:rPr>
        <w:t>ea: the RSPB inspires, educates and supports all people, including school pupils</w:t>
      </w:r>
      <w:r w:rsidR="00186FDD" w:rsidRPr="00245F01">
        <w:rPr>
          <w:rFonts w:ascii="Times New Roman" w:hAnsi="Times New Roman" w:cs="Times New Roman"/>
          <w:sz w:val="24"/>
          <w:szCs w:val="24"/>
        </w:rPr>
        <w:t xml:space="preserve"> </w:t>
      </w:r>
      <w:r w:rsidR="005013C8" w:rsidRPr="00245F01">
        <w:rPr>
          <w:rFonts w:ascii="Times New Roman" w:hAnsi="Times New Roman" w:cs="Times New Roman"/>
          <w:sz w:val="24"/>
          <w:szCs w:val="24"/>
        </w:rPr>
        <w:t>(</w:t>
      </w:r>
      <w:r w:rsidR="00186FDD" w:rsidRPr="00245F01">
        <w:rPr>
          <w:rFonts w:ascii="Times New Roman" w:hAnsi="Times New Roman" w:cs="Times New Roman"/>
          <w:sz w:val="24"/>
          <w:szCs w:val="24"/>
        </w:rPr>
        <w:t xml:space="preserve">RSPB, </w:t>
      </w:r>
      <w:proofErr w:type="spellStart"/>
      <w:r w:rsidR="00186FDD" w:rsidRPr="00245F01">
        <w:rPr>
          <w:rFonts w:ascii="Times New Roman" w:hAnsi="Times New Roman" w:cs="Times New Roman"/>
          <w:sz w:val="24"/>
          <w:szCs w:val="24"/>
        </w:rPr>
        <w:t>N</w:t>
      </w:r>
      <w:r w:rsidR="005013C8" w:rsidRPr="00245F01">
        <w:rPr>
          <w:rFonts w:ascii="Times New Roman" w:hAnsi="Times New Roman" w:cs="Times New Roman"/>
          <w:sz w:val="24"/>
          <w:szCs w:val="24"/>
        </w:rPr>
        <w:t>.D.</w:t>
      </w:r>
      <w:r w:rsidR="00245F01">
        <w:rPr>
          <w:rFonts w:ascii="Times New Roman" w:hAnsi="Times New Roman" w:cs="Times New Roman"/>
          <w:sz w:val="24"/>
          <w:szCs w:val="24"/>
        </w:rPr>
        <w:t>c</w:t>
      </w:r>
      <w:proofErr w:type="spellEnd"/>
      <w:r w:rsidR="005013C8" w:rsidRPr="00245F01">
        <w:rPr>
          <w:rFonts w:ascii="Times New Roman" w:hAnsi="Times New Roman" w:cs="Times New Roman"/>
          <w:sz w:val="24"/>
          <w:szCs w:val="24"/>
        </w:rPr>
        <w:t>)</w:t>
      </w:r>
      <w:r w:rsidR="00186FDD" w:rsidRPr="00245F01">
        <w:rPr>
          <w:rFonts w:ascii="Times New Roman" w:hAnsi="Times New Roman" w:cs="Times New Roman"/>
          <w:sz w:val="24"/>
          <w:szCs w:val="24"/>
        </w:rPr>
        <w:t>. This</w:t>
      </w:r>
      <w:r w:rsidR="00186FDD" w:rsidRPr="00F275D1">
        <w:rPr>
          <w:rFonts w:ascii="Times New Roman" w:hAnsi="Times New Roman" w:cs="Times New Roman"/>
          <w:sz w:val="24"/>
          <w:szCs w:val="24"/>
        </w:rPr>
        <w:t xml:space="preserve"> study will utilise those attending</w:t>
      </w:r>
      <w:r w:rsidR="005013C8" w:rsidRPr="00F275D1">
        <w:rPr>
          <w:rFonts w:ascii="Times New Roman" w:hAnsi="Times New Roman" w:cs="Times New Roman"/>
          <w:sz w:val="24"/>
          <w:szCs w:val="24"/>
        </w:rPr>
        <w:t xml:space="preserve"> their SoR</w:t>
      </w:r>
      <w:r w:rsidR="00186FDD" w:rsidRPr="00F275D1">
        <w:rPr>
          <w:rFonts w:ascii="Times New Roman" w:hAnsi="Times New Roman" w:cs="Times New Roman"/>
          <w:sz w:val="24"/>
          <w:szCs w:val="24"/>
        </w:rPr>
        <w:t xml:space="preserve"> programme to be a convenient and purposive sample to trial </w:t>
      </w:r>
      <w:r w:rsidR="005013C8" w:rsidRPr="00F275D1">
        <w:rPr>
          <w:rFonts w:ascii="Times New Roman" w:hAnsi="Times New Roman" w:cs="Times New Roman"/>
          <w:sz w:val="24"/>
          <w:szCs w:val="24"/>
        </w:rPr>
        <w:t>the</w:t>
      </w:r>
      <w:r w:rsidR="00186FDD" w:rsidRPr="00F275D1">
        <w:rPr>
          <w:rFonts w:ascii="Times New Roman" w:hAnsi="Times New Roman" w:cs="Times New Roman"/>
          <w:sz w:val="24"/>
          <w:szCs w:val="24"/>
        </w:rPr>
        <w:t xml:space="preserve"> new tool.</w:t>
      </w:r>
    </w:p>
    <w:p w14:paraId="2472AAEB" w14:textId="31C92A4E" w:rsidR="00186FDD" w:rsidRDefault="005013C8"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SoR</w:t>
      </w:r>
      <w:r w:rsidR="00186FDD" w:rsidRPr="00F275D1">
        <w:rPr>
          <w:rFonts w:ascii="Times New Roman" w:hAnsi="Times New Roman" w:cs="Times New Roman"/>
          <w:sz w:val="24"/>
          <w:szCs w:val="24"/>
        </w:rPr>
        <w:t xml:space="preserve"> is the programme name for school trips to RSPB nature reserves. Pre</w:t>
      </w:r>
      <w:r w:rsidR="002D326B" w:rsidRPr="00F275D1">
        <w:rPr>
          <w:rFonts w:ascii="Times New Roman" w:hAnsi="Times New Roman" w:cs="Times New Roman"/>
          <w:sz w:val="24"/>
          <w:szCs w:val="24"/>
        </w:rPr>
        <w:t>-</w:t>
      </w:r>
      <w:r w:rsidR="00186FDD" w:rsidRPr="00F275D1">
        <w:rPr>
          <w:rFonts w:ascii="Times New Roman" w:hAnsi="Times New Roman" w:cs="Times New Roman"/>
          <w:sz w:val="24"/>
          <w:szCs w:val="24"/>
        </w:rPr>
        <w:t xml:space="preserve">COVID over 32,000 children across the UK attended </w:t>
      </w:r>
      <w:r w:rsidR="002D326B" w:rsidRPr="00F275D1">
        <w:rPr>
          <w:rFonts w:ascii="Times New Roman" w:hAnsi="Times New Roman" w:cs="Times New Roman"/>
          <w:sz w:val="24"/>
          <w:szCs w:val="24"/>
        </w:rPr>
        <w:t>SoR</w:t>
      </w:r>
      <w:r w:rsidR="00186FDD" w:rsidRPr="00F275D1">
        <w:rPr>
          <w:rFonts w:ascii="Times New Roman" w:hAnsi="Times New Roman" w:cs="Times New Roman"/>
          <w:sz w:val="24"/>
          <w:szCs w:val="24"/>
        </w:rPr>
        <w:t xml:space="preserve"> session, participating in outdoor learning sessions </w:t>
      </w:r>
      <w:r w:rsidR="002D326B" w:rsidRPr="00F275D1">
        <w:rPr>
          <w:rFonts w:ascii="Times New Roman" w:hAnsi="Times New Roman" w:cs="Times New Roman"/>
          <w:sz w:val="24"/>
          <w:szCs w:val="24"/>
        </w:rPr>
        <w:t>(</w:t>
      </w:r>
      <w:r w:rsidR="00186FDD" w:rsidRPr="00F275D1">
        <w:rPr>
          <w:rFonts w:ascii="Times New Roman" w:hAnsi="Times New Roman" w:cs="Times New Roman"/>
          <w:sz w:val="24"/>
          <w:szCs w:val="24"/>
        </w:rPr>
        <w:t>RSPB, 2023</w:t>
      </w:r>
      <w:r w:rsidR="00245F01">
        <w:rPr>
          <w:rFonts w:ascii="Times New Roman" w:hAnsi="Times New Roman" w:cs="Times New Roman"/>
          <w:sz w:val="24"/>
          <w:szCs w:val="24"/>
        </w:rPr>
        <w:t>c</w:t>
      </w:r>
      <w:r w:rsidR="002D326B" w:rsidRPr="00F275D1">
        <w:rPr>
          <w:rFonts w:ascii="Times New Roman" w:hAnsi="Times New Roman" w:cs="Times New Roman"/>
          <w:sz w:val="24"/>
          <w:szCs w:val="24"/>
        </w:rPr>
        <w:t>)</w:t>
      </w:r>
      <w:r w:rsidR="0084745B" w:rsidRPr="00F275D1">
        <w:rPr>
          <w:rFonts w:ascii="Times New Roman" w:hAnsi="Times New Roman" w:cs="Times New Roman"/>
          <w:sz w:val="24"/>
          <w:szCs w:val="24"/>
        </w:rPr>
        <w:t xml:space="preserve">. Figure </w:t>
      </w:r>
      <w:r w:rsidR="004132C0">
        <w:rPr>
          <w:rFonts w:ascii="Times New Roman" w:hAnsi="Times New Roman" w:cs="Times New Roman"/>
          <w:sz w:val="24"/>
          <w:szCs w:val="24"/>
        </w:rPr>
        <w:t>4</w:t>
      </w:r>
      <w:r w:rsidR="002D326B" w:rsidRPr="00F275D1">
        <w:rPr>
          <w:rFonts w:ascii="Times New Roman" w:hAnsi="Times New Roman" w:cs="Times New Roman"/>
          <w:sz w:val="24"/>
          <w:szCs w:val="24"/>
        </w:rPr>
        <w:t xml:space="preserve"> </w:t>
      </w:r>
      <w:r w:rsidR="00D50B12">
        <w:rPr>
          <w:rFonts w:ascii="Times New Roman" w:hAnsi="Times New Roman" w:cs="Times New Roman"/>
          <w:sz w:val="24"/>
          <w:szCs w:val="24"/>
        </w:rPr>
        <w:t>uses yellow dots to show</w:t>
      </w:r>
      <w:r w:rsidR="0084745B" w:rsidRPr="00F275D1">
        <w:rPr>
          <w:rFonts w:ascii="Times New Roman" w:hAnsi="Times New Roman" w:cs="Times New Roman"/>
          <w:sz w:val="24"/>
          <w:szCs w:val="24"/>
        </w:rPr>
        <w:t xml:space="preserve"> </w:t>
      </w:r>
      <w:r w:rsidR="002D326B" w:rsidRPr="00F275D1">
        <w:rPr>
          <w:rFonts w:ascii="Times New Roman" w:hAnsi="Times New Roman" w:cs="Times New Roman"/>
          <w:sz w:val="24"/>
          <w:szCs w:val="24"/>
        </w:rPr>
        <w:t>RSPB</w:t>
      </w:r>
      <w:r w:rsidR="0084745B" w:rsidRPr="00F275D1">
        <w:rPr>
          <w:rFonts w:ascii="Times New Roman" w:hAnsi="Times New Roman" w:cs="Times New Roman"/>
          <w:sz w:val="24"/>
          <w:szCs w:val="24"/>
        </w:rPr>
        <w:t xml:space="preserve"> </w:t>
      </w:r>
      <w:r w:rsidR="0084745B" w:rsidRPr="00F275D1">
        <w:rPr>
          <w:rFonts w:ascii="Times New Roman" w:hAnsi="Times New Roman" w:cs="Times New Roman"/>
          <w:sz w:val="24"/>
          <w:szCs w:val="24"/>
        </w:rPr>
        <w:lastRenderedPageBreak/>
        <w:t xml:space="preserve">reserves across the UK </w:t>
      </w:r>
      <w:r w:rsidR="002D326B" w:rsidRPr="00F275D1">
        <w:rPr>
          <w:rFonts w:ascii="Times New Roman" w:hAnsi="Times New Roman" w:cs="Times New Roman"/>
          <w:sz w:val="24"/>
          <w:szCs w:val="24"/>
        </w:rPr>
        <w:t>that</w:t>
      </w:r>
      <w:r w:rsidR="0084745B" w:rsidRPr="00F275D1">
        <w:rPr>
          <w:rFonts w:ascii="Times New Roman" w:hAnsi="Times New Roman" w:cs="Times New Roman"/>
          <w:sz w:val="24"/>
          <w:szCs w:val="24"/>
        </w:rPr>
        <w:t xml:space="preserve"> offer </w:t>
      </w:r>
      <w:r w:rsidR="002D326B" w:rsidRPr="00F275D1">
        <w:rPr>
          <w:rFonts w:ascii="Times New Roman" w:hAnsi="Times New Roman" w:cs="Times New Roman"/>
          <w:sz w:val="24"/>
          <w:szCs w:val="24"/>
        </w:rPr>
        <w:t>SoR</w:t>
      </w:r>
      <w:r w:rsidR="0084745B" w:rsidRPr="00F275D1">
        <w:rPr>
          <w:rFonts w:ascii="Times New Roman" w:hAnsi="Times New Roman" w:cs="Times New Roman"/>
          <w:sz w:val="24"/>
          <w:szCs w:val="24"/>
        </w:rPr>
        <w:t xml:space="preserve">, with those who participated in this study being </w:t>
      </w:r>
      <w:r w:rsidR="0084745B" w:rsidRPr="00D50B12">
        <w:rPr>
          <w:rFonts w:ascii="Times New Roman" w:hAnsi="Times New Roman" w:cs="Times New Roman"/>
          <w:sz w:val="24"/>
          <w:szCs w:val="24"/>
        </w:rPr>
        <w:t xml:space="preserve">showed </w:t>
      </w:r>
      <w:r w:rsidR="00D50B12">
        <w:rPr>
          <w:rFonts w:ascii="Times New Roman" w:hAnsi="Times New Roman" w:cs="Times New Roman"/>
          <w:sz w:val="24"/>
          <w:szCs w:val="24"/>
        </w:rPr>
        <w:t>with the red dots.</w:t>
      </w:r>
    </w:p>
    <w:p w14:paraId="12D9987A" w14:textId="7560D455" w:rsidR="002D326B" w:rsidRDefault="002D326B" w:rsidP="00D865D7">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Figure </w:t>
      </w:r>
      <w:r w:rsidR="004132C0">
        <w:rPr>
          <w:rFonts w:ascii="Times New Roman" w:hAnsi="Times New Roman" w:cs="Times New Roman"/>
          <w:i/>
          <w:iCs/>
          <w:sz w:val="24"/>
          <w:szCs w:val="24"/>
          <w:u w:val="single"/>
        </w:rPr>
        <w:t>4</w:t>
      </w:r>
      <w:r w:rsidRPr="00F275D1">
        <w:rPr>
          <w:rFonts w:ascii="Times New Roman" w:hAnsi="Times New Roman" w:cs="Times New Roman"/>
          <w:i/>
          <w:iCs/>
          <w:sz w:val="24"/>
          <w:szCs w:val="24"/>
          <w:u w:val="single"/>
        </w:rPr>
        <w:t>: RSPB reserves which offer school trips</w:t>
      </w:r>
    </w:p>
    <w:p w14:paraId="4DF62973" w14:textId="0ED29B4E" w:rsidR="00D50B12" w:rsidRDefault="00D50B12" w:rsidP="00D865D7">
      <w:pPr>
        <w:spacing w:line="360" w:lineRule="auto"/>
        <w:rPr>
          <w:rFonts w:ascii="Times New Roman" w:hAnsi="Times New Roman" w:cs="Times New Roman"/>
          <w:i/>
          <w:iCs/>
          <w:sz w:val="24"/>
          <w:szCs w:val="24"/>
          <w:u w:val="single"/>
        </w:rPr>
      </w:pPr>
      <w:r>
        <w:rPr>
          <w:noProof/>
        </w:rPr>
        <w:drawing>
          <wp:inline distT="0" distB="0" distL="0" distR="0" wp14:anchorId="409CB13D" wp14:editId="2ABAC289">
            <wp:extent cx="5205730" cy="7402301"/>
            <wp:effectExtent l="0" t="0" r="0" b="8255"/>
            <wp:docPr id="555562281" name="Picture 55556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05730" cy="7402301"/>
                    </a:xfrm>
                    <a:prstGeom prst="rect">
                      <a:avLst/>
                    </a:prstGeom>
                  </pic:spPr>
                </pic:pic>
              </a:graphicData>
            </a:graphic>
          </wp:inline>
        </w:drawing>
      </w:r>
    </w:p>
    <w:p w14:paraId="574DD069" w14:textId="77777777" w:rsidR="00AA2C69" w:rsidRPr="00F275D1" w:rsidRDefault="00AA2C69" w:rsidP="00D865D7">
      <w:pPr>
        <w:spacing w:line="360" w:lineRule="auto"/>
        <w:rPr>
          <w:rFonts w:ascii="Times New Roman" w:hAnsi="Times New Roman" w:cs="Times New Roman"/>
          <w:i/>
          <w:iCs/>
          <w:sz w:val="24"/>
          <w:szCs w:val="24"/>
          <w:u w:val="single"/>
        </w:rPr>
      </w:pPr>
    </w:p>
    <w:p w14:paraId="2AEA3950" w14:textId="1E8A737C" w:rsidR="00D865D7" w:rsidRPr="00F275D1" w:rsidRDefault="00D865D7" w:rsidP="008E124C">
      <w:pPr>
        <w:pStyle w:val="ListParagraph"/>
        <w:numPr>
          <w:ilvl w:val="1"/>
          <w:numId w:val="12"/>
        </w:numPr>
        <w:spacing w:line="360" w:lineRule="auto"/>
        <w:rPr>
          <w:rFonts w:ascii="Times New Roman" w:hAnsi="Times New Roman" w:cs="Times New Roman"/>
          <w:b/>
          <w:bCs/>
          <w:sz w:val="24"/>
          <w:szCs w:val="24"/>
        </w:rPr>
      </w:pPr>
      <w:r w:rsidRPr="00F275D1">
        <w:rPr>
          <w:rFonts w:ascii="Times New Roman" w:hAnsi="Times New Roman" w:cs="Times New Roman"/>
          <w:b/>
          <w:bCs/>
          <w:sz w:val="24"/>
          <w:szCs w:val="24"/>
        </w:rPr>
        <w:lastRenderedPageBreak/>
        <w:t xml:space="preserve">Theoretical </w:t>
      </w:r>
      <w:bookmarkStart w:id="17" w:name="litreview2p3"/>
      <w:r w:rsidRPr="00F275D1">
        <w:rPr>
          <w:rFonts w:ascii="Times New Roman" w:hAnsi="Times New Roman" w:cs="Times New Roman"/>
          <w:b/>
          <w:bCs/>
          <w:sz w:val="24"/>
          <w:szCs w:val="24"/>
        </w:rPr>
        <w:t>frameworks: Chan</w:t>
      </w:r>
      <w:bookmarkEnd w:id="17"/>
      <w:r w:rsidRPr="00F275D1">
        <w:rPr>
          <w:rFonts w:ascii="Times New Roman" w:hAnsi="Times New Roman" w:cs="Times New Roman"/>
          <w:b/>
          <w:bCs/>
          <w:sz w:val="24"/>
          <w:szCs w:val="24"/>
        </w:rPr>
        <w:t xml:space="preserve">ging people’s behaviours </w:t>
      </w:r>
    </w:p>
    <w:p w14:paraId="76A5836E" w14:textId="77777777" w:rsidR="00D865D7" w:rsidRPr="00F275D1" w:rsidRDefault="00D865D7" w:rsidP="009B2930">
      <w:pPr>
        <w:spacing w:line="360" w:lineRule="auto"/>
        <w:ind w:firstLine="560"/>
        <w:rPr>
          <w:rFonts w:ascii="Times New Roman" w:hAnsi="Times New Roman" w:cs="Times New Roman"/>
          <w:sz w:val="24"/>
          <w:szCs w:val="24"/>
        </w:rPr>
      </w:pPr>
      <w:r w:rsidRPr="00F275D1">
        <w:rPr>
          <w:rFonts w:ascii="Times New Roman" w:hAnsi="Times New Roman" w:cs="Times New Roman"/>
          <w:sz w:val="24"/>
          <w:szCs w:val="24"/>
        </w:rPr>
        <w:t xml:space="preserve">As mentioned in chapter 2.2, conservation organisations build people’s CtN to improve their PEB, this requires a change to people’s behaviour. To understand the theory behind creating this change and the planning behind it, this section will explore theory of change and a range of behaviour change theories, seeking to both, understand them but understand their importance to this study. </w:t>
      </w:r>
    </w:p>
    <w:p w14:paraId="46B01D34" w14:textId="1814E420" w:rsidR="00D865D7" w:rsidRPr="00F275D1" w:rsidRDefault="00D865D7" w:rsidP="008E124C">
      <w:pPr>
        <w:pStyle w:val="ListParagraph"/>
        <w:numPr>
          <w:ilvl w:val="2"/>
          <w:numId w:val="13"/>
        </w:numPr>
        <w:spacing w:line="360" w:lineRule="auto"/>
        <w:rPr>
          <w:rFonts w:ascii="Times New Roman" w:hAnsi="Times New Roman" w:cs="Times New Roman"/>
          <w:b/>
          <w:bCs/>
          <w:sz w:val="24"/>
          <w:szCs w:val="24"/>
        </w:rPr>
      </w:pPr>
      <w:r w:rsidRPr="00F275D1">
        <w:rPr>
          <w:rFonts w:ascii="Times New Roman" w:hAnsi="Times New Roman" w:cs="Times New Roman"/>
          <w:b/>
          <w:bCs/>
          <w:sz w:val="24"/>
          <w:szCs w:val="24"/>
        </w:rPr>
        <w:t xml:space="preserve">Theory </w:t>
      </w:r>
      <w:bookmarkStart w:id="18" w:name="litreview2p3p1"/>
      <w:r w:rsidRPr="00F275D1">
        <w:rPr>
          <w:rFonts w:ascii="Times New Roman" w:hAnsi="Times New Roman" w:cs="Times New Roman"/>
          <w:b/>
          <w:bCs/>
          <w:sz w:val="24"/>
          <w:szCs w:val="24"/>
        </w:rPr>
        <w:t>of change</w:t>
      </w:r>
      <w:bookmarkEnd w:id="18"/>
    </w:p>
    <w:p w14:paraId="6D5D32AC" w14:textId="60427BCD"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Theory of change is a theory used to explore the steps needed to create a change, in business it can be used in project planning</w:t>
      </w:r>
      <w:r w:rsidR="00EC3CB1" w:rsidRPr="00F275D1">
        <w:rPr>
          <w:rFonts w:ascii="Times New Roman" w:hAnsi="Times New Roman" w:cs="Times New Roman"/>
          <w:sz w:val="24"/>
          <w:szCs w:val="24"/>
        </w:rPr>
        <w:t xml:space="preserve"> (Beisser, 1970; Connell and Kubisch, 1998; Schein, 1996; Fullan and Ballew, 2004; Fullan</w:t>
      </w:r>
      <w:r w:rsidR="00C36E76" w:rsidRPr="00F275D1">
        <w:rPr>
          <w:rFonts w:ascii="Times New Roman" w:hAnsi="Times New Roman" w:cs="Times New Roman"/>
          <w:sz w:val="24"/>
          <w:szCs w:val="24"/>
        </w:rPr>
        <w:t>, Cuttress and Kilcher, 2005)</w:t>
      </w:r>
      <w:r w:rsidRPr="00F275D1">
        <w:rPr>
          <w:rFonts w:ascii="Times New Roman" w:hAnsi="Times New Roman" w:cs="Times New Roman"/>
          <w:sz w:val="24"/>
          <w:szCs w:val="24"/>
        </w:rPr>
        <w:t xml:space="preserve">. It is a sequential model with five clear steps shown in </w:t>
      </w:r>
      <w:r w:rsidR="001E7FFC">
        <w:rPr>
          <w:rFonts w:ascii="Times New Roman" w:hAnsi="Times New Roman" w:cs="Times New Roman"/>
          <w:sz w:val="24"/>
          <w:szCs w:val="24"/>
        </w:rPr>
        <w:t>figure</w:t>
      </w:r>
      <w:r w:rsidRPr="00F275D1">
        <w:rPr>
          <w:rFonts w:ascii="Times New Roman" w:hAnsi="Times New Roman" w:cs="Times New Roman"/>
          <w:sz w:val="24"/>
          <w:szCs w:val="24"/>
        </w:rPr>
        <w:t xml:space="preserve"> </w:t>
      </w:r>
      <w:r w:rsidR="00E50DA5">
        <w:rPr>
          <w:rFonts w:ascii="Times New Roman" w:hAnsi="Times New Roman" w:cs="Times New Roman"/>
          <w:sz w:val="24"/>
          <w:szCs w:val="24"/>
        </w:rPr>
        <w:t>5</w:t>
      </w:r>
      <w:r w:rsidRPr="00F275D1">
        <w:rPr>
          <w:rFonts w:ascii="Times New Roman" w:hAnsi="Times New Roman" w:cs="Times New Roman"/>
          <w:sz w:val="24"/>
          <w:szCs w:val="24"/>
        </w:rPr>
        <w:t>. It starts with awareness, within this study, the awareness of nature or the impact they can have for the environment. This awareness moves to a feeling of frustration or dissatisfaction. Next the movement from a place of negativity to acceptance. Accepting where they currently are and identifying the change needed and how to achieve the change. In this case, it could be identifying their current CtN levels and how they can become more connected. Another example could be identifying the current state of the world linked to climate change and identifying the small steps and changes they can make to have a positive impact on it. In both examples, people would also need to accept the things they cannot change or have control over. Once the changes are identified, there needs to be a period of motivation and prioritisation to lead to the final step, change. The change can appear in many ways, from physical or behavioural change to communication or knowledge changes (Beisser, 1970; Connell and Kubisch, 1998; Schein, 1996; Fullan and Ballew, 2004; Fullan</w:t>
      </w:r>
      <w:r w:rsidR="00C36E76" w:rsidRPr="00F275D1">
        <w:rPr>
          <w:rFonts w:ascii="Times New Roman" w:hAnsi="Times New Roman" w:cs="Times New Roman"/>
          <w:sz w:val="24"/>
          <w:szCs w:val="24"/>
        </w:rPr>
        <w:t>, Cuttress and Kilcher,</w:t>
      </w:r>
      <w:r w:rsidRPr="00F275D1">
        <w:rPr>
          <w:rFonts w:ascii="Times New Roman" w:hAnsi="Times New Roman" w:cs="Times New Roman"/>
          <w:sz w:val="24"/>
          <w:szCs w:val="24"/>
        </w:rPr>
        <w:t xml:space="preserve"> 2005). </w:t>
      </w:r>
    </w:p>
    <w:p w14:paraId="7B5C8ED3"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3DDF75B8"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4F2B6158"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608C1A65"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408CB611"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14C791F0"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0AFBE45D"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1C9CC52B" w14:textId="77777777" w:rsidR="00227B98" w:rsidRDefault="00227B98" w:rsidP="00D865D7">
      <w:pPr>
        <w:pStyle w:val="ListParagraph"/>
        <w:spacing w:line="360" w:lineRule="auto"/>
        <w:ind w:left="0"/>
        <w:jc w:val="both"/>
        <w:rPr>
          <w:rFonts w:ascii="Times New Roman" w:hAnsi="Times New Roman" w:cs="Times New Roman"/>
          <w:i/>
          <w:iCs/>
          <w:sz w:val="24"/>
          <w:szCs w:val="24"/>
          <w:u w:val="single"/>
        </w:rPr>
      </w:pPr>
    </w:p>
    <w:p w14:paraId="45103B17" w14:textId="77777777" w:rsidR="00674C8E" w:rsidRDefault="00D865D7" w:rsidP="00674C8E">
      <w:pPr>
        <w:pStyle w:val="ListParagraph"/>
        <w:spacing w:line="360" w:lineRule="auto"/>
        <w:ind w:left="0"/>
        <w:jc w:val="both"/>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lastRenderedPageBreak/>
        <w:t xml:space="preserve">Figure </w:t>
      </w:r>
      <w:r w:rsidR="00E50DA5">
        <w:rPr>
          <w:rFonts w:ascii="Times New Roman" w:hAnsi="Times New Roman" w:cs="Times New Roman"/>
          <w:i/>
          <w:iCs/>
          <w:sz w:val="24"/>
          <w:szCs w:val="24"/>
          <w:u w:val="single"/>
        </w:rPr>
        <w:t>5</w:t>
      </w:r>
      <w:r w:rsidRPr="00F275D1">
        <w:rPr>
          <w:rFonts w:ascii="Times New Roman" w:hAnsi="Times New Roman" w:cs="Times New Roman"/>
          <w:i/>
          <w:iCs/>
          <w:sz w:val="24"/>
          <w:szCs w:val="24"/>
          <w:u w:val="single"/>
        </w:rPr>
        <w:t xml:space="preserve">: The Theory of Change Model </w:t>
      </w:r>
    </w:p>
    <w:p w14:paraId="326CD07C" w14:textId="672D0470" w:rsidR="00D865D7" w:rsidRPr="00674C8E" w:rsidRDefault="00D865D7" w:rsidP="00674C8E">
      <w:pPr>
        <w:pStyle w:val="ListParagraph"/>
        <w:spacing w:line="360" w:lineRule="auto"/>
        <w:ind w:left="0"/>
        <w:jc w:val="both"/>
        <w:rPr>
          <w:rFonts w:ascii="Times New Roman" w:hAnsi="Times New Roman" w:cs="Times New Roman"/>
          <w:i/>
          <w:iCs/>
          <w:sz w:val="24"/>
          <w:szCs w:val="24"/>
          <w:u w:val="single"/>
        </w:rPr>
      </w:pPr>
      <w:r w:rsidRPr="00F275D1">
        <w:rPr>
          <w:noProof/>
        </w:rPr>
        <w:drawing>
          <wp:inline distT="0" distB="0" distL="0" distR="0" wp14:anchorId="020782DA" wp14:editId="3EEB61EA">
            <wp:extent cx="6224491" cy="378117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30360" cy="3784740"/>
                    </a:xfrm>
                    <a:prstGeom prst="rect">
                      <a:avLst/>
                    </a:prstGeom>
                    <a:noFill/>
                  </pic:spPr>
                </pic:pic>
              </a:graphicData>
            </a:graphic>
          </wp:inline>
        </w:drawing>
      </w:r>
    </w:p>
    <w:p w14:paraId="1386E5A3" w14:textId="7C941A54" w:rsidR="00D865D7" w:rsidRPr="00F275D1" w:rsidRDefault="00D865D7" w:rsidP="009B2930">
      <w:pPr>
        <w:pStyle w:val="ListParagraph"/>
        <w:spacing w:line="360" w:lineRule="auto"/>
        <w:ind w:left="0" w:firstLine="360"/>
        <w:rPr>
          <w:rFonts w:ascii="Times New Roman" w:hAnsi="Times New Roman" w:cs="Times New Roman"/>
          <w:sz w:val="24"/>
          <w:szCs w:val="24"/>
        </w:rPr>
      </w:pPr>
      <w:r w:rsidRPr="00F275D1">
        <w:rPr>
          <w:rFonts w:ascii="Times New Roman" w:hAnsi="Times New Roman" w:cs="Times New Roman"/>
          <w:sz w:val="24"/>
          <w:szCs w:val="24"/>
        </w:rPr>
        <w:t>Throughout all stages, external factors and contextual factors will impact the final change outcome. The person’s ability, capacity and capability to achieve the change is crucial for it occurring. Having the correct knowledge, understanding and resources to enable it to occur. If these are all there, the motivation, moral purpose and prioritisation enables it to happen. If some are not quite there, time, planning and support can help to move it forwards (Beisser, 1970; Connell and Rubish, 1998; Sch</w:t>
      </w:r>
      <w:r w:rsidR="007B688D">
        <w:rPr>
          <w:rFonts w:ascii="Times New Roman" w:hAnsi="Times New Roman" w:cs="Times New Roman"/>
          <w:sz w:val="24"/>
          <w:szCs w:val="24"/>
        </w:rPr>
        <w:t>e</w:t>
      </w:r>
      <w:r w:rsidRPr="00F275D1">
        <w:rPr>
          <w:rFonts w:ascii="Times New Roman" w:hAnsi="Times New Roman" w:cs="Times New Roman"/>
          <w:sz w:val="24"/>
          <w:szCs w:val="24"/>
        </w:rPr>
        <w:t>in, 1996; Fullan and Ballew, 2004; Fullan,</w:t>
      </w:r>
      <w:r w:rsidR="00321E2F" w:rsidRPr="00F275D1">
        <w:rPr>
          <w:rFonts w:ascii="Times New Roman" w:hAnsi="Times New Roman" w:cs="Times New Roman"/>
          <w:sz w:val="24"/>
          <w:szCs w:val="24"/>
        </w:rPr>
        <w:t xml:space="preserve"> Cuttress and Kilcher,</w:t>
      </w:r>
      <w:r w:rsidRPr="00F275D1">
        <w:rPr>
          <w:rFonts w:ascii="Times New Roman" w:hAnsi="Times New Roman" w:cs="Times New Roman"/>
          <w:sz w:val="24"/>
          <w:szCs w:val="24"/>
        </w:rPr>
        <w:t xml:space="preserve"> 2005). </w:t>
      </w:r>
    </w:p>
    <w:p w14:paraId="392467B8" w14:textId="77777777" w:rsidR="00D865D7" w:rsidRPr="00F275D1" w:rsidRDefault="00D865D7" w:rsidP="00D865D7">
      <w:pPr>
        <w:pStyle w:val="ListParagraph"/>
        <w:spacing w:line="360" w:lineRule="auto"/>
        <w:ind w:left="0"/>
        <w:rPr>
          <w:rFonts w:ascii="Times New Roman" w:hAnsi="Times New Roman" w:cs="Times New Roman"/>
          <w:sz w:val="24"/>
          <w:szCs w:val="24"/>
        </w:rPr>
      </w:pPr>
    </w:p>
    <w:p w14:paraId="44ABDEF3" w14:textId="6615D280" w:rsidR="00D865D7" w:rsidRDefault="00D865D7" w:rsidP="009B2930">
      <w:pPr>
        <w:pStyle w:val="ListParagraph"/>
        <w:spacing w:line="360" w:lineRule="auto"/>
        <w:ind w:left="0" w:firstLine="360"/>
        <w:rPr>
          <w:rFonts w:ascii="Times New Roman" w:hAnsi="Times New Roman" w:cs="Times New Roman"/>
          <w:sz w:val="24"/>
          <w:szCs w:val="24"/>
        </w:rPr>
      </w:pPr>
      <w:r w:rsidRPr="00F275D1">
        <w:rPr>
          <w:rFonts w:ascii="Times New Roman" w:hAnsi="Times New Roman" w:cs="Times New Roman"/>
          <w:sz w:val="24"/>
          <w:szCs w:val="24"/>
        </w:rPr>
        <w:t xml:space="preserve">This study will look at how experiential learning impacts a child’s CtN using the RSPBs SoR programme as a convenience sample of participants. </w:t>
      </w:r>
      <w:r w:rsidR="00321E2F" w:rsidRPr="00F275D1">
        <w:rPr>
          <w:rFonts w:ascii="Times New Roman" w:hAnsi="Times New Roman" w:cs="Times New Roman"/>
          <w:sz w:val="24"/>
          <w:szCs w:val="24"/>
        </w:rPr>
        <w:t>Table</w:t>
      </w:r>
      <w:r w:rsidRPr="00F275D1">
        <w:rPr>
          <w:rFonts w:ascii="Times New Roman" w:hAnsi="Times New Roman" w:cs="Times New Roman"/>
          <w:sz w:val="24"/>
          <w:szCs w:val="24"/>
        </w:rPr>
        <w:t xml:space="preserve"> </w:t>
      </w:r>
      <w:r w:rsidR="00A837CD">
        <w:rPr>
          <w:rFonts w:ascii="Times New Roman" w:hAnsi="Times New Roman" w:cs="Times New Roman"/>
          <w:sz w:val="24"/>
          <w:szCs w:val="24"/>
        </w:rPr>
        <w:t>2</w:t>
      </w:r>
      <w:r w:rsidRPr="00F275D1">
        <w:rPr>
          <w:rFonts w:ascii="Times New Roman" w:hAnsi="Times New Roman" w:cs="Times New Roman"/>
          <w:sz w:val="24"/>
          <w:szCs w:val="24"/>
        </w:rPr>
        <w:t xml:space="preserve"> shows the theory of change for SoR at the RSPB and the theory of change for the impact of experiential learning on CtN. </w:t>
      </w:r>
    </w:p>
    <w:p w14:paraId="180AC284" w14:textId="77777777" w:rsidR="00674C8E" w:rsidRDefault="00674C8E" w:rsidP="009B2930">
      <w:pPr>
        <w:pStyle w:val="ListParagraph"/>
        <w:spacing w:line="360" w:lineRule="auto"/>
        <w:ind w:left="0" w:firstLine="360"/>
        <w:rPr>
          <w:rFonts w:ascii="Times New Roman" w:hAnsi="Times New Roman" w:cs="Times New Roman"/>
          <w:sz w:val="24"/>
          <w:szCs w:val="24"/>
        </w:rPr>
      </w:pPr>
    </w:p>
    <w:p w14:paraId="5A818FFB" w14:textId="77777777" w:rsidR="00674C8E" w:rsidRDefault="00674C8E" w:rsidP="009B2930">
      <w:pPr>
        <w:pStyle w:val="ListParagraph"/>
        <w:spacing w:line="360" w:lineRule="auto"/>
        <w:ind w:left="0" w:firstLine="360"/>
        <w:rPr>
          <w:rFonts w:ascii="Times New Roman" w:hAnsi="Times New Roman" w:cs="Times New Roman"/>
          <w:sz w:val="24"/>
          <w:szCs w:val="24"/>
        </w:rPr>
      </w:pPr>
    </w:p>
    <w:p w14:paraId="646716AC" w14:textId="77777777" w:rsidR="00674C8E" w:rsidRDefault="00674C8E" w:rsidP="009B2930">
      <w:pPr>
        <w:pStyle w:val="ListParagraph"/>
        <w:spacing w:line="360" w:lineRule="auto"/>
        <w:ind w:left="0" w:firstLine="360"/>
        <w:rPr>
          <w:rFonts w:ascii="Times New Roman" w:hAnsi="Times New Roman" w:cs="Times New Roman"/>
          <w:sz w:val="24"/>
          <w:szCs w:val="24"/>
        </w:rPr>
      </w:pPr>
    </w:p>
    <w:p w14:paraId="127C34DF" w14:textId="77777777" w:rsidR="00674C8E" w:rsidRDefault="00674C8E" w:rsidP="009B2930">
      <w:pPr>
        <w:pStyle w:val="ListParagraph"/>
        <w:spacing w:line="360" w:lineRule="auto"/>
        <w:ind w:left="0" w:firstLine="360"/>
        <w:rPr>
          <w:rFonts w:ascii="Times New Roman" w:hAnsi="Times New Roman" w:cs="Times New Roman"/>
          <w:sz w:val="24"/>
          <w:szCs w:val="24"/>
        </w:rPr>
      </w:pPr>
    </w:p>
    <w:p w14:paraId="590E9B1C" w14:textId="77777777" w:rsidR="00674C8E" w:rsidRDefault="00674C8E" w:rsidP="009B2930">
      <w:pPr>
        <w:pStyle w:val="ListParagraph"/>
        <w:spacing w:line="360" w:lineRule="auto"/>
        <w:ind w:left="0" w:firstLine="360"/>
        <w:rPr>
          <w:rFonts w:ascii="Times New Roman" w:hAnsi="Times New Roman" w:cs="Times New Roman"/>
          <w:sz w:val="24"/>
          <w:szCs w:val="24"/>
        </w:rPr>
      </w:pPr>
    </w:p>
    <w:p w14:paraId="549974FB" w14:textId="77777777" w:rsidR="00674C8E" w:rsidRPr="00F275D1" w:rsidRDefault="00674C8E" w:rsidP="009B2930">
      <w:pPr>
        <w:pStyle w:val="ListParagraph"/>
        <w:spacing w:line="360" w:lineRule="auto"/>
        <w:ind w:left="0" w:firstLine="360"/>
        <w:rPr>
          <w:rFonts w:ascii="Times New Roman" w:hAnsi="Times New Roman" w:cs="Times New Roman"/>
          <w:sz w:val="24"/>
          <w:szCs w:val="24"/>
        </w:rPr>
      </w:pPr>
    </w:p>
    <w:p w14:paraId="1094F9B4" w14:textId="1E29AB36" w:rsidR="00D865D7" w:rsidRPr="00F275D1" w:rsidRDefault="004E1D78" w:rsidP="00D865D7">
      <w:pPr>
        <w:pStyle w:val="ListParagraph"/>
        <w:spacing w:line="360" w:lineRule="auto"/>
        <w:ind w:left="0"/>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lastRenderedPageBreak/>
        <w:t xml:space="preserve">Table </w:t>
      </w:r>
      <w:r w:rsidR="00A837CD">
        <w:rPr>
          <w:rFonts w:ascii="Times New Roman" w:hAnsi="Times New Roman" w:cs="Times New Roman"/>
          <w:i/>
          <w:iCs/>
          <w:sz w:val="24"/>
          <w:szCs w:val="24"/>
          <w:u w:val="single"/>
        </w:rPr>
        <w:t>2</w:t>
      </w:r>
      <w:r w:rsidR="00D865D7" w:rsidRPr="00F275D1">
        <w:rPr>
          <w:rFonts w:ascii="Times New Roman" w:hAnsi="Times New Roman" w:cs="Times New Roman"/>
          <w:i/>
          <w:iCs/>
          <w:sz w:val="24"/>
          <w:szCs w:val="24"/>
          <w:u w:val="single"/>
        </w:rPr>
        <w:t>: Theory of change for SoR and experiential learning.</w:t>
      </w:r>
    </w:p>
    <w:tbl>
      <w:tblPr>
        <w:tblStyle w:val="TableGrid"/>
        <w:tblW w:w="0" w:type="auto"/>
        <w:tblLook w:val="04A0" w:firstRow="1" w:lastRow="0" w:firstColumn="1" w:lastColumn="0" w:noHBand="0" w:noVBand="1"/>
      </w:tblPr>
      <w:tblGrid>
        <w:gridCol w:w="1552"/>
        <w:gridCol w:w="1552"/>
        <w:gridCol w:w="1779"/>
        <w:gridCol w:w="1678"/>
        <w:gridCol w:w="1627"/>
      </w:tblGrid>
      <w:tr w:rsidR="00D865D7" w:rsidRPr="00F275D1" w14:paraId="27308DB0" w14:textId="77777777" w:rsidTr="00815E9F">
        <w:tc>
          <w:tcPr>
            <w:tcW w:w="9016" w:type="dxa"/>
            <w:gridSpan w:val="5"/>
          </w:tcPr>
          <w:p w14:paraId="3E3C37AC"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Theory of Change: the impact of RSPB’s SoR programme </w:t>
            </w:r>
          </w:p>
        </w:tc>
      </w:tr>
      <w:tr w:rsidR="00D865D7" w:rsidRPr="00F275D1" w14:paraId="5324073D" w14:textId="77777777" w:rsidTr="00815E9F">
        <w:tc>
          <w:tcPr>
            <w:tcW w:w="1803" w:type="dxa"/>
          </w:tcPr>
          <w:p w14:paraId="0CB8685D"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Awareness</w:t>
            </w:r>
          </w:p>
        </w:tc>
        <w:tc>
          <w:tcPr>
            <w:tcW w:w="1803" w:type="dxa"/>
          </w:tcPr>
          <w:p w14:paraId="19887FF2"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Frustration and dissatisfaction </w:t>
            </w:r>
          </w:p>
        </w:tc>
        <w:tc>
          <w:tcPr>
            <w:tcW w:w="1803" w:type="dxa"/>
          </w:tcPr>
          <w:p w14:paraId="24A11752"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Acceptance </w:t>
            </w:r>
          </w:p>
        </w:tc>
        <w:tc>
          <w:tcPr>
            <w:tcW w:w="1803" w:type="dxa"/>
          </w:tcPr>
          <w:p w14:paraId="5308654D"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Motivation and planning </w:t>
            </w:r>
          </w:p>
        </w:tc>
        <w:tc>
          <w:tcPr>
            <w:tcW w:w="1804" w:type="dxa"/>
          </w:tcPr>
          <w:p w14:paraId="042323E0"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Change </w:t>
            </w:r>
          </w:p>
        </w:tc>
      </w:tr>
      <w:tr w:rsidR="00D865D7" w:rsidRPr="00F275D1" w14:paraId="233730CF" w14:textId="77777777" w:rsidTr="00815E9F">
        <w:tc>
          <w:tcPr>
            <w:tcW w:w="1803" w:type="dxa"/>
          </w:tcPr>
          <w:p w14:paraId="28369836"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What is nature?</w:t>
            </w:r>
          </w:p>
          <w:p w14:paraId="517A1C6B"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Why nature needs saving.</w:t>
            </w:r>
          </w:p>
          <w:p w14:paraId="54A115AD"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AfN</w:t>
            </w:r>
          </w:p>
          <w:p w14:paraId="42C981C3"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CtN</w:t>
            </w:r>
          </w:p>
          <w:p w14:paraId="4783EF9B"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Learning objectives, the knowledge or skills. </w:t>
            </w:r>
          </w:p>
        </w:tc>
        <w:tc>
          <w:tcPr>
            <w:tcW w:w="1803" w:type="dxa"/>
          </w:tcPr>
          <w:p w14:paraId="2B8BD804"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Not their normal interests.</w:t>
            </w:r>
          </w:p>
          <w:p w14:paraId="2EEAC89A"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Not their families or peers’ interests.</w:t>
            </w:r>
          </w:p>
          <w:p w14:paraId="001E89CD"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Dirty</w:t>
            </w:r>
          </w:p>
          <w:p w14:paraId="2E992663"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Boring </w:t>
            </w:r>
          </w:p>
          <w:p w14:paraId="44625E30"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Not my role to save nature.</w:t>
            </w:r>
          </w:p>
        </w:tc>
        <w:tc>
          <w:tcPr>
            <w:tcW w:w="1803" w:type="dxa"/>
          </w:tcPr>
          <w:p w14:paraId="0CC41E79"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We are in nature today.</w:t>
            </w:r>
          </w:p>
          <w:p w14:paraId="5AD1C2ED"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There are things we can do.</w:t>
            </w:r>
          </w:p>
          <w:p w14:paraId="3C2FD610"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Nature is not too bad.</w:t>
            </w:r>
          </w:p>
          <w:p w14:paraId="12340718"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It is fun and safe.</w:t>
            </w:r>
          </w:p>
          <w:p w14:paraId="7100F10B"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Interest grows</w:t>
            </w:r>
          </w:p>
        </w:tc>
        <w:tc>
          <w:tcPr>
            <w:tcW w:w="1803" w:type="dxa"/>
          </w:tcPr>
          <w:p w14:paraId="4C2C1E38"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Fun</w:t>
            </w:r>
          </w:p>
          <w:p w14:paraId="5390217C"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I care</w:t>
            </w:r>
          </w:p>
          <w:p w14:paraId="5B617567"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Connecting – seen they physical exist</w:t>
            </w:r>
          </w:p>
          <w:p w14:paraId="44E1C4B6"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Questions things, want to know more</w:t>
            </w:r>
          </w:p>
          <w:p w14:paraId="24446138"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How can I help?</w:t>
            </w:r>
          </w:p>
        </w:tc>
        <w:tc>
          <w:tcPr>
            <w:tcW w:w="1804" w:type="dxa"/>
          </w:tcPr>
          <w:p w14:paraId="6E5278C8"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Increase of knowledge linked to curriculum </w:t>
            </w:r>
          </w:p>
          <w:p w14:paraId="6CF08FE2"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PEB</w:t>
            </w:r>
          </w:p>
          <w:p w14:paraId="63CCBB6C"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Wanting to repeat CtN experiences</w:t>
            </w:r>
          </w:p>
          <w:p w14:paraId="403F14D9"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Teachers have resources to continue experiences at school.</w:t>
            </w:r>
          </w:p>
          <w:p w14:paraId="4F0F90EA" w14:textId="77777777" w:rsidR="00D865D7" w:rsidRPr="00F275D1" w:rsidRDefault="00D865D7" w:rsidP="008E124C">
            <w:pPr>
              <w:pStyle w:val="ListParagraph"/>
              <w:numPr>
                <w:ilvl w:val="0"/>
                <w:numId w:val="9"/>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Children’s interest sparked. </w:t>
            </w:r>
          </w:p>
        </w:tc>
      </w:tr>
      <w:tr w:rsidR="00D865D7" w:rsidRPr="00F275D1" w14:paraId="2EAF88E8" w14:textId="77777777" w:rsidTr="00815E9F">
        <w:tc>
          <w:tcPr>
            <w:tcW w:w="9016" w:type="dxa"/>
            <w:gridSpan w:val="5"/>
          </w:tcPr>
          <w:p w14:paraId="175839D6"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Theory of change: from experiential learning to connection to nature </w:t>
            </w:r>
          </w:p>
        </w:tc>
      </w:tr>
      <w:tr w:rsidR="00D865D7" w:rsidRPr="00F275D1" w14:paraId="293E95FD" w14:textId="77777777" w:rsidTr="00815E9F">
        <w:tc>
          <w:tcPr>
            <w:tcW w:w="1803" w:type="dxa"/>
          </w:tcPr>
          <w:p w14:paraId="1F23EEAC"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Awareness</w:t>
            </w:r>
          </w:p>
        </w:tc>
        <w:tc>
          <w:tcPr>
            <w:tcW w:w="1803" w:type="dxa"/>
          </w:tcPr>
          <w:p w14:paraId="4087ED6A"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Frustration and </w:t>
            </w:r>
            <w:r w:rsidRPr="00F275D1">
              <w:rPr>
                <w:rFonts w:ascii="Times New Roman" w:hAnsi="Times New Roman" w:cs="Times New Roman"/>
                <w:sz w:val="24"/>
                <w:szCs w:val="24"/>
              </w:rPr>
              <w:lastRenderedPageBreak/>
              <w:t xml:space="preserve">dissatisfaction </w:t>
            </w:r>
          </w:p>
        </w:tc>
        <w:tc>
          <w:tcPr>
            <w:tcW w:w="1803" w:type="dxa"/>
          </w:tcPr>
          <w:p w14:paraId="39ABC670"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lastRenderedPageBreak/>
              <w:t xml:space="preserve">Acceptance </w:t>
            </w:r>
          </w:p>
        </w:tc>
        <w:tc>
          <w:tcPr>
            <w:tcW w:w="1803" w:type="dxa"/>
          </w:tcPr>
          <w:p w14:paraId="0DE882BE"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Motivation and planning </w:t>
            </w:r>
          </w:p>
        </w:tc>
        <w:tc>
          <w:tcPr>
            <w:tcW w:w="1804" w:type="dxa"/>
          </w:tcPr>
          <w:p w14:paraId="2BEC7483" w14:textId="77777777" w:rsidR="00D865D7" w:rsidRPr="00F275D1" w:rsidRDefault="00D865D7" w:rsidP="00815E9F">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Change </w:t>
            </w:r>
          </w:p>
        </w:tc>
      </w:tr>
      <w:tr w:rsidR="00D865D7" w:rsidRPr="00F275D1" w14:paraId="75235EF9" w14:textId="77777777" w:rsidTr="00815E9F">
        <w:tc>
          <w:tcPr>
            <w:tcW w:w="1803" w:type="dxa"/>
          </w:tcPr>
          <w:p w14:paraId="610CE0ED"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Nature</w:t>
            </w:r>
          </w:p>
          <w:p w14:paraId="461DD204"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Physically involved</w:t>
            </w:r>
          </w:p>
          <w:p w14:paraId="010ECF34"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Observing others</w:t>
            </w:r>
          </w:p>
          <w:p w14:paraId="302FB903"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pathways</w:t>
            </w:r>
          </w:p>
        </w:tc>
        <w:tc>
          <w:tcPr>
            <w:tcW w:w="1803" w:type="dxa"/>
          </w:tcPr>
          <w:p w14:paraId="31D967A2"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reflecting on their knowledge and views</w:t>
            </w:r>
          </w:p>
          <w:p w14:paraId="7C697206"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cognitive dissonance </w:t>
            </w:r>
          </w:p>
        </w:tc>
        <w:tc>
          <w:tcPr>
            <w:tcW w:w="1803" w:type="dxa"/>
          </w:tcPr>
          <w:p w14:paraId="74485344"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I am here regardless</w:t>
            </w:r>
          </w:p>
          <w:p w14:paraId="15AF3C56"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Nature needs my help</w:t>
            </w:r>
          </w:p>
          <w:p w14:paraId="7EAA609E"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I care for nature (compassion)</w:t>
            </w:r>
          </w:p>
          <w:p w14:paraId="69498222"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Aware of the beauty</w:t>
            </w:r>
          </w:p>
          <w:p w14:paraId="4412528E"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Part of nature </w:t>
            </w:r>
          </w:p>
        </w:tc>
        <w:tc>
          <w:tcPr>
            <w:tcW w:w="1803" w:type="dxa"/>
          </w:tcPr>
          <w:p w14:paraId="0DF5E343"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Emotionally connected</w:t>
            </w:r>
          </w:p>
          <w:p w14:paraId="2D1C345E"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Senses connected</w:t>
            </w:r>
          </w:p>
          <w:p w14:paraId="2E11C860"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How can I help? (AfN)</w:t>
            </w:r>
          </w:p>
          <w:p w14:paraId="7B40D6A0"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Meaning – what does it mean to me?</w:t>
            </w:r>
          </w:p>
        </w:tc>
        <w:tc>
          <w:tcPr>
            <w:tcW w:w="1804" w:type="dxa"/>
          </w:tcPr>
          <w:p w14:paraId="0176AA78"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Increase CtN</w:t>
            </w:r>
          </w:p>
          <w:p w14:paraId="40767843"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More experiential learning </w:t>
            </w:r>
          </w:p>
          <w:p w14:paraId="1BF084CD" w14:textId="77777777"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More outdoor learning </w:t>
            </w:r>
          </w:p>
        </w:tc>
      </w:tr>
    </w:tbl>
    <w:p w14:paraId="68FF60A1" w14:textId="77777777" w:rsidR="00D865D7" w:rsidRPr="00F275D1" w:rsidRDefault="00D865D7" w:rsidP="00D865D7">
      <w:pPr>
        <w:pStyle w:val="ListParagraph"/>
        <w:spacing w:line="360" w:lineRule="auto"/>
        <w:ind w:left="0"/>
        <w:rPr>
          <w:rFonts w:ascii="Times New Roman" w:hAnsi="Times New Roman" w:cs="Times New Roman"/>
          <w:sz w:val="24"/>
          <w:szCs w:val="24"/>
        </w:rPr>
      </w:pPr>
      <w:r w:rsidRPr="00F275D1">
        <w:rPr>
          <w:rFonts w:ascii="Times New Roman" w:hAnsi="Times New Roman" w:cs="Times New Roman"/>
          <w:sz w:val="24"/>
          <w:szCs w:val="24"/>
        </w:rPr>
        <w:t xml:space="preserve"> </w:t>
      </w:r>
    </w:p>
    <w:p w14:paraId="282AE92A" w14:textId="5055ECFB" w:rsidR="00D865D7" w:rsidRPr="00F275D1" w:rsidRDefault="00D865D7" w:rsidP="008E124C">
      <w:pPr>
        <w:pStyle w:val="ListParagraph"/>
        <w:numPr>
          <w:ilvl w:val="2"/>
          <w:numId w:val="13"/>
        </w:numPr>
        <w:spacing w:line="360" w:lineRule="auto"/>
        <w:rPr>
          <w:rFonts w:ascii="Times New Roman" w:hAnsi="Times New Roman" w:cs="Times New Roman"/>
          <w:b/>
          <w:bCs/>
          <w:sz w:val="24"/>
          <w:szCs w:val="24"/>
        </w:rPr>
      </w:pPr>
      <w:bookmarkStart w:id="19" w:name="litreview2p3p2"/>
      <w:r w:rsidRPr="00F275D1">
        <w:rPr>
          <w:rFonts w:ascii="Times New Roman" w:hAnsi="Times New Roman" w:cs="Times New Roman"/>
          <w:b/>
          <w:bCs/>
          <w:sz w:val="24"/>
          <w:szCs w:val="24"/>
        </w:rPr>
        <w:t xml:space="preserve">Behaviour change </w:t>
      </w:r>
      <w:bookmarkEnd w:id="19"/>
      <w:r w:rsidRPr="00F275D1">
        <w:rPr>
          <w:rFonts w:ascii="Times New Roman" w:hAnsi="Times New Roman" w:cs="Times New Roman"/>
          <w:b/>
          <w:bCs/>
          <w:sz w:val="24"/>
          <w:szCs w:val="24"/>
        </w:rPr>
        <w:t>theory</w:t>
      </w:r>
    </w:p>
    <w:p w14:paraId="113FC096" w14:textId="4877ED34"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Some believe human desires for physical comfort, mobility, power, enjoyment and maintenance of traditions are the main catalysts for the negative environmental changes linked with climate change (Shafiei and Maleksoeidi, 2020; Schultz, 2011; Stern, 200</w:t>
      </w:r>
      <w:r w:rsidR="00F87CA8">
        <w:rPr>
          <w:rFonts w:ascii="Times New Roman" w:hAnsi="Times New Roman" w:cs="Times New Roman"/>
          <w:sz w:val="24"/>
          <w:szCs w:val="24"/>
        </w:rPr>
        <w:t>5</w:t>
      </w:r>
      <w:r w:rsidRPr="00F275D1">
        <w:rPr>
          <w:rFonts w:ascii="Times New Roman" w:hAnsi="Times New Roman" w:cs="Times New Roman"/>
          <w:sz w:val="24"/>
          <w:szCs w:val="24"/>
        </w:rPr>
        <w:t xml:space="preserve">). From the industrial </w:t>
      </w:r>
      <w:r w:rsidR="00220A75" w:rsidRPr="00F275D1">
        <w:rPr>
          <w:rFonts w:ascii="Times New Roman" w:hAnsi="Times New Roman" w:cs="Times New Roman"/>
          <w:sz w:val="24"/>
          <w:szCs w:val="24"/>
        </w:rPr>
        <w:t>revolutions</w:t>
      </w:r>
      <w:r w:rsidR="00220A75">
        <w:rPr>
          <w:rFonts w:ascii="Times New Roman" w:hAnsi="Times New Roman" w:cs="Times New Roman"/>
          <w:sz w:val="24"/>
          <w:szCs w:val="24"/>
        </w:rPr>
        <w:t>’</w:t>
      </w:r>
      <w:r w:rsidRPr="00F275D1">
        <w:rPr>
          <w:rFonts w:ascii="Times New Roman" w:hAnsi="Times New Roman" w:cs="Times New Roman"/>
          <w:sz w:val="24"/>
          <w:szCs w:val="24"/>
        </w:rPr>
        <w:t xml:space="preserve"> over exploitation of natural resources and consumerism growth (Shafiei and Maleksoeidi, 2020; Schultz, 2011), to our current drive for technological advances (Myers, 2017; Foley, 2017), we impact our planet.  </w:t>
      </w:r>
    </w:p>
    <w:p w14:paraId="55CBE32D" w14:textId="34F35CBB"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Due to this a sustainable planet is not possible without patterns of conserving behaviour (</w:t>
      </w:r>
      <w:r w:rsidR="00D95361">
        <w:rPr>
          <w:rFonts w:ascii="Times New Roman" w:hAnsi="Times New Roman" w:cs="Times New Roman"/>
          <w:sz w:val="24"/>
          <w:szCs w:val="24"/>
        </w:rPr>
        <w:t xml:space="preserve">De </w:t>
      </w:r>
      <w:r w:rsidRPr="00F275D1">
        <w:rPr>
          <w:rFonts w:ascii="Times New Roman" w:hAnsi="Times New Roman" w:cs="Times New Roman"/>
          <w:sz w:val="24"/>
          <w:szCs w:val="24"/>
        </w:rPr>
        <w:t>Young, 1993), and with the current perceived urgency to protect the planet (CACE, 2020; Fridays for future, 2020), behaviour change is a major focus (</w:t>
      </w:r>
      <w:r w:rsidR="00D95361">
        <w:rPr>
          <w:rFonts w:ascii="Times New Roman" w:hAnsi="Times New Roman" w:cs="Times New Roman"/>
          <w:sz w:val="24"/>
          <w:szCs w:val="24"/>
        </w:rPr>
        <w:t xml:space="preserve">De </w:t>
      </w:r>
      <w:r w:rsidRPr="00F275D1">
        <w:rPr>
          <w:rFonts w:ascii="Times New Roman" w:hAnsi="Times New Roman" w:cs="Times New Roman"/>
          <w:sz w:val="24"/>
          <w:szCs w:val="24"/>
        </w:rPr>
        <w:t xml:space="preserve">Young, 1993). Lots of organisations, such as the RSPB, use interventions to implement behaviour change. To maximise the effectiveness of these </w:t>
      </w:r>
      <w:r w:rsidR="00BC2096" w:rsidRPr="00F275D1">
        <w:rPr>
          <w:rFonts w:ascii="Times New Roman" w:hAnsi="Times New Roman" w:cs="Times New Roman"/>
          <w:sz w:val="24"/>
          <w:szCs w:val="24"/>
        </w:rPr>
        <w:t xml:space="preserve">interventions impacting </w:t>
      </w:r>
      <w:r w:rsidRPr="00F275D1">
        <w:rPr>
          <w:rFonts w:ascii="Times New Roman" w:hAnsi="Times New Roman" w:cs="Times New Roman"/>
          <w:sz w:val="24"/>
          <w:szCs w:val="24"/>
        </w:rPr>
        <w:t>behaviour</w:t>
      </w:r>
      <w:r w:rsidR="00BC2096" w:rsidRPr="00F275D1">
        <w:rPr>
          <w:rFonts w:ascii="Times New Roman" w:hAnsi="Times New Roman" w:cs="Times New Roman"/>
          <w:sz w:val="24"/>
          <w:szCs w:val="24"/>
        </w:rPr>
        <w:t xml:space="preserve">, </w:t>
      </w:r>
      <w:r w:rsidRPr="00F275D1">
        <w:rPr>
          <w:rFonts w:ascii="Times New Roman" w:hAnsi="Times New Roman" w:cs="Times New Roman"/>
          <w:sz w:val="24"/>
          <w:szCs w:val="24"/>
        </w:rPr>
        <w:t xml:space="preserve">behaviour change needs to be understood, i.e., understand the theory behind behaviour change and make the links between the theory and interventions (Davis et al, 2014). </w:t>
      </w:r>
    </w:p>
    <w:p w14:paraId="09D72764" w14:textId="6A2CCFFE"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Behaviour change theory refers to altering habits and behaviours of people (Celestine, 2023), it is not one theory but a range of theories (CommGAP, N.D.; Hardeman et al, 200</w:t>
      </w:r>
      <w:r w:rsidR="00707769" w:rsidRPr="00F275D1">
        <w:rPr>
          <w:rFonts w:ascii="Times New Roman" w:hAnsi="Times New Roman" w:cs="Times New Roman"/>
          <w:sz w:val="24"/>
          <w:szCs w:val="24"/>
        </w:rPr>
        <w:t>2</w:t>
      </w:r>
      <w:r w:rsidRPr="00F275D1">
        <w:rPr>
          <w:rFonts w:ascii="Times New Roman" w:hAnsi="Times New Roman" w:cs="Times New Roman"/>
          <w:sz w:val="24"/>
          <w:szCs w:val="24"/>
        </w:rPr>
        <w:t xml:space="preserve">; Hargreaves, 2011). Before delving into the different theories there are a series of key elements to consider, see table </w:t>
      </w:r>
      <w:r w:rsidR="00E24AFC">
        <w:rPr>
          <w:rFonts w:ascii="Times New Roman" w:hAnsi="Times New Roman" w:cs="Times New Roman"/>
          <w:sz w:val="24"/>
          <w:szCs w:val="24"/>
        </w:rPr>
        <w:t>3</w:t>
      </w:r>
      <w:r w:rsidRPr="00F275D1">
        <w:rPr>
          <w:rFonts w:ascii="Times New Roman" w:hAnsi="Times New Roman" w:cs="Times New Roman"/>
          <w:sz w:val="24"/>
          <w:szCs w:val="24"/>
        </w:rPr>
        <w:t>.</w:t>
      </w:r>
    </w:p>
    <w:p w14:paraId="1E0EEC57" w14:textId="1AE99A47" w:rsidR="00D865D7" w:rsidRPr="00F275D1" w:rsidRDefault="00D865D7" w:rsidP="00D865D7">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w:t>
      </w:r>
      <w:r w:rsidR="00E24AFC">
        <w:rPr>
          <w:rFonts w:ascii="Times New Roman" w:hAnsi="Times New Roman" w:cs="Times New Roman"/>
          <w:i/>
          <w:iCs/>
          <w:sz w:val="24"/>
          <w:szCs w:val="24"/>
          <w:u w:val="single"/>
        </w:rPr>
        <w:t>3</w:t>
      </w:r>
      <w:r w:rsidRPr="00F275D1">
        <w:rPr>
          <w:rFonts w:ascii="Times New Roman" w:hAnsi="Times New Roman" w:cs="Times New Roman"/>
          <w:i/>
          <w:iCs/>
          <w:sz w:val="24"/>
          <w:szCs w:val="24"/>
          <w:u w:val="single"/>
        </w:rPr>
        <w:t>: Different elements part of behaviour change theory (CommGAP, N.D.)</w:t>
      </w:r>
    </w:p>
    <w:tbl>
      <w:tblPr>
        <w:tblStyle w:val="TableGrid"/>
        <w:tblW w:w="0" w:type="auto"/>
        <w:tblLook w:val="04A0" w:firstRow="1" w:lastRow="0" w:firstColumn="1" w:lastColumn="0" w:noHBand="0" w:noVBand="1"/>
      </w:tblPr>
      <w:tblGrid>
        <w:gridCol w:w="1988"/>
        <w:gridCol w:w="2092"/>
        <w:gridCol w:w="2033"/>
        <w:gridCol w:w="2075"/>
      </w:tblGrid>
      <w:tr w:rsidR="00D865D7" w:rsidRPr="00F275D1" w14:paraId="4D4EB590" w14:textId="77777777" w:rsidTr="00815E9F">
        <w:tc>
          <w:tcPr>
            <w:tcW w:w="2254" w:type="dxa"/>
          </w:tcPr>
          <w:p w14:paraId="3D8D843F"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Name of element</w:t>
            </w:r>
          </w:p>
        </w:tc>
        <w:tc>
          <w:tcPr>
            <w:tcW w:w="2254" w:type="dxa"/>
          </w:tcPr>
          <w:p w14:paraId="79173907"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Definition </w:t>
            </w:r>
          </w:p>
        </w:tc>
        <w:tc>
          <w:tcPr>
            <w:tcW w:w="2254" w:type="dxa"/>
          </w:tcPr>
          <w:p w14:paraId="0AF3C113"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Example linked to this study</w:t>
            </w:r>
          </w:p>
        </w:tc>
        <w:tc>
          <w:tcPr>
            <w:tcW w:w="2254" w:type="dxa"/>
          </w:tcPr>
          <w:p w14:paraId="4442AF5F"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Strategy for behaviour change </w:t>
            </w:r>
          </w:p>
        </w:tc>
      </w:tr>
      <w:tr w:rsidR="00D865D7" w:rsidRPr="00F275D1" w14:paraId="41D84EF2" w14:textId="77777777" w:rsidTr="00815E9F">
        <w:tc>
          <w:tcPr>
            <w:tcW w:w="2254" w:type="dxa"/>
          </w:tcPr>
          <w:p w14:paraId="5F983E49"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Threat </w:t>
            </w:r>
          </w:p>
        </w:tc>
        <w:tc>
          <w:tcPr>
            <w:tcW w:w="2254" w:type="dxa"/>
          </w:tcPr>
          <w:p w14:paraId="6E9A62B7"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Danger, harmful event </w:t>
            </w:r>
          </w:p>
        </w:tc>
        <w:tc>
          <w:tcPr>
            <w:tcW w:w="2254" w:type="dxa"/>
          </w:tcPr>
          <w:p w14:paraId="33C9EB69"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Threat to planet, threat to us</w:t>
            </w:r>
          </w:p>
        </w:tc>
        <w:tc>
          <w:tcPr>
            <w:tcW w:w="2254" w:type="dxa"/>
          </w:tcPr>
          <w:p w14:paraId="6458E865"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Raise awareness, consider severity and susceptibility </w:t>
            </w:r>
          </w:p>
        </w:tc>
      </w:tr>
      <w:tr w:rsidR="00D865D7" w:rsidRPr="00F275D1" w14:paraId="10DD9AE9" w14:textId="77777777" w:rsidTr="00815E9F">
        <w:tc>
          <w:tcPr>
            <w:tcW w:w="2254" w:type="dxa"/>
          </w:tcPr>
          <w:p w14:paraId="2259751B"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Fear</w:t>
            </w:r>
          </w:p>
        </w:tc>
        <w:tc>
          <w:tcPr>
            <w:tcW w:w="2254" w:type="dxa"/>
          </w:tcPr>
          <w:p w14:paraId="5CEE4275"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Emotional response to threat </w:t>
            </w:r>
          </w:p>
        </w:tc>
        <w:tc>
          <w:tcPr>
            <w:tcW w:w="2254" w:type="dxa"/>
          </w:tcPr>
          <w:p w14:paraId="3B785E71"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Ecoanxiety</w:t>
            </w:r>
          </w:p>
        </w:tc>
        <w:tc>
          <w:tcPr>
            <w:tcW w:w="2254" w:type="dxa"/>
          </w:tcPr>
          <w:p w14:paraId="13CBEA06"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Channel to motivate, prevent denial </w:t>
            </w:r>
          </w:p>
        </w:tc>
      </w:tr>
      <w:tr w:rsidR="00D865D7" w:rsidRPr="00F275D1" w14:paraId="5905D278" w14:textId="77777777" w:rsidTr="00815E9F">
        <w:tc>
          <w:tcPr>
            <w:tcW w:w="2254" w:type="dxa"/>
          </w:tcPr>
          <w:p w14:paraId="208C8F00"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Response efficacy</w:t>
            </w:r>
          </w:p>
        </w:tc>
        <w:tc>
          <w:tcPr>
            <w:tcW w:w="2254" w:type="dxa"/>
          </w:tcPr>
          <w:p w14:paraId="4B56A8E0"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Perception that a response will succeed</w:t>
            </w:r>
          </w:p>
        </w:tc>
        <w:tc>
          <w:tcPr>
            <w:tcW w:w="2254" w:type="dxa"/>
          </w:tcPr>
          <w:p w14:paraId="569963DA"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AfN, CtN, what they can do</w:t>
            </w:r>
          </w:p>
        </w:tc>
        <w:tc>
          <w:tcPr>
            <w:tcW w:w="2254" w:type="dxa"/>
          </w:tcPr>
          <w:p w14:paraId="5598912A"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Evidence, examples </w:t>
            </w:r>
          </w:p>
        </w:tc>
      </w:tr>
      <w:tr w:rsidR="00D865D7" w:rsidRPr="00F275D1" w14:paraId="1E0A008E" w14:textId="77777777" w:rsidTr="00815E9F">
        <w:tc>
          <w:tcPr>
            <w:tcW w:w="2254" w:type="dxa"/>
          </w:tcPr>
          <w:p w14:paraId="4F683A1B"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Self-efficacy </w:t>
            </w:r>
          </w:p>
        </w:tc>
        <w:tc>
          <w:tcPr>
            <w:tcW w:w="2254" w:type="dxa"/>
          </w:tcPr>
          <w:p w14:paraId="6C8A08F4"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Perception that they can do it/ succeed </w:t>
            </w:r>
          </w:p>
        </w:tc>
        <w:tc>
          <w:tcPr>
            <w:tcW w:w="2254" w:type="dxa"/>
          </w:tcPr>
          <w:p w14:paraId="06866F1B"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Show they can do it, similar people achieving </w:t>
            </w:r>
          </w:p>
        </w:tc>
        <w:tc>
          <w:tcPr>
            <w:tcW w:w="2254" w:type="dxa"/>
          </w:tcPr>
          <w:p w14:paraId="6E611906"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Raise confidence </w:t>
            </w:r>
          </w:p>
        </w:tc>
      </w:tr>
      <w:tr w:rsidR="00D865D7" w:rsidRPr="00F275D1" w14:paraId="451F3B3B" w14:textId="77777777" w:rsidTr="00815E9F">
        <w:tc>
          <w:tcPr>
            <w:tcW w:w="2254" w:type="dxa"/>
          </w:tcPr>
          <w:p w14:paraId="00C4075B"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Barriers </w:t>
            </w:r>
          </w:p>
        </w:tc>
        <w:tc>
          <w:tcPr>
            <w:tcW w:w="2254" w:type="dxa"/>
          </w:tcPr>
          <w:p w14:paraId="7B5AD146"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Prevent someone/thing from succeeding </w:t>
            </w:r>
          </w:p>
        </w:tc>
        <w:tc>
          <w:tcPr>
            <w:tcW w:w="2254" w:type="dxa"/>
          </w:tcPr>
          <w:p w14:paraId="661B5281"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Weather, fear, lack of interest </w:t>
            </w:r>
          </w:p>
        </w:tc>
        <w:tc>
          <w:tcPr>
            <w:tcW w:w="2254" w:type="dxa"/>
          </w:tcPr>
          <w:p w14:paraId="41390FC8"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Be aware, attempt to remove</w:t>
            </w:r>
          </w:p>
        </w:tc>
      </w:tr>
      <w:tr w:rsidR="00D865D7" w:rsidRPr="00F275D1" w14:paraId="0EF0D867" w14:textId="77777777" w:rsidTr="00815E9F">
        <w:tc>
          <w:tcPr>
            <w:tcW w:w="2254" w:type="dxa"/>
          </w:tcPr>
          <w:p w14:paraId="5A301C86"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Benefits </w:t>
            </w:r>
          </w:p>
        </w:tc>
        <w:tc>
          <w:tcPr>
            <w:tcW w:w="2254" w:type="dxa"/>
          </w:tcPr>
          <w:p w14:paraId="02C33592"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Positive consequences</w:t>
            </w:r>
          </w:p>
        </w:tc>
        <w:tc>
          <w:tcPr>
            <w:tcW w:w="2254" w:type="dxa"/>
          </w:tcPr>
          <w:p w14:paraId="15EAE34E"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Increase CtN, large numbers of children, increase feedback </w:t>
            </w:r>
          </w:p>
        </w:tc>
        <w:tc>
          <w:tcPr>
            <w:tcW w:w="2254" w:type="dxa"/>
          </w:tcPr>
          <w:p w14:paraId="6F1EE2D4"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Celebration, communicate it with them </w:t>
            </w:r>
          </w:p>
        </w:tc>
      </w:tr>
      <w:tr w:rsidR="00D865D7" w:rsidRPr="00F275D1" w14:paraId="49FDF35D" w14:textId="77777777" w:rsidTr="00815E9F">
        <w:tc>
          <w:tcPr>
            <w:tcW w:w="2254" w:type="dxa"/>
          </w:tcPr>
          <w:p w14:paraId="48AAA4C9"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Subjective norms</w:t>
            </w:r>
          </w:p>
        </w:tc>
        <w:tc>
          <w:tcPr>
            <w:tcW w:w="2254" w:type="dxa"/>
          </w:tcPr>
          <w:p w14:paraId="558083CB"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What an individual thinks other think they should do </w:t>
            </w:r>
          </w:p>
        </w:tc>
        <w:tc>
          <w:tcPr>
            <w:tcW w:w="2254" w:type="dxa"/>
          </w:tcPr>
          <w:p w14:paraId="3E4CD53E"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Same age and interests</w:t>
            </w:r>
          </w:p>
        </w:tc>
        <w:tc>
          <w:tcPr>
            <w:tcW w:w="2254" w:type="dxa"/>
          </w:tcPr>
          <w:p w14:paraId="249D84D7"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Understand peer group, used to advantage</w:t>
            </w:r>
          </w:p>
        </w:tc>
      </w:tr>
      <w:tr w:rsidR="00D865D7" w:rsidRPr="00F275D1" w14:paraId="43505D3F" w14:textId="77777777" w:rsidTr="00815E9F">
        <w:tc>
          <w:tcPr>
            <w:tcW w:w="2254" w:type="dxa"/>
          </w:tcPr>
          <w:p w14:paraId="2E6E06A9"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Attitudes </w:t>
            </w:r>
          </w:p>
        </w:tc>
        <w:tc>
          <w:tcPr>
            <w:tcW w:w="2254" w:type="dxa"/>
          </w:tcPr>
          <w:p w14:paraId="4E024CFF"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Values and beliefs</w:t>
            </w:r>
          </w:p>
        </w:tc>
        <w:tc>
          <w:tcPr>
            <w:tcW w:w="2254" w:type="dxa"/>
          </w:tcPr>
          <w:p w14:paraId="4950B70A"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Compassion</w:t>
            </w:r>
          </w:p>
        </w:tc>
        <w:tc>
          <w:tcPr>
            <w:tcW w:w="2254" w:type="dxa"/>
          </w:tcPr>
          <w:p w14:paraId="388AE3C2"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Measure existing before change </w:t>
            </w:r>
          </w:p>
        </w:tc>
      </w:tr>
      <w:tr w:rsidR="00D865D7" w:rsidRPr="00F275D1" w14:paraId="616A3792" w14:textId="77777777" w:rsidTr="00815E9F">
        <w:tc>
          <w:tcPr>
            <w:tcW w:w="2254" w:type="dxa"/>
          </w:tcPr>
          <w:p w14:paraId="7D161692"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 xml:space="preserve">Intentions </w:t>
            </w:r>
          </w:p>
        </w:tc>
        <w:tc>
          <w:tcPr>
            <w:tcW w:w="2254" w:type="dxa"/>
          </w:tcPr>
          <w:p w14:paraId="536CD354"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Individual plan to do an action </w:t>
            </w:r>
          </w:p>
        </w:tc>
        <w:tc>
          <w:tcPr>
            <w:tcW w:w="2254" w:type="dxa"/>
          </w:tcPr>
          <w:p w14:paraId="10F413C3"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AfN</w:t>
            </w:r>
          </w:p>
        </w:tc>
        <w:tc>
          <w:tcPr>
            <w:tcW w:w="2254" w:type="dxa"/>
          </w:tcPr>
          <w:p w14:paraId="7EA6D5EF"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Genuine vs proxies </w:t>
            </w:r>
          </w:p>
        </w:tc>
      </w:tr>
      <w:tr w:rsidR="00D865D7" w:rsidRPr="00F275D1" w14:paraId="455B97EE" w14:textId="77777777" w:rsidTr="00815E9F">
        <w:tc>
          <w:tcPr>
            <w:tcW w:w="2254" w:type="dxa"/>
          </w:tcPr>
          <w:p w14:paraId="42E2BEB8"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Cues to action</w:t>
            </w:r>
          </w:p>
        </w:tc>
        <w:tc>
          <w:tcPr>
            <w:tcW w:w="2254" w:type="dxa"/>
          </w:tcPr>
          <w:p w14:paraId="0FBB7B27"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External and internal factors which help make decisions</w:t>
            </w:r>
          </w:p>
        </w:tc>
        <w:tc>
          <w:tcPr>
            <w:tcW w:w="2254" w:type="dxa"/>
          </w:tcPr>
          <w:p w14:paraId="267046A2"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Why they should, the difference they can make </w:t>
            </w:r>
          </w:p>
        </w:tc>
        <w:tc>
          <w:tcPr>
            <w:tcW w:w="2254" w:type="dxa"/>
          </w:tcPr>
          <w:p w14:paraId="3C5288EC"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Communicate to trigger decisions </w:t>
            </w:r>
          </w:p>
        </w:tc>
      </w:tr>
      <w:tr w:rsidR="00D865D7" w:rsidRPr="00F275D1" w14:paraId="4C8FBB61" w14:textId="77777777" w:rsidTr="00815E9F">
        <w:tc>
          <w:tcPr>
            <w:tcW w:w="2254" w:type="dxa"/>
          </w:tcPr>
          <w:p w14:paraId="65E06943"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Reactance </w:t>
            </w:r>
          </w:p>
        </w:tc>
        <w:tc>
          <w:tcPr>
            <w:tcW w:w="2254" w:type="dxa"/>
          </w:tcPr>
          <w:p w14:paraId="6D332D71"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Individual reacts against a recommended response </w:t>
            </w:r>
          </w:p>
        </w:tc>
        <w:tc>
          <w:tcPr>
            <w:tcW w:w="2254" w:type="dxa"/>
          </w:tcPr>
          <w:p w14:paraId="5F633CCA"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AfN</w:t>
            </w:r>
          </w:p>
        </w:tc>
        <w:tc>
          <w:tcPr>
            <w:tcW w:w="2254" w:type="dxa"/>
          </w:tcPr>
          <w:p w14:paraId="7D1FEB38"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No manipulation or threat </w:t>
            </w:r>
          </w:p>
        </w:tc>
      </w:tr>
    </w:tbl>
    <w:p w14:paraId="411451C7" w14:textId="3A7A92CB"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The elements above are used to build and understand several behaviour change theories, this study will consider three: social cognitive theory (SCT)</w:t>
      </w:r>
      <w:r w:rsidR="00C0547C" w:rsidRPr="00F275D1">
        <w:rPr>
          <w:rFonts w:ascii="Times New Roman" w:hAnsi="Times New Roman" w:cs="Times New Roman"/>
          <w:sz w:val="24"/>
          <w:szCs w:val="24"/>
        </w:rPr>
        <w:t xml:space="preserve"> (Bandura, 2007)</w:t>
      </w:r>
      <w:r w:rsidRPr="00F275D1">
        <w:rPr>
          <w:rFonts w:ascii="Times New Roman" w:hAnsi="Times New Roman" w:cs="Times New Roman"/>
          <w:sz w:val="24"/>
          <w:szCs w:val="24"/>
        </w:rPr>
        <w:t xml:space="preserve">, theory of planned behaviour (TPB) </w:t>
      </w:r>
      <w:r w:rsidR="00C0547C" w:rsidRPr="00F275D1">
        <w:rPr>
          <w:rFonts w:ascii="Times New Roman" w:hAnsi="Times New Roman" w:cs="Times New Roman"/>
          <w:sz w:val="24"/>
          <w:szCs w:val="24"/>
        </w:rPr>
        <w:t>(</w:t>
      </w:r>
      <w:r w:rsidR="001565B1" w:rsidRPr="00F275D1">
        <w:rPr>
          <w:rFonts w:ascii="Times New Roman" w:hAnsi="Times New Roman" w:cs="Times New Roman"/>
          <w:sz w:val="24"/>
          <w:szCs w:val="24"/>
        </w:rPr>
        <w:t xml:space="preserve">Ajzen, 1991) </w:t>
      </w:r>
      <w:r w:rsidRPr="00F275D1">
        <w:rPr>
          <w:rFonts w:ascii="Times New Roman" w:hAnsi="Times New Roman" w:cs="Times New Roman"/>
          <w:sz w:val="24"/>
          <w:szCs w:val="24"/>
        </w:rPr>
        <w:t>and the transtheoretical model</w:t>
      </w:r>
      <w:r w:rsidR="00C0547C" w:rsidRPr="00F275D1">
        <w:rPr>
          <w:rFonts w:ascii="Times New Roman" w:hAnsi="Times New Roman" w:cs="Times New Roman"/>
          <w:sz w:val="24"/>
          <w:szCs w:val="24"/>
        </w:rPr>
        <w:t xml:space="preserve"> (TTM)</w:t>
      </w:r>
      <w:r w:rsidR="001565B1" w:rsidRPr="00F275D1">
        <w:rPr>
          <w:rFonts w:ascii="Times New Roman" w:hAnsi="Times New Roman" w:cs="Times New Roman"/>
          <w:sz w:val="24"/>
          <w:szCs w:val="24"/>
        </w:rPr>
        <w:t xml:space="preserve"> (Prochaska and Prochaska, 2019)</w:t>
      </w:r>
      <w:r w:rsidRPr="00F275D1">
        <w:rPr>
          <w:rFonts w:ascii="Times New Roman" w:hAnsi="Times New Roman" w:cs="Times New Roman"/>
          <w:sz w:val="24"/>
          <w:szCs w:val="24"/>
        </w:rPr>
        <w:t xml:space="preserve">, pulling all three back to the main research question "how does experiential learning impact a child’s CtN?”. </w:t>
      </w:r>
    </w:p>
    <w:p w14:paraId="43921B74" w14:textId="52EBF8F1" w:rsidR="00D865D7"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Bandura’s SCT proposes external factors drive people and not inner forces. A triadic model can be used to explain human functioning, see</w:t>
      </w:r>
      <w:r w:rsidR="00430084">
        <w:rPr>
          <w:rFonts w:ascii="Times New Roman" w:hAnsi="Times New Roman" w:cs="Times New Roman"/>
          <w:sz w:val="24"/>
          <w:szCs w:val="24"/>
        </w:rPr>
        <w:t xml:space="preserve"> figure 6</w:t>
      </w:r>
      <w:r w:rsidRPr="00F275D1">
        <w:rPr>
          <w:rFonts w:ascii="Times New Roman" w:hAnsi="Times New Roman" w:cs="Times New Roman"/>
          <w:sz w:val="24"/>
          <w:szCs w:val="24"/>
        </w:rPr>
        <w:t xml:space="preserve">. The ‘environmental’ factors represent situational influences and the location the behaviour is performed, whereas ‘personal factors’ capture </w:t>
      </w:r>
      <w:r w:rsidR="002D7427">
        <w:rPr>
          <w:rFonts w:ascii="Times New Roman" w:hAnsi="Times New Roman" w:cs="Times New Roman"/>
          <w:sz w:val="24"/>
          <w:szCs w:val="24"/>
        </w:rPr>
        <w:t>variables</w:t>
      </w:r>
      <w:r w:rsidRPr="00F275D1">
        <w:rPr>
          <w:rFonts w:ascii="Times New Roman" w:hAnsi="Times New Roman" w:cs="Times New Roman"/>
          <w:sz w:val="24"/>
          <w:szCs w:val="24"/>
        </w:rPr>
        <w:t xml:space="preserve"> like instincts, traits and other individual motivators (CommGAP, N.D.). Other variables not captured in the triad are self-efficacy, outcome expectations, self-control, reinforcements, emotional coping, and observational learning. Shaping the person’s environment to include motivations to change and opportunities for behaviour change and an important part of this model (CommGAP, N.D.). Linking this theory to this </w:t>
      </w:r>
      <w:r w:rsidRPr="002D7427">
        <w:rPr>
          <w:rFonts w:ascii="Times New Roman" w:hAnsi="Times New Roman" w:cs="Times New Roman"/>
          <w:sz w:val="24"/>
          <w:szCs w:val="24"/>
        </w:rPr>
        <w:t>stud</w:t>
      </w:r>
      <w:r w:rsidR="001565B1" w:rsidRPr="002D7427">
        <w:rPr>
          <w:rFonts w:ascii="Times New Roman" w:hAnsi="Times New Roman" w:cs="Times New Roman"/>
          <w:sz w:val="24"/>
          <w:szCs w:val="24"/>
        </w:rPr>
        <w:t>y’</w:t>
      </w:r>
      <w:r w:rsidRPr="002D7427">
        <w:rPr>
          <w:rFonts w:ascii="Times New Roman" w:hAnsi="Times New Roman" w:cs="Times New Roman"/>
          <w:sz w:val="24"/>
          <w:szCs w:val="24"/>
        </w:rPr>
        <w:t>s</w:t>
      </w:r>
      <w:r w:rsidRPr="00F275D1">
        <w:rPr>
          <w:rFonts w:ascii="Times New Roman" w:hAnsi="Times New Roman" w:cs="Times New Roman"/>
          <w:sz w:val="24"/>
          <w:szCs w:val="24"/>
        </w:rPr>
        <w:t xml:space="preserve"> focus would suggest that CtN alone will not lead to lasing change unless it embeds motivations to change alongside the knowledge and understanding the experiential learning builds, although the person’s CtN would be part of their personal factors that will impact the behaviour change. </w:t>
      </w:r>
    </w:p>
    <w:p w14:paraId="63C30B99" w14:textId="77777777" w:rsidR="00052B62" w:rsidRDefault="00052B62" w:rsidP="009B2930">
      <w:pPr>
        <w:spacing w:line="360" w:lineRule="auto"/>
        <w:ind w:firstLine="720"/>
        <w:rPr>
          <w:rFonts w:ascii="Times New Roman" w:hAnsi="Times New Roman" w:cs="Times New Roman"/>
          <w:sz w:val="24"/>
          <w:szCs w:val="24"/>
        </w:rPr>
      </w:pPr>
    </w:p>
    <w:p w14:paraId="542FF21F" w14:textId="77777777" w:rsidR="00052B62" w:rsidRDefault="00052B62" w:rsidP="009B2930">
      <w:pPr>
        <w:spacing w:line="360" w:lineRule="auto"/>
        <w:ind w:firstLine="720"/>
        <w:rPr>
          <w:rFonts w:ascii="Times New Roman" w:hAnsi="Times New Roman" w:cs="Times New Roman"/>
          <w:sz w:val="24"/>
          <w:szCs w:val="24"/>
        </w:rPr>
      </w:pPr>
    </w:p>
    <w:p w14:paraId="1974BB03" w14:textId="77777777" w:rsidR="00052B62" w:rsidRPr="00F275D1" w:rsidRDefault="00052B62" w:rsidP="009B2930">
      <w:pPr>
        <w:spacing w:line="360" w:lineRule="auto"/>
        <w:ind w:firstLine="720"/>
        <w:rPr>
          <w:rFonts w:ascii="Times New Roman" w:hAnsi="Times New Roman" w:cs="Times New Roman"/>
          <w:sz w:val="24"/>
          <w:szCs w:val="24"/>
        </w:rPr>
      </w:pPr>
    </w:p>
    <w:p w14:paraId="57341B03" w14:textId="3BB85A4E" w:rsidR="00D865D7" w:rsidRPr="00F275D1" w:rsidRDefault="00DC3031" w:rsidP="00D865D7">
      <w:pPr>
        <w:spacing w:line="360" w:lineRule="auto"/>
        <w:rPr>
          <w:rFonts w:ascii="Times New Roman" w:hAnsi="Times New Roman" w:cs="Times New Roman"/>
          <w:i/>
          <w:iCs/>
          <w:sz w:val="24"/>
          <w:szCs w:val="24"/>
          <w:u w:val="single"/>
        </w:rPr>
      </w:pPr>
      <w:r>
        <w:rPr>
          <w:rFonts w:ascii="Times New Roman" w:hAnsi="Times New Roman" w:cs="Times New Roman"/>
          <w:i/>
          <w:iCs/>
          <w:sz w:val="24"/>
          <w:szCs w:val="24"/>
          <w:u w:val="single"/>
        </w:rPr>
        <w:lastRenderedPageBreak/>
        <w:t>Figure 6</w:t>
      </w:r>
      <w:r w:rsidR="00D865D7" w:rsidRPr="00F275D1">
        <w:rPr>
          <w:rFonts w:ascii="Times New Roman" w:hAnsi="Times New Roman" w:cs="Times New Roman"/>
          <w:i/>
          <w:iCs/>
          <w:sz w:val="24"/>
          <w:szCs w:val="24"/>
          <w:u w:val="single"/>
        </w:rPr>
        <w:t>: Social cognitive theory model (CommGAP, N.d.)</w:t>
      </w:r>
    </w:p>
    <w:p w14:paraId="04FD352F"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59BF35C6" wp14:editId="177EE0B2">
            <wp:extent cx="3442915" cy="1703026"/>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48151" cy="1705616"/>
                    </a:xfrm>
                    <a:prstGeom prst="rect">
                      <a:avLst/>
                    </a:prstGeom>
                  </pic:spPr>
                </pic:pic>
              </a:graphicData>
            </a:graphic>
          </wp:inline>
        </w:drawing>
      </w:r>
    </w:p>
    <w:p w14:paraId="00EDFF8E" w14:textId="188AB7CA"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In contrast, TPB focuses on the person’s intention to drive the behaviour being key to it occurring. Intention is determined by attitude (values and beliefs) and subjective norms (social pressure or community views), see </w:t>
      </w:r>
      <w:r w:rsidR="00DC3031">
        <w:rPr>
          <w:rFonts w:ascii="Times New Roman" w:hAnsi="Times New Roman" w:cs="Times New Roman"/>
          <w:sz w:val="24"/>
          <w:szCs w:val="24"/>
        </w:rPr>
        <w:t>figure 7.</w:t>
      </w:r>
      <w:r w:rsidRPr="00F275D1">
        <w:rPr>
          <w:rFonts w:ascii="Times New Roman" w:hAnsi="Times New Roman" w:cs="Times New Roman"/>
          <w:sz w:val="24"/>
          <w:szCs w:val="24"/>
        </w:rPr>
        <w:t xml:space="preserve"> The person’s perceived control over their ability to do the change or feelings of self-efficacy also impacts on the intent (Shafiei and </w:t>
      </w:r>
      <w:proofErr w:type="spellStart"/>
      <w:r w:rsidRPr="00F275D1">
        <w:rPr>
          <w:rFonts w:ascii="Times New Roman" w:hAnsi="Times New Roman" w:cs="Times New Roman"/>
          <w:sz w:val="24"/>
          <w:szCs w:val="24"/>
        </w:rPr>
        <w:t>Maleksiedi</w:t>
      </w:r>
      <w:proofErr w:type="spellEnd"/>
      <w:r w:rsidRPr="00F275D1">
        <w:rPr>
          <w:rFonts w:ascii="Times New Roman" w:hAnsi="Times New Roman" w:cs="Times New Roman"/>
          <w:sz w:val="24"/>
          <w:szCs w:val="24"/>
        </w:rPr>
        <w:t>, 2020; CommGAP, N.D.; Hargreaves, 2011; Hardeman et al, 200</w:t>
      </w:r>
      <w:r w:rsidR="00707769" w:rsidRPr="00F275D1">
        <w:rPr>
          <w:rFonts w:ascii="Times New Roman" w:hAnsi="Times New Roman" w:cs="Times New Roman"/>
          <w:sz w:val="24"/>
          <w:szCs w:val="24"/>
        </w:rPr>
        <w:t>2</w:t>
      </w:r>
      <w:r w:rsidRPr="00F275D1">
        <w:rPr>
          <w:rFonts w:ascii="Times New Roman" w:hAnsi="Times New Roman" w:cs="Times New Roman"/>
          <w:sz w:val="24"/>
          <w:szCs w:val="24"/>
        </w:rPr>
        <w:t xml:space="preserve">). </w:t>
      </w:r>
    </w:p>
    <w:p w14:paraId="457195E5" w14:textId="7434A902" w:rsidR="00D865D7" w:rsidRPr="00F275D1" w:rsidRDefault="00DC3031" w:rsidP="00D865D7">
      <w:pPr>
        <w:spacing w:line="360" w:lineRule="auto"/>
        <w:rPr>
          <w:rFonts w:ascii="Times New Roman" w:hAnsi="Times New Roman" w:cs="Times New Roman"/>
          <w:sz w:val="24"/>
          <w:szCs w:val="24"/>
        </w:rPr>
      </w:pPr>
      <w:r>
        <w:rPr>
          <w:rFonts w:ascii="Times New Roman" w:hAnsi="Times New Roman" w:cs="Times New Roman"/>
          <w:i/>
          <w:iCs/>
          <w:sz w:val="24"/>
          <w:szCs w:val="24"/>
          <w:u w:val="single"/>
        </w:rPr>
        <w:t>Figure 7</w:t>
      </w:r>
      <w:r w:rsidR="00D865D7" w:rsidRPr="00F275D1">
        <w:rPr>
          <w:rFonts w:ascii="Times New Roman" w:hAnsi="Times New Roman" w:cs="Times New Roman"/>
          <w:i/>
          <w:iCs/>
          <w:sz w:val="24"/>
          <w:szCs w:val="24"/>
          <w:u w:val="single"/>
        </w:rPr>
        <w:t>: Model of TPB (CommGAP, N.D.)</w:t>
      </w:r>
    </w:p>
    <w:p w14:paraId="31904B95"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797ED87D" wp14:editId="12442CB9">
            <wp:extent cx="4523113" cy="275115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28452" cy="2754398"/>
                    </a:xfrm>
                    <a:prstGeom prst="rect">
                      <a:avLst/>
                    </a:prstGeom>
                  </pic:spPr>
                </pic:pic>
              </a:graphicData>
            </a:graphic>
          </wp:inline>
        </w:drawing>
      </w:r>
    </w:p>
    <w:p w14:paraId="07B06CD2" w14:textId="5BB5A46B"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This model focuses on a person’s personal motivation to being the most important variable in predicting behaviour change (Hargreaves, 2011; Hardeman et al, 200</w:t>
      </w:r>
      <w:r w:rsidR="00707769" w:rsidRPr="00F275D1">
        <w:rPr>
          <w:rFonts w:ascii="Times New Roman" w:hAnsi="Times New Roman" w:cs="Times New Roman"/>
          <w:sz w:val="24"/>
          <w:szCs w:val="24"/>
        </w:rPr>
        <w:t>2</w:t>
      </w:r>
      <w:r w:rsidRPr="00F275D1">
        <w:rPr>
          <w:rFonts w:ascii="Times New Roman" w:hAnsi="Times New Roman" w:cs="Times New Roman"/>
          <w:sz w:val="24"/>
          <w:szCs w:val="24"/>
        </w:rPr>
        <w:t>; CommGAP, N.D.). This supports the idea that increasing a person CtN will lead to PEB. As the person perceiving the behaviour as realistic and achievable is key to moving to the behaviour (CommGAP, N.D.; Hardeman et al, 20</w:t>
      </w:r>
      <w:r w:rsidR="00A37665" w:rsidRPr="00F275D1">
        <w:rPr>
          <w:rFonts w:ascii="Times New Roman" w:hAnsi="Times New Roman" w:cs="Times New Roman"/>
          <w:sz w:val="24"/>
          <w:szCs w:val="24"/>
        </w:rPr>
        <w:t>02</w:t>
      </w:r>
      <w:r w:rsidRPr="00F275D1">
        <w:rPr>
          <w:rFonts w:ascii="Times New Roman" w:hAnsi="Times New Roman" w:cs="Times New Roman"/>
          <w:sz w:val="24"/>
          <w:szCs w:val="24"/>
        </w:rPr>
        <w:t xml:space="preserve">; Hargreaves, 2011), any activities design to increase PEB also need to embed the time </w:t>
      </w:r>
      <w:r w:rsidRPr="00F275D1">
        <w:rPr>
          <w:rFonts w:ascii="Times New Roman" w:hAnsi="Times New Roman" w:cs="Times New Roman"/>
          <w:sz w:val="24"/>
          <w:szCs w:val="24"/>
        </w:rPr>
        <w:lastRenderedPageBreak/>
        <w:t xml:space="preserve">to prove they can achieve what is being asked. It is too easy to question the impact of the small actions which normally form part of the CtN experiential learning session, so it is important to stress their important impact. </w:t>
      </w:r>
    </w:p>
    <w:p w14:paraId="164B7807" w14:textId="2BCE5CDD"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The final change theory or model most closely aligns to the theory of change model shared in section 2.3.1, known as the transtheoretical (stages of change) model, see </w:t>
      </w:r>
      <w:r w:rsidR="00DC3031">
        <w:rPr>
          <w:rFonts w:ascii="Times New Roman" w:hAnsi="Times New Roman" w:cs="Times New Roman"/>
          <w:sz w:val="24"/>
          <w:szCs w:val="24"/>
        </w:rPr>
        <w:t>figure 8</w:t>
      </w:r>
      <w:r w:rsidRPr="00F275D1">
        <w:rPr>
          <w:rFonts w:ascii="Times New Roman" w:hAnsi="Times New Roman" w:cs="Times New Roman"/>
          <w:sz w:val="24"/>
          <w:szCs w:val="24"/>
        </w:rPr>
        <w:t xml:space="preserve">. This model proposes change as six steps or stages, beginning with precontemplation. This is where people are not planning on making a change within the next 6 months. When they are planning on making a change, they move into the second stage, contemplation. Whilst here they are aware of the pros and cons of changing, almost weighing them up to decide. Once they know they want to make the change, they start to plan actions for the next month, this is the third stage, preparation. Once planned they move to the fourth stage, action, where they make the behaviour change. To keep this, change the person needs to work at it in the fifth stage, maintenance. Many people stop at this stage and must continuously work at maintain the behaviour change, but some will move to the sixth stage, termination. This is when the behaviour becomes ‘business as usual’ and is completed 100% of the time with little focused thought (CommGAP, N.D.). </w:t>
      </w:r>
    </w:p>
    <w:p w14:paraId="68485FCF" w14:textId="58F09817" w:rsidR="00D865D7" w:rsidRPr="00F275D1" w:rsidRDefault="00DC3031" w:rsidP="00D865D7">
      <w:pPr>
        <w:spacing w:line="360" w:lineRule="auto"/>
        <w:rPr>
          <w:rFonts w:ascii="Times New Roman" w:hAnsi="Times New Roman" w:cs="Times New Roman"/>
          <w:i/>
          <w:iCs/>
          <w:sz w:val="24"/>
          <w:szCs w:val="24"/>
          <w:u w:val="single"/>
        </w:rPr>
      </w:pPr>
      <w:r>
        <w:rPr>
          <w:rFonts w:ascii="Times New Roman" w:hAnsi="Times New Roman" w:cs="Times New Roman"/>
          <w:i/>
          <w:iCs/>
          <w:sz w:val="24"/>
          <w:szCs w:val="24"/>
          <w:u w:val="single"/>
        </w:rPr>
        <w:t>Figure 8</w:t>
      </w:r>
      <w:r w:rsidR="00D865D7" w:rsidRPr="00F275D1">
        <w:rPr>
          <w:rFonts w:ascii="Times New Roman" w:hAnsi="Times New Roman" w:cs="Times New Roman"/>
          <w:i/>
          <w:iCs/>
          <w:sz w:val="24"/>
          <w:szCs w:val="24"/>
          <w:u w:val="single"/>
        </w:rPr>
        <w:t>: Stages of change</w:t>
      </w:r>
    </w:p>
    <w:p w14:paraId="3B907C0A"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5C746BAE" wp14:editId="7953CE12">
            <wp:extent cx="1272209" cy="3069142"/>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74497" cy="3074661"/>
                    </a:xfrm>
                    <a:prstGeom prst="rect">
                      <a:avLst/>
                    </a:prstGeom>
                  </pic:spPr>
                </pic:pic>
              </a:graphicData>
            </a:graphic>
          </wp:inline>
        </w:drawing>
      </w:r>
    </w:p>
    <w:p w14:paraId="30F35E6E" w14:textId="661A4005"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This model differs to the others as it mostly focuses on the steps to behaviour change and not the extraneous variables along the way. Linked to the use of </w:t>
      </w:r>
      <w:r w:rsidRPr="00F275D1">
        <w:rPr>
          <w:rFonts w:ascii="Times New Roman" w:hAnsi="Times New Roman" w:cs="Times New Roman"/>
          <w:sz w:val="24"/>
          <w:szCs w:val="24"/>
        </w:rPr>
        <w:lastRenderedPageBreak/>
        <w:t>experiential learning to impact a child’s CtN, this model also refers to the stage of moving from CtN to PEB. Things to consider with this model: people get stuck in the early stages without planned intervention, this can be linked to a lack of knowledge or motivation. Using consciousness raising, dramatic relief and self-re-evaluation help people to progress through the stages (CommGAP, N.D.; Prochaska, Johnson and Lee,</w:t>
      </w:r>
      <w:r w:rsidR="00AC7ECE" w:rsidRPr="00F275D1">
        <w:rPr>
          <w:rFonts w:ascii="Times New Roman" w:hAnsi="Times New Roman" w:cs="Times New Roman"/>
          <w:sz w:val="24"/>
          <w:szCs w:val="24"/>
        </w:rPr>
        <w:t xml:space="preserve"> N.D</w:t>
      </w:r>
      <w:r w:rsidRPr="00F275D1">
        <w:rPr>
          <w:rFonts w:ascii="Times New Roman" w:hAnsi="Times New Roman" w:cs="Times New Roman"/>
          <w:sz w:val="24"/>
          <w:szCs w:val="24"/>
        </w:rPr>
        <w:t xml:space="preserve">). </w:t>
      </w:r>
    </w:p>
    <w:p w14:paraId="037A70CA" w14:textId="20A0D373" w:rsidR="00D865D7" w:rsidRPr="00F275D1" w:rsidRDefault="00DD17CA" w:rsidP="009B2930">
      <w:pPr>
        <w:spacing w:line="360" w:lineRule="auto"/>
        <w:ind w:firstLine="720"/>
        <w:rPr>
          <w:rFonts w:ascii="Times New Roman" w:hAnsi="Times New Roman" w:cs="Times New Roman"/>
          <w:sz w:val="24"/>
          <w:szCs w:val="24"/>
        </w:rPr>
      </w:pPr>
      <w:r>
        <w:rPr>
          <w:rFonts w:ascii="Times New Roman" w:hAnsi="Times New Roman" w:cs="Times New Roman"/>
          <w:sz w:val="24"/>
          <w:szCs w:val="24"/>
        </w:rPr>
        <w:t>Figure</w:t>
      </w:r>
      <w:r w:rsidR="00D865D7" w:rsidRPr="00F275D1">
        <w:rPr>
          <w:rFonts w:ascii="Times New Roman" w:hAnsi="Times New Roman" w:cs="Times New Roman"/>
          <w:sz w:val="24"/>
          <w:szCs w:val="24"/>
        </w:rPr>
        <w:t xml:space="preserve"> </w:t>
      </w:r>
      <w:r>
        <w:rPr>
          <w:rFonts w:ascii="Times New Roman" w:hAnsi="Times New Roman" w:cs="Times New Roman"/>
          <w:sz w:val="24"/>
          <w:szCs w:val="24"/>
        </w:rPr>
        <w:t>9</w:t>
      </w:r>
      <w:r w:rsidR="00D865D7" w:rsidRPr="00F275D1">
        <w:rPr>
          <w:rFonts w:ascii="Times New Roman" w:hAnsi="Times New Roman" w:cs="Times New Roman"/>
          <w:sz w:val="24"/>
          <w:szCs w:val="24"/>
        </w:rPr>
        <w:t xml:space="preserve"> shows the combination of the three behaviour change models and the theory of change theory. This was filled in with the process of moving children/people through experiential learning to move to an increased CtN and increased PEB, </w:t>
      </w:r>
      <w:r w:rsidR="00430084">
        <w:rPr>
          <w:rFonts w:ascii="Times New Roman" w:hAnsi="Times New Roman" w:cs="Times New Roman"/>
          <w:sz w:val="24"/>
          <w:szCs w:val="24"/>
        </w:rPr>
        <w:t>figure 9</w:t>
      </w:r>
      <w:r w:rsidR="00D865D7" w:rsidRPr="00F275D1">
        <w:rPr>
          <w:rFonts w:ascii="Times New Roman" w:hAnsi="Times New Roman" w:cs="Times New Roman"/>
          <w:sz w:val="24"/>
          <w:szCs w:val="24"/>
        </w:rPr>
        <w:t>.</w:t>
      </w:r>
    </w:p>
    <w:p w14:paraId="0B45AC29" w14:textId="701D97C1" w:rsidR="00D865D7" w:rsidRPr="00F275D1" w:rsidRDefault="00DD17CA" w:rsidP="00D865D7">
      <w:pPr>
        <w:spacing w:line="360" w:lineRule="auto"/>
        <w:rPr>
          <w:rFonts w:ascii="Times New Roman" w:hAnsi="Times New Roman" w:cs="Times New Roman"/>
          <w:i/>
          <w:iCs/>
          <w:sz w:val="24"/>
          <w:szCs w:val="24"/>
          <w:u w:val="single"/>
        </w:rPr>
      </w:pPr>
      <w:r>
        <w:rPr>
          <w:rFonts w:ascii="Times New Roman" w:hAnsi="Times New Roman" w:cs="Times New Roman"/>
          <w:i/>
          <w:iCs/>
          <w:sz w:val="24"/>
          <w:szCs w:val="24"/>
          <w:u w:val="single"/>
        </w:rPr>
        <w:t>Figure 9</w:t>
      </w:r>
      <w:r w:rsidR="00D865D7" w:rsidRPr="00F275D1">
        <w:rPr>
          <w:rFonts w:ascii="Times New Roman" w:hAnsi="Times New Roman" w:cs="Times New Roman"/>
          <w:i/>
          <w:iCs/>
          <w:sz w:val="24"/>
          <w:szCs w:val="24"/>
          <w:u w:val="single"/>
        </w:rPr>
        <w:t>: Combining several behaviour change models with theory of change model</w:t>
      </w:r>
    </w:p>
    <w:p w14:paraId="0AEA4BE8"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1F157CE8" wp14:editId="16658735">
            <wp:extent cx="5639849" cy="3714297"/>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4112" cy="3717105"/>
                    </a:xfrm>
                    <a:prstGeom prst="rect">
                      <a:avLst/>
                    </a:prstGeom>
                    <a:noFill/>
                  </pic:spPr>
                </pic:pic>
              </a:graphicData>
            </a:graphic>
          </wp:inline>
        </w:drawing>
      </w:r>
    </w:p>
    <w:p w14:paraId="78337069" w14:textId="77777777" w:rsidR="005E6FE8" w:rsidRDefault="005E6FE8" w:rsidP="00D865D7">
      <w:pPr>
        <w:spacing w:line="360" w:lineRule="auto"/>
        <w:rPr>
          <w:rFonts w:ascii="Times New Roman" w:hAnsi="Times New Roman" w:cs="Times New Roman"/>
          <w:i/>
          <w:iCs/>
          <w:sz w:val="24"/>
          <w:szCs w:val="24"/>
          <w:u w:val="single"/>
        </w:rPr>
      </w:pPr>
    </w:p>
    <w:p w14:paraId="1EB6EFD9" w14:textId="77777777" w:rsidR="005E6FE8" w:rsidRDefault="005E6FE8" w:rsidP="00D865D7">
      <w:pPr>
        <w:spacing w:line="360" w:lineRule="auto"/>
        <w:rPr>
          <w:rFonts w:ascii="Times New Roman" w:hAnsi="Times New Roman" w:cs="Times New Roman"/>
          <w:i/>
          <w:iCs/>
          <w:sz w:val="24"/>
          <w:szCs w:val="24"/>
          <w:u w:val="single"/>
        </w:rPr>
      </w:pPr>
    </w:p>
    <w:p w14:paraId="303DAC9A" w14:textId="77777777" w:rsidR="005E6FE8" w:rsidRDefault="005E6FE8" w:rsidP="00D865D7">
      <w:pPr>
        <w:spacing w:line="360" w:lineRule="auto"/>
        <w:rPr>
          <w:rFonts w:ascii="Times New Roman" w:hAnsi="Times New Roman" w:cs="Times New Roman"/>
          <w:i/>
          <w:iCs/>
          <w:sz w:val="24"/>
          <w:szCs w:val="24"/>
          <w:u w:val="single"/>
        </w:rPr>
      </w:pPr>
    </w:p>
    <w:p w14:paraId="0763E5FD" w14:textId="77777777" w:rsidR="005E6FE8" w:rsidRDefault="005E6FE8" w:rsidP="00D865D7">
      <w:pPr>
        <w:spacing w:line="360" w:lineRule="auto"/>
        <w:rPr>
          <w:rFonts w:ascii="Times New Roman" w:hAnsi="Times New Roman" w:cs="Times New Roman"/>
          <w:i/>
          <w:iCs/>
          <w:sz w:val="24"/>
          <w:szCs w:val="24"/>
          <w:u w:val="single"/>
        </w:rPr>
      </w:pPr>
    </w:p>
    <w:p w14:paraId="596EC0CC" w14:textId="49136058" w:rsidR="00D865D7" w:rsidRPr="00F275D1" w:rsidRDefault="007205C6" w:rsidP="00D865D7">
      <w:pPr>
        <w:spacing w:line="360" w:lineRule="auto"/>
        <w:rPr>
          <w:rFonts w:ascii="Times New Roman" w:hAnsi="Times New Roman" w:cs="Times New Roman"/>
          <w:i/>
          <w:iCs/>
          <w:sz w:val="24"/>
          <w:szCs w:val="24"/>
          <w:u w:val="single"/>
        </w:rPr>
      </w:pPr>
      <w:r>
        <w:rPr>
          <w:rFonts w:ascii="Times New Roman" w:hAnsi="Times New Roman" w:cs="Times New Roman"/>
          <w:i/>
          <w:iCs/>
          <w:sz w:val="24"/>
          <w:szCs w:val="24"/>
          <w:u w:val="single"/>
        </w:rPr>
        <w:lastRenderedPageBreak/>
        <w:t>Figure 10</w:t>
      </w:r>
      <w:r w:rsidR="00D865D7" w:rsidRPr="00F275D1">
        <w:rPr>
          <w:rFonts w:ascii="Times New Roman" w:hAnsi="Times New Roman" w:cs="Times New Roman"/>
          <w:i/>
          <w:iCs/>
          <w:sz w:val="24"/>
          <w:szCs w:val="24"/>
          <w:u w:val="single"/>
        </w:rPr>
        <w:t>: Behaviour change and theory of change model of how experiential learning may impact a child’s CtN and their PEB</w:t>
      </w:r>
    </w:p>
    <w:p w14:paraId="08E730D3" w14:textId="77777777" w:rsidR="00D865D7" w:rsidRPr="00F275D1" w:rsidRDefault="00D865D7" w:rsidP="005E6FE8">
      <w:pPr>
        <w:spacing w:line="360" w:lineRule="auto"/>
        <w:rPr>
          <w:rFonts w:ascii="Times New Roman" w:hAnsi="Times New Roman" w:cs="Times New Roman"/>
          <w:i/>
          <w:iCs/>
          <w:sz w:val="24"/>
          <w:szCs w:val="24"/>
          <w:u w:val="single"/>
        </w:rPr>
      </w:pPr>
      <w:r w:rsidRPr="00F275D1">
        <w:rPr>
          <w:rFonts w:ascii="Times New Roman" w:hAnsi="Times New Roman" w:cs="Times New Roman"/>
          <w:i/>
          <w:iCs/>
          <w:noProof/>
          <w:sz w:val="24"/>
          <w:szCs w:val="24"/>
          <w:u w:val="single"/>
        </w:rPr>
        <w:drawing>
          <wp:inline distT="0" distB="0" distL="0" distR="0" wp14:anchorId="5000B533" wp14:editId="10BB3847">
            <wp:extent cx="5737389" cy="3888188"/>
            <wp:effectExtent l="0" t="0" r="0" b="0"/>
            <wp:docPr id="2068312713" name="Picture 206831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3960" cy="3899418"/>
                    </a:xfrm>
                    <a:prstGeom prst="rect">
                      <a:avLst/>
                    </a:prstGeom>
                    <a:noFill/>
                  </pic:spPr>
                </pic:pic>
              </a:graphicData>
            </a:graphic>
          </wp:inline>
        </w:drawing>
      </w:r>
    </w:p>
    <w:p w14:paraId="07F65890" w14:textId="78EBDA4A" w:rsidR="00D865D7" w:rsidRPr="00F275D1" w:rsidRDefault="009376C1" w:rsidP="009B2930">
      <w:pPr>
        <w:spacing w:line="360" w:lineRule="auto"/>
        <w:ind w:firstLine="480"/>
        <w:rPr>
          <w:rFonts w:ascii="Times New Roman" w:hAnsi="Times New Roman" w:cs="Times New Roman"/>
          <w:sz w:val="24"/>
          <w:szCs w:val="24"/>
        </w:rPr>
      </w:pPr>
      <w:r>
        <w:rPr>
          <w:rFonts w:ascii="Times New Roman" w:hAnsi="Times New Roman" w:cs="Times New Roman"/>
          <w:sz w:val="24"/>
          <w:szCs w:val="24"/>
        </w:rPr>
        <w:t>Figure 10</w:t>
      </w:r>
      <w:r w:rsidR="00D865D7" w:rsidRPr="00F275D1">
        <w:rPr>
          <w:rFonts w:ascii="Times New Roman" w:hAnsi="Times New Roman" w:cs="Times New Roman"/>
          <w:sz w:val="24"/>
          <w:szCs w:val="24"/>
        </w:rPr>
        <w:t xml:space="preserve"> shows the movement through the stages of change, considering how they feel/act at each stage</w:t>
      </w:r>
      <w:r w:rsidR="00934E9C" w:rsidRPr="00F275D1">
        <w:rPr>
          <w:rFonts w:ascii="Times New Roman" w:hAnsi="Times New Roman" w:cs="Times New Roman"/>
          <w:sz w:val="24"/>
          <w:szCs w:val="24"/>
        </w:rPr>
        <w:t>, utilising a combination of the 3 behaviour change models and the theory of change model considered</w:t>
      </w:r>
      <w:r w:rsidR="0039646B" w:rsidRPr="00F275D1">
        <w:rPr>
          <w:rFonts w:ascii="Times New Roman" w:hAnsi="Times New Roman" w:cs="Times New Roman"/>
          <w:sz w:val="24"/>
          <w:szCs w:val="24"/>
        </w:rPr>
        <w:t xml:space="preserve">, to ensure all stages and extraneous variables were considered. </w:t>
      </w:r>
    </w:p>
    <w:p w14:paraId="10B04C87" w14:textId="75B382AC" w:rsidR="00D865D7" w:rsidRPr="00F275D1" w:rsidRDefault="0039646B" w:rsidP="008E124C">
      <w:pPr>
        <w:pStyle w:val="ListParagraph"/>
        <w:numPr>
          <w:ilvl w:val="1"/>
          <w:numId w:val="13"/>
        </w:numPr>
        <w:spacing w:line="360" w:lineRule="auto"/>
        <w:rPr>
          <w:rFonts w:ascii="Times New Roman" w:hAnsi="Times New Roman" w:cs="Times New Roman"/>
          <w:b/>
          <w:bCs/>
          <w:sz w:val="24"/>
          <w:szCs w:val="24"/>
        </w:rPr>
      </w:pPr>
      <w:bookmarkStart w:id="20" w:name="litreview2p4"/>
      <w:r w:rsidRPr="00F275D1">
        <w:rPr>
          <w:rFonts w:ascii="Times New Roman" w:hAnsi="Times New Roman" w:cs="Times New Roman"/>
          <w:b/>
          <w:bCs/>
          <w:sz w:val="24"/>
          <w:szCs w:val="24"/>
        </w:rPr>
        <w:t>E</w:t>
      </w:r>
      <w:r w:rsidR="00D865D7" w:rsidRPr="00F275D1">
        <w:rPr>
          <w:rFonts w:ascii="Times New Roman" w:hAnsi="Times New Roman" w:cs="Times New Roman"/>
          <w:b/>
          <w:bCs/>
          <w:sz w:val="24"/>
          <w:szCs w:val="24"/>
        </w:rPr>
        <w:t>xperienti</w:t>
      </w:r>
      <w:bookmarkEnd w:id="20"/>
      <w:r w:rsidR="00D865D7" w:rsidRPr="00F275D1">
        <w:rPr>
          <w:rFonts w:ascii="Times New Roman" w:hAnsi="Times New Roman" w:cs="Times New Roman"/>
          <w:b/>
          <w:bCs/>
          <w:sz w:val="24"/>
          <w:szCs w:val="24"/>
        </w:rPr>
        <w:t>al learning theory</w:t>
      </w:r>
    </w:p>
    <w:p w14:paraId="5674A411" w14:textId="77777777" w:rsidR="00D865D7" w:rsidRPr="00F275D1" w:rsidRDefault="00D865D7" w:rsidP="009B2930">
      <w:pPr>
        <w:spacing w:line="360" w:lineRule="auto"/>
        <w:ind w:firstLine="480"/>
        <w:rPr>
          <w:rFonts w:ascii="Times New Roman" w:hAnsi="Times New Roman" w:cs="Times New Roman"/>
          <w:sz w:val="24"/>
          <w:szCs w:val="24"/>
        </w:rPr>
      </w:pPr>
      <w:r w:rsidRPr="00F275D1">
        <w:rPr>
          <w:rFonts w:ascii="Times New Roman" w:hAnsi="Times New Roman" w:cs="Times New Roman"/>
          <w:sz w:val="24"/>
          <w:szCs w:val="24"/>
        </w:rPr>
        <w:t xml:space="preserve">This study aims to understand the impact experiential learning has on a child’s CtN, so we need to clearly define what this study understands the experiential learning theory (ELT) to be and how that links to the sample chosen in phase 3. </w:t>
      </w:r>
    </w:p>
    <w:p w14:paraId="53C715E3" w14:textId="77777777" w:rsidR="00D865D7" w:rsidRPr="00F275D1" w:rsidRDefault="00D865D7" w:rsidP="009B2930">
      <w:pPr>
        <w:spacing w:line="360" w:lineRule="auto"/>
        <w:ind w:firstLine="480"/>
        <w:rPr>
          <w:rFonts w:ascii="Times New Roman" w:hAnsi="Times New Roman" w:cs="Times New Roman"/>
          <w:sz w:val="24"/>
          <w:szCs w:val="24"/>
        </w:rPr>
      </w:pPr>
      <w:r w:rsidRPr="00F275D1">
        <w:rPr>
          <w:rFonts w:ascii="Times New Roman" w:hAnsi="Times New Roman" w:cs="Times New Roman"/>
          <w:sz w:val="24"/>
          <w:szCs w:val="24"/>
        </w:rPr>
        <w:t xml:space="preserve">Often the terms experiential learning and experiential education are used interchangeably, despite having clear differences (Humberstone and Prince, 2020; Hedin, 2010). Experiential education tends to refer to the philosophy of education, the programme of learning or context where the learning takes place, whereas experiential learning is the individual learning process and learning context </w:t>
      </w:r>
      <w:r w:rsidRPr="00F275D1">
        <w:rPr>
          <w:rFonts w:ascii="Times New Roman" w:hAnsi="Times New Roman" w:cs="Times New Roman"/>
          <w:sz w:val="24"/>
          <w:szCs w:val="24"/>
        </w:rPr>
        <w:lastRenderedPageBreak/>
        <w:t xml:space="preserve">(Humberstone and Prince, 2020; Hedin, 2010). This study focuses on ELT, the learning process used. </w:t>
      </w:r>
    </w:p>
    <w:p w14:paraId="179F8D05" w14:textId="7510AE81"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sz w:val="24"/>
          <w:szCs w:val="24"/>
        </w:rPr>
        <w:t>Even with the clear focus on ELT, there are many definitions used in literature:</w:t>
      </w:r>
    </w:p>
    <w:p w14:paraId="5EF1AD57" w14:textId="040BA435"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Learning from experience or doing (Lewis and Williams, 1994; </w:t>
      </w:r>
      <w:proofErr w:type="spellStart"/>
      <w:r w:rsidRPr="00F275D1">
        <w:rPr>
          <w:rFonts w:ascii="Times New Roman" w:hAnsi="Times New Roman" w:cs="Times New Roman"/>
          <w:sz w:val="24"/>
          <w:szCs w:val="24"/>
        </w:rPr>
        <w:t>Hedins</w:t>
      </w:r>
      <w:proofErr w:type="spellEnd"/>
      <w:r w:rsidRPr="00F275D1">
        <w:rPr>
          <w:rFonts w:ascii="Times New Roman" w:hAnsi="Times New Roman" w:cs="Times New Roman"/>
          <w:sz w:val="24"/>
          <w:szCs w:val="24"/>
        </w:rPr>
        <w:t xml:space="preserve">, 2010; Chan, 2012; </w:t>
      </w:r>
      <w:r w:rsidR="00463C80" w:rsidRPr="00F275D1">
        <w:rPr>
          <w:rFonts w:ascii="Times New Roman" w:hAnsi="Times New Roman" w:cs="Times New Roman"/>
          <w:sz w:val="24"/>
          <w:szCs w:val="24"/>
        </w:rPr>
        <w:t xml:space="preserve">Mainemetis, </w:t>
      </w:r>
      <w:r w:rsidRPr="00F275D1">
        <w:rPr>
          <w:rFonts w:ascii="Times New Roman" w:hAnsi="Times New Roman" w:cs="Times New Roman"/>
          <w:sz w:val="24"/>
          <w:szCs w:val="24"/>
        </w:rPr>
        <w:t xml:space="preserve">Boyatzis and Kolb, 2002; McCarthy, 2010). </w:t>
      </w:r>
    </w:p>
    <w:p w14:paraId="7893C91B" w14:textId="1A75D571"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Learning from everyday life experience</w:t>
      </w:r>
      <w:r w:rsidR="00012899" w:rsidRPr="00F275D1">
        <w:rPr>
          <w:rFonts w:ascii="Times New Roman" w:hAnsi="Times New Roman" w:cs="Times New Roman"/>
          <w:sz w:val="24"/>
          <w:szCs w:val="24"/>
        </w:rPr>
        <w:t xml:space="preserve"> </w:t>
      </w:r>
      <w:r w:rsidRPr="00F275D1">
        <w:rPr>
          <w:rFonts w:ascii="Times New Roman" w:hAnsi="Times New Roman" w:cs="Times New Roman"/>
          <w:sz w:val="24"/>
          <w:szCs w:val="24"/>
        </w:rPr>
        <w:t>(Usher and Soloman, 1999; Hedin, 2010; March, 2010; Kolb and Kolb, 2017).</w:t>
      </w:r>
    </w:p>
    <w:p w14:paraId="5896FD3B" w14:textId="49355545"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Learning through reflection and transformation (Cincera, Johnson and Kroufek, 2020; McCarthy, 2010; </w:t>
      </w:r>
      <w:r w:rsidR="00463C80" w:rsidRPr="00F275D1">
        <w:rPr>
          <w:rFonts w:ascii="Times New Roman" w:hAnsi="Times New Roman" w:cs="Times New Roman"/>
          <w:sz w:val="24"/>
          <w:szCs w:val="24"/>
        </w:rPr>
        <w:t xml:space="preserve">Mainemetis, </w:t>
      </w:r>
      <w:r w:rsidRPr="00F275D1">
        <w:rPr>
          <w:rFonts w:ascii="Times New Roman" w:hAnsi="Times New Roman" w:cs="Times New Roman"/>
          <w:sz w:val="24"/>
          <w:szCs w:val="24"/>
        </w:rPr>
        <w:t>Boyatzis and Kolb, 2002; Hedin, 2010).</w:t>
      </w:r>
    </w:p>
    <w:p w14:paraId="337D93FB" w14:textId="0971BBF3" w:rsidR="00D865D7" w:rsidRPr="00F275D1" w:rsidRDefault="00D865D7" w:rsidP="008E124C">
      <w:pPr>
        <w:pStyle w:val="ListParagraph"/>
        <w:numPr>
          <w:ilvl w:val="0"/>
          <w:numId w:val="10"/>
        </w:numPr>
        <w:spacing w:line="360" w:lineRule="auto"/>
        <w:rPr>
          <w:rFonts w:ascii="Times New Roman" w:hAnsi="Times New Roman" w:cs="Times New Roman"/>
          <w:sz w:val="24"/>
          <w:szCs w:val="24"/>
        </w:rPr>
      </w:pPr>
      <w:r w:rsidRPr="00F275D1">
        <w:rPr>
          <w:rFonts w:ascii="Times New Roman" w:hAnsi="Times New Roman" w:cs="Times New Roman"/>
          <w:sz w:val="24"/>
          <w:szCs w:val="24"/>
        </w:rPr>
        <w:t>Directly in touch through active participation (Keeton and Tate, 1978; Kolb and Kolb, 2017; Hedin, 2010; You</w:t>
      </w:r>
      <w:r w:rsidR="00123FDD">
        <w:rPr>
          <w:rFonts w:ascii="Times New Roman" w:hAnsi="Times New Roman" w:cs="Times New Roman"/>
          <w:sz w:val="24"/>
          <w:szCs w:val="24"/>
        </w:rPr>
        <w:t>n</w:t>
      </w:r>
      <w:r w:rsidRPr="00F275D1">
        <w:rPr>
          <w:rFonts w:ascii="Times New Roman" w:hAnsi="Times New Roman" w:cs="Times New Roman"/>
          <w:sz w:val="24"/>
          <w:szCs w:val="24"/>
        </w:rPr>
        <w:t xml:space="preserve">t, 2001). </w:t>
      </w:r>
    </w:p>
    <w:p w14:paraId="73A2CBF6" w14:textId="77777777" w:rsidR="00D865D7" w:rsidRPr="00F275D1" w:rsidRDefault="00D865D7" w:rsidP="009B2930">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This study will focus on ELT in both the simplest sense and the circular process. In the simpler sense, children who attend a SoR session will experience hands-on activities where they will learn from doing. As the simpler definition only captures half of the ELT cycle (Kolb and Kolb, 2017) it will also link to the circular process, with sessions including most of the stages throughout them.</w:t>
      </w:r>
    </w:p>
    <w:p w14:paraId="47779D05"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sz w:val="24"/>
          <w:szCs w:val="24"/>
        </w:rPr>
        <w:t>This theory is built on six propositions:</w:t>
      </w:r>
    </w:p>
    <w:p w14:paraId="52CF9E02" w14:textId="77777777" w:rsidR="00D865D7" w:rsidRPr="00F275D1" w:rsidRDefault="00D865D7" w:rsidP="008E124C">
      <w:pPr>
        <w:pStyle w:val="ListParagraph"/>
        <w:numPr>
          <w:ilvl w:val="0"/>
          <w:numId w:val="8"/>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Learning should be conceived as a process and not the list of outcomes </w:t>
      </w:r>
    </w:p>
    <w:p w14:paraId="01EDA0BA" w14:textId="77777777" w:rsidR="00D865D7" w:rsidRPr="00F275D1" w:rsidRDefault="00D865D7" w:rsidP="008E124C">
      <w:pPr>
        <w:pStyle w:val="ListParagraph"/>
        <w:numPr>
          <w:ilvl w:val="0"/>
          <w:numId w:val="8"/>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All learning is relearning – identify and draw out what they already know and think, then build on this </w:t>
      </w:r>
    </w:p>
    <w:p w14:paraId="143BA590" w14:textId="77777777" w:rsidR="00D865D7" w:rsidRPr="00F275D1" w:rsidRDefault="00D865D7" w:rsidP="008E124C">
      <w:pPr>
        <w:pStyle w:val="ListParagraph"/>
        <w:numPr>
          <w:ilvl w:val="0"/>
          <w:numId w:val="8"/>
        </w:numPr>
        <w:spacing w:line="360" w:lineRule="auto"/>
        <w:rPr>
          <w:rFonts w:ascii="Times New Roman" w:hAnsi="Times New Roman" w:cs="Times New Roman"/>
          <w:sz w:val="24"/>
          <w:szCs w:val="24"/>
        </w:rPr>
      </w:pPr>
      <w:r w:rsidRPr="00F275D1">
        <w:rPr>
          <w:rFonts w:ascii="Times New Roman" w:hAnsi="Times New Roman" w:cs="Times New Roman"/>
          <w:sz w:val="24"/>
          <w:szCs w:val="24"/>
        </w:rPr>
        <w:t>Conflict, differences and disagreement drive the learning process</w:t>
      </w:r>
    </w:p>
    <w:p w14:paraId="4F4B3C50" w14:textId="77777777" w:rsidR="00D865D7" w:rsidRPr="00F275D1" w:rsidRDefault="00D865D7" w:rsidP="008E124C">
      <w:pPr>
        <w:pStyle w:val="ListParagraph"/>
        <w:numPr>
          <w:ilvl w:val="0"/>
          <w:numId w:val="8"/>
        </w:numPr>
        <w:spacing w:line="360" w:lineRule="auto"/>
        <w:rPr>
          <w:rFonts w:ascii="Times New Roman" w:hAnsi="Times New Roman" w:cs="Times New Roman"/>
          <w:sz w:val="24"/>
          <w:szCs w:val="24"/>
        </w:rPr>
      </w:pPr>
      <w:r w:rsidRPr="00F275D1">
        <w:rPr>
          <w:rFonts w:ascii="Times New Roman" w:hAnsi="Times New Roman" w:cs="Times New Roman"/>
          <w:sz w:val="24"/>
          <w:szCs w:val="24"/>
        </w:rPr>
        <w:t>Learning is a holistic process, the functioning of the whole person: thinking, feeling, perceiving and behaving</w:t>
      </w:r>
    </w:p>
    <w:p w14:paraId="14559FFB" w14:textId="77777777" w:rsidR="00D865D7" w:rsidRPr="00F275D1" w:rsidRDefault="00D865D7" w:rsidP="008E124C">
      <w:pPr>
        <w:pStyle w:val="ListParagraph"/>
        <w:numPr>
          <w:ilvl w:val="0"/>
          <w:numId w:val="8"/>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Learning results from a person-environment interaction </w:t>
      </w:r>
    </w:p>
    <w:p w14:paraId="33E72EA2" w14:textId="781B9880" w:rsidR="00D865D7" w:rsidRPr="00F275D1" w:rsidRDefault="00D865D7" w:rsidP="008E124C">
      <w:pPr>
        <w:pStyle w:val="ListParagraph"/>
        <w:numPr>
          <w:ilvl w:val="0"/>
          <w:numId w:val="8"/>
        </w:numPr>
        <w:spacing w:line="360" w:lineRule="auto"/>
        <w:rPr>
          <w:rFonts w:ascii="Times New Roman" w:hAnsi="Times New Roman" w:cs="Times New Roman"/>
          <w:sz w:val="24"/>
          <w:szCs w:val="24"/>
        </w:rPr>
      </w:pPr>
      <w:r w:rsidRPr="00F275D1">
        <w:rPr>
          <w:rFonts w:ascii="Times New Roman" w:hAnsi="Times New Roman" w:cs="Times New Roman"/>
          <w:sz w:val="24"/>
          <w:szCs w:val="24"/>
        </w:rPr>
        <w:t>Learning is the process of creating knowledge</w:t>
      </w:r>
      <w:r w:rsidR="00110747">
        <w:rPr>
          <w:rFonts w:ascii="Times New Roman" w:hAnsi="Times New Roman" w:cs="Times New Roman"/>
          <w:sz w:val="24"/>
          <w:szCs w:val="24"/>
        </w:rPr>
        <w:t xml:space="preserve"> relative to the intellectual ability and metacognition of the individual (</w:t>
      </w:r>
      <w:proofErr w:type="spellStart"/>
      <w:r w:rsidR="00110747">
        <w:rPr>
          <w:rFonts w:ascii="Times New Roman" w:hAnsi="Times New Roman" w:cs="Times New Roman"/>
          <w:sz w:val="24"/>
          <w:szCs w:val="24"/>
        </w:rPr>
        <w:t>Prins</w:t>
      </w:r>
      <w:proofErr w:type="spellEnd"/>
      <w:r w:rsidR="00110747">
        <w:rPr>
          <w:rFonts w:ascii="Times New Roman" w:hAnsi="Times New Roman" w:cs="Times New Roman"/>
          <w:sz w:val="24"/>
          <w:szCs w:val="24"/>
        </w:rPr>
        <w:t xml:space="preserve">, </w:t>
      </w:r>
      <w:proofErr w:type="spellStart"/>
      <w:r w:rsidR="00110747">
        <w:rPr>
          <w:rFonts w:ascii="Times New Roman" w:hAnsi="Times New Roman" w:cs="Times New Roman"/>
          <w:sz w:val="24"/>
          <w:szCs w:val="24"/>
        </w:rPr>
        <w:t>Veenman</w:t>
      </w:r>
      <w:proofErr w:type="spellEnd"/>
      <w:r w:rsidR="00110747">
        <w:rPr>
          <w:rFonts w:ascii="Times New Roman" w:hAnsi="Times New Roman" w:cs="Times New Roman"/>
          <w:sz w:val="24"/>
          <w:szCs w:val="24"/>
        </w:rPr>
        <w:t xml:space="preserve"> and </w:t>
      </w:r>
      <w:proofErr w:type="spellStart"/>
      <w:r w:rsidR="00110747">
        <w:rPr>
          <w:rFonts w:ascii="Times New Roman" w:hAnsi="Times New Roman" w:cs="Times New Roman"/>
          <w:sz w:val="24"/>
          <w:szCs w:val="24"/>
        </w:rPr>
        <w:t>Elshout</w:t>
      </w:r>
      <w:proofErr w:type="spellEnd"/>
      <w:r w:rsidR="00110747">
        <w:rPr>
          <w:rFonts w:ascii="Times New Roman" w:hAnsi="Times New Roman" w:cs="Times New Roman"/>
          <w:sz w:val="24"/>
          <w:szCs w:val="24"/>
        </w:rPr>
        <w:t>, 2006)</w:t>
      </w:r>
    </w:p>
    <w:p w14:paraId="46F4DD82"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(Kolb and Kolb, 2006). </w:t>
      </w:r>
    </w:p>
    <w:p w14:paraId="3AE2AA34" w14:textId="5A8044BD"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The four stage, circular process (</w:t>
      </w:r>
      <w:r w:rsidR="005B1093" w:rsidRPr="00F275D1">
        <w:rPr>
          <w:rFonts w:ascii="Times New Roman" w:hAnsi="Times New Roman" w:cs="Times New Roman"/>
          <w:sz w:val="24"/>
          <w:szCs w:val="24"/>
        </w:rPr>
        <w:t>Cincera, Johnson and Kroufek</w:t>
      </w:r>
      <w:r w:rsidRPr="00F275D1">
        <w:rPr>
          <w:rFonts w:ascii="Times New Roman" w:hAnsi="Times New Roman" w:cs="Times New Roman"/>
          <w:sz w:val="24"/>
          <w:szCs w:val="24"/>
        </w:rPr>
        <w:t xml:space="preserve">, 2020) is most effective when all stages are moved through, although most students prefer one part over the others, </w:t>
      </w:r>
      <w:r w:rsidR="00FB0642">
        <w:rPr>
          <w:rFonts w:ascii="Times New Roman" w:hAnsi="Times New Roman" w:cs="Times New Roman"/>
          <w:sz w:val="24"/>
          <w:szCs w:val="24"/>
        </w:rPr>
        <w:t>figure 11</w:t>
      </w:r>
      <w:r w:rsidRPr="00F275D1">
        <w:rPr>
          <w:rFonts w:ascii="Times New Roman" w:hAnsi="Times New Roman" w:cs="Times New Roman"/>
          <w:sz w:val="24"/>
          <w:szCs w:val="24"/>
        </w:rPr>
        <w:t xml:space="preserve"> (McCarthy, 2010; Chan, 2012). It is intended to </w:t>
      </w:r>
      <w:r w:rsidRPr="00F275D1">
        <w:rPr>
          <w:rFonts w:ascii="Times New Roman" w:hAnsi="Times New Roman" w:cs="Times New Roman"/>
          <w:sz w:val="24"/>
          <w:szCs w:val="24"/>
        </w:rPr>
        <w:lastRenderedPageBreak/>
        <w:t>incorporate experience, perception, cognition and behaviour (McCarthy, 2010; Hedin, 2010), or doing, sensing, observing, reflecting, thinking and planning (</w:t>
      </w:r>
      <w:proofErr w:type="spellStart"/>
      <w:r w:rsidRPr="00F275D1">
        <w:rPr>
          <w:rFonts w:ascii="Times New Roman" w:hAnsi="Times New Roman" w:cs="Times New Roman"/>
          <w:sz w:val="24"/>
          <w:szCs w:val="24"/>
        </w:rPr>
        <w:t>Sharlanova</w:t>
      </w:r>
      <w:proofErr w:type="spellEnd"/>
      <w:r w:rsidRPr="00F275D1">
        <w:rPr>
          <w:rFonts w:ascii="Times New Roman" w:hAnsi="Times New Roman" w:cs="Times New Roman"/>
          <w:sz w:val="24"/>
          <w:szCs w:val="24"/>
        </w:rPr>
        <w:t xml:space="preserve">, 2004). </w:t>
      </w:r>
    </w:p>
    <w:p w14:paraId="24A86EE6" w14:textId="651D4654" w:rsidR="00D865D7" w:rsidRPr="00F275D1" w:rsidRDefault="00FB0642" w:rsidP="00D865D7">
      <w:pPr>
        <w:spacing w:line="360" w:lineRule="auto"/>
        <w:rPr>
          <w:rFonts w:ascii="Times New Roman" w:hAnsi="Times New Roman" w:cs="Times New Roman"/>
          <w:i/>
          <w:iCs/>
          <w:sz w:val="24"/>
          <w:szCs w:val="24"/>
          <w:u w:val="single"/>
        </w:rPr>
      </w:pPr>
      <w:r>
        <w:rPr>
          <w:rFonts w:ascii="Times New Roman" w:hAnsi="Times New Roman" w:cs="Times New Roman"/>
          <w:i/>
          <w:iCs/>
          <w:sz w:val="24"/>
          <w:szCs w:val="24"/>
          <w:u w:val="single"/>
        </w:rPr>
        <w:t>Figure</w:t>
      </w:r>
      <w:r w:rsidR="00D865D7" w:rsidRPr="00F275D1">
        <w:rPr>
          <w:rFonts w:ascii="Times New Roman" w:hAnsi="Times New Roman" w:cs="Times New Roman"/>
          <w:i/>
          <w:iCs/>
          <w:sz w:val="24"/>
          <w:szCs w:val="24"/>
          <w:u w:val="single"/>
        </w:rPr>
        <w:t xml:space="preserve"> </w:t>
      </w:r>
      <w:r>
        <w:rPr>
          <w:rFonts w:ascii="Times New Roman" w:hAnsi="Times New Roman" w:cs="Times New Roman"/>
          <w:i/>
          <w:iCs/>
          <w:sz w:val="24"/>
          <w:szCs w:val="24"/>
          <w:u w:val="single"/>
        </w:rPr>
        <w:t>11</w:t>
      </w:r>
      <w:r w:rsidR="00D865D7" w:rsidRPr="00F275D1">
        <w:rPr>
          <w:rFonts w:ascii="Times New Roman" w:hAnsi="Times New Roman" w:cs="Times New Roman"/>
          <w:i/>
          <w:iCs/>
          <w:sz w:val="24"/>
          <w:szCs w:val="24"/>
          <w:u w:val="single"/>
        </w:rPr>
        <w:t>: The experiential learning cycle (Kolb and Kolb, 2017)</w:t>
      </w:r>
    </w:p>
    <w:p w14:paraId="6CB33782"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5DB4C7B7" wp14:editId="7B5EA10D">
            <wp:extent cx="3537583" cy="3355450"/>
            <wp:effectExtent l="0" t="0" r="6350" b="0"/>
            <wp:docPr id="2068312714" name="Picture 206831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39252" cy="3357033"/>
                    </a:xfrm>
                    <a:prstGeom prst="rect">
                      <a:avLst/>
                    </a:prstGeom>
                  </pic:spPr>
                </pic:pic>
              </a:graphicData>
            </a:graphic>
          </wp:inline>
        </w:drawing>
      </w:r>
    </w:p>
    <w:p w14:paraId="32655AC8" w14:textId="4C3F35D2"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This model depicts two opposing dimensions of </w:t>
      </w:r>
      <w:r w:rsidR="00F45DAD" w:rsidRPr="00F275D1">
        <w:rPr>
          <w:rFonts w:ascii="Times New Roman" w:hAnsi="Times New Roman" w:cs="Times New Roman"/>
          <w:sz w:val="24"/>
          <w:szCs w:val="24"/>
        </w:rPr>
        <w:t>Concrete Experience (</w:t>
      </w:r>
      <w:r w:rsidRPr="00F275D1">
        <w:rPr>
          <w:rFonts w:ascii="Times New Roman" w:hAnsi="Times New Roman" w:cs="Times New Roman"/>
          <w:sz w:val="24"/>
          <w:szCs w:val="24"/>
        </w:rPr>
        <w:t>CE</w:t>
      </w:r>
      <w:r w:rsidR="00F45DAD" w:rsidRPr="00F275D1">
        <w:rPr>
          <w:rFonts w:ascii="Times New Roman" w:hAnsi="Times New Roman" w:cs="Times New Roman"/>
          <w:sz w:val="24"/>
          <w:szCs w:val="24"/>
        </w:rPr>
        <w:t>)</w:t>
      </w:r>
      <w:r w:rsidRPr="00F275D1">
        <w:rPr>
          <w:rFonts w:ascii="Times New Roman" w:hAnsi="Times New Roman" w:cs="Times New Roman"/>
          <w:sz w:val="24"/>
          <w:szCs w:val="24"/>
        </w:rPr>
        <w:t xml:space="preserve"> and </w:t>
      </w:r>
      <w:r w:rsidR="004727BA" w:rsidRPr="00F275D1">
        <w:rPr>
          <w:rFonts w:ascii="Times New Roman" w:hAnsi="Times New Roman" w:cs="Times New Roman"/>
          <w:sz w:val="24"/>
          <w:szCs w:val="24"/>
        </w:rPr>
        <w:t>Abstract Conceptualisation (</w:t>
      </w:r>
      <w:r w:rsidRPr="00F275D1">
        <w:rPr>
          <w:rFonts w:ascii="Times New Roman" w:hAnsi="Times New Roman" w:cs="Times New Roman"/>
          <w:sz w:val="24"/>
          <w:szCs w:val="24"/>
        </w:rPr>
        <w:t>AC</w:t>
      </w:r>
      <w:r w:rsidR="004727BA" w:rsidRPr="00F275D1">
        <w:rPr>
          <w:rFonts w:ascii="Times New Roman" w:hAnsi="Times New Roman" w:cs="Times New Roman"/>
          <w:sz w:val="24"/>
          <w:szCs w:val="24"/>
        </w:rPr>
        <w:t>)</w:t>
      </w:r>
      <w:r w:rsidRPr="00F275D1">
        <w:rPr>
          <w:rFonts w:ascii="Times New Roman" w:hAnsi="Times New Roman" w:cs="Times New Roman"/>
          <w:sz w:val="24"/>
          <w:szCs w:val="24"/>
        </w:rPr>
        <w:t xml:space="preserve">, the grasping experience stages, and another two </w:t>
      </w:r>
      <w:r w:rsidR="004727BA" w:rsidRPr="00F275D1">
        <w:rPr>
          <w:rFonts w:ascii="Times New Roman" w:hAnsi="Times New Roman" w:cs="Times New Roman"/>
          <w:sz w:val="24"/>
          <w:szCs w:val="24"/>
        </w:rPr>
        <w:t>Reflective Observation (</w:t>
      </w:r>
      <w:r w:rsidRPr="00F275D1">
        <w:rPr>
          <w:rFonts w:ascii="Times New Roman" w:hAnsi="Times New Roman" w:cs="Times New Roman"/>
          <w:sz w:val="24"/>
          <w:szCs w:val="24"/>
        </w:rPr>
        <w:t>RO</w:t>
      </w:r>
      <w:r w:rsidR="004727BA" w:rsidRPr="00F275D1">
        <w:rPr>
          <w:rFonts w:ascii="Times New Roman" w:hAnsi="Times New Roman" w:cs="Times New Roman"/>
          <w:sz w:val="24"/>
          <w:szCs w:val="24"/>
        </w:rPr>
        <w:t>)</w:t>
      </w:r>
      <w:r w:rsidRPr="00F275D1">
        <w:rPr>
          <w:rFonts w:ascii="Times New Roman" w:hAnsi="Times New Roman" w:cs="Times New Roman"/>
          <w:sz w:val="24"/>
          <w:szCs w:val="24"/>
        </w:rPr>
        <w:t xml:space="preserve"> and</w:t>
      </w:r>
      <w:r w:rsidR="004727BA" w:rsidRPr="00F275D1">
        <w:rPr>
          <w:rFonts w:ascii="Times New Roman" w:hAnsi="Times New Roman" w:cs="Times New Roman"/>
          <w:sz w:val="24"/>
          <w:szCs w:val="24"/>
        </w:rPr>
        <w:t xml:space="preserve"> Active Experimentation</w:t>
      </w:r>
      <w:r w:rsidRPr="00F275D1">
        <w:rPr>
          <w:rFonts w:ascii="Times New Roman" w:hAnsi="Times New Roman" w:cs="Times New Roman"/>
          <w:sz w:val="24"/>
          <w:szCs w:val="24"/>
        </w:rPr>
        <w:t xml:space="preserve"> </w:t>
      </w:r>
      <w:r w:rsidR="004727BA" w:rsidRPr="00F275D1">
        <w:rPr>
          <w:rFonts w:ascii="Times New Roman" w:hAnsi="Times New Roman" w:cs="Times New Roman"/>
          <w:sz w:val="24"/>
          <w:szCs w:val="24"/>
        </w:rPr>
        <w:t>(</w:t>
      </w:r>
      <w:r w:rsidRPr="00F275D1">
        <w:rPr>
          <w:rFonts w:ascii="Times New Roman" w:hAnsi="Times New Roman" w:cs="Times New Roman"/>
          <w:sz w:val="24"/>
          <w:szCs w:val="24"/>
        </w:rPr>
        <w:t>AE</w:t>
      </w:r>
      <w:r w:rsidR="004727BA" w:rsidRPr="00F275D1">
        <w:rPr>
          <w:rFonts w:ascii="Times New Roman" w:hAnsi="Times New Roman" w:cs="Times New Roman"/>
          <w:sz w:val="24"/>
          <w:szCs w:val="24"/>
        </w:rPr>
        <w:t>)</w:t>
      </w:r>
      <w:r w:rsidRPr="00F275D1">
        <w:rPr>
          <w:rFonts w:ascii="Times New Roman" w:hAnsi="Times New Roman" w:cs="Times New Roman"/>
          <w:sz w:val="24"/>
          <w:szCs w:val="24"/>
        </w:rPr>
        <w:t xml:space="preserve">, the transforming experiences. In the grasping experience stages (experience/abstract), the learner can learn through hands on learning or considering the learning through more symbolic representation, like analysis or planning. The transforming experience (action/reflection) enables them to observe others or jump straight in. Learners can enter at any stage (McCarthy, 2010; Kolb and Kolb, 2017). </w:t>
      </w:r>
    </w:p>
    <w:p w14:paraId="75587B80"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sz w:val="24"/>
          <w:szCs w:val="24"/>
        </w:rPr>
        <w:t>As well as understanding the two experiences, it is important to consider each step separately:</w:t>
      </w:r>
    </w:p>
    <w:p w14:paraId="5E86DD53" w14:textId="77777777" w:rsidR="00D865D7" w:rsidRPr="00F275D1" w:rsidRDefault="00D865D7" w:rsidP="008E124C">
      <w:pPr>
        <w:pStyle w:val="ListParagraph"/>
        <w:numPr>
          <w:ilvl w:val="0"/>
          <w:numId w:val="7"/>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CE – student is an active participant, for example connection pathway, hands on </w:t>
      </w:r>
    </w:p>
    <w:p w14:paraId="76E5B4DB" w14:textId="20D69026" w:rsidR="00D865D7" w:rsidRPr="00F275D1" w:rsidRDefault="00D865D7" w:rsidP="008E124C">
      <w:pPr>
        <w:pStyle w:val="ListParagraph"/>
        <w:numPr>
          <w:ilvl w:val="0"/>
          <w:numId w:val="7"/>
        </w:numPr>
        <w:spacing w:line="360" w:lineRule="auto"/>
        <w:rPr>
          <w:rFonts w:ascii="Times New Roman" w:hAnsi="Times New Roman" w:cs="Times New Roman"/>
          <w:sz w:val="24"/>
          <w:szCs w:val="24"/>
        </w:rPr>
      </w:pPr>
      <w:r w:rsidRPr="00F275D1">
        <w:rPr>
          <w:rFonts w:ascii="Times New Roman" w:hAnsi="Times New Roman" w:cs="Times New Roman"/>
          <w:sz w:val="24"/>
          <w:szCs w:val="24"/>
        </w:rPr>
        <w:t>RO – student consciously reflects on experience, for example: plenaries encouraging re</w:t>
      </w:r>
      <w:r w:rsidR="00FE74F4" w:rsidRPr="00F275D1">
        <w:rPr>
          <w:rFonts w:ascii="Times New Roman" w:hAnsi="Times New Roman" w:cs="Times New Roman"/>
          <w:sz w:val="24"/>
          <w:szCs w:val="24"/>
        </w:rPr>
        <w:t>fl</w:t>
      </w:r>
      <w:r w:rsidRPr="00F275D1">
        <w:rPr>
          <w:rFonts w:ascii="Times New Roman" w:hAnsi="Times New Roman" w:cs="Times New Roman"/>
          <w:sz w:val="24"/>
          <w:szCs w:val="24"/>
        </w:rPr>
        <w:t>ection</w:t>
      </w:r>
    </w:p>
    <w:p w14:paraId="6558317D" w14:textId="77777777" w:rsidR="00D865D7" w:rsidRPr="00F275D1" w:rsidRDefault="00D865D7" w:rsidP="008E124C">
      <w:pPr>
        <w:pStyle w:val="ListParagraph"/>
        <w:numPr>
          <w:ilvl w:val="0"/>
          <w:numId w:val="7"/>
        </w:num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 xml:space="preserve">AC – student tries to conceptualise theory or model of what has been observed, for example using resources or applying knowledge to something else </w:t>
      </w:r>
    </w:p>
    <w:p w14:paraId="036F730A" w14:textId="77777777" w:rsidR="00D865D7" w:rsidRPr="00F275D1" w:rsidRDefault="00D865D7" w:rsidP="008E124C">
      <w:pPr>
        <w:pStyle w:val="ListParagraph"/>
        <w:numPr>
          <w:ilvl w:val="0"/>
          <w:numId w:val="7"/>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AE – student plans how to test the model/theory or plan for forthcoming experience, for example: sharing knowledge with others </w:t>
      </w:r>
    </w:p>
    <w:p w14:paraId="659CE5F3" w14:textId="77777777" w:rsidR="00D865D7" w:rsidRPr="00F275D1" w:rsidRDefault="00D865D7" w:rsidP="00D865D7">
      <w:pPr>
        <w:spacing w:line="360" w:lineRule="auto"/>
        <w:rPr>
          <w:rFonts w:ascii="Times New Roman" w:hAnsi="Times New Roman" w:cs="Times New Roman"/>
          <w:sz w:val="24"/>
          <w:szCs w:val="24"/>
        </w:rPr>
      </w:pPr>
      <w:r w:rsidRPr="00F275D1">
        <w:rPr>
          <w:rFonts w:ascii="Times New Roman" w:hAnsi="Times New Roman" w:cs="Times New Roman"/>
          <w:sz w:val="24"/>
          <w:szCs w:val="24"/>
        </w:rPr>
        <w:t>(</w:t>
      </w:r>
      <w:proofErr w:type="spellStart"/>
      <w:r w:rsidRPr="00F275D1">
        <w:rPr>
          <w:rFonts w:ascii="Times New Roman" w:hAnsi="Times New Roman" w:cs="Times New Roman"/>
          <w:sz w:val="24"/>
          <w:szCs w:val="24"/>
        </w:rPr>
        <w:t>Sharlanova</w:t>
      </w:r>
      <w:proofErr w:type="spellEnd"/>
      <w:r w:rsidRPr="00F275D1">
        <w:rPr>
          <w:rFonts w:ascii="Times New Roman" w:hAnsi="Times New Roman" w:cs="Times New Roman"/>
          <w:sz w:val="24"/>
          <w:szCs w:val="24"/>
        </w:rPr>
        <w:t xml:space="preserve">, 2004). </w:t>
      </w:r>
    </w:p>
    <w:p w14:paraId="5056F11E" w14:textId="0EA42CAA" w:rsidR="00FE74F4" w:rsidRPr="00F275D1" w:rsidRDefault="000D4F2E"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There are some who argue that models can simplify reality and reduce learning</w:t>
      </w:r>
      <w:r w:rsidR="0050165D" w:rsidRPr="00F275D1">
        <w:rPr>
          <w:rFonts w:ascii="Times New Roman" w:hAnsi="Times New Roman" w:cs="Times New Roman"/>
          <w:sz w:val="24"/>
          <w:szCs w:val="24"/>
        </w:rPr>
        <w:t xml:space="preserve"> </w:t>
      </w:r>
      <w:r w:rsidRPr="00F275D1">
        <w:rPr>
          <w:rFonts w:ascii="Times New Roman" w:hAnsi="Times New Roman" w:cs="Times New Roman"/>
          <w:sz w:val="24"/>
          <w:szCs w:val="24"/>
        </w:rPr>
        <w:t>(</w:t>
      </w:r>
      <w:r w:rsidR="0050165D" w:rsidRPr="00F275D1">
        <w:rPr>
          <w:rFonts w:ascii="Times New Roman" w:hAnsi="Times New Roman" w:cs="Times New Roman"/>
          <w:sz w:val="24"/>
          <w:szCs w:val="24"/>
        </w:rPr>
        <w:t>Or</w:t>
      </w:r>
      <w:r w:rsidRPr="00F275D1">
        <w:rPr>
          <w:rFonts w:ascii="Times New Roman" w:hAnsi="Times New Roman" w:cs="Times New Roman"/>
          <w:sz w:val="24"/>
          <w:szCs w:val="24"/>
        </w:rPr>
        <w:t xml:space="preserve">d and </w:t>
      </w:r>
      <w:r w:rsidR="0050165D" w:rsidRPr="00F275D1">
        <w:rPr>
          <w:rFonts w:ascii="Times New Roman" w:hAnsi="Times New Roman" w:cs="Times New Roman"/>
          <w:sz w:val="24"/>
          <w:szCs w:val="24"/>
        </w:rPr>
        <w:t>Le</w:t>
      </w:r>
      <w:r w:rsidRPr="00F275D1">
        <w:rPr>
          <w:rFonts w:ascii="Times New Roman" w:hAnsi="Times New Roman" w:cs="Times New Roman"/>
          <w:sz w:val="24"/>
          <w:szCs w:val="24"/>
        </w:rPr>
        <w:t xml:space="preserve">ather, 2011), with </w:t>
      </w:r>
      <w:r w:rsidR="0050165D" w:rsidRPr="00F275D1">
        <w:rPr>
          <w:rFonts w:ascii="Times New Roman" w:hAnsi="Times New Roman" w:cs="Times New Roman"/>
          <w:sz w:val="24"/>
          <w:szCs w:val="24"/>
        </w:rPr>
        <w:t>Kolb’s ELT</w:t>
      </w:r>
      <w:r w:rsidRPr="00F275D1">
        <w:rPr>
          <w:rFonts w:ascii="Times New Roman" w:hAnsi="Times New Roman" w:cs="Times New Roman"/>
          <w:sz w:val="24"/>
          <w:szCs w:val="24"/>
        </w:rPr>
        <w:t xml:space="preserve"> cycle not grasping the complexit</w:t>
      </w:r>
      <w:r w:rsidR="00040E43" w:rsidRPr="00F275D1">
        <w:rPr>
          <w:rFonts w:ascii="Times New Roman" w:hAnsi="Times New Roman" w:cs="Times New Roman"/>
          <w:sz w:val="24"/>
          <w:szCs w:val="24"/>
        </w:rPr>
        <w:t>ies</w:t>
      </w:r>
      <w:r w:rsidRPr="00F275D1">
        <w:rPr>
          <w:rFonts w:ascii="Times New Roman" w:hAnsi="Times New Roman" w:cs="Times New Roman"/>
          <w:sz w:val="24"/>
          <w:szCs w:val="24"/>
        </w:rPr>
        <w:t xml:space="preserve"> </w:t>
      </w:r>
      <w:r w:rsidR="00040E43" w:rsidRPr="00F275D1">
        <w:rPr>
          <w:rFonts w:ascii="Times New Roman" w:hAnsi="Times New Roman" w:cs="Times New Roman"/>
          <w:sz w:val="24"/>
          <w:szCs w:val="24"/>
        </w:rPr>
        <w:t>(Ku</w:t>
      </w:r>
      <w:r w:rsidRPr="00F275D1">
        <w:rPr>
          <w:rFonts w:ascii="Times New Roman" w:hAnsi="Times New Roman" w:cs="Times New Roman"/>
          <w:sz w:val="24"/>
          <w:szCs w:val="24"/>
        </w:rPr>
        <w:t xml:space="preserve">k and </w:t>
      </w:r>
      <w:r w:rsidR="00040E43" w:rsidRPr="00F275D1">
        <w:rPr>
          <w:rFonts w:ascii="Times New Roman" w:hAnsi="Times New Roman" w:cs="Times New Roman"/>
          <w:sz w:val="24"/>
          <w:szCs w:val="24"/>
        </w:rPr>
        <w:t>Hol</w:t>
      </w:r>
      <w:r w:rsidRPr="00F275D1">
        <w:rPr>
          <w:rFonts w:ascii="Times New Roman" w:hAnsi="Times New Roman" w:cs="Times New Roman"/>
          <w:sz w:val="24"/>
          <w:szCs w:val="24"/>
        </w:rPr>
        <w:t>st, 2018</w:t>
      </w:r>
      <w:r w:rsidR="00040E43" w:rsidRPr="00F275D1">
        <w:rPr>
          <w:rFonts w:ascii="Times New Roman" w:hAnsi="Times New Roman" w:cs="Times New Roman"/>
          <w:sz w:val="24"/>
          <w:szCs w:val="24"/>
        </w:rPr>
        <w:t>)</w:t>
      </w:r>
      <w:r w:rsidRPr="00F275D1">
        <w:rPr>
          <w:rFonts w:ascii="Times New Roman" w:hAnsi="Times New Roman" w:cs="Times New Roman"/>
          <w:sz w:val="24"/>
          <w:szCs w:val="24"/>
        </w:rPr>
        <w:t xml:space="preserve"> and the </w:t>
      </w:r>
      <w:r w:rsidR="00F9603C" w:rsidRPr="00F275D1">
        <w:rPr>
          <w:rFonts w:ascii="Times New Roman" w:hAnsi="Times New Roman" w:cs="Times New Roman"/>
          <w:sz w:val="24"/>
          <w:szCs w:val="24"/>
        </w:rPr>
        <w:t>sensual</w:t>
      </w:r>
      <w:r w:rsidRPr="00F275D1">
        <w:rPr>
          <w:rFonts w:ascii="Times New Roman" w:hAnsi="Times New Roman" w:cs="Times New Roman"/>
          <w:sz w:val="24"/>
          <w:szCs w:val="24"/>
        </w:rPr>
        <w:t xml:space="preserve"> intimacy needed </w:t>
      </w:r>
      <w:r w:rsidR="00040E43" w:rsidRPr="00F275D1">
        <w:rPr>
          <w:rFonts w:ascii="Times New Roman" w:hAnsi="Times New Roman" w:cs="Times New Roman"/>
          <w:sz w:val="24"/>
          <w:szCs w:val="24"/>
        </w:rPr>
        <w:t>(L</w:t>
      </w:r>
      <w:r w:rsidRPr="00F275D1">
        <w:rPr>
          <w:rFonts w:ascii="Times New Roman" w:hAnsi="Times New Roman" w:cs="Times New Roman"/>
          <w:sz w:val="24"/>
          <w:szCs w:val="24"/>
        </w:rPr>
        <w:t>eather, 2018</w:t>
      </w:r>
      <w:r w:rsidR="00040E43" w:rsidRPr="00F275D1">
        <w:rPr>
          <w:rFonts w:ascii="Times New Roman" w:hAnsi="Times New Roman" w:cs="Times New Roman"/>
          <w:sz w:val="24"/>
          <w:szCs w:val="24"/>
        </w:rPr>
        <w:t>) f</w:t>
      </w:r>
      <w:r w:rsidR="00862CF7" w:rsidRPr="00F275D1">
        <w:rPr>
          <w:rFonts w:ascii="Times New Roman" w:hAnsi="Times New Roman" w:cs="Times New Roman"/>
          <w:sz w:val="24"/>
          <w:szCs w:val="24"/>
        </w:rPr>
        <w:t xml:space="preserve">or learning. Jarvis created a model which captured more of the complexities, see figure </w:t>
      </w:r>
      <w:r w:rsidR="00901D60">
        <w:rPr>
          <w:rFonts w:ascii="Times New Roman" w:hAnsi="Times New Roman" w:cs="Times New Roman"/>
          <w:sz w:val="24"/>
          <w:szCs w:val="24"/>
        </w:rPr>
        <w:t>12</w:t>
      </w:r>
      <w:r w:rsidR="00F9603C" w:rsidRPr="00F275D1">
        <w:rPr>
          <w:rFonts w:ascii="Times New Roman" w:hAnsi="Times New Roman" w:cs="Times New Roman"/>
          <w:sz w:val="24"/>
          <w:szCs w:val="24"/>
        </w:rPr>
        <w:t xml:space="preserve"> (</w:t>
      </w:r>
      <w:r w:rsidR="009A7FD8" w:rsidRPr="00F275D1">
        <w:rPr>
          <w:rFonts w:ascii="Times New Roman" w:hAnsi="Times New Roman" w:cs="Times New Roman"/>
          <w:sz w:val="24"/>
          <w:szCs w:val="24"/>
        </w:rPr>
        <w:t>Kuk</w:t>
      </w:r>
      <w:r w:rsidR="00F9603C" w:rsidRPr="00F275D1">
        <w:rPr>
          <w:rFonts w:ascii="Times New Roman" w:hAnsi="Times New Roman" w:cs="Times New Roman"/>
          <w:sz w:val="24"/>
          <w:szCs w:val="24"/>
        </w:rPr>
        <w:t xml:space="preserve"> and Holst, 2018)</w:t>
      </w:r>
    </w:p>
    <w:p w14:paraId="6F3D6D4D" w14:textId="332E0092" w:rsidR="00862CF7" w:rsidRPr="00F275D1" w:rsidRDefault="00862CF7" w:rsidP="00D865D7">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Figure </w:t>
      </w:r>
      <w:r w:rsidR="00901D60">
        <w:rPr>
          <w:rFonts w:ascii="Times New Roman" w:hAnsi="Times New Roman" w:cs="Times New Roman"/>
          <w:i/>
          <w:iCs/>
          <w:sz w:val="24"/>
          <w:szCs w:val="24"/>
          <w:u w:val="single"/>
        </w:rPr>
        <w:t>12</w:t>
      </w:r>
      <w:r w:rsidR="00F9603C" w:rsidRPr="00F275D1">
        <w:rPr>
          <w:rFonts w:ascii="Times New Roman" w:hAnsi="Times New Roman" w:cs="Times New Roman"/>
          <w:i/>
          <w:iCs/>
          <w:sz w:val="24"/>
          <w:szCs w:val="24"/>
          <w:u w:val="single"/>
        </w:rPr>
        <w:t>:</w:t>
      </w:r>
      <w:r w:rsidRPr="00F275D1">
        <w:rPr>
          <w:rFonts w:ascii="Times New Roman" w:hAnsi="Times New Roman" w:cs="Times New Roman"/>
          <w:i/>
          <w:iCs/>
          <w:sz w:val="24"/>
          <w:szCs w:val="24"/>
          <w:u w:val="single"/>
        </w:rPr>
        <w:t xml:space="preserve"> Jarvis</w:t>
      </w:r>
      <w:r w:rsidR="00F9603C" w:rsidRPr="00F275D1">
        <w:rPr>
          <w:rFonts w:ascii="Times New Roman" w:hAnsi="Times New Roman" w:cs="Times New Roman"/>
          <w:i/>
          <w:iCs/>
          <w:sz w:val="24"/>
          <w:szCs w:val="24"/>
          <w:u w:val="single"/>
        </w:rPr>
        <w:t>’</w:t>
      </w:r>
      <w:r w:rsidRPr="00F275D1">
        <w:rPr>
          <w:rFonts w:ascii="Times New Roman" w:hAnsi="Times New Roman" w:cs="Times New Roman"/>
          <w:i/>
          <w:iCs/>
          <w:sz w:val="24"/>
          <w:szCs w:val="24"/>
          <w:u w:val="single"/>
        </w:rPr>
        <w:t xml:space="preserve"> model of </w:t>
      </w:r>
      <w:r w:rsidR="00F9603C" w:rsidRPr="00F275D1">
        <w:rPr>
          <w:rFonts w:ascii="Times New Roman" w:hAnsi="Times New Roman" w:cs="Times New Roman"/>
          <w:i/>
          <w:iCs/>
          <w:sz w:val="24"/>
          <w:szCs w:val="24"/>
          <w:u w:val="single"/>
        </w:rPr>
        <w:t>experiential</w:t>
      </w:r>
      <w:r w:rsidRPr="00F275D1">
        <w:rPr>
          <w:rFonts w:ascii="Times New Roman" w:hAnsi="Times New Roman" w:cs="Times New Roman"/>
          <w:i/>
          <w:iCs/>
          <w:sz w:val="24"/>
          <w:szCs w:val="24"/>
          <w:u w:val="single"/>
        </w:rPr>
        <w:t xml:space="preserve"> learning theory </w:t>
      </w:r>
      <w:r w:rsidR="00F9603C" w:rsidRPr="00F275D1">
        <w:rPr>
          <w:rFonts w:ascii="Times New Roman" w:hAnsi="Times New Roman" w:cs="Times New Roman"/>
          <w:i/>
          <w:iCs/>
          <w:sz w:val="24"/>
          <w:szCs w:val="24"/>
          <w:u w:val="single"/>
        </w:rPr>
        <w:t>(</w:t>
      </w:r>
      <w:r w:rsidR="009A7FD8" w:rsidRPr="00F275D1">
        <w:rPr>
          <w:rFonts w:ascii="Times New Roman" w:hAnsi="Times New Roman" w:cs="Times New Roman"/>
          <w:i/>
          <w:iCs/>
          <w:sz w:val="24"/>
          <w:szCs w:val="24"/>
          <w:u w:val="single"/>
        </w:rPr>
        <w:t>Kuk</w:t>
      </w:r>
      <w:r w:rsidRPr="00F275D1">
        <w:rPr>
          <w:rFonts w:ascii="Times New Roman" w:hAnsi="Times New Roman" w:cs="Times New Roman"/>
          <w:i/>
          <w:iCs/>
          <w:sz w:val="24"/>
          <w:szCs w:val="24"/>
          <w:u w:val="single"/>
        </w:rPr>
        <w:t xml:space="preserve"> and </w:t>
      </w:r>
      <w:r w:rsidR="00F9603C" w:rsidRPr="00F275D1">
        <w:rPr>
          <w:rFonts w:ascii="Times New Roman" w:hAnsi="Times New Roman" w:cs="Times New Roman"/>
          <w:i/>
          <w:iCs/>
          <w:sz w:val="24"/>
          <w:szCs w:val="24"/>
          <w:u w:val="single"/>
        </w:rPr>
        <w:t>Holst</w:t>
      </w:r>
      <w:r w:rsidRPr="00F275D1">
        <w:rPr>
          <w:rFonts w:ascii="Times New Roman" w:hAnsi="Times New Roman" w:cs="Times New Roman"/>
          <w:i/>
          <w:iCs/>
          <w:sz w:val="24"/>
          <w:szCs w:val="24"/>
          <w:u w:val="single"/>
        </w:rPr>
        <w:t>, 2018</w:t>
      </w:r>
      <w:r w:rsidR="00F9603C" w:rsidRPr="00F275D1">
        <w:rPr>
          <w:rFonts w:ascii="Times New Roman" w:hAnsi="Times New Roman" w:cs="Times New Roman"/>
          <w:i/>
          <w:iCs/>
          <w:sz w:val="24"/>
          <w:szCs w:val="24"/>
          <w:u w:val="single"/>
        </w:rPr>
        <w:t>)</w:t>
      </w:r>
    </w:p>
    <w:p w14:paraId="5E9C08AF" w14:textId="1B437F71" w:rsidR="007B641E" w:rsidRPr="00F275D1" w:rsidRDefault="007B641E" w:rsidP="00D865D7">
      <w:pPr>
        <w:spacing w:line="360" w:lineRule="auto"/>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077CC6CE" wp14:editId="2703C522">
            <wp:extent cx="5205730" cy="32715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05730" cy="3271520"/>
                    </a:xfrm>
                    <a:prstGeom prst="rect">
                      <a:avLst/>
                    </a:prstGeom>
                  </pic:spPr>
                </pic:pic>
              </a:graphicData>
            </a:graphic>
          </wp:inline>
        </w:drawing>
      </w:r>
    </w:p>
    <w:p w14:paraId="590BE7DC" w14:textId="50C663FC" w:rsidR="00862CF7" w:rsidRDefault="00F9603C"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B</w:t>
      </w:r>
      <w:r w:rsidR="00FA366A" w:rsidRPr="00F275D1">
        <w:rPr>
          <w:rFonts w:ascii="Times New Roman" w:hAnsi="Times New Roman" w:cs="Times New Roman"/>
          <w:sz w:val="24"/>
          <w:szCs w:val="24"/>
        </w:rPr>
        <w:t>oth models show links between prior learning, new experiences, time</w:t>
      </w:r>
      <w:r w:rsidRPr="00F275D1">
        <w:rPr>
          <w:rFonts w:ascii="Times New Roman" w:hAnsi="Times New Roman" w:cs="Times New Roman"/>
          <w:sz w:val="24"/>
          <w:szCs w:val="24"/>
        </w:rPr>
        <w:t xml:space="preserve">, </w:t>
      </w:r>
      <w:r w:rsidR="00FA366A" w:rsidRPr="00F275D1">
        <w:rPr>
          <w:rFonts w:ascii="Times New Roman" w:hAnsi="Times New Roman" w:cs="Times New Roman"/>
          <w:sz w:val="24"/>
          <w:szCs w:val="24"/>
        </w:rPr>
        <w:t xml:space="preserve">reflection and individual perspectives </w:t>
      </w:r>
      <w:r w:rsidRPr="00F275D1">
        <w:rPr>
          <w:rFonts w:ascii="Times New Roman" w:hAnsi="Times New Roman" w:cs="Times New Roman"/>
          <w:sz w:val="24"/>
          <w:szCs w:val="24"/>
        </w:rPr>
        <w:t>(</w:t>
      </w:r>
      <w:r w:rsidR="009A7FD8" w:rsidRPr="00F275D1">
        <w:rPr>
          <w:rFonts w:ascii="Times New Roman" w:hAnsi="Times New Roman" w:cs="Times New Roman"/>
          <w:sz w:val="24"/>
          <w:szCs w:val="24"/>
        </w:rPr>
        <w:t>Kuk</w:t>
      </w:r>
      <w:r w:rsidRPr="00F275D1">
        <w:rPr>
          <w:rFonts w:ascii="Times New Roman" w:hAnsi="Times New Roman" w:cs="Times New Roman"/>
          <w:sz w:val="24"/>
          <w:szCs w:val="24"/>
        </w:rPr>
        <w:t xml:space="preserve"> and Holst</w:t>
      </w:r>
      <w:r w:rsidR="00FA366A" w:rsidRPr="00F275D1">
        <w:rPr>
          <w:rFonts w:ascii="Times New Roman" w:hAnsi="Times New Roman" w:cs="Times New Roman"/>
          <w:sz w:val="24"/>
          <w:szCs w:val="24"/>
        </w:rPr>
        <w:t>, 2018</w:t>
      </w:r>
      <w:r w:rsidRPr="00F275D1">
        <w:rPr>
          <w:rFonts w:ascii="Times New Roman" w:hAnsi="Times New Roman" w:cs="Times New Roman"/>
          <w:sz w:val="24"/>
          <w:szCs w:val="24"/>
        </w:rPr>
        <w:t>)</w:t>
      </w:r>
      <w:r w:rsidR="00FA366A" w:rsidRPr="00F275D1">
        <w:rPr>
          <w:rFonts w:ascii="Times New Roman" w:hAnsi="Times New Roman" w:cs="Times New Roman"/>
          <w:sz w:val="24"/>
          <w:szCs w:val="24"/>
        </w:rPr>
        <w:t xml:space="preserve">. A criticism of </w:t>
      </w:r>
      <w:r w:rsidR="001C1E37" w:rsidRPr="00F275D1">
        <w:rPr>
          <w:rFonts w:ascii="Times New Roman" w:hAnsi="Times New Roman" w:cs="Times New Roman"/>
          <w:sz w:val="24"/>
          <w:szCs w:val="24"/>
        </w:rPr>
        <w:t>Kolb’s</w:t>
      </w:r>
      <w:r w:rsidR="00FA366A" w:rsidRPr="00F275D1">
        <w:rPr>
          <w:rFonts w:ascii="Times New Roman" w:hAnsi="Times New Roman" w:cs="Times New Roman"/>
          <w:sz w:val="24"/>
          <w:szCs w:val="24"/>
        </w:rPr>
        <w:t xml:space="preserve"> cyclic model is that it doesn't incorporate linear movements </w:t>
      </w:r>
      <w:r w:rsidR="001C1E37" w:rsidRPr="00F275D1">
        <w:rPr>
          <w:rFonts w:ascii="Times New Roman" w:hAnsi="Times New Roman" w:cs="Times New Roman"/>
          <w:sz w:val="24"/>
          <w:szCs w:val="24"/>
        </w:rPr>
        <w:t>(B</w:t>
      </w:r>
      <w:r w:rsidR="00FA366A" w:rsidRPr="00F275D1">
        <w:rPr>
          <w:rFonts w:ascii="Times New Roman" w:hAnsi="Times New Roman" w:cs="Times New Roman"/>
          <w:sz w:val="24"/>
          <w:szCs w:val="24"/>
        </w:rPr>
        <w:t>ergstein</w:t>
      </w:r>
      <w:r w:rsidR="001C1E37" w:rsidRPr="00F275D1">
        <w:rPr>
          <w:rFonts w:ascii="Times New Roman" w:hAnsi="Times New Roman" w:cs="Times New Roman"/>
          <w:sz w:val="24"/>
          <w:szCs w:val="24"/>
        </w:rPr>
        <w:t xml:space="preserve">, </w:t>
      </w:r>
      <w:r w:rsidR="00FA366A" w:rsidRPr="00F275D1">
        <w:rPr>
          <w:rFonts w:ascii="Times New Roman" w:hAnsi="Times New Roman" w:cs="Times New Roman"/>
          <w:sz w:val="24"/>
          <w:szCs w:val="24"/>
        </w:rPr>
        <w:t xml:space="preserve">Avery </w:t>
      </w:r>
      <w:r w:rsidR="001C1E37" w:rsidRPr="00F275D1">
        <w:rPr>
          <w:rFonts w:ascii="Times New Roman" w:hAnsi="Times New Roman" w:cs="Times New Roman"/>
          <w:sz w:val="24"/>
          <w:szCs w:val="24"/>
        </w:rPr>
        <w:t>and</w:t>
      </w:r>
      <w:r w:rsidR="00FA366A" w:rsidRPr="00F275D1">
        <w:rPr>
          <w:rFonts w:ascii="Times New Roman" w:hAnsi="Times New Roman" w:cs="Times New Roman"/>
          <w:sz w:val="24"/>
          <w:szCs w:val="24"/>
        </w:rPr>
        <w:t xml:space="preserve"> Ne</w:t>
      </w:r>
      <w:r w:rsidR="001C1E37" w:rsidRPr="00F275D1">
        <w:rPr>
          <w:rFonts w:ascii="Times New Roman" w:hAnsi="Times New Roman" w:cs="Times New Roman"/>
          <w:sz w:val="24"/>
          <w:szCs w:val="24"/>
        </w:rPr>
        <w:t>u</w:t>
      </w:r>
      <w:r w:rsidR="00FA366A" w:rsidRPr="00F275D1">
        <w:rPr>
          <w:rFonts w:ascii="Times New Roman" w:hAnsi="Times New Roman" w:cs="Times New Roman"/>
          <w:sz w:val="24"/>
          <w:szCs w:val="24"/>
        </w:rPr>
        <w:t>ma</w:t>
      </w:r>
      <w:r w:rsidR="001C1E37" w:rsidRPr="00F275D1">
        <w:rPr>
          <w:rFonts w:ascii="Times New Roman" w:hAnsi="Times New Roman" w:cs="Times New Roman"/>
          <w:sz w:val="24"/>
          <w:szCs w:val="24"/>
        </w:rPr>
        <w:t>n</w:t>
      </w:r>
      <w:r w:rsidR="00FA366A" w:rsidRPr="00F275D1">
        <w:rPr>
          <w:rFonts w:ascii="Times New Roman" w:hAnsi="Times New Roman" w:cs="Times New Roman"/>
          <w:sz w:val="24"/>
          <w:szCs w:val="24"/>
        </w:rPr>
        <w:t>n, 2010</w:t>
      </w:r>
      <w:r w:rsidR="001C1E37" w:rsidRPr="00F275D1">
        <w:rPr>
          <w:rFonts w:ascii="Times New Roman" w:hAnsi="Times New Roman" w:cs="Times New Roman"/>
          <w:sz w:val="24"/>
          <w:szCs w:val="24"/>
        </w:rPr>
        <w:t>)</w:t>
      </w:r>
      <w:r w:rsidR="00FA366A" w:rsidRPr="00F275D1">
        <w:rPr>
          <w:rFonts w:ascii="Times New Roman" w:hAnsi="Times New Roman" w:cs="Times New Roman"/>
          <w:sz w:val="24"/>
          <w:szCs w:val="24"/>
        </w:rPr>
        <w:t>, Jarvis</w:t>
      </w:r>
      <w:r w:rsidR="001C1E37" w:rsidRPr="00F275D1">
        <w:rPr>
          <w:rFonts w:ascii="Times New Roman" w:hAnsi="Times New Roman" w:cs="Times New Roman"/>
          <w:sz w:val="24"/>
          <w:szCs w:val="24"/>
        </w:rPr>
        <w:t>’</w:t>
      </w:r>
      <w:r w:rsidR="00FA366A" w:rsidRPr="00F275D1">
        <w:rPr>
          <w:rFonts w:ascii="Times New Roman" w:hAnsi="Times New Roman" w:cs="Times New Roman"/>
          <w:sz w:val="24"/>
          <w:szCs w:val="24"/>
        </w:rPr>
        <w:t xml:space="preserve"> model is more complex </w:t>
      </w:r>
      <w:r w:rsidR="009A7FD8" w:rsidRPr="00F275D1">
        <w:rPr>
          <w:rFonts w:ascii="Times New Roman" w:hAnsi="Times New Roman" w:cs="Times New Roman"/>
          <w:sz w:val="24"/>
          <w:szCs w:val="24"/>
        </w:rPr>
        <w:t>than</w:t>
      </w:r>
      <w:r w:rsidR="00FA366A" w:rsidRPr="00F275D1">
        <w:rPr>
          <w:rFonts w:ascii="Times New Roman" w:hAnsi="Times New Roman" w:cs="Times New Roman"/>
          <w:sz w:val="24"/>
          <w:szCs w:val="24"/>
        </w:rPr>
        <w:t xml:space="preserve"> the cyclic model</w:t>
      </w:r>
      <w:r w:rsidR="009A7FD8" w:rsidRPr="00F275D1">
        <w:rPr>
          <w:rFonts w:ascii="Times New Roman" w:hAnsi="Times New Roman" w:cs="Times New Roman"/>
          <w:sz w:val="24"/>
          <w:szCs w:val="24"/>
        </w:rPr>
        <w:t xml:space="preserve">, so </w:t>
      </w:r>
      <w:r w:rsidR="00FA366A" w:rsidRPr="00F275D1">
        <w:rPr>
          <w:rFonts w:ascii="Times New Roman" w:hAnsi="Times New Roman" w:cs="Times New Roman"/>
          <w:sz w:val="24"/>
          <w:szCs w:val="24"/>
        </w:rPr>
        <w:t xml:space="preserve">captures more of the linear needs </w:t>
      </w:r>
      <w:r w:rsidR="009A7FD8" w:rsidRPr="00F275D1">
        <w:rPr>
          <w:rFonts w:ascii="Times New Roman" w:hAnsi="Times New Roman" w:cs="Times New Roman"/>
          <w:sz w:val="24"/>
          <w:szCs w:val="24"/>
        </w:rPr>
        <w:t>(Kuk</w:t>
      </w:r>
      <w:r w:rsidR="00FA366A" w:rsidRPr="00F275D1">
        <w:rPr>
          <w:rFonts w:ascii="Times New Roman" w:hAnsi="Times New Roman" w:cs="Times New Roman"/>
          <w:sz w:val="24"/>
          <w:szCs w:val="24"/>
        </w:rPr>
        <w:t xml:space="preserve"> and </w:t>
      </w:r>
      <w:r w:rsidR="009A7FD8" w:rsidRPr="00F275D1">
        <w:rPr>
          <w:rFonts w:ascii="Times New Roman" w:hAnsi="Times New Roman" w:cs="Times New Roman"/>
          <w:sz w:val="24"/>
          <w:szCs w:val="24"/>
        </w:rPr>
        <w:t>H</w:t>
      </w:r>
      <w:r w:rsidR="00FA366A" w:rsidRPr="00F275D1">
        <w:rPr>
          <w:rFonts w:ascii="Times New Roman" w:hAnsi="Times New Roman" w:cs="Times New Roman"/>
          <w:sz w:val="24"/>
          <w:szCs w:val="24"/>
        </w:rPr>
        <w:t>o</w:t>
      </w:r>
      <w:r w:rsidR="009A7FD8" w:rsidRPr="00F275D1">
        <w:rPr>
          <w:rFonts w:ascii="Times New Roman" w:hAnsi="Times New Roman" w:cs="Times New Roman"/>
          <w:sz w:val="24"/>
          <w:szCs w:val="24"/>
        </w:rPr>
        <w:t>l</w:t>
      </w:r>
      <w:r w:rsidR="00FA366A" w:rsidRPr="00F275D1">
        <w:rPr>
          <w:rFonts w:ascii="Times New Roman" w:hAnsi="Times New Roman" w:cs="Times New Roman"/>
          <w:sz w:val="24"/>
          <w:szCs w:val="24"/>
        </w:rPr>
        <w:t xml:space="preserve">st, 2018]. This study will continue to use </w:t>
      </w:r>
      <w:r w:rsidR="00A40647" w:rsidRPr="00F275D1">
        <w:rPr>
          <w:rFonts w:ascii="Times New Roman" w:hAnsi="Times New Roman" w:cs="Times New Roman"/>
          <w:sz w:val="24"/>
          <w:szCs w:val="24"/>
        </w:rPr>
        <w:t>K</w:t>
      </w:r>
      <w:r w:rsidR="00FA366A" w:rsidRPr="00F275D1">
        <w:rPr>
          <w:rFonts w:ascii="Times New Roman" w:hAnsi="Times New Roman" w:cs="Times New Roman"/>
          <w:sz w:val="24"/>
          <w:szCs w:val="24"/>
        </w:rPr>
        <w:t>olb</w:t>
      </w:r>
      <w:r w:rsidR="00A40647" w:rsidRPr="00F275D1">
        <w:rPr>
          <w:rFonts w:ascii="Times New Roman" w:hAnsi="Times New Roman" w:cs="Times New Roman"/>
          <w:sz w:val="24"/>
          <w:szCs w:val="24"/>
        </w:rPr>
        <w:t>’</w:t>
      </w:r>
      <w:r w:rsidR="00FA366A" w:rsidRPr="00F275D1">
        <w:rPr>
          <w:rFonts w:ascii="Times New Roman" w:hAnsi="Times New Roman" w:cs="Times New Roman"/>
          <w:sz w:val="24"/>
          <w:szCs w:val="24"/>
        </w:rPr>
        <w:t xml:space="preserve">s model </w:t>
      </w:r>
      <w:r w:rsidR="00A40647" w:rsidRPr="00F275D1">
        <w:rPr>
          <w:rFonts w:ascii="Times New Roman" w:hAnsi="Times New Roman" w:cs="Times New Roman"/>
          <w:sz w:val="24"/>
          <w:szCs w:val="24"/>
        </w:rPr>
        <w:t>when</w:t>
      </w:r>
      <w:r w:rsidR="00FA366A" w:rsidRPr="00F275D1">
        <w:rPr>
          <w:rFonts w:ascii="Times New Roman" w:hAnsi="Times New Roman" w:cs="Times New Roman"/>
          <w:sz w:val="24"/>
          <w:szCs w:val="24"/>
        </w:rPr>
        <w:t xml:space="preserve"> considering how</w:t>
      </w:r>
      <w:r w:rsidR="0050165D" w:rsidRPr="00F275D1">
        <w:rPr>
          <w:rFonts w:ascii="Times New Roman" w:hAnsi="Times New Roman" w:cs="Times New Roman"/>
          <w:sz w:val="24"/>
          <w:szCs w:val="24"/>
        </w:rPr>
        <w:t xml:space="preserve"> </w:t>
      </w:r>
      <w:r w:rsidR="00A40647" w:rsidRPr="00F275D1">
        <w:rPr>
          <w:rFonts w:ascii="Times New Roman" w:hAnsi="Times New Roman" w:cs="Times New Roman"/>
          <w:sz w:val="24"/>
          <w:szCs w:val="24"/>
        </w:rPr>
        <w:t>experiential</w:t>
      </w:r>
      <w:r w:rsidR="0050165D" w:rsidRPr="00F275D1">
        <w:rPr>
          <w:rFonts w:ascii="Times New Roman" w:hAnsi="Times New Roman" w:cs="Times New Roman"/>
          <w:sz w:val="24"/>
          <w:szCs w:val="24"/>
        </w:rPr>
        <w:t xml:space="preserve"> learning is linked to the participants</w:t>
      </w:r>
      <w:r w:rsidR="00A40647" w:rsidRPr="00F275D1">
        <w:rPr>
          <w:rFonts w:ascii="Times New Roman" w:hAnsi="Times New Roman" w:cs="Times New Roman"/>
          <w:sz w:val="24"/>
          <w:szCs w:val="24"/>
        </w:rPr>
        <w:t xml:space="preserve">, </w:t>
      </w:r>
      <w:r w:rsidR="0050165D" w:rsidRPr="00F275D1">
        <w:rPr>
          <w:rFonts w:ascii="Times New Roman" w:hAnsi="Times New Roman" w:cs="Times New Roman"/>
          <w:sz w:val="24"/>
          <w:szCs w:val="24"/>
        </w:rPr>
        <w:t>although many of the steps seen in Ja</w:t>
      </w:r>
      <w:r w:rsidR="00F45DAD" w:rsidRPr="00F275D1">
        <w:rPr>
          <w:rFonts w:ascii="Times New Roman" w:hAnsi="Times New Roman" w:cs="Times New Roman"/>
          <w:sz w:val="24"/>
          <w:szCs w:val="24"/>
        </w:rPr>
        <w:t>rvi</w:t>
      </w:r>
      <w:r w:rsidR="0050165D" w:rsidRPr="00F275D1">
        <w:rPr>
          <w:rFonts w:ascii="Times New Roman" w:hAnsi="Times New Roman" w:cs="Times New Roman"/>
          <w:sz w:val="24"/>
          <w:szCs w:val="24"/>
        </w:rPr>
        <w:t>s</w:t>
      </w:r>
      <w:r w:rsidR="00F45DAD" w:rsidRPr="00F275D1">
        <w:rPr>
          <w:rFonts w:ascii="Times New Roman" w:hAnsi="Times New Roman" w:cs="Times New Roman"/>
          <w:sz w:val="24"/>
          <w:szCs w:val="24"/>
        </w:rPr>
        <w:t>’</w:t>
      </w:r>
      <w:r w:rsidR="0050165D" w:rsidRPr="00F275D1">
        <w:rPr>
          <w:rFonts w:ascii="Times New Roman" w:hAnsi="Times New Roman" w:cs="Times New Roman"/>
          <w:sz w:val="24"/>
          <w:szCs w:val="24"/>
        </w:rPr>
        <w:t xml:space="preserve"> model are also utilised.</w:t>
      </w:r>
    </w:p>
    <w:p w14:paraId="4F2E98A2" w14:textId="4218B697" w:rsidR="00D865D7" w:rsidRPr="00F275D1" w:rsidRDefault="00D865D7" w:rsidP="00D865D7">
      <w:pPr>
        <w:spacing w:line="360" w:lineRule="auto"/>
        <w:ind w:left="720"/>
        <w:rPr>
          <w:rFonts w:ascii="Times New Roman" w:hAnsi="Times New Roman" w:cs="Times New Roman"/>
          <w:b/>
          <w:bCs/>
          <w:sz w:val="24"/>
          <w:szCs w:val="24"/>
        </w:rPr>
      </w:pPr>
      <w:r w:rsidRPr="00F275D1">
        <w:rPr>
          <w:rFonts w:ascii="Times New Roman" w:hAnsi="Times New Roman" w:cs="Times New Roman"/>
          <w:b/>
          <w:bCs/>
          <w:sz w:val="24"/>
          <w:szCs w:val="24"/>
        </w:rPr>
        <w:lastRenderedPageBreak/>
        <w:t>2.5 Th</w:t>
      </w:r>
      <w:r w:rsidR="00F830CD">
        <w:rPr>
          <w:rFonts w:ascii="Times New Roman" w:hAnsi="Times New Roman" w:cs="Times New Roman"/>
          <w:b/>
          <w:bCs/>
          <w:sz w:val="24"/>
          <w:szCs w:val="24"/>
        </w:rPr>
        <w:t xml:space="preserve">e </w:t>
      </w:r>
      <w:r w:rsidRPr="00F275D1">
        <w:rPr>
          <w:rFonts w:ascii="Times New Roman" w:hAnsi="Times New Roman" w:cs="Times New Roman"/>
          <w:b/>
          <w:bCs/>
          <w:sz w:val="24"/>
          <w:szCs w:val="24"/>
        </w:rPr>
        <w:t>rel</w:t>
      </w:r>
      <w:bookmarkStart w:id="21" w:name="litreview2p5"/>
      <w:r w:rsidRPr="00F275D1">
        <w:rPr>
          <w:rFonts w:ascii="Times New Roman" w:hAnsi="Times New Roman" w:cs="Times New Roman"/>
          <w:b/>
          <w:bCs/>
          <w:sz w:val="24"/>
          <w:szCs w:val="24"/>
        </w:rPr>
        <w:t xml:space="preserve">ationship </w:t>
      </w:r>
      <w:bookmarkEnd w:id="21"/>
      <w:r w:rsidRPr="00F275D1">
        <w:rPr>
          <w:rFonts w:ascii="Times New Roman" w:hAnsi="Times New Roman" w:cs="Times New Roman"/>
          <w:b/>
          <w:bCs/>
          <w:sz w:val="24"/>
          <w:szCs w:val="24"/>
        </w:rPr>
        <w:t>between experiential learning theory and CtN</w:t>
      </w:r>
    </w:p>
    <w:p w14:paraId="49A25445" w14:textId="3B44365B"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Now the reader knows what experiential learning theory is and how this study is defining a CtN, we now need to consider the potential relationship </w:t>
      </w:r>
      <w:r w:rsidR="0026695D" w:rsidRPr="00F275D1">
        <w:rPr>
          <w:rFonts w:ascii="Times New Roman" w:hAnsi="Times New Roman" w:cs="Times New Roman"/>
          <w:sz w:val="24"/>
          <w:szCs w:val="24"/>
        </w:rPr>
        <w:t xml:space="preserve">between </w:t>
      </w:r>
      <w:r w:rsidRPr="00F275D1">
        <w:rPr>
          <w:rFonts w:ascii="Times New Roman" w:hAnsi="Times New Roman" w:cs="Times New Roman"/>
          <w:sz w:val="24"/>
          <w:szCs w:val="24"/>
        </w:rPr>
        <w:t xml:space="preserve">the two. </w:t>
      </w:r>
    </w:p>
    <w:p w14:paraId="7387B79A" w14:textId="568FE63E" w:rsidR="00D865D7"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As explained in section 2.2.3, organisations and nature conservation charities, like the RSPB, aim to influence a child’s CtN by using outdoor learning activities to move the children through the CtN pathways. Using an experiential learning design in the outdoor learning activities, </w:t>
      </w:r>
      <w:r w:rsidR="004028A8" w:rsidRPr="00F275D1">
        <w:rPr>
          <w:rFonts w:ascii="Times New Roman" w:hAnsi="Times New Roman" w:cs="Times New Roman"/>
          <w:sz w:val="24"/>
          <w:szCs w:val="24"/>
        </w:rPr>
        <w:t xml:space="preserve">can enable this learning to be more impactful (McCarthy, 2010; Chan, 2012). </w:t>
      </w:r>
      <w:r w:rsidRPr="00F275D1">
        <w:rPr>
          <w:rFonts w:ascii="Times New Roman" w:hAnsi="Times New Roman" w:cs="Times New Roman"/>
          <w:sz w:val="24"/>
          <w:szCs w:val="24"/>
        </w:rPr>
        <w:t xml:space="preserve"> Research shows strong connections between experiential learning theory and outdoor learning (Moseley et al, 2019; </w:t>
      </w:r>
      <w:proofErr w:type="spellStart"/>
      <w:r w:rsidRPr="00F275D1">
        <w:rPr>
          <w:rFonts w:ascii="Times New Roman" w:hAnsi="Times New Roman" w:cs="Times New Roman"/>
          <w:sz w:val="24"/>
          <w:szCs w:val="24"/>
        </w:rPr>
        <w:t>Grimword</w:t>
      </w:r>
      <w:proofErr w:type="spellEnd"/>
      <w:r w:rsidRPr="00F275D1">
        <w:rPr>
          <w:rFonts w:ascii="Times New Roman" w:hAnsi="Times New Roman" w:cs="Times New Roman"/>
          <w:sz w:val="24"/>
          <w:szCs w:val="24"/>
        </w:rPr>
        <w:t>, Gordan and Stevens, 2018). Most outdoor learning is innately experiential in the simplest sense, promoting personal connections to nature through active engagement with the environment (Moseley et al, 2</w:t>
      </w:r>
      <w:r w:rsidR="004028A8" w:rsidRPr="00F275D1">
        <w:rPr>
          <w:rFonts w:ascii="Times New Roman" w:hAnsi="Times New Roman" w:cs="Times New Roman"/>
          <w:sz w:val="24"/>
          <w:szCs w:val="24"/>
        </w:rPr>
        <w:t>0</w:t>
      </w:r>
      <w:r w:rsidR="00E755C5" w:rsidRPr="00F275D1">
        <w:rPr>
          <w:rFonts w:ascii="Times New Roman" w:hAnsi="Times New Roman" w:cs="Times New Roman"/>
          <w:sz w:val="24"/>
          <w:szCs w:val="24"/>
        </w:rPr>
        <w:t>19</w:t>
      </w:r>
      <w:r w:rsidRPr="00F275D1">
        <w:rPr>
          <w:rFonts w:ascii="Times New Roman" w:hAnsi="Times New Roman" w:cs="Times New Roman"/>
          <w:sz w:val="24"/>
          <w:szCs w:val="24"/>
        </w:rPr>
        <w:t>), but more thought must go into meeting all stages o</w:t>
      </w:r>
      <w:r w:rsidR="00E755C5" w:rsidRPr="00F275D1">
        <w:rPr>
          <w:rFonts w:ascii="Times New Roman" w:hAnsi="Times New Roman" w:cs="Times New Roman"/>
          <w:sz w:val="24"/>
          <w:szCs w:val="24"/>
        </w:rPr>
        <w:t>f</w:t>
      </w:r>
      <w:r w:rsidRPr="00F275D1">
        <w:rPr>
          <w:rFonts w:ascii="Times New Roman" w:hAnsi="Times New Roman" w:cs="Times New Roman"/>
          <w:sz w:val="24"/>
          <w:szCs w:val="24"/>
        </w:rPr>
        <w:t xml:space="preserve"> the cycle. </w:t>
      </w:r>
      <w:r w:rsidR="006D42E4">
        <w:rPr>
          <w:rFonts w:ascii="Times New Roman" w:hAnsi="Times New Roman" w:cs="Times New Roman"/>
          <w:sz w:val="24"/>
          <w:szCs w:val="24"/>
        </w:rPr>
        <w:t>Figure 13</w:t>
      </w:r>
      <w:r w:rsidRPr="00F275D1">
        <w:rPr>
          <w:rFonts w:ascii="Times New Roman" w:hAnsi="Times New Roman" w:cs="Times New Roman"/>
          <w:sz w:val="24"/>
          <w:szCs w:val="24"/>
        </w:rPr>
        <w:t xml:space="preserve"> shows the cycle of experiential learning and how the RSPB activities implement it (</w:t>
      </w:r>
      <w:proofErr w:type="spellStart"/>
      <w:r w:rsidRPr="00F275D1">
        <w:rPr>
          <w:rFonts w:ascii="Times New Roman" w:hAnsi="Times New Roman" w:cs="Times New Roman"/>
          <w:sz w:val="24"/>
          <w:szCs w:val="24"/>
        </w:rPr>
        <w:t>Chmolova</w:t>
      </w:r>
      <w:proofErr w:type="spellEnd"/>
      <w:r w:rsidRPr="00F275D1">
        <w:rPr>
          <w:rFonts w:ascii="Times New Roman" w:hAnsi="Times New Roman" w:cs="Times New Roman"/>
          <w:sz w:val="24"/>
          <w:szCs w:val="24"/>
        </w:rPr>
        <w:t>, 2015).</w:t>
      </w:r>
    </w:p>
    <w:p w14:paraId="26DACE22" w14:textId="77777777" w:rsidR="00F830CD" w:rsidRDefault="00F830CD" w:rsidP="009B2930">
      <w:pPr>
        <w:spacing w:line="360" w:lineRule="auto"/>
        <w:ind w:firstLine="720"/>
        <w:rPr>
          <w:rFonts w:ascii="Times New Roman" w:hAnsi="Times New Roman" w:cs="Times New Roman"/>
          <w:sz w:val="24"/>
          <w:szCs w:val="24"/>
        </w:rPr>
      </w:pPr>
    </w:p>
    <w:p w14:paraId="56FCA1C4" w14:textId="77777777" w:rsidR="00F830CD" w:rsidRDefault="00F830CD" w:rsidP="009B2930">
      <w:pPr>
        <w:spacing w:line="360" w:lineRule="auto"/>
        <w:ind w:firstLine="720"/>
        <w:rPr>
          <w:rFonts w:ascii="Times New Roman" w:hAnsi="Times New Roman" w:cs="Times New Roman"/>
          <w:sz w:val="24"/>
          <w:szCs w:val="24"/>
        </w:rPr>
      </w:pPr>
    </w:p>
    <w:p w14:paraId="2F14F303" w14:textId="77777777" w:rsidR="00F830CD" w:rsidRDefault="00F830CD" w:rsidP="009B2930">
      <w:pPr>
        <w:spacing w:line="360" w:lineRule="auto"/>
        <w:ind w:firstLine="720"/>
        <w:rPr>
          <w:rFonts w:ascii="Times New Roman" w:hAnsi="Times New Roman" w:cs="Times New Roman"/>
          <w:sz w:val="24"/>
          <w:szCs w:val="24"/>
        </w:rPr>
      </w:pPr>
    </w:p>
    <w:p w14:paraId="1F8C5829" w14:textId="77777777" w:rsidR="00F830CD" w:rsidRDefault="00F830CD" w:rsidP="009B2930">
      <w:pPr>
        <w:spacing w:line="360" w:lineRule="auto"/>
        <w:ind w:firstLine="720"/>
        <w:rPr>
          <w:rFonts w:ascii="Times New Roman" w:hAnsi="Times New Roman" w:cs="Times New Roman"/>
          <w:sz w:val="24"/>
          <w:szCs w:val="24"/>
        </w:rPr>
      </w:pPr>
    </w:p>
    <w:p w14:paraId="475A9C1D" w14:textId="77777777" w:rsidR="00F830CD" w:rsidRDefault="00F830CD" w:rsidP="009B2930">
      <w:pPr>
        <w:spacing w:line="360" w:lineRule="auto"/>
        <w:ind w:firstLine="720"/>
        <w:rPr>
          <w:rFonts w:ascii="Times New Roman" w:hAnsi="Times New Roman" w:cs="Times New Roman"/>
          <w:sz w:val="24"/>
          <w:szCs w:val="24"/>
        </w:rPr>
      </w:pPr>
    </w:p>
    <w:p w14:paraId="4EA388B3" w14:textId="77777777" w:rsidR="00F830CD" w:rsidRDefault="00F830CD" w:rsidP="009B2930">
      <w:pPr>
        <w:spacing w:line="360" w:lineRule="auto"/>
        <w:ind w:firstLine="720"/>
        <w:rPr>
          <w:rFonts w:ascii="Times New Roman" w:hAnsi="Times New Roman" w:cs="Times New Roman"/>
          <w:sz w:val="24"/>
          <w:szCs w:val="24"/>
        </w:rPr>
      </w:pPr>
    </w:p>
    <w:p w14:paraId="4EDECF75" w14:textId="77777777" w:rsidR="00F830CD" w:rsidRDefault="00F830CD" w:rsidP="009B2930">
      <w:pPr>
        <w:spacing w:line="360" w:lineRule="auto"/>
        <w:ind w:firstLine="720"/>
        <w:rPr>
          <w:rFonts w:ascii="Times New Roman" w:hAnsi="Times New Roman" w:cs="Times New Roman"/>
          <w:sz w:val="24"/>
          <w:szCs w:val="24"/>
        </w:rPr>
      </w:pPr>
    </w:p>
    <w:p w14:paraId="544524B5" w14:textId="77777777" w:rsidR="00F830CD" w:rsidRDefault="00F830CD" w:rsidP="009B2930">
      <w:pPr>
        <w:spacing w:line="360" w:lineRule="auto"/>
        <w:ind w:firstLine="720"/>
        <w:rPr>
          <w:rFonts w:ascii="Times New Roman" w:hAnsi="Times New Roman" w:cs="Times New Roman"/>
          <w:sz w:val="24"/>
          <w:szCs w:val="24"/>
        </w:rPr>
      </w:pPr>
    </w:p>
    <w:p w14:paraId="7D8CE312" w14:textId="77777777" w:rsidR="00F830CD" w:rsidRDefault="00F830CD" w:rsidP="009B2930">
      <w:pPr>
        <w:spacing w:line="360" w:lineRule="auto"/>
        <w:ind w:firstLine="720"/>
        <w:rPr>
          <w:rFonts w:ascii="Times New Roman" w:hAnsi="Times New Roman" w:cs="Times New Roman"/>
          <w:sz w:val="24"/>
          <w:szCs w:val="24"/>
        </w:rPr>
      </w:pPr>
    </w:p>
    <w:p w14:paraId="3913A90C" w14:textId="77777777" w:rsidR="00F830CD" w:rsidRDefault="00F830CD" w:rsidP="009B2930">
      <w:pPr>
        <w:spacing w:line="360" w:lineRule="auto"/>
        <w:ind w:firstLine="720"/>
        <w:rPr>
          <w:rFonts w:ascii="Times New Roman" w:hAnsi="Times New Roman" w:cs="Times New Roman"/>
          <w:sz w:val="24"/>
          <w:szCs w:val="24"/>
        </w:rPr>
      </w:pPr>
    </w:p>
    <w:p w14:paraId="04DB30C0" w14:textId="77777777" w:rsidR="00F830CD" w:rsidRDefault="00F830CD" w:rsidP="009B2930">
      <w:pPr>
        <w:spacing w:line="360" w:lineRule="auto"/>
        <w:ind w:firstLine="720"/>
        <w:rPr>
          <w:rFonts w:ascii="Times New Roman" w:hAnsi="Times New Roman" w:cs="Times New Roman"/>
          <w:sz w:val="24"/>
          <w:szCs w:val="24"/>
        </w:rPr>
      </w:pPr>
    </w:p>
    <w:p w14:paraId="12E49069" w14:textId="77777777" w:rsidR="00F830CD" w:rsidRPr="00F275D1" w:rsidRDefault="00F830CD" w:rsidP="009B2930">
      <w:pPr>
        <w:spacing w:line="360" w:lineRule="auto"/>
        <w:ind w:firstLine="720"/>
        <w:rPr>
          <w:rFonts w:ascii="Times New Roman" w:hAnsi="Times New Roman" w:cs="Times New Roman"/>
          <w:sz w:val="24"/>
          <w:szCs w:val="24"/>
        </w:rPr>
      </w:pPr>
    </w:p>
    <w:p w14:paraId="389B754C" w14:textId="70D6D923" w:rsidR="00D865D7" w:rsidRPr="00F275D1" w:rsidRDefault="00D865D7" w:rsidP="00D865D7">
      <w:pPr>
        <w:spacing w:line="360" w:lineRule="auto"/>
        <w:jc w:val="both"/>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lastRenderedPageBreak/>
        <w:t xml:space="preserve">Figure </w:t>
      </w:r>
      <w:r w:rsidR="006D42E4">
        <w:rPr>
          <w:rFonts w:ascii="Times New Roman" w:hAnsi="Times New Roman" w:cs="Times New Roman"/>
          <w:i/>
          <w:iCs/>
          <w:sz w:val="24"/>
          <w:szCs w:val="24"/>
          <w:u w:val="single"/>
        </w:rPr>
        <w:t>13</w:t>
      </w:r>
      <w:r w:rsidRPr="00F275D1">
        <w:rPr>
          <w:rFonts w:ascii="Times New Roman" w:hAnsi="Times New Roman" w:cs="Times New Roman"/>
          <w:i/>
          <w:iCs/>
          <w:sz w:val="24"/>
          <w:szCs w:val="24"/>
          <w:u w:val="single"/>
        </w:rPr>
        <w:t>: The cycle of Experiential Learning and how RSPB activities implement it (</w:t>
      </w:r>
      <w:r w:rsidR="00210204" w:rsidRPr="00F275D1">
        <w:rPr>
          <w:rFonts w:ascii="Times New Roman" w:hAnsi="Times New Roman" w:cs="Times New Roman"/>
          <w:i/>
          <w:iCs/>
          <w:sz w:val="24"/>
          <w:szCs w:val="24"/>
          <w:u w:val="single"/>
        </w:rPr>
        <w:t>Chomolova</w:t>
      </w:r>
      <w:r w:rsidRPr="00F275D1">
        <w:rPr>
          <w:rFonts w:ascii="Times New Roman" w:hAnsi="Times New Roman" w:cs="Times New Roman"/>
          <w:i/>
          <w:iCs/>
          <w:sz w:val="24"/>
          <w:szCs w:val="24"/>
          <w:u w:val="single"/>
        </w:rPr>
        <w:t>, 2015).</w:t>
      </w:r>
    </w:p>
    <w:p w14:paraId="3EEFC33F" w14:textId="77777777" w:rsidR="00D865D7" w:rsidRPr="00F275D1" w:rsidRDefault="00D865D7" w:rsidP="00D865D7">
      <w:pPr>
        <w:spacing w:line="360" w:lineRule="auto"/>
        <w:rPr>
          <w:rFonts w:ascii="Times New Roman" w:hAnsi="Times New Roman" w:cs="Times New Roman"/>
          <w:color w:val="FF0000"/>
          <w:sz w:val="24"/>
          <w:szCs w:val="24"/>
        </w:rPr>
      </w:pPr>
      <w:r w:rsidRPr="00F275D1">
        <w:rPr>
          <w:rFonts w:ascii="Times New Roman" w:hAnsi="Times New Roman" w:cs="Times New Roman"/>
          <w:noProof/>
          <w:sz w:val="24"/>
          <w:szCs w:val="24"/>
        </w:rPr>
        <w:drawing>
          <wp:inline distT="0" distB="0" distL="0" distR="0" wp14:anchorId="78556D4D" wp14:editId="0582EAC5">
            <wp:extent cx="5285037" cy="7164125"/>
            <wp:effectExtent l="0" t="0" r="0" b="0"/>
            <wp:docPr id="258179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0">
                      <a:extLst>
                        <a:ext uri="{28A0092B-C50C-407E-A947-70E740481C1C}">
                          <a14:useLocalDpi xmlns:a14="http://schemas.microsoft.com/office/drawing/2010/main" val="0"/>
                        </a:ext>
                      </a:extLst>
                    </a:blip>
                    <a:stretch>
                      <a:fillRect/>
                    </a:stretch>
                  </pic:blipFill>
                  <pic:spPr bwMode="auto">
                    <a:xfrm>
                      <a:off x="0" y="0"/>
                      <a:ext cx="5292936" cy="7174832"/>
                    </a:xfrm>
                    <a:prstGeom prst="rect">
                      <a:avLst/>
                    </a:prstGeom>
                    <a:noFill/>
                  </pic:spPr>
                </pic:pic>
              </a:graphicData>
            </a:graphic>
          </wp:inline>
        </w:drawing>
      </w:r>
    </w:p>
    <w:p w14:paraId="0F220B2D" w14:textId="3F942FC5"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Taking children through the steps of experiential learning should embed any learning achieved and have an increased likelihood of impacting their future schemas. A schema is a unit of functional analysis, where knowledge is linked with </w:t>
      </w:r>
      <w:r w:rsidRPr="00F275D1">
        <w:rPr>
          <w:rFonts w:ascii="Times New Roman" w:hAnsi="Times New Roman" w:cs="Times New Roman"/>
          <w:sz w:val="24"/>
          <w:szCs w:val="24"/>
        </w:rPr>
        <w:lastRenderedPageBreak/>
        <w:t xml:space="preserve">an action. They enable assimilation, the ability to make sense of a situation, and accommodation, they change over time through new knowledge and actions (Arbib, </w:t>
      </w:r>
      <w:r w:rsidR="00E755C5" w:rsidRPr="00F275D1">
        <w:rPr>
          <w:rFonts w:ascii="Times New Roman" w:hAnsi="Times New Roman" w:cs="Times New Roman"/>
          <w:sz w:val="24"/>
          <w:szCs w:val="24"/>
        </w:rPr>
        <w:t>1992</w:t>
      </w:r>
      <w:r w:rsidRPr="00F275D1">
        <w:rPr>
          <w:rFonts w:ascii="Times New Roman" w:hAnsi="Times New Roman" w:cs="Times New Roman"/>
          <w:sz w:val="24"/>
          <w:szCs w:val="24"/>
        </w:rPr>
        <w:t>). A simpler definition of a schema is an active organisation of past reactions or experiences, which are operated when giving a well-adapted organic response (Bartlett, 1</w:t>
      </w:r>
      <w:r w:rsidR="00B70E3D" w:rsidRPr="00F275D1">
        <w:rPr>
          <w:rFonts w:ascii="Times New Roman" w:hAnsi="Times New Roman" w:cs="Times New Roman"/>
          <w:sz w:val="24"/>
          <w:szCs w:val="24"/>
        </w:rPr>
        <w:t>995</w:t>
      </w:r>
      <w:r w:rsidRPr="00F275D1">
        <w:rPr>
          <w:rFonts w:ascii="Times New Roman" w:hAnsi="Times New Roman" w:cs="Times New Roman"/>
          <w:sz w:val="24"/>
          <w:szCs w:val="24"/>
        </w:rPr>
        <w:t xml:space="preserve">); Arbib, </w:t>
      </w:r>
      <w:r w:rsidR="00B70E3D" w:rsidRPr="00F275D1">
        <w:rPr>
          <w:rFonts w:ascii="Times New Roman" w:hAnsi="Times New Roman" w:cs="Times New Roman"/>
          <w:sz w:val="24"/>
          <w:szCs w:val="24"/>
        </w:rPr>
        <w:t>1992</w:t>
      </w:r>
      <w:r w:rsidRPr="00F275D1">
        <w:rPr>
          <w:rFonts w:ascii="Times New Roman" w:hAnsi="Times New Roman" w:cs="Times New Roman"/>
          <w:sz w:val="24"/>
          <w:szCs w:val="24"/>
        </w:rPr>
        <w:t xml:space="preserve">). A slightly different way of describing it is the rules or scripts all humans use to interpret the world and predict situations occurring. If information doesn’t align with a currently held </w:t>
      </w:r>
      <w:r w:rsidR="000410AE" w:rsidRPr="00F275D1">
        <w:rPr>
          <w:rFonts w:ascii="Times New Roman" w:hAnsi="Times New Roman" w:cs="Times New Roman"/>
          <w:sz w:val="24"/>
          <w:szCs w:val="24"/>
        </w:rPr>
        <w:t>schema</w:t>
      </w:r>
      <w:r w:rsidRPr="00F275D1">
        <w:rPr>
          <w:rFonts w:ascii="Times New Roman" w:hAnsi="Times New Roman" w:cs="Times New Roman"/>
          <w:sz w:val="24"/>
          <w:szCs w:val="24"/>
        </w:rPr>
        <w:t xml:space="preserve"> it is much more likely to be misunderstood (Widmayer, N.D.). Ultimately, all humans create schemas in their mind and build on them using new experiences to adapt </w:t>
      </w:r>
      <w:r w:rsidR="000410AE" w:rsidRPr="00F275D1">
        <w:rPr>
          <w:rFonts w:ascii="Times New Roman" w:hAnsi="Times New Roman" w:cs="Times New Roman"/>
          <w:sz w:val="24"/>
          <w:szCs w:val="24"/>
        </w:rPr>
        <w:t>or</w:t>
      </w:r>
      <w:r w:rsidRPr="00F275D1">
        <w:rPr>
          <w:rFonts w:ascii="Times New Roman" w:hAnsi="Times New Roman" w:cs="Times New Roman"/>
          <w:sz w:val="24"/>
          <w:szCs w:val="24"/>
        </w:rPr>
        <w:t xml:space="preserve"> create new </w:t>
      </w:r>
      <w:r w:rsidR="000410AE" w:rsidRPr="00F275D1">
        <w:rPr>
          <w:rFonts w:ascii="Times New Roman" w:hAnsi="Times New Roman" w:cs="Times New Roman"/>
          <w:sz w:val="24"/>
          <w:szCs w:val="24"/>
        </w:rPr>
        <w:t>schemas</w:t>
      </w:r>
      <w:r w:rsidRPr="00F275D1">
        <w:rPr>
          <w:rFonts w:ascii="Times New Roman" w:hAnsi="Times New Roman" w:cs="Times New Roman"/>
          <w:sz w:val="24"/>
          <w:szCs w:val="24"/>
        </w:rPr>
        <w:t>. A schema can be created developed or connected with other schemas to enhance the person</w:t>
      </w:r>
      <w:r w:rsidR="00B70E3D" w:rsidRPr="00F275D1">
        <w:rPr>
          <w:rFonts w:ascii="Times New Roman" w:hAnsi="Times New Roman" w:cs="Times New Roman"/>
          <w:sz w:val="24"/>
          <w:szCs w:val="24"/>
        </w:rPr>
        <w:t>’s</w:t>
      </w:r>
      <w:r w:rsidRPr="00F275D1">
        <w:rPr>
          <w:rFonts w:ascii="Times New Roman" w:hAnsi="Times New Roman" w:cs="Times New Roman"/>
          <w:sz w:val="24"/>
          <w:szCs w:val="24"/>
        </w:rPr>
        <w:t xml:space="preserve"> understanding of a topic or piece of knowledge (Chomolova, 2015). By using experiential learning to impact schemas around nature and their connection to nature, charities can also almost influence the future, as research has shown that people who are more connected complete more environmentally friendly activities now and in the future (Broom, 2017; Ros</w:t>
      </w:r>
      <w:r w:rsidR="00B70E3D" w:rsidRPr="00F275D1">
        <w:rPr>
          <w:rFonts w:ascii="Times New Roman" w:hAnsi="Times New Roman" w:cs="Times New Roman"/>
          <w:sz w:val="24"/>
          <w:szCs w:val="24"/>
        </w:rPr>
        <w:t xml:space="preserve">a, </w:t>
      </w:r>
      <w:proofErr w:type="spellStart"/>
      <w:r w:rsidR="00B70E3D" w:rsidRPr="00F275D1">
        <w:rPr>
          <w:rFonts w:ascii="Times New Roman" w:hAnsi="Times New Roman" w:cs="Times New Roman"/>
          <w:sz w:val="24"/>
          <w:szCs w:val="24"/>
        </w:rPr>
        <w:t>Profice</w:t>
      </w:r>
      <w:proofErr w:type="spellEnd"/>
      <w:r w:rsidR="00B70E3D" w:rsidRPr="00F275D1">
        <w:rPr>
          <w:rFonts w:ascii="Times New Roman" w:hAnsi="Times New Roman" w:cs="Times New Roman"/>
          <w:sz w:val="24"/>
          <w:szCs w:val="24"/>
        </w:rPr>
        <w:t xml:space="preserve"> and </w:t>
      </w:r>
      <w:proofErr w:type="spellStart"/>
      <w:r w:rsidR="00B70E3D" w:rsidRPr="00F275D1">
        <w:rPr>
          <w:rFonts w:ascii="Times New Roman" w:hAnsi="Times New Roman" w:cs="Times New Roman"/>
          <w:sz w:val="24"/>
          <w:szCs w:val="24"/>
        </w:rPr>
        <w:t>Collado</w:t>
      </w:r>
      <w:proofErr w:type="spellEnd"/>
      <w:r w:rsidRPr="00F275D1">
        <w:rPr>
          <w:rFonts w:ascii="Times New Roman" w:hAnsi="Times New Roman" w:cs="Times New Roman"/>
          <w:sz w:val="24"/>
          <w:szCs w:val="24"/>
        </w:rPr>
        <w:t xml:space="preserve">, 2018; Wells and </w:t>
      </w:r>
      <w:proofErr w:type="spellStart"/>
      <w:r w:rsidRPr="00F275D1">
        <w:rPr>
          <w:rFonts w:ascii="Times New Roman" w:hAnsi="Times New Roman" w:cs="Times New Roman"/>
          <w:sz w:val="24"/>
          <w:szCs w:val="24"/>
        </w:rPr>
        <w:t>Leikies</w:t>
      </w:r>
      <w:proofErr w:type="spellEnd"/>
      <w:r w:rsidRPr="00F275D1">
        <w:rPr>
          <w:rFonts w:ascii="Times New Roman" w:hAnsi="Times New Roman" w:cs="Times New Roman"/>
          <w:sz w:val="24"/>
          <w:szCs w:val="24"/>
        </w:rPr>
        <w:t>, 2006; Wojciechowski and Ernst, 2018). Extraneous variables which may impact a child’s CtN</w:t>
      </w:r>
      <w:r w:rsidR="00423398" w:rsidRPr="00F275D1">
        <w:rPr>
          <w:rFonts w:ascii="Times New Roman" w:hAnsi="Times New Roman" w:cs="Times New Roman"/>
          <w:sz w:val="24"/>
          <w:szCs w:val="24"/>
        </w:rPr>
        <w:t>.</w:t>
      </w:r>
    </w:p>
    <w:p w14:paraId="2813752C" w14:textId="1FF6144D"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Powerful impacts on children come from both positive and negative experiences (Chan, 2012) and as mentioned in section 2.3.1, there are many variables which may impact a child’s CtN. Therefore, these need considering during the design of the tool but also during the data analysis. Table </w:t>
      </w:r>
      <w:r w:rsidR="00A848EE">
        <w:rPr>
          <w:rFonts w:ascii="Times New Roman" w:hAnsi="Times New Roman" w:cs="Times New Roman"/>
          <w:sz w:val="24"/>
          <w:szCs w:val="24"/>
        </w:rPr>
        <w:t>4</w:t>
      </w:r>
      <w:r w:rsidRPr="00F275D1">
        <w:rPr>
          <w:rFonts w:ascii="Times New Roman" w:hAnsi="Times New Roman" w:cs="Times New Roman"/>
          <w:sz w:val="24"/>
          <w:szCs w:val="24"/>
        </w:rPr>
        <w:t xml:space="preserve"> shows some potential variables, how they may have an impact and how this study will consider them.</w:t>
      </w:r>
    </w:p>
    <w:p w14:paraId="670CFAE7" w14:textId="318F0F24" w:rsidR="009469BF" w:rsidRPr="00F275D1" w:rsidRDefault="009469BF" w:rsidP="00D865D7">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4: </w:t>
      </w:r>
      <w:r w:rsidR="007A3E84" w:rsidRPr="00F275D1">
        <w:rPr>
          <w:rFonts w:ascii="Times New Roman" w:hAnsi="Times New Roman" w:cs="Times New Roman"/>
          <w:i/>
          <w:iCs/>
          <w:sz w:val="24"/>
          <w:szCs w:val="24"/>
          <w:u w:val="single"/>
        </w:rPr>
        <w:t xml:space="preserve">Potential extraneous variables, </w:t>
      </w:r>
      <w:r w:rsidR="00210204" w:rsidRPr="00F275D1">
        <w:rPr>
          <w:rFonts w:ascii="Times New Roman" w:hAnsi="Times New Roman" w:cs="Times New Roman"/>
          <w:i/>
          <w:iCs/>
          <w:sz w:val="24"/>
          <w:szCs w:val="24"/>
          <w:u w:val="single"/>
        </w:rPr>
        <w:t>th</w:t>
      </w:r>
      <w:r w:rsidR="00210204">
        <w:rPr>
          <w:rFonts w:ascii="Times New Roman" w:hAnsi="Times New Roman" w:cs="Times New Roman"/>
          <w:i/>
          <w:iCs/>
          <w:sz w:val="24"/>
          <w:szCs w:val="24"/>
          <w:u w:val="single"/>
        </w:rPr>
        <w:t>e</w:t>
      </w:r>
      <w:r w:rsidR="00210204" w:rsidRPr="00F275D1">
        <w:rPr>
          <w:rFonts w:ascii="Times New Roman" w:hAnsi="Times New Roman" w:cs="Times New Roman"/>
          <w:i/>
          <w:iCs/>
          <w:sz w:val="24"/>
          <w:szCs w:val="24"/>
          <w:u w:val="single"/>
        </w:rPr>
        <w:t>ir</w:t>
      </w:r>
      <w:r w:rsidR="007A3E84" w:rsidRPr="00F275D1">
        <w:rPr>
          <w:rFonts w:ascii="Times New Roman" w:hAnsi="Times New Roman" w:cs="Times New Roman"/>
          <w:i/>
          <w:iCs/>
          <w:sz w:val="24"/>
          <w:szCs w:val="24"/>
          <w:u w:val="single"/>
        </w:rPr>
        <w:t xml:space="preserve"> </w:t>
      </w:r>
      <w:r w:rsidR="00210204" w:rsidRPr="00F275D1">
        <w:rPr>
          <w:rFonts w:ascii="Times New Roman" w:hAnsi="Times New Roman" w:cs="Times New Roman"/>
          <w:i/>
          <w:iCs/>
          <w:sz w:val="24"/>
          <w:szCs w:val="24"/>
          <w:u w:val="single"/>
        </w:rPr>
        <w:t>input</w:t>
      </w:r>
      <w:r w:rsidR="007A3E84" w:rsidRPr="00F275D1">
        <w:rPr>
          <w:rFonts w:ascii="Times New Roman" w:hAnsi="Times New Roman" w:cs="Times New Roman"/>
          <w:i/>
          <w:iCs/>
          <w:sz w:val="24"/>
          <w:szCs w:val="24"/>
          <w:u w:val="single"/>
        </w:rPr>
        <w:t xml:space="preserve"> and how they are considered in </w:t>
      </w:r>
      <w:r w:rsidR="00210204" w:rsidRPr="00F275D1">
        <w:rPr>
          <w:rFonts w:ascii="Times New Roman" w:hAnsi="Times New Roman" w:cs="Times New Roman"/>
          <w:i/>
          <w:iCs/>
          <w:sz w:val="24"/>
          <w:szCs w:val="24"/>
          <w:u w:val="single"/>
        </w:rPr>
        <w:t>this</w:t>
      </w:r>
      <w:r w:rsidR="007A3E84" w:rsidRPr="00F275D1">
        <w:rPr>
          <w:rFonts w:ascii="Times New Roman" w:hAnsi="Times New Roman" w:cs="Times New Roman"/>
          <w:i/>
          <w:iCs/>
          <w:sz w:val="24"/>
          <w:szCs w:val="24"/>
          <w:u w:val="single"/>
        </w:rPr>
        <w:t xml:space="preserve"> study</w:t>
      </w:r>
    </w:p>
    <w:tbl>
      <w:tblPr>
        <w:tblStyle w:val="TableGrid"/>
        <w:tblW w:w="0" w:type="auto"/>
        <w:tblLook w:val="04A0" w:firstRow="1" w:lastRow="0" w:firstColumn="1" w:lastColumn="0" w:noHBand="0" w:noVBand="1"/>
      </w:tblPr>
      <w:tblGrid>
        <w:gridCol w:w="2718"/>
        <w:gridCol w:w="2751"/>
        <w:gridCol w:w="2719"/>
      </w:tblGrid>
      <w:tr w:rsidR="00D865D7" w:rsidRPr="00F275D1" w14:paraId="76E91B82" w14:textId="77777777" w:rsidTr="00815E9F">
        <w:tc>
          <w:tcPr>
            <w:tcW w:w="3005" w:type="dxa"/>
          </w:tcPr>
          <w:p w14:paraId="0D82D8D4"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Extraneous variable</w:t>
            </w:r>
          </w:p>
        </w:tc>
        <w:tc>
          <w:tcPr>
            <w:tcW w:w="3005" w:type="dxa"/>
          </w:tcPr>
          <w:p w14:paraId="6FC4E733" w14:textId="7C4D6165" w:rsidR="00D865D7" w:rsidRPr="00F275D1" w:rsidRDefault="00980E1E"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H</w:t>
            </w:r>
            <w:r w:rsidR="00D865D7" w:rsidRPr="00F275D1">
              <w:rPr>
                <w:rFonts w:ascii="Times New Roman" w:hAnsi="Times New Roman" w:cs="Times New Roman"/>
                <w:sz w:val="24"/>
                <w:szCs w:val="24"/>
              </w:rPr>
              <w:t>ow it might impact a child CTN</w:t>
            </w:r>
          </w:p>
        </w:tc>
        <w:tc>
          <w:tcPr>
            <w:tcW w:w="3006" w:type="dxa"/>
          </w:tcPr>
          <w:p w14:paraId="6FE6737B" w14:textId="3A58BFEF" w:rsidR="00D865D7" w:rsidRPr="00F275D1" w:rsidRDefault="00980E1E"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H</w:t>
            </w:r>
            <w:r w:rsidR="00D865D7" w:rsidRPr="00F275D1">
              <w:rPr>
                <w:rFonts w:ascii="Times New Roman" w:hAnsi="Times New Roman" w:cs="Times New Roman"/>
                <w:sz w:val="24"/>
                <w:szCs w:val="24"/>
              </w:rPr>
              <w:t>ow it will be considered in this study</w:t>
            </w:r>
          </w:p>
        </w:tc>
      </w:tr>
      <w:tr w:rsidR="00D865D7" w:rsidRPr="00F275D1" w14:paraId="7770B4A9" w14:textId="77777777" w:rsidTr="00815E9F">
        <w:tc>
          <w:tcPr>
            <w:tcW w:w="3005" w:type="dxa"/>
          </w:tcPr>
          <w:p w14:paraId="67D144BB"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Country</w:t>
            </w:r>
          </w:p>
        </w:tc>
        <w:tc>
          <w:tcPr>
            <w:tcW w:w="3005" w:type="dxa"/>
          </w:tcPr>
          <w:p w14:paraId="6246B989" w14:textId="0C7E9063" w:rsidR="00D865D7" w:rsidRPr="00F275D1" w:rsidRDefault="00980E1E"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w:t>
            </w:r>
            <w:r w:rsidR="00D865D7" w:rsidRPr="00F275D1">
              <w:rPr>
                <w:rFonts w:ascii="Times New Roman" w:hAnsi="Times New Roman" w:cs="Times New Roman"/>
                <w:sz w:val="24"/>
                <w:szCs w:val="24"/>
              </w:rPr>
              <w:t xml:space="preserve">epending on the country they're in, will impact the outdoor learning they have in schools. In the English and Irish national curriculum, children need </w:t>
            </w:r>
            <w:r w:rsidR="00D865D7" w:rsidRPr="00F275D1">
              <w:rPr>
                <w:rFonts w:ascii="Times New Roman" w:hAnsi="Times New Roman" w:cs="Times New Roman"/>
                <w:sz w:val="24"/>
                <w:szCs w:val="24"/>
              </w:rPr>
              <w:lastRenderedPageBreak/>
              <w:t>an outdoor education experience as stated in the PE sections</w:t>
            </w:r>
            <w:r w:rsidR="00423398" w:rsidRPr="00F275D1">
              <w:rPr>
                <w:rFonts w:ascii="Times New Roman" w:hAnsi="Times New Roman" w:cs="Times New Roman"/>
                <w:sz w:val="24"/>
                <w:szCs w:val="24"/>
              </w:rPr>
              <w:t xml:space="preserve">, </w:t>
            </w:r>
            <w:r w:rsidR="00D865D7" w:rsidRPr="00F275D1">
              <w:rPr>
                <w:rFonts w:ascii="Times New Roman" w:hAnsi="Times New Roman" w:cs="Times New Roman"/>
                <w:sz w:val="24"/>
                <w:szCs w:val="24"/>
              </w:rPr>
              <w:t>whereas it is more embedded in Scotland and Wales.</w:t>
            </w:r>
          </w:p>
        </w:tc>
        <w:tc>
          <w:tcPr>
            <w:tcW w:w="3006" w:type="dxa"/>
          </w:tcPr>
          <w:p w14:paraId="4E48A36C"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SoR sites in England, Wales and Scotland will be invited to take part.</w:t>
            </w:r>
          </w:p>
          <w:p w14:paraId="53B23A3A"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During data analysis the different school groups will be compared to </w:t>
            </w:r>
            <w:r w:rsidRPr="00F275D1">
              <w:rPr>
                <w:rFonts w:ascii="Times New Roman" w:hAnsi="Times New Roman" w:cs="Times New Roman"/>
                <w:sz w:val="24"/>
                <w:szCs w:val="24"/>
              </w:rPr>
              <w:lastRenderedPageBreak/>
              <w:t>check for a significant difference, if no significant differences found between the groups, then it is likely there is no significant difference between countries.</w:t>
            </w:r>
          </w:p>
        </w:tc>
      </w:tr>
      <w:tr w:rsidR="00D865D7" w:rsidRPr="00F275D1" w14:paraId="1D293E13" w14:textId="77777777" w:rsidTr="00815E9F">
        <w:tc>
          <w:tcPr>
            <w:tcW w:w="3005" w:type="dxa"/>
          </w:tcPr>
          <w:p w14:paraId="39CF9F52"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Urban vs rural</w:t>
            </w:r>
          </w:p>
        </w:tc>
        <w:tc>
          <w:tcPr>
            <w:tcW w:w="3005" w:type="dxa"/>
          </w:tcPr>
          <w:p w14:paraId="6D1FE43A"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Dependent on the living location, children grow up with different experiences, with urban locations often not designed to nurture a child's connection to nature (Giusti et al, 2018).</w:t>
            </w:r>
          </w:p>
        </w:tc>
        <w:tc>
          <w:tcPr>
            <w:tcW w:w="3006" w:type="dxa"/>
          </w:tcPr>
          <w:p w14:paraId="7B83844C" w14:textId="472F1BC1"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SoR sites are based in a range of rural and </w:t>
            </w:r>
            <w:r w:rsidR="00423398" w:rsidRPr="00F275D1">
              <w:rPr>
                <w:rFonts w:ascii="Times New Roman" w:hAnsi="Times New Roman" w:cs="Times New Roman"/>
                <w:sz w:val="24"/>
                <w:szCs w:val="24"/>
              </w:rPr>
              <w:t>urban</w:t>
            </w:r>
            <w:r w:rsidRPr="00F275D1">
              <w:rPr>
                <w:rFonts w:ascii="Times New Roman" w:hAnsi="Times New Roman" w:cs="Times New Roman"/>
                <w:sz w:val="24"/>
                <w:szCs w:val="24"/>
              </w:rPr>
              <w:t xml:space="preserve"> locations, </w:t>
            </w:r>
            <w:r w:rsidR="002D353A" w:rsidRPr="00F275D1">
              <w:rPr>
                <w:rFonts w:ascii="Times New Roman" w:hAnsi="Times New Roman" w:cs="Times New Roman"/>
                <w:sz w:val="24"/>
                <w:szCs w:val="24"/>
              </w:rPr>
              <w:t>which attract</w:t>
            </w:r>
            <w:r w:rsidRPr="00F275D1">
              <w:rPr>
                <w:rFonts w:ascii="Times New Roman" w:hAnsi="Times New Roman" w:cs="Times New Roman"/>
                <w:sz w:val="24"/>
                <w:szCs w:val="24"/>
              </w:rPr>
              <w:t xml:space="preserve"> a variety of urban or </w:t>
            </w:r>
            <w:r w:rsidR="002D353A" w:rsidRPr="00F275D1">
              <w:rPr>
                <w:rFonts w:ascii="Times New Roman" w:hAnsi="Times New Roman" w:cs="Times New Roman"/>
                <w:sz w:val="24"/>
                <w:szCs w:val="24"/>
              </w:rPr>
              <w:t>rural</w:t>
            </w:r>
            <w:r w:rsidRPr="00F275D1">
              <w:rPr>
                <w:rFonts w:ascii="Times New Roman" w:hAnsi="Times New Roman" w:cs="Times New Roman"/>
                <w:sz w:val="24"/>
                <w:szCs w:val="24"/>
              </w:rPr>
              <w:t xml:space="preserve"> schools.</w:t>
            </w:r>
          </w:p>
          <w:p w14:paraId="7F7741EE" w14:textId="1CA50F9D"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During data analysis the different school groups will </w:t>
            </w:r>
            <w:r w:rsidR="002D353A" w:rsidRPr="00F275D1">
              <w:rPr>
                <w:rFonts w:ascii="Times New Roman" w:hAnsi="Times New Roman" w:cs="Times New Roman"/>
                <w:sz w:val="24"/>
                <w:szCs w:val="24"/>
              </w:rPr>
              <w:t xml:space="preserve">be </w:t>
            </w:r>
            <w:r w:rsidRPr="00F275D1">
              <w:rPr>
                <w:rFonts w:ascii="Times New Roman" w:hAnsi="Times New Roman" w:cs="Times New Roman"/>
                <w:sz w:val="24"/>
                <w:szCs w:val="24"/>
              </w:rPr>
              <w:t>compared to check for a significant difference. If no significant differences found between the groups, then it is likely there is no significant difference between urban and rural locations.</w:t>
            </w:r>
          </w:p>
        </w:tc>
      </w:tr>
      <w:tr w:rsidR="00D865D7" w:rsidRPr="00F275D1" w14:paraId="603F88BB" w14:textId="77777777" w:rsidTr="00815E9F">
        <w:tc>
          <w:tcPr>
            <w:tcW w:w="3005" w:type="dxa"/>
          </w:tcPr>
          <w:p w14:paraId="523F270F"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Covid-19</w:t>
            </w:r>
          </w:p>
        </w:tc>
        <w:tc>
          <w:tcPr>
            <w:tcW w:w="3005" w:type="dxa"/>
          </w:tcPr>
          <w:p w14:paraId="5BCA4137" w14:textId="5F7AEC6B"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w:t>
            </w:r>
            <w:r w:rsidR="00D865D7" w:rsidRPr="00F275D1">
              <w:rPr>
                <w:rFonts w:ascii="Times New Roman" w:hAnsi="Times New Roman" w:cs="Times New Roman"/>
                <w:sz w:val="24"/>
                <w:szCs w:val="24"/>
              </w:rPr>
              <w:t xml:space="preserve">he early part of the UK's lockdown enabled some to spend time in nature, with a nice spring and government sanction daily walks. Reduced traffic enabled birds, plants and animals to thrive, making them </w:t>
            </w:r>
            <w:r w:rsidR="00D865D7" w:rsidRPr="00F275D1">
              <w:rPr>
                <w:rFonts w:ascii="Times New Roman" w:hAnsi="Times New Roman" w:cs="Times New Roman"/>
                <w:sz w:val="24"/>
                <w:szCs w:val="24"/>
              </w:rPr>
              <w:lastRenderedPageBreak/>
              <w:t>easier to hear or see (Friedman et al, 2021)</w:t>
            </w:r>
            <w:r w:rsidRPr="00F275D1">
              <w:rPr>
                <w:rFonts w:ascii="Times New Roman" w:hAnsi="Times New Roman" w:cs="Times New Roman"/>
                <w:sz w:val="24"/>
                <w:szCs w:val="24"/>
              </w:rPr>
              <w:t>.</w:t>
            </w:r>
          </w:p>
        </w:tc>
        <w:tc>
          <w:tcPr>
            <w:tcW w:w="3006" w:type="dxa"/>
          </w:tcPr>
          <w:p w14:paraId="7934C1DB"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We will test the data for normality, this will allow us to know if the data is normally distributed.</w:t>
            </w:r>
          </w:p>
          <w:p w14:paraId="77FDD775"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We will not investigate the impact of COVID, but a future study might want to.</w:t>
            </w:r>
          </w:p>
        </w:tc>
      </w:tr>
      <w:tr w:rsidR="00D865D7" w:rsidRPr="00F275D1" w14:paraId="2715BC94" w14:textId="77777777" w:rsidTr="00815E9F">
        <w:tc>
          <w:tcPr>
            <w:tcW w:w="3005" w:type="dxa"/>
          </w:tcPr>
          <w:p w14:paraId="006D5710"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Time pressures</w:t>
            </w:r>
          </w:p>
        </w:tc>
        <w:tc>
          <w:tcPr>
            <w:tcW w:w="3005" w:type="dxa"/>
          </w:tcPr>
          <w:p w14:paraId="7DB1AE37" w14:textId="0DC89190"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B</w:t>
            </w:r>
            <w:r w:rsidR="00D865D7" w:rsidRPr="00F275D1">
              <w:rPr>
                <w:rFonts w:ascii="Times New Roman" w:hAnsi="Times New Roman" w:cs="Times New Roman"/>
                <w:sz w:val="24"/>
                <w:szCs w:val="24"/>
              </w:rPr>
              <w:t>oth parents and teachers should go to find time to spend repeated regular experiences outdoors (Friedman et al, 2021).</w:t>
            </w:r>
          </w:p>
        </w:tc>
        <w:tc>
          <w:tcPr>
            <w:tcW w:w="3006" w:type="dxa"/>
          </w:tcPr>
          <w:p w14:paraId="24757709" w14:textId="62355066" w:rsidR="00D865D7" w:rsidRPr="00F275D1" w:rsidRDefault="002D353A"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W</w:t>
            </w:r>
            <w:r w:rsidR="00D865D7" w:rsidRPr="00F275D1">
              <w:rPr>
                <w:rFonts w:ascii="Times New Roman" w:hAnsi="Times New Roman" w:cs="Times New Roman"/>
                <w:sz w:val="24"/>
                <w:szCs w:val="24"/>
              </w:rPr>
              <w:t>e will test the data for normality, this will allow us to know if the data is normally distributed.</w:t>
            </w:r>
          </w:p>
          <w:p w14:paraId="49644772" w14:textId="4BD207AC" w:rsidR="00D865D7" w:rsidRPr="00F275D1" w:rsidRDefault="002D353A"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w:t>
            </w:r>
            <w:r w:rsidR="00D865D7" w:rsidRPr="00F275D1">
              <w:rPr>
                <w:rFonts w:ascii="Times New Roman" w:hAnsi="Times New Roman" w:cs="Times New Roman"/>
                <w:sz w:val="24"/>
                <w:szCs w:val="24"/>
              </w:rPr>
              <w:t>uring data analysis the different school groups and different year groups will be checked to see if there is a significant difference.</w:t>
            </w:r>
          </w:p>
        </w:tc>
      </w:tr>
      <w:tr w:rsidR="00D865D7" w:rsidRPr="00F275D1" w14:paraId="5ED13947" w14:textId="77777777" w:rsidTr="00815E9F">
        <w:tc>
          <w:tcPr>
            <w:tcW w:w="3005" w:type="dxa"/>
          </w:tcPr>
          <w:p w14:paraId="07F03D48"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learning styles and teaching styles</w:t>
            </w:r>
          </w:p>
        </w:tc>
        <w:tc>
          <w:tcPr>
            <w:tcW w:w="3005" w:type="dxa"/>
          </w:tcPr>
          <w:p w14:paraId="266B9985" w14:textId="14A4600B"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A</w:t>
            </w:r>
            <w:r w:rsidR="00D865D7" w:rsidRPr="00F275D1">
              <w:rPr>
                <w:rFonts w:ascii="Times New Roman" w:hAnsi="Times New Roman" w:cs="Times New Roman"/>
                <w:sz w:val="24"/>
                <w:szCs w:val="24"/>
              </w:rPr>
              <w:t>chievement increases when teaching styles much the children's learning style (Dunn, Beaudry and Klavas, 1989)</w:t>
            </w:r>
            <w:r w:rsidRPr="00F275D1">
              <w:rPr>
                <w:rFonts w:ascii="Times New Roman" w:hAnsi="Times New Roman" w:cs="Times New Roman"/>
                <w:sz w:val="24"/>
                <w:szCs w:val="24"/>
              </w:rPr>
              <w:t>.</w:t>
            </w:r>
          </w:p>
        </w:tc>
        <w:tc>
          <w:tcPr>
            <w:tcW w:w="3006" w:type="dxa"/>
          </w:tcPr>
          <w:p w14:paraId="08ED5D29"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We will aim for eight reserves to take part.</w:t>
            </w:r>
          </w:p>
          <w:p w14:paraId="151B9935"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During data analysis the different groups will be compared to check for a significant difference. If no significant difference is found it is likely that the learning styles and teaching styles have not had a significant impact.</w:t>
            </w:r>
          </w:p>
        </w:tc>
      </w:tr>
      <w:tr w:rsidR="00D865D7" w:rsidRPr="00F275D1" w14:paraId="2C79A127" w14:textId="77777777" w:rsidTr="00815E9F">
        <w:tc>
          <w:tcPr>
            <w:tcW w:w="3005" w:type="dxa"/>
          </w:tcPr>
          <w:p w14:paraId="1B8F4D62"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prior knowledge</w:t>
            </w:r>
          </w:p>
        </w:tc>
        <w:tc>
          <w:tcPr>
            <w:tcW w:w="3005" w:type="dxa"/>
          </w:tcPr>
          <w:p w14:paraId="6398745A" w14:textId="45BE02F8"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L</w:t>
            </w:r>
            <w:r w:rsidR="00D865D7" w:rsidRPr="00F275D1">
              <w:rPr>
                <w:rFonts w:ascii="Times New Roman" w:hAnsi="Times New Roman" w:cs="Times New Roman"/>
                <w:sz w:val="24"/>
                <w:szCs w:val="24"/>
              </w:rPr>
              <w:t xml:space="preserve">earning should build on children's </w:t>
            </w:r>
            <w:r w:rsidR="00097574" w:rsidRPr="00F275D1">
              <w:rPr>
                <w:rFonts w:ascii="Times New Roman" w:hAnsi="Times New Roman" w:cs="Times New Roman"/>
                <w:sz w:val="24"/>
                <w:szCs w:val="24"/>
              </w:rPr>
              <w:t>previous</w:t>
            </w:r>
            <w:r w:rsidR="00D865D7" w:rsidRPr="00F275D1">
              <w:rPr>
                <w:rFonts w:ascii="Times New Roman" w:hAnsi="Times New Roman" w:cs="Times New Roman"/>
                <w:sz w:val="24"/>
                <w:szCs w:val="24"/>
              </w:rPr>
              <w:t xml:space="preserve"> experiences and knowledge (Chan, 2012)</w:t>
            </w:r>
            <w:r w:rsidRPr="00F275D1">
              <w:rPr>
                <w:rFonts w:ascii="Times New Roman" w:hAnsi="Times New Roman" w:cs="Times New Roman"/>
                <w:sz w:val="24"/>
                <w:szCs w:val="24"/>
              </w:rPr>
              <w:t>.</w:t>
            </w:r>
          </w:p>
        </w:tc>
        <w:tc>
          <w:tcPr>
            <w:tcW w:w="3006" w:type="dxa"/>
          </w:tcPr>
          <w:p w14:paraId="6AB49309" w14:textId="40AB866E"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w:t>
            </w:r>
            <w:r w:rsidR="00D865D7" w:rsidRPr="00F275D1">
              <w:rPr>
                <w:rFonts w:ascii="Times New Roman" w:hAnsi="Times New Roman" w:cs="Times New Roman"/>
                <w:sz w:val="24"/>
                <w:szCs w:val="24"/>
              </w:rPr>
              <w:t>ata will be tested for normality.</w:t>
            </w:r>
          </w:p>
        </w:tc>
      </w:tr>
      <w:tr w:rsidR="00D865D7" w:rsidRPr="00F275D1" w14:paraId="47B0C222" w14:textId="77777777" w:rsidTr="00815E9F">
        <w:tc>
          <w:tcPr>
            <w:tcW w:w="3005" w:type="dxa"/>
          </w:tcPr>
          <w:p w14:paraId="512829B0"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session design</w:t>
            </w:r>
          </w:p>
        </w:tc>
        <w:tc>
          <w:tcPr>
            <w:tcW w:w="3005" w:type="dxa"/>
          </w:tcPr>
          <w:p w14:paraId="0CD41A96" w14:textId="70E1A6B5"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w:t>
            </w:r>
            <w:r w:rsidR="00D865D7" w:rsidRPr="00F275D1">
              <w:rPr>
                <w:rFonts w:ascii="Times New Roman" w:hAnsi="Times New Roman" w:cs="Times New Roman"/>
                <w:sz w:val="24"/>
                <w:szCs w:val="24"/>
              </w:rPr>
              <w:t>hildren can experience different sessions when attending SoR sessions, which may impact differently.</w:t>
            </w:r>
          </w:p>
        </w:tc>
        <w:tc>
          <w:tcPr>
            <w:tcW w:w="3006" w:type="dxa"/>
          </w:tcPr>
          <w:p w14:paraId="400C9135" w14:textId="002C40ED"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W</w:t>
            </w:r>
            <w:r w:rsidR="00D865D7" w:rsidRPr="00F275D1">
              <w:rPr>
                <w:rFonts w:ascii="Times New Roman" w:hAnsi="Times New Roman" w:cs="Times New Roman"/>
                <w:sz w:val="24"/>
                <w:szCs w:val="24"/>
              </w:rPr>
              <w:t>e will aim for eight reserves to take part.</w:t>
            </w:r>
          </w:p>
          <w:p w14:paraId="3D2B783E"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During data analysis the different groups will be compared for a significant difference. If </w:t>
            </w:r>
            <w:r w:rsidRPr="00F275D1">
              <w:rPr>
                <w:rFonts w:ascii="Times New Roman" w:hAnsi="Times New Roman" w:cs="Times New Roman"/>
                <w:sz w:val="24"/>
                <w:szCs w:val="24"/>
              </w:rPr>
              <w:lastRenderedPageBreak/>
              <w:t>no significant difference is found it is likely that the session design has had no significant impact.</w:t>
            </w:r>
          </w:p>
        </w:tc>
      </w:tr>
      <w:tr w:rsidR="00D865D7" w:rsidRPr="00F275D1" w14:paraId="7146C2E5" w14:textId="77777777" w:rsidTr="00815E9F">
        <w:tc>
          <w:tcPr>
            <w:tcW w:w="3005" w:type="dxa"/>
          </w:tcPr>
          <w:p w14:paraId="6314637F"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age of children</w:t>
            </w:r>
          </w:p>
        </w:tc>
        <w:tc>
          <w:tcPr>
            <w:tcW w:w="3005" w:type="dxa"/>
          </w:tcPr>
          <w:p w14:paraId="2039F47A" w14:textId="2F81CE97"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w:t>
            </w:r>
            <w:r w:rsidR="00D865D7" w:rsidRPr="00F275D1">
              <w:rPr>
                <w:rFonts w:ascii="Times New Roman" w:hAnsi="Times New Roman" w:cs="Times New Roman"/>
                <w:sz w:val="24"/>
                <w:szCs w:val="24"/>
              </w:rPr>
              <w:t>his study is enabling children aged 7 to 11 to participate. The older they are, the longer they have had to experience nature.</w:t>
            </w:r>
          </w:p>
        </w:tc>
        <w:tc>
          <w:tcPr>
            <w:tcW w:w="3006" w:type="dxa"/>
          </w:tcPr>
          <w:p w14:paraId="6A64B107"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You will aim for eight reserves to take part with a range of year three to year 6 pupils.</w:t>
            </w:r>
          </w:p>
          <w:p w14:paraId="33E8490A"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During data analysis the different year groups will be tested for a significant difference. If no significant difference is found it is likely that the age of the children has little impact</w:t>
            </w:r>
          </w:p>
        </w:tc>
      </w:tr>
      <w:tr w:rsidR="00D865D7" w:rsidRPr="00F275D1" w14:paraId="2A34F99A" w14:textId="77777777" w:rsidTr="00815E9F">
        <w:tc>
          <w:tcPr>
            <w:tcW w:w="3005" w:type="dxa"/>
          </w:tcPr>
          <w:p w14:paraId="42AFC939"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Maslow's hierarchy of needs</w:t>
            </w:r>
          </w:p>
        </w:tc>
        <w:tc>
          <w:tcPr>
            <w:tcW w:w="3005" w:type="dxa"/>
          </w:tcPr>
          <w:p w14:paraId="6CC75743" w14:textId="42642F35"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w:t>
            </w:r>
            <w:r w:rsidR="00D865D7" w:rsidRPr="00F275D1">
              <w:rPr>
                <w:rFonts w:ascii="Times New Roman" w:hAnsi="Times New Roman" w:cs="Times New Roman"/>
                <w:sz w:val="24"/>
                <w:szCs w:val="24"/>
              </w:rPr>
              <w:t>he pyramid of needs</w:t>
            </w:r>
            <w:r w:rsidR="00097574" w:rsidRPr="00F275D1">
              <w:rPr>
                <w:rFonts w:ascii="Times New Roman" w:hAnsi="Times New Roman" w:cs="Times New Roman"/>
                <w:sz w:val="24"/>
                <w:szCs w:val="24"/>
              </w:rPr>
              <w:t xml:space="preserve"> </w:t>
            </w:r>
            <w:proofErr w:type="spellStart"/>
            <w:r w:rsidR="00097574" w:rsidRPr="00F275D1">
              <w:rPr>
                <w:rFonts w:ascii="Times New Roman" w:hAnsi="Times New Roman" w:cs="Times New Roman"/>
                <w:sz w:val="24"/>
                <w:szCs w:val="24"/>
              </w:rPr>
              <w:t>needs</w:t>
            </w:r>
            <w:proofErr w:type="spellEnd"/>
            <w:r w:rsidR="00D865D7" w:rsidRPr="00F275D1">
              <w:rPr>
                <w:rFonts w:ascii="Times New Roman" w:hAnsi="Times New Roman" w:cs="Times New Roman"/>
                <w:sz w:val="24"/>
                <w:szCs w:val="24"/>
              </w:rPr>
              <w:t xml:space="preserve"> to be met so that they can focus on their effort on learning, otherwise all effort is focused on the unmet needs (Burleson and Thoron, 2014).</w:t>
            </w:r>
          </w:p>
        </w:tc>
        <w:tc>
          <w:tcPr>
            <w:tcW w:w="3006" w:type="dxa"/>
          </w:tcPr>
          <w:p w14:paraId="366B9116" w14:textId="0B9E1714"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w:t>
            </w:r>
            <w:r w:rsidR="00D865D7" w:rsidRPr="00F275D1">
              <w:rPr>
                <w:rFonts w:ascii="Times New Roman" w:hAnsi="Times New Roman" w:cs="Times New Roman"/>
                <w:sz w:val="24"/>
                <w:szCs w:val="24"/>
              </w:rPr>
              <w:t>ata will be tested for normality.</w:t>
            </w:r>
          </w:p>
          <w:p w14:paraId="57A9DA9F"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Drawing data analysis both school groups and year groups will be tested for a significant difference.</w:t>
            </w:r>
          </w:p>
        </w:tc>
      </w:tr>
      <w:tr w:rsidR="00D865D7" w:rsidRPr="00F275D1" w14:paraId="7BCCBF42" w14:textId="77777777" w:rsidTr="00815E9F">
        <w:tc>
          <w:tcPr>
            <w:tcW w:w="3005" w:type="dxa"/>
          </w:tcPr>
          <w:p w14:paraId="4D585BBE" w14:textId="77777777"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Weather</w:t>
            </w:r>
          </w:p>
        </w:tc>
        <w:tc>
          <w:tcPr>
            <w:tcW w:w="3005" w:type="dxa"/>
          </w:tcPr>
          <w:p w14:paraId="51C456D9" w14:textId="11175A08" w:rsidR="00D865D7" w:rsidRPr="00F275D1" w:rsidRDefault="00097574"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Weather</w:t>
            </w:r>
            <w:r w:rsidR="00D865D7" w:rsidRPr="00F275D1">
              <w:rPr>
                <w:rFonts w:ascii="Times New Roman" w:hAnsi="Times New Roman" w:cs="Times New Roman"/>
                <w:sz w:val="24"/>
                <w:szCs w:val="24"/>
              </w:rPr>
              <w:t xml:space="preserve"> that is too wet, hot or cold may distract the children from their activities.</w:t>
            </w:r>
          </w:p>
        </w:tc>
        <w:tc>
          <w:tcPr>
            <w:tcW w:w="3006" w:type="dxa"/>
          </w:tcPr>
          <w:p w14:paraId="74449FF7" w14:textId="2D840E44" w:rsidR="00D865D7" w:rsidRPr="00F275D1" w:rsidRDefault="00FD26A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S</w:t>
            </w:r>
            <w:r w:rsidR="00D865D7" w:rsidRPr="00F275D1">
              <w:rPr>
                <w:rFonts w:ascii="Times New Roman" w:hAnsi="Times New Roman" w:cs="Times New Roman"/>
                <w:sz w:val="24"/>
                <w:szCs w:val="24"/>
              </w:rPr>
              <w:t>essions will be clustered in summer and autumn. A further study could have sessions across the whole year and compare them during data analysis to see if there is a significant difference.</w:t>
            </w:r>
          </w:p>
          <w:p w14:paraId="07B9BE78" w14:textId="194D81DA" w:rsidR="00D865D7" w:rsidRPr="00F275D1" w:rsidRDefault="00D865D7"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In this study</w:t>
            </w:r>
            <w:r w:rsidR="00E6081B" w:rsidRPr="00F275D1">
              <w:rPr>
                <w:rFonts w:ascii="Times New Roman" w:hAnsi="Times New Roman" w:cs="Times New Roman"/>
                <w:sz w:val="24"/>
                <w:szCs w:val="24"/>
              </w:rPr>
              <w:t>,</w:t>
            </w:r>
            <w:r w:rsidRPr="00F275D1">
              <w:rPr>
                <w:rFonts w:ascii="Times New Roman" w:hAnsi="Times New Roman" w:cs="Times New Roman"/>
                <w:sz w:val="24"/>
                <w:szCs w:val="24"/>
              </w:rPr>
              <w:t xml:space="preserve"> groups will be compared to see if there is a significant difference.</w:t>
            </w:r>
          </w:p>
        </w:tc>
      </w:tr>
    </w:tbl>
    <w:p w14:paraId="78D2339F" w14:textId="77777777" w:rsidR="00D865D7" w:rsidRPr="00F275D1" w:rsidRDefault="00D865D7" w:rsidP="00D865D7">
      <w:pPr>
        <w:spacing w:line="360" w:lineRule="auto"/>
        <w:rPr>
          <w:rFonts w:ascii="Times New Roman" w:hAnsi="Times New Roman" w:cs="Times New Roman"/>
          <w:sz w:val="24"/>
          <w:szCs w:val="24"/>
        </w:rPr>
      </w:pPr>
    </w:p>
    <w:p w14:paraId="3313434A" w14:textId="363AF047" w:rsidR="00D865D7" w:rsidRPr="00F275D1" w:rsidRDefault="00E556ED" w:rsidP="008E124C">
      <w:pPr>
        <w:pStyle w:val="ListParagraph"/>
        <w:numPr>
          <w:ilvl w:val="1"/>
          <w:numId w:val="11"/>
        </w:numPr>
        <w:spacing w:line="360" w:lineRule="auto"/>
        <w:rPr>
          <w:rFonts w:ascii="Times New Roman" w:hAnsi="Times New Roman" w:cs="Times New Roman"/>
          <w:b/>
          <w:bCs/>
          <w:sz w:val="24"/>
          <w:szCs w:val="24"/>
        </w:rPr>
      </w:pPr>
      <w:r w:rsidRPr="00F275D1">
        <w:rPr>
          <w:rFonts w:ascii="Times New Roman" w:hAnsi="Times New Roman" w:cs="Times New Roman"/>
          <w:b/>
          <w:bCs/>
          <w:sz w:val="24"/>
          <w:szCs w:val="24"/>
        </w:rPr>
        <w:t xml:space="preserve"> </w:t>
      </w:r>
      <w:r w:rsidR="00D865D7" w:rsidRPr="00F275D1">
        <w:rPr>
          <w:rFonts w:ascii="Times New Roman" w:hAnsi="Times New Roman" w:cs="Times New Roman"/>
          <w:b/>
          <w:bCs/>
          <w:sz w:val="24"/>
          <w:szCs w:val="24"/>
        </w:rPr>
        <w:t xml:space="preserve">How can </w:t>
      </w:r>
      <w:bookmarkStart w:id="22" w:name="litreview2p6"/>
      <w:r w:rsidR="00D865D7" w:rsidRPr="00F275D1">
        <w:rPr>
          <w:rFonts w:ascii="Times New Roman" w:hAnsi="Times New Roman" w:cs="Times New Roman"/>
          <w:b/>
          <w:bCs/>
          <w:sz w:val="24"/>
          <w:szCs w:val="24"/>
        </w:rPr>
        <w:t xml:space="preserve">we measure a CtN </w:t>
      </w:r>
      <w:bookmarkEnd w:id="22"/>
      <w:r w:rsidR="00D865D7" w:rsidRPr="00F275D1">
        <w:rPr>
          <w:rFonts w:ascii="Times New Roman" w:hAnsi="Times New Roman" w:cs="Times New Roman"/>
          <w:b/>
          <w:bCs/>
          <w:sz w:val="24"/>
          <w:szCs w:val="24"/>
        </w:rPr>
        <w:t>in children?</w:t>
      </w:r>
    </w:p>
    <w:p w14:paraId="05093059" w14:textId="770BADB2" w:rsidR="00D865D7" w:rsidRPr="00F275D1" w:rsidRDefault="00D865D7" w:rsidP="009B2930">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Currently a variety tools can measure CtN, as shown </w:t>
      </w:r>
      <w:r w:rsidRPr="00EC0F9D">
        <w:rPr>
          <w:rFonts w:ascii="Times New Roman" w:hAnsi="Times New Roman" w:cs="Times New Roman"/>
          <w:sz w:val="24"/>
          <w:szCs w:val="24"/>
        </w:rPr>
        <w:t xml:space="preserve">in table </w:t>
      </w:r>
      <w:r w:rsidR="00EC0F9D">
        <w:rPr>
          <w:rFonts w:ascii="Times New Roman" w:hAnsi="Times New Roman" w:cs="Times New Roman"/>
          <w:sz w:val="24"/>
          <w:szCs w:val="24"/>
        </w:rPr>
        <w:t>5</w:t>
      </w:r>
      <w:r w:rsidRPr="00F275D1">
        <w:rPr>
          <w:rFonts w:ascii="Times New Roman" w:hAnsi="Times New Roman" w:cs="Times New Roman"/>
          <w:sz w:val="24"/>
          <w:szCs w:val="24"/>
        </w:rPr>
        <w:t>. Unfortunately, most are designed for a one-off trait measurement and not for a comparative, state measurement over short amounts of time (Carr and Hughes, 2020; Bragg et al, 2013). Due to this, the first two stages of this research focus on creating a tool to measure a child's C</w:t>
      </w:r>
      <w:r w:rsidR="00123A9D" w:rsidRPr="00F275D1">
        <w:rPr>
          <w:rFonts w:ascii="Times New Roman" w:hAnsi="Times New Roman" w:cs="Times New Roman"/>
          <w:sz w:val="24"/>
          <w:szCs w:val="24"/>
        </w:rPr>
        <w:t>t</w:t>
      </w:r>
      <w:r w:rsidRPr="00F275D1">
        <w:rPr>
          <w:rFonts w:ascii="Times New Roman" w:hAnsi="Times New Roman" w:cs="Times New Roman"/>
          <w:sz w:val="24"/>
          <w:szCs w:val="24"/>
        </w:rPr>
        <w:t xml:space="preserve">N state, which is crucial to answering this study’s research question. If this research shows that the new tool is valid and effective at measuring changes in children's CtN then organisations could use it to evaluate and compare the different methods of developing </w:t>
      </w:r>
      <w:r w:rsidR="00123A9D" w:rsidRPr="00F275D1">
        <w:rPr>
          <w:rFonts w:ascii="Times New Roman" w:hAnsi="Times New Roman" w:cs="Times New Roman"/>
          <w:sz w:val="24"/>
          <w:szCs w:val="24"/>
        </w:rPr>
        <w:t>CtN</w:t>
      </w:r>
      <w:r w:rsidRPr="00F275D1">
        <w:rPr>
          <w:rFonts w:ascii="Times New Roman" w:hAnsi="Times New Roman" w:cs="Times New Roman"/>
          <w:sz w:val="24"/>
          <w:szCs w:val="24"/>
        </w:rPr>
        <w:t xml:space="preserve"> to decide which they should and shouldn't offer.</w:t>
      </w:r>
    </w:p>
    <w:p w14:paraId="4C907E3A" w14:textId="1E4CA707" w:rsidR="00D865D7" w:rsidRPr="00F275D1" w:rsidRDefault="00D865D7" w:rsidP="00D865D7">
      <w:pPr>
        <w:spacing w:line="360" w:lineRule="auto"/>
        <w:jc w:val="both"/>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w:t>
      </w:r>
      <w:r w:rsidR="00EC0F9D">
        <w:rPr>
          <w:rFonts w:ascii="Times New Roman" w:hAnsi="Times New Roman" w:cs="Times New Roman"/>
          <w:i/>
          <w:iCs/>
          <w:sz w:val="24"/>
          <w:szCs w:val="24"/>
          <w:u w:val="single"/>
        </w:rPr>
        <w:t>5</w:t>
      </w:r>
      <w:r w:rsidRPr="00F275D1">
        <w:rPr>
          <w:rFonts w:ascii="Times New Roman" w:hAnsi="Times New Roman" w:cs="Times New Roman"/>
          <w:i/>
          <w:iCs/>
          <w:sz w:val="24"/>
          <w:szCs w:val="24"/>
          <w:u w:val="single"/>
        </w:rPr>
        <w:t>: The different Connection to Nature Measurement Tools available and their main use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2"/>
        <w:gridCol w:w="4862"/>
      </w:tblGrid>
      <w:tr w:rsidR="00D865D7" w:rsidRPr="00F275D1" w14:paraId="105CD09C" w14:textId="77777777" w:rsidTr="00815E9F">
        <w:trPr>
          <w:trHeight w:val="58"/>
        </w:trPr>
        <w:tc>
          <w:tcPr>
            <w:tcW w:w="4862" w:type="dxa"/>
            <w:shd w:val="clear" w:color="auto" w:fill="70AD47"/>
            <w:vAlign w:val="center"/>
          </w:tcPr>
          <w:p w14:paraId="5E47643D" w14:textId="77777777" w:rsidR="00D865D7" w:rsidRPr="00F275D1" w:rsidRDefault="00D865D7" w:rsidP="00815E9F">
            <w:pPr>
              <w:spacing w:line="360" w:lineRule="auto"/>
              <w:ind w:left="720"/>
              <w:jc w:val="center"/>
              <w:rPr>
                <w:rFonts w:ascii="Times New Roman" w:hAnsi="Times New Roman" w:cs="Times New Roman"/>
                <w:sz w:val="24"/>
                <w:szCs w:val="24"/>
                <w:u w:val="single"/>
              </w:rPr>
            </w:pPr>
            <w:r w:rsidRPr="00F275D1">
              <w:rPr>
                <w:rFonts w:ascii="Times New Roman" w:hAnsi="Times New Roman" w:cs="Times New Roman"/>
                <w:sz w:val="24"/>
                <w:szCs w:val="24"/>
                <w:u w:val="single"/>
              </w:rPr>
              <w:t>Tool</w:t>
            </w:r>
          </w:p>
        </w:tc>
        <w:tc>
          <w:tcPr>
            <w:tcW w:w="4862" w:type="dxa"/>
            <w:shd w:val="clear" w:color="auto" w:fill="70AD47"/>
            <w:vAlign w:val="center"/>
          </w:tcPr>
          <w:p w14:paraId="73DD6AF3" w14:textId="77777777" w:rsidR="00D865D7" w:rsidRPr="00F275D1" w:rsidRDefault="00D865D7" w:rsidP="00815E9F">
            <w:pPr>
              <w:spacing w:line="360" w:lineRule="auto"/>
              <w:ind w:left="720"/>
              <w:jc w:val="center"/>
              <w:rPr>
                <w:rFonts w:ascii="Times New Roman" w:hAnsi="Times New Roman" w:cs="Times New Roman"/>
                <w:sz w:val="24"/>
                <w:szCs w:val="24"/>
                <w:u w:val="single"/>
              </w:rPr>
            </w:pPr>
            <w:r w:rsidRPr="00F275D1">
              <w:rPr>
                <w:rFonts w:ascii="Times New Roman" w:hAnsi="Times New Roman" w:cs="Times New Roman"/>
                <w:sz w:val="24"/>
                <w:szCs w:val="24"/>
                <w:u w:val="single"/>
              </w:rPr>
              <w:t>Reference</w:t>
            </w:r>
          </w:p>
        </w:tc>
      </w:tr>
      <w:tr w:rsidR="00D865D7" w:rsidRPr="00F275D1" w14:paraId="1180D078" w14:textId="77777777" w:rsidTr="00815E9F">
        <w:trPr>
          <w:trHeight w:val="149"/>
        </w:trPr>
        <w:tc>
          <w:tcPr>
            <w:tcW w:w="4862" w:type="dxa"/>
            <w:shd w:val="clear" w:color="auto" w:fill="C5E0B3"/>
            <w:vAlign w:val="center"/>
          </w:tcPr>
          <w:p w14:paraId="53BBAC8A"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Emotional Affinity to Nature (EAN)</w:t>
            </w:r>
          </w:p>
        </w:tc>
        <w:tc>
          <w:tcPr>
            <w:tcW w:w="4862" w:type="dxa"/>
            <w:shd w:val="clear" w:color="auto" w:fill="C5E0B3"/>
            <w:vAlign w:val="center"/>
          </w:tcPr>
          <w:p w14:paraId="61D708FE" w14:textId="63354633"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K</w:t>
            </w:r>
            <w:r w:rsidR="00C958E5" w:rsidRPr="00F275D1">
              <w:rPr>
                <w:rFonts w:ascii="Times New Roman" w:hAnsi="Times New Roman" w:cs="Times New Roman"/>
                <w:sz w:val="24"/>
                <w:szCs w:val="24"/>
              </w:rPr>
              <w:t>als</w:t>
            </w:r>
            <w:r w:rsidRPr="00F275D1">
              <w:rPr>
                <w:rFonts w:ascii="Times New Roman" w:hAnsi="Times New Roman" w:cs="Times New Roman"/>
                <w:sz w:val="24"/>
                <w:szCs w:val="24"/>
              </w:rPr>
              <w:t xml:space="preserve">, Schumacher and </w:t>
            </w:r>
            <w:proofErr w:type="spellStart"/>
            <w:r w:rsidRPr="00F275D1">
              <w:rPr>
                <w:rFonts w:ascii="Times New Roman" w:hAnsi="Times New Roman" w:cs="Times New Roman"/>
                <w:sz w:val="24"/>
                <w:szCs w:val="24"/>
              </w:rPr>
              <w:t>Montada</w:t>
            </w:r>
            <w:proofErr w:type="spellEnd"/>
            <w:r w:rsidRPr="00F275D1">
              <w:rPr>
                <w:rFonts w:ascii="Times New Roman" w:hAnsi="Times New Roman" w:cs="Times New Roman"/>
                <w:sz w:val="24"/>
                <w:szCs w:val="24"/>
              </w:rPr>
              <w:t xml:space="preserve"> (1999)</w:t>
            </w:r>
          </w:p>
        </w:tc>
      </w:tr>
      <w:tr w:rsidR="00D865D7" w:rsidRPr="00F275D1" w14:paraId="133019B5" w14:textId="77777777" w:rsidTr="00815E9F">
        <w:trPr>
          <w:trHeight w:val="139"/>
        </w:trPr>
        <w:tc>
          <w:tcPr>
            <w:tcW w:w="4862" w:type="dxa"/>
            <w:shd w:val="clear" w:color="auto" w:fill="A8D08D"/>
            <w:vAlign w:val="center"/>
          </w:tcPr>
          <w:p w14:paraId="15CA370E"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Inclusion of nature with self (INS)</w:t>
            </w:r>
          </w:p>
        </w:tc>
        <w:tc>
          <w:tcPr>
            <w:tcW w:w="4862" w:type="dxa"/>
            <w:shd w:val="clear" w:color="auto" w:fill="A8D08D"/>
            <w:vAlign w:val="center"/>
          </w:tcPr>
          <w:p w14:paraId="09AED50D"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Schultz (2002)</w:t>
            </w:r>
          </w:p>
        </w:tc>
      </w:tr>
      <w:tr w:rsidR="00D865D7" w:rsidRPr="00F275D1" w14:paraId="3D6799AE" w14:textId="77777777" w:rsidTr="00815E9F">
        <w:trPr>
          <w:trHeight w:val="58"/>
        </w:trPr>
        <w:tc>
          <w:tcPr>
            <w:tcW w:w="4862" w:type="dxa"/>
            <w:shd w:val="clear" w:color="auto" w:fill="C5E0B3"/>
            <w:vAlign w:val="center"/>
          </w:tcPr>
          <w:p w14:paraId="37570142"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Environmental Identity Scale (EIS)</w:t>
            </w:r>
          </w:p>
        </w:tc>
        <w:tc>
          <w:tcPr>
            <w:tcW w:w="4862" w:type="dxa"/>
            <w:shd w:val="clear" w:color="auto" w:fill="C5E0B3"/>
            <w:vAlign w:val="center"/>
          </w:tcPr>
          <w:p w14:paraId="1FD805EA"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Clayton and Opotow (2003)</w:t>
            </w:r>
          </w:p>
        </w:tc>
      </w:tr>
      <w:tr w:rsidR="00D865D7" w:rsidRPr="00F275D1" w14:paraId="33E19261" w14:textId="77777777" w:rsidTr="00815E9F">
        <w:trPr>
          <w:trHeight w:val="147"/>
        </w:trPr>
        <w:tc>
          <w:tcPr>
            <w:tcW w:w="4862" w:type="dxa"/>
            <w:shd w:val="clear" w:color="auto" w:fill="A8D08D"/>
            <w:vAlign w:val="center"/>
          </w:tcPr>
          <w:p w14:paraId="4A7F807A"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Connection to Nature Scale (CNS)</w:t>
            </w:r>
          </w:p>
        </w:tc>
        <w:tc>
          <w:tcPr>
            <w:tcW w:w="4862" w:type="dxa"/>
            <w:shd w:val="clear" w:color="auto" w:fill="A8D08D"/>
            <w:vAlign w:val="center"/>
          </w:tcPr>
          <w:p w14:paraId="1870A11D"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Mayer and Frantz (2004)</w:t>
            </w:r>
          </w:p>
        </w:tc>
      </w:tr>
      <w:tr w:rsidR="00D865D7" w:rsidRPr="00F275D1" w14:paraId="3A5B6A28" w14:textId="77777777" w:rsidTr="00815E9F">
        <w:trPr>
          <w:trHeight w:val="58"/>
        </w:trPr>
        <w:tc>
          <w:tcPr>
            <w:tcW w:w="4862" w:type="dxa"/>
            <w:shd w:val="clear" w:color="auto" w:fill="C5E0B3"/>
            <w:vAlign w:val="center"/>
          </w:tcPr>
          <w:p w14:paraId="6FB95998"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Nature Relatedness Scale (NR)</w:t>
            </w:r>
          </w:p>
        </w:tc>
        <w:tc>
          <w:tcPr>
            <w:tcW w:w="4862" w:type="dxa"/>
            <w:shd w:val="clear" w:color="auto" w:fill="C5E0B3"/>
            <w:vAlign w:val="center"/>
          </w:tcPr>
          <w:p w14:paraId="34AF0B90"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Nisbet, Zelenski and Murphy (2008)</w:t>
            </w:r>
          </w:p>
        </w:tc>
      </w:tr>
      <w:tr w:rsidR="00D865D7" w:rsidRPr="00F275D1" w14:paraId="2E754D41" w14:textId="77777777" w:rsidTr="00815E9F">
        <w:trPr>
          <w:trHeight w:val="58"/>
        </w:trPr>
        <w:tc>
          <w:tcPr>
            <w:tcW w:w="4862" w:type="dxa"/>
            <w:shd w:val="clear" w:color="auto" w:fill="A8D08D"/>
            <w:vAlign w:val="center"/>
          </w:tcPr>
          <w:p w14:paraId="60044803"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Connection to nature index (CNI)</w:t>
            </w:r>
          </w:p>
        </w:tc>
        <w:tc>
          <w:tcPr>
            <w:tcW w:w="4862" w:type="dxa"/>
            <w:shd w:val="clear" w:color="auto" w:fill="A8D08D"/>
            <w:vAlign w:val="center"/>
          </w:tcPr>
          <w:p w14:paraId="1F4B7FDF"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Cheng and Monroe (2012)</w:t>
            </w:r>
          </w:p>
        </w:tc>
      </w:tr>
      <w:tr w:rsidR="00D865D7" w:rsidRPr="00F275D1" w14:paraId="35755AE0" w14:textId="77777777" w:rsidTr="00815E9F">
        <w:trPr>
          <w:trHeight w:val="270"/>
        </w:trPr>
        <w:tc>
          <w:tcPr>
            <w:tcW w:w="4862" w:type="dxa"/>
            <w:shd w:val="clear" w:color="auto" w:fill="C5E0B3"/>
            <w:vAlign w:val="center"/>
          </w:tcPr>
          <w:p w14:paraId="652175C7"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Nature Relatedness Scale, Short Version (NR6)</w:t>
            </w:r>
          </w:p>
        </w:tc>
        <w:tc>
          <w:tcPr>
            <w:tcW w:w="4862" w:type="dxa"/>
            <w:shd w:val="clear" w:color="auto" w:fill="C5E0B3"/>
            <w:vAlign w:val="center"/>
          </w:tcPr>
          <w:p w14:paraId="4FB031DA"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Nisbet and Zelenski (2013)</w:t>
            </w:r>
          </w:p>
        </w:tc>
      </w:tr>
      <w:tr w:rsidR="00D865D7" w:rsidRPr="00F275D1" w14:paraId="1826D5C8" w14:textId="77777777" w:rsidTr="00815E9F">
        <w:trPr>
          <w:trHeight w:val="58"/>
        </w:trPr>
        <w:tc>
          <w:tcPr>
            <w:tcW w:w="4862" w:type="dxa"/>
            <w:shd w:val="clear" w:color="auto" w:fill="A8D08D"/>
            <w:vAlign w:val="center"/>
          </w:tcPr>
          <w:p w14:paraId="722C25AE"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Nature Connectedness Inventory (NCI)</w:t>
            </w:r>
          </w:p>
        </w:tc>
        <w:tc>
          <w:tcPr>
            <w:tcW w:w="4862" w:type="dxa"/>
            <w:shd w:val="clear" w:color="auto" w:fill="A8D08D"/>
            <w:vAlign w:val="center"/>
          </w:tcPr>
          <w:p w14:paraId="22AE6A0A"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Ernst and Theimer (2011)</w:t>
            </w:r>
          </w:p>
        </w:tc>
      </w:tr>
      <w:tr w:rsidR="00D865D7" w:rsidRPr="00F275D1" w14:paraId="40793D8E" w14:textId="77777777" w:rsidTr="00815E9F">
        <w:trPr>
          <w:trHeight w:val="270"/>
        </w:trPr>
        <w:tc>
          <w:tcPr>
            <w:tcW w:w="4862" w:type="dxa"/>
            <w:shd w:val="clear" w:color="auto" w:fill="C5E0B3"/>
            <w:vAlign w:val="center"/>
          </w:tcPr>
          <w:p w14:paraId="24E40C76" w14:textId="07A78C9E" w:rsidR="00D865D7" w:rsidRPr="00F275D1" w:rsidRDefault="00992E7B"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lastRenderedPageBreak/>
              <w:t xml:space="preserve">Evaluating Nature Activities for Connection Tool </w:t>
            </w:r>
            <w:r w:rsidR="00123A9D" w:rsidRPr="00F275D1">
              <w:rPr>
                <w:rFonts w:ascii="Times New Roman" w:hAnsi="Times New Roman" w:cs="Times New Roman"/>
                <w:sz w:val="24"/>
                <w:szCs w:val="24"/>
              </w:rPr>
              <w:t>(</w:t>
            </w:r>
            <w:r w:rsidR="00D865D7" w:rsidRPr="00F275D1">
              <w:rPr>
                <w:rFonts w:ascii="Times New Roman" w:hAnsi="Times New Roman" w:cs="Times New Roman"/>
                <w:sz w:val="24"/>
                <w:szCs w:val="24"/>
              </w:rPr>
              <w:t>ENACT</w:t>
            </w:r>
            <w:r w:rsidR="00123A9D" w:rsidRPr="00F275D1">
              <w:rPr>
                <w:rFonts w:ascii="Times New Roman" w:hAnsi="Times New Roman" w:cs="Times New Roman"/>
                <w:sz w:val="24"/>
                <w:szCs w:val="24"/>
              </w:rPr>
              <w:t>)</w:t>
            </w:r>
          </w:p>
        </w:tc>
        <w:tc>
          <w:tcPr>
            <w:tcW w:w="4862" w:type="dxa"/>
            <w:shd w:val="clear" w:color="auto" w:fill="C5E0B3"/>
            <w:vAlign w:val="center"/>
          </w:tcPr>
          <w:p w14:paraId="5BBEC430"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Carr and Hughes (2020)</w:t>
            </w:r>
          </w:p>
        </w:tc>
      </w:tr>
      <w:tr w:rsidR="00D865D7" w:rsidRPr="00F275D1" w14:paraId="01A4BB54" w14:textId="77777777" w:rsidTr="00815E9F">
        <w:trPr>
          <w:trHeight w:val="270"/>
        </w:trPr>
        <w:tc>
          <w:tcPr>
            <w:tcW w:w="4862" w:type="dxa"/>
            <w:shd w:val="clear" w:color="auto" w:fill="C5E0B3"/>
            <w:vAlign w:val="center"/>
          </w:tcPr>
          <w:p w14:paraId="063B3B71"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Love and care for nature (LCN)</w:t>
            </w:r>
          </w:p>
        </w:tc>
        <w:tc>
          <w:tcPr>
            <w:tcW w:w="4862" w:type="dxa"/>
            <w:shd w:val="clear" w:color="auto" w:fill="C5E0B3"/>
            <w:vAlign w:val="center"/>
          </w:tcPr>
          <w:p w14:paraId="29642323"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Perkins (2010)</w:t>
            </w:r>
          </w:p>
        </w:tc>
      </w:tr>
      <w:tr w:rsidR="00D865D7" w:rsidRPr="00F275D1" w14:paraId="6019AE20" w14:textId="77777777" w:rsidTr="00815E9F">
        <w:trPr>
          <w:trHeight w:val="270"/>
        </w:trPr>
        <w:tc>
          <w:tcPr>
            <w:tcW w:w="4862" w:type="dxa"/>
            <w:shd w:val="clear" w:color="auto" w:fill="C5E0B3"/>
            <w:vAlign w:val="center"/>
          </w:tcPr>
          <w:p w14:paraId="27B32F2D" w14:textId="5DE33C1F" w:rsidR="00D865D7" w:rsidRPr="00F275D1" w:rsidRDefault="00210204"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Environmental</w:t>
            </w:r>
            <w:r w:rsidR="00D865D7" w:rsidRPr="00F275D1">
              <w:rPr>
                <w:rFonts w:ascii="Times New Roman" w:hAnsi="Times New Roman" w:cs="Times New Roman"/>
                <w:sz w:val="24"/>
                <w:szCs w:val="24"/>
              </w:rPr>
              <w:t xml:space="preserve"> Behaviour Scale (EBS)</w:t>
            </w:r>
          </w:p>
        </w:tc>
        <w:tc>
          <w:tcPr>
            <w:tcW w:w="4862" w:type="dxa"/>
            <w:shd w:val="clear" w:color="auto" w:fill="C5E0B3"/>
            <w:vAlign w:val="center"/>
          </w:tcPr>
          <w:p w14:paraId="2025AAE4"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Stets and Biga (2003)</w:t>
            </w:r>
          </w:p>
        </w:tc>
      </w:tr>
      <w:tr w:rsidR="00D865D7" w:rsidRPr="00F275D1" w14:paraId="24B58A79" w14:textId="77777777" w:rsidTr="00815E9F">
        <w:trPr>
          <w:trHeight w:val="270"/>
        </w:trPr>
        <w:tc>
          <w:tcPr>
            <w:tcW w:w="4862" w:type="dxa"/>
            <w:shd w:val="clear" w:color="auto" w:fill="C5E0B3"/>
            <w:vAlign w:val="center"/>
          </w:tcPr>
          <w:p w14:paraId="5439FA25"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Ecological worldview and awareness of consequences (EWAC)</w:t>
            </w:r>
          </w:p>
        </w:tc>
        <w:tc>
          <w:tcPr>
            <w:tcW w:w="4862" w:type="dxa"/>
            <w:shd w:val="clear" w:color="auto" w:fill="C5E0B3"/>
            <w:vAlign w:val="center"/>
          </w:tcPr>
          <w:p w14:paraId="4F3E50FB"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Stets and Biga (2003)</w:t>
            </w:r>
          </w:p>
        </w:tc>
      </w:tr>
      <w:tr w:rsidR="00D865D7" w:rsidRPr="00F275D1" w14:paraId="08DDF80C" w14:textId="77777777" w:rsidTr="00815E9F">
        <w:trPr>
          <w:trHeight w:val="270"/>
        </w:trPr>
        <w:tc>
          <w:tcPr>
            <w:tcW w:w="4862" w:type="dxa"/>
            <w:shd w:val="clear" w:color="auto" w:fill="C5E0B3"/>
            <w:vAlign w:val="center"/>
          </w:tcPr>
          <w:p w14:paraId="638DFCE7"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Connection with nature (CWN)</w:t>
            </w:r>
          </w:p>
        </w:tc>
        <w:tc>
          <w:tcPr>
            <w:tcW w:w="4862" w:type="dxa"/>
            <w:shd w:val="clear" w:color="auto" w:fill="C5E0B3"/>
            <w:vAlign w:val="center"/>
          </w:tcPr>
          <w:p w14:paraId="592C058E"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Dutcher et al (2007)</w:t>
            </w:r>
          </w:p>
        </w:tc>
      </w:tr>
      <w:tr w:rsidR="00D865D7" w:rsidRPr="00F275D1" w14:paraId="4B1A9EF0" w14:textId="77777777" w:rsidTr="00815E9F">
        <w:trPr>
          <w:trHeight w:val="270"/>
        </w:trPr>
        <w:tc>
          <w:tcPr>
            <w:tcW w:w="4862" w:type="dxa"/>
            <w:shd w:val="clear" w:color="auto" w:fill="C5E0B3"/>
            <w:vAlign w:val="center"/>
          </w:tcPr>
          <w:p w14:paraId="4681A792" w14:textId="7E9135AD" w:rsidR="00D865D7" w:rsidRPr="00F275D1" w:rsidRDefault="00992E7B"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 xml:space="preserve"> Ecological Paradigm Scale (</w:t>
            </w:r>
            <w:r w:rsidR="00D865D7" w:rsidRPr="00F275D1">
              <w:rPr>
                <w:rFonts w:ascii="Times New Roman" w:hAnsi="Times New Roman" w:cs="Times New Roman"/>
                <w:sz w:val="24"/>
                <w:szCs w:val="24"/>
              </w:rPr>
              <w:t>EPS</w:t>
            </w:r>
            <w:r w:rsidRPr="00F275D1">
              <w:rPr>
                <w:rFonts w:ascii="Times New Roman" w:hAnsi="Times New Roman" w:cs="Times New Roman"/>
                <w:sz w:val="24"/>
                <w:szCs w:val="24"/>
              </w:rPr>
              <w:t>) and New Ecological Paradigm Scale (</w:t>
            </w:r>
            <w:r w:rsidR="00D865D7" w:rsidRPr="00F275D1">
              <w:rPr>
                <w:rFonts w:ascii="Times New Roman" w:hAnsi="Times New Roman" w:cs="Times New Roman"/>
                <w:sz w:val="24"/>
                <w:szCs w:val="24"/>
              </w:rPr>
              <w:t>NEP</w:t>
            </w:r>
            <w:r w:rsidRPr="00F275D1">
              <w:rPr>
                <w:rFonts w:ascii="Times New Roman" w:hAnsi="Times New Roman" w:cs="Times New Roman"/>
                <w:sz w:val="24"/>
                <w:szCs w:val="24"/>
              </w:rPr>
              <w:t>)</w:t>
            </w:r>
          </w:p>
        </w:tc>
        <w:tc>
          <w:tcPr>
            <w:tcW w:w="4862" w:type="dxa"/>
            <w:shd w:val="clear" w:color="auto" w:fill="C5E0B3"/>
            <w:vAlign w:val="center"/>
          </w:tcPr>
          <w:p w14:paraId="77066341"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Dunlap et al (2000)</w:t>
            </w:r>
          </w:p>
        </w:tc>
      </w:tr>
      <w:tr w:rsidR="00D865D7" w:rsidRPr="00F275D1" w14:paraId="2A73FA5E" w14:textId="77777777" w:rsidTr="00815E9F">
        <w:trPr>
          <w:trHeight w:val="270"/>
        </w:trPr>
        <w:tc>
          <w:tcPr>
            <w:tcW w:w="4862" w:type="dxa"/>
            <w:shd w:val="clear" w:color="auto" w:fill="C5E0B3"/>
            <w:vAlign w:val="center"/>
          </w:tcPr>
          <w:p w14:paraId="57502D6F"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Environmental identity (EID)</w:t>
            </w:r>
          </w:p>
        </w:tc>
        <w:tc>
          <w:tcPr>
            <w:tcW w:w="4862" w:type="dxa"/>
            <w:shd w:val="clear" w:color="auto" w:fill="C5E0B3"/>
            <w:vAlign w:val="center"/>
          </w:tcPr>
          <w:p w14:paraId="39EBE9C5"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Olivos and Aragones (2011)</w:t>
            </w:r>
          </w:p>
        </w:tc>
      </w:tr>
      <w:tr w:rsidR="00D865D7" w:rsidRPr="00F275D1" w14:paraId="15A89677" w14:textId="77777777" w:rsidTr="00815E9F">
        <w:trPr>
          <w:trHeight w:val="270"/>
        </w:trPr>
        <w:tc>
          <w:tcPr>
            <w:tcW w:w="4862" w:type="dxa"/>
            <w:shd w:val="clear" w:color="auto" w:fill="C5E0B3"/>
            <w:vAlign w:val="center"/>
          </w:tcPr>
          <w:p w14:paraId="3E58ACC8" w14:textId="02D594AD" w:rsidR="00D865D7" w:rsidRPr="00F275D1" w:rsidRDefault="0040513F" w:rsidP="00815E9F">
            <w:pPr>
              <w:spacing w:line="360" w:lineRule="auto"/>
              <w:ind w:left="720"/>
              <w:jc w:val="center"/>
              <w:rPr>
                <w:rFonts w:ascii="Times New Roman" w:hAnsi="Times New Roman" w:cs="Times New Roman"/>
                <w:sz w:val="24"/>
                <w:szCs w:val="24"/>
              </w:rPr>
            </w:pPr>
            <w:r w:rsidRPr="009773BE">
              <w:rPr>
                <w:rFonts w:ascii="Times New Roman" w:hAnsi="Times New Roman" w:cs="Times New Roman"/>
                <w:sz w:val="24"/>
                <w:szCs w:val="24"/>
              </w:rPr>
              <w:t>E</w:t>
            </w:r>
            <w:r w:rsidR="009773BE" w:rsidRPr="009773BE">
              <w:rPr>
                <w:rFonts w:ascii="Times New Roman" w:hAnsi="Times New Roman" w:cs="Times New Roman"/>
                <w:sz w:val="24"/>
                <w:szCs w:val="24"/>
              </w:rPr>
              <w:t>motional</w:t>
            </w:r>
            <w:r w:rsidRPr="009773BE">
              <w:rPr>
                <w:rFonts w:ascii="Times New Roman" w:hAnsi="Times New Roman" w:cs="Times New Roman"/>
                <w:sz w:val="24"/>
                <w:szCs w:val="24"/>
              </w:rPr>
              <w:t xml:space="preserve"> M</w:t>
            </w:r>
            <w:r w:rsidR="009773BE" w:rsidRPr="009773BE">
              <w:rPr>
                <w:rFonts w:ascii="Times New Roman" w:hAnsi="Times New Roman" w:cs="Times New Roman"/>
                <w:sz w:val="24"/>
                <w:szCs w:val="24"/>
              </w:rPr>
              <w:t>otives</w:t>
            </w:r>
            <w:r w:rsidRPr="009773BE">
              <w:rPr>
                <w:rFonts w:ascii="Times New Roman" w:hAnsi="Times New Roman" w:cs="Times New Roman"/>
                <w:sz w:val="24"/>
                <w:szCs w:val="24"/>
              </w:rPr>
              <w:t xml:space="preserve"> S</w:t>
            </w:r>
            <w:r w:rsidR="009773BE" w:rsidRPr="009773BE">
              <w:rPr>
                <w:rFonts w:ascii="Times New Roman" w:hAnsi="Times New Roman" w:cs="Times New Roman"/>
                <w:sz w:val="24"/>
                <w:szCs w:val="24"/>
              </w:rPr>
              <w:t>cale</w:t>
            </w:r>
            <w:r w:rsidRPr="009773BE">
              <w:rPr>
                <w:rFonts w:ascii="Times New Roman" w:hAnsi="Times New Roman" w:cs="Times New Roman"/>
                <w:sz w:val="24"/>
                <w:szCs w:val="24"/>
              </w:rPr>
              <w:t xml:space="preserve"> (</w:t>
            </w:r>
            <w:r w:rsidR="00D865D7" w:rsidRPr="009773BE">
              <w:rPr>
                <w:rFonts w:ascii="Times New Roman" w:hAnsi="Times New Roman" w:cs="Times New Roman"/>
                <w:sz w:val="24"/>
                <w:szCs w:val="24"/>
              </w:rPr>
              <w:t>EMS</w:t>
            </w:r>
            <w:r w:rsidRPr="009773BE">
              <w:rPr>
                <w:rFonts w:ascii="Times New Roman" w:hAnsi="Times New Roman" w:cs="Times New Roman"/>
                <w:sz w:val="24"/>
                <w:szCs w:val="24"/>
              </w:rPr>
              <w:t>)</w:t>
            </w:r>
          </w:p>
        </w:tc>
        <w:tc>
          <w:tcPr>
            <w:tcW w:w="4862" w:type="dxa"/>
            <w:shd w:val="clear" w:color="auto" w:fill="C5E0B3"/>
            <w:vAlign w:val="center"/>
          </w:tcPr>
          <w:p w14:paraId="6AE95D2E"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Schultz (2000, 2001, 2004)</w:t>
            </w:r>
          </w:p>
        </w:tc>
      </w:tr>
      <w:tr w:rsidR="00D865D7" w:rsidRPr="00F275D1" w14:paraId="2E7435A3" w14:textId="77777777" w:rsidTr="00110747">
        <w:trPr>
          <w:trHeight w:val="740"/>
        </w:trPr>
        <w:tc>
          <w:tcPr>
            <w:tcW w:w="4862" w:type="dxa"/>
            <w:shd w:val="clear" w:color="auto" w:fill="C5E0B3"/>
            <w:vAlign w:val="center"/>
          </w:tcPr>
          <w:p w14:paraId="7FA1044E" w14:textId="00165D7A" w:rsidR="00D865D7" w:rsidRPr="00F275D1" w:rsidRDefault="00110747" w:rsidP="00110747">
            <w:pPr>
              <w:spacing w:line="360" w:lineRule="auto"/>
              <w:rPr>
                <w:rFonts w:ascii="Times New Roman" w:hAnsi="Times New Roman" w:cs="Times New Roman"/>
                <w:sz w:val="24"/>
                <w:szCs w:val="24"/>
              </w:rPr>
            </w:pPr>
            <w:r>
              <w:rPr>
                <w:rFonts w:ascii="Times New Roman" w:hAnsi="Times New Roman" w:cs="Times New Roman"/>
                <w:sz w:val="24"/>
                <w:szCs w:val="24"/>
              </w:rPr>
              <w:t xml:space="preserve">Implicit Association Test </w:t>
            </w:r>
            <w:r>
              <w:rPr>
                <w:rFonts w:ascii="Times New Roman" w:hAnsi="Times New Roman" w:cs="Times New Roman"/>
                <w:sz w:val="24"/>
                <w:szCs w:val="24"/>
              </w:rPr>
              <w:t xml:space="preserve">of </w:t>
            </w:r>
            <w:r w:rsidRPr="00F275D1">
              <w:rPr>
                <w:rFonts w:ascii="Times New Roman" w:hAnsi="Times New Roman" w:cs="Times New Roman"/>
                <w:sz w:val="24"/>
                <w:szCs w:val="24"/>
              </w:rPr>
              <w:t>Self-Nature</w:t>
            </w:r>
            <w:r>
              <w:rPr>
                <w:rFonts w:ascii="Times New Roman" w:hAnsi="Times New Roman" w:cs="Times New Roman"/>
                <w:sz w:val="24"/>
                <w:szCs w:val="24"/>
              </w:rPr>
              <w:t xml:space="preserve"> (IAT)</w:t>
            </w:r>
          </w:p>
        </w:tc>
        <w:tc>
          <w:tcPr>
            <w:tcW w:w="4862" w:type="dxa"/>
            <w:shd w:val="clear" w:color="auto" w:fill="C5E0B3"/>
            <w:vAlign w:val="center"/>
          </w:tcPr>
          <w:p w14:paraId="5F2F2390"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Fernham et al (1999)</w:t>
            </w:r>
          </w:p>
        </w:tc>
      </w:tr>
      <w:tr w:rsidR="00D865D7" w:rsidRPr="00F275D1" w14:paraId="443259F8" w14:textId="77777777" w:rsidTr="00815E9F">
        <w:trPr>
          <w:trHeight w:val="270"/>
        </w:trPr>
        <w:tc>
          <w:tcPr>
            <w:tcW w:w="4862" w:type="dxa"/>
            <w:shd w:val="clear" w:color="auto" w:fill="C5E0B3"/>
            <w:vAlign w:val="center"/>
          </w:tcPr>
          <w:p w14:paraId="3B3A7E64"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Extended inclusion of nature in self scale (EINS)</w:t>
            </w:r>
          </w:p>
        </w:tc>
        <w:tc>
          <w:tcPr>
            <w:tcW w:w="4862" w:type="dxa"/>
            <w:shd w:val="clear" w:color="auto" w:fill="C5E0B3"/>
            <w:vAlign w:val="center"/>
          </w:tcPr>
          <w:p w14:paraId="4E0F8371" w14:textId="77777777" w:rsidR="00D865D7" w:rsidRPr="00F275D1" w:rsidRDefault="00D865D7" w:rsidP="00815E9F">
            <w:pPr>
              <w:spacing w:line="360" w:lineRule="auto"/>
              <w:ind w:left="720"/>
              <w:jc w:val="center"/>
              <w:rPr>
                <w:rFonts w:ascii="Times New Roman" w:hAnsi="Times New Roman" w:cs="Times New Roman"/>
                <w:sz w:val="24"/>
                <w:szCs w:val="24"/>
              </w:rPr>
            </w:pPr>
            <w:r w:rsidRPr="00F275D1">
              <w:rPr>
                <w:rFonts w:ascii="Times New Roman" w:hAnsi="Times New Roman" w:cs="Times New Roman"/>
                <w:sz w:val="24"/>
                <w:szCs w:val="24"/>
              </w:rPr>
              <w:t>Martin and Czellar (2016)</w:t>
            </w:r>
          </w:p>
        </w:tc>
      </w:tr>
    </w:tbl>
    <w:p w14:paraId="5AB269B7" w14:textId="77777777" w:rsidR="00D865D7" w:rsidRPr="00F275D1" w:rsidRDefault="00D865D7" w:rsidP="00D865D7">
      <w:pPr>
        <w:spacing w:line="360" w:lineRule="auto"/>
        <w:rPr>
          <w:rFonts w:ascii="Times New Roman" w:hAnsi="Times New Roman" w:cs="Times New Roman"/>
          <w:sz w:val="24"/>
          <w:szCs w:val="24"/>
        </w:rPr>
      </w:pPr>
    </w:p>
    <w:p w14:paraId="098E7D88" w14:textId="5AAA57C8" w:rsidR="00D865D7" w:rsidRPr="00F275D1" w:rsidRDefault="00D865D7" w:rsidP="009B2930">
      <w:pPr>
        <w:spacing w:line="360" w:lineRule="auto"/>
        <w:ind w:firstLine="720"/>
        <w:rPr>
          <w:rFonts w:ascii="Times New Roman" w:hAnsi="Times New Roman" w:cs="Times New Roman"/>
          <w:strike/>
          <w:color w:val="FF0000"/>
          <w:sz w:val="24"/>
          <w:szCs w:val="24"/>
        </w:rPr>
      </w:pPr>
      <w:r w:rsidRPr="00F275D1">
        <w:rPr>
          <w:rFonts w:ascii="Times New Roman" w:hAnsi="Times New Roman" w:cs="Times New Roman"/>
          <w:sz w:val="24"/>
          <w:szCs w:val="24"/>
        </w:rPr>
        <w:t xml:space="preserve">This research aims to investigate how experiential learning experiences may impact a child’s CtN however as there is no tool currently available proven to measure this change one needs to be </w:t>
      </w:r>
      <w:r w:rsidRPr="009E5383">
        <w:rPr>
          <w:rFonts w:ascii="Times New Roman" w:hAnsi="Times New Roman" w:cs="Times New Roman"/>
          <w:sz w:val="24"/>
          <w:szCs w:val="24"/>
        </w:rPr>
        <w:t xml:space="preserve">created. </w:t>
      </w:r>
      <w:r w:rsidR="008077D6" w:rsidRPr="009E5383">
        <w:rPr>
          <w:rFonts w:ascii="Times New Roman" w:hAnsi="Times New Roman" w:cs="Times New Roman"/>
          <w:sz w:val="24"/>
          <w:szCs w:val="24"/>
        </w:rPr>
        <w:t xml:space="preserve">Using analysis of current tools by the research and consultation with RSPB staff/volunteers, statements were chosen to create the new tool (appendix </w:t>
      </w:r>
      <w:r w:rsidR="00424BE0" w:rsidRPr="009E5383">
        <w:rPr>
          <w:rFonts w:ascii="Times New Roman" w:hAnsi="Times New Roman" w:cs="Times New Roman"/>
          <w:sz w:val="24"/>
          <w:szCs w:val="24"/>
        </w:rPr>
        <w:t>A)</w:t>
      </w:r>
      <w:r w:rsidR="008077D6" w:rsidRPr="009E5383">
        <w:rPr>
          <w:rFonts w:ascii="Times New Roman" w:hAnsi="Times New Roman" w:cs="Times New Roman"/>
          <w:sz w:val="24"/>
          <w:szCs w:val="24"/>
        </w:rPr>
        <w:t>. This process was chosen to use current statements which are suitable for children rathe</w:t>
      </w:r>
      <w:r w:rsidR="009E5383">
        <w:rPr>
          <w:rFonts w:ascii="Times New Roman" w:hAnsi="Times New Roman" w:cs="Times New Roman"/>
          <w:sz w:val="24"/>
          <w:szCs w:val="24"/>
        </w:rPr>
        <w:t xml:space="preserve">r </w:t>
      </w:r>
      <w:r w:rsidR="008077D6" w:rsidRPr="009E5383">
        <w:rPr>
          <w:rFonts w:ascii="Times New Roman" w:hAnsi="Times New Roman" w:cs="Times New Roman"/>
          <w:sz w:val="24"/>
          <w:szCs w:val="24"/>
        </w:rPr>
        <w:t xml:space="preserve">than creating new statements that have never been tested for validity or reliability. A facilitator questionnaire and open-ended questions on the new tool will enable the consideration of extraneous variables. </w:t>
      </w:r>
    </w:p>
    <w:p w14:paraId="3A727B09" w14:textId="77777777" w:rsidR="00D865D7" w:rsidRPr="00F275D1" w:rsidRDefault="00D865D7" w:rsidP="008E124C">
      <w:pPr>
        <w:pStyle w:val="ListParagraph"/>
        <w:numPr>
          <w:ilvl w:val="1"/>
          <w:numId w:val="11"/>
        </w:numPr>
        <w:spacing w:line="360" w:lineRule="auto"/>
        <w:rPr>
          <w:rFonts w:ascii="Times New Roman" w:hAnsi="Times New Roman" w:cs="Times New Roman"/>
          <w:b/>
          <w:bCs/>
          <w:sz w:val="24"/>
          <w:szCs w:val="24"/>
        </w:rPr>
      </w:pPr>
      <w:bookmarkStart w:id="23" w:name="litreview2p7"/>
      <w:r w:rsidRPr="00F275D1">
        <w:rPr>
          <w:rFonts w:ascii="Times New Roman" w:hAnsi="Times New Roman" w:cs="Times New Roman"/>
          <w:b/>
          <w:bCs/>
          <w:sz w:val="24"/>
          <w:szCs w:val="24"/>
        </w:rPr>
        <w:t xml:space="preserve">Summary and emerging </w:t>
      </w:r>
      <w:bookmarkEnd w:id="23"/>
      <w:r w:rsidRPr="00F275D1">
        <w:rPr>
          <w:rFonts w:ascii="Times New Roman" w:hAnsi="Times New Roman" w:cs="Times New Roman"/>
          <w:b/>
          <w:bCs/>
          <w:sz w:val="24"/>
          <w:szCs w:val="24"/>
        </w:rPr>
        <w:t xml:space="preserve">issues </w:t>
      </w:r>
    </w:p>
    <w:p w14:paraId="37D3857A" w14:textId="6A1AE16D" w:rsidR="00D865D7" w:rsidRPr="00F275D1" w:rsidRDefault="00D865D7" w:rsidP="003C783B">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This chapter has explained this study’s understanding of CtN, AfN, ELT, and behaviour change theory, clearly setting out the definitions and models used by this study. It has explained the need for this study, through the impact it can have on evaluation interventions which could lead to PEB, helping to prevent the climate </w:t>
      </w:r>
      <w:r w:rsidRPr="00F275D1">
        <w:rPr>
          <w:rFonts w:ascii="Times New Roman" w:hAnsi="Times New Roman" w:cs="Times New Roman"/>
          <w:sz w:val="24"/>
          <w:szCs w:val="24"/>
        </w:rPr>
        <w:lastRenderedPageBreak/>
        <w:t xml:space="preserve">crisis from worsening. It has set out an awareness of current CtN evaluation tools and how they are not suited for measuring a child’s CtN state, therefore showing the need for the first two phases of this study. The next chapter will set out the research methods used and align this study with the paradigms it fits in. </w:t>
      </w:r>
    </w:p>
    <w:p w14:paraId="2809C6F3" w14:textId="77777777" w:rsidR="00D865D7" w:rsidRPr="00F275D1" w:rsidRDefault="00D865D7" w:rsidP="00696E7B">
      <w:pPr>
        <w:spacing w:after="0" w:line="360" w:lineRule="auto"/>
        <w:ind w:firstLine="720"/>
        <w:textAlignment w:val="baseline"/>
        <w:rPr>
          <w:rFonts w:ascii="Times New Roman" w:eastAsia="Times New Roman" w:hAnsi="Times New Roman" w:cs="Times New Roman"/>
          <w:color w:val="000000"/>
          <w:sz w:val="24"/>
          <w:szCs w:val="24"/>
          <w:lang w:eastAsia="en-GB"/>
        </w:rPr>
      </w:pPr>
    </w:p>
    <w:p w14:paraId="20F7ED06" w14:textId="77777777" w:rsidR="00696E7B" w:rsidRPr="00F275D1" w:rsidRDefault="00696E7B" w:rsidP="00696E7B">
      <w:pPr>
        <w:spacing w:line="360" w:lineRule="auto"/>
        <w:rPr>
          <w:rStyle w:val="normaltextrun"/>
          <w:rFonts w:ascii="Times New Roman" w:eastAsia="Times New Roman" w:hAnsi="Times New Roman" w:cs="Times New Roman"/>
          <w:color w:val="000000"/>
          <w:sz w:val="24"/>
          <w:szCs w:val="24"/>
          <w:lang w:eastAsia="en-GB"/>
        </w:rPr>
      </w:pPr>
    </w:p>
    <w:p w14:paraId="624CB99F" w14:textId="77777777" w:rsidR="00696E7B" w:rsidRPr="00F275D1" w:rsidRDefault="00696E7B" w:rsidP="00696E7B">
      <w:pPr>
        <w:spacing w:line="360" w:lineRule="auto"/>
        <w:rPr>
          <w:rStyle w:val="normaltextrun"/>
          <w:rFonts w:ascii="Times New Roman" w:eastAsia="Times New Roman" w:hAnsi="Times New Roman" w:cs="Times New Roman"/>
          <w:color w:val="000000"/>
          <w:sz w:val="24"/>
          <w:szCs w:val="24"/>
          <w:lang w:eastAsia="en-GB"/>
        </w:rPr>
      </w:pPr>
      <w:r w:rsidRPr="00F275D1">
        <w:rPr>
          <w:rStyle w:val="normaltextrun"/>
          <w:rFonts w:ascii="Times New Roman" w:eastAsia="Times New Roman" w:hAnsi="Times New Roman" w:cs="Times New Roman"/>
          <w:color w:val="000000"/>
          <w:sz w:val="24"/>
          <w:szCs w:val="24"/>
          <w:lang w:eastAsia="en-GB"/>
        </w:rPr>
        <w:br w:type="page"/>
      </w:r>
    </w:p>
    <w:p w14:paraId="3479FCAD" w14:textId="0BE89D4C"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lastRenderedPageBreak/>
        <w:t xml:space="preserve">Chapter 3 </w:t>
      </w:r>
      <w:r w:rsidRPr="00F275D1">
        <w:rPr>
          <w:rFonts w:ascii="Times New Roman" w:eastAsia="Times New Roman" w:hAnsi="Times New Roman" w:cs="Times New Roman"/>
          <w:color w:val="000000"/>
          <w:sz w:val="24"/>
          <w:szCs w:val="24"/>
          <w:lang w:eastAsia="en-GB"/>
        </w:rPr>
        <w:t> </w:t>
      </w:r>
      <w:r w:rsidRPr="00F275D1">
        <w:rPr>
          <w:rFonts w:ascii="Times New Roman" w:eastAsia="Times New Roman" w:hAnsi="Times New Roman" w:cs="Times New Roman"/>
          <w:color w:val="000000"/>
          <w:sz w:val="24"/>
          <w:szCs w:val="24"/>
          <w:lang w:eastAsia="en-GB"/>
        </w:rPr>
        <w:br/>
      </w:r>
      <w:r w:rsidRPr="00F275D1">
        <w:rPr>
          <w:rFonts w:ascii="Times New Roman" w:eastAsia="Times New Roman" w:hAnsi="Times New Roman" w:cs="Times New Roman"/>
          <w:b/>
          <w:bCs/>
          <w:color w:val="000000"/>
          <w:sz w:val="24"/>
          <w:szCs w:val="24"/>
          <w:lang w:eastAsia="en-GB"/>
        </w:rPr>
        <w:t>Research Methods</w:t>
      </w:r>
      <w:r w:rsidRPr="00F275D1">
        <w:rPr>
          <w:rFonts w:ascii="Times New Roman" w:eastAsia="Times New Roman" w:hAnsi="Times New Roman" w:cs="Times New Roman"/>
          <w:color w:val="000000"/>
          <w:sz w:val="24"/>
          <w:szCs w:val="24"/>
          <w:lang w:eastAsia="en-GB"/>
        </w:rPr>
        <w:t> </w:t>
      </w:r>
    </w:p>
    <w:p w14:paraId="6FABFDDC" w14:textId="2B0CA530" w:rsidR="00B1212B" w:rsidRPr="00F275D1" w:rsidRDefault="00B1212B" w:rsidP="00A6743C">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Procedures or techniques utilised to collate and analyse data linked to research questions or hypotheses are described as research methods (Crott</w:t>
      </w:r>
      <w:r w:rsidR="00A076A2" w:rsidRPr="00F275D1">
        <w:rPr>
          <w:rFonts w:ascii="Times New Roman" w:hAnsi="Times New Roman" w:cs="Times New Roman"/>
          <w:sz w:val="24"/>
          <w:szCs w:val="24"/>
        </w:rPr>
        <w:t>y</w:t>
      </w:r>
      <w:r w:rsidRPr="00F275D1">
        <w:rPr>
          <w:rFonts w:ascii="Times New Roman" w:hAnsi="Times New Roman" w:cs="Times New Roman"/>
          <w:sz w:val="24"/>
          <w:szCs w:val="24"/>
        </w:rPr>
        <w:t xml:space="preserve">, 1988; </w:t>
      </w:r>
      <w:proofErr w:type="spellStart"/>
      <w:r w:rsidRPr="00F275D1">
        <w:rPr>
          <w:rFonts w:ascii="Times New Roman" w:hAnsi="Times New Roman" w:cs="Times New Roman"/>
          <w:sz w:val="24"/>
          <w:szCs w:val="24"/>
        </w:rPr>
        <w:t>Wahyini</w:t>
      </w:r>
      <w:proofErr w:type="spellEnd"/>
      <w:r w:rsidRPr="00F275D1">
        <w:rPr>
          <w:rFonts w:ascii="Times New Roman" w:hAnsi="Times New Roman" w:cs="Times New Roman"/>
          <w:sz w:val="24"/>
          <w:szCs w:val="24"/>
        </w:rPr>
        <w:t>, 2012; Humberstone and Prince, 2020). This chapter will inform the reader of the chosen research methodology whilst providing a rationale of their use to address the objectives shared in chapter 1.3</w:t>
      </w:r>
      <w:r w:rsidR="00B15D72" w:rsidRPr="00F275D1">
        <w:rPr>
          <w:rFonts w:ascii="Times New Roman" w:hAnsi="Times New Roman" w:cs="Times New Roman"/>
          <w:sz w:val="24"/>
          <w:szCs w:val="24"/>
        </w:rPr>
        <w:t xml:space="preserve">. </w:t>
      </w:r>
      <w:r w:rsidRPr="00F275D1">
        <w:rPr>
          <w:rFonts w:ascii="Times New Roman" w:hAnsi="Times New Roman" w:cs="Times New Roman"/>
          <w:sz w:val="24"/>
          <w:szCs w:val="24"/>
        </w:rPr>
        <w:t xml:space="preserve">It will cover; research paradigm, research strategy, data collection, frameworks for data analysis, potential limitations and hurdles, ethical concerns before concluding with a summary linking to the next chapter.  </w:t>
      </w:r>
    </w:p>
    <w:p w14:paraId="2EC70179" w14:textId="77777777" w:rsidR="00B1212B" w:rsidRPr="00F275D1" w:rsidRDefault="00B1212B" w:rsidP="00696E7B">
      <w:pPr>
        <w:spacing w:after="0" w:line="360" w:lineRule="auto"/>
        <w:textAlignment w:val="baseline"/>
        <w:rPr>
          <w:rFonts w:ascii="Times New Roman" w:eastAsia="Times New Roman" w:hAnsi="Times New Roman" w:cs="Times New Roman"/>
          <w:color w:val="000000"/>
          <w:sz w:val="24"/>
          <w:szCs w:val="24"/>
          <w:lang w:eastAsia="en-GB"/>
        </w:rPr>
      </w:pPr>
    </w:p>
    <w:p w14:paraId="46DF529D" w14:textId="71944F9F" w:rsidR="00696E7B" w:rsidRPr="00F275D1" w:rsidRDefault="00696E7B" w:rsidP="00696E7B">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3.1 </w:t>
      </w:r>
      <w:bookmarkStart w:id="24" w:name="methods3p1"/>
      <w:r w:rsidR="00B1212B" w:rsidRPr="00F275D1">
        <w:rPr>
          <w:rFonts w:ascii="Times New Roman" w:eastAsia="Times New Roman" w:hAnsi="Times New Roman" w:cs="Times New Roman"/>
          <w:b/>
          <w:bCs/>
          <w:color w:val="000000"/>
          <w:sz w:val="24"/>
          <w:szCs w:val="24"/>
          <w:lang w:eastAsia="en-GB"/>
        </w:rPr>
        <w:t>Research a</w:t>
      </w:r>
      <w:bookmarkEnd w:id="24"/>
      <w:r w:rsidR="00B1212B" w:rsidRPr="00F275D1">
        <w:rPr>
          <w:rFonts w:ascii="Times New Roman" w:eastAsia="Times New Roman" w:hAnsi="Times New Roman" w:cs="Times New Roman"/>
          <w:b/>
          <w:bCs/>
          <w:color w:val="000000"/>
          <w:sz w:val="24"/>
          <w:szCs w:val="24"/>
          <w:lang w:eastAsia="en-GB"/>
        </w:rPr>
        <w:t xml:space="preserve">ims and objectives </w:t>
      </w:r>
    </w:p>
    <w:p w14:paraId="0DF491E8" w14:textId="77777777" w:rsidR="008A2C7B" w:rsidRPr="00F275D1" w:rsidRDefault="008A2C7B" w:rsidP="00A6743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This study aims to explore and answer the research question ‘how does experiential learning impact a child’s connection to nature?’ through the following two aims:</w:t>
      </w:r>
    </w:p>
    <w:p w14:paraId="7A8E2E6B" w14:textId="77777777" w:rsidR="008A2C7B" w:rsidRPr="00F275D1" w:rsidRDefault="008A2C7B" w:rsidP="008E124C">
      <w:pPr>
        <w:pStyle w:val="ListParagraph"/>
        <w:numPr>
          <w:ilvl w:val="0"/>
          <w:numId w:val="14"/>
        </w:numPr>
        <w:spacing w:line="360" w:lineRule="auto"/>
        <w:rPr>
          <w:rFonts w:ascii="Times New Roman" w:hAnsi="Times New Roman" w:cs="Times New Roman"/>
          <w:sz w:val="24"/>
          <w:szCs w:val="24"/>
        </w:rPr>
      </w:pPr>
      <w:r w:rsidRPr="00F275D1">
        <w:rPr>
          <w:rFonts w:ascii="Times New Roman" w:hAnsi="Times New Roman" w:cs="Times New Roman"/>
          <w:sz w:val="24"/>
          <w:szCs w:val="24"/>
        </w:rPr>
        <w:t>Creation of a measurement tool which can measure the state of a child’s CtN, i.e., the change in a child’s CtN over time.</w:t>
      </w:r>
    </w:p>
    <w:p w14:paraId="3B97C777" w14:textId="77777777" w:rsidR="008A2C7B" w:rsidRPr="00F275D1" w:rsidRDefault="008A2C7B" w:rsidP="008E124C">
      <w:pPr>
        <w:pStyle w:val="ListParagraph"/>
        <w:numPr>
          <w:ilvl w:val="0"/>
          <w:numId w:val="14"/>
        </w:numPr>
        <w:spacing w:line="360" w:lineRule="auto"/>
        <w:rPr>
          <w:rFonts w:ascii="Times New Roman" w:hAnsi="Times New Roman" w:cs="Times New Roman"/>
          <w:sz w:val="24"/>
          <w:szCs w:val="24"/>
        </w:rPr>
      </w:pPr>
      <w:r w:rsidRPr="00F275D1">
        <w:rPr>
          <w:rFonts w:ascii="Times New Roman" w:hAnsi="Times New Roman" w:cs="Times New Roman"/>
          <w:sz w:val="24"/>
          <w:szCs w:val="24"/>
        </w:rPr>
        <w:t>Investigation of how experiential learning impacts a child’s CtN</w:t>
      </w:r>
    </w:p>
    <w:p w14:paraId="48CBFF2A" w14:textId="77777777" w:rsidR="008A2C7B" w:rsidRPr="00F275D1" w:rsidRDefault="008A2C7B" w:rsidP="008A2C7B">
      <w:pPr>
        <w:spacing w:line="360" w:lineRule="auto"/>
        <w:rPr>
          <w:rFonts w:ascii="Times New Roman" w:hAnsi="Times New Roman" w:cs="Times New Roman"/>
          <w:sz w:val="24"/>
          <w:szCs w:val="24"/>
        </w:rPr>
      </w:pPr>
      <w:r w:rsidRPr="00F275D1">
        <w:rPr>
          <w:rFonts w:ascii="Times New Roman" w:hAnsi="Times New Roman" w:cs="Times New Roman"/>
          <w:sz w:val="24"/>
          <w:szCs w:val="24"/>
        </w:rPr>
        <w:t>To achieve the two aims, it is crucial the research design is suitable to realise the following four objectives shown below:</w:t>
      </w:r>
    </w:p>
    <w:p w14:paraId="5508CD6A" w14:textId="77777777" w:rsidR="008A2C7B" w:rsidRPr="00F275D1" w:rsidRDefault="008A2C7B" w:rsidP="008E124C">
      <w:pPr>
        <w:pStyle w:val="ListParagraph"/>
        <w:numPr>
          <w:ilvl w:val="0"/>
          <w:numId w:val="15"/>
        </w:numPr>
        <w:spacing w:line="360" w:lineRule="auto"/>
        <w:rPr>
          <w:rFonts w:ascii="Times New Roman" w:hAnsi="Times New Roman" w:cs="Times New Roman"/>
          <w:sz w:val="24"/>
          <w:szCs w:val="24"/>
        </w:rPr>
      </w:pPr>
      <w:r w:rsidRPr="00F275D1">
        <w:rPr>
          <w:rFonts w:ascii="Times New Roman" w:hAnsi="Times New Roman" w:cs="Times New Roman"/>
          <w:sz w:val="24"/>
          <w:szCs w:val="24"/>
        </w:rPr>
        <w:t>Creation of a measurement tool through analysis of current tools available during a literature review in combination with an online survey with staff members involved in experiential learning.</w:t>
      </w:r>
    </w:p>
    <w:p w14:paraId="4DBD4F92" w14:textId="77777777" w:rsidR="008A2C7B" w:rsidRPr="00F275D1" w:rsidRDefault="008A2C7B" w:rsidP="008E124C">
      <w:pPr>
        <w:pStyle w:val="ListParagraph"/>
        <w:numPr>
          <w:ilvl w:val="0"/>
          <w:numId w:val="15"/>
        </w:numPr>
        <w:spacing w:line="360" w:lineRule="auto"/>
        <w:rPr>
          <w:rFonts w:ascii="Times New Roman" w:hAnsi="Times New Roman" w:cs="Times New Roman"/>
          <w:sz w:val="24"/>
          <w:szCs w:val="24"/>
        </w:rPr>
      </w:pPr>
      <w:r w:rsidRPr="00F275D1">
        <w:rPr>
          <w:rFonts w:ascii="Times New Roman" w:hAnsi="Times New Roman" w:cs="Times New Roman"/>
          <w:sz w:val="24"/>
          <w:szCs w:val="24"/>
        </w:rPr>
        <w:t>Evaluation and improvement of tool through parent-led interviews with children.</w:t>
      </w:r>
    </w:p>
    <w:p w14:paraId="72A27BBD" w14:textId="77777777" w:rsidR="008A2C7B" w:rsidRPr="00F275D1" w:rsidRDefault="008A2C7B" w:rsidP="008E124C">
      <w:pPr>
        <w:pStyle w:val="ListParagraph"/>
        <w:numPr>
          <w:ilvl w:val="0"/>
          <w:numId w:val="15"/>
        </w:numPr>
        <w:spacing w:line="360" w:lineRule="auto"/>
        <w:rPr>
          <w:rFonts w:ascii="Times New Roman" w:hAnsi="Times New Roman" w:cs="Times New Roman"/>
          <w:sz w:val="24"/>
          <w:szCs w:val="24"/>
        </w:rPr>
      </w:pPr>
      <w:r w:rsidRPr="00F275D1">
        <w:rPr>
          <w:rFonts w:ascii="Times New Roman" w:hAnsi="Times New Roman" w:cs="Times New Roman"/>
          <w:sz w:val="24"/>
          <w:szCs w:val="24"/>
        </w:rPr>
        <w:t>Comparison of child’s CtN scores pre- and post- experiential learning experience to explore the impact.</w:t>
      </w:r>
    </w:p>
    <w:p w14:paraId="5E71EA7C" w14:textId="77777777" w:rsidR="008A2C7B" w:rsidRPr="00F275D1" w:rsidRDefault="008A2C7B" w:rsidP="008E124C">
      <w:pPr>
        <w:pStyle w:val="ListParagraph"/>
        <w:numPr>
          <w:ilvl w:val="0"/>
          <w:numId w:val="15"/>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Consideration of extraneous variables and their impact on CtN scores. </w:t>
      </w:r>
    </w:p>
    <w:p w14:paraId="6FC1FE3F" w14:textId="2D78277C" w:rsidR="005B4139" w:rsidRPr="00F275D1" w:rsidRDefault="005B4139" w:rsidP="005B4139">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3.</w:t>
      </w:r>
      <w:r w:rsidR="0057011C" w:rsidRPr="00F275D1">
        <w:rPr>
          <w:rFonts w:ascii="Times New Roman" w:eastAsia="Times New Roman" w:hAnsi="Times New Roman" w:cs="Times New Roman"/>
          <w:b/>
          <w:bCs/>
          <w:color w:val="000000"/>
          <w:sz w:val="24"/>
          <w:szCs w:val="24"/>
          <w:lang w:eastAsia="en-GB"/>
        </w:rPr>
        <w:t>2</w:t>
      </w:r>
      <w:r w:rsidRPr="00F275D1">
        <w:rPr>
          <w:rFonts w:ascii="Times New Roman" w:eastAsia="Times New Roman" w:hAnsi="Times New Roman" w:cs="Times New Roman"/>
          <w:b/>
          <w:bCs/>
          <w:color w:val="000000"/>
          <w:sz w:val="24"/>
          <w:szCs w:val="24"/>
          <w:lang w:eastAsia="en-GB"/>
        </w:rPr>
        <w:t xml:space="preserve"> </w:t>
      </w:r>
      <w:bookmarkStart w:id="25" w:name="methods3p2"/>
      <w:r w:rsidRPr="00F275D1">
        <w:rPr>
          <w:rFonts w:ascii="Times New Roman" w:eastAsia="Times New Roman" w:hAnsi="Times New Roman" w:cs="Times New Roman"/>
          <w:b/>
          <w:bCs/>
          <w:color w:val="000000"/>
          <w:sz w:val="24"/>
          <w:szCs w:val="24"/>
          <w:lang w:eastAsia="en-GB"/>
        </w:rPr>
        <w:t>Research Pa</w:t>
      </w:r>
      <w:bookmarkEnd w:id="25"/>
      <w:r w:rsidRPr="00F275D1">
        <w:rPr>
          <w:rFonts w:ascii="Times New Roman" w:eastAsia="Times New Roman" w:hAnsi="Times New Roman" w:cs="Times New Roman"/>
          <w:b/>
          <w:bCs/>
          <w:color w:val="000000"/>
          <w:sz w:val="24"/>
          <w:szCs w:val="24"/>
          <w:lang w:eastAsia="en-GB"/>
        </w:rPr>
        <w:t xml:space="preserve">radigm </w:t>
      </w:r>
    </w:p>
    <w:p w14:paraId="0E47978C" w14:textId="3E4EFFDE" w:rsidR="008A2C7B" w:rsidRPr="00F275D1" w:rsidRDefault="008A2C7B" w:rsidP="005B4139">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It is important to recognise how the researchers’ world views and chosen paradigm impact and influence the research. As there are many paradigms this can exasperate the complexity of research (Humberstone and Prince, 2020; Maxwell, </w:t>
      </w:r>
      <w:r w:rsidRPr="00F275D1">
        <w:rPr>
          <w:rFonts w:ascii="Times New Roman" w:hAnsi="Times New Roman" w:cs="Times New Roman"/>
          <w:sz w:val="24"/>
          <w:szCs w:val="24"/>
        </w:rPr>
        <w:lastRenderedPageBreak/>
        <w:t>2011; Blaikie and Priest, 2017). A paradigm can be described as a fundamental image of the subject matter within science (Gokturk, n.d.) or a discipline matrix or set of preconceptions (Blaikie and Priest, 2017), or even the basic belief system(s) or world view that guides an investigation (Guba and Lincoln, 1994</w:t>
      </w:r>
      <w:r w:rsidR="00D0091F">
        <w:rPr>
          <w:rFonts w:ascii="Times New Roman" w:hAnsi="Times New Roman" w:cs="Times New Roman"/>
          <w:sz w:val="24"/>
          <w:szCs w:val="24"/>
        </w:rPr>
        <w:t>a</w:t>
      </w:r>
      <w:r w:rsidRPr="00F275D1">
        <w:rPr>
          <w:rFonts w:ascii="Times New Roman" w:hAnsi="Times New Roman" w:cs="Times New Roman"/>
          <w:sz w:val="24"/>
          <w:szCs w:val="24"/>
        </w:rPr>
        <w:t xml:space="preserve">; Humberstone and Prince, 2020). In social science it can be split into; ontological assumptions (understanding reality), epistemology (concepts, theories and techniques of investigation), exemplars, and chosen research methods (Blaikie and Priest, 2017). It is recognised that the researchers’ ontological, epistemological and methodological commitments can restrict the methods available for use, therefore having an important impact on research which needs recognising (Humberstone and Prince, 2020). </w:t>
      </w:r>
    </w:p>
    <w:p w14:paraId="317E2709" w14:textId="77777777" w:rsidR="008A2C7B" w:rsidRPr="00F275D1" w:rsidRDefault="008A2C7B" w:rsidP="00A955E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In this study the dominant paradigm adopted was neo-positivism. Although this is the dominant paradigm, some characteristics linked with critical realism are also adopted in a multi-paradigm approach. A multi-paradigm approach was chosen to combine the two paradigms together, although utilising an imbalance between them, enabling the removal of some limitations found when only choosing one of the paradigms. A sequential-use type was utilised, where each step had to occur first before the next was possible (Blaikie and Priest, 2017). </w:t>
      </w:r>
    </w:p>
    <w:p w14:paraId="4FAC436F" w14:textId="77777777" w:rsidR="008A2C7B" w:rsidRPr="00F275D1" w:rsidRDefault="008A2C7B" w:rsidP="00A955E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Neo-positivism is a paradigm that evolved from positivism, whilst trying to remove some of the limitations linked with positivism. It is a scientific method which focuses on using deductive logic through the method of disproving a hypothesis (Blaikie and Priest, 2017). It is aligned with an ontological assumption of a ‘cautious realist’, which believes that reality exists independent of human minds, however direct access to that reality is not possible (Blaikie and Priest, 2017). The epistemological assumption is falsification: the belief that knowledge is gathered through trial-and-error processes where theories are suggested and tested; as the act of observing is an interpretive process, they believe tests should be used to falsify rather than confirm the theories; as knowledge cannot be proven true, it must be considered as tentative and open to revision (Blaikie and Priest, 2017). Due to this study’s researcher previously studying as a biomedical scientist before moving into the environmental education and social science fields, a rigid scientific process is what they are most comfortable with. This partially led to the need for the new quantitative measurement tool to be created and deployed. </w:t>
      </w:r>
    </w:p>
    <w:p w14:paraId="1EA3D7E3" w14:textId="3514E5AC" w:rsidR="008A2C7B" w:rsidRPr="00F275D1" w:rsidRDefault="008A2C7B" w:rsidP="00A955E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The above was combined through a multi-paradigm approach with the paradigm critical realist. A critical realist believes that any scientific principles needed to explain any aspect of social life have already been identified. They also reject inductive and reductive logics, for the use of retroduction: beginning with a loose idea of where they want to head through research, but the majority develops as research continues. An ontological assumption of depth realis</w:t>
      </w:r>
      <w:r w:rsidR="004F69EE">
        <w:rPr>
          <w:rFonts w:ascii="Times New Roman" w:hAnsi="Times New Roman" w:cs="Times New Roman"/>
          <w:sz w:val="24"/>
          <w:szCs w:val="24"/>
        </w:rPr>
        <w:t>m</w:t>
      </w:r>
      <w:r w:rsidRPr="00F275D1">
        <w:rPr>
          <w:rFonts w:ascii="Times New Roman" w:hAnsi="Times New Roman" w:cs="Times New Roman"/>
          <w:sz w:val="24"/>
          <w:szCs w:val="24"/>
        </w:rPr>
        <w:t xml:space="preserve"> is used, where social reality is constructed by cognitive resources or social actors, with social structures not existing independently of the activities they influence or the conceptions of those actors participating in them. A neo-realism epistemological assumption is taken, considering knowledge being derived from structures of mechanisms which produce them, this allows for the possibility that competing or cancelling mechanism may operate independently (Blaikie and Priest, 2017). In this study, this paradigm is more evident during the creation of the measurement tool, where retroductive logics allowed the movement from other tools to the newly created one. It was also able to direct analytic comparisons after data collection, as prior to collection we were unsure of what extraneous variables (</w:t>
      </w:r>
      <w:r w:rsidR="00210204" w:rsidRPr="00F275D1">
        <w:rPr>
          <w:rFonts w:ascii="Times New Roman" w:hAnsi="Times New Roman" w:cs="Times New Roman"/>
          <w:sz w:val="24"/>
          <w:szCs w:val="24"/>
        </w:rPr>
        <w:t>I.e.,</w:t>
      </w:r>
      <w:r w:rsidRPr="00F275D1">
        <w:rPr>
          <w:rFonts w:ascii="Times New Roman" w:hAnsi="Times New Roman" w:cs="Times New Roman"/>
          <w:sz w:val="24"/>
          <w:szCs w:val="24"/>
        </w:rPr>
        <w:t xml:space="preserve"> weather, site, year group, activities) would be present.</w:t>
      </w:r>
    </w:p>
    <w:p w14:paraId="590569F6" w14:textId="77777777" w:rsidR="008A2C7B" w:rsidRPr="00F275D1" w:rsidRDefault="008A2C7B" w:rsidP="00A955E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Therefore, it is important to align the study’s research strategy with the dominant neo-positivism paradigm and to consider where elements of a critical realist paradigm can help to strengthen the study. </w:t>
      </w:r>
    </w:p>
    <w:p w14:paraId="43B5A8D2" w14:textId="20A7EFCB" w:rsidR="00A955E8" w:rsidRPr="00F275D1" w:rsidRDefault="00A955E8" w:rsidP="00A955E8">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3.</w:t>
      </w:r>
      <w:r w:rsidR="0057011C" w:rsidRPr="00F275D1">
        <w:rPr>
          <w:rFonts w:ascii="Times New Roman" w:eastAsia="Times New Roman" w:hAnsi="Times New Roman" w:cs="Times New Roman"/>
          <w:b/>
          <w:bCs/>
          <w:color w:val="000000"/>
          <w:sz w:val="24"/>
          <w:szCs w:val="24"/>
          <w:lang w:eastAsia="en-GB"/>
        </w:rPr>
        <w:t>3</w:t>
      </w:r>
      <w:r w:rsidRPr="00F275D1">
        <w:rPr>
          <w:rFonts w:ascii="Times New Roman" w:eastAsia="Times New Roman" w:hAnsi="Times New Roman" w:cs="Times New Roman"/>
          <w:b/>
          <w:bCs/>
          <w:color w:val="000000"/>
          <w:sz w:val="24"/>
          <w:szCs w:val="24"/>
          <w:lang w:eastAsia="en-GB"/>
        </w:rPr>
        <w:t xml:space="preserve"> </w:t>
      </w:r>
      <w:bookmarkStart w:id="26" w:name="methods3p3"/>
      <w:r w:rsidRPr="00F275D1">
        <w:rPr>
          <w:rFonts w:ascii="Times New Roman" w:eastAsia="Times New Roman" w:hAnsi="Times New Roman" w:cs="Times New Roman"/>
          <w:b/>
          <w:bCs/>
          <w:color w:val="000000"/>
          <w:sz w:val="24"/>
          <w:szCs w:val="24"/>
          <w:lang w:eastAsia="en-GB"/>
        </w:rPr>
        <w:t>Research Str</w:t>
      </w:r>
      <w:bookmarkEnd w:id="26"/>
      <w:r w:rsidRPr="00F275D1">
        <w:rPr>
          <w:rFonts w:ascii="Times New Roman" w:eastAsia="Times New Roman" w:hAnsi="Times New Roman" w:cs="Times New Roman"/>
          <w:b/>
          <w:bCs/>
          <w:color w:val="000000"/>
          <w:sz w:val="24"/>
          <w:szCs w:val="24"/>
          <w:lang w:eastAsia="en-GB"/>
        </w:rPr>
        <w:t xml:space="preserve">ategy </w:t>
      </w:r>
    </w:p>
    <w:p w14:paraId="19DE9A3C" w14:textId="18A7F39E" w:rsidR="008A2C7B" w:rsidRPr="00F275D1" w:rsidRDefault="008A2C7B" w:rsidP="00A955E8">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A research strategy is an overall plan for conducting research studies which consider theory and practice (Johannesson and </w:t>
      </w:r>
      <w:proofErr w:type="spellStart"/>
      <w:r w:rsidRPr="00F275D1">
        <w:rPr>
          <w:rFonts w:ascii="Times New Roman" w:hAnsi="Times New Roman" w:cs="Times New Roman"/>
          <w:sz w:val="24"/>
          <w:szCs w:val="24"/>
        </w:rPr>
        <w:t>Perjons</w:t>
      </w:r>
      <w:proofErr w:type="spellEnd"/>
      <w:r w:rsidRPr="00F275D1">
        <w:rPr>
          <w:rFonts w:ascii="Times New Roman" w:hAnsi="Times New Roman" w:cs="Times New Roman"/>
          <w:sz w:val="24"/>
          <w:szCs w:val="24"/>
        </w:rPr>
        <w:t xml:space="preserve">, 2014). As theory and practice are inseparable (Pierre, 2016; Humberstone and Prince, 2020) we will consider theory first before focusing on the methods practiced. This study’s question ‘how does experiential learning impact a child’s CtN?’ will be answered through the data collection method of a survey: a sample of children attending an experiential learning school sessions on a nature reserve will complete pre- and post- questionnaires. </w:t>
      </w:r>
    </w:p>
    <w:p w14:paraId="37EE8907" w14:textId="07170E12" w:rsidR="00A85D8C" w:rsidRDefault="008A2C7B" w:rsidP="004C1815">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Due to the participants being children with limited access to technology on the day, a paper survey was chosen, specifically a fill-in-the-blank (FITB). This was chosen as it has the lowest equipment costs (Porter, 2004) and matched what the </w:t>
      </w:r>
      <w:r w:rsidRPr="00F275D1">
        <w:rPr>
          <w:rFonts w:ascii="Times New Roman" w:hAnsi="Times New Roman" w:cs="Times New Roman"/>
          <w:sz w:val="24"/>
          <w:szCs w:val="24"/>
        </w:rPr>
        <w:lastRenderedPageBreak/>
        <w:t>researcher and participants had access to.</w:t>
      </w:r>
      <w:r w:rsidR="00757DCF" w:rsidRPr="00F275D1">
        <w:rPr>
          <w:rFonts w:ascii="Times New Roman" w:hAnsi="Times New Roman" w:cs="Times New Roman"/>
          <w:sz w:val="24"/>
          <w:szCs w:val="24"/>
        </w:rPr>
        <w:t xml:space="preserve"> </w:t>
      </w:r>
      <w:r w:rsidR="00E424D6" w:rsidRPr="00F275D1">
        <w:rPr>
          <w:rFonts w:ascii="Times New Roman" w:hAnsi="Times New Roman" w:cs="Times New Roman"/>
          <w:sz w:val="24"/>
          <w:szCs w:val="24"/>
        </w:rPr>
        <w:t xml:space="preserve">Limitations of this type of survey </w:t>
      </w:r>
      <w:r w:rsidR="00430259" w:rsidRPr="00F275D1">
        <w:rPr>
          <w:rFonts w:ascii="Times New Roman" w:hAnsi="Times New Roman" w:cs="Times New Roman"/>
          <w:sz w:val="24"/>
          <w:szCs w:val="24"/>
        </w:rPr>
        <w:t>include</w:t>
      </w:r>
      <w:r w:rsidR="00E424D6" w:rsidRPr="00F275D1">
        <w:rPr>
          <w:rFonts w:ascii="Times New Roman" w:hAnsi="Times New Roman" w:cs="Times New Roman"/>
          <w:sz w:val="24"/>
          <w:szCs w:val="24"/>
        </w:rPr>
        <w:t xml:space="preserve"> human erro</w:t>
      </w:r>
      <w:r w:rsidR="00430259">
        <w:rPr>
          <w:rFonts w:ascii="Times New Roman" w:hAnsi="Times New Roman" w:cs="Times New Roman"/>
          <w:sz w:val="24"/>
          <w:szCs w:val="24"/>
        </w:rPr>
        <w:t>r</w:t>
      </w:r>
      <w:r w:rsidR="00E424D6" w:rsidRPr="00F275D1">
        <w:rPr>
          <w:rFonts w:ascii="Times New Roman" w:hAnsi="Times New Roman" w:cs="Times New Roman"/>
          <w:sz w:val="24"/>
          <w:szCs w:val="24"/>
        </w:rPr>
        <w:t xml:space="preserve">s, time taken and costs associated with printing and postage (Porter, 2004; Taherdoost, 2016). As this in the main survey technique utilised, this study combatted these limitations by sharing costs between site and researcher, printing at sit to remove the need for postage to site and building in checks for potential errors. </w:t>
      </w:r>
      <w:r w:rsidRPr="00F275D1">
        <w:rPr>
          <w:rFonts w:ascii="Times New Roman" w:hAnsi="Times New Roman" w:cs="Times New Roman"/>
          <w:sz w:val="24"/>
          <w:szCs w:val="24"/>
        </w:rPr>
        <w:t xml:space="preserve"> </w:t>
      </w:r>
    </w:p>
    <w:p w14:paraId="79CD07C6" w14:textId="1A836A8F" w:rsidR="008A2C7B" w:rsidRPr="00F275D1" w:rsidRDefault="00430259" w:rsidP="004C1815">
      <w:pPr>
        <w:spacing w:line="360" w:lineRule="auto"/>
        <w:ind w:firstLine="720"/>
        <w:rPr>
          <w:rFonts w:ascii="Times New Roman" w:hAnsi="Times New Roman" w:cs="Times New Roman"/>
          <w:sz w:val="24"/>
          <w:szCs w:val="24"/>
        </w:rPr>
      </w:pPr>
      <w:r>
        <w:rPr>
          <w:rFonts w:ascii="Times New Roman" w:hAnsi="Times New Roman" w:cs="Times New Roman"/>
          <w:sz w:val="24"/>
          <w:szCs w:val="24"/>
        </w:rPr>
        <w:t>A</w:t>
      </w:r>
      <w:r w:rsidR="008A2C7B" w:rsidRPr="00F275D1">
        <w:rPr>
          <w:rFonts w:ascii="Times New Roman" w:hAnsi="Times New Roman" w:cs="Times New Roman"/>
          <w:sz w:val="24"/>
          <w:szCs w:val="24"/>
        </w:rPr>
        <w:t>longside the paper survey, online surveys were also used: phase 1 use</w:t>
      </w:r>
      <w:r w:rsidR="001D0745" w:rsidRPr="00F275D1">
        <w:rPr>
          <w:rFonts w:ascii="Times New Roman" w:hAnsi="Times New Roman" w:cs="Times New Roman"/>
          <w:sz w:val="24"/>
          <w:szCs w:val="24"/>
        </w:rPr>
        <w:t>d</w:t>
      </w:r>
      <w:r w:rsidR="008A2C7B" w:rsidRPr="00F275D1">
        <w:rPr>
          <w:rFonts w:ascii="Times New Roman" w:hAnsi="Times New Roman" w:cs="Times New Roman"/>
          <w:sz w:val="24"/>
          <w:szCs w:val="24"/>
        </w:rPr>
        <w:t xml:space="preserve"> an online workshop style and phase 2 used a parent-led interview which included a survey style prompt. With these being online, they reduced the challenges around cost and security, but kept the challenge around human error and time for analysis and input as they were much more qualitative in design.</w:t>
      </w:r>
    </w:p>
    <w:p w14:paraId="49B0358F" w14:textId="3E9BB542" w:rsidR="008A2C7B" w:rsidRPr="00F275D1" w:rsidRDefault="008A2C7B" w:rsidP="00430259">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In align with the neo-positivism paradigm, the dominant data type is quantitative: data which is normally numerical in nature and subject to statistical testing (Humberstone and Prince, 2020; Bazeley, 200</w:t>
      </w:r>
      <w:r w:rsidR="00D175E9" w:rsidRPr="00F275D1">
        <w:rPr>
          <w:rFonts w:ascii="Times New Roman" w:hAnsi="Times New Roman" w:cs="Times New Roman"/>
          <w:sz w:val="24"/>
          <w:szCs w:val="24"/>
        </w:rPr>
        <w:t>4</w:t>
      </w:r>
      <w:r w:rsidRPr="00F275D1">
        <w:rPr>
          <w:rFonts w:ascii="Times New Roman" w:hAnsi="Times New Roman" w:cs="Times New Roman"/>
          <w:sz w:val="24"/>
          <w:szCs w:val="24"/>
        </w:rPr>
        <w:t>). The use of quantitative data in phase 3 enables the study to collect responses to questions using Likert scales of 0-5 and collate them to create an overall score or aggregation of scores (</w:t>
      </w:r>
      <w:r w:rsidR="004D7BED" w:rsidRPr="00F275D1">
        <w:rPr>
          <w:rFonts w:ascii="Times New Roman" w:hAnsi="Times New Roman" w:cs="Times New Roman"/>
          <w:sz w:val="24"/>
          <w:szCs w:val="24"/>
        </w:rPr>
        <w:t>Chambers et al</w:t>
      </w:r>
      <w:r w:rsidRPr="00F275D1">
        <w:rPr>
          <w:rFonts w:ascii="Times New Roman" w:hAnsi="Times New Roman" w:cs="Times New Roman"/>
          <w:sz w:val="24"/>
          <w:szCs w:val="24"/>
        </w:rPr>
        <w:t>, 2001). This aligns with many current CtN tools (Cheng and Monroe, 2012; Nisbet, Zelenski and Murphy, 2008; Schultz, 2002). Although it is important to recognise the potential for errors or important information which may not be captured utilising such a closed question style (</w:t>
      </w:r>
      <w:r w:rsidR="004D7BED" w:rsidRPr="00F275D1">
        <w:rPr>
          <w:rFonts w:ascii="Times New Roman" w:hAnsi="Times New Roman" w:cs="Times New Roman"/>
          <w:sz w:val="24"/>
          <w:szCs w:val="24"/>
        </w:rPr>
        <w:t>Chambers et al</w:t>
      </w:r>
      <w:r w:rsidRPr="00F275D1">
        <w:rPr>
          <w:rFonts w:ascii="Times New Roman" w:hAnsi="Times New Roman" w:cs="Times New Roman"/>
          <w:sz w:val="24"/>
          <w:szCs w:val="24"/>
        </w:rPr>
        <w:t xml:space="preserve">, 2001), therefore a mixed methods or mixed model (Bazeley, 2002) approach </w:t>
      </w:r>
      <w:r w:rsidR="00015874" w:rsidRPr="00F275D1">
        <w:rPr>
          <w:rFonts w:ascii="Times New Roman" w:hAnsi="Times New Roman" w:cs="Times New Roman"/>
          <w:sz w:val="24"/>
          <w:szCs w:val="24"/>
        </w:rPr>
        <w:t>was</w:t>
      </w:r>
      <w:r w:rsidRPr="00F275D1">
        <w:rPr>
          <w:rFonts w:ascii="Times New Roman" w:hAnsi="Times New Roman" w:cs="Times New Roman"/>
          <w:sz w:val="24"/>
          <w:szCs w:val="24"/>
        </w:rPr>
        <w:t xml:space="preserve"> utilised. Specifically, the use of qualitative data (textual data) (Bazeley, 200</w:t>
      </w:r>
      <w:r w:rsidR="00015874" w:rsidRPr="00F275D1">
        <w:rPr>
          <w:rFonts w:ascii="Times New Roman" w:hAnsi="Times New Roman" w:cs="Times New Roman"/>
          <w:sz w:val="24"/>
          <w:szCs w:val="24"/>
        </w:rPr>
        <w:t>4</w:t>
      </w:r>
      <w:r w:rsidRPr="00F275D1">
        <w:rPr>
          <w:rFonts w:ascii="Times New Roman" w:hAnsi="Times New Roman" w:cs="Times New Roman"/>
          <w:sz w:val="24"/>
          <w:szCs w:val="24"/>
        </w:rPr>
        <w:t xml:space="preserve">) to triangulate findings and understand the impact of a range of variables. For phase 1, this </w:t>
      </w:r>
      <w:r w:rsidR="00015874" w:rsidRPr="00F275D1">
        <w:rPr>
          <w:rFonts w:ascii="Times New Roman" w:hAnsi="Times New Roman" w:cs="Times New Roman"/>
          <w:sz w:val="24"/>
          <w:szCs w:val="24"/>
        </w:rPr>
        <w:t>was</w:t>
      </w:r>
      <w:r w:rsidRPr="00F275D1">
        <w:rPr>
          <w:rFonts w:ascii="Times New Roman" w:hAnsi="Times New Roman" w:cs="Times New Roman"/>
          <w:sz w:val="24"/>
          <w:szCs w:val="24"/>
        </w:rPr>
        <w:t xml:space="preserve"> fully integrated together with the same questionnaires asking both styles of questions where phase 3 </w:t>
      </w:r>
      <w:r w:rsidR="00D175E9" w:rsidRPr="00F275D1">
        <w:rPr>
          <w:rFonts w:ascii="Times New Roman" w:hAnsi="Times New Roman" w:cs="Times New Roman"/>
          <w:sz w:val="24"/>
          <w:szCs w:val="24"/>
        </w:rPr>
        <w:t>utilised</w:t>
      </w:r>
      <w:r w:rsidRPr="00F275D1">
        <w:rPr>
          <w:rFonts w:ascii="Times New Roman" w:hAnsi="Times New Roman" w:cs="Times New Roman"/>
          <w:sz w:val="24"/>
          <w:szCs w:val="24"/>
        </w:rPr>
        <w:t xml:space="preserve"> quantitative and qualitative together side-by-side (Bazeley, 200</w:t>
      </w:r>
      <w:r w:rsidR="00D175E9" w:rsidRPr="00F275D1">
        <w:rPr>
          <w:rFonts w:ascii="Times New Roman" w:hAnsi="Times New Roman" w:cs="Times New Roman"/>
          <w:sz w:val="24"/>
          <w:szCs w:val="24"/>
        </w:rPr>
        <w:t>4</w:t>
      </w:r>
      <w:r w:rsidRPr="00F275D1">
        <w:rPr>
          <w:rFonts w:ascii="Times New Roman" w:hAnsi="Times New Roman" w:cs="Times New Roman"/>
          <w:sz w:val="24"/>
          <w:szCs w:val="24"/>
        </w:rPr>
        <w:t xml:space="preserve">). </w:t>
      </w:r>
    </w:p>
    <w:p w14:paraId="1F8B3C2B" w14:textId="77777777" w:rsidR="00A812BD" w:rsidRPr="00F275D1" w:rsidRDefault="0057011C" w:rsidP="0057011C">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3.</w:t>
      </w:r>
      <w:r w:rsidR="00A812BD" w:rsidRPr="00F275D1">
        <w:rPr>
          <w:rFonts w:ascii="Times New Roman" w:eastAsia="Times New Roman" w:hAnsi="Times New Roman" w:cs="Times New Roman"/>
          <w:b/>
          <w:bCs/>
          <w:color w:val="000000"/>
          <w:sz w:val="24"/>
          <w:szCs w:val="24"/>
          <w:lang w:eastAsia="en-GB"/>
        </w:rPr>
        <w:t>4</w:t>
      </w:r>
      <w:r w:rsidRPr="00F275D1">
        <w:rPr>
          <w:rFonts w:ascii="Times New Roman" w:eastAsia="Times New Roman" w:hAnsi="Times New Roman" w:cs="Times New Roman"/>
          <w:b/>
          <w:bCs/>
          <w:color w:val="000000"/>
          <w:sz w:val="24"/>
          <w:szCs w:val="24"/>
          <w:lang w:eastAsia="en-GB"/>
        </w:rPr>
        <w:t xml:space="preserve"> </w:t>
      </w:r>
      <w:r w:rsidR="00A812BD" w:rsidRPr="00F275D1">
        <w:rPr>
          <w:rFonts w:ascii="Times New Roman" w:eastAsia="Times New Roman" w:hAnsi="Times New Roman" w:cs="Times New Roman"/>
          <w:b/>
          <w:bCs/>
          <w:color w:val="000000"/>
          <w:sz w:val="24"/>
          <w:szCs w:val="24"/>
          <w:lang w:eastAsia="en-GB"/>
        </w:rPr>
        <w:t xml:space="preserve">Data </w:t>
      </w:r>
      <w:bookmarkStart w:id="27" w:name="methods3p4and3p4p1"/>
      <w:r w:rsidR="00A812BD" w:rsidRPr="00F275D1">
        <w:rPr>
          <w:rFonts w:ascii="Times New Roman" w:eastAsia="Times New Roman" w:hAnsi="Times New Roman" w:cs="Times New Roman"/>
          <w:b/>
          <w:bCs/>
          <w:color w:val="000000"/>
          <w:sz w:val="24"/>
          <w:szCs w:val="24"/>
          <w:lang w:eastAsia="en-GB"/>
        </w:rPr>
        <w:t>collecti</w:t>
      </w:r>
      <w:bookmarkEnd w:id="27"/>
      <w:r w:rsidR="00A812BD" w:rsidRPr="00F275D1">
        <w:rPr>
          <w:rFonts w:ascii="Times New Roman" w:eastAsia="Times New Roman" w:hAnsi="Times New Roman" w:cs="Times New Roman"/>
          <w:b/>
          <w:bCs/>
          <w:color w:val="000000"/>
          <w:sz w:val="24"/>
          <w:szCs w:val="24"/>
          <w:lang w:eastAsia="en-GB"/>
        </w:rPr>
        <w:t>on</w:t>
      </w:r>
    </w:p>
    <w:p w14:paraId="3F96CD23" w14:textId="2B89DDA2" w:rsidR="008A2C7B" w:rsidRPr="00F275D1" w:rsidRDefault="00A812BD" w:rsidP="00A812BD">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3.4.1 Timelines, phases and impact of covid-19 </w:t>
      </w:r>
    </w:p>
    <w:p w14:paraId="1748821F" w14:textId="3CF67883" w:rsidR="008A2C7B" w:rsidRDefault="008A2C7B" w:rsidP="004C1815">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This study was completed in a series of phases due to the need for a new tool to be created to measure a child’s state CtN (Stone, 1993; Taherdoost, 2016). Table </w:t>
      </w:r>
      <w:r w:rsidR="00AD51FF">
        <w:rPr>
          <w:rFonts w:ascii="Times New Roman" w:hAnsi="Times New Roman" w:cs="Times New Roman"/>
          <w:sz w:val="24"/>
          <w:szCs w:val="24"/>
        </w:rPr>
        <w:t>6</w:t>
      </w:r>
      <w:r w:rsidRPr="00F275D1">
        <w:rPr>
          <w:rFonts w:ascii="Times New Roman" w:hAnsi="Times New Roman" w:cs="Times New Roman"/>
          <w:sz w:val="24"/>
          <w:szCs w:val="24"/>
        </w:rPr>
        <w:t xml:space="preserve"> below details the varying timelines used:</w:t>
      </w:r>
    </w:p>
    <w:p w14:paraId="0F95BEFF" w14:textId="77777777" w:rsidR="00853A00" w:rsidRDefault="00853A00" w:rsidP="004C1815">
      <w:pPr>
        <w:spacing w:line="360" w:lineRule="auto"/>
        <w:ind w:firstLine="720"/>
        <w:rPr>
          <w:rFonts w:ascii="Times New Roman" w:hAnsi="Times New Roman" w:cs="Times New Roman"/>
          <w:sz w:val="24"/>
          <w:szCs w:val="24"/>
        </w:rPr>
      </w:pPr>
    </w:p>
    <w:p w14:paraId="19662037" w14:textId="77777777" w:rsidR="00853A00" w:rsidRPr="00F275D1" w:rsidRDefault="00853A00" w:rsidP="004C1815">
      <w:pPr>
        <w:spacing w:line="360" w:lineRule="auto"/>
        <w:ind w:firstLine="720"/>
        <w:rPr>
          <w:rFonts w:ascii="Times New Roman" w:hAnsi="Times New Roman" w:cs="Times New Roman"/>
          <w:sz w:val="24"/>
          <w:szCs w:val="24"/>
        </w:rPr>
      </w:pPr>
    </w:p>
    <w:p w14:paraId="53B4A0E6" w14:textId="65B3D88A" w:rsidR="008A2C7B" w:rsidRPr="00F275D1" w:rsidRDefault="008A2C7B" w:rsidP="008A2C7B">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lastRenderedPageBreak/>
        <w:t xml:space="preserve">Table </w:t>
      </w:r>
      <w:r w:rsidR="00AD51FF">
        <w:rPr>
          <w:rFonts w:ascii="Times New Roman" w:hAnsi="Times New Roman" w:cs="Times New Roman"/>
          <w:i/>
          <w:iCs/>
          <w:sz w:val="24"/>
          <w:szCs w:val="24"/>
          <w:u w:val="single"/>
        </w:rPr>
        <w:t>6</w:t>
      </w:r>
      <w:r w:rsidRPr="00F275D1">
        <w:rPr>
          <w:rFonts w:ascii="Times New Roman" w:hAnsi="Times New Roman" w:cs="Times New Roman"/>
          <w:i/>
          <w:iCs/>
          <w:sz w:val="24"/>
          <w:szCs w:val="24"/>
          <w:u w:val="single"/>
        </w:rPr>
        <w:t>: A description of the phases and timelines used</w:t>
      </w:r>
    </w:p>
    <w:tbl>
      <w:tblPr>
        <w:tblStyle w:val="TableGrid"/>
        <w:tblW w:w="0" w:type="auto"/>
        <w:tblLook w:val="04A0" w:firstRow="1" w:lastRow="0" w:firstColumn="1" w:lastColumn="0" w:noHBand="0" w:noVBand="1"/>
      </w:tblPr>
      <w:tblGrid>
        <w:gridCol w:w="2195"/>
        <w:gridCol w:w="1952"/>
        <w:gridCol w:w="4041"/>
      </w:tblGrid>
      <w:tr w:rsidR="008A2C7B" w:rsidRPr="00F275D1" w14:paraId="70A926D0" w14:textId="77777777" w:rsidTr="00815E9F">
        <w:tc>
          <w:tcPr>
            <w:tcW w:w="2405" w:type="dxa"/>
          </w:tcPr>
          <w:p w14:paraId="538D75E3"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Phase number and explanation </w:t>
            </w:r>
          </w:p>
        </w:tc>
        <w:tc>
          <w:tcPr>
            <w:tcW w:w="1985" w:type="dxa"/>
          </w:tcPr>
          <w:p w14:paraId="74F0799A"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Relevant dates</w:t>
            </w:r>
          </w:p>
        </w:tc>
        <w:tc>
          <w:tcPr>
            <w:tcW w:w="4626" w:type="dxa"/>
          </w:tcPr>
          <w:p w14:paraId="4875F79D"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Justify/explain with references </w:t>
            </w:r>
          </w:p>
        </w:tc>
      </w:tr>
      <w:tr w:rsidR="008A2C7B" w:rsidRPr="00F275D1" w14:paraId="6C3C16F4" w14:textId="77777777" w:rsidTr="00815E9F">
        <w:tc>
          <w:tcPr>
            <w:tcW w:w="2405" w:type="dxa"/>
          </w:tcPr>
          <w:p w14:paraId="2442DF2B"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Pre-phase 1: Literature review of current tools and researcher reflections on which statements could be used.</w:t>
            </w:r>
          </w:p>
        </w:tc>
        <w:tc>
          <w:tcPr>
            <w:tcW w:w="1985" w:type="dxa"/>
          </w:tcPr>
          <w:p w14:paraId="347833C9"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Throughout 2021 and January 2022.</w:t>
            </w:r>
          </w:p>
        </w:tc>
        <w:tc>
          <w:tcPr>
            <w:tcW w:w="4626" w:type="dxa"/>
          </w:tcPr>
          <w:p w14:paraId="02678495"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Utilising questions from tools which already exist in literature enabled the creation (or collation) of a new tool aimed at measuring a child’s CtN state. Using already existing questions meant they have already had some reliability and validity testing, rather than creating entirely new questions. </w:t>
            </w:r>
          </w:p>
          <w:p w14:paraId="58560472" w14:textId="23A57AD4"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This stage enabled the researcher to </w:t>
            </w:r>
            <w:r w:rsidR="00210204" w:rsidRPr="00F275D1">
              <w:rPr>
                <w:rFonts w:ascii="Times New Roman" w:hAnsi="Times New Roman" w:cs="Times New Roman"/>
                <w:sz w:val="24"/>
                <w:szCs w:val="24"/>
              </w:rPr>
              <w:t>reduce</w:t>
            </w:r>
            <w:r w:rsidRPr="00F275D1">
              <w:rPr>
                <w:rFonts w:ascii="Times New Roman" w:hAnsi="Times New Roman" w:cs="Times New Roman"/>
                <w:sz w:val="24"/>
                <w:szCs w:val="24"/>
              </w:rPr>
              <w:t xml:space="preserve"> the number of questions being share</w:t>
            </w:r>
            <w:r w:rsidR="008C5B9C" w:rsidRPr="00F275D1">
              <w:rPr>
                <w:rFonts w:ascii="Times New Roman" w:hAnsi="Times New Roman" w:cs="Times New Roman"/>
                <w:sz w:val="24"/>
                <w:szCs w:val="24"/>
              </w:rPr>
              <w:t>d</w:t>
            </w:r>
            <w:r w:rsidRPr="00F275D1">
              <w:rPr>
                <w:rFonts w:ascii="Times New Roman" w:hAnsi="Times New Roman" w:cs="Times New Roman"/>
                <w:sz w:val="24"/>
                <w:szCs w:val="24"/>
              </w:rPr>
              <w:t xml:space="preserve"> in phase 1. Questions were considered in the following ways:</w:t>
            </w:r>
          </w:p>
          <w:p w14:paraId="76F56BB8" w14:textId="77777777" w:rsidR="008A2C7B" w:rsidRPr="00F275D1" w:rsidRDefault="008A2C7B" w:rsidP="008E124C">
            <w:pPr>
              <w:pStyle w:val="ListParagraph"/>
              <w:numPr>
                <w:ilvl w:val="0"/>
                <w:numId w:val="16"/>
              </w:numPr>
              <w:spacing w:line="360" w:lineRule="auto"/>
              <w:rPr>
                <w:rFonts w:ascii="Times New Roman" w:hAnsi="Times New Roman" w:cs="Times New Roman"/>
                <w:sz w:val="24"/>
                <w:szCs w:val="24"/>
              </w:rPr>
            </w:pPr>
            <w:r w:rsidRPr="00F275D1">
              <w:rPr>
                <w:rFonts w:ascii="Times New Roman" w:hAnsi="Times New Roman" w:cs="Times New Roman"/>
                <w:sz w:val="24"/>
                <w:szCs w:val="24"/>
              </w:rPr>
              <w:t>Are they linked to the 5 pathways or action?</w:t>
            </w:r>
          </w:p>
          <w:p w14:paraId="40326EAD" w14:textId="0FCD21FC" w:rsidR="008A2C7B" w:rsidRPr="00F275D1" w:rsidRDefault="008A2C7B" w:rsidP="008E124C">
            <w:pPr>
              <w:pStyle w:val="ListParagraph"/>
              <w:numPr>
                <w:ilvl w:val="0"/>
                <w:numId w:val="16"/>
              </w:numPr>
              <w:spacing w:line="360" w:lineRule="auto"/>
              <w:rPr>
                <w:rFonts w:ascii="Times New Roman" w:hAnsi="Times New Roman" w:cs="Times New Roman"/>
                <w:sz w:val="24"/>
                <w:szCs w:val="24"/>
              </w:rPr>
            </w:pPr>
            <w:r w:rsidRPr="00F275D1">
              <w:rPr>
                <w:rFonts w:ascii="Times New Roman" w:hAnsi="Times New Roman" w:cs="Times New Roman"/>
                <w:sz w:val="24"/>
                <w:szCs w:val="24"/>
              </w:rPr>
              <w:t>Are they suitable for children aged 7-11 years? (Using the researcher</w:t>
            </w:r>
            <w:r w:rsidR="008C5B9C" w:rsidRPr="00F275D1">
              <w:rPr>
                <w:rFonts w:ascii="Times New Roman" w:hAnsi="Times New Roman" w:cs="Times New Roman"/>
                <w:sz w:val="24"/>
                <w:szCs w:val="24"/>
              </w:rPr>
              <w:t>’</w:t>
            </w:r>
            <w:r w:rsidRPr="00F275D1">
              <w:rPr>
                <w:rFonts w:ascii="Times New Roman" w:hAnsi="Times New Roman" w:cs="Times New Roman"/>
                <w:sz w:val="24"/>
                <w:szCs w:val="24"/>
              </w:rPr>
              <w:t>s knowledge as a previous primary school teacher).</w:t>
            </w:r>
          </w:p>
          <w:p w14:paraId="69CCAE00" w14:textId="4DF7B579" w:rsidR="008A2C7B" w:rsidRPr="00F275D1" w:rsidRDefault="008A2C7B" w:rsidP="008E124C">
            <w:pPr>
              <w:pStyle w:val="ListParagraph"/>
              <w:numPr>
                <w:ilvl w:val="0"/>
                <w:numId w:val="16"/>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Are they likely to change </w:t>
            </w:r>
            <w:r w:rsidR="008C5B9C" w:rsidRPr="00F275D1">
              <w:rPr>
                <w:rFonts w:ascii="Times New Roman" w:hAnsi="Times New Roman" w:cs="Times New Roman"/>
                <w:sz w:val="24"/>
                <w:szCs w:val="24"/>
              </w:rPr>
              <w:t xml:space="preserve">following </w:t>
            </w:r>
            <w:r w:rsidRPr="00F275D1">
              <w:rPr>
                <w:rFonts w:ascii="Times New Roman" w:hAnsi="Times New Roman" w:cs="Times New Roman"/>
                <w:sz w:val="24"/>
                <w:szCs w:val="24"/>
              </w:rPr>
              <w:t>an experiential learning session?</w:t>
            </w:r>
          </w:p>
        </w:tc>
      </w:tr>
      <w:tr w:rsidR="008A2C7B" w:rsidRPr="00F275D1" w14:paraId="1A13142C" w14:textId="77777777" w:rsidTr="00815E9F">
        <w:tc>
          <w:tcPr>
            <w:tcW w:w="2405" w:type="dxa"/>
          </w:tcPr>
          <w:p w14:paraId="5849907D" w14:textId="50C110DD"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Phase 1: consultation with </w:t>
            </w:r>
            <w:r w:rsidR="008C5B9C" w:rsidRPr="00F275D1">
              <w:rPr>
                <w:rFonts w:ascii="Times New Roman" w:hAnsi="Times New Roman" w:cs="Times New Roman"/>
                <w:sz w:val="24"/>
                <w:szCs w:val="24"/>
              </w:rPr>
              <w:t>experiential</w:t>
            </w:r>
            <w:r w:rsidRPr="00F275D1">
              <w:rPr>
                <w:rFonts w:ascii="Times New Roman" w:hAnsi="Times New Roman" w:cs="Times New Roman"/>
                <w:sz w:val="24"/>
                <w:szCs w:val="24"/>
              </w:rPr>
              <w:t xml:space="preserve"> learning facilitators around questions to go into the tool</w:t>
            </w:r>
          </w:p>
        </w:tc>
        <w:tc>
          <w:tcPr>
            <w:tcW w:w="1985" w:type="dxa"/>
          </w:tcPr>
          <w:p w14:paraId="1939035F"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February and March 2022</w:t>
            </w:r>
          </w:p>
        </w:tc>
        <w:tc>
          <w:tcPr>
            <w:tcW w:w="4626" w:type="dxa"/>
          </w:tcPr>
          <w:p w14:paraId="3B4325EF" w14:textId="5A34C3CD"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This phase enabled the reduced number of questions produced from the pre-phase above to be shared with people who work with/in SoR at the RSPB. This meant they were able to consider whether the questions were suitable for the audience </w:t>
            </w:r>
            <w:r w:rsidR="008C5B9C" w:rsidRPr="00F275D1">
              <w:rPr>
                <w:rFonts w:ascii="Times New Roman" w:hAnsi="Times New Roman" w:cs="Times New Roman"/>
                <w:sz w:val="24"/>
                <w:szCs w:val="24"/>
              </w:rPr>
              <w:t xml:space="preserve">in </w:t>
            </w:r>
            <w:r w:rsidRPr="00F275D1">
              <w:rPr>
                <w:rFonts w:ascii="Times New Roman" w:hAnsi="Times New Roman" w:cs="Times New Roman"/>
                <w:sz w:val="24"/>
                <w:szCs w:val="24"/>
              </w:rPr>
              <w:t xml:space="preserve">phase 3 of this study. This also helped to remove researcher </w:t>
            </w:r>
            <w:r w:rsidRPr="00F275D1">
              <w:rPr>
                <w:rFonts w:ascii="Times New Roman" w:hAnsi="Times New Roman" w:cs="Times New Roman"/>
                <w:sz w:val="24"/>
                <w:szCs w:val="24"/>
              </w:rPr>
              <w:lastRenderedPageBreak/>
              <w:t xml:space="preserve">bias in the creation of the tool, as it was now being created from the thoughts of 6 people and not just the researcher alone. </w:t>
            </w:r>
          </w:p>
        </w:tc>
      </w:tr>
      <w:tr w:rsidR="008A2C7B" w:rsidRPr="00F275D1" w14:paraId="0161CC68" w14:textId="77777777" w:rsidTr="00815E9F">
        <w:tc>
          <w:tcPr>
            <w:tcW w:w="2405" w:type="dxa"/>
          </w:tcPr>
          <w:p w14:paraId="68F9A75C"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Phase 2: pilot evaluation and adaptation of the new CtN state measurement tool</w:t>
            </w:r>
          </w:p>
        </w:tc>
        <w:tc>
          <w:tcPr>
            <w:tcW w:w="1985" w:type="dxa"/>
          </w:tcPr>
          <w:p w14:paraId="4C966A49" w14:textId="44A2981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Originally this would have happened between March and </w:t>
            </w:r>
            <w:r w:rsidR="00210204" w:rsidRPr="00F275D1">
              <w:rPr>
                <w:rFonts w:ascii="Times New Roman" w:hAnsi="Times New Roman" w:cs="Times New Roman"/>
                <w:sz w:val="24"/>
                <w:szCs w:val="24"/>
              </w:rPr>
              <w:t>April before</w:t>
            </w:r>
            <w:r w:rsidRPr="00F275D1">
              <w:rPr>
                <w:rFonts w:ascii="Times New Roman" w:hAnsi="Times New Roman" w:cs="Times New Roman"/>
                <w:sz w:val="24"/>
                <w:szCs w:val="24"/>
              </w:rPr>
              <w:t xml:space="preserve"> phase 3 began. Unfortunately, the original 5 children/families who were recruited failed to complete the process, therefore the 1 successful participant completed phase 2 in December 2022. </w:t>
            </w:r>
          </w:p>
        </w:tc>
        <w:tc>
          <w:tcPr>
            <w:tcW w:w="4626" w:type="dxa"/>
            <w:shd w:val="clear" w:color="auto" w:fill="auto"/>
          </w:tcPr>
          <w:p w14:paraId="417841A5" w14:textId="15CEF4EF"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To ensure the tool was understood and able to be used by children, a sample of children complete</w:t>
            </w:r>
            <w:r w:rsidR="003771A6" w:rsidRPr="00F275D1">
              <w:rPr>
                <w:rFonts w:ascii="Times New Roman" w:hAnsi="Times New Roman" w:cs="Times New Roman"/>
                <w:sz w:val="24"/>
                <w:szCs w:val="24"/>
              </w:rPr>
              <w:t>d</w:t>
            </w:r>
            <w:r w:rsidRPr="00F275D1">
              <w:rPr>
                <w:rFonts w:ascii="Times New Roman" w:hAnsi="Times New Roman" w:cs="Times New Roman"/>
                <w:sz w:val="24"/>
                <w:szCs w:val="24"/>
              </w:rPr>
              <w:t xml:space="preserve"> </w:t>
            </w:r>
            <w:r w:rsidR="003771A6" w:rsidRPr="00F275D1">
              <w:rPr>
                <w:rFonts w:ascii="Times New Roman" w:hAnsi="Times New Roman" w:cs="Times New Roman"/>
                <w:sz w:val="24"/>
                <w:szCs w:val="24"/>
              </w:rPr>
              <w:t>this phase.</w:t>
            </w:r>
            <w:r w:rsidRPr="00F275D1">
              <w:rPr>
                <w:rFonts w:ascii="Times New Roman" w:hAnsi="Times New Roman" w:cs="Times New Roman"/>
                <w:sz w:val="24"/>
                <w:szCs w:val="24"/>
              </w:rPr>
              <w:t xml:space="preserve"> 4 children </w:t>
            </w:r>
            <w:r w:rsidR="003771A6" w:rsidRPr="00F275D1">
              <w:rPr>
                <w:rFonts w:ascii="Times New Roman" w:hAnsi="Times New Roman" w:cs="Times New Roman"/>
                <w:sz w:val="24"/>
                <w:szCs w:val="24"/>
              </w:rPr>
              <w:t>wer</w:t>
            </w:r>
            <w:r w:rsidR="00DB24B8" w:rsidRPr="00F275D1">
              <w:rPr>
                <w:rFonts w:ascii="Times New Roman" w:hAnsi="Times New Roman" w:cs="Times New Roman"/>
                <w:sz w:val="24"/>
                <w:szCs w:val="24"/>
              </w:rPr>
              <w:t>e meant to complete</w:t>
            </w:r>
            <w:r w:rsidRPr="00F275D1">
              <w:rPr>
                <w:rFonts w:ascii="Times New Roman" w:hAnsi="Times New Roman" w:cs="Times New Roman"/>
                <w:sz w:val="24"/>
                <w:szCs w:val="24"/>
              </w:rPr>
              <w:t xml:space="preserve"> this stage, unfortunately only 1 successfully completed it. </w:t>
            </w:r>
          </w:p>
          <w:p w14:paraId="3D7B2996" w14:textId="77777777" w:rsidR="008A2C7B" w:rsidRPr="00F275D1" w:rsidRDefault="008A2C7B" w:rsidP="00815E9F">
            <w:pPr>
              <w:spacing w:line="360" w:lineRule="auto"/>
              <w:rPr>
                <w:rFonts w:ascii="Times New Roman" w:hAnsi="Times New Roman" w:cs="Times New Roman"/>
                <w:sz w:val="24"/>
                <w:szCs w:val="24"/>
              </w:rPr>
            </w:pPr>
          </w:p>
          <w:p w14:paraId="38F746BE" w14:textId="1DDA5CDB"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This worked as the pilot stage which is recommended when creating new measurement tools (Stone, 1993; Taherdoost, 2016). </w:t>
            </w:r>
            <w:r w:rsidR="000C099A" w:rsidRPr="00F275D1">
              <w:rPr>
                <w:rFonts w:ascii="Times New Roman" w:hAnsi="Times New Roman" w:cs="Times New Roman"/>
                <w:sz w:val="24"/>
                <w:szCs w:val="24"/>
              </w:rPr>
              <w:t>Unfortunately,</w:t>
            </w:r>
            <w:r w:rsidRPr="00F275D1">
              <w:rPr>
                <w:rFonts w:ascii="Times New Roman" w:hAnsi="Times New Roman" w:cs="Times New Roman"/>
                <w:sz w:val="24"/>
                <w:szCs w:val="24"/>
              </w:rPr>
              <w:t xml:space="preserve"> it was completed after phase 3 and with only one child’s view, but it still provides useful insight to any potential anomalies found in the data and for future improvement and use of the tool. </w:t>
            </w:r>
          </w:p>
        </w:tc>
      </w:tr>
      <w:tr w:rsidR="008A2C7B" w:rsidRPr="00F275D1" w14:paraId="56567919" w14:textId="77777777" w:rsidTr="00815E9F">
        <w:tc>
          <w:tcPr>
            <w:tcW w:w="2405" w:type="dxa"/>
          </w:tcPr>
          <w:p w14:paraId="1FEB5C0B"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Phase 3: data collection and analysis using the new tool to answer the research question</w:t>
            </w:r>
          </w:p>
        </w:tc>
        <w:tc>
          <w:tcPr>
            <w:tcW w:w="1985" w:type="dxa"/>
          </w:tcPr>
          <w:p w14:paraId="2336D68F"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Between June 2022 and October 2022</w:t>
            </w:r>
          </w:p>
        </w:tc>
        <w:tc>
          <w:tcPr>
            <w:tcW w:w="4626" w:type="dxa"/>
            <w:shd w:val="clear" w:color="auto" w:fill="auto"/>
          </w:tcPr>
          <w:p w14:paraId="09D1F2A6" w14:textId="10EAB64A"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The original aim was for this to occur after the creation, testing, evaluation and improvement of the tool</w:t>
            </w:r>
            <w:r w:rsidR="00DB24B8" w:rsidRPr="00F275D1">
              <w:rPr>
                <w:rFonts w:ascii="Times New Roman" w:hAnsi="Times New Roman" w:cs="Times New Roman"/>
                <w:sz w:val="24"/>
                <w:szCs w:val="24"/>
              </w:rPr>
              <w:t>,</w:t>
            </w:r>
            <w:r w:rsidRPr="00F275D1">
              <w:rPr>
                <w:rFonts w:ascii="Times New Roman" w:hAnsi="Times New Roman" w:cs="Times New Roman"/>
                <w:sz w:val="24"/>
                <w:szCs w:val="24"/>
              </w:rPr>
              <w:t xml:space="preserve"> in alignment with the recommended steps to creating new tools (Stone, 1993; Taherdoost, 2016). </w:t>
            </w:r>
            <w:r w:rsidR="00AD51FF" w:rsidRPr="00F275D1">
              <w:rPr>
                <w:rFonts w:ascii="Times New Roman" w:hAnsi="Times New Roman" w:cs="Times New Roman"/>
                <w:sz w:val="24"/>
                <w:szCs w:val="24"/>
              </w:rPr>
              <w:t>Unfortunately,</w:t>
            </w:r>
            <w:r w:rsidRPr="00F275D1">
              <w:rPr>
                <w:rFonts w:ascii="Times New Roman" w:hAnsi="Times New Roman" w:cs="Times New Roman"/>
                <w:sz w:val="24"/>
                <w:szCs w:val="24"/>
              </w:rPr>
              <w:t xml:space="preserve"> it occurred before the piloting, evaluation and improvement. Following the failed completion of the original 5 families/children for phase 2, the decision was made to continue with </w:t>
            </w:r>
            <w:r w:rsidRPr="00F275D1">
              <w:rPr>
                <w:rFonts w:ascii="Times New Roman" w:hAnsi="Times New Roman" w:cs="Times New Roman"/>
                <w:sz w:val="24"/>
                <w:szCs w:val="24"/>
              </w:rPr>
              <w:lastRenderedPageBreak/>
              <w:t xml:space="preserve">phase 3 data collection, due to the completion date of September 2023, </w:t>
            </w:r>
            <w:r w:rsidR="00735539" w:rsidRPr="00F275D1">
              <w:rPr>
                <w:rFonts w:ascii="Times New Roman" w:hAnsi="Times New Roman" w:cs="Times New Roman"/>
                <w:sz w:val="24"/>
                <w:szCs w:val="24"/>
              </w:rPr>
              <w:t xml:space="preserve">as </w:t>
            </w:r>
            <w:r w:rsidRPr="00F275D1">
              <w:rPr>
                <w:rFonts w:ascii="Times New Roman" w:hAnsi="Times New Roman" w:cs="Times New Roman"/>
                <w:sz w:val="24"/>
                <w:szCs w:val="24"/>
              </w:rPr>
              <w:t>summer term</w:t>
            </w:r>
            <w:r w:rsidR="00735539" w:rsidRPr="00F275D1">
              <w:rPr>
                <w:rFonts w:ascii="Times New Roman" w:hAnsi="Times New Roman" w:cs="Times New Roman"/>
                <w:sz w:val="24"/>
                <w:szCs w:val="24"/>
              </w:rPr>
              <w:t xml:space="preserve"> is</w:t>
            </w:r>
            <w:r w:rsidRPr="00F275D1">
              <w:rPr>
                <w:rFonts w:ascii="Times New Roman" w:hAnsi="Times New Roman" w:cs="Times New Roman"/>
                <w:sz w:val="24"/>
                <w:szCs w:val="24"/>
              </w:rPr>
              <w:t xml:space="preserve"> the best time to get the numbers of children desired for phase 3 and the time it takes to analyse and write up. </w:t>
            </w:r>
          </w:p>
        </w:tc>
      </w:tr>
    </w:tbl>
    <w:p w14:paraId="43AE8846" w14:textId="77777777" w:rsidR="00AD51FF" w:rsidRDefault="00AD51FF" w:rsidP="00E07235">
      <w:pPr>
        <w:spacing w:after="0" w:line="360" w:lineRule="auto"/>
        <w:textAlignment w:val="baseline"/>
        <w:rPr>
          <w:rFonts w:ascii="Times New Roman" w:hAnsi="Times New Roman" w:cs="Times New Roman"/>
          <w:strike/>
          <w:color w:val="00B0F0"/>
          <w:sz w:val="24"/>
          <w:szCs w:val="24"/>
        </w:rPr>
      </w:pPr>
    </w:p>
    <w:p w14:paraId="4EA11CB3" w14:textId="3EA10E4D" w:rsidR="008A2C7B" w:rsidRPr="00F275D1" w:rsidRDefault="00E07235" w:rsidP="00E07235">
      <w:pPr>
        <w:spacing w:after="0" w:line="360" w:lineRule="auto"/>
        <w:textAlignment w:val="baseline"/>
        <w:rPr>
          <w:rFonts w:ascii="Times New Roman" w:hAnsi="Times New Roman" w:cs="Times New Roman"/>
          <w:sz w:val="24"/>
          <w:szCs w:val="24"/>
        </w:rPr>
      </w:pPr>
      <w:r w:rsidRPr="00F275D1">
        <w:rPr>
          <w:rFonts w:ascii="Times New Roman" w:eastAsia="Times New Roman" w:hAnsi="Times New Roman" w:cs="Times New Roman"/>
          <w:b/>
          <w:bCs/>
          <w:color w:val="000000"/>
          <w:sz w:val="24"/>
          <w:szCs w:val="24"/>
          <w:lang w:eastAsia="en-GB"/>
        </w:rPr>
        <w:t xml:space="preserve">3.4.2 </w:t>
      </w:r>
      <w:bookmarkStart w:id="28" w:name="methods3p4p2"/>
      <w:r w:rsidRPr="00F275D1">
        <w:rPr>
          <w:rFonts w:ascii="Times New Roman" w:eastAsia="Times New Roman" w:hAnsi="Times New Roman" w:cs="Times New Roman"/>
          <w:b/>
          <w:bCs/>
          <w:color w:val="000000"/>
          <w:sz w:val="24"/>
          <w:szCs w:val="24"/>
          <w:lang w:eastAsia="en-GB"/>
        </w:rPr>
        <w:t>Methods of samp</w:t>
      </w:r>
      <w:bookmarkEnd w:id="28"/>
      <w:r w:rsidRPr="00F275D1">
        <w:rPr>
          <w:rFonts w:ascii="Times New Roman" w:eastAsia="Times New Roman" w:hAnsi="Times New Roman" w:cs="Times New Roman"/>
          <w:b/>
          <w:bCs/>
          <w:color w:val="000000"/>
          <w:sz w:val="24"/>
          <w:szCs w:val="24"/>
          <w:lang w:eastAsia="en-GB"/>
        </w:rPr>
        <w:t>ling</w:t>
      </w:r>
    </w:p>
    <w:p w14:paraId="15D6EBE7" w14:textId="29E8CF75" w:rsidR="008A2C7B" w:rsidRPr="00F275D1" w:rsidRDefault="008A2C7B" w:rsidP="004C1815">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Sampling enables researchers to systematically select a smaller amount of representative people from a pre-defined population (Sharma, 2017). This study uses a non-probability sampling method due to the participants fitting best in a purposive or convenience sample method (Sharma, 2017; Floy</w:t>
      </w:r>
      <w:r w:rsidR="001D366C" w:rsidRPr="00F275D1">
        <w:rPr>
          <w:rFonts w:ascii="Times New Roman" w:hAnsi="Times New Roman" w:cs="Times New Roman"/>
          <w:sz w:val="24"/>
          <w:szCs w:val="24"/>
        </w:rPr>
        <w:t>d</w:t>
      </w:r>
      <w:r w:rsidRPr="00F275D1">
        <w:rPr>
          <w:rFonts w:ascii="Times New Roman" w:hAnsi="Times New Roman" w:cs="Times New Roman"/>
          <w:sz w:val="24"/>
          <w:szCs w:val="24"/>
        </w:rPr>
        <w:t xml:space="preserve"> and Fowler, 2014). </w:t>
      </w:r>
    </w:p>
    <w:p w14:paraId="7124AD78" w14:textId="35254328" w:rsidR="008A2C7B" w:rsidRPr="00F275D1" w:rsidRDefault="008A2C7B" w:rsidP="004C1815">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A purposive sample of 5 staff and volunteers linked to the RSPB SoR programme were recruited for phase 1 of the study. They were recruited via an email request and through a learning officer meeting. The original aim was to have 8 members for the phase 1 sample, enough to give a variety of views but to make it manageable (Muthen and Muthen, 2002; Francis et al, 20</w:t>
      </w:r>
      <w:r w:rsidR="00085FCA" w:rsidRPr="00F275D1">
        <w:rPr>
          <w:rFonts w:ascii="Times New Roman" w:hAnsi="Times New Roman" w:cs="Times New Roman"/>
          <w:sz w:val="24"/>
          <w:szCs w:val="24"/>
        </w:rPr>
        <w:t>10</w:t>
      </w:r>
      <w:r w:rsidRPr="00F275D1">
        <w:rPr>
          <w:rFonts w:ascii="Times New Roman" w:hAnsi="Times New Roman" w:cs="Times New Roman"/>
          <w:sz w:val="24"/>
          <w:szCs w:val="24"/>
        </w:rPr>
        <w:t xml:space="preserve">; </w:t>
      </w:r>
      <w:r w:rsidRPr="00F275D1">
        <w:rPr>
          <w:rStyle w:val="text"/>
          <w:rFonts w:ascii="Times New Roman" w:hAnsi="Times New Roman" w:cs="Times New Roman"/>
          <w:sz w:val="24"/>
          <w:szCs w:val="24"/>
        </w:rPr>
        <w:t>Burmeister</w:t>
      </w:r>
      <w:r w:rsidRPr="00F275D1">
        <w:rPr>
          <w:rStyle w:val="react-xocs-alternative-link"/>
          <w:rFonts w:ascii="Times New Roman" w:hAnsi="Times New Roman" w:cs="Times New Roman"/>
          <w:sz w:val="24"/>
          <w:szCs w:val="24"/>
        </w:rPr>
        <w:t xml:space="preserve"> and </w:t>
      </w:r>
      <w:r w:rsidRPr="00F275D1">
        <w:rPr>
          <w:rStyle w:val="text"/>
          <w:rFonts w:ascii="Times New Roman" w:hAnsi="Times New Roman" w:cs="Times New Roman"/>
          <w:sz w:val="24"/>
          <w:szCs w:val="24"/>
        </w:rPr>
        <w:t>Aitken</w:t>
      </w:r>
      <w:r w:rsidRPr="00F275D1">
        <w:rPr>
          <w:rStyle w:val="react-xocs-alternative-link"/>
          <w:rFonts w:ascii="Times New Roman" w:hAnsi="Times New Roman" w:cs="Times New Roman"/>
          <w:sz w:val="24"/>
          <w:szCs w:val="24"/>
        </w:rPr>
        <w:t xml:space="preserve">, 2012). Having 5 was slightly less than the ideal but was still enough to understand their thoughts and shape the new measurement tool. </w:t>
      </w:r>
    </w:p>
    <w:p w14:paraId="271FC969" w14:textId="475C0313" w:rsidR="008A2C7B" w:rsidRPr="00F275D1" w:rsidRDefault="008A2C7B" w:rsidP="004C1815">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For phase 2, a convenience sample of 4-6 children aged between 7 and 11 years old was to be used (Muthen and Muthen, 2002; Francis et al, 20</w:t>
      </w:r>
      <w:r w:rsidR="00085FCA" w:rsidRPr="00F275D1">
        <w:rPr>
          <w:rFonts w:ascii="Times New Roman" w:hAnsi="Times New Roman" w:cs="Times New Roman"/>
          <w:sz w:val="24"/>
          <w:szCs w:val="24"/>
        </w:rPr>
        <w:t>10</w:t>
      </w:r>
      <w:r w:rsidRPr="00F275D1">
        <w:rPr>
          <w:rFonts w:ascii="Times New Roman" w:hAnsi="Times New Roman" w:cs="Times New Roman"/>
          <w:sz w:val="24"/>
          <w:szCs w:val="24"/>
        </w:rPr>
        <w:t xml:space="preserve">; </w:t>
      </w:r>
      <w:r w:rsidRPr="00F275D1">
        <w:rPr>
          <w:rStyle w:val="text"/>
          <w:rFonts w:ascii="Times New Roman" w:hAnsi="Times New Roman" w:cs="Times New Roman"/>
          <w:sz w:val="24"/>
          <w:szCs w:val="24"/>
        </w:rPr>
        <w:t>Burmeister</w:t>
      </w:r>
      <w:r w:rsidRPr="00F275D1">
        <w:rPr>
          <w:rStyle w:val="react-xocs-alternative-link"/>
          <w:rFonts w:ascii="Times New Roman" w:hAnsi="Times New Roman" w:cs="Times New Roman"/>
          <w:sz w:val="24"/>
          <w:szCs w:val="24"/>
        </w:rPr>
        <w:t xml:space="preserve"> and </w:t>
      </w:r>
      <w:r w:rsidRPr="00F275D1">
        <w:rPr>
          <w:rStyle w:val="text"/>
          <w:rFonts w:ascii="Times New Roman" w:hAnsi="Times New Roman" w:cs="Times New Roman"/>
          <w:sz w:val="24"/>
          <w:szCs w:val="24"/>
        </w:rPr>
        <w:t>Aitken</w:t>
      </w:r>
      <w:r w:rsidRPr="00F275D1">
        <w:rPr>
          <w:rStyle w:val="react-xocs-alternative-link"/>
          <w:rFonts w:ascii="Times New Roman" w:hAnsi="Times New Roman" w:cs="Times New Roman"/>
          <w:sz w:val="24"/>
          <w:szCs w:val="24"/>
        </w:rPr>
        <w:t>, 2012</w:t>
      </w:r>
      <w:r w:rsidRPr="00F275D1">
        <w:rPr>
          <w:rFonts w:ascii="Times New Roman" w:hAnsi="Times New Roman" w:cs="Times New Roman"/>
          <w:sz w:val="24"/>
          <w:szCs w:val="24"/>
        </w:rPr>
        <w:t>).</w:t>
      </w:r>
      <w:r w:rsidR="001D366C" w:rsidRPr="00F275D1">
        <w:rPr>
          <w:rFonts w:ascii="Times New Roman" w:hAnsi="Times New Roman" w:cs="Times New Roman"/>
          <w:sz w:val="24"/>
          <w:szCs w:val="24"/>
        </w:rPr>
        <w:t xml:space="preserve"> Despite 5 children/fa</w:t>
      </w:r>
      <w:r w:rsidR="00BA74B8" w:rsidRPr="00F275D1">
        <w:rPr>
          <w:rFonts w:ascii="Times New Roman" w:hAnsi="Times New Roman" w:cs="Times New Roman"/>
          <w:sz w:val="24"/>
          <w:szCs w:val="24"/>
        </w:rPr>
        <w:t>m</w:t>
      </w:r>
      <w:r w:rsidR="001D366C" w:rsidRPr="00F275D1">
        <w:rPr>
          <w:rFonts w:ascii="Times New Roman" w:hAnsi="Times New Roman" w:cs="Times New Roman"/>
          <w:sz w:val="24"/>
          <w:szCs w:val="24"/>
        </w:rPr>
        <w:t>ilies being recruited to complete phase 2</w:t>
      </w:r>
      <w:r w:rsidR="00BA74B8" w:rsidRPr="00F275D1">
        <w:rPr>
          <w:rFonts w:ascii="Times New Roman" w:hAnsi="Times New Roman" w:cs="Times New Roman"/>
          <w:sz w:val="24"/>
          <w:szCs w:val="24"/>
        </w:rPr>
        <w:t xml:space="preserve">, none of them completed the process due to covid-19 and other </w:t>
      </w:r>
      <w:r w:rsidR="007F1C62" w:rsidRPr="00F275D1">
        <w:rPr>
          <w:rFonts w:ascii="Times New Roman" w:hAnsi="Times New Roman" w:cs="Times New Roman"/>
          <w:sz w:val="24"/>
          <w:szCs w:val="24"/>
        </w:rPr>
        <w:t xml:space="preserve">commitments. </w:t>
      </w:r>
      <w:r w:rsidRPr="00F275D1">
        <w:rPr>
          <w:rFonts w:ascii="Times New Roman" w:hAnsi="Times New Roman" w:cs="Times New Roman"/>
          <w:sz w:val="24"/>
          <w:szCs w:val="24"/>
        </w:rPr>
        <w:t xml:space="preserve"> For the actual study, only 1 child was recruited to participate in this phase, a female age 8 years. Although this wasn’t an ideal number for validity and reliability, one participant is better than none and could still help to identify any extreme concerns linked to the child-friendliness of the new measurement tool. </w:t>
      </w:r>
    </w:p>
    <w:p w14:paraId="097E7B84" w14:textId="7C25FBC9" w:rsidR="008A2C7B" w:rsidRPr="00F275D1" w:rsidRDefault="008A2C7B" w:rsidP="004C1815">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Purposive and convenience sampling were combined to get a sample for phase 3. At least 8 schools with approximately 240 children attending an RSPB SoR session would be recruited via email. Due to covid, time prioritisation of the learning officers (RSPB staff members who lead SoR) and suitable year groups, only 4 schools were recruited (Muthen and Muthen, 2002; Francis et al, 20</w:t>
      </w:r>
      <w:r w:rsidR="00085FCA" w:rsidRPr="00F275D1">
        <w:rPr>
          <w:rFonts w:ascii="Times New Roman" w:hAnsi="Times New Roman" w:cs="Times New Roman"/>
          <w:sz w:val="24"/>
          <w:szCs w:val="24"/>
        </w:rPr>
        <w:t>10</w:t>
      </w:r>
      <w:r w:rsidRPr="00F275D1">
        <w:rPr>
          <w:rFonts w:ascii="Times New Roman" w:hAnsi="Times New Roman" w:cs="Times New Roman"/>
          <w:sz w:val="24"/>
          <w:szCs w:val="24"/>
        </w:rPr>
        <w:t xml:space="preserve">; </w:t>
      </w:r>
      <w:r w:rsidRPr="00F275D1">
        <w:rPr>
          <w:rStyle w:val="text"/>
          <w:rFonts w:ascii="Times New Roman" w:hAnsi="Times New Roman" w:cs="Times New Roman"/>
          <w:sz w:val="24"/>
          <w:szCs w:val="24"/>
        </w:rPr>
        <w:lastRenderedPageBreak/>
        <w:t>Burmeister</w:t>
      </w:r>
      <w:r w:rsidRPr="00F275D1">
        <w:rPr>
          <w:rStyle w:val="react-xocs-alternative-link"/>
          <w:rFonts w:ascii="Times New Roman" w:hAnsi="Times New Roman" w:cs="Times New Roman"/>
          <w:sz w:val="24"/>
          <w:szCs w:val="24"/>
        </w:rPr>
        <w:t xml:space="preserve"> and </w:t>
      </w:r>
      <w:r w:rsidRPr="00F275D1">
        <w:rPr>
          <w:rStyle w:val="text"/>
          <w:rFonts w:ascii="Times New Roman" w:hAnsi="Times New Roman" w:cs="Times New Roman"/>
          <w:sz w:val="24"/>
          <w:szCs w:val="24"/>
        </w:rPr>
        <w:t>Aitken</w:t>
      </w:r>
      <w:r w:rsidRPr="00F275D1">
        <w:rPr>
          <w:rStyle w:val="react-xocs-alternative-link"/>
          <w:rFonts w:ascii="Times New Roman" w:hAnsi="Times New Roman" w:cs="Times New Roman"/>
          <w:sz w:val="24"/>
          <w:szCs w:val="24"/>
        </w:rPr>
        <w:t>, 2012</w:t>
      </w:r>
      <w:r w:rsidRPr="00F275D1">
        <w:rPr>
          <w:rFonts w:ascii="Times New Roman" w:hAnsi="Times New Roman" w:cs="Times New Roman"/>
          <w:sz w:val="24"/>
          <w:szCs w:val="24"/>
        </w:rPr>
        <w:t xml:space="preserve">). Table </w:t>
      </w:r>
      <w:r w:rsidR="00A237B7">
        <w:rPr>
          <w:rFonts w:ascii="Times New Roman" w:hAnsi="Times New Roman" w:cs="Times New Roman"/>
          <w:sz w:val="24"/>
          <w:szCs w:val="24"/>
        </w:rPr>
        <w:t>7</w:t>
      </w:r>
      <w:r w:rsidRPr="00F275D1">
        <w:rPr>
          <w:rFonts w:ascii="Times New Roman" w:hAnsi="Times New Roman" w:cs="Times New Roman"/>
          <w:sz w:val="24"/>
          <w:szCs w:val="24"/>
        </w:rPr>
        <w:t xml:space="preserve"> shows the breakdown of </w:t>
      </w:r>
      <w:r w:rsidR="00F113BA">
        <w:rPr>
          <w:rFonts w:ascii="Times New Roman" w:hAnsi="Times New Roman" w:cs="Times New Roman"/>
          <w:sz w:val="24"/>
          <w:szCs w:val="24"/>
        </w:rPr>
        <w:t>the</w:t>
      </w:r>
      <w:r w:rsidR="00CF549C">
        <w:rPr>
          <w:rFonts w:ascii="Times New Roman" w:hAnsi="Times New Roman" w:cs="Times New Roman"/>
          <w:sz w:val="24"/>
          <w:szCs w:val="24"/>
        </w:rPr>
        <w:t xml:space="preserve"> </w:t>
      </w:r>
      <w:r w:rsidR="00F113BA">
        <w:rPr>
          <w:rFonts w:ascii="Times New Roman" w:hAnsi="Times New Roman" w:cs="Times New Roman"/>
          <w:sz w:val="24"/>
          <w:szCs w:val="24"/>
        </w:rPr>
        <w:t xml:space="preserve">120 </w:t>
      </w:r>
      <w:r w:rsidRPr="00F275D1">
        <w:rPr>
          <w:rFonts w:ascii="Times New Roman" w:hAnsi="Times New Roman" w:cs="Times New Roman"/>
          <w:sz w:val="24"/>
          <w:szCs w:val="24"/>
        </w:rPr>
        <w:t>phase 3 participants:</w:t>
      </w:r>
    </w:p>
    <w:p w14:paraId="54553D89" w14:textId="42D2CBBC" w:rsidR="008A2C7B" w:rsidRPr="00F275D1" w:rsidRDefault="008A2C7B" w:rsidP="008A2C7B">
      <w:pPr>
        <w:spacing w:line="360" w:lineRule="auto"/>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w:t>
      </w:r>
      <w:r w:rsidR="00A237B7">
        <w:rPr>
          <w:rFonts w:ascii="Times New Roman" w:hAnsi="Times New Roman" w:cs="Times New Roman"/>
          <w:i/>
          <w:iCs/>
          <w:sz w:val="24"/>
          <w:szCs w:val="24"/>
          <w:u w:val="single"/>
        </w:rPr>
        <w:t>7</w:t>
      </w:r>
      <w:r w:rsidRPr="00F275D1">
        <w:rPr>
          <w:rFonts w:ascii="Times New Roman" w:hAnsi="Times New Roman" w:cs="Times New Roman"/>
          <w:i/>
          <w:iCs/>
          <w:sz w:val="24"/>
          <w:szCs w:val="24"/>
          <w:u w:val="single"/>
        </w:rPr>
        <w:t>: Participants involved in phase 3 of the study</w:t>
      </w:r>
    </w:p>
    <w:tbl>
      <w:tblPr>
        <w:tblStyle w:val="TableGrid"/>
        <w:tblW w:w="0" w:type="auto"/>
        <w:tblLook w:val="04A0" w:firstRow="1" w:lastRow="0" w:firstColumn="1" w:lastColumn="0" w:noHBand="0" w:noVBand="1"/>
      </w:tblPr>
      <w:tblGrid>
        <w:gridCol w:w="1631"/>
        <w:gridCol w:w="1661"/>
        <w:gridCol w:w="1627"/>
        <w:gridCol w:w="1556"/>
        <w:gridCol w:w="1713"/>
      </w:tblGrid>
      <w:tr w:rsidR="008A2C7B" w:rsidRPr="00F275D1" w14:paraId="032EAD9B" w14:textId="77777777" w:rsidTr="00815E9F">
        <w:tc>
          <w:tcPr>
            <w:tcW w:w="1803" w:type="dxa"/>
          </w:tcPr>
          <w:p w14:paraId="65268EA7" w14:textId="77777777" w:rsidR="008A2C7B" w:rsidRPr="00A237B7" w:rsidRDefault="008A2C7B" w:rsidP="00815E9F">
            <w:pPr>
              <w:spacing w:line="360" w:lineRule="auto"/>
              <w:rPr>
                <w:rFonts w:ascii="Times New Roman" w:hAnsi="Times New Roman" w:cs="Times New Roman"/>
                <w:b/>
                <w:bCs/>
                <w:sz w:val="24"/>
                <w:szCs w:val="24"/>
              </w:rPr>
            </w:pPr>
            <w:r w:rsidRPr="00A237B7">
              <w:rPr>
                <w:rFonts w:ascii="Times New Roman" w:hAnsi="Times New Roman" w:cs="Times New Roman"/>
                <w:b/>
                <w:bCs/>
                <w:sz w:val="24"/>
                <w:szCs w:val="24"/>
              </w:rPr>
              <w:t>Reserve Location</w:t>
            </w:r>
          </w:p>
        </w:tc>
        <w:tc>
          <w:tcPr>
            <w:tcW w:w="1803" w:type="dxa"/>
          </w:tcPr>
          <w:p w14:paraId="133B8D5D" w14:textId="431D02B6" w:rsidR="008A2C7B" w:rsidRPr="00A237B7" w:rsidRDefault="007F1C62" w:rsidP="00815E9F">
            <w:pPr>
              <w:spacing w:line="360" w:lineRule="auto"/>
              <w:rPr>
                <w:rFonts w:ascii="Times New Roman" w:hAnsi="Times New Roman" w:cs="Times New Roman"/>
                <w:b/>
                <w:bCs/>
                <w:sz w:val="24"/>
                <w:szCs w:val="24"/>
              </w:rPr>
            </w:pPr>
            <w:r w:rsidRPr="00A237B7">
              <w:rPr>
                <w:rFonts w:ascii="Times New Roman" w:hAnsi="Times New Roman" w:cs="Times New Roman"/>
                <w:b/>
                <w:bCs/>
                <w:sz w:val="24"/>
                <w:szCs w:val="24"/>
              </w:rPr>
              <w:t>Month</w:t>
            </w:r>
            <w:r w:rsidR="008A2C7B" w:rsidRPr="00A237B7">
              <w:rPr>
                <w:rFonts w:ascii="Times New Roman" w:hAnsi="Times New Roman" w:cs="Times New Roman"/>
                <w:b/>
                <w:bCs/>
                <w:sz w:val="24"/>
                <w:szCs w:val="24"/>
              </w:rPr>
              <w:t xml:space="preserve"> of SoR session</w:t>
            </w:r>
          </w:p>
        </w:tc>
        <w:tc>
          <w:tcPr>
            <w:tcW w:w="1803" w:type="dxa"/>
          </w:tcPr>
          <w:p w14:paraId="6EAAE374" w14:textId="77777777" w:rsidR="008A2C7B" w:rsidRPr="00A237B7" w:rsidRDefault="008A2C7B" w:rsidP="00815E9F">
            <w:pPr>
              <w:spacing w:line="360" w:lineRule="auto"/>
              <w:rPr>
                <w:rFonts w:ascii="Times New Roman" w:hAnsi="Times New Roman" w:cs="Times New Roman"/>
                <w:b/>
                <w:bCs/>
                <w:sz w:val="24"/>
                <w:szCs w:val="24"/>
              </w:rPr>
            </w:pPr>
            <w:r w:rsidRPr="00A237B7">
              <w:rPr>
                <w:rFonts w:ascii="Times New Roman" w:hAnsi="Times New Roman" w:cs="Times New Roman"/>
                <w:b/>
                <w:bCs/>
                <w:sz w:val="24"/>
                <w:szCs w:val="24"/>
              </w:rPr>
              <w:t xml:space="preserve">Number of children </w:t>
            </w:r>
          </w:p>
          <w:p w14:paraId="2CE4BB99" w14:textId="77777777" w:rsidR="008A2C7B" w:rsidRPr="00A237B7" w:rsidRDefault="008A2C7B" w:rsidP="00815E9F">
            <w:pPr>
              <w:spacing w:line="360" w:lineRule="auto"/>
              <w:rPr>
                <w:rFonts w:ascii="Times New Roman" w:hAnsi="Times New Roman" w:cs="Times New Roman"/>
                <w:b/>
                <w:bCs/>
                <w:sz w:val="24"/>
                <w:szCs w:val="24"/>
              </w:rPr>
            </w:pPr>
            <w:r w:rsidRPr="00A237B7">
              <w:rPr>
                <w:rFonts w:ascii="Times New Roman" w:hAnsi="Times New Roman" w:cs="Times New Roman"/>
                <w:b/>
                <w:bCs/>
                <w:sz w:val="24"/>
                <w:szCs w:val="24"/>
              </w:rPr>
              <w:t>(pre-analysis)</w:t>
            </w:r>
          </w:p>
        </w:tc>
        <w:tc>
          <w:tcPr>
            <w:tcW w:w="1803" w:type="dxa"/>
          </w:tcPr>
          <w:p w14:paraId="5DFDAA22" w14:textId="77777777" w:rsidR="008A2C7B" w:rsidRPr="00A237B7" w:rsidRDefault="008A2C7B" w:rsidP="00815E9F">
            <w:pPr>
              <w:spacing w:line="360" w:lineRule="auto"/>
              <w:rPr>
                <w:rFonts w:ascii="Times New Roman" w:hAnsi="Times New Roman" w:cs="Times New Roman"/>
                <w:b/>
                <w:bCs/>
                <w:sz w:val="24"/>
                <w:szCs w:val="24"/>
              </w:rPr>
            </w:pPr>
            <w:r w:rsidRPr="00A237B7">
              <w:rPr>
                <w:rFonts w:ascii="Times New Roman" w:hAnsi="Times New Roman" w:cs="Times New Roman"/>
                <w:b/>
                <w:bCs/>
                <w:sz w:val="24"/>
                <w:szCs w:val="24"/>
              </w:rPr>
              <w:t xml:space="preserve">Year group </w:t>
            </w:r>
          </w:p>
        </w:tc>
        <w:tc>
          <w:tcPr>
            <w:tcW w:w="1804" w:type="dxa"/>
          </w:tcPr>
          <w:p w14:paraId="6774B41D" w14:textId="77777777" w:rsidR="008A2C7B" w:rsidRPr="00A237B7" w:rsidRDefault="008A2C7B" w:rsidP="00815E9F">
            <w:pPr>
              <w:spacing w:line="360" w:lineRule="auto"/>
              <w:rPr>
                <w:rFonts w:ascii="Times New Roman" w:hAnsi="Times New Roman" w:cs="Times New Roman"/>
                <w:b/>
                <w:bCs/>
                <w:sz w:val="24"/>
                <w:szCs w:val="24"/>
              </w:rPr>
            </w:pPr>
            <w:r w:rsidRPr="00A237B7">
              <w:rPr>
                <w:rFonts w:ascii="Times New Roman" w:hAnsi="Times New Roman" w:cs="Times New Roman"/>
                <w:b/>
                <w:bCs/>
                <w:sz w:val="24"/>
                <w:szCs w:val="24"/>
              </w:rPr>
              <w:t>Other information gathered</w:t>
            </w:r>
          </w:p>
        </w:tc>
      </w:tr>
      <w:tr w:rsidR="008A2C7B" w:rsidRPr="00F275D1" w14:paraId="751295D3" w14:textId="77777777" w:rsidTr="00815E9F">
        <w:tc>
          <w:tcPr>
            <w:tcW w:w="1803" w:type="dxa"/>
          </w:tcPr>
          <w:p w14:paraId="30C6CA75"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Rainham Marshes, England</w:t>
            </w:r>
          </w:p>
        </w:tc>
        <w:tc>
          <w:tcPr>
            <w:tcW w:w="1803" w:type="dxa"/>
          </w:tcPr>
          <w:p w14:paraId="5551B85B" w14:textId="6D05D264" w:rsidR="008A2C7B" w:rsidRPr="00F275D1" w:rsidRDefault="007F1C62"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July 2022</w:t>
            </w:r>
          </w:p>
        </w:tc>
        <w:tc>
          <w:tcPr>
            <w:tcW w:w="1803" w:type="dxa"/>
          </w:tcPr>
          <w:p w14:paraId="3B1A6156"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20</w:t>
            </w:r>
          </w:p>
        </w:tc>
        <w:tc>
          <w:tcPr>
            <w:tcW w:w="1803" w:type="dxa"/>
          </w:tcPr>
          <w:p w14:paraId="7E14F7C1"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6</w:t>
            </w:r>
          </w:p>
        </w:tc>
        <w:tc>
          <w:tcPr>
            <w:tcW w:w="1804" w:type="dxa"/>
          </w:tcPr>
          <w:p w14:paraId="0571AD50"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Learning officer led the group, they have worked in the RSPB for several years</w:t>
            </w:r>
          </w:p>
        </w:tc>
      </w:tr>
      <w:tr w:rsidR="008A2C7B" w:rsidRPr="00F275D1" w14:paraId="7DA15ECA" w14:textId="77777777" w:rsidTr="00815E9F">
        <w:tc>
          <w:tcPr>
            <w:tcW w:w="1803" w:type="dxa"/>
          </w:tcPr>
          <w:p w14:paraId="650AAF98"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Rainham Marshes, England</w:t>
            </w:r>
          </w:p>
        </w:tc>
        <w:tc>
          <w:tcPr>
            <w:tcW w:w="1803" w:type="dxa"/>
          </w:tcPr>
          <w:p w14:paraId="65FF4271" w14:textId="05313376" w:rsidR="008A2C7B" w:rsidRPr="00F275D1" w:rsidRDefault="007F1C62"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July 2022</w:t>
            </w:r>
          </w:p>
        </w:tc>
        <w:tc>
          <w:tcPr>
            <w:tcW w:w="1803" w:type="dxa"/>
          </w:tcPr>
          <w:p w14:paraId="0CA4DC4B"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15</w:t>
            </w:r>
          </w:p>
        </w:tc>
        <w:tc>
          <w:tcPr>
            <w:tcW w:w="1803" w:type="dxa"/>
          </w:tcPr>
          <w:p w14:paraId="2BA3EAA9"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6</w:t>
            </w:r>
          </w:p>
        </w:tc>
        <w:tc>
          <w:tcPr>
            <w:tcW w:w="1804" w:type="dxa"/>
          </w:tcPr>
          <w:p w14:paraId="4A6E1ED3"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Learning officer led the group, have worked in the RSPB for just under a year</w:t>
            </w:r>
          </w:p>
        </w:tc>
      </w:tr>
      <w:tr w:rsidR="008A2C7B" w:rsidRPr="00F275D1" w14:paraId="066651E9" w14:textId="77777777" w:rsidTr="00815E9F">
        <w:tc>
          <w:tcPr>
            <w:tcW w:w="1803" w:type="dxa"/>
          </w:tcPr>
          <w:p w14:paraId="32BE58EE"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Conwy Nature Reserve</w:t>
            </w:r>
          </w:p>
        </w:tc>
        <w:tc>
          <w:tcPr>
            <w:tcW w:w="1803" w:type="dxa"/>
          </w:tcPr>
          <w:p w14:paraId="4B666B84" w14:textId="668C4E0E" w:rsidR="008A2C7B" w:rsidRPr="00F275D1" w:rsidRDefault="007F1C62"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September 2022</w:t>
            </w:r>
          </w:p>
        </w:tc>
        <w:tc>
          <w:tcPr>
            <w:tcW w:w="1803" w:type="dxa"/>
          </w:tcPr>
          <w:p w14:paraId="3337849D"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22</w:t>
            </w:r>
          </w:p>
        </w:tc>
        <w:tc>
          <w:tcPr>
            <w:tcW w:w="1803" w:type="dxa"/>
          </w:tcPr>
          <w:p w14:paraId="73E756D2"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6</w:t>
            </w:r>
          </w:p>
        </w:tc>
        <w:tc>
          <w:tcPr>
            <w:tcW w:w="1804" w:type="dxa"/>
          </w:tcPr>
          <w:p w14:paraId="0CFAA3B0"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Learning officer led the group, working on a maternity cover contract</w:t>
            </w:r>
          </w:p>
        </w:tc>
      </w:tr>
      <w:tr w:rsidR="008A2C7B" w:rsidRPr="00F275D1" w14:paraId="1D765BEA" w14:textId="77777777" w:rsidTr="00815E9F">
        <w:tc>
          <w:tcPr>
            <w:tcW w:w="1803" w:type="dxa"/>
          </w:tcPr>
          <w:p w14:paraId="1E610940"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Rye Meads</w:t>
            </w:r>
          </w:p>
        </w:tc>
        <w:tc>
          <w:tcPr>
            <w:tcW w:w="1803" w:type="dxa"/>
          </w:tcPr>
          <w:p w14:paraId="0BAC992C" w14:textId="7553ECDC" w:rsidR="008A2C7B" w:rsidRPr="00F275D1" w:rsidRDefault="007F1C62"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July 2022</w:t>
            </w:r>
          </w:p>
        </w:tc>
        <w:tc>
          <w:tcPr>
            <w:tcW w:w="1803" w:type="dxa"/>
          </w:tcPr>
          <w:p w14:paraId="777CD3F2"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53</w:t>
            </w:r>
          </w:p>
        </w:tc>
        <w:tc>
          <w:tcPr>
            <w:tcW w:w="1803" w:type="dxa"/>
          </w:tcPr>
          <w:p w14:paraId="0ADBD624"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4</w:t>
            </w:r>
          </w:p>
        </w:tc>
        <w:tc>
          <w:tcPr>
            <w:tcW w:w="1804" w:type="dxa"/>
          </w:tcPr>
          <w:p w14:paraId="2EB2D3DC" w14:textId="77777777" w:rsidR="008A2C7B" w:rsidRPr="00F275D1" w:rsidRDefault="008A2C7B" w:rsidP="00815E9F">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The group was split between a learning officer and learning assistant, both have worked in the RSPB for several years </w:t>
            </w:r>
          </w:p>
        </w:tc>
      </w:tr>
    </w:tbl>
    <w:p w14:paraId="7F991512" w14:textId="2BDEB148" w:rsidR="008A2C7B" w:rsidRDefault="008A2C7B" w:rsidP="008A2C7B">
      <w:pPr>
        <w:pStyle w:val="paragraph"/>
        <w:spacing w:before="0" w:beforeAutospacing="0" w:after="0" w:afterAutospacing="0" w:line="360" w:lineRule="auto"/>
        <w:jc w:val="both"/>
        <w:textAlignment w:val="baseline"/>
      </w:pPr>
    </w:p>
    <w:p w14:paraId="61C82E79" w14:textId="77777777" w:rsidR="00384D6F" w:rsidRPr="00F275D1" w:rsidRDefault="00384D6F" w:rsidP="008A2C7B">
      <w:pPr>
        <w:pStyle w:val="paragraph"/>
        <w:spacing w:before="0" w:beforeAutospacing="0" w:after="0" w:afterAutospacing="0" w:line="360" w:lineRule="auto"/>
        <w:jc w:val="both"/>
        <w:textAlignment w:val="baseline"/>
      </w:pPr>
    </w:p>
    <w:p w14:paraId="2ECA5158" w14:textId="2FA9831C" w:rsidR="008A2C7B" w:rsidRPr="00F275D1" w:rsidRDefault="009411F3" w:rsidP="008E124C">
      <w:pPr>
        <w:pStyle w:val="ListParagraph"/>
        <w:numPr>
          <w:ilvl w:val="1"/>
          <w:numId w:val="19"/>
        </w:numPr>
        <w:spacing w:after="0" w:line="360" w:lineRule="auto"/>
        <w:textAlignment w:val="baseline"/>
        <w:rPr>
          <w:rFonts w:ascii="Times New Roman" w:hAnsi="Times New Roman" w:cs="Times New Roman"/>
          <w:sz w:val="24"/>
          <w:szCs w:val="24"/>
        </w:rPr>
      </w:pPr>
      <w:bookmarkStart w:id="29" w:name="methods3p5"/>
      <w:r w:rsidRPr="00F275D1">
        <w:rPr>
          <w:rFonts w:ascii="Times New Roman" w:eastAsia="Times New Roman" w:hAnsi="Times New Roman" w:cs="Times New Roman"/>
          <w:b/>
          <w:bCs/>
          <w:color w:val="000000"/>
          <w:sz w:val="24"/>
          <w:szCs w:val="24"/>
          <w:lang w:eastAsia="en-GB"/>
        </w:rPr>
        <w:lastRenderedPageBreak/>
        <w:t>Research Me</w:t>
      </w:r>
      <w:bookmarkEnd w:id="29"/>
      <w:r w:rsidRPr="00F275D1">
        <w:rPr>
          <w:rFonts w:ascii="Times New Roman" w:eastAsia="Times New Roman" w:hAnsi="Times New Roman" w:cs="Times New Roman"/>
          <w:b/>
          <w:bCs/>
          <w:color w:val="000000"/>
          <w:sz w:val="24"/>
          <w:szCs w:val="24"/>
          <w:lang w:eastAsia="en-GB"/>
        </w:rPr>
        <w:t xml:space="preserve">thods </w:t>
      </w:r>
    </w:p>
    <w:p w14:paraId="229F75E9" w14:textId="77777777" w:rsidR="008A2C7B" w:rsidRPr="00F275D1" w:rsidRDefault="008A2C7B" w:rsidP="004C1815">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Aligned with neo-positivism paradigm, a mixed methods research design was used with survey being the main data collection method used throughout all phases of the study (Blaikie and Priest, 2017; Humberstone and Prince, 2020). </w:t>
      </w:r>
    </w:p>
    <w:p w14:paraId="5A7B366C" w14:textId="6752C081" w:rsidR="008A2C7B" w:rsidRPr="00F275D1" w:rsidRDefault="008A2C7B" w:rsidP="004C1815">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An online workshop style questionnaire was used during phase 1, utilising the online software ‘Google JamBoard’ </w:t>
      </w:r>
      <w:r w:rsidR="00343CBB" w:rsidRPr="00F275D1">
        <w:rPr>
          <w:rFonts w:ascii="Times New Roman" w:hAnsi="Times New Roman" w:cs="Times New Roman"/>
          <w:sz w:val="24"/>
          <w:szCs w:val="24"/>
        </w:rPr>
        <w:t>(</w:t>
      </w:r>
      <w:r w:rsidRPr="00F275D1">
        <w:rPr>
          <w:rFonts w:ascii="Times New Roman" w:hAnsi="Times New Roman" w:cs="Times New Roman"/>
          <w:sz w:val="24"/>
          <w:szCs w:val="24"/>
        </w:rPr>
        <w:t xml:space="preserve">appendix </w:t>
      </w:r>
      <w:r w:rsidR="005920AC">
        <w:rPr>
          <w:rFonts w:ascii="Times New Roman" w:hAnsi="Times New Roman" w:cs="Times New Roman"/>
          <w:sz w:val="24"/>
          <w:szCs w:val="24"/>
        </w:rPr>
        <w:t>C</w:t>
      </w:r>
      <w:r w:rsidR="00343CBB" w:rsidRPr="00F275D1">
        <w:rPr>
          <w:rFonts w:ascii="Times New Roman" w:hAnsi="Times New Roman" w:cs="Times New Roman"/>
          <w:sz w:val="24"/>
          <w:szCs w:val="24"/>
        </w:rPr>
        <w:t>)</w:t>
      </w:r>
      <w:r w:rsidRPr="00F275D1">
        <w:rPr>
          <w:rFonts w:ascii="Times New Roman" w:hAnsi="Times New Roman" w:cs="Times New Roman"/>
          <w:sz w:val="24"/>
          <w:szCs w:val="24"/>
        </w:rPr>
        <w:t xml:space="preserve">. This tool enabled participants to answer questions in an open-ended workshop style by physically dragging statements along a scale and adding their own via virtual post-it-notes. This online survey method enabled a cost-effective, secure way of collecting data (Porter, 2004). The use of a qualitative design enabled a broad understanding of what the participants thought and chose, although this made it more complex to analyse, therefore the scaled statements were analysed using quantitative analysis, which enabled easier comparisons of their views.  </w:t>
      </w:r>
    </w:p>
    <w:p w14:paraId="43E3B1B7" w14:textId="77777777"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Allowing the participants to complete the questionnaire independently and separate from the researcher enabled the answers to be their own without being biased by other’s thoughts (Chenail, 2011). Although having the researcher and the participants separate made it even more important to have clear, unambiguous and unbiased questions (Taherdoost, 2016; Stone, 1993).</w:t>
      </w:r>
    </w:p>
    <w:p w14:paraId="11258337" w14:textId="37D36997"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Phase 3 also employed the data collection method of a questionnaire, but this time they were completed in person on a paper FITB survey (Porter, 2004). The session leader completed a questionnaire comprised of open-ended, qualitative questions, appendix </w:t>
      </w:r>
      <w:r w:rsidR="005920AC">
        <w:rPr>
          <w:rFonts w:ascii="Times New Roman" w:hAnsi="Times New Roman" w:cs="Times New Roman"/>
          <w:sz w:val="24"/>
          <w:szCs w:val="24"/>
        </w:rPr>
        <w:t>D</w:t>
      </w:r>
      <w:r w:rsidRPr="00F275D1">
        <w:rPr>
          <w:rFonts w:ascii="Times New Roman" w:hAnsi="Times New Roman" w:cs="Times New Roman"/>
          <w:sz w:val="24"/>
          <w:szCs w:val="24"/>
        </w:rPr>
        <w:t>. These aligned with the critical realism secondary paradigm, enabling the collection of information which could lead to understanding the extraneous variables that were present without making assumptions or narrowing what might be shared. Once shared, retroductive logic can be used to analyse the data to explore whether the extraneous variables have any significant impact on the child’s CtN.</w:t>
      </w:r>
    </w:p>
    <w:p w14:paraId="67277E44" w14:textId="7D302FBF"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In collaboration with this, the primary school children completed a mixed methods (quantitative and qualitative) questionnaire, once at the start of the day before any experiential learning sessions (pre-) and again at the end of the day following the experiential learning experiences (post-), appendix </w:t>
      </w:r>
      <w:r w:rsidR="005920AC">
        <w:rPr>
          <w:rFonts w:ascii="Times New Roman" w:hAnsi="Times New Roman" w:cs="Times New Roman"/>
          <w:sz w:val="24"/>
          <w:szCs w:val="24"/>
        </w:rPr>
        <w:t>A</w:t>
      </w:r>
      <w:r w:rsidRPr="00F275D1">
        <w:rPr>
          <w:rFonts w:ascii="Times New Roman" w:hAnsi="Times New Roman" w:cs="Times New Roman"/>
          <w:sz w:val="24"/>
          <w:szCs w:val="24"/>
        </w:rPr>
        <w:t xml:space="preserve">. The quantitative data enabled the aggregation of scores to create CtN score for each child pre- and </w:t>
      </w:r>
      <w:r w:rsidRPr="00F275D1">
        <w:rPr>
          <w:rFonts w:ascii="Times New Roman" w:hAnsi="Times New Roman" w:cs="Times New Roman"/>
          <w:sz w:val="24"/>
          <w:szCs w:val="24"/>
        </w:rPr>
        <w:lastRenderedPageBreak/>
        <w:t>post-experiential learning experience (</w:t>
      </w:r>
      <w:r w:rsidR="004D7BED" w:rsidRPr="00F275D1">
        <w:rPr>
          <w:rFonts w:ascii="Times New Roman" w:hAnsi="Times New Roman" w:cs="Times New Roman"/>
          <w:sz w:val="24"/>
          <w:szCs w:val="24"/>
        </w:rPr>
        <w:t>Chambers et al</w:t>
      </w:r>
      <w:r w:rsidRPr="00F275D1">
        <w:rPr>
          <w:rFonts w:ascii="Times New Roman" w:hAnsi="Times New Roman" w:cs="Times New Roman"/>
          <w:sz w:val="24"/>
          <w:szCs w:val="24"/>
        </w:rPr>
        <w:t xml:space="preserve">, 2001). These were analysed to see whether a significant difference between the pre- and post- results existed, with any difference seen being an approximation of participant change impacted by the experiential learning experience especially in the absence of a control group (Geldhof et al, 2018).  </w:t>
      </w:r>
    </w:p>
    <w:p w14:paraId="7123D3C3" w14:textId="11D205BB"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A parent-led interview was used to gather the phase 2 data using a qualitative design, appendix </w:t>
      </w:r>
      <w:r w:rsidR="005920AC">
        <w:rPr>
          <w:rFonts w:ascii="Times New Roman" w:hAnsi="Times New Roman" w:cs="Times New Roman"/>
          <w:sz w:val="24"/>
          <w:szCs w:val="24"/>
        </w:rPr>
        <w:t>E</w:t>
      </w:r>
      <w:r w:rsidRPr="00F275D1">
        <w:rPr>
          <w:rFonts w:ascii="Times New Roman" w:hAnsi="Times New Roman" w:cs="Times New Roman"/>
          <w:sz w:val="24"/>
          <w:szCs w:val="24"/>
        </w:rPr>
        <w:t>. This enabled the survey to be piloted for identifying any potential pitfalls and ambiguities (Stone, 1993; Taherdoost, 2016),</w:t>
      </w:r>
      <w:r w:rsidR="008532EB" w:rsidRPr="00F275D1">
        <w:rPr>
          <w:rFonts w:ascii="Times New Roman" w:hAnsi="Times New Roman" w:cs="Times New Roman"/>
          <w:sz w:val="24"/>
          <w:szCs w:val="24"/>
        </w:rPr>
        <w:t xml:space="preserve"> whilst</w:t>
      </w:r>
      <w:r w:rsidRPr="00F275D1">
        <w:rPr>
          <w:rFonts w:ascii="Times New Roman" w:hAnsi="Times New Roman" w:cs="Times New Roman"/>
          <w:sz w:val="24"/>
          <w:szCs w:val="24"/>
        </w:rPr>
        <w:t xml:space="preserve"> removing the researcher to reduce researcher bias (Chenail, 2011). </w:t>
      </w:r>
    </w:p>
    <w:p w14:paraId="067FD09C" w14:textId="743B0901"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Having data from the piloted parental ‘interview’, the RSPB leader and the children themselves enables the data to be explored considering the impact of extraneous variables or pitfalls in the questionnaire. This allowed what can be called ‘triangulation’ of data (Lauri, 2011; Thurmond, 200</w:t>
      </w:r>
      <w:r w:rsidR="00BD1154">
        <w:rPr>
          <w:rFonts w:ascii="Times New Roman" w:hAnsi="Times New Roman" w:cs="Times New Roman"/>
          <w:sz w:val="24"/>
          <w:szCs w:val="24"/>
        </w:rPr>
        <w:t>1</w:t>
      </w:r>
      <w:r w:rsidRPr="00F275D1">
        <w:rPr>
          <w:rFonts w:ascii="Times New Roman" w:hAnsi="Times New Roman" w:cs="Times New Roman"/>
          <w:sz w:val="24"/>
          <w:szCs w:val="24"/>
        </w:rPr>
        <w:t xml:space="preserve">; </w:t>
      </w:r>
      <w:r w:rsidRPr="00F275D1">
        <w:rPr>
          <w:rFonts w:ascii="Times New Roman" w:hAnsi="Times New Roman" w:cs="Times New Roman"/>
          <w:color w:val="333333"/>
          <w:sz w:val="24"/>
          <w:szCs w:val="24"/>
          <w:shd w:val="clear" w:color="auto" w:fill="FFFFFF"/>
        </w:rPr>
        <w:t>Kimchi, Polivka and Stevenson, 1991</w:t>
      </w:r>
      <w:r w:rsidRPr="00F275D1">
        <w:rPr>
          <w:rFonts w:ascii="Times New Roman" w:hAnsi="Times New Roman" w:cs="Times New Roman"/>
          <w:sz w:val="24"/>
          <w:szCs w:val="24"/>
        </w:rPr>
        <w:t>).</w:t>
      </w:r>
    </w:p>
    <w:p w14:paraId="76FF0FCE" w14:textId="56D95ED2" w:rsidR="009411F3" w:rsidRPr="00F275D1" w:rsidRDefault="009411F3" w:rsidP="008E124C">
      <w:pPr>
        <w:pStyle w:val="ListParagraph"/>
        <w:numPr>
          <w:ilvl w:val="1"/>
          <w:numId w:val="19"/>
        </w:numPr>
        <w:spacing w:after="0" w:line="360" w:lineRule="auto"/>
        <w:textAlignment w:val="baseline"/>
        <w:rPr>
          <w:rFonts w:ascii="Times New Roman" w:hAnsi="Times New Roman" w:cs="Times New Roman"/>
          <w:sz w:val="24"/>
          <w:szCs w:val="24"/>
        </w:rPr>
      </w:pPr>
      <w:bookmarkStart w:id="30" w:name="methods3p6"/>
      <w:r w:rsidRPr="00F275D1">
        <w:rPr>
          <w:rFonts w:ascii="Times New Roman" w:eastAsia="Times New Roman" w:hAnsi="Times New Roman" w:cs="Times New Roman"/>
          <w:b/>
          <w:bCs/>
          <w:color w:val="000000"/>
          <w:sz w:val="24"/>
          <w:szCs w:val="24"/>
          <w:lang w:eastAsia="en-GB"/>
        </w:rPr>
        <w:t>Framework for</w:t>
      </w:r>
      <w:bookmarkEnd w:id="30"/>
      <w:r w:rsidRPr="00F275D1">
        <w:rPr>
          <w:rFonts w:ascii="Times New Roman" w:eastAsia="Times New Roman" w:hAnsi="Times New Roman" w:cs="Times New Roman"/>
          <w:b/>
          <w:bCs/>
          <w:color w:val="000000"/>
          <w:sz w:val="24"/>
          <w:szCs w:val="24"/>
          <w:lang w:eastAsia="en-GB"/>
        </w:rPr>
        <w:t xml:space="preserve"> data analysis </w:t>
      </w:r>
    </w:p>
    <w:p w14:paraId="7B323EE7" w14:textId="0ABFB13C" w:rsidR="008A2C7B" w:rsidRPr="00F275D1" w:rsidRDefault="008A2C7B" w:rsidP="009411F3">
      <w:pPr>
        <w:spacing w:after="0" w:line="360" w:lineRule="auto"/>
        <w:ind w:firstLine="360"/>
        <w:textAlignment w:val="baseline"/>
        <w:rPr>
          <w:rFonts w:ascii="Times New Roman" w:hAnsi="Times New Roman" w:cs="Times New Roman"/>
          <w:sz w:val="24"/>
          <w:szCs w:val="24"/>
        </w:rPr>
      </w:pPr>
      <w:r w:rsidRPr="00F275D1">
        <w:rPr>
          <w:rFonts w:ascii="Times New Roman" w:hAnsi="Times New Roman" w:cs="Times New Roman"/>
          <w:sz w:val="24"/>
          <w:szCs w:val="24"/>
        </w:rPr>
        <w:t>Without a process of analysis, data is partial and incomplete (Humberstone and Prince, 2020; Jackson and Mazzei, 2013). This means that the method of data analysis is important to pick apart what the data can show us and help to answer the research question. As this study has 3 phases of data collection, it also requires 3 phases of data analysis. Due to surveys collecting both quantitative and qualitative data, the analysis will be completed using both thematic and statistical analysis.</w:t>
      </w:r>
    </w:p>
    <w:p w14:paraId="51A413EF" w14:textId="4CDA79F6" w:rsidR="008A2C7B" w:rsidRPr="00F275D1" w:rsidRDefault="008A2C7B" w:rsidP="008A2C7B">
      <w:p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The data collected from the online survey through Google JamBoard, appendix </w:t>
      </w:r>
      <w:r w:rsidR="005920AC">
        <w:rPr>
          <w:rFonts w:ascii="Times New Roman" w:hAnsi="Times New Roman" w:cs="Times New Roman"/>
          <w:sz w:val="24"/>
          <w:szCs w:val="24"/>
        </w:rPr>
        <w:t>C</w:t>
      </w:r>
      <w:r w:rsidRPr="00F275D1">
        <w:rPr>
          <w:rFonts w:ascii="Times New Roman" w:hAnsi="Times New Roman" w:cs="Times New Roman"/>
          <w:sz w:val="24"/>
          <w:szCs w:val="24"/>
        </w:rPr>
        <w:t xml:space="preserve">, was analysed in two ways. First the researcher used thematic analysis (looking for common themes in the participants answers), before analysis of the statement sorting by ‘scoring’ the statements between -8 and +8 as if on a scale. The mean, mode, median and range were explored to give clear positive statements to use, negative statements to ignore and some potential statements to consider in more detail. Phase 2 was designed to help reduce statements if groups had too many. Thematic analysis of the remaining open-ended questions allowed further understanding of potential extraneous variables and things to consider during creation and implementation of the measurement tool. </w:t>
      </w:r>
    </w:p>
    <w:p w14:paraId="1E9DA6F2" w14:textId="77777777" w:rsidR="008A2C7B" w:rsidRPr="00F275D1" w:rsidRDefault="008A2C7B" w:rsidP="00FF519C">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Phases 2’s data was transcribed from the recording into a word document, with colour coding identifying the child and parent speakers. Times were captured to enable the researcher to return to the relevant part of the recording if required. Once the transcription was complete, the data was chunked into the different parts of the questionnaire and what the participant was sharing/saying interpreted. This was inputted into a table, enabling the data to be easily cross-referenced with other data linked specifically to the individual questions.</w:t>
      </w:r>
    </w:p>
    <w:p w14:paraId="211A53B4" w14:textId="77777777"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The main portion of data was collected during phase 3. As a large portion of this was quantitative, the software tool ‘SPSS’ was used to support the analysis. There were several steps to analyse this quantitative data, using both parametric and non-parametric testing:</w:t>
      </w:r>
    </w:p>
    <w:p w14:paraId="0A09E64D" w14:textId="610A8490" w:rsidR="008A2C7B" w:rsidRPr="00F275D1" w:rsidRDefault="008A2C7B" w:rsidP="008E124C">
      <w:pPr>
        <w:pStyle w:val="ListParagraph"/>
        <w:numPr>
          <w:ilvl w:val="0"/>
          <w:numId w:val="17"/>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Check for errors using descriptive statistics, </w:t>
      </w:r>
      <w:r w:rsidR="000C099A" w:rsidRPr="00F275D1">
        <w:rPr>
          <w:rFonts w:ascii="Times New Roman" w:hAnsi="Times New Roman" w:cs="Times New Roman"/>
          <w:sz w:val="24"/>
          <w:szCs w:val="24"/>
        </w:rPr>
        <w:t>i.e.,</w:t>
      </w:r>
      <w:r w:rsidRPr="00F275D1">
        <w:rPr>
          <w:rFonts w:ascii="Times New Roman" w:hAnsi="Times New Roman" w:cs="Times New Roman"/>
          <w:sz w:val="24"/>
          <w:szCs w:val="24"/>
        </w:rPr>
        <w:t xml:space="preserve"> mean, standard deviation, numbers</w:t>
      </w:r>
    </w:p>
    <w:p w14:paraId="38D4DD82" w14:textId="06478532" w:rsidR="008A2C7B" w:rsidRPr="00F275D1" w:rsidRDefault="008A2C7B" w:rsidP="008E124C">
      <w:pPr>
        <w:pStyle w:val="ListParagraph"/>
        <w:numPr>
          <w:ilvl w:val="0"/>
          <w:numId w:val="17"/>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Check for normality using Skewness, Kurtosis and Kolmogorov-Smirnov tests, using the histograms and </w:t>
      </w:r>
      <w:r w:rsidR="000C099A" w:rsidRPr="00F275D1">
        <w:rPr>
          <w:rFonts w:ascii="Times New Roman" w:hAnsi="Times New Roman" w:cs="Times New Roman"/>
          <w:sz w:val="24"/>
          <w:szCs w:val="24"/>
        </w:rPr>
        <w:t>boxplots</w:t>
      </w:r>
      <w:r w:rsidRPr="00F275D1">
        <w:rPr>
          <w:rFonts w:ascii="Times New Roman" w:hAnsi="Times New Roman" w:cs="Times New Roman"/>
          <w:sz w:val="24"/>
          <w:szCs w:val="24"/>
        </w:rPr>
        <w:t xml:space="preserve"> created to check for errors and outliers </w:t>
      </w:r>
    </w:p>
    <w:p w14:paraId="59428D48" w14:textId="77777777" w:rsidR="008A2C7B" w:rsidRPr="00F275D1" w:rsidRDefault="008A2C7B" w:rsidP="008E124C">
      <w:pPr>
        <w:pStyle w:val="ListParagraph"/>
        <w:numPr>
          <w:ilvl w:val="0"/>
          <w:numId w:val="17"/>
        </w:numPr>
        <w:spacing w:line="360" w:lineRule="auto"/>
        <w:rPr>
          <w:rFonts w:ascii="Times New Roman" w:hAnsi="Times New Roman" w:cs="Times New Roman"/>
          <w:sz w:val="24"/>
          <w:szCs w:val="24"/>
        </w:rPr>
      </w:pPr>
      <w:r w:rsidRPr="00F275D1">
        <w:rPr>
          <w:rFonts w:ascii="Times New Roman" w:hAnsi="Times New Roman" w:cs="Times New Roman"/>
          <w:sz w:val="24"/>
          <w:szCs w:val="24"/>
        </w:rPr>
        <w:t>Outliers compared with their original data to check for errors</w:t>
      </w:r>
    </w:p>
    <w:p w14:paraId="6932E0D0" w14:textId="1A3FB590" w:rsidR="008A2C7B" w:rsidRPr="00F275D1" w:rsidRDefault="008A2C7B" w:rsidP="008E124C">
      <w:pPr>
        <w:pStyle w:val="ListParagraph"/>
        <w:numPr>
          <w:ilvl w:val="0"/>
          <w:numId w:val="17"/>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As the data met the assumptions for parametric testing, the prescore and postscore data was compared using a paired-samples T-test and a one-way repeated measures </w:t>
      </w:r>
      <w:r w:rsidR="00914E64">
        <w:rPr>
          <w:rFonts w:ascii="Times New Roman" w:hAnsi="Times New Roman" w:cs="Times New Roman"/>
          <w:sz w:val="24"/>
          <w:szCs w:val="24"/>
        </w:rPr>
        <w:t>Analysis of Variance (</w:t>
      </w:r>
      <w:r w:rsidRPr="00F275D1">
        <w:rPr>
          <w:rFonts w:ascii="Times New Roman" w:hAnsi="Times New Roman" w:cs="Times New Roman"/>
          <w:sz w:val="24"/>
          <w:szCs w:val="24"/>
        </w:rPr>
        <w:t>ANOVA</w:t>
      </w:r>
      <w:r w:rsidR="00914E64">
        <w:rPr>
          <w:rFonts w:ascii="Times New Roman" w:hAnsi="Times New Roman" w:cs="Times New Roman"/>
          <w:sz w:val="24"/>
          <w:szCs w:val="24"/>
        </w:rPr>
        <w:t>)</w:t>
      </w:r>
    </w:p>
    <w:p w14:paraId="5FE78DB6" w14:textId="77777777" w:rsidR="008A2C7B" w:rsidRPr="00F275D1" w:rsidRDefault="008A2C7B" w:rsidP="008E124C">
      <w:pPr>
        <w:pStyle w:val="ListParagraph"/>
        <w:numPr>
          <w:ilvl w:val="0"/>
          <w:numId w:val="17"/>
        </w:numPr>
        <w:spacing w:line="360" w:lineRule="auto"/>
        <w:rPr>
          <w:rFonts w:ascii="Times New Roman" w:hAnsi="Times New Roman" w:cs="Times New Roman"/>
          <w:sz w:val="24"/>
          <w:szCs w:val="24"/>
        </w:rPr>
      </w:pPr>
      <w:r w:rsidRPr="00F275D1">
        <w:rPr>
          <w:rFonts w:ascii="Times New Roman" w:hAnsi="Times New Roman" w:cs="Times New Roman"/>
          <w:sz w:val="24"/>
          <w:szCs w:val="24"/>
        </w:rPr>
        <w:t>An independent T-test and a mixed between-within analysis of variance were used to check whether there was a difference between year groups</w:t>
      </w:r>
    </w:p>
    <w:p w14:paraId="51346C83" w14:textId="77777777" w:rsidR="008A2C7B" w:rsidRPr="00F275D1" w:rsidRDefault="008A2C7B" w:rsidP="008E124C">
      <w:pPr>
        <w:pStyle w:val="ListParagraph"/>
        <w:numPr>
          <w:ilvl w:val="0"/>
          <w:numId w:val="17"/>
        </w:numPr>
        <w:spacing w:line="360" w:lineRule="auto"/>
        <w:rPr>
          <w:rFonts w:ascii="Times New Roman" w:hAnsi="Times New Roman" w:cs="Times New Roman"/>
          <w:sz w:val="24"/>
          <w:szCs w:val="24"/>
        </w:rPr>
      </w:pPr>
      <w:r w:rsidRPr="00F275D1">
        <w:rPr>
          <w:rFonts w:ascii="Times New Roman" w:hAnsi="Times New Roman" w:cs="Times New Roman"/>
          <w:sz w:val="24"/>
          <w:szCs w:val="24"/>
        </w:rPr>
        <w:t>A mixed between-within analysis of variance was used to check for a difference between groups, to infer any differences between the reserves and sessions</w:t>
      </w:r>
    </w:p>
    <w:p w14:paraId="6333BEEB" w14:textId="77777777"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Following analysis of the whole data, the data was split into the sub-sections of the questionnaire before being analysed using non-parametric testing:</w:t>
      </w:r>
    </w:p>
    <w:p w14:paraId="53303BB3" w14:textId="77777777" w:rsidR="008A2C7B" w:rsidRPr="00F275D1" w:rsidRDefault="008A2C7B" w:rsidP="008E124C">
      <w:pPr>
        <w:pStyle w:val="ListParagraph"/>
        <w:numPr>
          <w:ilvl w:val="0"/>
          <w:numId w:val="18"/>
        </w:numPr>
        <w:spacing w:line="360" w:lineRule="auto"/>
        <w:rPr>
          <w:rFonts w:ascii="Times New Roman" w:hAnsi="Times New Roman" w:cs="Times New Roman"/>
          <w:sz w:val="24"/>
          <w:szCs w:val="24"/>
        </w:rPr>
      </w:pPr>
      <w:r w:rsidRPr="00F275D1">
        <w:rPr>
          <w:rFonts w:ascii="Times New Roman" w:hAnsi="Times New Roman" w:cs="Times New Roman"/>
          <w:sz w:val="24"/>
          <w:szCs w:val="24"/>
        </w:rPr>
        <w:t>Descriptive statistics checked for errors</w:t>
      </w:r>
    </w:p>
    <w:p w14:paraId="7C6F254E" w14:textId="2DE1C39B" w:rsidR="008A2C7B" w:rsidRPr="00F275D1" w:rsidRDefault="008A2C7B" w:rsidP="008E124C">
      <w:pPr>
        <w:pStyle w:val="ListParagraph"/>
        <w:numPr>
          <w:ilvl w:val="0"/>
          <w:numId w:val="18"/>
        </w:numPr>
        <w:spacing w:line="360" w:lineRule="auto"/>
        <w:rPr>
          <w:rFonts w:ascii="Times New Roman" w:hAnsi="Times New Roman" w:cs="Times New Roman"/>
          <w:sz w:val="24"/>
          <w:szCs w:val="24"/>
        </w:rPr>
      </w:pPr>
      <w:r w:rsidRPr="00F275D1">
        <w:rPr>
          <w:rFonts w:ascii="Times New Roman" w:hAnsi="Times New Roman" w:cs="Times New Roman"/>
          <w:sz w:val="24"/>
          <w:szCs w:val="24"/>
        </w:rPr>
        <w:t>Normality was checked using Skewness, Kurtosis and Kolmogorov-</w:t>
      </w:r>
      <w:r w:rsidR="000C099A" w:rsidRPr="00F275D1">
        <w:rPr>
          <w:rFonts w:ascii="Times New Roman" w:hAnsi="Times New Roman" w:cs="Times New Roman"/>
          <w:sz w:val="24"/>
          <w:szCs w:val="24"/>
        </w:rPr>
        <w:t>Smirnov</w:t>
      </w:r>
      <w:r w:rsidRPr="00F275D1">
        <w:rPr>
          <w:rFonts w:ascii="Times New Roman" w:hAnsi="Times New Roman" w:cs="Times New Roman"/>
          <w:sz w:val="24"/>
          <w:szCs w:val="24"/>
        </w:rPr>
        <w:t xml:space="preserve"> tests, using the histograms and </w:t>
      </w:r>
      <w:r w:rsidR="000C099A" w:rsidRPr="00F275D1">
        <w:rPr>
          <w:rFonts w:ascii="Times New Roman" w:hAnsi="Times New Roman" w:cs="Times New Roman"/>
          <w:sz w:val="24"/>
          <w:szCs w:val="24"/>
        </w:rPr>
        <w:t>boxplots</w:t>
      </w:r>
      <w:r w:rsidRPr="00F275D1">
        <w:rPr>
          <w:rFonts w:ascii="Times New Roman" w:hAnsi="Times New Roman" w:cs="Times New Roman"/>
          <w:sz w:val="24"/>
          <w:szCs w:val="24"/>
        </w:rPr>
        <w:t xml:space="preserve"> created to check for errors and outliers </w:t>
      </w:r>
    </w:p>
    <w:p w14:paraId="4EF71506" w14:textId="7F3FC66D" w:rsidR="008A2C7B" w:rsidRPr="00F275D1" w:rsidRDefault="008A2C7B" w:rsidP="008E124C">
      <w:pPr>
        <w:pStyle w:val="ListParagraph"/>
        <w:numPr>
          <w:ilvl w:val="0"/>
          <w:numId w:val="18"/>
        </w:numPr>
        <w:spacing w:line="360" w:lineRule="auto"/>
        <w:rPr>
          <w:rFonts w:ascii="Times New Roman" w:hAnsi="Times New Roman" w:cs="Times New Roman"/>
          <w:sz w:val="24"/>
          <w:szCs w:val="24"/>
        </w:rPr>
      </w:pPr>
      <w:r w:rsidRPr="00F275D1">
        <w:rPr>
          <w:rFonts w:ascii="Times New Roman" w:hAnsi="Times New Roman" w:cs="Times New Roman"/>
          <w:sz w:val="24"/>
          <w:szCs w:val="24"/>
        </w:rPr>
        <w:lastRenderedPageBreak/>
        <w:t xml:space="preserve">As it did not meet the assumptions for parametric testing, a Manns </w:t>
      </w:r>
      <w:r w:rsidR="000C099A" w:rsidRPr="00F275D1">
        <w:rPr>
          <w:rFonts w:ascii="Times New Roman" w:hAnsi="Times New Roman" w:cs="Times New Roman"/>
          <w:sz w:val="24"/>
          <w:szCs w:val="24"/>
        </w:rPr>
        <w:t>Whitney</w:t>
      </w:r>
      <w:r w:rsidRPr="00F275D1">
        <w:rPr>
          <w:rFonts w:ascii="Times New Roman" w:hAnsi="Times New Roman" w:cs="Times New Roman"/>
          <w:sz w:val="24"/>
          <w:szCs w:val="24"/>
        </w:rPr>
        <w:t xml:space="preserve"> test was used to check for difference in post-pre data and a Friedman’s two-way </w:t>
      </w:r>
      <w:r w:rsidR="006957B9">
        <w:rPr>
          <w:rFonts w:ascii="Times New Roman" w:hAnsi="Times New Roman" w:cs="Times New Roman"/>
          <w:sz w:val="24"/>
          <w:szCs w:val="24"/>
        </w:rPr>
        <w:t>analysis of variance</w:t>
      </w:r>
      <w:r w:rsidRPr="00F275D1">
        <w:rPr>
          <w:rFonts w:ascii="Times New Roman" w:hAnsi="Times New Roman" w:cs="Times New Roman"/>
          <w:sz w:val="24"/>
          <w:szCs w:val="24"/>
        </w:rPr>
        <w:t xml:space="preserve"> by ranks</w:t>
      </w:r>
    </w:p>
    <w:p w14:paraId="77EE7266" w14:textId="06D76B0D" w:rsidR="008A2C7B" w:rsidRPr="00F275D1" w:rsidRDefault="008A2C7B" w:rsidP="008E124C">
      <w:pPr>
        <w:pStyle w:val="ListParagraph"/>
        <w:numPr>
          <w:ilvl w:val="0"/>
          <w:numId w:val="18"/>
        </w:numPr>
        <w:spacing w:line="360" w:lineRule="auto"/>
        <w:rPr>
          <w:rFonts w:ascii="Times New Roman" w:hAnsi="Times New Roman" w:cs="Times New Roman"/>
          <w:sz w:val="24"/>
          <w:szCs w:val="24"/>
        </w:rPr>
      </w:pPr>
      <w:r w:rsidRPr="00F275D1">
        <w:rPr>
          <w:rFonts w:ascii="Times New Roman" w:hAnsi="Times New Roman" w:cs="Times New Roman"/>
          <w:sz w:val="24"/>
          <w:szCs w:val="24"/>
        </w:rPr>
        <w:t>A Kruskal-</w:t>
      </w:r>
      <w:r w:rsidR="000C099A" w:rsidRPr="00F275D1">
        <w:rPr>
          <w:rFonts w:ascii="Times New Roman" w:hAnsi="Times New Roman" w:cs="Times New Roman"/>
          <w:sz w:val="24"/>
          <w:szCs w:val="24"/>
        </w:rPr>
        <w:t>Wallis</w:t>
      </w:r>
      <w:r w:rsidRPr="00F275D1">
        <w:rPr>
          <w:rFonts w:ascii="Times New Roman" w:hAnsi="Times New Roman" w:cs="Times New Roman"/>
          <w:sz w:val="24"/>
          <w:szCs w:val="24"/>
        </w:rPr>
        <w:t xml:space="preserve"> test checked for any difference in distribution across the years</w:t>
      </w:r>
    </w:p>
    <w:p w14:paraId="11A7B07D" w14:textId="6DBB1764"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Having data from the piloted parental ‘interview’, the RSPB leader and the children themselves enables the data to be checked considering the effect of extraneous variables or pitfalls in the questionnaire. This allowed what can be called ‘triangulation’ of data (Lauri, 2011; Thurmond, 200</w:t>
      </w:r>
      <w:r w:rsidR="00BD1154">
        <w:rPr>
          <w:rFonts w:ascii="Times New Roman" w:hAnsi="Times New Roman" w:cs="Times New Roman"/>
          <w:sz w:val="24"/>
          <w:szCs w:val="24"/>
        </w:rPr>
        <w:t>1</w:t>
      </w:r>
      <w:r w:rsidRPr="00F275D1">
        <w:rPr>
          <w:rFonts w:ascii="Times New Roman" w:hAnsi="Times New Roman" w:cs="Times New Roman"/>
          <w:sz w:val="24"/>
          <w:szCs w:val="24"/>
        </w:rPr>
        <w:t xml:space="preserve">; </w:t>
      </w:r>
      <w:r w:rsidRPr="00F275D1">
        <w:rPr>
          <w:rFonts w:ascii="Times New Roman" w:hAnsi="Times New Roman" w:cs="Times New Roman"/>
          <w:color w:val="333333"/>
          <w:sz w:val="24"/>
          <w:szCs w:val="24"/>
          <w:shd w:val="clear" w:color="auto" w:fill="FFFFFF"/>
        </w:rPr>
        <w:t>Kimchi, Polivka and Stevenson, 1991</w:t>
      </w:r>
      <w:r w:rsidRPr="00F275D1">
        <w:rPr>
          <w:rFonts w:ascii="Times New Roman" w:hAnsi="Times New Roman" w:cs="Times New Roman"/>
          <w:sz w:val="24"/>
          <w:szCs w:val="24"/>
        </w:rPr>
        <w:t xml:space="preserve">). Triangulation of data was also used to check for any issues with the tool when considering year group used, group differences and sub-section differences – by analysing these three we can ensure the tool was robust, valid and reliable across these extraneous variables and also have a broader understanding of how experiential learning may impact a child’s CtN. </w:t>
      </w:r>
    </w:p>
    <w:p w14:paraId="692A6195" w14:textId="77777777" w:rsidR="008A2C7B" w:rsidRPr="00F275D1" w:rsidRDefault="008A2C7B" w:rsidP="008E124C">
      <w:pPr>
        <w:pStyle w:val="ListParagraph"/>
        <w:numPr>
          <w:ilvl w:val="1"/>
          <w:numId w:val="19"/>
        </w:numPr>
        <w:spacing w:line="360" w:lineRule="auto"/>
        <w:rPr>
          <w:rFonts w:ascii="Times New Roman" w:hAnsi="Times New Roman" w:cs="Times New Roman"/>
          <w:b/>
          <w:bCs/>
          <w:sz w:val="24"/>
          <w:szCs w:val="24"/>
        </w:rPr>
      </w:pPr>
      <w:bookmarkStart w:id="31" w:name="methods3p7"/>
      <w:r w:rsidRPr="00F275D1">
        <w:rPr>
          <w:rFonts w:ascii="Times New Roman" w:hAnsi="Times New Roman" w:cs="Times New Roman"/>
          <w:b/>
          <w:bCs/>
          <w:sz w:val="24"/>
          <w:szCs w:val="24"/>
        </w:rPr>
        <w:t>Limitations an</w:t>
      </w:r>
      <w:bookmarkEnd w:id="31"/>
      <w:r w:rsidRPr="00F275D1">
        <w:rPr>
          <w:rFonts w:ascii="Times New Roman" w:hAnsi="Times New Roman" w:cs="Times New Roman"/>
          <w:b/>
          <w:bCs/>
          <w:sz w:val="24"/>
          <w:szCs w:val="24"/>
        </w:rPr>
        <w:t>d potential hurdles</w:t>
      </w:r>
    </w:p>
    <w:p w14:paraId="19EE777C" w14:textId="634C282C" w:rsidR="008A2C7B" w:rsidRPr="000561E0" w:rsidRDefault="008A2C7B" w:rsidP="00FF519C">
      <w:pPr>
        <w:spacing w:line="360" w:lineRule="auto"/>
        <w:ind w:firstLine="360"/>
        <w:rPr>
          <w:rFonts w:ascii="Times New Roman" w:hAnsi="Times New Roman" w:cs="Times New Roman"/>
          <w:sz w:val="24"/>
          <w:szCs w:val="24"/>
        </w:rPr>
      </w:pPr>
      <w:r w:rsidRPr="000561E0">
        <w:rPr>
          <w:rFonts w:ascii="Times New Roman" w:hAnsi="Times New Roman" w:cs="Times New Roman"/>
          <w:sz w:val="24"/>
          <w:szCs w:val="24"/>
        </w:rPr>
        <w:t xml:space="preserve">Limitations represent a weakness within the study which may influence outcomes or conclusions (Ross and </w:t>
      </w:r>
      <w:r w:rsidR="00186B3A" w:rsidRPr="000561E0">
        <w:rPr>
          <w:rFonts w:ascii="Times New Roman" w:hAnsi="Times New Roman" w:cs="Times New Roman"/>
          <w:sz w:val="24"/>
          <w:szCs w:val="24"/>
        </w:rPr>
        <w:t xml:space="preserve">Bibler </w:t>
      </w:r>
      <w:r w:rsidRPr="000561E0">
        <w:rPr>
          <w:rFonts w:ascii="Times New Roman" w:hAnsi="Times New Roman" w:cs="Times New Roman"/>
          <w:sz w:val="24"/>
          <w:szCs w:val="24"/>
        </w:rPr>
        <w:t xml:space="preserve">Zaidi, 2019). Limitations tend to be challenges which the researcher has limited control over, whereas delimitations are introduced by the researcher (Price and Murnan, 2004). As all research is subject to them, it is important to fully consider possible limitations and hurdles to justify the choice of data collection methods, analysis and frameworks. By considering them, control measures can be embedded to improve the faithful implementation of the research and enhance its reliability and validity (Ross and </w:t>
      </w:r>
      <w:r w:rsidR="00186B3A" w:rsidRPr="000561E0">
        <w:rPr>
          <w:rFonts w:ascii="Times New Roman" w:hAnsi="Times New Roman" w:cs="Times New Roman"/>
          <w:sz w:val="24"/>
          <w:szCs w:val="24"/>
        </w:rPr>
        <w:t xml:space="preserve">Bibler </w:t>
      </w:r>
      <w:r w:rsidRPr="000561E0">
        <w:rPr>
          <w:rFonts w:ascii="Times New Roman" w:hAnsi="Times New Roman" w:cs="Times New Roman"/>
          <w:sz w:val="24"/>
          <w:szCs w:val="24"/>
        </w:rPr>
        <w:t xml:space="preserve">Zaidi, 2019; Price and Murnan, 2004). As reliability and validity enable researchers to communicate the rigour of the research process used and the trustworthiness of research findings (Roberts and Priest, 2006), it is important to consider these in reference to this study. </w:t>
      </w:r>
    </w:p>
    <w:p w14:paraId="6C6A882A" w14:textId="2907095E" w:rsidR="008A2C7B" w:rsidRPr="000561E0" w:rsidRDefault="008A2C7B" w:rsidP="00FF519C">
      <w:pPr>
        <w:spacing w:line="360" w:lineRule="auto"/>
        <w:ind w:firstLine="360"/>
        <w:rPr>
          <w:rFonts w:ascii="Times New Roman" w:hAnsi="Times New Roman" w:cs="Times New Roman"/>
          <w:sz w:val="24"/>
          <w:szCs w:val="24"/>
        </w:rPr>
      </w:pPr>
      <w:r w:rsidRPr="000561E0">
        <w:rPr>
          <w:rFonts w:ascii="Times New Roman" w:hAnsi="Times New Roman" w:cs="Times New Roman"/>
          <w:sz w:val="24"/>
          <w:szCs w:val="24"/>
        </w:rPr>
        <w:t>Trustworthiness depends on several things: the initial research question, data collection methods, analysis and how conclusions are drawn (Roberts and Priest, 2006). To ensure this study is trustworthy, it has been transparent when there have been challenges, for example in the recruitment of participants for all phases leading to numbers being less than what was originally hoped for and where data collection methods have been designed to reduce the chan</w:t>
      </w:r>
      <w:r w:rsidR="001419EC" w:rsidRPr="000561E0">
        <w:rPr>
          <w:rFonts w:ascii="Times New Roman" w:hAnsi="Times New Roman" w:cs="Times New Roman"/>
          <w:sz w:val="24"/>
          <w:szCs w:val="24"/>
        </w:rPr>
        <w:t>c</w:t>
      </w:r>
      <w:r w:rsidRPr="000561E0">
        <w:rPr>
          <w:rFonts w:ascii="Times New Roman" w:hAnsi="Times New Roman" w:cs="Times New Roman"/>
          <w:sz w:val="24"/>
          <w:szCs w:val="24"/>
        </w:rPr>
        <w:t xml:space="preserve">e of researcher bias by removing </w:t>
      </w:r>
      <w:r w:rsidRPr="000561E0">
        <w:rPr>
          <w:rFonts w:ascii="Times New Roman" w:hAnsi="Times New Roman" w:cs="Times New Roman"/>
          <w:sz w:val="24"/>
          <w:szCs w:val="24"/>
        </w:rPr>
        <w:lastRenderedPageBreak/>
        <w:t xml:space="preserve">them from asking the questions. Being open about these hurdles has shown that the research is open and honest, therefore increasing the trustworthiness. </w:t>
      </w:r>
    </w:p>
    <w:p w14:paraId="4DF6B555" w14:textId="2BEB8439" w:rsidR="008A2C7B" w:rsidRPr="000561E0" w:rsidRDefault="008A2C7B" w:rsidP="00FF519C">
      <w:pPr>
        <w:spacing w:line="360" w:lineRule="auto"/>
        <w:ind w:firstLine="360"/>
        <w:rPr>
          <w:rFonts w:ascii="Times New Roman" w:hAnsi="Times New Roman" w:cs="Times New Roman"/>
          <w:sz w:val="24"/>
          <w:szCs w:val="24"/>
        </w:rPr>
      </w:pPr>
      <w:r w:rsidRPr="000561E0">
        <w:rPr>
          <w:rFonts w:ascii="Times New Roman" w:hAnsi="Times New Roman" w:cs="Times New Roman"/>
          <w:sz w:val="24"/>
          <w:szCs w:val="24"/>
        </w:rPr>
        <w:t>Reliability refers to whether a test can be repeated and provide similar results under different circumstances (Roberts and Priest, 2006). As this is the first time this measurement tool has been used, it is not certain whether it will give similar results each time. A range of parametric and non-parametric statistical testing has been utilised to see whether year groups, participant group (</w:t>
      </w:r>
      <w:r w:rsidR="000C099A" w:rsidRPr="000561E0">
        <w:rPr>
          <w:rFonts w:ascii="Times New Roman" w:hAnsi="Times New Roman" w:cs="Times New Roman"/>
          <w:sz w:val="24"/>
          <w:szCs w:val="24"/>
        </w:rPr>
        <w:t>i.e.,</w:t>
      </w:r>
      <w:r w:rsidRPr="000561E0">
        <w:rPr>
          <w:rFonts w:ascii="Times New Roman" w:hAnsi="Times New Roman" w:cs="Times New Roman"/>
          <w:sz w:val="24"/>
          <w:szCs w:val="24"/>
        </w:rPr>
        <w:t xml:space="preserve"> reserve) and whether the results were ‘normal’. As they met these or no significant differences were found, the test is likely to be reliable. The use of already existing questions to collate into the tool also strengthens this. </w:t>
      </w:r>
    </w:p>
    <w:p w14:paraId="0C97644F" w14:textId="77777777" w:rsidR="008A2C7B" w:rsidRPr="000561E0" w:rsidRDefault="008A2C7B" w:rsidP="00FF519C">
      <w:pPr>
        <w:spacing w:line="360" w:lineRule="auto"/>
        <w:ind w:firstLine="360"/>
        <w:rPr>
          <w:rFonts w:ascii="Times New Roman" w:hAnsi="Times New Roman" w:cs="Times New Roman"/>
          <w:sz w:val="24"/>
          <w:szCs w:val="24"/>
        </w:rPr>
      </w:pPr>
      <w:r w:rsidRPr="000561E0">
        <w:rPr>
          <w:rFonts w:ascii="Times New Roman" w:hAnsi="Times New Roman" w:cs="Times New Roman"/>
          <w:sz w:val="24"/>
          <w:szCs w:val="24"/>
        </w:rPr>
        <w:t xml:space="preserve">Validity is about the closeness of what we believe is being measured to what was intended (Roberts and Priest, 2006). As the questions came from tools which are already used in literature and the ‘real world’, they are likely to measure the child’s CtN as intended. As there is a significant difference from the pre- to the post-CtN score, it is likely to be measuring the CtN state as intended rather than the trait value. Future research could be used to compare this new measure with an already existing one, such as the CNI (Cheng and Monroe, 2012), to further prove this validity. </w:t>
      </w:r>
    </w:p>
    <w:p w14:paraId="26EFE9CA" w14:textId="77777777" w:rsidR="008A2C7B"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A delimitation of this study is the focus on primary school children aged 7-11 years. This was chosen as the target audience due to them being old enough to understand the style of measurement tool, but also young enough to align with what the research shows about under 11’s being a suitable age to target when using CtN as a measure for future PEBs. Therefore, this needs to be acknowledged as it limits the generalisability of results to this age group but is not necessarily a limitation as it was a chosen age focus. This may lead to other limitations due to the purposive and convenience sample methods utilised, and the self-selection created through participants opting out, although as this study focused on the specific audience of children attending RSPB reserves, it is not a limitation for the results and conclusion of this study, only the application to future studies. Therefore, further research is needed to trial and evaluate the new measurement tool before its reliability and validity can be proven fully. </w:t>
      </w:r>
    </w:p>
    <w:p w14:paraId="10EFE72C" w14:textId="77777777" w:rsidR="00C53F64" w:rsidRDefault="00C53F64" w:rsidP="00FF519C">
      <w:pPr>
        <w:spacing w:line="360" w:lineRule="auto"/>
        <w:ind w:firstLine="360"/>
        <w:rPr>
          <w:rFonts w:ascii="Times New Roman" w:hAnsi="Times New Roman" w:cs="Times New Roman"/>
          <w:sz w:val="24"/>
          <w:szCs w:val="24"/>
        </w:rPr>
      </w:pPr>
    </w:p>
    <w:p w14:paraId="3CFCB979" w14:textId="77777777" w:rsidR="00C53F64" w:rsidRPr="00F275D1" w:rsidRDefault="00C53F64" w:rsidP="00FF519C">
      <w:pPr>
        <w:spacing w:line="360" w:lineRule="auto"/>
        <w:ind w:firstLine="360"/>
        <w:rPr>
          <w:rFonts w:ascii="Times New Roman" w:hAnsi="Times New Roman" w:cs="Times New Roman"/>
          <w:sz w:val="24"/>
          <w:szCs w:val="24"/>
        </w:rPr>
      </w:pPr>
    </w:p>
    <w:p w14:paraId="5CE8C1F9" w14:textId="77777777" w:rsidR="008A2C7B" w:rsidRPr="00F275D1" w:rsidRDefault="008A2C7B" w:rsidP="008E124C">
      <w:pPr>
        <w:pStyle w:val="ListParagraph"/>
        <w:numPr>
          <w:ilvl w:val="1"/>
          <w:numId w:val="19"/>
        </w:numPr>
        <w:spacing w:line="360" w:lineRule="auto"/>
        <w:rPr>
          <w:rFonts w:ascii="Times New Roman" w:hAnsi="Times New Roman" w:cs="Times New Roman"/>
          <w:b/>
          <w:bCs/>
          <w:sz w:val="24"/>
          <w:szCs w:val="24"/>
        </w:rPr>
      </w:pPr>
      <w:r w:rsidRPr="00F275D1">
        <w:rPr>
          <w:rFonts w:ascii="Times New Roman" w:hAnsi="Times New Roman" w:cs="Times New Roman"/>
          <w:b/>
          <w:bCs/>
          <w:sz w:val="24"/>
          <w:szCs w:val="24"/>
        </w:rPr>
        <w:lastRenderedPageBreak/>
        <w:t xml:space="preserve">Ethical </w:t>
      </w:r>
      <w:bookmarkStart w:id="32" w:name="methods3p8"/>
      <w:r w:rsidRPr="00F275D1">
        <w:rPr>
          <w:rFonts w:ascii="Times New Roman" w:hAnsi="Times New Roman" w:cs="Times New Roman"/>
          <w:b/>
          <w:bCs/>
          <w:sz w:val="24"/>
          <w:szCs w:val="24"/>
        </w:rPr>
        <w:t>Concerns</w:t>
      </w:r>
      <w:bookmarkEnd w:id="32"/>
    </w:p>
    <w:p w14:paraId="68665442" w14:textId="77777777"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Researchers need to be aware of culturally responsible, relational, reflexive ethics informed by social justice values (for example ethnicity, age, sexual orientation and power) (Humberstone and Prince, 2020; Lahnmen et al, 2011). </w:t>
      </w:r>
    </w:p>
    <w:p w14:paraId="38BB49E9" w14:textId="77777777"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McCrone (2002) explains that there are six fundamental principles to consider: respect, honesty, beneficence, justice, non-maleficence, and competence, which can be chunked into four key ethic deliberations: informed consent, confidentiality and anonymity, honesty, gains and justice, and a risk of harm (Humberstone and Prince, 2020). These need to be identified and considered during modern studies, with increased attention when children or vulnerable adults are also involved. </w:t>
      </w:r>
    </w:p>
    <w:p w14:paraId="040F32A2" w14:textId="2ADC42A0" w:rsidR="008A2C7B" w:rsidRPr="00F275D1" w:rsidRDefault="008A2C7B" w:rsidP="00E91153">
      <w:pPr>
        <w:pStyle w:val="paragraph"/>
        <w:spacing w:before="0" w:beforeAutospacing="0" w:after="0" w:afterAutospacing="0" w:line="360" w:lineRule="auto"/>
        <w:ind w:firstLine="720"/>
        <w:jc w:val="both"/>
        <w:textAlignment w:val="baseline"/>
        <w:rPr>
          <w:rStyle w:val="eop"/>
        </w:rPr>
      </w:pPr>
      <w:r w:rsidRPr="00F275D1">
        <w:rPr>
          <w:rStyle w:val="normaltextrun"/>
        </w:rPr>
        <w:t xml:space="preserve">Using the University’s Ethics Form </w:t>
      </w:r>
      <w:r w:rsidR="00CA00F8" w:rsidRPr="00F275D1">
        <w:rPr>
          <w:rStyle w:val="normaltextrun"/>
        </w:rPr>
        <w:t>(</w:t>
      </w:r>
      <w:r w:rsidR="00CF549C">
        <w:rPr>
          <w:rStyle w:val="normaltextrun"/>
        </w:rPr>
        <w:t>A</w:t>
      </w:r>
      <w:r w:rsidR="00CA00F8" w:rsidRPr="00F275D1">
        <w:rPr>
          <w:rStyle w:val="normaltextrun"/>
        </w:rPr>
        <w:t xml:space="preserve">ppendix </w:t>
      </w:r>
      <w:r w:rsidR="005920AC">
        <w:rPr>
          <w:rStyle w:val="normaltextrun"/>
        </w:rPr>
        <w:t>B</w:t>
      </w:r>
      <w:r w:rsidR="00CA00F8" w:rsidRPr="00F275D1">
        <w:rPr>
          <w:rStyle w:val="normaltextrun"/>
        </w:rPr>
        <w:t xml:space="preserve">) </w:t>
      </w:r>
      <w:r w:rsidRPr="00F275D1">
        <w:rPr>
          <w:rStyle w:val="normaltextrun"/>
        </w:rPr>
        <w:t>and RSPB risk assessments, ensure</w:t>
      </w:r>
      <w:r w:rsidR="00CA00F8" w:rsidRPr="00F275D1">
        <w:rPr>
          <w:rStyle w:val="normaltextrun"/>
        </w:rPr>
        <w:t xml:space="preserve">d </w:t>
      </w:r>
      <w:r w:rsidRPr="00F275D1">
        <w:rPr>
          <w:rStyle w:val="normaltextrun"/>
        </w:rPr>
        <w:t xml:space="preserve">this research </w:t>
      </w:r>
      <w:r w:rsidR="00CA00F8" w:rsidRPr="00F275D1">
        <w:rPr>
          <w:rStyle w:val="normaltextrun"/>
        </w:rPr>
        <w:t>was</w:t>
      </w:r>
      <w:r w:rsidRPr="00F275D1">
        <w:rPr>
          <w:rStyle w:val="normaltextrun"/>
        </w:rPr>
        <w:t xml:space="preserve"> ethically sound. There w</w:t>
      </w:r>
      <w:r w:rsidR="002C3103" w:rsidRPr="00F275D1">
        <w:rPr>
          <w:rStyle w:val="normaltextrun"/>
        </w:rPr>
        <w:t>as</w:t>
      </w:r>
      <w:r w:rsidRPr="00F275D1">
        <w:rPr>
          <w:rStyle w:val="normaltextrun"/>
        </w:rPr>
        <w:t xml:space="preserve"> limited risk for participant, researcher, data collectors, university or organisation, and any risk that </w:t>
      </w:r>
      <w:r w:rsidR="002C3103" w:rsidRPr="00F275D1">
        <w:rPr>
          <w:rStyle w:val="normaltextrun"/>
        </w:rPr>
        <w:t>was</w:t>
      </w:r>
      <w:r w:rsidRPr="00F275D1">
        <w:rPr>
          <w:rStyle w:val="normaltextrun"/>
        </w:rPr>
        <w:t xml:space="preserve"> present </w:t>
      </w:r>
      <w:r w:rsidR="002C3103" w:rsidRPr="00F275D1">
        <w:rPr>
          <w:rStyle w:val="normaltextrun"/>
        </w:rPr>
        <w:t>was</w:t>
      </w:r>
      <w:r w:rsidRPr="00F275D1">
        <w:rPr>
          <w:rStyle w:val="normaltextrun"/>
        </w:rPr>
        <w:t xml:space="preserve"> reduced by following the risk assessments.  </w:t>
      </w:r>
      <w:r w:rsidRPr="00F275D1">
        <w:rPr>
          <w:rStyle w:val="eop"/>
        </w:rPr>
        <w:t> </w:t>
      </w:r>
    </w:p>
    <w:p w14:paraId="47CFD5E6" w14:textId="0A91F562" w:rsidR="00AD37F6" w:rsidRPr="00F275D1" w:rsidRDefault="00E91153" w:rsidP="008A2C7B">
      <w:pPr>
        <w:pStyle w:val="paragraph"/>
        <w:spacing w:before="0" w:beforeAutospacing="0" w:after="0" w:afterAutospacing="0" w:line="360" w:lineRule="auto"/>
        <w:jc w:val="both"/>
        <w:textAlignment w:val="baseline"/>
      </w:pPr>
      <w:r w:rsidRPr="00F275D1">
        <w:rPr>
          <w:rStyle w:val="eop"/>
        </w:rPr>
        <w:tab/>
        <w:t xml:space="preserve">All questionnaires were designed to ensure data minimisation and returned copies were stored securely aligned with the RSPB GDPR </w:t>
      </w:r>
      <w:r w:rsidR="00B9601E">
        <w:rPr>
          <w:rStyle w:val="eop"/>
        </w:rPr>
        <w:t xml:space="preserve">(General Data Protection Regulation) </w:t>
      </w:r>
      <w:r w:rsidRPr="00F275D1">
        <w:rPr>
          <w:rStyle w:val="eop"/>
        </w:rPr>
        <w:t>compliance training</w:t>
      </w:r>
      <w:r w:rsidR="005439AB" w:rsidRPr="00F275D1">
        <w:rPr>
          <w:rStyle w:val="eop"/>
        </w:rPr>
        <w:t xml:space="preserve"> and policies. Participants consented to participating in the written or verbally recorded data, both of which were only used for the purpose explained during informed consent. They understood their right to data omission, removal and usage. Data was anonymised</w:t>
      </w:r>
      <w:r w:rsidR="00B55C7D" w:rsidRPr="00F275D1">
        <w:rPr>
          <w:rStyle w:val="eop"/>
        </w:rPr>
        <w:t xml:space="preserve"> and regularly cleansed, with any identifiable or unneeded data destroyed.</w:t>
      </w:r>
    </w:p>
    <w:p w14:paraId="05EC5657" w14:textId="448DEAF2" w:rsidR="008A2C7B" w:rsidRPr="00F275D1" w:rsidRDefault="008A2C7B" w:rsidP="00AD37F6">
      <w:pPr>
        <w:pStyle w:val="paragraph"/>
        <w:spacing w:before="0" w:beforeAutospacing="0" w:after="0" w:afterAutospacing="0" w:line="360" w:lineRule="auto"/>
        <w:ind w:firstLine="720"/>
        <w:jc w:val="both"/>
        <w:textAlignment w:val="baseline"/>
      </w:pPr>
      <w:r w:rsidRPr="00F275D1">
        <w:rPr>
          <w:rStyle w:val="normaltextrun"/>
        </w:rPr>
        <w:t xml:space="preserve">Safeguarding is an important ethical consideration: RSPB staff are DBS checked and are RSPB safeguarding training compliant, ensuring risk to participants and staff/volunteers is low. As the research forms a small section of the usual day/session, there should not be an increase of disclosures or incidents.  Questionnaires will not encourage disclosures:  they will contain closed questions, or open-ended questions specific to nature connectedness, and not wider feelings/emotions. Usual site/session procedures will occur for any emergency situations such as fire, first aid or violent members of the public. </w:t>
      </w:r>
    </w:p>
    <w:p w14:paraId="2F27DE34" w14:textId="2088E69D" w:rsidR="008A2C7B" w:rsidRPr="00F275D1" w:rsidRDefault="008A2C7B" w:rsidP="00AD37F6">
      <w:pPr>
        <w:pStyle w:val="paragraph"/>
        <w:spacing w:before="0" w:beforeAutospacing="0" w:after="0" w:afterAutospacing="0" w:line="360" w:lineRule="auto"/>
        <w:ind w:firstLine="720"/>
        <w:jc w:val="both"/>
        <w:textAlignment w:val="baseline"/>
      </w:pPr>
      <w:r w:rsidRPr="00F275D1">
        <w:rPr>
          <w:rStyle w:val="normaltextrun"/>
        </w:rPr>
        <w:t xml:space="preserve">There was a Coronavirus transmission risk during sessions. Due to this, the sessions only went ahead when they met the RSPB COVID requirements. As the participants came from schools, the children were in bubble sizes decided by their </w:t>
      </w:r>
      <w:r w:rsidRPr="00F275D1">
        <w:rPr>
          <w:rStyle w:val="normaltextrun"/>
        </w:rPr>
        <w:lastRenderedPageBreak/>
        <w:t xml:space="preserve">schools’ guidelines. RSPB staff/volunteers kept a 2m distance from others, reducing chances of transmission. Hands were washed regularly throughout, especially after using shared equipment. </w:t>
      </w:r>
    </w:p>
    <w:p w14:paraId="278436E0" w14:textId="77777777" w:rsidR="008A2C7B" w:rsidRPr="00F275D1" w:rsidRDefault="008A2C7B" w:rsidP="008E124C">
      <w:pPr>
        <w:pStyle w:val="ListParagraph"/>
        <w:numPr>
          <w:ilvl w:val="1"/>
          <w:numId w:val="19"/>
        </w:numPr>
        <w:spacing w:line="360" w:lineRule="auto"/>
        <w:rPr>
          <w:rFonts w:ascii="Times New Roman" w:hAnsi="Times New Roman" w:cs="Times New Roman"/>
          <w:b/>
          <w:bCs/>
          <w:sz w:val="24"/>
          <w:szCs w:val="24"/>
        </w:rPr>
      </w:pPr>
      <w:r w:rsidRPr="00F275D1">
        <w:rPr>
          <w:rFonts w:ascii="Times New Roman" w:hAnsi="Times New Roman" w:cs="Times New Roman"/>
          <w:b/>
          <w:bCs/>
          <w:sz w:val="24"/>
          <w:szCs w:val="24"/>
        </w:rPr>
        <w:t xml:space="preserve">Chapter </w:t>
      </w:r>
      <w:bookmarkStart w:id="33" w:name="methods3p9"/>
      <w:r w:rsidRPr="00F275D1">
        <w:rPr>
          <w:rFonts w:ascii="Times New Roman" w:hAnsi="Times New Roman" w:cs="Times New Roman"/>
          <w:b/>
          <w:bCs/>
          <w:sz w:val="24"/>
          <w:szCs w:val="24"/>
        </w:rPr>
        <w:t xml:space="preserve">Summary </w:t>
      </w:r>
      <w:bookmarkEnd w:id="33"/>
    </w:p>
    <w:p w14:paraId="3D6DF571" w14:textId="590C14FD" w:rsidR="008A2C7B" w:rsidRPr="00F275D1" w:rsidRDefault="008A2C7B" w:rsidP="00FF519C">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This chapter set out and provided the rationale for the research paradigm and strategy. Through a detailed breakdown of the data collection, analysis and sampling methods the reader should have a clear understanding of how the methodology aligns with the chosen paradigm and how the objectives will be met, and the research question answered. Finally, this chapter considered the limitations, potential hurdles and ethical concerns linked with this study, with a focus on how to utilise control measures to make the study as valuable and trustworthy as possible. The next chapter will detail the data analysis and the findings of all 3 phases of the study.  </w:t>
      </w:r>
    </w:p>
    <w:p w14:paraId="77F8809F" w14:textId="6703BA18" w:rsidR="00696E7B" w:rsidRPr="00F275D1" w:rsidRDefault="00696E7B" w:rsidP="0075115F">
      <w:pPr>
        <w:spacing w:after="0" w:line="360" w:lineRule="auto"/>
        <w:textAlignment w:val="baseline"/>
        <w:rPr>
          <w:rFonts w:ascii="Times New Roman" w:eastAsia="Times New Roman" w:hAnsi="Times New Roman" w:cs="Times New Roman"/>
          <w:color w:val="000000"/>
          <w:sz w:val="24"/>
          <w:szCs w:val="24"/>
          <w:lang w:eastAsia="en-GB"/>
        </w:rPr>
      </w:pPr>
    </w:p>
    <w:p w14:paraId="136B431C" w14:textId="77777777"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color w:val="000000"/>
          <w:sz w:val="24"/>
          <w:szCs w:val="24"/>
          <w:lang w:eastAsia="en-GB"/>
        </w:rPr>
        <w:t> </w:t>
      </w:r>
    </w:p>
    <w:p w14:paraId="5E828326" w14:textId="7829C48E" w:rsidR="00696E7B" w:rsidRDefault="00696E7B" w:rsidP="00696E7B">
      <w:pPr>
        <w:rPr>
          <w:rStyle w:val="normaltextrun"/>
          <w:rFonts w:ascii="Times New Roman" w:eastAsia="Times New Roman" w:hAnsi="Times New Roman" w:cs="Times New Roman"/>
          <w:color w:val="000000"/>
          <w:sz w:val="24"/>
          <w:szCs w:val="24"/>
          <w:lang w:eastAsia="en-GB"/>
        </w:rPr>
      </w:pPr>
    </w:p>
    <w:p w14:paraId="0B29E560"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03DAF403"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1C476697"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3CE35B9A"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597683EF"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2EDF67EA"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2B3A94BC"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27E6A304"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21E7C58C"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2F9F94DE"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732E8F3A"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28F8936B"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199FCB68"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3443753E"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5CDE5211" w14:textId="77777777" w:rsidR="00C53F64" w:rsidRDefault="00C53F64" w:rsidP="00696E7B">
      <w:pPr>
        <w:rPr>
          <w:rStyle w:val="normaltextrun"/>
          <w:rFonts w:ascii="Times New Roman" w:eastAsia="Times New Roman" w:hAnsi="Times New Roman" w:cs="Times New Roman"/>
          <w:color w:val="000000"/>
          <w:sz w:val="24"/>
          <w:szCs w:val="24"/>
          <w:lang w:eastAsia="en-GB"/>
        </w:rPr>
      </w:pPr>
    </w:p>
    <w:p w14:paraId="77B60F06" w14:textId="77777777" w:rsidR="00C53F64" w:rsidRPr="00F275D1" w:rsidRDefault="00C53F64" w:rsidP="00696E7B">
      <w:pPr>
        <w:rPr>
          <w:rStyle w:val="normaltextrun"/>
          <w:rFonts w:ascii="Times New Roman" w:eastAsia="Times New Roman" w:hAnsi="Times New Roman" w:cs="Times New Roman"/>
          <w:color w:val="000000"/>
          <w:sz w:val="24"/>
          <w:szCs w:val="24"/>
          <w:lang w:eastAsia="en-GB"/>
        </w:rPr>
      </w:pPr>
    </w:p>
    <w:p w14:paraId="6C7C9E47" w14:textId="77777777" w:rsidR="00E23877" w:rsidRPr="00F275D1" w:rsidRDefault="00E23877" w:rsidP="00696E7B">
      <w:pPr>
        <w:rPr>
          <w:rStyle w:val="normaltextrun"/>
          <w:rFonts w:ascii="Times New Roman" w:eastAsia="Times New Roman" w:hAnsi="Times New Roman" w:cs="Times New Roman"/>
          <w:color w:val="000000"/>
          <w:sz w:val="24"/>
          <w:szCs w:val="24"/>
          <w:lang w:eastAsia="en-GB"/>
        </w:rPr>
      </w:pPr>
    </w:p>
    <w:p w14:paraId="4FEE2D95" w14:textId="77777777" w:rsidR="00696E7B" w:rsidRPr="00F275D1" w:rsidRDefault="00696E7B" w:rsidP="00696E7B">
      <w:pPr>
        <w:spacing w:after="0" w:line="360" w:lineRule="auto"/>
        <w:textAlignment w:val="baseline"/>
        <w:rPr>
          <w:rFonts w:ascii="Times New Roman" w:eastAsia="Times New Roman" w:hAnsi="Times New Roman" w:cs="Times New Roman"/>
          <w:b/>
          <w:color w:val="000000"/>
          <w:sz w:val="24"/>
          <w:szCs w:val="24"/>
          <w:lang w:eastAsia="en-GB"/>
        </w:rPr>
      </w:pPr>
      <w:r w:rsidRPr="00F275D1">
        <w:rPr>
          <w:rFonts w:ascii="Times New Roman" w:eastAsia="Times New Roman" w:hAnsi="Times New Roman" w:cs="Times New Roman"/>
          <w:b/>
          <w:color w:val="000000"/>
          <w:sz w:val="24"/>
          <w:szCs w:val="24"/>
          <w:lang w:eastAsia="en-GB"/>
        </w:rPr>
        <w:t>Chapter 4</w:t>
      </w:r>
    </w:p>
    <w:p w14:paraId="7F5792BA" w14:textId="57A0DABE" w:rsidR="00696E7B" w:rsidRPr="00F275D1" w:rsidRDefault="00696E7B" w:rsidP="00696E7B">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Findings</w:t>
      </w:r>
      <w:r w:rsidR="00920088" w:rsidRPr="00F275D1">
        <w:rPr>
          <w:rFonts w:ascii="Times New Roman" w:eastAsia="Times New Roman" w:hAnsi="Times New Roman" w:cs="Times New Roman"/>
          <w:b/>
          <w:bCs/>
          <w:color w:val="000000"/>
          <w:sz w:val="24"/>
          <w:szCs w:val="24"/>
          <w:lang w:eastAsia="en-GB"/>
        </w:rPr>
        <w:t xml:space="preserve">, </w:t>
      </w:r>
      <w:bookmarkStart w:id="34" w:name="findings4"/>
      <w:r w:rsidR="00920088" w:rsidRPr="00F275D1">
        <w:rPr>
          <w:rFonts w:ascii="Times New Roman" w:eastAsia="Times New Roman" w:hAnsi="Times New Roman" w:cs="Times New Roman"/>
          <w:b/>
          <w:bCs/>
          <w:color w:val="000000"/>
          <w:sz w:val="24"/>
          <w:szCs w:val="24"/>
          <w:lang w:eastAsia="en-GB"/>
        </w:rPr>
        <w:t xml:space="preserve">analysis and </w:t>
      </w:r>
      <w:bookmarkEnd w:id="34"/>
      <w:r w:rsidR="00920088" w:rsidRPr="00F275D1">
        <w:rPr>
          <w:rFonts w:ascii="Times New Roman" w:eastAsia="Times New Roman" w:hAnsi="Times New Roman" w:cs="Times New Roman"/>
          <w:b/>
          <w:bCs/>
          <w:color w:val="000000"/>
          <w:sz w:val="24"/>
          <w:szCs w:val="24"/>
          <w:lang w:eastAsia="en-GB"/>
        </w:rPr>
        <w:t>discussion</w:t>
      </w:r>
      <w:r w:rsidR="002C03D1" w:rsidRPr="00F275D1">
        <w:rPr>
          <w:rFonts w:ascii="Times New Roman" w:eastAsia="Times New Roman" w:hAnsi="Times New Roman" w:cs="Times New Roman"/>
          <w:b/>
          <w:bCs/>
          <w:color w:val="000000"/>
          <w:sz w:val="24"/>
          <w:szCs w:val="24"/>
          <w:lang w:eastAsia="en-GB"/>
        </w:rPr>
        <w:t xml:space="preserve"> </w:t>
      </w:r>
    </w:p>
    <w:p w14:paraId="44F7A13D" w14:textId="64B18DAA" w:rsidR="00920088" w:rsidRPr="00F275D1" w:rsidRDefault="00DA6BEF"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The main aim of this study was to answer the question ‘how does experiential learning impact a child’s CtN?’. The research was conducted using several phases, with phase 3 collecting the data to answer the above question, a full breakdown of the research methods is in chapter 3. This chapter presents the findings of each phase, explores and interprets them in the wider context of answering the research question and their relevance to existing literature. Any conclusions drawn from this analysis will be shared in chapter 5: Conclusion. </w:t>
      </w:r>
    </w:p>
    <w:p w14:paraId="5DA4F576" w14:textId="49D2D24F"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4.1 </w:t>
      </w:r>
      <w:r w:rsidR="00DA6BEF" w:rsidRPr="00F275D1">
        <w:rPr>
          <w:rFonts w:ascii="Times New Roman" w:eastAsia="Times New Roman" w:hAnsi="Times New Roman" w:cs="Times New Roman"/>
          <w:b/>
          <w:bCs/>
          <w:color w:val="000000"/>
          <w:sz w:val="24"/>
          <w:szCs w:val="24"/>
          <w:lang w:eastAsia="en-GB"/>
        </w:rPr>
        <w:t>Pre-</w:t>
      </w:r>
      <w:bookmarkStart w:id="35" w:name="findings4p1"/>
      <w:r w:rsidR="00DA6BEF" w:rsidRPr="00F275D1">
        <w:rPr>
          <w:rFonts w:ascii="Times New Roman" w:eastAsia="Times New Roman" w:hAnsi="Times New Roman" w:cs="Times New Roman"/>
          <w:b/>
          <w:bCs/>
          <w:color w:val="000000"/>
          <w:sz w:val="24"/>
          <w:szCs w:val="24"/>
          <w:lang w:eastAsia="en-GB"/>
        </w:rPr>
        <w:t>phase 1: The fin</w:t>
      </w:r>
      <w:bookmarkEnd w:id="35"/>
      <w:r w:rsidR="00DA6BEF" w:rsidRPr="00F275D1">
        <w:rPr>
          <w:rFonts w:ascii="Times New Roman" w:eastAsia="Times New Roman" w:hAnsi="Times New Roman" w:cs="Times New Roman"/>
          <w:b/>
          <w:bCs/>
          <w:color w:val="000000"/>
          <w:sz w:val="24"/>
          <w:szCs w:val="24"/>
          <w:lang w:eastAsia="en-GB"/>
        </w:rPr>
        <w:t>dings of the literature review</w:t>
      </w:r>
      <w:r w:rsidR="008E33D0" w:rsidRPr="00F275D1">
        <w:rPr>
          <w:rFonts w:ascii="Times New Roman" w:eastAsia="Times New Roman" w:hAnsi="Times New Roman" w:cs="Times New Roman"/>
          <w:b/>
          <w:bCs/>
          <w:color w:val="000000"/>
          <w:sz w:val="24"/>
          <w:szCs w:val="24"/>
          <w:lang w:eastAsia="en-GB"/>
        </w:rPr>
        <w:t xml:space="preserve"> of current measurement tools </w:t>
      </w:r>
      <w:r w:rsidRPr="00F275D1">
        <w:rPr>
          <w:rFonts w:ascii="Times New Roman" w:eastAsia="Times New Roman" w:hAnsi="Times New Roman" w:cs="Times New Roman"/>
          <w:color w:val="000000"/>
          <w:sz w:val="24"/>
          <w:szCs w:val="24"/>
          <w:lang w:eastAsia="en-GB"/>
        </w:rPr>
        <w:t> </w:t>
      </w:r>
    </w:p>
    <w:p w14:paraId="3528EBD1" w14:textId="507FB34E" w:rsidR="0031080B" w:rsidRPr="008E468B" w:rsidRDefault="00D327B0" w:rsidP="00FF519C">
      <w:pPr>
        <w:ind w:firstLine="720"/>
        <w:rPr>
          <w:rFonts w:ascii="Times New Roman" w:hAnsi="Times New Roman" w:cs="Times New Roman"/>
          <w:sz w:val="24"/>
          <w:szCs w:val="24"/>
        </w:rPr>
      </w:pPr>
      <w:r w:rsidRPr="00F275D1">
        <w:rPr>
          <w:rFonts w:ascii="Times New Roman" w:eastAsia="Times New Roman" w:hAnsi="Times New Roman" w:cs="Times New Roman"/>
          <w:color w:val="000000"/>
          <w:sz w:val="24"/>
          <w:szCs w:val="24"/>
          <w:lang w:eastAsia="en-GB"/>
        </w:rPr>
        <w:t xml:space="preserve"> </w:t>
      </w:r>
      <w:r w:rsidR="0031080B" w:rsidRPr="00F275D1">
        <w:rPr>
          <w:rFonts w:ascii="Times New Roman" w:hAnsi="Times New Roman" w:cs="Times New Roman"/>
          <w:sz w:val="24"/>
          <w:szCs w:val="24"/>
        </w:rPr>
        <w:t xml:space="preserve">Fourteen different tools were analysed by the researcher, exploring their link to the CtN pathways and action, the number of items included suitability for children and trait vs </w:t>
      </w:r>
      <w:r w:rsidR="0031080B" w:rsidRPr="008E468B">
        <w:rPr>
          <w:rFonts w:ascii="Times New Roman" w:hAnsi="Times New Roman" w:cs="Times New Roman"/>
          <w:sz w:val="24"/>
          <w:szCs w:val="24"/>
        </w:rPr>
        <w:t xml:space="preserve">state. Table </w:t>
      </w:r>
      <w:r w:rsidR="008E468B" w:rsidRPr="008E468B">
        <w:rPr>
          <w:rFonts w:ascii="Times New Roman" w:hAnsi="Times New Roman" w:cs="Times New Roman"/>
          <w:sz w:val="24"/>
          <w:szCs w:val="24"/>
        </w:rPr>
        <w:t>8</w:t>
      </w:r>
      <w:r w:rsidR="0031080B" w:rsidRPr="008E468B">
        <w:rPr>
          <w:rFonts w:ascii="Times New Roman" w:hAnsi="Times New Roman" w:cs="Times New Roman"/>
          <w:sz w:val="24"/>
          <w:szCs w:val="24"/>
        </w:rPr>
        <w:t xml:space="preserve"> shows the researchers initial findings:</w:t>
      </w:r>
    </w:p>
    <w:p w14:paraId="7DEB78A1" w14:textId="6E5CBB54" w:rsidR="0031080B" w:rsidRPr="00F275D1" w:rsidRDefault="0031080B" w:rsidP="0031080B">
      <w:pPr>
        <w:rPr>
          <w:rFonts w:ascii="Times New Roman" w:hAnsi="Times New Roman" w:cs="Times New Roman"/>
          <w:sz w:val="24"/>
          <w:szCs w:val="24"/>
        </w:rPr>
      </w:pPr>
      <w:r w:rsidRPr="008E468B">
        <w:rPr>
          <w:rFonts w:ascii="Times New Roman" w:hAnsi="Times New Roman" w:cs="Times New Roman"/>
          <w:i/>
          <w:iCs/>
          <w:sz w:val="24"/>
          <w:szCs w:val="24"/>
          <w:u w:val="single"/>
        </w:rPr>
        <w:t xml:space="preserve">Table </w:t>
      </w:r>
      <w:r w:rsidR="008E468B" w:rsidRPr="008E468B">
        <w:rPr>
          <w:rFonts w:ascii="Times New Roman" w:hAnsi="Times New Roman" w:cs="Times New Roman"/>
          <w:i/>
          <w:iCs/>
          <w:sz w:val="24"/>
          <w:szCs w:val="24"/>
          <w:u w:val="single"/>
        </w:rPr>
        <w:t>8:</w:t>
      </w:r>
      <w:r w:rsidRPr="008E468B">
        <w:rPr>
          <w:rFonts w:ascii="Times New Roman" w:hAnsi="Times New Roman" w:cs="Times New Roman"/>
          <w:i/>
          <w:iCs/>
          <w:sz w:val="24"/>
          <w:szCs w:val="24"/>
          <w:u w:val="single"/>
        </w:rPr>
        <w:t xml:space="preserve"> The c</w:t>
      </w:r>
      <w:r w:rsidRPr="00F275D1">
        <w:rPr>
          <w:rFonts w:ascii="Times New Roman" w:hAnsi="Times New Roman" w:cs="Times New Roman"/>
          <w:i/>
          <w:iCs/>
          <w:sz w:val="24"/>
          <w:szCs w:val="24"/>
          <w:u w:val="single"/>
        </w:rPr>
        <w:t>urrent CtN measurement tools</w:t>
      </w:r>
    </w:p>
    <w:tbl>
      <w:tblPr>
        <w:tblStyle w:val="TableGrid"/>
        <w:tblW w:w="0" w:type="auto"/>
        <w:tblLook w:val="04A0" w:firstRow="1" w:lastRow="0" w:firstColumn="1" w:lastColumn="0" w:noHBand="0" w:noVBand="1"/>
      </w:tblPr>
      <w:tblGrid>
        <w:gridCol w:w="1496"/>
        <w:gridCol w:w="1189"/>
        <w:gridCol w:w="616"/>
        <w:gridCol w:w="516"/>
        <w:gridCol w:w="524"/>
        <w:gridCol w:w="537"/>
        <w:gridCol w:w="523"/>
        <w:gridCol w:w="520"/>
        <w:gridCol w:w="515"/>
        <w:gridCol w:w="1056"/>
        <w:gridCol w:w="696"/>
      </w:tblGrid>
      <w:tr w:rsidR="0031080B" w:rsidRPr="00F275D1" w14:paraId="46C93002" w14:textId="77777777" w:rsidTr="009151CD">
        <w:tc>
          <w:tcPr>
            <w:tcW w:w="1212" w:type="dxa"/>
            <w:vMerge w:val="restart"/>
            <w:vAlign w:val="center"/>
          </w:tcPr>
          <w:p w14:paraId="4D7FB22C"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Current measurement tool</w:t>
            </w:r>
          </w:p>
        </w:tc>
        <w:tc>
          <w:tcPr>
            <w:tcW w:w="939" w:type="dxa"/>
            <w:vMerge w:val="restart"/>
            <w:vAlign w:val="center"/>
          </w:tcPr>
          <w:p w14:paraId="36E31B3A"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Reference</w:t>
            </w:r>
          </w:p>
        </w:tc>
        <w:tc>
          <w:tcPr>
            <w:tcW w:w="5467" w:type="dxa"/>
            <w:gridSpan w:val="7"/>
            <w:vAlign w:val="center"/>
          </w:tcPr>
          <w:p w14:paraId="4198405C"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Number of items</w:t>
            </w:r>
          </w:p>
        </w:tc>
        <w:tc>
          <w:tcPr>
            <w:tcW w:w="813" w:type="dxa"/>
            <w:vMerge w:val="restart"/>
            <w:vAlign w:val="center"/>
          </w:tcPr>
          <w:p w14:paraId="08E9DD6C"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Children vs adult</w:t>
            </w:r>
          </w:p>
        </w:tc>
        <w:tc>
          <w:tcPr>
            <w:tcW w:w="585" w:type="dxa"/>
            <w:vMerge w:val="restart"/>
            <w:vAlign w:val="center"/>
          </w:tcPr>
          <w:p w14:paraId="0EE01D1A"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State vs trait</w:t>
            </w:r>
          </w:p>
        </w:tc>
      </w:tr>
      <w:tr w:rsidR="0031080B" w:rsidRPr="00F275D1" w14:paraId="1D486DC9" w14:textId="77777777" w:rsidTr="009151CD">
        <w:trPr>
          <w:cantSplit/>
          <w:trHeight w:val="1467"/>
        </w:trPr>
        <w:tc>
          <w:tcPr>
            <w:tcW w:w="1212" w:type="dxa"/>
            <w:vMerge/>
          </w:tcPr>
          <w:p w14:paraId="2F439418" w14:textId="77777777" w:rsidR="0031080B" w:rsidRPr="00F275D1" w:rsidRDefault="0031080B" w:rsidP="009151CD">
            <w:pPr>
              <w:rPr>
                <w:rFonts w:ascii="Times New Roman" w:hAnsi="Times New Roman" w:cs="Times New Roman"/>
                <w:sz w:val="24"/>
                <w:szCs w:val="24"/>
              </w:rPr>
            </w:pPr>
          </w:p>
        </w:tc>
        <w:tc>
          <w:tcPr>
            <w:tcW w:w="939" w:type="dxa"/>
            <w:vMerge/>
          </w:tcPr>
          <w:p w14:paraId="4E952E9D" w14:textId="77777777" w:rsidR="0031080B" w:rsidRPr="00F275D1" w:rsidRDefault="0031080B" w:rsidP="009151CD">
            <w:pPr>
              <w:rPr>
                <w:rFonts w:ascii="Times New Roman" w:hAnsi="Times New Roman" w:cs="Times New Roman"/>
                <w:sz w:val="24"/>
                <w:szCs w:val="24"/>
              </w:rPr>
            </w:pPr>
          </w:p>
        </w:tc>
        <w:tc>
          <w:tcPr>
            <w:tcW w:w="576" w:type="dxa"/>
            <w:textDirection w:val="btLr"/>
            <w:vAlign w:val="center"/>
          </w:tcPr>
          <w:p w14:paraId="4C2A2B54" w14:textId="77777777" w:rsidR="0031080B" w:rsidRPr="00F275D1" w:rsidRDefault="0031080B" w:rsidP="009151CD">
            <w:pPr>
              <w:ind w:left="113" w:right="113"/>
              <w:jc w:val="center"/>
              <w:rPr>
                <w:rFonts w:ascii="Times New Roman" w:hAnsi="Times New Roman" w:cs="Times New Roman"/>
                <w:sz w:val="24"/>
                <w:szCs w:val="24"/>
              </w:rPr>
            </w:pPr>
            <w:r w:rsidRPr="00F275D1">
              <w:rPr>
                <w:rFonts w:ascii="Times New Roman" w:hAnsi="Times New Roman" w:cs="Times New Roman"/>
                <w:sz w:val="24"/>
                <w:szCs w:val="24"/>
              </w:rPr>
              <w:t>Total</w:t>
            </w:r>
          </w:p>
        </w:tc>
        <w:tc>
          <w:tcPr>
            <w:tcW w:w="712" w:type="dxa"/>
            <w:textDirection w:val="btLr"/>
            <w:vAlign w:val="center"/>
          </w:tcPr>
          <w:p w14:paraId="08CD1DBF" w14:textId="77777777" w:rsidR="0031080B" w:rsidRPr="00F275D1" w:rsidRDefault="0031080B" w:rsidP="009151CD">
            <w:pPr>
              <w:ind w:left="113" w:right="113"/>
              <w:jc w:val="center"/>
              <w:rPr>
                <w:rFonts w:ascii="Times New Roman" w:hAnsi="Times New Roman" w:cs="Times New Roman"/>
                <w:sz w:val="24"/>
                <w:szCs w:val="24"/>
              </w:rPr>
            </w:pPr>
            <w:r w:rsidRPr="00F275D1">
              <w:rPr>
                <w:rFonts w:ascii="Times New Roman" w:hAnsi="Times New Roman" w:cs="Times New Roman"/>
                <w:sz w:val="24"/>
                <w:szCs w:val="24"/>
              </w:rPr>
              <w:t>Beauty</w:t>
            </w:r>
          </w:p>
        </w:tc>
        <w:tc>
          <w:tcPr>
            <w:tcW w:w="843" w:type="dxa"/>
            <w:textDirection w:val="btLr"/>
            <w:vAlign w:val="center"/>
          </w:tcPr>
          <w:p w14:paraId="3FFACEE6" w14:textId="77777777" w:rsidR="0031080B" w:rsidRPr="00F275D1" w:rsidRDefault="0031080B" w:rsidP="009151CD">
            <w:pPr>
              <w:ind w:left="113" w:right="113"/>
              <w:jc w:val="center"/>
              <w:rPr>
                <w:rFonts w:ascii="Times New Roman" w:hAnsi="Times New Roman" w:cs="Times New Roman"/>
                <w:sz w:val="24"/>
                <w:szCs w:val="24"/>
              </w:rPr>
            </w:pPr>
            <w:r w:rsidRPr="00F275D1">
              <w:rPr>
                <w:rFonts w:ascii="Times New Roman" w:hAnsi="Times New Roman" w:cs="Times New Roman"/>
                <w:sz w:val="24"/>
                <w:szCs w:val="24"/>
              </w:rPr>
              <w:t>Meaning</w:t>
            </w:r>
          </w:p>
        </w:tc>
        <w:tc>
          <w:tcPr>
            <w:tcW w:w="1078" w:type="dxa"/>
            <w:textDirection w:val="btLr"/>
            <w:vAlign w:val="center"/>
          </w:tcPr>
          <w:p w14:paraId="13E03555" w14:textId="77777777" w:rsidR="0031080B" w:rsidRPr="00F275D1" w:rsidRDefault="0031080B" w:rsidP="009151CD">
            <w:pPr>
              <w:ind w:left="113" w:right="113"/>
              <w:jc w:val="center"/>
              <w:rPr>
                <w:rFonts w:ascii="Times New Roman" w:hAnsi="Times New Roman" w:cs="Times New Roman"/>
                <w:sz w:val="24"/>
                <w:szCs w:val="24"/>
              </w:rPr>
            </w:pPr>
            <w:r w:rsidRPr="00F275D1">
              <w:rPr>
                <w:rFonts w:ascii="Times New Roman" w:hAnsi="Times New Roman" w:cs="Times New Roman"/>
                <w:sz w:val="24"/>
                <w:szCs w:val="24"/>
              </w:rPr>
              <w:t>Compassion</w:t>
            </w:r>
          </w:p>
        </w:tc>
        <w:tc>
          <w:tcPr>
            <w:tcW w:w="816" w:type="dxa"/>
            <w:textDirection w:val="btLr"/>
            <w:vAlign w:val="center"/>
          </w:tcPr>
          <w:p w14:paraId="1B6AC750" w14:textId="77777777" w:rsidR="0031080B" w:rsidRPr="00F275D1" w:rsidRDefault="0031080B" w:rsidP="009151CD">
            <w:pPr>
              <w:ind w:left="113" w:right="113"/>
              <w:jc w:val="center"/>
              <w:rPr>
                <w:rFonts w:ascii="Times New Roman" w:hAnsi="Times New Roman" w:cs="Times New Roman"/>
                <w:sz w:val="24"/>
                <w:szCs w:val="24"/>
              </w:rPr>
            </w:pPr>
            <w:r w:rsidRPr="00F275D1">
              <w:rPr>
                <w:rFonts w:ascii="Times New Roman" w:hAnsi="Times New Roman" w:cs="Times New Roman"/>
                <w:sz w:val="24"/>
                <w:szCs w:val="24"/>
              </w:rPr>
              <w:t>Emotion</w:t>
            </w:r>
          </w:p>
        </w:tc>
        <w:tc>
          <w:tcPr>
            <w:tcW w:w="768" w:type="dxa"/>
            <w:textDirection w:val="btLr"/>
            <w:vAlign w:val="center"/>
          </w:tcPr>
          <w:p w14:paraId="6A6CFBD6" w14:textId="77777777" w:rsidR="0031080B" w:rsidRPr="00F275D1" w:rsidRDefault="0031080B" w:rsidP="009151CD">
            <w:pPr>
              <w:ind w:left="113" w:right="113"/>
              <w:jc w:val="center"/>
              <w:rPr>
                <w:rFonts w:ascii="Times New Roman" w:hAnsi="Times New Roman" w:cs="Times New Roman"/>
                <w:sz w:val="24"/>
                <w:szCs w:val="24"/>
              </w:rPr>
            </w:pPr>
            <w:r w:rsidRPr="00F275D1">
              <w:rPr>
                <w:rFonts w:ascii="Times New Roman" w:hAnsi="Times New Roman" w:cs="Times New Roman"/>
                <w:sz w:val="24"/>
                <w:szCs w:val="24"/>
              </w:rPr>
              <w:t>Contact</w:t>
            </w:r>
          </w:p>
        </w:tc>
        <w:tc>
          <w:tcPr>
            <w:tcW w:w="674" w:type="dxa"/>
            <w:textDirection w:val="btLr"/>
            <w:vAlign w:val="center"/>
          </w:tcPr>
          <w:p w14:paraId="72062E49" w14:textId="77777777" w:rsidR="0031080B" w:rsidRPr="00F275D1" w:rsidRDefault="0031080B" w:rsidP="009151CD">
            <w:pPr>
              <w:ind w:left="113" w:right="113"/>
              <w:jc w:val="center"/>
              <w:rPr>
                <w:rFonts w:ascii="Times New Roman" w:hAnsi="Times New Roman" w:cs="Times New Roman"/>
                <w:sz w:val="24"/>
                <w:szCs w:val="24"/>
              </w:rPr>
            </w:pPr>
            <w:r w:rsidRPr="00F275D1">
              <w:rPr>
                <w:rFonts w:ascii="Times New Roman" w:hAnsi="Times New Roman" w:cs="Times New Roman"/>
                <w:sz w:val="24"/>
                <w:szCs w:val="24"/>
              </w:rPr>
              <w:t>Action</w:t>
            </w:r>
          </w:p>
        </w:tc>
        <w:tc>
          <w:tcPr>
            <w:tcW w:w="813" w:type="dxa"/>
            <w:vMerge/>
          </w:tcPr>
          <w:p w14:paraId="722A95C9" w14:textId="77777777" w:rsidR="0031080B" w:rsidRPr="00F275D1" w:rsidRDefault="0031080B" w:rsidP="009151CD">
            <w:pPr>
              <w:rPr>
                <w:rFonts w:ascii="Times New Roman" w:hAnsi="Times New Roman" w:cs="Times New Roman"/>
                <w:sz w:val="24"/>
                <w:szCs w:val="24"/>
              </w:rPr>
            </w:pPr>
          </w:p>
        </w:tc>
        <w:tc>
          <w:tcPr>
            <w:tcW w:w="585" w:type="dxa"/>
            <w:vMerge/>
          </w:tcPr>
          <w:p w14:paraId="66C1362E" w14:textId="77777777" w:rsidR="0031080B" w:rsidRPr="00F275D1" w:rsidRDefault="0031080B" w:rsidP="009151CD">
            <w:pPr>
              <w:rPr>
                <w:rFonts w:ascii="Times New Roman" w:hAnsi="Times New Roman" w:cs="Times New Roman"/>
                <w:sz w:val="24"/>
                <w:szCs w:val="24"/>
              </w:rPr>
            </w:pPr>
          </w:p>
        </w:tc>
      </w:tr>
      <w:tr w:rsidR="0031080B" w:rsidRPr="00F275D1" w14:paraId="195FB2E0" w14:textId="77777777" w:rsidTr="009151CD">
        <w:tc>
          <w:tcPr>
            <w:tcW w:w="1212" w:type="dxa"/>
          </w:tcPr>
          <w:p w14:paraId="7EA8812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LCN</w:t>
            </w:r>
          </w:p>
        </w:tc>
        <w:tc>
          <w:tcPr>
            <w:tcW w:w="939" w:type="dxa"/>
          </w:tcPr>
          <w:p w14:paraId="216F737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Perkins, 2010</w:t>
            </w:r>
          </w:p>
        </w:tc>
        <w:tc>
          <w:tcPr>
            <w:tcW w:w="576" w:type="dxa"/>
          </w:tcPr>
          <w:p w14:paraId="4BAC411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15</w:t>
            </w:r>
          </w:p>
        </w:tc>
        <w:tc>
          <w:tcPr>
            <w:tcW w:w="712" w:type="dxa"/>
          </w:tcPr>
          <w:p w14:paraId="2A48F78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4C4DB5E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78" w:type="dxa"/>
          </w:tcPr>
          <w:p w14:paraId="5C4895B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816" w:type="dxa"/>
          </w:tcPr>
          <w:p w14:paraId="67A57BA7"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8</w:t>
            </w:r>
          </w:p>
        </w:tc>
        <w:tc>
          <w:tcPr>
            <w:tcW w:w="768" w:type="dxa"/>
          </w:tcPr>
          <w:p w14:paraId="5285A98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674" w:type="dxa"/>
          </w:tcPr>
          <w:p w14:paraId="6CC4B30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813" w:type="dxa"/>
          </w:tcPr>
          <w:p w14:paraId="5114BC0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Adult</w:t>
            </w:r>
          </w:p>
        </w:tc>
        <w:tc>
          <w:tcPr>
            <w:tcW w:w="585" w:type="dxa"/>
          </w:tcPr>
          <w:p w14:paraId="237D4F8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3C01AEC8" w14:textId="77777777" w:rsidTr="009151CD">
        <w:tc>
          <w:tcPr>
            <w:tcW w:w="1212" w:type="dxa"/>
          </w:tcPr>
          <w:p w14:paraId="075DF8E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CNS</w:t>
            </w:r>
          </w:p>
        </w:tc>
        <w:tc>
          <w:tcPr>
            <w:tcW w:w="939" w:type="dxa"/>
          </w:tcPr>
          <w:p w14:paraId="3B22218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Mayer and Frantz, 2004</w:t>
            </w:r>
          </w:p>
        </w:tc>
        <w:tc>
          <w:tcPr>
            <w:tcW w:w="576" w:type="dxa"/>
          </w:tcPr>
          <w:p w14:paraId="276D756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14</w:t>
            </w:r>
          </w:p>
        </w:tc>
        <w:tc>
          <w:tcPr>
            <w:tcW w:w="712" w:type="dxa"/>
          </w:tcPr>
          <w:p w14:paraId="2D3D310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843" w:type="dxa"/>
          </w:tcPr>
          <w:p w14:paraId="1F8EC01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8" w:type="dxa"/>
          </w:tcPr>
          <w:p w14:paraId="426D324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12</w:t>
            </w:r>
          </w:p>
        </w:tc>
        <w:tc>
          <w:tcPr>
            <w:tcW w:w="816" w:type="dxa"/>
          </w:tcPr>
          <w:p w14:paraId="722F103B"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68" w:type="dxa"/>
          </w:tcPr>
          <w:p w14:paraId="128E8EF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02103497"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813" w:type="dxa"/>
          </w:tcPr>
          <w:p w14:paraId="42BE2C9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Adult</w:t>
            </w:r>
          </w:p>
        </w:tc>
        <w:tc>
          <w:tcPr>
            <w:tcW w:w="585" w:type="dxa"/>
          </w:tcPr>
          <w:p w14:paraId="14C09AD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Both</w:t>
            </w:r>
          </w:p>
        </w:tc>
      </w:tr>
      <w:tr w:rsidR="0031080B" w:rsidRPr="00F275D1" w14:paraId="03469A72" w14:textId="77777777" w:rsidTr="009151CD">
        <w:tc>
          <w:tcPr>
            <w:tcW w:w="1212" w:type="dxa"/>
          </w:tcPr>
          <w:p w14:paraId="279B05B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EBS</w:t>
            </w:r>
          </w:p>
        </w:tc>
        <w:tc>
          <w:tcPr>
            <w:tcW w:w="939" w:type="dxa"/>
          </w:tcPr>
          <w:p w14:paraId="0137669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Stets and Biga, 2003</w:t>
            </w:r>
          </w:p>
        </w:tc>
        <w:tc>
          <w:tcPr>
            <w:tcW w:w="576" w:type="dxa"/>
          </w:tcPr>
          <w:p w14:paraId="4567ADA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712" w:type="dxa"/>
          </w:tcPr>
          <w:p w14:paraId="357D069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1872423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8" w:type="dxa"/>
          </w:tcPr>
          <w:p w14:paraId="7262374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16" w:type="dxa"/>
          </w:tcPr>
          <w:p w14:paraId="3CEE903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68" w:type="dxa"/>
          </w:tcPr>
          <w:p w14:paraId="271F01C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6B93A51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813" w:type="dxa"/>
          </w:tcPr>
          <w:p w14:paraId="1A31BBA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 </w:t>
            </w:r>
          </w:p>
        </w:tc>
        <w:tc>
          <w:tcPr>
            <w:tcW w:w="585" w:type="dxa"/>
          </w:tcPr>
          <w:p w14:paraId="00F99E9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4B7F2788" w14:textId="77777777" w:rsidTr="009151CD">
        <w:tc>
          <w:tcPr>
            <w:tcW w:w="1212" w:type="dxa"/>
          </w:tcPr>
          <w:p w14:paraId="469FBDB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EIS</w:t>
            </w:r>
          </w:p>
        </w:tc>
        <w:tc>
          <w:tcPr>
            <w:tcW w:w="939" w:type="dxa"/>
          </w:tcPr>
          <w:p w14:paraId="793ED51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Stets and Biga, 2003</w:t>
            </w:r>
          </w:p>
        </w:tc>
        <w:tc>
          <w:tcPr>
            <w:tcW w:w="576" w:type="dxa"/>
          </w:tcPr>
          <w:p w14:paraId="7A817AE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11</w:t>
            </w:r>
          </w:p>
        </w:tc>
        <w:tc>
          <w:tcPr>
            <w:tcW w:w="712" w:type="dxa"/>
          </w:tcPr>
          <w:p w14:paraId="54555F9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6A41E69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8" w:type="dxa"/>
          </w:tcPr>
          <w:p w14:paraId="7D37556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816" w:type="dxa"/>
          </w:tcPr>
          <w:p w14:paraId="4ED3BBD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768" w:type="dxa"/>
          </w:tcPr>
          <w:p w14:paraId="2BD8F65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3D6FA1B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813" w:type="dxa"/>
          </w:tcPr>
          <w:p w14:paraId="7E9C3DE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 </w:t>
            </w:r>
          </w:p>
        </w:tc>
        <w:tc>
          <w:tcPr>
            <w:tcW w:w="585" w:type="dxa"/>
          </w:tcPr>
          <w:p w14:paraId="4AFF9EE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5394F444" w14:textId="77777777" w:rsidTr="009151CD">
        <w:tc>
          <w:tcPr>
            <w:tcW w:w="1212" w:type="dxa"/>
          </w:tcPr>
          <w:p w14:paraId="681C67AB"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EWAC</w:t>
            </w:r>
          </w:p>
        </w:tc>
        <w:tc>
          <w:tcPr>
            <w:tcW w:w="939" w:type="dxa"/>
          </w:tcPr>
          <w:p w14:paraId="24C1EE1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Stets and Biga, 2003</w:t>
            </w:r>
          </w:p>
        </w:tc>
        <w:tc>
          <w:tcPr>
            <w:tcW w:w="576" w:type="dxa"/>
          </w:tcPr>
          <w:p w14:paraId="3ED8334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15 (12)</w:t>
            </w:r>
          </w:p>
        </w:tc>
        <w:tc>
          <w:tcPr>
            <w:tcW w:w="712" w:type="dxa"/>
          </w:tcPr>
          <w:p w14:paraId="073366B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59F71D2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78" w:type="dxa"/>
          </w:tcPr>
          <w:p w14:paraId="7825D88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816" w:type="dxa"/>
          </w:tcPr>
          <w:p w14:paraId="5EF1775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68" w:type="dxa"/>
          </w:tcPr>
          <w:p w14:paraId="707BD71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59F8483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813" w:type="dxa"/>
          </w:tcPr>
          <w:p w14:paraId="24F6D69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Adult</w:t>
            </w:r>
          </w:p>
        </w:tc>
        <w:tc>
          <w:tcPr>
            <w:tcW w:w="585" w:type="dxa"/>
          </w:tcPr>
          <w:p w14:paraId="2C94628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6E7FD45A" w14:textId="77777777" w:rsidTr="009151CD">
        <w:tc>
          <w:tcPr>
            <w:tcW w:w="1212" w:type="dxa"/>
          </w:tcPr>
          <w:p w14:paraId="146BAE0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CWN</w:t>
            </w:r>
          </w:p>
        </w:tc>
        <w:tc>
          <w:tcPr>
            <w:tcW w:w="939" w:type="dxa"/>
          </w:tcPr>
          <w:p w14:paraId="01FFBD1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Dutcher et al, 2007</w:t>
            </w:r>
          </w:p>
        </w:tc>
        <w:tc>
          <w:tcPr>
            <w:tcW w:w="576" w:type="dxa"/>
          </w:tcPr>
          <w:p w14:paraId="4B0551C7"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16</w:t>
            </w:r>
          </w:p>
        </w:tc>
        <w:tc>
          <w:tcPr>
            <w:tcW w:w="712" w:type="dxa"/>
          </w:tcPr>
          <w:p w14:paraId="261F0AE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0FF1EE9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078" w:type="dxa"/>
          </w:tcPr>
          <w:p w14:paraId="4F5B43A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816" w:type="dxa"/>
          </w:tcPr>
          <w:p w14:paraId="7B3EBF2B"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68" w:type="dxa"/>
          </w:tcPr>
          <w:p w14:paraId="3138D79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6CB3CF8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813" w:type="dxa"/>
          </w:tcPr>
          <w:p w14:paraId="492DBB7F" w14:textId="77777777" w:rsidR="0031080B" w:rsidRPr="00F275D1" w:rsidRDefault="0031080B" w:rsidP="009151CD">
            <w:pPr>
              <w:rPr>
                <w:rFonts w:ascii="Times New Roman" w:hAnsi="Times New Roman" w:cs="Times New Roman"/>
                <w:sz w:val="24"/>
                <w:szCs w:val="24"/>
              </w:rPr>
            </w:pPr>
          </w:p>
        </w:tc>
        <w:tc>
          <w:tcPr>
            <w:tcW w:w="585" w:type="dxa"/>
          </w:tcPr>
          <w:p w14:paraId="7A7ED35F" w14:textId="77777777" w:rsidR="0031080B" w:rsidRPr="00F275D1" w:rsidRDefault="0031080B" w:rsidP="009151CD">
            <w:pPr>
              <w:rPr>
                <w:rFonts w:ascii="Times New Roman" w:hAnsi="Times New Roman" w:cs="Times New Roman"/>
                <w:sz w:val="24"/>
                <w:szCs w:val="24"/>
              </w:rPr>
            </w:pPr>
          </w:p>
        </w:tc>
      </w:tr>
      <w:tr w:rsidR="0031080B" w:rsidRPr="00F275D1" w14:paraId="7A241342" w14:textId="77777777" w:rsidTr="009151CD">
        <w:tc>
          <w:tcPr>
            <w:tcW w:w="1212" w:type="dxa"/>
          </w:tcPr>
          <w:p w14:paraId="39026FD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INS</w:t>
            </w:r>
          </w:p>
        </w:tc>
        <w:tc>
          <w:tcPr>
            <w:tcW w:w="939" w:type="dxa"/>
          </w:tcPr>
          <w:p w14:paraId="2D8866C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Schultz, 2001; Bragg et al, 2013</w:t>
            </w:r>
          </w:p>
        </w:tc>
        <w:tc>
          <w:tcPr>
            <w:tcW w:w="576" w:type="dxa"/>
          </w:tcPr>
          <w:p w14:paraId="64DC204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712" w:type="dxa"/>
          </w:tcPr>
          <w:p w14:paraId="6BCE6BC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6908948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8" w:type="dxa"/>
          </w:tcPr>
          <w:p w14:paraId="093772A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816" w:type="dxa"/>
          </w:tcPr>
          <w:p w14:paraId="2F359E6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68" w:type="dxa"/>
          </w:tcPr>
          <w:p w14:paraId="370A77F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27A8E81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13" w:type="dxa"/>
          </w:tcPr>
          <w:p w14:paraId="15DC9E6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  </w:t>
            </w:r>
          </w:p>
        </w:tc>
        <w:tc>
          <w:tcPr>
            <w:tcW w:w="585" w:type="dxa"/>
          </w:tcPr>
          <w:p w14:paraId="4BB5023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774D6973" w14:textId="77777777" w:rsidTr="009151CD">
        <w:tc>
          <w:tcPr>
            <w:tcW w:w="1212" w:type="dxa"/>
          </w:tcPr>
          <w:p w14:paraId="5503CC27"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EPS/NEP</w:t>
            </w:r>
          </w:p>
        </w:tc>
        <w:tc>
          <w:tcPr>
            <w:tcW w:w="939" w:type="dxa"/>
          </w:tcPr>
          <w:p w14:paraId="0DBBD3B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Dunlap et al, 2000; Schultz, 2004</w:t>
            </w:r>
          </w:p>
        </w:tc>
        <w:tc>
          <w:tcPr>
            <w:tcW w:w="576" w:type="dxa"/>
          </w:tcPr>
          <w:p w14:paraId="79B56A9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15</w:t>
            </w:r>
          </w:p>
        </w:tc>
        <w:tc>
          <w:tcPr>
            <w:tcW w:w="712" w:type="dxa"/>
          </w:tcPr>
          <w:p w14:paraId="3FC63623" w14:textId="77777777" w:rsidR="0031080B" w:rsidRPr="00F275D1" w:rsidRDefault="0031080B" w:rsidP="009151CD">
            <w:pPr>
              <w:rPr>
                <w:rFonts w:ascii="Times New Roman" w:hAnsi="Times New Roman" w:cs="Times New Roman"/>
                <w:sz w:val="24"/>
                <w:szCs w:val="24"/>
              </w:rPr>
            </w:pPr>
          </w:p>
        </w:tc>
        <w:tc>
          <w:tcPr>
            <w:tcW w:w="843" w:type="dxa"/>
          </w:tcPr>
          <w:p w14:paraId="3217A120" w14:textId="77777777" w:rsidR="0031080B" w:rsidRPr="00F275D1" w:rsidRDefault="0031080B" w:rsidP="009151CD">
            <w:pPr>
              <w:rPr>
                <w:rFonts w:ascii="Times New Roman" w:hAnsi="Times New Roman" w:cs="Times New Roman"/>
                <w:sz w:val="24"/>
                <w:szCs w:val="24"/>
              </w:rPr>
            </w:pPr>
          </w:p>
        </w:tc>
        <w:tc>
          <w:tcPr>
            <w:tcW w:w="1078" w:type="dxa"/>
          </w:tcPr>
          <w:p w14:paraId="4F8D1C3F" w14:textId="77777777" w:rsidR="0031080B" w:rsidRPr="00F275D1" w:rsidRDefault="0031080B" w:rsidP="009151CD">
            <w:pPr>
              <w:rPr>
                <w:rFonts w:ascii="Times New Roman" w:hAnsi="Times New Roman" w:cs="Times New Roman"/>
                <w:sz w:val="24"/>
                <w:szCs w:val="24"/>
              </w:rPr>
            </w:pPr>
          </w:p>
        </w:tc>
        <w:tc>
          <w:tcPr>
            <w:tcW w:w="816" w:type="dxa"/>
          </w:tcPr>
          <w:p w14:paraId="73816BA2" w14:textId="77777777" w:rsidR="0031080B" w:rsidRPr="00F275D1" w:rsidRDefault="0031080B" w:rsidP="009151CD">
            <w:pPr>
              <w:rPr>
                <w:rFonts w:ascii="Times New Roman" w:hAnsi="Times New Roman" w:cs="Times New Roman"/>
                <w:sz w:val="24"/>
                <w:szCs w:val="24"/>
              </w:rPr>
            </w:pPr>
          </w:p>
        </w:tc>
        <w:tc>
          <w:tcPr>
            <w:tcW w:w="768" w:type="dxa"/>
          </w:tcPr>
          <w:p w14:paraId="470B2262" w14:textId="77777777" w:rsidR="0031080B" w:rsidRPr="00F275D1" w:rsidRDefault="0031080B" w:rsidP="009151CD">
            <w:pPr>
              <w:rPr>
                <w:rFonts w:ascii="Times New Roman" w:hAnsi="Times New Roman" w:cs="Times New Roman"/>
                <w:sz w:val="24"/>
                <w:szCs w:val="24"/>
              </w:rPr>
            </w:pPr>
          </w:p>
        </w:tc>
        <w:tc>
          <w:tcPr>
            <w:tcW w:w="674" w:type="dxa"/>
          </w:tcPr>
          <w:p w14:paraId="1132DF3F" w14:textId="77777777" w:rsidR="0031080B" w:rsidRPr="00F275D1" w:rsidRDefault="0031080B" w:rsidP="009151CD">
            <w:pPr>
              <w:rPr>
                <w:rFonts w:ascii="Times New Roman" w:hAnsi="Times New Roman" w:cs="Times New Roman"/>
                <w:sz w:val="24"/>
                <w:szCs w:val="24"/>
              </w:rPr>
            </w:pPr>
          </w:p>
        </w:tc>
        <w:tc>
          <w:tcPr>
            <w:tcW w:w="813" w:type="dxa"/>
          </w:tcPr>
          <w:p w14:paraId="67AB3EF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Adult</w:t>
            </w:r>
          </w:p>
        </w:tc>
        <w:tc>
          <w:tcPr>
            <w:tcW w:w="585" w:type="dxa"/>
          </w:tcPr>
          <w:p w14:paraId="2F9B63B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51DEC6B0" w14:textId="77777777" w:rsidTr="009151CD">
        <w:tc>
          <w:tcPr>
            <w:tcW w:w="1212" w:type="dxa"/>
          </w:tcPr>
          <w:p w14:paraId="6FD3584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EMS</w:t>
            </w:r>
          </w:p>
        </w:tc>
        <w:tc>
          <w:tcPr>
            <w:tcW w:w="939" w:type="dxa"/>
          </w:tcPr>
          <w:p w14:paraId="19EEDDE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Schultz, 2000; Schultz, 2001; Schultz, 2004</w:t>
            </w:r>
          </w:p>
        </w:tc>
        <w:tc>
          <w:tcPr>
            <w:tcW w:w="576" w:type="dxa"/>
          </w:tcPr>
          <w:p w14:paraId="7BC4E59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12</w:t>
            </w:r>
          </w:p>
        </w:tc>
        <w:tc>
          <w:tcPr>
            <w:tcW w:w="712" w:type="dxa"/>
          </w:tcPr>
          <w:p w14:paraId="4BA82ABE" w14:textId="77777777" w:rsidR="0031080B" w:rsidRPr="00F275D1" w:rsidRDefault="0031080B" w:rsidP="009151CD">
            <w:pPr>
              <w:rPr>
                <w:rFonts w:ascii="Times New Roman" w:hAnsi="Times New Roman" w:cs="Times New Roman"/>
                <w:sz w:val="24"/>
                <w:szCs w:val="24"/>
              </w:rPr>
            </w:pPr>
          </w:p>
        </w:tc>
        <w:tc>
          <w:tcPr>
            <w:tcW w:w="843" w:type="dxa"/>
          </w:tcPr>
          <w:p w14:paraId="0D7C9C0F" w14:textId="77777777" w:rsidR="0031080B" w:rsidRPr="00F275D1" w:rsidRDefault="0031080B" w:rsidP="009151CD">
            <w:pPr>
              <w:rPr>
                <w:rFonts w:ascii="Times New Roman" w:hAnsi="Times New Roman" w:cs="Times New Roman"/>
                <w:sz w:val="24"/>
                <w:szCs w:val="24"/>
              </w:rPr>
            </w:pPr>
          </w:p>
        </w:tc>
        <w:tc>
          <w:tcPr>
            <w:tcW w:w="1078" w:type="dxa"/>
          </w:tcPr>
          <w:p w14:paraId="007BA78C" w14:textId="77777777" w:rsidR="0031080B" w:rsidRPr="00F275D1" w:rsidRDefault="0031080B" w:rsidP="009151CD">
            <w:pPr>
              <w:rPr>
                <w:rFonts w:ascii="Times New Roman" w:hAnsi="Times New Roman" w:cs="Times New Roman"/>
                <w:sz w:val="24"/>
                <w:szCs w:val="24"/>
              </w:rPr>
            </w:pPr>
          </w:p>
        </w:tc>
        <w:tc>
          <w:tcPr>
            <w:tcW w:w="816" w:type="dxa"/>
          </w:tcPr>
          <w:p w14:paraId="22D74CE6" w14:textId="77777777" w:rsidR="0031080B" w:rsidRPr="00F275D1" w:rsidRDefault="0031080B" w:rsidP="009151CD">
            <w:pPr>
              <w:rPr>
                <w:rFonts w:ascii="Times New Roman" w:hAnsi="Times New Roman" w:cs="Times New Roman"/>
                <w:sz w:val="24"/>
                <w:szCs w:val="24"/>
              </w:rPr>
            </w:pPr>
          </w:p>
        </w:tc>
        <w:tc>
          <w:tcPr>
            <w:tcW w:w="768" w:type="dxa"/>
          </w:tcPr>
          <w:p w14:paraId="38ADDF62" w14:textId="77777777" w:rsidR="0031080B" w:rsidRPr="00F275D1" w:rsidRDefault="0031080B" w:rsidP="009151CD">
            <w:pPr>
              <w:rPr>
                <w:rFonts w:ascii="Times New Roman" w:hAnsi="Times New Roman" w:cs="Times New Roman"/>
                <w:sz w:val="24"/>
                <w:szCs w:val="24"/>
              </w:rPr>
            </w:pPr>
          </w:p>
        </w:tc>
        <w:tc>
          <w:tcPr>
            <w:tcW w:w="674" w:type="dxa"/>
          </w:tcPr>
          <w:p w14:paraId="015F910E" w14:textId="77777777" w:rsidR="0031080B" w:rsidRPr="00F275D1" w:rsidRDefault="0031080B" w:rsidP="009151CD">
            <w:pPr>
              <w:rPr>
                <w:rFonts w:ascii="Times New Roman" w:hAnsi="Times New Roman" w:cs="Times New Roman"/>
                <w:sz w:val="24"/>
                <w:szCs w:val="24"/>
              </w:rPr>
            </w:pPr>
          </w:p>
        </w:tc>
        <w:tc>
          <w:tcPr>
            <w:tcW w:w="813" w:type="dxa"/>
          </w:tcPr>
          <w:p w14:paraId="4A4C64C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 </w:t>
            </w:r>
          </w:p>
        </w:tc>
        <w:tc>
          <w:tcPr>
            <w:tcW w:w="585" w:type="dxa"/>
          </w:tcPr>
          <w:p w14:paraId="6FC41EC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Trait</w:t>
            </w:r>
          </w:p>
        </w:tc>
      </w:tr>
      <w:tr w:rsidR="0031080B" w:rsidRPr="00F275D1" w14:paraId="47E4E11A" w14:textId="77777777" w:rsidTr="009151CD">
        <w:tc>
          <w:tcPr>
            <w:tcW w:w="1212" w:type="dxa"/>
          </w:tcPr>
          <w:p w14:paraId="6A791F8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IAT</w:t>
            </w:r>
          </w:p>
        </w:tc>
        <w:tc>
          <w:tcPr>
            <w:tcW w:w="939" w:type="dxa"/>
          </w:tcPr>
          <w:p w14:paraId="43BB9D3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Farnham et al, 1999; Schultz, 2004</w:t>
            </w:r>
          </w:p>
        </w:tc>
        <w:tc>
          <w:tcPr>
            <w:tcW w:w="576" w:type="dxa"/>
          </w:tcPr>
          <w:p w14:paraId="0F8A332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12" w:type="dxa"/>
          </w:tcPr>
          <w:p w14:paraId="43D9042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77824E9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8" w:type="dxa"/>
          </w:tcPr>
          <w:p w14:paraId="5D0D2C8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16" w:type="dxa"/>
          </w:tcPr>
          <w:p w14:paraId="5D7209B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68" w:type="dxa"/>
          </w:tcPr>
          <w:p w14:paraId="7AEA8C2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1310F2D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13" w:type="dxa"/>
          </w:tcPr>
          <w:p w14:paraId="0C400CA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 </w:t>
            </w:r>
          </w:p>
        </w:tc>
        <w:tc>
          <w:tcPr>
            <w:tcW w:w="585" w:type="dxa"/>
          </w:tcPr>
          <w:p w14:paraId="103121A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1A7C89F3" w14:textId="77777777" w:rsidTr="009151CD">
        <w:tc>
          <w:tcPr>
            <w:tcW w:w="1212" w:type="dxa"/>
          </w:tcPr>
          <w:p w14:paraId="329C8FB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NR/NR6</w:t>
            </w:r>
          </w:p>
        </w:tc>
        <w:tc>
          <w:tcPr>
            <w:tcW w:w="939" w:type="dxa"/>
          </w:tcPr>
          <w:p w14:paraId="3B414CB2" w14:textId="58E77653"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Nisbet</w:t>
            </w:r>
            <w:r w:rsidR="00C45CAC" w:rsidRPr="00F275D1">
              <w:rPr>
                <w:rFonts w:ascii="Times New Roman" w:hAnsi="Times New Roman" w:cs="Times New Roman"/>
                <w:sz w:val="24"/>
                <w:szCs w:val="24"/>
              </w:rPr>
              <w:t xml:space="preserve">, </w:t>
            </w:r>
            <w:r w:rsidR="00482C39" w:rsidRPr="00F275D1">
              <w:rPr>
                <w:rFonts w:ascii="Times New Roman" w:hAnsi="Times New Roman" w:cs="Times New Roman"/>
                <w:sz w:val="24"/>
                <w:szCs w:val="24"/>
              </w:rPr>
              <w:t>Zelenski and Murphy</w:t>
            </w:r>
            <w:r w:rsidRPr="00F275D1">
              <w:rPr>
                <w:rFonts w:ascii="Times New Roman" w:hAnsi="Times New Roman" w:cs="Times New Roman"/>
                <w:sz w:val="24"/>
                <w:szCs w:val="24"/>
              </w:rPr>
              <w:t>, 2009</w:t>
            </w:r>
          </w:p>
        </w:tc>
        <w:tc>
          <w:tcPr>
            <w:tcW w:w="576" w:type="dxa"/>
          </w:tcPr>
          <w:p w14:paraId="532828D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21</w:t>
            </w:r>
          </w:p>
        </w:tc>
        <w:tc>
          <w:tcPr>
            <w:tcW w:w="712" w:type="dxa"/>
          </w:tcPr>
          <w:p w14:paraId="46B4D58B"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843" w:type="dxa"/>
          </w:tcPr>
          <w:p w14:paraId="227109D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8" w:type="dxa"/>
          </w:tcPr>
          <w:p w14:paraId="6594515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12</w:t>
            </w:r>
          </w:p>
        </w:tc>
        <w:tc>
          <w:tcPr>
            <w:tcW w:w="816" w:type="dxa"/>
          </w:tcPr>
          <w:p w14:paraId="0601E36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768" w:type="dxa"/>
          </w:tcPr>
          <w:p w14:paraId="117CD97B"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7DB003F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813" w:type="dxa"/>
          </w:tcPr>
          <w:p w14:paraId="64953B7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 </w:t>
            </w:r>
          </w:p>
        </w:tc>
        <w:tc>
          <w:tcPr>
            <w:tcW w:w="585" w:type="dxa"/>
          </w:tcPr>
          <w:p w14:paraId="4C169C7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State </w:t>
            </w:r>
          </w:p>
        </w:tc>
      </w:tr>
      <w:tr w:rsidR="0031080B" w:rsidRPr="00F275D1" w14:paraId="5C9FE853" w14:textId="77777777" w:rsidTr="009151CD">
        <w:tc>
          <w:tcPr>
            <w:tcW w:w="1212" w:type="dxa"/>
          </w:tcPr>
          <w:p w14:paraId="36C4DC2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EINS</w:t>
            </w:r>
          </w:p>
        </w:tc>
        <w:tc>
          <w:tcPr>
            <w:tcW w:w="939" w:type="dxa"/>
          </w:tcPr>
          <w:p w14:paraId="393EE32B"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Martin and Czellar, 2016</w:t>
            </w:r>
          </w:p>
        </w:tc>
        <w:tc>
          <w:tcPr>
            <w:tcW w:w="576" w:type="dxa"/>
          </w:tcPr>
          <w:p w14:paraId="3C9DAD0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712" w:type="dxa"/>
          </w:tcPr>
          <w:p w14:paraId="0803DF8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17A30CC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8" w:type="dxa"/>
          </w:tcPr>
          <w:p w14:paraId="652E9DE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816" w:type="dxa"/>
          </w:tcPr>
          <w:p w14:paraId="486CEF8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768" w:type="dxa"/>
          </w:tcPr>
          <w:p w14:paraId="162CE50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674" w:type="dxa"/>
          </w:tcPr>
          <w:p w14:paraId="535A399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13" w:type="dxa"/>
          </w:tcPr>
          <w:p w14:paraId="47605B1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Adult</w:t>
            </w:r>
          </w:p>
        </w:tc>
        <w:tc>
          <w:tcPr>
            <w:tcW w:w="585" w:type="dxa"/>
          </w:tcPr>
          <w:p w14:paraId="5692E67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r w:rsidR="0031080B" w:rsidRPr="00F275D1" w14:paraId="69A306F7" w14:textId="77777777" w:rsidTr="009151CD">
        <w:tc>
          <w:tcPr>
            <w:tcW w:w="1212" w:type="dxa"/>
          </w:tcPr>
          <w:p w14:paraId="7DA09F7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EID</w:t>
            </w:r>
          </w:p>
        </w:tc>
        <w:tc>
          <w:tcPr>
            <w:tcW w:w="939" w:type="dxa"/>
          </w:tcPr>
          <w:p w14:paraId="1612F7AB"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Olivos and Araganes, 2011</w:t>
            </w:r>
          </w:p>
        </w:tc>
        <w:tc>
          <w:tcPr>
            <w:tcW w:w="576" w:type="dxa"/>
          </w:tcPr>
          <w:p w14:paraId="70B427C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24</w:t>
            </w:r>
          </w:p>
        </w:tc>
        <w:tc>
          <w:tcPr>
            <w:tcW w:w="712" w:type="dxa"/>
          </w:tcPr>
          <w:p w14:paraId="4A66A9C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843" w:type="dxa"/>
          </w:tcPr>
          <w:p w14:paraId="5F8CF36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78" w:type="dxa"/>
          </w:tcPr>
          <w:p w14:paraId="3D63107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816" w:type="dxa"/>
          </w:tcPr>
          <w:p w14:paraId="1C7B486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768" w:type="dxa"/>
          </w:tcPr>
          <w:p w14:paraId="4094459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674" w:type="dxa"/>
          </w:tcPr>
          <w:p w14:paraId="133FA7D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813" w:type="dxa"/>
          </w:tcPr>
          <w:p w14:paraId="0C1612F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 </w:t>
            </w:r>
          </w:p>
        </w:tc>
        <w:tc>
          <w:tcPr>
            <w:tcW w:w="585" w:type="dxa"/>
          </w:tcPr>
          <w:p w14:paraId="45E12707"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Trait</w:t>
            </w:r>
          </w:p>
        </w:tc>
      </w:tr>
      <w:tr w:rsidR="0031080B" w:rsidRPr="00F275D1" w14:paraId="72CFF15F" w14:textId="77777777" w:rsidTr="009151CD">
        <w:tc>
          <w:tcPr>
            <w:tcW w:w="1212" w:type="dxa"/>
          </w:tcPr>
          <w:p w14:paraId="2E4F204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CNI</w:t>
            </w:r>
          </w:p>
        </w:tc>
        <w:tc>
          <w:tcPr>
            <w:tcW w:w="939" w:type="dxa"/>
          </w:tcPr>
          <w:p w14:paraId="2C950E05" w14:textId="5C33F025" w:rsidR="0031080B" w:rsidRPr="00C14690" w:rsidRDefault="0031080B" w:rsidP="009151CD">
            <w:pPr>
              <w:rPr>
                <w:rFonts w:ascii="Times New Roman" w:hAnsi="Times New Roman" w:cs="Times New Roman"/>
                <w:sz w:val="24"/>
                <w:szCs w:val="24"/>
                <w:lang w:val="nb-NO"/>
              </w:rPr>
            </w:pPr>
            <w:r w:rsidRPr="00C14690">
              <w:rPr>
                <w:rFonts w:ascii="Times New Roman" w:hAnsi="Times New Roman" w:cs="Times New Roman"/>
                <w:sz w:val="24"/>
                <w:szCs w:val="24"/>
                <w:lang w:val="nb-NO"/>
              </w:rPr>
              <w:t>Cheng and Monroe, 201</w:t>
            </w:r>
            <w:r w:rsidR="003431FE" w:rsidRPr="00C14690">
              <w:rPr>
                <w:rFonts w:ascii="Times New Roman" w:hAnsi="Times New Roman" w:cs="Times New Roman"/>
                <w:sz w:val="24"/>
                <w:szCs w:val="24"/>
                <w:lang w:val="nb-NO"/>
              </w:rPr>
              <w:t>2</w:t>
            </w:r>
            <w:r w:rsidRPr="00C14690">
              <w:rPr>
                <w:rFonts w:ascii="Times New Roman" w:hAnsi="Times New Roman" w:cs="Times New Roman"/>
                <w:sz w:val="24"/>
                <w:szCs w:val="24"/>
                <w:lang w:val="nb-NO"/>
              </w:rPr>
              <w:t>; Bragg et al, 2013</w:t>
            </w:r>
          </w:p>
        </w:tc>
        <w:tc>
          <w:tcPr>
            <w:tcW w:w="576" w:type="dxa"/>
          </w:tcPr>
          <w:p w14:paraId="6D47965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17</w:t>
            </w:r>
          </w:p>
        </w:tc>
        <w:tc>
          <w:tcPr>
            <w:tcW w:w="712" w:type="dxa"/>
          </w:tcPr>
          <w:p w14:paraId="6E5EFD6A"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843" w:type="dxa"/>
          </w:tcPr>
          <w:p w14:paraId="4D2CB0B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78" w:type="dxa"/>
          </w:tcPr>
          <w:p w14:paraId="4685056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816" w:type="dxa"/>
          </w:tcPr>
          <w:p w14:paraId="782DD40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768" w:type="dxa"/>
          </w:tcPr>
          <w:p w14:paraId="112B070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674" w:type="dxa"/>
          </w:tcPr>
          <w:p w14:paraId="3ABA4BB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813" w:type="dxa"/>
          </w:tcPr>
          <w:p w14:paraId="17F7D56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w:t>
            </w:r>
          </w:p>
        </w:tc>
        <w:tc>
          <w:tcPr>
            <w:tcW w:w="585" w:type="dxa"/>
          </w:tcPr>
          <w:p w14:paraId="19C34237"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 xml:space="preserve">Trait </w:t>
            </w:r>
          </w:p>
        </w:tc>
      </w:tr>
    </w:tbl>
    <w:p w14:paraId="2E6BCEF6" w14:textId="1AABE82E" w:rsidR="0031080B" w:rsidRPr="00F275D1" w:rsidRDefault="0031080B" w:rsidP="00FF519C">
      <w:pPr>
        <w:ind w:firstLine="720"/>
        <w:rPr>
          <w:rFonts w:ascii="Times New Roman" w:hAnsi="Times New Roman" w:cs="Times New Roman"/>
          <w:sz w:val="24"/>
          <w:szCs w:val="24"/>
        </w:rPr>
      </w:pPr>
      <w:r w:rsidRPr="008E468B">
        <w:rPr>
          <w:rFonts w:ascii="Times New Roman" w:hAnsi="Times New Roman" w:cs="Times New Roman"/>
          <w:sz w:val="24"/>
          <w:szCs w:val="24"/>
        </w:rPr>
        <w:t xml:space="preserve">Table </w:t>
      </w:r>
      <w:r w:rsidR="008E468B" w:rsidRPr="008E468B">
        <w:rPr>
          <w:rFonts w:ascii="Times New Roman" w:hAnsi="Times New Roman" w:cs="Times New Roman"/>
          <w:sz w:val="24"/>
          <w:szCs w:val="24"/>
        </w:rPr>
        <w:t>8</w:t>
      </w:r>
      <w:r w:rsidR="008E468B">
        <w:rPr>
          <w:rFonts w:ascii="Times New Roman" w:hAnsi="Times New Roman" w:cs="Times New Roman"/>
          <w:sz w:val="24"/>
          <w:szCs w:val="24"/>
        </w:rPr>
        <w:t xml:space="preserve"> </w:t>
      </w:r>
      <w:r w:rsidRPr="00F275D1">
        <w:rPr>
          <w:rFonts w:ascii="Times New Roman" w:hAnsi="Times New Roman" w:cs="Times New Roman"/>
          <w:sz w:val="24"/>
          <w:szCs w:val="24"/>
        </w:rPr>
        <w:t>shows there is currently</w:t>
      </w:r>
      <w:r w:rsidR="003431FE" w:rsidRPr="00F275D1">
        <w:rPr>
          <w:rFonts w:ascii="Times New Roman" w:hAnsi="Times New Roman" w:cs="Times New Roman"/>
          <w:sz w:val="24"/>
          <w:szCs w:val="24"/>
        </w:rPr>
        <w:t xml:space="preserve"> no</w:t>
      </w:r>
      <w:r w:rsidRPr="00F275D1">
        <w:rPr>
          <w:rFonts w:ascii="Times New Roman" w:hAnsi="Times New Roman" w:cs="Times New Roman"/>
          <w:sz w:val="24"/>
          <w:szCs w:val="24"/>
        </w:rPr>
        <w:t xml:space="preserve"> consistent approach to the number of items or how they break down into the pathways and action, therefore the new measure will aim to have ~18 items with 3 focused in each sub-section. </w:t>
      </w:r>
    </w:p>
    <w:p w14:paraId="78EF7A2C" w14:textId="4F9E451B" w:rsidR="0031080B" w:rsidRDefault="0031080B" w:rsidP="00FF519C">
      <w:pPr>
        <w:ind w:firstLine="720"/>
        <w:rPr>
          <w:rFonts w:ascii="Times New Roman" w:hAnsi="Times New Roman" w:cs="Times New Roman"/>
          <w:sz w:val="24"/>
          <w:szCs w:val="24"/>
        </w:rPr>
      </w:pPr>
      <w:r w:rsidRPr="00F275D1">
        <w:rPr>
          <w:rFonts w:ascii="Times New Roman" w:hAnsi="Times New Roman" w:cs="Times New Roman"/>
          <w:sz w:val="24"/>
          <w:szCs w:val="24"/>
        </w:rPr>
        <w:t>Next the researcher sorted 140 statements from 11 measures (LCN, CNS, EBS, EIS, EWAC, CWN, INS, NR, EINS, EID and CNI) by hand into the different sub-</w:t>
      </w:r>
      <w:r w:rsidRPr="008E468B">
        <w:rPr>
          <w:rFonts w:ascii="Times New Roman" w:hAnsi="Times New Roman" w:cs="Times New Roman"/>
          <w:sz w:val="24"/>
          <w:szCs w:val="24"/>
        </w:rPr>
        <w:t xml:space="preserve">sections, appendix </w:t>
      </w:r>
      <w:r w:rsidR="00BF60FF" w:rsidRPr="008E468B">
        <w:rPr>
          <w:rFonts w:ascii="Times New Roman" w:hAnsi="Times New Roman" w:cs="Times New Roman"/>
          <w:sz w:val="24"/>
          <w:szCs w:val="24"/>
        </w:rPr>
        <w:t>F</w:t>
      </w:r>
      <w:r w:rsidRPr="008E468B">
        <w:rPr>
          <w:rFonts w:ascii="Times New Roman" w:hAnsi="Times New Roman" w:cs="Times New Roman"/>
          <w:sz w:val="24"/>
          <w:szCs w:val="24"/>
        </w:rPr>
        <w:t xml:space="preserve">. Statements were colour coded (green=suitable for children, pink=not suitable for children and blue=consider wording), with some suggestions given. Table </w:t>
      </w:r>
      <w:r w:rsidR="008E468B" w:rsidRPr="008E468B">
        <w:rPr>
          <w:rFonts w:ascii="Times New Roman" w:hAnsi="Times New Roman" w:cs="Times New Roman"/>
          <w:sz w:val="24"/>
          <w:szCs w:val="24"/>
        </w:rPr>
        <w:t>9</w:t>
      </w:r>
      <w:r w:rsidRPr="008E468B">
        <w:rPr>
          <w:rFonts w:ascii="Times New Roman" w:hAnsi="Times New Roman" w:cs="Times New Roman"/>
          <w:sz w:val="24"/>
          <w:szCs w:val="24"/>
        </w:rPr>
        <w:t xml:space="preserve"> below shows the numbers considered and coded:</w:t>
      </w:r>
    </w:p>
    <w:p w14:paraId="7CC06286" w14:textId="77777777" w:rsidR="00EE7E71" w:rsidRDefault="00EE7E71" w:rsidP="00FF519C">
      <w:pPr>
        <w:ind w:firstLine="720"/>
        <w:rPr>
          <w:rFonts w:ascii="Times New Roman" w:hAnsi="Times New Roman" w:cs="Times New Roman"/>
          <w:sz w:val="24"/>
          <w:szCs w:val="24"/>
        </w:rPr>
      </w:pPr>
    </w:p>
    <w:p w14:paraId="76CE9A39" w14:textId="77777777" w:rsidR="00EE7E71" w:rsidRDefault="00EE7E71" w:rsidP="00FF519C">
      <w:pPr>
        <w:ind w:firstLine="720"/>
        <w:rPr>
          <w:rFonts w:ascii="Times New Roman" w:hAnsi="Times New Roman" w:cs="Times New Roman"/>
          <w:sz w:val="24"/>
          <w:szCs w:val="24"/>
        </w:rPr>
      </w:pPr>
    </w:p>
    <w:p w14:paraId="5BA9B9E8" w14:textId="77777777" w:rsidR="00EE7E71" w:rsidRDefault="00EE7E71" w:rsidP="00FF519C">
      <w:pPr>
        <w:ind w:firstLine="720"/>
        <w:rPr>
          <w:rFonts w:ascii="Times New Roman" w:hAnsi="Times New Roman" w:cs="Times New Roman"/>
          <w:sz w:val="24"/>
          <w:szCs w:val="24"/>
        </w:rPr>
      </w:pPr>
    </w:p>
    <w:p w14:paraId="5A78149F" w14:textId="77777777" w:rsidR="00EE7E71" w:rsidRPr="008E468B" w:rsidRDefault="00EE7E71" w:rsidP="00FF519C">
      <w:pPr>
        <w:ind w:firstLine="720"/>
        <w:rPr>
          <w:rFonts w:ascii="Times New Roman" w:hAnsi="Times New Roman" w:cs="Times New Roman"/>
          <w:sz w:val="24"/>
          <w:szCs w:val="24"/>
        </w:rPr>
      </w:pPr>
    </w:p>
    <w:p w14:paraId="162EDCC7" w14:textId="49DDCB94" w:rsidR="0031080B" w:rsidRPr="00F275D1" w:rsidRDefault="0031080B" w:rsidP="0031080B">
      <w:pPr>
        <w:rPr>
          <w:rFonts w:ascii="Times New Roman" w:hAnsi="Times New Roman" w:cs="Times New Roman"/>
          <w:i/>
          <w:iCs/>
          <w:sz w:val="24"/>
          <w:szCs w:val="24"/>
          <w:u w:val="single"/>
        </w:rPr>
      </w:pPr>
      <w:r w:rsidRPr="008E468B">
        <w:rPr>
          <w:rFonts w:ascii="Times New Roman" w:hAnsi="Times New Roman" w:cs="Times New Roman"/>
          <w:i/>
          <w:iCs/>
          <w:sz w:val="24"/>
          <w:szCs w:val="24"/>
          <w:u w:val="single"/>
        </w:rPr>
        <w:lastRenderedPageBreak/>
        <w:t xml:space="preserve">Table </w:t>
      </w:r>
      <w:r w:rsidR="008E468B" w:rsidRPr="008E468B">
        <w:rPr>
          <w:rFonts w:ascii="Times New Roman" w:hAnsi="Times New Roman" w:cs="Times New Roman"/>
          <w:i/>
          <w:iCs/>
          <w:sz w:val="24"/>
          <w:szCs w:val="24"/>
          <w:u w:val="single"/>
        </w:rPr>
        <w:t>9</w:t>
      </w:r>
      <w:r w:rsidRPr="008E468B">
        <w:rPr>
          <w:rFonts w:ascii="Times New Roman" w:hAnsi="Times New Roman" w:cs="Times New Roman"/>
          <w:i/>
          <w:iCs/>
          <w:sz w:val="24"/>
          <w:szCs w:val="24"/>
          <w:u w:val="single"/>
        </w:rPr>
        <w:t xml:space="preserve"> – The sorted</w:t>
      </w:r>
      <w:r w:rsidRPr="00F275D1">
        <w:rPr>
          <w:rFonts w:ascii="Times New Roman" w:hAnsi="Times New Roman" w:cs="Times New Roman"/>
          <w:i/>
          <w:iCs/>
          <w:sz w:val="24"/>
          <w:szCs w:val="24"/>
          <w:u w:val="single"/>
        </w:rPr>
        <w:t xml:space="preserve"> statements from different CtN measurement tools </w:t>
      </w:r>
    </w:p>
    <w:tbl>
      <w:tblPr>
        <w:tblStyle w:val="TableGrid"/>
        <w:tblW w:w="0" w:type="auto"/>
        <w:tblLook w:val="04A0" w:firstRow="1" w:lastRow="0" w:firstColumn="1" w:lastColumn="0" w:noHBand="0" w:noVBand="1"/>
      </w:tblPr>
      <w:tblGrid>
        <w:gridCol w:w="1403"/>
        <w:gridCol w:w="1230"/>
        <w:gridCol w:w="897"/>
        <w:gridCol w:w="942"/>
        <w:gridCol w:w="847"/>
        <w:gridCol w:w="852"/>
        <w:gridCol w:w="948"/>
        <w:gridCol w:w="1069"/>
      </w:tblGrid>
      <w:tr w:rsidR="0031080B" w:rsidRPr="00F275D1" w14:paraId="586438E9" w14:textId="77777777" w:rsidTr="009151CD">
        <w:tc>
          <w:tcPr>
            <w:tcW w:w="1301" w:type="dxa"/>
            <w:vMerge w:val="restart"/>
            <w:vAlign w:val="center"/>
          </w:tcPr>
          <w:p w14:paraId="1ED87C4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Subsection</w:t>
            </w:r>
          </w:p>
        </w:tc>
        <w:tc>
          <w:tcPr>
            <w:tcW w:w="1225" w:type="dxa"/>
            <w:vMerge w:val="restart"/>
            <w:vAlign w:val="center"/>
          </w:tcPr>
          <w:p w14:paraId="7223D22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Current measures used for statements</w:t>
            </w:r>
          </w:p>
        </w:tc>
        <w:tc>
          <w:tcPr>
            <w:tcW w:w="6490" w:type="dxa"/>
            <w:gridSpan w:val="6"/>
            <w:vAlign w:val="center"/>
          </w:tcPr>
          <w:p w14:paraId="63413A3E"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Number of statements</w:t>
            </w:r>
          </w:p>
        </w:tc>
      </w:tr>
      <w:tr w:rsidR="0031080B" w:rsidRPr="00F275D1" w14:paraId="71E7F77D" w14:textId="77777777" w:rsidTr="009151CD">
        <w:tc>
          <w:tcPr>
            <w:tcW w:w="1301" w:type="dxa"/>
            <w:vMerge/>
            <w:vAlign w:val="center"/>
          </w:tcPr>
          <w:p w14:paraId="17E81B10" w14:textId="77777777" w:rsidR="0031080B" w:rsidRPr="00F275D1" w:rsidRDefault="0031080B" w:rsidP="009151CD">
            <w:pPr>
              <w:jc w:val="center"/>
              <w:rPr>
                <w:rFonts w:ascii="Times New Roman" w:hAnsi="Times New Roman" w:cs="Times New Roman"/>
                <w:sz w:val="24"/>
                <w:szCs w:val="24"/>
              </w:rPr>
            </w:pPr>
          </w:p>
        </w:tc>
        <w:tc>
          <w:tcPr>
            <w:tcW w:w="1225" w:type="dxa"/>
            <w:vMerge/>
            <w:vAlign w:val="center"/>
          </w:tcPr>
          <w:p w14:paraId="3E62F52D" w14:textId="77777777" w:rsidR="0031080B" w:rsidRPr="00F275D1" w:rsidRDefault="0031080B" w:rsidP="009151CD">
            <w:pPr>
              <w:jc w:val="center"/>
              <w:rPr>
                <w:rFonts w:ascii="Times New Roman" w:hAnsi="Times New Roman" w:cs="Times New Roman"/>
                <w:sz w:val="24"/>
                <w:szCs w:val="24"/>
              </w:rPr>
            </w:pPr>
          </w:p>
        </w:tc>
        <w:tc>
          <w:tcPr>
            <w:tcW w:w="1139" w:type="dxa"/>
            <w:vAlign w:val="center"/>
          </w:tcPr>
          <w:p w14:paraId="75649A4F"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total</w:t>
            </w:r>
          </w:p>
        </w:tc>
        <w:tc>
          <w:tcPr>
            <w:tcW w:w="1074" w:type="dxa"/>
            <w:vAlign w:val="center"/>
          </w:tcPr>
          <w:p w14:paraId="2F80B62C"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Green</w:t>
            </w:r>
          </w:p>
        </w:tc>
        <w:tc>
          <w:tcPr>
            <w:tcW w:w="1051" w:type="dxa"/>
            <w:vAlign w:val="center"/>
          </w:tcPr>
          <w:p w14:paraId="77D977FE"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blue</w:t>
            </w:r>
          </w:p>
        </w:tc>
        <w:tc>
          <w:tcPr>
            <w:tcW w:w="1049" w:type="dxa"/>
            <w:vAlign w:val="center"/>
          </w:tcPr>
          <w:p w14:paraId="6CDD4C73"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pink</w:t>
            </w:r>
          </w:p>
        </w:tc>
        <w:tc>
          <w:tcPr>
            <w:tcW w:w="1072" w:type="dxa"/>
            <w:vAlign w:val="center"/>
          </w:tcPr>
          <w:p w14:paraId="00CAB751"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Taken to phase 1</w:t>
            </w:r>
          </w:p>
        </w:tc>
        <w:tc>
          <w:tcPr>
            <w:tcW w:w="1105" w:type="dxa"/>
            <w:vAlign w:val="center"/>
          </w:tcPr>
          <w:p w14:paraId="7BE74250" w14:textId="77777777" w:rsidR="0031080B" w:rsidRPr="00F275D1" w:rsidRDefault="0031080B" w:rsidP="009151CD">
            <w:pPr>
              <w:jc w:val="center"/>
              <w:rPr>
                <w:rFonts w:ascii="Times New Roman" w:hAnsi="Times New Roman" w:cs="Times New Roman"/>
                <w:sz w:val="24"/>
                <w:szCs w:val="24"/>
              </w:rPr>
            </w:pPr>
            <w:r w:rsidRPr="00F275D1">
              <w:rPr>
                <w:rFonts w:ascii="Times New Roman" w:hAnsi="Times New Roman" w:cs="Times New Roman"/>
                <w:sz w:val="24"/>
                <w:szCs w:val="24"/>
              </w:rPr>
              <w:t>Adapted from original</w:t>
            </w:r>
          </w:p>
        </w:tc>
      </w:tr>
      <w:tr w:rsidR="0031080B" w:rsidRPr="00F275D1" w14:paraId="17BB601F" w14:textId="77777777" w:rsidTr="009151CD">
        <w:tc>
          <w:tcPr>
            <w:tcW w:w="1301" w:type="dxa"/>
          </w:tcPr>
          <w:p w14:paraId="6B0E688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Beauty</w:t>
            </w:r>
          </w:p>
        </w:tc>
        <w:tc>
          <w:tcPr>
            <w:tcW w:w="1225" w:type="dxa"/>
          </w:tcPr>
          <w:p w14:paraId="22CCCF1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CNS, NR, EID</w:t>
            </w:r>
          </w:p>
        </w:tc>
        <w:tc>
          <w:tcPr>
            <w:tcW w:w="1139" w:type="dxa"/>
          </w:tcPr>
          <w:p w14:paraId="2631B3A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074" w:type="dxa"/>
          </w:tcPr>
          <w:p w14:paraId="5BC5984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051" w:type="dxa"/>
          </w:tcPr>
          <w:p w14:paraId="4670E09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49" w:type="dxa"/>
          </w:tcPr>
          <w:p w14:paraId="7365158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72" w:type="dxa"/>
          </w:tcPr>
          <w:p w14:paraId="07F72AD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105" w:type="dxa"/>
          </w:tcPr>
          <w:p w14:paraId="303260E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31080B" w:rsidRPr="00F275D1" w14:paraId="71638F2B" w14:textId="77777777" w:rsidTr="009151CD">
        <w:tc>
          <w:tcPr>
            <w:tcW w:w="1301" w:type="dxa"/>
          </w:tcPr>
          <w:p w14:paraId="0A634A9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Meaning</w:t>
            </w:r>
          </w:p>
        </w:tc>
        <w:tc>
          <w:tcPr>
            <w:tcW w:w="1225" w:type="dxa"/>
          </w:tcPr>
          <w:p w14:paraId="1E309D8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LCN, EWAC, CWN, EID, CNI</w:t>
            </w:r>
          </w:p>
        </w:tc>
        <w:tc>
          <w:tcPr>
            <w:tcW w:w="1139" w:type="dxa"/>
          </w:tcPr>
          <w:p w14:paraId="4A19143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11</w:t>
            </w:r>
          </w:p>
        </w:tc>
        <w:tc>
          <w:tcPr>
            <w:tcW w:w="1074" w:type="dxa"/>
          </w:tcPr>
          <w:p w14:paraId="3F2A8F8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51" w:type="dxa"/>
          </w:tcPr>
          <w:p w14:paraId="5ED1E5D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49" w:type="dxa"/>
          </w:tcPr>
          <w:p w14:paraId="356A7BB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072" w:type="dxa"/>
          </w:tcPr>
          <w:p w14:paraId="5118C77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105" w:type="dxa"/>
          </w:tcPr>
          <w:p w14:paraId="3EA8EB9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3</w:t>
            </w:r>
          </w:p>
        </w:tc>
      </w:tr>
      <w:tr w:rsidR="0031080B" w:rsidRPr="00F275D1" w14:paraId="405097C7" w14:textId="77777777" w:rsidTr="009151CD">
        <w:tc>
          <w:tcPr>
            <w:tcW w:w="1301" w:type="dxa"/>
          </w:tcPr>
          <w:p w14:paraId="13785A1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1225" w:type="dxa"/>
          </w:tcPr>
          <w:p w14:paraId="0B25B6D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LCN, CNS, EIS, EWAC, CWN, INS, NR, EINS, EID, CNI</w:t>
            </w:r>
          </w:p>
        </w:tc>
        <w:tc>
          <w:tcPr>
            <w:tcW w:w="1139" w:type="dxa"/>
          </w:tcPr>
          <w:p w14:paraId="40E3572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56</w:t>
            </w:r>
          </w:p>
        </w:tc>
        <w:tc>
          <w:tcPr>
            <w:tcW w:w="1074" w:type="dxa"/>
          </w:tcPr>
          <w:p w14:paraId="6C943EB9"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12</w:t>
            </w:r>
          </w:p>
        </w:tc>
        <w:tc>
          <w:tcPr>
            <w:tcW w:w="1051" w:type="dxa"/>
          </w:tcPr>
          <w:p w14:paraId="0E373632"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18</w:t>
            </w:r>
          </w:p>
        </w:tc>
        <w:tc>
          <w:tcPr>
            <w:tcW w:w="1049" w:type="dxa"/>
          </w:tcPr>
          <w:p w14:paraId="7726E0B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26</w:t>
            </w:r>
          </w:p>
        </w:tc>
        <w:tc>
          <w:tcPr>
            <w:tcW w:w="1072" w:type="dxa"/>
          </w:tcPr>
          <w:p w14:paraId="2987FAC4"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11</w:t>
            </w:r>
          </w:p>
        </w:tc>
        <w:tc>
          <w:tcPr>
            <w:tcW w:w="1105" w:type="dxa"/>
          </w:tcPr>
          <w:p w14:paraId="60ABF7D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31080B" w:rsidRPr="00F275D1" w14:paraId="524484AE" w14:textId="77777777" w:rsidTr="009151CD">
        <w:tc>
          <w:tcPr>
            <w:tcW w:w="1301" w:type="dxa"/>
          </w:tcPr>
          <w:p w14:paraId="6EDB738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1225" w:type="dxa"/>
          </w:tcPr>
          <w:p w14:paraId="73EAD6E7"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LCN, EIS, NR, EID, CNI</w:t>
            </w:r>
          </w:p>
        </w:tc>
        <w:tc>
          <w:tcPr>
            <w:tcW w:w="1139" w:type="dxa"/>
          </w:tcPr>
          <w:p w14:paraId="1343613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18</w:t>
            </w:r>
          </w:p>
        </w:tc>
        <w:tc>
          <w:tcPr>
            <w:tcW w:w="1074" w:type="dxa"/>
          </w:tcPr>
          <w:p w14:paraId="1AF55A3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9</w:t>
            </w:r>
          </w:p>
        </w:tc>
        <w:tc>
          <w:tcPr>
            <w:tcW w:w="1051" w:type="dxa"/>
          </w:tcPr>
          <w:p w14:paraId="5192C4A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049" w:type="dxa"/>
          </w:tcPr>
          <w:p w14:paraId="068EF7E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072" w:type="dxa"/>
          </w:tcPr>
          <w:p w14:paraId="35C8824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10</w:t>
            </w:r>
          </w:p>
        </w:tc>
        <w:tc>
          <w:tcPr>
            <w:tcW w:w="1105" w:type="dxa"/>
          </w:tcPr>
          <w:p w14:paraId="683B9EB5"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31080B" w:rsidRPr="00F275D1" w14:paraId="3631E434" w14:textId="77777777" w:rsidTr="009151CD">
        <w:tc>
          <w:tcPr>
            <w:tcW w:w="1301" w:type="dxa"/>
          </w:tcPr>
          <w:p w14:paraId="29A2FBE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Contact</w:t>
            </w:r>
          </w:p>
        </w:tc>
        <w:tc>
          <w:tcPr>
            <w:tcW w:w="1225" w:type="dxa"/>
          </w:tcPr>
          <w:p w14:paraId="6CA5931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LCN, EID, CNI</w:t>
            </w:r>
          </w:p>
        </w:tc>
        <w:tc>
          <w:tcPr>
            <w:tcW w:w="1139" w:type="dxa"/>
          </w:tcPr>
          <w:p w14:paraId="2708EDF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12</w:t>
            </w:r>
          </w:p>
        </w:tc>
        <w:tc>
          <w:tcPr>
            <w:tcW w:w="1074" w:type="dxa"/>
          </w:tcPr>
          <w:p w14:paraId="1C9CF186"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1051" w:type="dxa"/>
          </w:tcPr>
          <w:p w14:paraId="4BEA5348"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49" w:type="dxa"/>
          </w:tcPr>
          <w:p w14:paraId="7789D46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72" w:type="dxa"/>
          </w:tcPr>
          <w:p w14:paraId="7DA79A03"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8</w:t>
            </w:r>
          </w:p>
        </w:tc>
        <w:tc>
          <w:tcPr>
            <w:tcW w:w="1105" w:type="dxa"/>
          </w:tcPr>
          <w:p w14:paraId="21CC5050"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31080B" w:rsidRPr="00F275D1" w14:paraId="390810D7" w14:textId="77777777" w:rsidTr="009151CD">
        <w:tc>
          <w:tcPr>
            <w:tcW w:w="1301" w:type="dxa"/>
          </w:tcPr>
          <w:p w14:paraId="330C823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Action</w:t>
            </w:r>
          </w:p>
        </w:tc>
        <w:tc>
          <w:tcPr>
            <w:tcW w:w="1225" w:type="dxa"/>
          </w:tcPr>
          <w:p w14:paraId="01ED7F2F"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LCN, CNS, EBS, EIS, EWAC, CWN, NR, EID, CNI</w:t>
            </w:r>
          </w:p>
        </w:tc>
        <w:tc>
          <w:tcPr>
            <w:tcW w:w="1139" w:type="dxa"/>
          </w:tcPr>
          <w:p w14:paraId="0F34EED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37</w:t>
            </w:r>
          </w:p>
        </w:tc>
        <w:tc>
          <w:tcPr>
            <w:tcW w:w="1074" w:type="dxa"/>
          </w:tcPr>
          <w:p w14:paraId="7CBA7901"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051" w:type="dxa"/>
          </w:tcPr>
          <w:p w14:paraId="18C10B3C"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1049" w:type="dxa"/>
          </w:tcPr>
          <w:p w14:paraId="40D8B79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24</w:t>
            </w:r>
          </w:p>
        </w:tc>
        <w:tc>
          <w:tcPr>
            <w:tcW w:w="1072" w:type="dxa"/>
          </w:tcPr>
          <w:p w14:paraId="5508F26D"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105" w:type="dxa"/>
          </w:tcPr>
          <w:p w14:paraId="53492B1E" w14:textId="77777777" w:rsidR="0031080B" w:rsidRPr="00F275D1" w:rsidRDefault="0031080B" w:rsidP="009151CD">
            <w:pPr>
              <w:rPr>
                <w:rFonts w:ascii="Times New Roman" w:hAnsi="Times New Roman" w:cs="Times New Roman"/>
                <w:sz w:val="24"/>
                <w:szCs w:val="24"/>
              </w:rPr>
            </w:pPr>
            <w:r w:rsidRPr="00F275D1">
              <w:rPr>
                <w:rFonts w:ascii="Times New Roman" w:hAnsi="Times New Roman" w:cs="Times New Roman"/>
                <w:sz w:val="24"/>
                <w:szCs w:val="24"/>
              </w:rPr>
              <w:t>2</w:t>
            </w:r>
          </w:p>
        </w:tc>
      </w:tr>
    </w:tbl>
    <w:p w14:paraId="55DBB6A3" w14:textId="6C59A551" w:rsidR="00D327B0" w:rsidRPr="00F275D1" w:rsidRDefault="0031080B"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The 11 statements that were adapted from pre-phase to phase 1 were adapted to make them more child friendly based on the researcher’s primary school teacher background. The remaining chosen statements </w:t>
      </w:r>
      <w:r w:rsidRPr="008E468B">
        <w:rPr>
          <w:rFonts w:ascii="Times New Roman" w:hAnsi="Times New Roman" w:cs="Times New Roman"/>
          <w:sz w:val="24"/>
          <w:szCs w:val="24"/>
        </w:rPr>
        <w:t xml:space="preserve">were inputted into Google JamBoard with no alterations, ready for phase 1 data collection, appendix </w:t>
      </w:r>
      <w:r w:rsidR="00BF60FF" w:rsidRPr="008E468B">
        <w:rPr>
          <w:rFonts w:ascii="Times New Roman" w:hAnsi="Times New Roman" w:cs="Times New Roman"/>
          <w:sz w:val="24"/>
          <w:szCs w:val="24"/>
        </w:rPr>
        <w:t>C</w:t>
      </w:r>
      <w:r w:rsidRPr="008E468B">
        <w:rPr>
          <w:rFonts w:ascii="Times New Roman" w:hAnsi="Times New Roman" w:cs="Times New Roman"/>
          <w:sz w:val="24"/>
          <w:szCs w:val="24"/>
        </w:rPr>
        <w:t>.</w:t>
      </w:r>
      <w:r w:rsidRPr="00F275D1">
        <w:rPr>
          <w:rFonts w:ascii="Times New Roman" w:hAnsi="Times New Roman" w:cs="Times New Roman"/>
          <w:sz w:val="24"/>
          <w:szCs w:val="24"/>
        </w:rPr>
        <w:t xml:space="preserve"> </w:t>
      </w:r>
    </w:p>
    <w:p w14:paraId="41C0036A" w14:textId="68FA8126" w:rsidR="00696E7B" w:rsidRPr="00F275D1" w:rsidRDefault="00696E7B" w:rsidP="00D327B0">
      <w:pPr>
        <w:spacing w:after="0" w:line="360" w:lineRule="auto"/>
        <w:ind w:firstLine="720"/>
        <w:textAlignment w:val="baseline"/>
        <w:rPr>
          <w:rFonts w:ascii="Times New Roman" w:eastAsia="Times New Roman" w:hAnsi="Times New Roman" w:cs="Times New Roman"/>
          <w:color w:val="000000"/>
          <w:sz w:val="24"/>
          <w:szCs w:val="24"/>
          <w:lang w:eastAsia="en-GB"/>
        </w:rPr>
      </w:pPr>
    </w:p>
    <w:p w14:paraId="2CEF3B57" w14:textId="20B91C3E" w:rsidR="003B4448" w:rsidRPr="00F275D1" w:rsidRDefault="003B4448" w:rsidP="003B4448">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4.2 Phase 1: Do</w:t>
      </w:r>
      <w:r w:rsidR="00EA5447" w:rsidRPr="00F275D1">
        <w:rPr>
          <w:rFonts w:ascii="Times New Roman" w:eastAsia="Times New Roman" w:hAnsi="Times New Roman" w:cs="Times New Roman"/>
          <w:b/>
          <w:bCs/>
          <w:color w:val="000000"/>
          <w:sz w:val="24"/>
          <w:szCs w:val="24"/>
          <w:lang w:eastAsia="en-GB"/>
        </w:rPr>
        <w:t xml:space="preserve">es the </w:t>
      </w:r>
      <w:bookmarkStart w:id="36" w:name="findings4p2"/>
      <w:r w:rsidR="00EA5447" w:rsidRPr="00F275D1">
        <w:rPr>
          <w:rFonts w:ascii="Times New Roman" w:eastAsia="Times New Roman" w:hAnsi="Times New Roman" w:cs="Times New Roman"/>
          <w:b/>
          <w:bCs/>
          <w:color w:val="000000"/>
          <w:sz w:val="24"/>
          <w:szCs w:val="24"/>
          <w:lang w:eastAsia="en-GB"/>
        </w:rPr>
        <w:t>participants u</w:t>
      </w:r>
      <w:bookmarkEnd w:id="36"/>
      <w:r w:rsidR="00EA5447" w:rsidRPr="00F275D1">
        <w:rPr>
          <w:rFonts w:ascii="Times New Roman" w:eastAsia="Times New Roman" w:hAnsi="Times New Roman" w:cs="Times New Roman"/>
          <w:b/>
          <w:bCs/>
          <w:color w:val="000000"/>
          <w:sz w:val="24"/>
          <w:szCs w:val="24"/>
          <w:lang w:eastAsia="en-GB"/>
        </w:rPr>
        <w:t>nderstanding match the literature?</w:t>
      </w:r>
    </w:p>
    <w:p w14:paraId="580BFD07" w14:textId="09C64096" w:rsidR="000B43AF" w:rsidRPr="008E468B" w:rsidRDefault="000B43AF"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The data collected from the online survey through Google JamBoard was analysed in two ways. First the researcher used thematic analysis (looking for common themes in the participants answers), before analysing the sorted statements by ‘scoring’ the statements between -8 and +8 as if on a scale. The mean, mode, median values and range were explored to give clear positive statements to use, negative statements to ignore and some potential statements to consider in more </w:t>
      </w:r>
      <w:r w:rsidRPr="008E468B">
        <w:rPr>
          <w:rFonts w:ascii="Times New Roman" w:hAnsi="Times New Roman" w:cs="Times New Roman"/>
          <w:sz w:val="24"/>
          <w:szCs w:val="24"/>
        </w:rPr>
        <w:t xml:space="preserve">detail. Phase 2 was designed to help reduce statements if groups had too many, appendix </w:t>
      </w:r>
      <w:r w:rsidR="00BF60FF" w:rsidRPr="008E468B">
        <w:rPr>
          <w:rFonts w:ascii="Times New Roman" w:hAnsi="Times New Roman" w:cs="Times New Roman"/>
          <w:sz w:val="24"/>
          <w:szCs w:val="24"/>
        </w:rPr>
        <w:t>E</w:t>
      </w:r>
      <w:r w:rsidRPr="008E468B">
        <w:rPr>
          <w:rFonts w:ascii="Times New Roman" w:hAnsi="Times New Roman" w:cs="Times New Roman"/>
          <w:sz w:val="24"/>
          <w:szCs w:val="24"/>
        </w:rPr>
        <w:t xml:space="preserve">. </w:t>
      </w:r>
    </w:p>
    <w:p w14:paraId="5EF6DDB1" w14:textId="5B1439EB" w:rsidR="000B43AF" w:rsidRPr="008E468B" w:rsidRDefault="000B43AF" w:rsidP="00201C8E">
      <w:pPr>
        <w:ind w:firstLine="720"/>
        <w:rPr>
          <w:rFonts w:ascii="Times New Roman" w:hAnsi="Times New Roman" w:cs="Times New Roman"/>
          <w:i/>
          <w:iCs/>
          <w:sz w:val="24"/>
          <w:szCs w:val="24"/>
        </w:rPr>
      </w:pPr>
      <w:r w:rsidRPr="008E468B">
        <w:rPr>
          <w:rFonts w:ascii="Times New Roman" w:hAnsi="Times New Roman" w:cs="Times New Roman"/>
          <w:sz w:val="24"/>
          <w:szCs w:val="24"/>
        </w:rPr>
        <w:t>Phase 1 star</w:t>
      </w:r>
      <w:r w:rsidRPr="00F275D1">
        <w:rPr>
          <w:rFonts w:ascii="Times New Roman" w:hAnsi="Times New Roman" w:cs="Times New Roman"/>
          <w:sz w:val="24"/>
          <w:szCs w:val="24"/>
        </w:rPr>
        <w:t xml:space="preserve">ted by asking four open ended questions. As participants answered these questions in a range of ways, the researcher hand-wrote out all </w:t>
      </w:r>
      <w:r w:rsidRPr="00F275D1">
        <w:rPr>
          <w:rFonts w:ascii="Times New Roman" w:hAnsi="Times New Roman" w:cs="Times New Roman"/>
          <w:sz w:val="24"/>
          <w:szCs w:val="24"/>
        </w:rPr>
        <w:lastRenderedPageBreak/>
        <w:t xml:space="preserve">answers given by participants, splitting each answer into separate bullet points based on topic/meaning. They then went through and underlined or marked with a shape using thematic analysis. In the margin these were grouped into the different pathways to a </w:t>
      </w:r>
      <w:r w:rsidRPr="008E468B">
        <w:rPr>
          <w:rFonts w:ascii="Times New Roman" w:hAnsi="Times New Roman" w:cs="Times New Roman"/>
          <w:sz w:val="24"/>
          <w:szCs w:val="24"/>
        </w:rPr>
        <w:t xml:space="preserve">connection to nature (including action), as described in the literature review earlier and other themes, appendix </w:t>
      </w:r>
      <w:r w:rsidR="00BF60FF" w:rsidRPr="008E468B">
        <w:rPr>
          <w:rFonts w:ascii="Times New Roman" w:hAnsi="Times New Roman" w:cs="Times New Roman"/>
          <w:sz w:val="24"/>
          <w:szCs w:val="24"/>
        </w:rPr>
        <w:t>G</w:t>
      </w:r>
      <w:r w:rsidRPr="008E468B">
        <w:rPr>
          <w:rFonts w:ascii="Times New Roman" w:hAnsi="Times New Roman" w:cs="Times New Roman"/>
          <w:sz w:val="24"/>
          <w:szCs w:val="24"/>
        </w:rPr>
        <w:t xml:space="preserve">. Table </w:t>
      </w:r>
      <w:r w:rsidR="00850648">
        <w:rPr>
          <w:rFonts w:ascii="Times New Roman" w:hAnsi="Times New Roman" w:cs="Times New Roman"/>
          <w:sz w:val="24"/>
          <w:szCs w:val="24"/>
        </w:rPr>
        <w:t>10</w:t>
      </w:r>
      <w:r w:rsidR="008E468B" w:rsidRPr="008E468B">
        <w:rPr>
          <w:rFonts w:ascii="Times New Roman" w:hAnsi="Times New Roman" w:cs="Times New Roman"/>
          <w:sz w:val="24"/>
          <w:szCs w:val="24"/>
        </w:rPr>
        <w:t xml:space="preserve"> </w:t>
      </w:r>
      <w:r w:rsidRPr="008E468B">
        <w:rPr>
          <w:rFonts w:ascii="Times New Roman" w:hAnsi="Times New Roman" w:cs="Times New Roman"/>
          <w:sz w:val="24"/>
          <w:szCs w:val="24"/>
        </w:rPr>
        <w:t xml:space="preserve">shows this breakdown. </w:t>
      </w:r>
    </w:p>
    <w:p w14:paraId="3FA3BB93" w14:textId="0B41FF91" w:rsidR="000B43AF" w:rsidRPr="00F275D1" w:rsidRDefault="000B43AF" w:rsidP="000B43AF">
      <w:pPr>
        <w:rPr>
          <w:rFonts w:ascii="Times New Roman" w:hAnsi="Times New Roman" w:cs="Times New Roman"/>
          <w:i/>
          <w:iCs/>
          <w:sz w:val="24"/>
          <w:szCs w:val="24"/>
          <w:u w:val="single"/>
        </w:rPr>
      </w:pPr>
      <w:r w:rsidRPr="008E468B">
        <w:rPr>
          <w:rFonts w:ascii="Times New Roman" w:hAnsi="Times New Roman" w:cs="Times New Roman"/>
          <w:i/>
          <w:iCs/>
          <w:sz w:val="24"/>
          <w:szCs w:val="24"/>
          <w:u w:val="single"/>
        </w:rPr>
        <w:t xml:space="preserve">Table </w:t>
      </w:r>
      <w:r w:rsidR="00850648">
        <w:rPr>
          <w:rFonts w:ascii="Times New Roman" w:hAnsi="Times New Roman" w:cs="Times New Roman"/>
          <w:i/>
          <w:iCs/>
          <w:sz w:val="24"/>
          <w:szCs w:val="24"/>
          <w:u w:val="single"/>
        </w:rPr>
        <w:t>10</w:t>
      </w:r>
      <w:r w:rsidRPr="008E468B">
        <w:rPr>
          <w:rFonts w:ascii="Times New Roman" w:hAnsi="Times New Roman" w:cs="Times New Roman"/>
          <w:i/>
          <w:iCs/>
          <w:sz w:val="24"/>
          <w:szCs w:val="24"/>
          <w:u w:val="single"/>
        </w:rPr>
        <w:t>: The</w:t>
      </w:r>
      <w:r w:rsidRPr="00F275D1">
        <w:rPr>
          <w:rFonts w:ascii="Times New Roman" w:hAnsi="Times New Roman" w:cs="Times New Roman"/>
          <w:i/>
          <w:iCs/>
          <w:sz w:val="24"/>
          <w:szCs w:val="24"/>
          <w:u w:val="single"/>
        </w:rPr>
        <w:t xml:space="preserve">matic analysis of RSPB staff thoughts </w:t>
      </w:r>
    </w:p>
    <w:tbl>
      <w:tblPr>
        <w:tblStyle w:val="TableGrid"/>
        <w:tblW w:w="0" w:type="auto"/>
        <w:tblLook w:val="04A0" w:firstRow="1" w:lastRow="0" w:firstColumn="1" w:lastColumn="0" w:noHBand="0" w:noVBand="1"/>
      </w:tblPr>
      <w:tblGrid>
        <w:gridCol w:w="1743"/>
        <w:gridCol w:w="1611"/>
        <w:gridCol w:w="1611"/>
        <w:gridCol w:w="1611"/>
        <w:gridCol w:w="1612"/>
      </w:tblGrid>
      <w:tr w:rsidR="000B43AF" w:rsidRPr="00F275D1" w14:paraId="17044E05" w14:textId="77777777" w:rsidTr="009151CD">
        <w:trPr>
          <w:cantSplit/>
          <w:trHeight w:val="1690"/>
        </w:trPr>
        <w:tc>
          <w:tcPr>
            <w:tcW w:w="1803" w:type="dxa"/>
            <w:vAlign w:val="center"/>
          </w:tcPr>
          <w:p w14:paraId="075FBBF1"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Question (row)</w:t>
            </w:r>
          </w:p>
          <w:p w14:paraId="7EB9AF3D" w14:textId="77777777" w:rsidR="000B43AF" w:rsidRPr="00F275D1" w:rsidRDefault="000B43AF" w:rsidP="009151CD">
            <w:pPr>
              <w:rPr>
                <w:rFonts w:ascii="Times New Roman" w:hAnsi="Times New Roman" w:cs="Times New Roman"/>
                <w:sz w:val="24"/>
                <w:szCs w:val="24"/>
              </w:rPr>
            </w:pPr>
          </w:p>
          <w:p w14:paraId="3484BB2F" w14:textId="77777777" w:rsidR="000B43AF" w:rsidRPr="00F275D1" w:rsidRDefault="000B43AF" w:rsidP="009151CD">
            <w:pPr>
              <w:rPr>
                <w:rFonts w:ascii="Times New Roman" w:hAnsi="Times New Roman" w:cs="Times New Roman"/>
                <w:sz w:val="24"/>
                <w:szCs w:val="24"/>
              </w:rPr>
            </w:pPr>
          </w:p>
          <w:p w14:paraId="630DD602"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Themes (column)</w:t>
            </w:r>
          </w:p>
        </w:tc>
        <w:tc>
          <w:tcPr>
            <w:tcW w:w="1803" w:type="dxa"/>
            <w:textDirection w:val="btLr"/>
          </w:tcPr>
          <w:p w14:paraId="24D8060F" w14:textId="7A02FD93" w:rsidR="000B43AF" w:rsidRPr="00F275D1" w:rsidRDefault="000B43AF" w:rsidP="009151CD">
            <w:pPr>
              <w:ind w:right="113"/>
              <w:rPr>
                <w:rFonts w:ascii="Times New Roman" w:hAnsi="Times New Roman" w:cs="Times New Roman"/>
                <w:sz w:val="24"/>
                <w:szCs w:val="24"/>
              </w:rPr>
            </w:pPr>
            <w:r w:rsidRPr="00F275D1">
              <w:rPr>
                <w:rFonts w:ascii="Times New Roman" w:hAnsi="Times New Roman" w:cs="Times New Roman"/>
                <w:sz w:val="24"/>
                <w:szCs w:val="24"/>
              </w:rPr>
              <w:t>Q1A) What is a CtN</w:t>
            </w:r>
            <w:r w:rsidR="000119D8" w:rsidRPr="00F275D1">
              <w:rPr>
                <w:rFonts w:ascii="Times New Roman" w:hAnsi="Times New Roman" w:cs="Times New Roman"/>
                <w:sz w:val="24"/>
                <w:szCs w:val="24"/>
              </w:rPr>
              <w:t>?</w:t>
            </w:r>
          </w:p>
        </w:tc>
        <w:tc>
          <w:tcPr>
            <w:tcW w:w="1803" w:type="dxa"/>
            <w:textDirection w:val="btLr"/>
          </w:tcPr>
          <w:p w14:paraId="0E6D468B" w14:textId="4734358F" w:rsidR="000B43AF" w:rsidRPr="00F275D1" w:rsidRDefault="000B43AF" w:rsidP="009151CD">
            <w:pPr>
              <w:ind w:right="113"/>
              <w:rPr>
                <w:rFonts w:ascii="Times New Roman" w:hAnsi="Times New Roman" w:cs="Times New Roman"/>
                <w:sz w:val="24"/>
                <w:szCs w:val="24"/>
              </w:rPr>
            </w:pPr>
            <w:r w:rsidRPr="00F275D1">
              <w:rPr>
                <w:rFonts w:ascii="Times New Roman" w:hAnsi="Times New Roman" w:cs="Times New Roman"/>
                <w:sz w:val="24"/>
                <w:szCs w:val="24"/>
              </w:rPr>
              <w:t>Q1B) How does SoR impact a child</w:t>
            </w:r>
            <w:r w:rsidR="000119D8" w:rsidRPr="00F275D1">
              <w:rPr>
                <w:rFonts w:ascii="Times New Roman" w:hAnsi="Times New Roman" w:cs="Times New Roman"/>
                <w:sz w:val="24"/>
                <w:szCs w:val="24"/>
              </w:rPr>
              <w:t xml:space="preserve">’s </w:t>
            </w:r>
            <w:r w:rsidRPr="00F275D1">
              <w:rPr>
                <w:rFonts w:ascii="Times New Roman" w:hAnsi="Times New Roman" w:cs="Times New Roman"/>
                <w:sz w:val="24"/>
                <w:szCs w:val="24"/>
              </w:rPr>
              <w:t>CtN?</w:t>
            </w:r>
          </w:p>
        </w:tc>
        <w:tc>
          <w:tcPr>
            <w:tcW w:w="1803" w:type="dxa"/>
            <w:textDirection w:val="btLr"/>
          </w:tcPr>
          <w:p w14:paraId="1137F4DA" w14:textId="77777777" w:rsidR="000B43AF" w:rsidRPr="00F275D1" w:rsidRDefault="000B43AF" w:rsidP="009151CD">
            <w:pPr>
              <w:ind w:right="113"/>
              <w:rPr>
                <w:rFonts w:ascii="Times New Roman" w:hAnsi="Times New Roman" w:cs="Times New Roman"/>
                <w:sz w:val="24"/>
                <w:szCs w:val="24"/>
              </w:rPr>
            </w:pPr>
            <w:r w:rsidRPr="00F275D1">
              <w:rPr>
                <w:rFonts w:ascii="Times New Roman" w:hAnsi="Times New Roman" w:cs="Times New Roman"/>
                <w:sz w:val="24"/>
                <w:szCs w:val="24"/>
              </w:rPr>
              <w:t>Q1C) Why are SoR visits important to RSPB regarding a child’s CtN?</w:t>
            </w:r>
          </w:p>
        </w:tc>
        <w:tc>
          <w:tcPr>
            <w:tcW w:w="1804" w:type="dxa"/>
            <w:textDirection w:val="btLr"/>
          </w:tcPr>
          <w:p w14:paraId="2AB90512" w14:textId="77777777" w:rsidR="000B43AF" w:rsidRPr="00F275D1" w:rsidRDefault="000B43AF" w:rsidP="009151CD">
            <w:pPr>
              <w:ind w:right="113"/>
              <w:rPr>
                <w:rFonts w:ascii="Times New Roman" w:hAnsi="Times New Roman" w:cs="Times New Roman"/>
                <w:sz w:val="24"/>
                <w:szCs w:val="24"/>
              </w:rPr>
            </w:pPr>
            <w:r w:rsidRPr="00F275D1">
              <w:rPr>
                <w:rFonts w:ascii="Times New Roman" w:hAnsi="Times New Roman" w:cs="Times New Roman"/>
                <w:sz w:val="24"/>
                <w:szCs w:val="24"/>
              </w:rPr>
              <w:t>Q1D) How can you measure the impact SoR has on a child’s CtN?</w:t>
            </w:r>
          </w:p>
        </w:tc>
      </w:tr>
      <w:tr w:rsidR="000B43AF" w:rsidRPr="00F275D1" w14:paraId="36E6170E" w14:textId="77777777" w:rsidTr="009151CD">
        <w:tc>
          <w:tcPr>
            <w:tcW w:w="1803" w:type="dxa"/>
          </w:tcPr>
          <w:p w14:paraId="1B31DE6D"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Beauty</w:t>
            </w:r>
          </w:p>
        </w:tc>
        <w:tc>
          <w:tcPr>
            <w:tcW w:w="1803" w:type="dxa"/>
          </w:tcPr>
          <w:p w14:paraId="632EAF72"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3" w:type="dxa"/>
          </w:tcPr>
          <w:p w14:paraId="110D9CE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3" w:type="dxa"/>
          </w:tcPr>
          <w:p w14:paraId="524A1B3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00040FFD"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717F62CB" w14:textId="77777777" w:rsidTr="009151CD">
        <w:tc>
          <w:tcPr>
            <w:tcW w:w="1803" w:type="dxa"/>
          </w:tcPr>
          <w:p w14:paraId="340F4C21"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1803" w:type="dxa"/>
          </w:tcPr>
          <w:p w14:paraId="49E85FBC"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803" w:type="dxa"/>
          </w:tcPr>
          <w:p w14:paraId="72AD8FA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803" w:type="dxa"/>
          </w:tcPr>
          <w:p w14:paraId="076CEA24"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785F0CEA"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416B146B" w14:textId="77777777" w:rsidTr="009151CD">
        <w:tc>
          <w:tcPr>
            <w:tcW w:w="1803" w:type="dxa"/>
          </w:tcPr>
          <w:p w14:paraId="3EFDF444"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1803" w:type="dxa"/>
          </w:tcPr>
          <w:p w14:paraId="2F90AB8C"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803" w:type="dxa"/>
          </w:tcPr>
          <w:p w14:paraId="5C11E15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34FEAB63"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2901B435"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142AEA9B" w14:textId="77777777" w:rsidTr="009151CD">
        <w:tc>
          <w:tcPr>
            <w:tcW w:w="1803" w:type="dxa"/>
          </w:tcPr>
          <w:p w14:paraId="43FB2B6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Contact</w:t>
            </w:r>
          </w:p>
        </w:tc>
        <w:tc>
          <w:tcPr>
            <w:tcW w:w="1803" w:type="dxa"/>
          </w:tcPr>
          <w:p w14:paraId="15BDFDA5"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8</w:t>
            </w:r>
          </w:p>
        </w:tc>
        <w:tc>
          <w:tcPr>
            <w:tcW w:w="1803" w:type="dxa"/>
          </w:tcPr>
          <w:p w14:paraId="34B85EE3"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1803" w:type="dxa"/>
          </w:tcPr>
          <w:p w14:paraId="201CE9E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4" w:type="dxa"/>
          </w:tcPr>
          <w:p w14:paraId="1047238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0D4E50A6" w14:textId="77777777" w:rsidTr="009151CD">
        <w:tc>
          <w:tcPr>
            <w:tcW w:w="1803" w:type="dxa"/>
          </w:tcPr>
          <w:p w14:paraId="4D76F9C0"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Meaning</w:t>
            </w:r>
          </w:p>
        </w:tc>
        <w:tc>
          <w:tcPr>
            <w:tcW w:w="1803" w:type="dxa"/>
          </w:tcPr>
          <w:p w14:paraId="6858127D"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803" w:type="dxa"/>
          </w:tcPr>
          <w:p w14:paraId="15CA3A2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803" w:type="dxa"/>
          </w:tcPr>
          <w:p w14:paraId="0A259D7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6017D4D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2559559A" w14:textId="77777777" w:rsidTr="009151CD">
        <w:tc>
          <w:tcPr>
            <w:tcW w:w="1803" w:type="dxa"/>
          </w:tcPr>
          <w:p w14:paraId="1078976C"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Action</w:t>
            </w:r>
          </w:p>
        </w:tc>
        <w:tc>
          <w:tcPr>
            <w:tcW w:w="1803" w:type="dxa"/>
          </w:tcPr>
          <w:p w14:paraId="7D55B6AA"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3" w:type="dxa"/>
          </w:tcPr>
          <w:p w14:paraId="5C4D8CF2"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3" w:type="dxa"/>
          </w:tcPr>
          <w:p w14:paraId="2624FD0D"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804" w:type="dxa"/>
          </w:tcPr>
          <w:p w14:paraId="740CAD18"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37C6BA94" w14:textId="77777777" w:rsidTr="009151CD">
        <w:tc>
          <w:tcPr>
            <w:tcW w:w="1803" w:type="dxa"/>
          </w:tcPr>
          <w:p w14:paraId="6F35AD5D"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Time</w:t>
            </w:r>
          </w:p>
        </w:tc>
        <w:tc>
          <w:tcPr>
            <w:tcW w:w="1803" w:type="dxa"/>
          </w:tcPr>
          <w:p w14:paraId="7948C05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803" w:type="dxa"/>
          </w:tcPr>
          <w:p w14:paraId="7708D274"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287E932B"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1AE0A92C"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0B43AF" w:rsidRPr="00F275D1" w14:paraId="191FE2AA" w14:textId="77777777" w:rsidTr="009151CD">
        <w:tc>
          <w:tcPr>
            <w:tcW w:w="1803" w:type="dxa"/>
          </w:tcPr>
          <w:p w14:paraId="5DF07F14"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Age</w:t>
            </w:r>
          </w:p>
        </w:tc>
        <w:tc>
          <w:tcPr>
            <w:tcW w:w="1803" w:type="dxa"/>
          </w:tcPr>
          <w:p w14:paraId="6E480EC2"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3" w:type="dxa"/>
          </w:tcPr>
          <w:p w14:paraId="5D6B294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731B6BEC"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7E08227C"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67F62EDB" w14:textId="77777777" w:rsidTr="009151CD">
        <w:tc>
          <w:tcPr>
            <w:tcW w:w="1803" w:type="dxa"/>
          </w:tcPr>
          <w:p w14:paraId="774751B8"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How</w:t>
            </w:r>
          </w:p>
        </w:tc>
        <w:tc>
          <w:tcPr>
            <w:tcW w:w="1803" w:type="dxa"/>
          </w:tcPr>
          <w:p w14:paraId="0617085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803" w:type="dxa"/>
          </w:tcPr>
          <w:p w14:paraId="3CA8AFD4"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803" w:type="dxa"/>
          </w:tcPr>
          <w:p w14:paraId="2E6E1BE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804" w:type="dxa"/>
          </w:tcPr>
          <w:p w14:paraId="5131361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017F4E49" w14:textId="77777777" w:rsidTr="009151CD">
        <w:tc>
          <w:tcPr>
            <w:tcW w:w="1803" w:type="dxa"/>
          </w:tcPr>
          <w:p w14:paraId="6A70817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Theory of change</w:t>
            </w:r>
          </w:p>
        </w:tc>
        <w:tc>
          <w:tcPr>
            <w:tcW w:w="1803" w:type="dxa"/>
          </w:tcPr>
          <w:p w14:paraId="7923A05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803" w:type="dxa"/>
          </w:tcPr>
          <w:p w14:paraId="66CC5D2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9</w:t>
            </w:r>
          </w:p>
        </w:tc>
        <w:tc>
          <w:tcPr>
            <w:tcW w:w="1803" w:type="dxa"/>
          </w:tcPr>
          <w:p w14:paraId="491EE973"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41EECEC6"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0B43AF" w:rsidRPr="00F275D1" w14:paraId="6DB9949A" w14:textId="77777777" w:rsidTr="009151CD">
        <w:tc>
          <w:tcPr>
            <w:tcW w:w="1803" w:type="dxa"/>
          </w:tcPr>
          <w:p w14:paraId="0BEAFD85"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Location</w:t>
            </w:r>
          </w:p>
        </w:tc>
        <w:tc>
          <w:tcPr>
            <w:tcW w:w="1803" w:type="dxa"/>
          </w:tcPr>
          <w:p w14:paraId="510C973B"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6B129573"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803" w:type="dxa"/>
          </w:tcPr>
          <w:p w14:paraId="42FC4B3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804" w:type="dxa"/>
          </w:tcPr>
          <w:p w14:paraId="63DE99A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0B43AF" w:rsidRPr="00F275D1" w14:paraId="44377969" w14:textId="77777777" w:rsidTr="009151CD">
        <w:tc>
          <w:tcPr>
            <w:tcW w:w="1803" w:type="dxa"/>
          </w:tcPr>
          <w:p w14:paraId="0386B83B"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RSPB</w:t>
            </w:r>
          </w:p>
        </w:tc>
        <w:tc>
          <w:tcPr>
            <w:tcW w:w="1803" w:type="dxa"/>
          </w:tcPr>
          <w:p w14:paraId="625672A4"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2978FB2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803" w:type="dxa"/>
          </w:tcPr>
          <w:p w14:paraId="214817DB"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804" w:type="dxa"/>
          </w:tcPr>
          <w:p w14:paraId="65C7FCBB"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0B43AF" w:rsidRPr="00F275D1" w14:paraId="7FFBBE57" w14:textId="77777777" w:rsidTr="009151CD">
        <w:tc>
          <w:tcPr>
            <w:tcW w:w="1803" w:type="dxa"/>
          </w:tcPr>
          <w:p w14:paraId="1F398511"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Who</w:t>
            </w:r>
          </w:p>
        </w:tc>
        <w:tc>
          <w:tcPr>
            <w:tcW w:w="1803" w:type="dxa"/>
          </w:tcPr>
          <w:p w14:paraId="7CB2A16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6BE80B5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3" w:type="dxa"/>
          </w:tcPr>
          <w:p w14:paraId="400912A7"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804" w:type="dxa"/>
          </w:tcPr>
          <w:p w14:paraId="371D741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11</w:t>
            </w:r>
          </w:p>
        </w:tc>
      </w:tr>
      <w:tr w:rsidR="000B43AF" w:rsidRPr="00F275D1" w14:paraId="06420FB2" w14:textId="77777777" w:rsidTr="009151CD">
        <w:tc>
          <w:tcPr>
            <w:tcW w:w="1803" w:type="dxa"/>
          </w:tcPr>
          <w:p w14:paraId="77C218F2"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Positive and negative</w:t>
            </w:r>
          </w:p>
        </w:tc>
        <w:tc>
          <w:tcPr>
            <w:tcW w:w="1803" w:type="dxa"/>
          </w:tcPr>
          <w:p w14:paraId="6C43FA2A"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06E12003"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803" w:type="dxa"/>
          </w:tcPr>
          <w:p w14:paraId="0595C53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5DBBBCAD"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31A7D568" w14:textId="77777777" w:rsidTr="009151CD">
        <w:tc>
          <w:tcPr>
            <w:tcW w:w="1803" w:type="dxa"/>
          </w:tcPr>
          <w:p w14:paraId="2F60C0C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Policy or strategy</w:t>
            </w:r>
          </w:p>
        </w:tc>
        <w:tc>
          <w:tcPr>
            <w:tcW w:w="1803" w:type="dxa"/>
          </w:tcPr>
          <w:p w14:paraId="2DD09D70"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373490E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76A8B99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804" w:type="dxa"/>
          </w:tcPr>
          <w:p w14:paraId="41E60DA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38183148" w14:textId="77777777" w:rsidTr="009151CD">
        <w:tc>
          <w:tcPr>
            <w:tcW w:w="1803" w:type="dxa"/>
          </w:tcPr>
          <w:p w14:paraId="0EB2C0AA"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Data</w:t>
            </w:r>
          </w:p>
        </w:tc>
        <w:tc>
          <w:tcPr>
            <w:tcW w:w="1803" w:type="dxa"/>
          </w:tcPr>
          <w:p w14:paraId="7A95F0FA"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654AA200"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7B35CB83"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804" w:type="dxa"/>
          </w:tcPr>
          <w:p w14:paraId="59CD67E9"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0B43AF" w:rsidRPr="00F275D1" w14:paraId="52226F10" w14:textId="77777777" w:rsidTr="009151CD">
        <w:tc>
          <w:tcPr>
            <w:tcW w:w="1803" w:type="dxa"/>
          </w:tcPr>
          <w:p w14:paraId="1327769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One off vs multiple</w:t>
            </w:r>
          </w:p>
        </w:tc>
        <w:tc>
          <w:tcPr>
            <w:tcW w:w="1803" w:type="dxa"/>
          </w:tcPr>
          <w:p w14:paraId="6BFE4E9B"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161A8DE4"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13C227CB"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1A7D408F"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0B43AF" w:rsidRPr="00F275D1" w14:paraId="77458BC8" w14:textId="77777777" w:rsidTr="009151CD">
        <w:tc>
          <w:tcPr>
            <w:tcW w:w="1803" w:type="dxa"/>
          </w:tcPr>
          <w:p w14:paraId="0E0B8CBC"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survey</w:t>
            </w:r>
          </w:p>
        </w:tc>
        <w:tc>
          <w:tcPr>
            <w:tcW w:w="1803" w:type="dxa"/>
          </w:tcPr>
          <w:p w14:paraId="6C22CC8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0E0E4FA3"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3" w:type="dxa"/>
          </w:tcPr>
          <w:p w14:paraId="5611D0FE"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804" w:type="dxa"/>
          </w:tcPr>
          <w:p w14:paraId="048B83A2" w14:textId="77777777" w:rsidR="000B43AF" w:rsidRPr="00F275D1" w:rsidRDefault="000B43AF" w:rsidP="009151CD">
            <w:pPr>
              <w:rPr>
                <w:rFonts w:ascii="Times New Roman" w:hAnsi="Times New Roman" w:cs="Times New Roman"/>
                <w:sz w:val="24"/>
                <w:szCs w:val="24"/>
              </w:rPr>
            </w:pPr>
            <w:r w:rsidRPr="00F275D1">
              <w:rPr>
                <w:rFonts w:ascii="Times New Roman" w:hAnsi="Times New Roman" w:cs="Times New Roman"/>
                <w:sz w:val="24"/>
                <w:szCs w:val="24"/>
              </w:rPr>
              <w:t>15</w:t>
            </w:r>
          </w:p>
        </w:tc>
      </w:tr>
    </w:tbl>
    <w:p w14:paraId="42105EC2" w14:textId="77777777" w:rsidR="000B43AF" w:rsidRPr="00F275D1" w:rsidRDefault="000B43AF" w:rsidP="000B43AF">
      <w:pPr>
        <w:rPr>
          <w:rFonts w:ascii="Times New Roman" w:hAnsi="Times New Roman" w:cs="Times New Roman"/>
          <w:sz w:val="24"/>
          <w:szCs w:val="24"/>
        </w:rPr>
      </w:pPr>
    </w:p>
    <w:p w14:paraId="09100FEC" w14:textId="737A6E6E" w:rsidR="000B43AF" w:rsidRPr="00F275D1" w:rsidRDefault="000B43AF"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Q1A asked “What is a connection to nature?”. This question was asked to ensure all participants’ understanding of a CtN aligned with that decided in this study, through detailed literature analysis. Participants answered this question in a range of ways. Through thematic analysis contact, compassion and emotion were the top three themes used when explaining a connection to nature with beauty, action and age being used the least. This showed that some pathways are more thought of when explaining a connection to nature. The researcher was confident that all participants understood what a CtN was in the same was as being used in this research so </w:t>
      </w:r>
      <w:r w:rsidR="000C099A" w:rsidRPr="00F275D1">
        <w:rPr>
          <w:rFonts w:ascii="Times New Roman" w:hAnsi="Times New Roman" w:cs="Times New Roman"/>
          <w:sz w:val="24"/>
          <w:szCs w:val="24"/>
        </w:rPr>
        <w:t>all</w:t>
      </w:r>
      <w:r w:rsidRPr="00F275D1">
        <w:rPr>
          <w:rFonts w:ascii="Times New Roman" w:hAnsi="Times New Roman" w:cs="Times New Roman"/>
          <w:sz w:val="24"/>
          <w:szCs w:val="24"/>
        </w:rPr>
        <w:t xml:space="preserve"> the participants answers can be included throughout the rest of the study’s data analysis. </w:t>
      </w:r>
    </w:p>
    <w:p w14:paraId="483F833C" w14:textId="76A1934B" w:rsidR="000B43AF" w:rsidRPr="00F275D1" w:rsidRDefault="000B43AF" w:rsidP="00FF519C">
      <w:pPr>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 xml:space="preserve">Q1B asked “How does a SoR visit impact a child’s CtN?”. This question was asked to begin the understanding of what needs to be included in an experiential learning session for there to be an impact on a child’s CtN and to identify any extraneous variables we needed to </w:t>
      </w:r>
      <w:r w:rsidR="00BF0A7C" w:rsidRPr="00F275D1">
        <w:rPr>
          <w:rFonts w:ascii="Times New Roman" w:hAnsi="Times New Roman" w:cs="Times New Roman"/>
          <w:sz w:val="24"/>
          <w:szCs w:val="24"/>
        </w:rPr>
        <w:t>be considered</w:t>
      </w:r>
      <w:r w:rsidRPr="00F275D1">
        <w:rPr>
          <w:rFonts w:ascii="Times New Roman" w:hAnsi="Times New Roman" w:cs="Times New Roman"/>
          <w:sz w:val="24"/>
          <w:szCs w:val="24"/>
        </w:rPr>
        <w:t xml:space="preserve"> during phase 3 of the study. Thematic analysis showed theory of change, contact, how and location were the top themes and beauty, action, who and positive/negative were the least common themes. There were references to experiences being empowering and child-centred, enabling social norming (i.e., children influencing other) and exploring a range of different habitats. These need</w:t>
      </w:r>
      <w:r w:rsidR="00BF0A7C" w:rsidRPr="00F275D1">
        <w:rPr>
          <w:rFonts w:ascii="Times New Roman" w:hAnsi="Times New Roman" w:cs="Times New Roman"/>
          <w:sz w:val="24"/>
          <w:szCs w:val="24"/>
        </w:rPr>
        <w:t>ed</w:t>
      </w:r>
      <w:r w:rsidRPr="00F275D1">
        <w:rPr>
          <w:rFonts w:ascii="Times New Roman" w:hAnsi="Times New Roman" w:cs="Times New Roman"/>
          <w:sz w:val="24"/>
          <w:szCs w:val="24"/>
        </w:rPr>
        <w:t xml:space="preserve"> to be considered during the analysis of phase 3 data in case differences in these it</w:t>
      </w:r>
      <w:r w:rsidR="00BF0A7C" w:rsidRPr="00F275D1">
        <w:rPr>
          <w:rFonts w:ascii="Times New Roman" w:hAnsi="Times New Roman" w:cs="Times New Roman"/>
          <w:sz w:val="24"/>
          <w:szCs w:val="24"/>
        </w:rPr>
        <w:t>e</w:t>
      </w:r>
      <w:r w:rsidRPr="00F275D1">
        <w:rPr>
          <w:rFonts w:ascii="Times New Roman" w:hAnsi="Times New Roman" w:cs="Times New Roman"/>
          <w:sz w:val="24"/>
          <w:szCs w:val="24"/>
        </w:rPr>
        <w:t>ms lead to differences in the data</w:t>
      </w:r>
      <w:r w:rsidR="00BF0A7C" w:rsidRPr="00F275D1">
        <w:rPr>
          <w:rFonts w:ascii="Times New Roman" w:hAnsi="Times New Roman" w:cs="Times New Roman"/>
          <w:sz w:val="24"/>
          <w:szCs w:val="24"/>
        </w:rPr>
        <w:t xml:space="preserve">, </w:t>
      </w:r>
      <w:r w:rsidR="000B2DA7" w:rsidRPr="00F275D1">
        <w:rPr>
          <w:rFonts w:ascii="Times New Roman" w:hAnsi="Times New Roman" w:cs="Times New Roman"/>
          <w:sz w:val="24"/>
          <w:szCs w:val="24"/>
        </w:rPr>
        <w:t>sectio</w:t>
      </w:r>
      <w:r w:rsidR="00150CFA" w:rsidRPr="00F275D1">
        <w:rPr>
          <w:rFonts w:ascii="Times New Roman" w:hAnsi="Times New Roman" w:cs="Times New Roman"/>
          <w:sz w:val="24"/>
          <w:szCs w:val="24"/>
        </w:rPr>
        <w:t xml:space="preserve">ns 4.5-4.7 show this analysis. </w:t>
      </w:r>
    </w:p>
    <w:p w14:paraId="479A7EF8" w14:textId="2F9C9158" w:rsidR="000B43AF" w:rsidRPr="00F275D1" w:rsidRDefault="000B43AF"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Q1C asked “why are SoR visits important to RSPB regarding a child’s CtN?”, for the same reasons explained for Q1B above. Thematic analysis showed action, how and who as the most common themes, and contact, location and data as the least common. This question had a higher importance on actions when considering what a connection to nature is or how a SoR session can impact a child’s CtN, this is interesting as it aligns with the literatures linking of CtN to PEB. </w:t>
      </w:r>
    </w:p>
    <w:p w14:paraId="0D05D8B2" w14:textId="76D5932E" w:rsidR="000B43AF" w:rsidRPr="00F275D1" w:rsidRDefault="000B43AF"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Q1D asked “how can you measure the impact SoR has on a child’s CtN?” to explore the participants thoughts about a measurement tool. The thematic analysis found that participants felt a survey and considering who to ask was important (e.g., children on sites, teachers), they did not mention the pathways to CtN when considering how to measure a child’s CtN. </w:t>
      </w:r>
      <w:r w:rsidR="00EE3A39" w:rsidRPr="00F275D1">
        <w:rPr>
          <w:rFonts w:ascii="Times New Roman" w:hAnsi="Times New Roman" w:cs="Times New Roman"/>
          <w:sz w:val="24"/>
          <w:szCs w:val="24"/>
        </w:rPr>
        <w:t>This study used a survey for both children and the facilitator of the learning experience</w:t>
      </w:r>
      <w:r w:rsidR="00781E65" w:rsidRPr="00F275D1">
        <w:rPr>
          <w:rFonts w:ascii="Times New Roman" w:hAnsi="Times New Roman" w:cs="Times New Roman"/>
          <w:sz w:val="24"/>
          <w:szCs w:val="24"/>
        </w:rPr>
        <w:t xml:space="preserve">. As research showed the importance of the pathways (Richardson, Lumber and Sheffield, 2017; Pocock et al, 2023; Lengieza and </w:t>
      </w:r>
      <w:r w:rsidR="008C6A33" w:rsidRPr="00F275D1">
        <w:rPr>
          <w:rFonts w:ascii="Times New Roman" w:hAnsi="Times New Roman" w:cs="Times New Roman"/>
          <w:sz w:val="24"/>
          <w:szCs w:val="24"/>
        </w:rPr>
        <w:t xml:space="preserve">Swim, 2021) this study used them as sub-section in the new tool. </w:t>
      </w:r>
    </w:p>
    <w:p w14:paraId="46468B1E" w14:textId="77777777" w:rsidR="00696E7B" w:rsidRPr="00F275D1" w:rsidRDefault="00696E7B" w:rsidP="00696E7B">
      <w:pPr>
        <w:spacing w:after="0" w:line="360" w:lineRule="auto"/>
        <w:ind w:firstLine="720"/>
        <w:textAlignment w:val="baseline"/>
        <w:rPr>
          <w:rFonts w:ascii="Times New Roman" w:eastAsia="Times New Roman" w:hAnsi="Times New Roman" w:cs="Times New Roman"/>
          <w:color w:val="000000"/>
          <w:sz w:val="24"/>
          <w:szCs w:val="24"/>
          <w:lang w:eastAsia="en-GB"/>
        </w:rPr>
      </w:pPr>
    </w:p>
    <w:p w14:paraId="1B53D412" w14:textId="6A53323D" w:rsidR="00696E7B" w:rsidRPr="00F275D1" w:rsidRDefault="000B43AF"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4.3 Phase 1: </w:t>
      </w:r>
      <w:bookmarkStart w:id="37" w:name="findings4p3"/>
      <w:r w:rsidRPr="00F275D1">
        <w:rPr>
          <w:rFonts w:ascii="Times New Roman" w:eastAsia="Times New Roman" w:hAnsi="Times New Roman" w:cs="Times New Roman"/>
          <w:b/>
          <w:bCs/>
          <w:color w:val="000000"/>
          <w:sz w:val="24"/>
          <w:szCs w:val="24"/>
          <w:lang w:eastAsia="en-GB"/>
        </w:rPr>
        <w:t>Which stat</w:t>
      </w:r>
      <w:bookmarkEnd w:id="37"/>
      <w:r w:rsidRPr="00F275D1">
        <w:rPr>
          <w:rFonts w:ascii="Times New Roman" w:eastAsia="Times New Roman" w:hAnsi="Times New Roman" w:cs="Times New Roman"/>
          <w:b/>
          <w:bCs/>
          <w:color w:val="000000"/>
          <w:sz w:val="24"/>
          <w:szCs w:val="24"/>
          <w:lang w:eastAsia="en-GB"/>
        </w:rPr>
        <w:t>ements should be used in the new measurement tool?</w:t>
      </w:r>
    </w:p>
    <w:p w14:paraId="530E5E00" w14:textId="5C3376B2" w:rsidR="00F44B39" w:rsidRDefault="00F44B39"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Participants were given an arrow along which they placed different post-it-notes, these were then analysed in two ways: the order in which they were placed (as originally planned), and they were given a ‘scored ranking’ based on their location (from -8 to +8, scoring from the middle of the post-it – this was because most had placed their post-it’s in a non-uniformed way as if to give them a score). They repeated this task for 6 categories based on the 5 pathways and action. </w:t>
      </w:r>
    </w:p>
    <w:p w14:paraId="4A2C0101" w14:textId="77777777" w:rsidR="00E76A68" w:rsidRDefault="00E76A68" w:rsidP="00FF519C">
      <w:pPr>
        <w:ind w:firstLine="720"/>
        <w:rPr>
          <w:rFonts w:ascii="Times New Roman" w:hAnsi="Times New Roman" w:cs="Times New Roman"/>
          <w:sz w:val="24"/>
          <w:szCs w:val="24"/>
        </w:rPr>
      </w:pPr>
    </w:p>
    <w:p w14:paraId="53B015BA" w14:textId="77777777" w:rsidR="00E76A68" w:rsidRDefault="00E76A68" w:rsidP="00FF519C">
      <w:pPr>
        <w:ind w:firstLine="720"/>
        <w:rPr>
          <w:rFonts w:ascii="Times New Roman" w:hAnsi="Times New Roman" w:cs="Times New Roman"/>
          <w:sz w:val="24"/>
          <w:szCs w:val="24"/>
        </w:rPr>
      </w:pPr>
    </w:p>
    <w:p w14:paraId="66838445" w14:textId="77777777" w:rsidR="00E76A68" w:rsidRDefault="00E76A68" w:rsidP="00FF519C">
      <w:pPr>
        <w:ind w:firstLine="720"/>
        <w:rPr>
          <w:rFonts w:ascii="Times New Roman" w:hAnsi="Times New Roman" w:cs="Times New Roman"/>
          <w:sz w:val="24"/>
          <w:szCs w:val="24"/>
        </w:rPr>
      </w:pPr>
    </w:p>
    <w:p w14:paraId="7610C2D6" w14:textId="77777777" w:rsidR="00E76A68" w:rsidRDefault="00E76A68" w:rsidP="00FF519C">
      <w:pPr>
        <w:ind w:firstLine="720"/>
        <w:rPr>
          <w:rFonts w:ascii="Times New Roman" w:hAnsi="Times New Roman" w:cs="Times New Roman"/>
          <w:sz w:val="24"/>
          <w:szCs w:val="24"/>
        </w:rPr>
      </w:pPr>
    </w:p>
    <w:p w14:paraId="7BEE6F48" w14:textId="77777777" w:rsidR="00E76A68" w:rsidRDefault="00E76A68" w:rsidP="00FF519C">
      <w:pPr>
        <w:ind w:firstLine="720"/>
        <w:rPr>
          <w:rFonts w:ascii="Times New Roman" w:hAnsi="Times New Roman" w:cs="Times New Roman"/>
          <w:sz w:val="24"/>
          <w:szCs w:val="24"/>
        </w:rPr>
      </w:pPr>
    </w:p>
    <w:p w14:paraId="1F81BF97" w14:textId="77777777" w:rsidR="00E76A68" w:rsidRDefault="00E76A68" w:rsidP="00FF519C">
      <w:pPr>
        <w:ind w:firstLine="720"/>
        <w:rPr>
          <w:rFonts w:ascii="Times New Roman" w:hAnsi="Times New Roman" w:cs="Times New Roman"/>
          <w:sz w:val="24"/>
          <w:szCs w:val="24"/>
        </w:rPr>
      </w:pPr>
    </w:p>
    <w:p w14:paraId="3CF5AD4D" w14:textId="77777777" w:rsidR="00E76A68" w:rsidRPr="00F275D1" w:rsidRDefault="00E76A68" w:rsidP="00FF519C">
      <w:pPr>
        <w:ind w:firstLine="720"/>
        <w:rPr>
          <w:rFonts w:ascii="Times New Roman" w:hAnsi="Times New Roman" w:cs="Times New Roman"/>
          <w:sz w:val="24"/>
          <w:szCs w:val="24"/>
        </w:rPr>
      </w:pPr>
    </w:p>
    <w:p w14:paraId="6939089A" w14:textId="11268B01" w:rsidR="00F44B39" w:rsidRPr="00F275D1" w:rsidRDefault="00F44B39" w:rsidP="00F44B39">
      <w:pPr>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lastRenderedPageBreak/>
        <w:t xml:space="preserve">Table </w:t>
      </w:r>
      <w:r w:rsidR="0021553C">
        <w:rPr>
          <w:rFonts w:ascii="Times New Roman" w:hAnsi="Times New Roman" w:cs="Times New Roman"/>
          <w:i/>
          <w:iCs/>
          <w:sz w:val="24"/>
          <w:szCs w:val="24"/>
          <w:u w:val="single"/>
        </w:rPr>
        <w:t>1</w:t>
      </w:r>
      <w:r w:rsidR="002E3154">
        <w:rPr>
          <w:rFonts w:ascii="Times New Roman" w:hAnsi="Times New Roman" w:cs="Times New Roman"/>
          <w:i/>
          <w:iCs/>
          <w:sz w:val="24"/>
          <w:szCs w:val="24"/>
          <w:u w:val="single"/>
        </w:rPr>
        <w:t>1</w:t>
      </w:r>
      <w:r w:rsidRPr="00F275D1">
        <w:rPr>
          <w:rFonts w:ascii="Times New Roman" w:hAnsi="Times New Roman" w:cs="Times New Roman"/>
          <w:i/>
          <w:iCs/>
          <w:sz w:val="24"/>
          <w:szCs w:val="24"/>
          <w:u w:val="single"/>
        </w:rPr>
        <w:t xml:space="preserve">: The number of statements used in the new measurement tool and how they were chosen </w:t>
      </w:r>
    </w:p>
    <w:tbl>
      <w:tblPr>
        <w:tblStyle w:val="TableGrid"/>
        <w:tblW w:w="0" w:type="auto"/>
        <w:tblLook w:val="04A0" w:firstRow="1" w:lastRow="0" w:firstColumn="1" w:lastColumn="0" w:noHBand="0" w:noVBand="1"/>
      </w:tblPr>
      <w:tblGrid>
        <w:gridCol w:w="1348"/>
        <w:gridCol w:w="1183"/>
        <w:gridCol w:w="737"/>
        <w:gridCol w:w="1017"/>
        <w:gridCol w:w="1207"/>
        <w:gridCol w:w="916"/>
        <w:gridCol w:w="788"/>
        <w:gridCol w:w="992"/>
      </w:tblGrid>
      <w:tr w:rsidR="00F44B39" w:rsidRPr="00F275D1" w14:paraId="0CAF1C67" w14:textId="77777777" w:rsidTr="009151CD">
        <w:tc>
          <w:tcPr>
            <w:tcW w:w="1301" w:type="dxa"/>
            <w:vMerge w:val="restart"/>
            <w:vAlign w:val="center"/>
          </w:tcPr>
          <w:p w14:paraId="4C0BFDA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Subsection</w:t>
            </w:r>
          </w:p>
        </w:tc>
        <w:tc>
          <w:tcPr>
            <w:tcW w:w="1225" w:type="dxa"/>
            <w:vMerge w:val="restart"/>
            <w:vAlign w:val="center"/>
          </w:tcPr>
          <w:p w14:paraId="030E8CE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Current measures used for statements</w:t>
            </w:r>
          </w:p>
        </w:tc>
        <w:tc>
          <w:tcPr>
            <w:tcW w:w="6490" w:type="dxa"/>
            <w:gridSpan w:val="6"/>
            <w:vAlign w:val="center"/>
          </w:tcPr>
          <w:p w14:paraId="603FDA85" w14:textId="77777777" w:rsidR="00F44B39" w:rsidRPr="00F275D1" w:rsidRDefault="00F44B39" w:rsidP="009151CD">
            <w:pPr>
              <w:jc w:val="center"/>
              <w:rPr>
                <w:rFonts w:ascii="Times New Roman" w:hAnsi="Times New Roman" w:cs="Times New Roman"/>
                <w:sz w:val="24"/>
                <w:szCs w:val="24"/>
              </w:rPr>
            </w:pPr>
            <w:r w:rsidRPr="00F275D1">
              <w:rPr>
                <w:rFonts w:ascii="Times New Roman" w:hAnsi="Times New Roman" w:cs="Times New Roman"/>
                <w:sz w:val="24"/>
                <w:szCs w:val="24"/>
              </w:rPr>
              <w:t>Number of statements</w:t>
            </w:r>
          </w:p>
        </w:tc>
      </w:tr>
      <w:tr w:rsidR="00F44B39" w:rsidRPr="00F275D1" w14:paraId="27C65E6D" w14:textId="77777777" w:rsidTr="009151CD">
        <w:tc>
          <w:tcPr>
            <w:tcW w:w="1301" w:type="dxa"/>
            <w:vMerge/>
            <w:vAlign w:val="center"/>
          </w:tcPr>
          <w:p w14:paraId="34E15E1B" w14:textId="77777777" w:rsidR="00F44B39" w:rsidRPr="00F275D1" w:rsidRDefault="00F44B39" w:rsidP="009151CD">
            <w:pPr>
              <w:jc w:val="center"/>
              <w:rPr>
                <w:rFonts w:ascii="Times New Roman" w:hAnsi="Times New Roman" w:cs="Times New Roman"/>
                <w:sz w:val="24"/>
                <w:szCs w:val="24"/>
              </w:rPr>
            </w:pPr>
          </w:p>
        </w:tc>
        <w:tc>
          <w:tcPr>
            <w:tcW w:w="1225" w:type="dxa"/>
            <w:vMerge/>
            <w:vAlign w:val="center"/>
          </w:tcPr>
          <w:p w14:paraId="44E3FE9C" w14:textId="77777777" w:rsidR="00F44B39" w:rsidRPr="00F275D1" w:rsidRDefault="00F44B39" w:rsidP="009151CD">
            <w:pPr>
              <w:jc w:val="center"/>
              <w:rPr>
                <w:rFonts w:ascii="Times New Roman" w:hAnsi="Times New Roman" w:cs="Times New Roman"/>
                <w:sz w:val="24"/>
                <w:szCs w:val="24"/>
              </w:rPr>
            </w:pPr>
          </w:p>
        </w:tc>
        <w:tc>
          <w:tcPr>
            <w:tcW w:w="1082" w:type="dxa"/>
            <w:vAlign w:val="center"/>
          </w:tcPr>
          <w:p w14:paraId="79AB877A" w14:textId="77777777" w:rsidR="00F44B39" w:rsidRPr="00F275D1" w:rsidRDefault="00F44B39" w:rsidP="009151CD">
            <w:pPr>
              <w:jc w:val="center"/>
              <w:rPr>
                <w:rFonts w:ascii="Times New Roman" w:hAnsi="Times New Roman" w:cs="Times New Roman"/>
                <w:sz w:val="24"/>
                <w:szCs w:val="24"/>
              </w:rPr>
            </w:pPr>
            <w:r w:rsidRPr="00F275D1">
              <w:rPr>
                <w:rFonts w:ascii="Times New Roman" w:hAnsi="Times New Roman" w:cs="Times New Roman"/>
                <w:sz w:val="24"/>
                <w:szCs w:val="24"/>
              </w:rPr>
              <w:t xml:space="preserve">From phase 1 </w:t>
            </w:r>
          </w:p>
        </w:tc>
        <w:tc>
          <w:tcPr>
            <w:tcW w:w="1066" w:type="dxa"/>
            <w:vAlign w:val="center"/>
          </w:tcPr>
          <w:p w14:paraId="4479473C" w14:textId="77777777" w:rsidR="00F44B39" w:rsidRPr="00F275D1" w:rsidRDefault="00F44B39" w:rsidP="009151CD">
            <w:pPr>
              <w:jc w:val="center"/>
              <w:rPr>
                <w:rFonts w:ascii="Times New Roman" w:hAnsi="Times New Roman" w:cs="Times New Roman"/>
                <w:sz w:val="24"/>
                <w:szCs w:val="24"/>
              </w:rPr>
            </w:pPr>
            <w:r w:rsidRPr="00F275D1">
              <w:rPr>
                <w:rFonts w:ascii="Times New Roman" w:hAnsi="Times New Roman" w:cs="Times New Roman"/>
                <w:sz w:val="24"/>
                <w:szCs w:val="24"/>
              </w:rPr>
              <w:t>Ranked lowest = removed</w:t>
            </w:r>
          </w:p>
        </w:tc>
        <w:tc>
          <w:tcPr>
            <w:tcW w:w="1204" w:type="dxa"/>
            <w:vAlign w:val="center"/>
          </w:tcPr>
          <w:p w14:paraId="7BAEA2A2" w14:textId="77777777" w:rsidR="00F44B39" w:rsidRPr="00F275D1" w:rsidRDefault="00F44B39" w:rsidP="009151CD">
            <w:pPr>
              <w:jc w:val="center"/>
              <w:rPr>
                <w:rFonts w:ascii="Times New Roman" w:hAnsi="Times New Roman" w:cs="Times New Roman"/>
                <w:sz w:val="24"/>
                <w:szCs w:val="24"/>
              </w:rPr>
            </w:pPr>
            <w:r w:rsidRPr="00F275D1">
              <w:rPr>
                <w:rFonts w:ascii="Times New Roman" w:hAnsi="Times New Roman" w:cs="Times New Roman"/>
                <w:sz w:val="24"/>
                <w:szCs w:val="24"/>
              </w:rPr>
              <w:t>Ranked middle = considered further</w:t>
            </w:r>
          </w:p>
        </w:tc>
        <w:tc>
          <w:tcPr>
            <w:tcW w:w="1025" w:type="dxa"/>
            <w:vAlign w:val="center"/>
          </w:tcPr>
          <w:p w14:paraId="75A218E2" w14:textId="77777777" w:rsidR="00F44B39" w:rsidRPr="00F275D1" w:rsidRDefault="00F44B39" w:rsidP="009151CD">
            <w:pPr>
              <w:jc w:val="center"/>
              <w:rPr>
                <w:rFonts w:ascii="Times New Roman" w:hAnsi="Times New Roman" w:cs="Times New Roman"/>
                <w:sz w:val="24"/>
                <w:szCs w:val="24"/>
              </w:rPr>
            </w:pPr>
            <w:r w:rsidRPr="00F275D1">
              <w:rPr>
                <w:rFonts w:ascii="Times New Roman" w:hAnsi="Times New Roman" w:cs="Times New Roman"/>
                <w:sz w:val="24"/>
                <w:szCs w:val="24"/>
              </w:rPr>
              <w:t xml:space="preserve">Ranked highest = used </w:t>
            </w:r>
          </w:p>
        </w:tc>
        <w:tc>
          <w:tcPr>
            <w:tcW w:w="1026" w:type="dxa"/>
            <w:vAlign w:val="center"/>
          </w:tcPr>
          <w:p w14:paraId="66A19601" w14:textId="77777777" w:rsidR="00F44B39" w:rsidRPr="00F275D1" w:rsidRDefault="00F44B39" w:rsidP="009151CD">
            <w:pPr>
              <w:jc w:val="center"/>
              <w:rPr>
                <w:rFonts w:ascii="Times New Roman" w:hAnsi="Times New Roman" w:cs="Times New Roman"/>
                <w:sz w:val="24"/>
                <w:szCs w:val="24"/>
              </w:rPr>
            </w:pPr>
            <w:r w:rsidRPr="00F275D1">
              <w:rPr>
                <w:rFonts w:ascii="Times New Roman" w:hAnsi="Times New Roman" w:cs="Times New Roman"/>
                <w:sz w:val="24"/>
                <w:szCs w:val="24"/>
              </w:rPr>
              <w:t>Taken to phase 2</w:t>
            </w:r>
          </w:p>
        </w:tc>
        <w:tc>
          <w:tcPr>
            <w:tcW w:w="1087" w:type="dxa"/>
            <w:vAlign w:val="center"/>
          </w:tcPr>
          <w:p w14:paraId="60048099" w14:textId="77777777" w:rsidR="00F44B39" w:rsidRPr="00F275D1" w:rsidRDefault="00F44B39" w:rsidP="009151CD">
            <w:pPr>
              <w:jc w:val="center"/>
              <w:rPr>
                <w:rFonts w:ascii="Times New Roman" w:hAnsi="Times New Roman" w:cs="Times New Roman"/>
                <w:sz w:val="24"/>
                <w:szCs w:val="24"/>
              </w:rPr>
            </w:pPr>
            <w:r w:rsidRPr="00F275D1">
              <w:rPr>
                <w:rFonts w:ascii="Times New Roman" w:hAnsi="Times New Roman" w:cs="Times New Roman"/>
                <w:sz w:val="24"/>
                <w:szCs w:val="24"/>
              </w:rPr>
              <w:t>Adapted from original</w:t>
            </w:r>
          </w:p>
        </w:tc>
      </w:tr>
      <w:tr w:rsidR="00F44B39" w:rsidRPr="00F275D1" w14:paraId="3FD25D84" w14:textId="77777777" w:rsidTr="009151CD">
        <w:tc>
          <w:tcPr>
            <w:tcW w:w="1301" w:type="dxa"/>
          </w:tcPr>
          <w:p w14:paraId="0021443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Beauty</w:t>
            </w:r>
          </w:p>
        </w:tc>
        <w:tc>
          <w:tcPr>
            <w:tcW w:w="1225" w:type="dxa"/>
          </w:tcPr>
          <w:p w14:paraId="1742591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CNS, NR, EID</w:t>
            </w:r>
          </w:p>
        </w:tc>
        <w:tc>
          <w:tcPr>
            <w:tcW w:w="1082" w:type="dxa"/>
          </w:tcPr>
          <w:p w14:paraId="67612EF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066" w:type="dxa"/>
          </w:tcPr>
          <w:p w14:paraId="1653668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204" w:type="dxa"/>
          </w:tcPr>
          <w:p w14:paraId="1890CF7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5" w:type="dxa"/>
          </w:tcPr>
          <w:p w14:paraId="0674B9B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6" w:type="dxa"/>
          </w:tcPr>
          <w:p w14:paraId="47056A0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087" w:type="dxa"/>
          </w:tcPr>
          <w:p w14:paraId="35C0C85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5C9BFE6E" w14:textId="77777777" w:rsidTr="009151CD">
        <w:tc>
          <w:tcPr>
            <w:tcW w:w="1301" w:type="dxa"/>
          </w:tcPr>
          <w:p w14:paraId="045A555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Meaning</w:t>
            </w:r>
          </w:p>
        </w:tc>
        <w:tc>
          <w:tcPr>
            <w:tcW w:w="1225" w:type="dxa"/>
          </w:tcPr>
          <w:p w14:paraId="1889A46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LCN, EWAC, CWN, EID, CNI</w:t>
            </w:r>
          </w:p>
        </w:tc>
        <w:tc>
          <w:tcPr>
            <w:tcW w:w="1082" w:type="dxa"/>
          </w:tcPr>
          <w:p w14:paraId="7374F88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066" w:type="dxa"/>
          </w:tcPr>
          <w:p w14:paraId="696F4F9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204" w:type="dxa"/>
          </w:tcPr>
          <w:p w14:paraId="6E4C900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5" w:type="dxa"/>
          </w:tcPr>
          <w:p w14:paraId="0A3EE77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6" w:type="dxa"/>
          </w:tcPr>
          <w:p w14:paraId="2A418DD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87" w:type="dxa"/>
          </w:tcPr>
          <w:p w14:paraId="2FEAC53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04F12223" w14:textId="77777777" w:rsidTr="009151CD">
        <w:tc>
          <w:tcPr>
            <w:tcW w:w="1301" w:type="dxa"/>
          </w:tcPr>
          <w:p w14:paraId="677CB80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1225" w:type="dxa"/>
          </w:tcPr>
          <w:p w14:paraId="36AD886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LCN, CNS, EIS, EWAC, CWN, INS, NR, EINS, EID, CNI</w:t>
            </w:r>
          </w:p>
        </w:tc>
        <w:tc>
          <w:tcPr>
            <w:tcW w:w="1082" w:type="dxa"/>
          </w:tcPr>
          <w:p w14:paraId="3A562A9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11</w:t>
            </w:r>
          </w:p>
        </w:tc>
        <w:tc>
          <w:tcPr>
            <w:tcW w:w="1066" w:type="dxa"/>
          </w:tcPr>
          <w:p w14:paraId="16AD8B0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204" w:type="dxa"/>
          </w:tcPr>
          <w:p w14:paraId="1ABC262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5" w:type="dxa"/>
          </w:tcPr>
          <w:p w14:paraId="3F11458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26" w:type="dxa"/>
          </w:tcPr>
          <w:p w14:paraId="14A4C980"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87" w:type="dxa"/>
          </w:tcPr>
          <w:p w14:paraId="10D2E03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F44B39" w:rsidRPr="00F275D1" w14:paraId="06C8EAC6" w14:textId="77777777" w:rsidTr="009151CD">
        <w:tc>
          <w:tcPr>
            <w:tcW w:w="1301" w:type="dxa"/>
          </w:tcPr>
          <w:p w14:paraId="31B73F0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1225" w:type="dxa"/>
          </w:tcPr>
          <w:p w14:paraId="5DF8DC3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LCN, EIS, NR, EID, CNI</w:t>
            </w:r>
          </w:p>
        </w:tc>
        <w:tc>
          <w:tcPr>
            <w:tcW w:w="1082" w:type="dxa"/>
          </w:tcPr>
          <w:p w14:paraId="2F25BF9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10</w:t>
            </w:r>
          </w:p>
        </w:tc>
        <w:tc>
          <w:tcPr>
            <w:tcW w:w="1066" w:type="dxa"/>
          </w:tcPr>
          <w:p w14:paraId="5633DCD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204" w:type="dxa"/>
          </w:tcPr>
          <w:p w14:paraId="1EAD28C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5" w:type="dxa"/>
          </w:tcPr>
          <w:p w14:paraId="74017AD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026" w:type="dxa"/>
          </w:tcPr>
          <w:p w14:paraId="77D22DD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 xml:space="preserve">6 </w:t>
            </w:r>
          </w:p>
        </w:tc>
        <w:tc>
          <w:tcPr>
            <w:tcW w:w="1087" w:type="dxa"/>
          </w:tcPr>
          <w:p w14:paraId="5535AA0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F44B39" w:rsidRPr="00F275D1" w14:paraId="668D587C" w14:textId="77777777" w:rsidTr="009151CD">
        <w:tc>
          <w:tcPr>
            <w:tcW w:w="1301" w:type="dxa"/>
          </w:tcPr>
          <w:p w14:paraId="64E356B0"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Contact</w:t>
            </w:r>
          </w:p>
        </w:tc>
        <w:tc>
          <w:tcPr>
            <w:tcW w:w="1225" w:type="dxa"/>
          </w:tcPr>
          <w:p w14:paraId="008196F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LCN, EID, CNI</w:t>
            </w:r>
          </w:p>
        </w:tc>
        <w:tc>
          <w:tcPr>
            <w:tcW w:w="1082" w:type="dxa"/>
          </w:tcPr>
          <w:p w14:paraId="0688A92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8</w:t>
            </w:r>
          </w:p>
        </w:tc>
        <w:tc>
          <w:tcPr>
            <w:tcW w:w="1066" w:type="dxa"/>
          </w:tcPr>
          <w:p w14:paraId="43CE95A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4</w:t>
            </w:r>
          </w:p>
        </w:tc>
        <w:tc>
          <w:tcPr>
            <w:tcW w:w="1204" w:type="dxa"/>
          </w:tcPr>
          <w:p w14:paraId="674F6A5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5" w:type="dxa"/>
          </w:tcPr>
          <w:p w14:paraId="6CAF30D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26" w:type="dxa"/>
          </w:tcPr>
          <w:p w14:paraId="17F1B2E0"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87" w:type="dxa"/>
          </w:tcPr>
          <w:p w14:paraId="2E67FE2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F44B39" w:rsidRPr="00F275D1" w14:paraId="71581D80" w14:textId="77777777" w:rsidTr="009151CD">
        <w:tc>
          <w:tcPr>
            <w:tcW w:w="1301" w:type="dxa"/>
          </w:tcPr>
          <w:p w14:paraId="578869B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Action</w:t>
            </w:r>
          </w:p>
        </w:tc>
        <w:tc>
          <w:tcPr>
            <w:tcW w:w="1225" w:type="dxa"/>
          </w:tcPr>
          <w:p w14:paraId="274D1F3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LCN, CNS, EBS, EIS, EWAC, CWN, NR, EID, CNI</w:t>
            </w:r>
          </w:p>
        </w:tc>
        <w:tc>
          <w:tcPr>
            <w:tcW w:w="1082" w:type="dxa"/>
          </w:tcPr>
          <w:p w14:paraId="54B3A3F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066" w:type="dxa"/>
          </w:tcPr>
          <w:p w14:paraId="0AA57DB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204" w:type="dxa"/>
          </w:tcPr>
          <w:p w14:paraId="09D59B0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5" w:type="dxa"/>
          </w:tcPr>
          <w:p w14:paraId="62A9D79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6" w:type="dxa"/>
          </w:tcPr>
          <w:p w14:paraId="28C10A4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87" w:type="dxa"/>
          </w:tcPr>
          <w:p w14:paraId="10B4561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bl>
    <w:p w14:paraId="5C70B394" w14:textId="0BF16937" w:rsidR="00F44B39" w:rsidRPr="00F275D1" w:rsidRDefault="00F44B39"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Through this analysis, the researcher managed to reduce 46 statements to 20 statements. Two sub-sections have 4 statements rather than the desired 3, phase 2 data collection was designed to reduce this down further based on the children’s views. Some </w:t>
      </w:r>
      <w:r w:rsidRPr="0021553C">
        <w:rPr>
          <w:rFonts w:ascii="Times New Roman" w:hAnsi="Times New Roman" w:cs="Times New Roman"/>
          <w:sz w:val="24"/>
          <w:szCs w:val="24"/>
        </w:rPr>
        <w:t xml:space="preserve">statements were adapted slightly to ensure suitability for children, as shown in appendix </w:t>
      </w:r>
      <w:r w:rsidR="006F5D4D" w:rsidRPr="0021553C">
        <w:rPr>
          <w:rFonts w:ascii="Times New Roman" w:hAnsi="Times New Roman" w:cs="Times New Roman"/>
          <w:sz w:val="24"/>
          <w:szCs w:val="24"/>
        </w:rPr>
        <w:t>H</w:t>
      </w:r>
      <w:r w:rsidRPr="0021553C">
        <w:rPr>
          <w:rFonts w:ascii="Times New Roman" w:hAnsi="Times New Roman" w:cs="Times New Roman"/>
          <w:sz w:val="24"/>
          <w:szCs w:val="24"/>
        </w:rPr>
        <w:t>.</w:t>
      </w:r>
      <w:r w:rsidRPr="00F275D1">
        <w:rPr>
          <w:rFonts w:ascii="Times New Roman" w:hAnsi="Times New Roman" w:cs="Times New Roman"/>
          <w:sz w:val="24"/>
          <w:szCs w:val="24"/>
        </w:rPr>
        <w:t xml:space="preserve"> </w:t>
      </w:r>
    </w:p>
    <w:p w14:paraId="6AA62D2C" w14:textId="77777777" w:rsidR="00F44B39" w:rsidRPr="00F275D1" w:rsidRDefault="00F44B39" w:rsidP="00FF519C">
      <w:pPr>
        <w:ind w:firstLine="360"/>
        <w:rPr>
          <w:rFonts w:ascii="Times New Roman" w:hAnsi="Times New Roman" w:cs="Times New Roman"/>
          <w:sz w:val="24"/>
          <w:szCs w:val="24"/>
        </w:rPr>
      </w:pPr>
      <w:r w:rsidRPr="00F275D1">
        <w:rPr>
          <w:rFonts w:ascii="Times New Roman" w:hAnsi="Times New Roman" w:cs="Times New Roman"/>
          <w:sz w:val="24"/>
          <w:szCs w:val="24"/>
        </w:rPr>
        <w:t>Alongside the ordering displayed as quantitative data above, they were also asked to consider their top 3 with the questions below:</w:t>
      </w:r>
    </w:p>
    <w:p w14:paraId="041FED38" w14:textId="77777777" w:rsidR="00F44B39" w:rsidRPr="00F275D1" w:rsidRDefault="00F44B39" w:rsidP="00F44B39">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Are there any adaptations that could make them better?</w:t>
      </w:r>
    </w:p>
    <w:p w14:paraId="57DC36F6" w14:textId="77777777" w:rsidR="00F44B39" w:rsidRPr="00F275D1" w:rsidRDefault="00F44B39" w:rsidP="00F44B39">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How long would an activity need to occur before a change may be noticed?</w:t>
      </w:r>
    </w:p>
    <w:p w14:paraId="36356F5B" w14:textId="77777777" w:rsidR="00F44B39" w:rsidRPr="0021553C" w:rsidRDefault="00F44B39" w:rsidP="00F44B39">
      <w:pPr>
        <w:pStyle w:val="ListParagraph"/>
        <w:numPr>
          <w:ilvl w:val="0"/>
          <w:numId w:val="16"/>
        </w:numPr>
        <w:rPr>
          <w:rFonts w:ascii="Times New Roman" w:hAnsi="Times New Roman" w:cs="Times New Roman"/>
          <w:sz w:val="24"/>
          <w:szCs w:val="24"/>
        </w:rPr>
      </w:pPr>
      <w:r w:rsidRPr="0021553C">
        <w:rPr>
          <w:rFonts w:ascii="Times New Roman" w:hAnsi="Times New Roman" w:cs="Times New Roman"/>
          <w:sz w:val="24"/>
          <w:szCs w:val="24"/>
        </w:rPr>
        <w:t>Is there anything else that needs to be considered?”</w:t>
      </w:r>
    </w:p>
    <w:p w14:paraId="3AFDD6CB" w14:textId="76F30D28" w:rsidR="00F44B39" w:rsidRPr="0021553C" w:rsidRDefault="00F44B39" w:rsidP="00FF519C">
      <w:pPr>
        <w:ind w:firstLine="360"/>
        <w:rPr>
          <w:rFonts w:ascii="Times New Roman" w:hAnsi="Times New Roman" w:cs="Times New Roman"/>
          <w:sz w:val="24"/>
          <w:szCs w:val="24"/>
        </w:rPr>
      </w:pPr>
      <w:r w:rsidRPr="0021553C">
        <w:rPr>
          <w:rFonts w:ascii="Times New Roman" w:hAnsi="Times New Roman" w:cs="Times New Roman"/>
          <w:sz w:val="24"/>
          <w:szCs w:val="24"/>
        </w:rPr>
        <w:lastRenderedPageBreak/>
        <w:t xml:space="preserve">These were captured from the post-it notes onto paper and hand-written thematic analysis occurred; appendix </w:t>
      </w:r>
      <w:r w:rsidR="006F5D4D" w:rsidRPr="0021553C">
        <w:rPr>
          <w:rFonts w:ascii="Times New Roman" w:hAnsi="Times New Roman" w:cs="Times New Roman"/>
          <w:sz w:val="24"/>
          <w:szCs w:val="24"/>
        </w:rPr>
        <w:t>G</w:t>
      </w:r>
      <w:r w:rsidRPr="0021553C">
        <w:rPr>
          <w:rFonts w:ascii="Times New Roman" w:hAnsi="Times New Roman" w:cs="Times New Roman"/>
          <w:sz w:val="24"/>
          <w:szCs w:val="24"/>
        </w:rPr>
        <w:t xml:space="preserve">. Table </w:t>
      </w:r>
      <w:r w:rsidR="0021553C" w:rsidRPr="0021553C">
        <w:rPr>
          <w:rFonts w:ascii="Times New Roman" w:hAnsi="Times New Roman" w:cs="Times New Roman"/>
          <w:sz w:val="24"/>
          <w:szCs w:val="24"/>
        </w:rPr>
        <w:t>1</w:t>
      </w:r>
      <w:r w:rsidR="002E3154">
        <w:rPr>
          <w:rFonts w:ascii="Times New Roman" w:hAnsi="Times New Roman" w:cs="Times New Roman"/>
          <w:sz w:val="24"/>
          <w:szCs w:val="24"/>
        </w:rPr>
        <w:t>2</w:t>
      </w:r>
      <w:r w:rsidRPr="0021553C">
        <w:rPr>
          <w:rFonts w:ascii="Times New Roman" w:hAnsi="Times New Roman" w:cs="Times New Roman"/>
          <w:sz w:val="24"/>
          <w:szCs w:val="24"/>
        </w:rPr>
        <w:t xml:space="preserve"> shows what themes were found linked to each sub-section. </w:t>
      </w:r>
    </w:p>
    <w:p w14:paraId="3725F054" w14:textId="47FB5E08" w:rsidR="00F44B39" w:rsidRPr="00F275D1" w:rsidRDefault="00F44B39" w:rsidP="00F44B39">
      <w:pPr>
        <w:rPr>
          <w:rFonts w:ascii="Times New Roman" w:hAnsi="Times New Roman" w:cs="Times New Roman"/>
          <w:i/>
          <w:iCs/>
          <w:sz w:val="24"/>
          <w:szCs w:val="24"/>
          <w:u w:val="single"/>
        </w:rPr>
      </w:pPr>
      <w:r w:rsidRPr="0021553C">
        <w:rPr>
          <w:rFonts w:ascii="Times New Roman" w:hAnsi="Times New Roman" w:cs="Times New Roman"/>
          <w:i/>
          <w:iCs/>
          <w:sz w:val="24"/>
          <w:szCs w:val="24"/>
          <w:u w:val="single"/>
        </w:rPr>
        <w:t xml:space="preserve">Table </w:t>
      </w:r>
      <w:r w:rsidR="0021553C" w:rsidRPr="0021553C">
        <w:rPr>
          <w:rFonts w:ascii="Times New Roman" w:hAnsi="Times New Roman" w:cs="Times New Roman"/>
          <w:i/>
          <w:iCs/>
          <w:sz w:val="24"/>
          <w:szCs w:val="24"/>
          <w:u w:val="single"/>
        </w:rPr>
        <w:t>1</w:t>
      </w:r>
      <w:r w:rsidR="002E3154">
        <w:rPr>
          <w:rFonts w:ascii="Times New Roman" w:hAnsi="Times New Roman" w:cs="Times New Roman"/>
          <w:i/>
          <w:iCs/>
          <w:sz w:val="24"/>
          <w:szCs w:val="24"/>
          <w:u w:val="single"/>
        </w:rPr>
        <w:t>2</w:t>
      </w:r>
      <w:r w:rsidRPr="0021553C">
        <w:rPr>
          <w:rFonts w:ascii="Times New Roman" w:hAnsi="Times New Roman" w:cs="Times New Roman"/>
          <w:i/>
          <w:iCs/>
          <w:sz w:val="24"/>
          <w:szCs w:val="24"/>
          <w:u w:val="single"/>
        </w:rPr>
        <w:t xml:space="preserve"> – Thematic</w:t>
      </w:r>
      <w:r w:rsidRPr="00F275D1">
        <w:rPr>
          <w:rFonts w:ascii="Times New Roman" w:hAnsi="Times New Roman" w:cs="Times New Roman"/>
          <w:i/>
          <w:iCs/>
          <w:sz w:val="24"/>
          <w:szCs w:val="24"/>
          <w:u w:val="single"/>
        </w:rPr>
        <w:t xml:space="preserve"> analysis of participant views on the sub-section’s questions. </w:t>
      </w:r>
    </w:p>
    <w:tbl>
      <w:tblPr>
        <w:tblStyle w:val="TableGrid"/>
        <w:tblW w:w="0" w:type="auto"/>
        <w:tblLook w:val="04A0" w:firstRow="1" w:lastRow="0" w:firstColumn="1" w:lastColumn="0" w:noHBand="0" w:noVBand="1"/>
      </w:tblPr>
      <w:tblGrid>
        <w:gridCol w:w="1550"/>
        <w:gridCol w:w="966"/>
        <w:gridCol w:w="966"/>
        <w:gridCol w:w="1010"/>
        <w:gridCol w:w="924"/>
        <w:gridCol w:w="924"/>
        <w:gridCol w:w="924"/>
        <w:gridCol w:w="924"/>
      </w:tblGrid>
      <w:tr w:rsidR="00F44B39" w:rsidRPr="00F275D1" w14:paraId="681AB8A2" w14:textId="77777777" w:rsidTr="009151CD">
        <w:trPr>
          <w:cantSplit/>
          <w:trHeight w:val="1690"/>
        </w:trPr>
        <w:tc>
          <w:tcPr>
            <w:tcW w:w="1557" w:type="dxa"/>
            <w:vAlign w:val="center"/>
          </w:tcPr>
          <w:p w14:paraId="4581A46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Sub-section (row)</w:t>
            </w:r>
          </w:p>
          <w:p w14:paraId="198CCDC0" w14:textId="77777777" w:rsidR="00F44B39" w:rsidRPr="00F275D1" w:rsidRDefault="00F44B39" w:rsidP="009151CD">
            <w:pPr>
              <w:rPr>
                <w:rFonts w:ascii="Times New Roman" w:hAnsi="Times New Roman" w:cs="Times New Roman"/>
                <w:sz w:val="24"/>
                <w:szCs w:val="24"/>
              </w:rPr>
            </w:pPr>
          </w:p>
          <w:p w14:paraId="49BDF96B" w14:textId="77777777" w:rsidR="00F44B39" w:rsidRPr="00F275D1" w:rsidRDefault="00F44B39" w:rsidP="009151CD">
            <w:pPr>
              <w:rPr>
                <w:rFonts w:ascii="Times New Roman" w:hAnsi="Times New Roman" w:cs="Times New Roman"/>
                <w:sz w:val="24"/>
                <w:szCs w:val="24"/>
              </w:rPr>
            </w:pPr>
          </w:p>
          <w:p w14:paraId="1816605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Themes (column)</w:t>
            </w:r>
          </w:p>
        </w:tc>
        <w:tc>
          <w:tcPr>
            <w:tcW w:w="1080" w:type="dxa"/>
            <w:textDirection w:val="btLr"/>
          </w:tcPr>
          <w:p w14:paraId="2D7A43EB" w14:textId="77777777" w:rsidR="00F44B39" w:rsidRPr="00F275D1" w:rsidRDefault="00F44B39" w:rsidP="009151CD">
            <w:pPr>
              <w:ind w:right="113"/>
              <w:rPr>
                <w:rFonts w:ascii="Times New Roman" w:hAnsi="Times New Roman" w:cs="Times New Roman"/>
                <w:sz w:val="24"/>
                <w:szCs w:val="24"/>
              </w:rPr>
            </w:pPr>
            <w:r w:rsidRPr="00F275D1">
              <w:rPr>
                <w:rFonts w:ascii="Times New Roman" w:hAnsi="Times New Roman" w:cs="Times New Roman"/>
                <w:sz w:val="24"/>
                <w:szCs w:val="24"/>
              </w:rPr>
              <w:t>Beauty</w:t>
            </w:r>
          </w:p>
        </w:tc>
        <w:tc>
          <w:tcPr>
            <w:tcW w:w="1080" w:type="dxa"/>
            <w:textDirection w:val="btLr"/>
          </w:tcPr>
          <w:p w14:paraId="468C5A33" w14:textId="77777777" w:rsidR="00F44B39" w:rsidRPr="00F275D1" w:rsidRDefault="00F44B39" w:rsidP="009151CD">
            <w:pPr>
              <w:ind w:right="113"/>
              <w:rPr>
                <w:rFonts w:ascii="Times New Roman" w:hAnsi="Times New Roman" w:cs="Times New Roman"/>
                <w:sz w:val="24"/>
                <w:szCs w:val="24"/>
              </w:rPr>
            </w:pPr>
            <w:r w:rsidRPr="00F275D1">
              <w:rPr>
                <w:rFonts w:ascii="Times New Roman" w:hAnsi="Times New Roman" w:cs="Times New Roman"/>
                <w:sz w:val="24"/>
                <w:szCs w:val="24"/>
              </w:rPr>
              <w:t>Meaning</w:t>
            </w:r>
          </w:p>
        </w:tc>
        <w:tc>
          <w:tcPr>
            <w:tcW w:w="1135" w:type="dxa"/>
            <w:textDirection w:val="btLr"/>
          </w:tcPr>
          <w:p w14:paraId="116D297A" w14:textId="77777777" w:rsidR="00F44B39" w:rsidRPr="00F275D1" w:rsidRDefault="00F44B39" w:rsidP="009151CD">
            <w:pPr>
              <w:ind w:right="113"/>
              <w:rPr>
                <w:rFonts w:ascii="Times New Roman" w:hAnsi="Times New Roman" w:cs="Times New Roman"/>
                <w:sz w:val="24"/>
                <w:szCs w:val="24"/>
              </w:rPr>
            </w:pPr>
            <w:r w:rsidRPr="00F275D1">
              <w:rPr>
                <w:rFonts w:ascii="Times New Roman" w:hAnsi="Times New Roman" w:cs="Times New Roman"/>
                <w:sz w:val="24"/>
                <w:szCs w:val="24"/>
              </w:rPr>
              <w:t>Compassion</w:t>
            </w:r>
          </w:p>
        </w:tc>
        <w:tc>
          <w:tcPr>
            <w:tcW w:w="1028" w:type="dxa"/>
            <w:textDirection w:val="btLr"/>
          </w:tcPr>
          <w:p w14:paraId="23DCE3B8" w14:textId="07BFD698" w:rsidR="00F44B39" w:rsidRPr="00F275D1" w:rsidRDefault="00F44B39" w:rsidP="009151CD">
            <w:pPr>
              <w:ind w:right="113"/>
              <w:rPr>
                <w:rFonts w:ascii="Times New Roman" w:hAnsi="Times New Roman" w:cs="Times New Roman"/>
                <w:sz w:val="24"/>
                <w:szCs w:val="24"/>
              </w:rPr>
            </w:pPr>
            <w:r w:rsidRPr="0021553C">
              <w:rPr>
                <w:rFonts w:ascii="Times New Roman" w:hAnsi="Times New Roman" w:cs="Times New Roman"/>
                <w:sz w:val="24"/>
                <w:szCs w:val="24"/>
              </w:rPr>
              <w:t>Emotion</w:t>
            </w:r>
          </w:p>
        </w:tc>
        <w:tc>
          <w:tcPr>
            <w:tcW w:w="1028" w:type="dxa"/>
            <w:textDirection w:val="btLr"/>
          </w:tcPr>
          <w:p w14:paraId="6C18DEBC" w14:textId="77777777" w:rsidR="00F44B39" w:rsidRPr="00F275D1" w:rsidRDefault="00F44B39" w:rsidP="009151CD">
            <w:pPr>
              <w:ind w:right="113"/>
              <w:rPr>
                <w:rFonts w:ascii="Times New Roman" w:hAnsi="Times New Roman" w:cs="Times New Roman"/>
                <w:sz w:val="24"/>
                <w:szCs w:val="24"/>
              </w:rPr>
            </w:pPr>
            <w:r w:rsidRPr="00F275D1">
              <w:rPr>
                <w:rFonts w:ascii="Times New Roman" w:hAnsi="Times New Roman" w:cs="Times New Roman"/>
                <w:sz w:val="24"/>
                <w:szCs w:val="24"/>
              </w:rPr>
              <w:t>Contact</w:t>
            </w:r>
          </w:p>
        </w:tc>
        <w:tc>
          <w:tcPr>
            <w:tcW w:w="1028" w:type="dxa"/>
            <w:textDirection w:val="btLr"/>
          </w:tcPr>
          <w:p w14:paraId="1125CAC9" w14:textId="77777777" w:rsidR="00F44B39" w:rsidRPr="00F275D1" w:rsidRDefault="00F44B39" w:rsidP="009151CD">
            <w:pPr>
              <w:ind w:right="113"/>
              <w:rPr>
                <w:rFonts w:ascii="Times New Roman" w:hAnsi="Times New Roman" w:cs="Times New Roman"/>
                <w:sz w:val="24"/>
                <w:szCs w:val="24"/>
              </w:rPr>
            </w:pPr>
            <w:r w:rsidRPr="00F275D1">
              <w:rPr>
                <w:rFonts w:ascii="Times New Roman" w:hAnsi="Times New Roman" w:cs="Times New Roman"/>
                <w:sz w:val="24"/>
                <w:szCs w:val="24"/>
              </w:rPr>
              <w:t>Action</w:t>
            </w:r>
          </w:p>
        </w:tc>
        <w:tc>
          <w:tcPr>
            <w:tcW w:w="1028" w:type="dxa"/>
            <w:textDirection w:val="btLr"/>
          </w:tcPr>
          <w:p w14:paraId="71E1377D" w14:textId="77777777" w:rsidR="00F44B39" w:rsidRPr="00F275D1" w:rsidRDefault="00F44B39" w:rsidP="009151CD">
            <w:pPr>
              <w:ind w:right="113"/>
              <w:rPr>
                <w:rFonts w:ascii="Times New Roman" w:hAnsi="Times New Roman" w:cs="Times New Roman"/>
                <w:sz w:val="24"/>
                <w:szCs w:val="24"/>
              </w:rPr>
            </w:pPr>
            <w:r w:rsidRPr="00F275D1">
              <w:rPr>
                <w:rFonts w:ascii="Times New Roman" w:hAnsi="Times New Roman" w:cs="Times New Roman"/>
                <w:sz w:val="24"/>
                <w:szCs w:val="24"/>
              </w:rPr>
              <w:t>Total across sub-sections</w:t>
            </w:r>
          </w:p>
        </w:tc>
      </w:tr>
      <w:tr w:rsidR="00F44B39" w:rsidRPr="00F275D1" w14:paraId="1F4A640C" w14:textId="77777777" w:rsidTr="009151CD">
        <w:tc>
          <w:tcPr>
            <w:tcW w:w="1557" w:type="dxa"/>
          </w:tcPr>
          <w:p w14:paraId="642A135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Beauty</w:t>
            </w:r>
          </w:p>
        </w:tc>
        <w:tc>
          <w:tcPr>
            <w:tcW w:w="1080" w:type="dxa"/>
          </w:tcPr>
          <w:p w14:paraId="3D35C1E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525DBDE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714BE73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7F30D9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125C37A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6CF386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6B3157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F44B39" w:rsidRPr="00F275D1" w14:paraId="73271BFE" w14:textId="77777777" w:rsidTr="009151CD">
        <w:tc>
          <w:tcPr>
            <w:tcW w:w="1557" w:type="dxa"/>
          </w:tcPr>
          <w:p w14:paraId="03ECEB9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1080" w:type="dxa"/>
          </w:tcPr>
          <w:p w14:paraId="3316C16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0B06FD3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262DDF0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8D30A6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6342137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8F1891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6525B89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F44B39" w:rsidRPr="00F275D1" w14:paraId="4D3178C2" w14:textId="77777777" w:rsidTr="009151CD">
        <w:tc>
          <w:tcPr>
            <w:tcW w:w="1557" w:type="dxa"/>
          </w:tcPr>
          <w:p w14:paraId="3E69E6B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1080" w:type="dxa"/>
          </w:tcPr>
          <w:p w14:paraId="7FC5F07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67A6350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6E4E4CC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CE531D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FB59EC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59A2A4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655307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r>
      <w:tr w:rsidR="00F44B39" w:rsidRPr="00F275D1" w14:paraId="7C6F2C29" w14:textId="77777777" w:rsidTr="009151CD">
        <w:tc>
          <w:tcPr>
            <w:tcW w:w="1557" w:type="dxa"/>
          </w:tcPr>
          <w:p w14:paraId="7DF28C6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Contact</w:t>
            </w:r>
          </w:p>
        </w:tc>
        <w:tc>
          <w:tcPr>
            <w:tcW w:w="1080" w:type="dxa"/>
          </w:tcPr>
          <w:p w14:paraId="5D015B2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1811E9D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0243AED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9969B7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1D6CA4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481B9AA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6608D8B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36E8E3AB" w14:textId="77777777" w:rsidTr="009151CD">
        <w:tc>
          <w:tcPr>
            <w:tcW w:w="1557" w:type="dxa"/>
          </w:tcPr>
          <w:p w14:paraId="4FFE23D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Meaning</w:t>
            </w:r>
          </w:p>
        </w:tc>
        <w:tc>
          <w:tcPr>
            <w:tcW w:w="1080" w:type="dxa"/>
          </w:tcPr>
          <w:p w14:paraId="63B2E8F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61A04C7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135" w:type="dxa"/>
          </w:tcPr>
          <w:p w14:paraId="5DA2009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AFD83C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5AB4A0B0"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5E85596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3CC3999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1ED84B87" w14:textId="77777777" w:rsidTr="009151CD">
        <w:tc>
          <w:tcPr>
            <w:tcW w:w="1557" w:type="dxa"/>
          </w:tcPr>
          <w:p w14:paraId="1F72E37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Action</w:t>
            </w:r>
          </w:p>
        </w:tc>
        <w:tc>
          <w:tcPr>
            <w:tcW w:w="1080" w:type="dxa"/>
          </w:tcPr>
          <w:p w14:paraId="158D765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6F00E7B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10C5BBE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CC6931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3906A59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F0B547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0B4456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625FD1A6" w14:textId="77777777" w:rsidTr="009151CD">
        <w:tc>
          <w:tcPr>
            <w:tcW w:w="1557" w:type="dxa"/>
          </w:tcPr>
          <w:p w14:paraId="6AD6473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Facilitation</w:t>
            </w:r>
          </w:p>
        </w:tc>
        <w:tc>
          <w:tcPr>
            <w:tcW w:w="1080" w:type="dxa"/>
          </w:tcPr>
          <w:p w14:paraId="3977182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80" w:type="dxa"/>
          </w:tcPr>
          <w:p w14:paraId="28E5980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0B074AC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31CC40C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3DF057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1DE2606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1099410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44A67212" w14:textId="77777777" w:rsidTr="009151CD">
        <w:tc>
          <w:tcPr>
            <w:tcW w:w="1557" w:type="dxa"/>
          </w:tcPr>
          <w:p w14:paraId="10FACB0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 xml:space="preserve">Time </w:t>
            </w:r>
          </w:p>
        </w:tc>
        <w:tc>
          <w:tcPr>
            <w:tcW w:w="1080" w:type="dxa"/>
          </w:tcPr>
          <w:p w14:paraId="004BEA2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80" w:type="dxa"/>
          </w:tcPr>
          <w:p w14:paraId="7B633B8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135" w:type="dxa"/>
          </w:tcPr>
          <w:p w14:paraId="28F0787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2C49AF1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8" w:type="dxa"/>
          </w:tcPr>
          <w:p w14:paraId="21CFD57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3D3DC9B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67153B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7</w:t>
            </w:r>
          </w:p>
        </w:tc>
      </w:tr>
      <w:tr w:rsidR="00F44B39" w:rsidRPr="00F275D1" w14:paraId="51B6FC24" w14:textId="77777777" w:rsidTr="009151CD">
        <w:tc>
          <w:tcPr>
            <w:tcW w:w="1557" w:type="dxa"/>
          </w:tcPr>
          <w:p w14:paraId="4072F26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Time (impact)</w:t>
            </w:r>
          </w:p>
        </w:tc>
        <w:tc>
          <w:tcPr>
            <w:tcW w:w="1080" w:type="dxa"/>
          </w:tcPr>
          <w:p w14:paraId="14CA5FC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80" w:type="dxa"/>
          </w:tcPr>
          <w:p w14:paraId="32C8AFD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135" w:type="dxa"/>
          </w:tcPr>
          <w:p w14:paraId="580E38B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34A3E45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28" w:type="dxa"/>
          </w:tcPr>
          <w:p w14:paraId="0E7B6EC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30551F8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8" w:type="dxa"/>
          </w:tcPr>
          <w:p w14:paraId="4CA78570"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11</w:t>
            </w:r>
          </w:p>
        </w:tc>
      </w:tr>
      <w:tr w:rsidR="00F44B39" w:rsidRPr="00F275D1" w14:paraId="443B832C" w14:textId="77777777" w:rsidTr="009151CD">
        <w:tc>
          <w:tcPr>
            <w:tcW w:w="1557" w:type="dxa"/>
          </w:tcPr>
          <w:p w14:paraId="73F3E4D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Peer relationships</w:t>
            </w:r>
          </w:p>
        </w:tc>
        <w:tc>
          <w:tcPr>
            <w:tcW w:w="1080" w:type="dxa"/>
          </w:tcPr>
          <w:p w14:paraId="6E9EFE4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80" w:type="dxa"/>
          </w:tcPr>
          <w:p w14:paraId="648E7C8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494D306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31477B1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1E4A3C1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0EFCED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2ADEE67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F44B39" w:rsidRPr="00F275D1" w14:paraId="3B29DDB6" w14:textId="77777777" w:rsidTr="009151CD">
        <w:tc>
          <w:tcPr>
            <w:tcW w:w="1557" w:type="dxa"/>
          </w:tcPr>
          <w:p w14:paraId="3A240E1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Statement query</w:t>
            </w:r>
          </w:p>
        </w:tc>
        <w:tc>
          <w:tcPr>
            <w:tcW w:w="1080" w:type="dxa"/>
          </w:tcPr>
          <w:p w14:paraId="143C8F4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80" w:type="dxa"/>
          </w:tcPr>
          <w:p w14:paraId="725135E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135" w:type="dxa"/>
          </w:tcPr>
          <w:p w14:paraId="308D2DE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28" w:type="dxa"/>
          </w:tcPr>
          <w:p w14:paraId="33274BF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5991F8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5E5BB37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5</w:t>
            </w:r>
          </w:p>
        </w:tc>
        <w:tc>
          <w:tcPr>
            <w:tcW w:w="1028" w:type="dxa"/>
          </w:tcPr>
          <w:p w14:paraId="7EFFECB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13</w:t>
            </w:r>
          </w:p>
        </w:tc>
      </w:tr>
      <w:tr w:rsidR="00F44B39" w:rsidRPr="00F275D1" w14:paraId="3DDABC84" w14:textId="77777777" w:rsidTr="009151CD">
        <w:tc>
          <w:tcPr>
            <w:tcW w:w="1557" w:type="dxa"/>
          </w:tcPr>
          <w:p w14:paraId="502B5AD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Statement suggestion</w:t>
            </w:r>
          </w:p>
        </w:tc>
        <w:tc>
          <w:tcPr>
            <w:tcW w:w="1080" w:type="dxa"/>
          </w:tcPr>
          <w:p w14:paraId="2A49E8F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080" w:type="dxa"/>
          </w:tcPr>
          <w:p w14:paraId="707C12C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7</w:t>
            </w:r>
          </w:p>
        </w:tc>
        <w:tc>
          <w:tcPr>
            <w:tcW w:w="1135" w:type="dxa"/>
          </w:tcPr>
          <w:p w14:paraId="62E9CA4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c>
          <w:tcPr>
            <w:tcW w:w="1028" w:type="dxa"/>
          </w:tcPr>
          <w:p w14:paraId="3E01685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028" w:type="dxa"/>
          </w:tcPr>
          <w:p w14:paraId="570CE96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25633B2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6</w:t>
            </w:r>
          </w:p>
        </w:tc>
        <w:tc>
          <w:tcPr>
            <w:tcW w:w="1028" w:type="dxa"/>
          </w:tcPr>
          <w:p w14:paraId="6AE066F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29</w:t>
            </w:r>
          </w:p>
        </w:tc>
      </w:tr>
      <w:tr w:rsidR="00F44B39" w:rsidRPr="00F275D1" w14:paraId="4F8C9264" w14:textId="77777777" w:rsidTr="009151CD">
        <w:tc>
          <w:tcPr>
            <w:tcW w:w="1557" w:type="dxa"/>
          </w:tcPr>
          <w:p w14:paraId="0B7EE30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Culture/ background</w:t>
            </w:r>
          </w:p>
        </w:tc>
        <w:tc>
          <w:tcPr>
            <w:tcW w:w="1080" w:type="dxa"/>
          </w:tcPr>
          <w:p w14:paraId="1DD7690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80" w:type="dxa"/>
          </w:tcPr>
          <w:p w14:paraId="6BE5900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60D25B5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107F94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9F38B6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F381AD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66A1AA2"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28C6DB34" w14:textId="77777777" w:rsidTr="009151CD">
        <w:tc>
          <w:tcPr>
            <w:tcW w:w="1557" w:type="dxa"/>
          </w:tcPr>
          <w:p w14:paraId="5ED8E27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Location</w:t>
            </w:r>
          </w:p>
        </w:tc>
        <w:tc>
          <w:tcPr>
            <w:tcW w:w="1080" w:type="dxa"/>
          </w:tcPr>
          <w:p w14:paraId="4175BF4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80" w:type="dxa"/>
          </w:tcPr>
          <w:p w14:paraId="5D38203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4D39EAB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1EEB33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D5F2AE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6FE213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1E4DC68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r w:rsidR="00F44B39" w:rsidRPr="00F275D1" w14:paraId="34BA8C47" w14:textId="77777777" w:rsidTr="009151CD">
        <w:tc>
          <w:tcPr>
            <w:tcW w:w="1557" w:type="dxa"/>
          </w:tcPr>
          <w:p w14:paraId="6FD4146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How</w:t>
            </w:r>
          </w:p>
        </w:tc>
        <w:tc>
          <w:tcPr>
            <w:tcW w:w="1080" w:type="dxa"/>
          </w:tcPr>
          <w:p w14:paraId="361FD4A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80" w:type="dxa"/>
          </w:tcPr>
          <w:p w14:paraId="7E2E536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135" w:type="dxa"/>
          </w:tcPr>
          <w:p w14:paraId="5242617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8" w:type="dxa"/>
          </w:tcPr>
          <w:p w14:paraId="57A31F4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7F3ADF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A6618BA"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49CF674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5</w:t>
            </w:r>
          </w:p>
        </w:tc>
      </w:tr>
      <w:tr w:rsidR="00F44B39" w:rsidRPr="00F275D1" w14:paraId="76B25333" w14:textId="77777777" w:rsidTr="009151CD">
        <w:tc>
          <w:tcPr>
            <w:tcW w:w="1557" w:type="dxa"/>
          </w:tcPr>
          <w:p w14:paraId="73A4461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Reliability</w:t>
            </w:r>
          </w:p>
        </w:tc>
        <w:tc>
          <w:tcPr>
            <w:tcW w:w="1080" w:type="dxa"/>
          </w:tcPr>
          <w:p w14:paraId="00212F4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141F91A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1A24A6B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0B1C8EE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028" w:type="dxa"/>
          </w:tcPr>
          <w:p w14:paraId="61A330C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C9428A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6AE88E9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F44B39" w:rsidRPr="00F275D1" w14:paraId="18AB5D0A" w14:textId="77777777" w:rsidTr="009151CD">
        <w:tc>
          <w:tcPr>
            <w:tcW w:w="1557" w:type="dxa"/>
          </w:tcPr>
          <w:p w14:paraId="322EB58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Relationships</w:t>
            </w:r>
          </w:p>
        </w:tc>
        <w:tc>
          <w:tcPr>
            <w:tcW w:w="1080" w:type="dxa"/>
          </w:tcPr>
          <w:p w14:paraId="44F7BCF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6F1901E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2D6BFC20"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22B42A6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4CC400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5AC25C95"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6D66B7F0"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F44B39" w:rsidRPr="00F275D1" w14:paraId="0FD56B89" w14:textId="77777777" w:rsidTr="009151CD">
        <w:tc>
          <w:tcPr>
            <w:tcW w:w="1557" w:type="dxa"/>
          </w:tcPr>
          <w:p w14:paraId="011CFD0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Access</w:t>
            </w:r>
          </w:p>
        </w:tc>
        <w:tc>
          <w:tcPr>
            <w:tcW w:w="1080" w:type="dxa"/>
          </w:tcPr>
          <w:p w14:paraId="50230E4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6BE8218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135" w:type="dxa"/>
          </w:tcPr>
          <w:p w14:paraId="435BD60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352F4A46"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24136F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AE5C1B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6B46A28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3</w:t>
            </w:r>
          </w:p>
        </w:tc>
      </w:tr>
      <w:tr w:rsidR="00F44B39" w:rsidRPr="00F275D1" w14:paraId="5341A719" w14:textId="77777777" w:rsidTr="009151CD">
        <w:tc>
          <w:tcPr>
            <w:tcW w:w="1557" w:type="dxa"/>
          </w:tcPr>
          <w:p w14:paraId="098B28A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Value</w:t>
            </w:r>
          </w:p>
        </w:tc>
        <w:tc>
          <w:tcPr>
            <w:tcW w:w="1080" w:type="dxa"/>
          </w:tcPr>
          <w:p w14:paraId="3AA29BB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0B3D1659"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c>
          <w:tcPr>
            <w:tcW w:w="1135" w:type="dxa"/>
          </w:tcPr>
          <w:p w14:paraId="418F1DC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A759BFB"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7CEDB35D"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4606E60E"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11B476E3"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2</w:t>
            </w:r>
          </w:p>
        </w:tc>
      </w:tr>
      <w:tr w:rsidR="00F44B39" w:rsidRPr="00F275D1" w14:paraId="45716000" w14:textId="77777777" w:rsidTr="009151CD">
        <w:tc>
          <w:tcPr>
            <w:tcW w:w="1557" w:type="dxa"/>
          </w:tcPr>
          <w:p w14:paraId="18B4529C"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Opposing views</w:t>
            </w:r>
          </w:p>
        </w:tc>
        <w:tc>
          <w:tcPr>
            <w:tcW w:w="1080" w:type="dxa"/>
          </w:tcPr>
          <w:p w14:paraId="58D1ED0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80" w:type="dxa"/>
          </w:tcPr>
          <w:p w14:paraId="08802FB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135" w:type="dxa"/>
          </w:tcPr>
          <w:p w14:paraId="38B456F4"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c>
          <w:tcPr>
            <w:tcW w:w="1028" w:type="dxa"/>
          </w:tcPr>
          <w:p w14:paraId="79789AB1"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2D36027"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221C88B8"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0</w:t>
            </w:r>
          </w:p>
        </w:tc>
        <w:tc>
          <w:tcPr>
            <w:tcW w:w="1028" w:type="dxa"/>
          </w:tcPr>
          <w:p w14:paraId="3BB5B86F" w14:textId="77777777" w:rsidR="00F44B39" w:rsidRPr="00F275D1" w:rsidRDefault="00F44B39" w:rsidP="009151CD">
            <w:pPr>
              <w:rPr>
                <w:rFonts w:ascii="Times New Roman" w:hAnsi="Times New Roman" w:cs="Times New Roman"/>
                <w:sz w:val="24"/>
                <w:szCs w:val="24"/>
              </w:rPr>
            </w:pPr>
            <w:r w:rsidRPr="00F275D1">
              <w:rPr>
                <w:rFonts w:ascii="Times New Roman" w:hAnsi="Times New Roman" w:cs="Times New Roman"/>
                <w:sz w:val="24"/>
                <w:szCs w:val="24"/>
              </w:rPr>
              <w:t>1</w:t>
            </w:r>
          </w:p>
        </w:tc>
      </w:tr>
    </w:tbl>
    <w:p w14:paraId="297CCC7F" w14:textId="77777777" w:rsidR="00F44B39" w:rsidRPr="00F275D1" w:rsidRDefault="00F44B39"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The thematic analysis of the participants views showed that there were many suggestions or queries around the statements themselves, these were often referring to wording or simplification of statements to ensure they were suitable for children, and often linked to the lower scored statements which were not used in the final measurement tool. The other common themes were around time and impact, often referring to how repeated exposure can have an increased or more long-term impact on CtN, this is not directly relevant to this study, but should be considered in future studies, perhaps a longitudinal study exploring the change of CtN in a few children over time in a more qualitative, case-study approach. </w:t>
      </w:r>
    </w:p>
    <w:p w14:paraId="7A1284EC" w14:textId="77777777"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p>
    <w:p w14:paraId="48028965" w14:textId="03A5DC9B" w:rsidR="000B43AF" w:rsidRPr="00F275D1" w:rsidRDefault="000B43AF" w:rsidP="00696E7B">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lastRenderedPageBreak/>
        <w:t>4.</w:t>
      </w:r>
      <w:r w:rsidR="00993CAA" w:rsidRPr="00F275D1">
        <w:rPr>
          <w:rFonts w:ascii="Times New Roman" w:eastAsia="Times New Roman" w:hAnsi="Times New Roman" w:cs="Times New Roman"/>
          <w:b/>
          <w:bCs/>
          <w:color w:val="000000"/>
          <w:sz w:val="24"/>
          <w:szCs w:val="24"/>
          <w:lang w:eastAsia="en-GB"/>
        </w:rPr>
        <w:t>4</w:t>
      </w:r>
      <w:r w:rsidRPr="00F275D1">
        <w:rPr>
          <w:rFonts w:ascii="Times New Roman" w:eastAsia="Times New Roman" w:hAnsi="Times New Roman" w:cs="Times New Roman"/>
          <w:b/>
          <w:bCs/>
          <w:color w:val="000000"/>
          <w:sz w:val="24"/>
          <w:szCs w:val="24"/>
          <w:lang w:eastAsia="en-GB"/>
        </w:rPr>
        <w:t xml:space="preserve"> Phase </w:t>
      </w:r>
      <w:r w:rsidR="00993CAA" w:rsidRPr="00F275D1">
        <w:rPr>
          <w:rFonts w:ascii="Times New Roman" w:eastAsia="Times New Roman" w:hAnsi="Times New Roman" w:cs="Times New Roman"/>
          <w:b/>
          <w:bCs/>
          <w:color w:val="000000"/>
          <w:sz w:val="24"/>
          <w:szCs w:val="24"/>
          <w:lang w:eastAsia="en-GB"/>
        </w:rPr>
        <w:t xml:space="preserve">2: </w:t>
      </w:r>
      <w:bookmarkStart w:id="38" w:name="findings4p4"/>
      <w:r w:rsidR="00993CAA" w:rsidRPr="00F275D1">
        <w:rPr>
          <w:rFonts w:ascii="Times New Roman" w:eastAsia="Times New Roman" w:hAnsi="Times New Roman" w:cs="Times New Roman"/>
          <w:b/>
          <w:bCs/>
          <w:color w:val="000000"/>
          <w:sz w:val="24"/>
          <w:szCs w:val="24"/>
          <w:lang w:eastAsia="en-GB"/>
        </w:rPr>
        <w:t>How suitable is t</w:t>
      </w:r>
      <w:bookmarkEnd w:id="38"/>
      <w:r w:rsidR="00993CAA" w:rsidRPr="00F275D1">
        <w:rPr>
          <w:rFonts w:ascii="Times New Roman" w:eastAsia="Times New Roman" w:hAnsi="Times New Roman" w:cs="Times New Roman"/>
          <w:b/>
          <w:bCs/>
          <w:color w:val="000000"/>
          <w:sz w:val="24"/>
          <w:szCs w:val="24"/>
          <w:lang w:eastAsia="en-GB"/>
        </w:rPr>
        <w:t>he new measurement tool for a child?</w:t>
      </w:r>
    </w:p>
    <w:p w14:paraId="0303C0E7" w14:textId="4EF6FA98" w:rsidR="00364C99" w:rsidRPr="00F275D1" w:rsidRDefault="00467986"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Unfortunately, following a successful recruitment of 5 children/families, none completed the parent-led interview. This can be linked to covid-19 and time pressures. Following a second recruitment, only one participant </w:t>
      </w:r>
      <w:r w:rsidR="00311DFF" w:rsidRPr="00F275D1">
        <w:rPr>
          <w:rFonts w:ascii="Times New Roman" w:hAnsi="Times New Roman" w:cs="Times New Roman"/>
          <w:sz w:val="24"/>
          <w:szCs w:val="24"/>
        </w:rPr>
        <w:t>completed this phase of data collection. T</w:t>
      </w:r>
      <w:r w:rsidR="00364C99" w:rsidRPr="00F275D1">
        <w:rPr>
          <w:rFonts w:ascii="Times New Roman" w:hAnsi="Times New Roman" w:cs="Times New Roman"/>
          <w:sz w:val="24"/>
          <w:szCs w:val="24"/>
        </w:rPr>
        <w:t xml:space="preserve">hey were </w:t>
      </w:r>
      <w:r w:rsidR="00311DFF" w:rsidRPr="00F275D1">
        <w:rPr>
          <w:rFonts w:ascii="Times New Roman" w:hAnsi="Times New Roman" w:cs="Times New Roman"/>
          <w:sz w:val="24"/>
          <w:szCs w:val="24"/>
        </w:rPr>
        <w:t>only able to participate</w:t>
      </w:r>
      <w:r w:rsidR="00364C99" w:rsidRPr="00F275D1">
        <w:rPr>
          <w:rFonts w:ascii="Times New Roman" w:hAnsi="Times New Roman" w:cs="Times New Roman"/>
          <w:sz w:val="24"/>
          <w:szCs w:val="24"/>
        </w:rPr>
        <w:t xml:space="preserve"> after phase 3 data collection had occurred. The decision was made that it was still an important part of the data collection and should still be completed and included. </w:t>
      </w:r>
    </w:p>
    <w:p w14:paraId="420C154A" w14:textId="2D02B973" w:rsidR="00364C99" w:rsidRPr="00F275D1" w:rsidRDefault="00364C99" w:rsidP="00FF519C">
      <w:pPr>
        <w:ind w:firstLine="720"/>
        <w:rPr>
          <w:rFonts w:ascii="Times New Roman" w:hAnsi="Times New Roman" w:cs="Times New Roman"/>
          <w:sz w:val="24"/>
          <w:szCs w:val="24"/>
        </w:rPr>
      </w:pPr>
      <w:r w:rsidRPr="00F275D1">
        <w:rPr>
          <w:rFonts w:ascii="Times New Roman" w:hAnsi="Times New Roman" w:cs="Times New Roman"/>
          <w:sz w:val="24"/>
          <w:szCs w:val="24"/>
        </w:rPr>
        <w:t>One participant, a girl aged 8 completed it on the 28</w:t>
      </w:r>
      <w:r w:rsidRPr="00F275D1">
        <w:rPr>
          <w:rFonts w:ascii="Times New Roman" w:hAnsi="Times New Roman" w:cs="Times New Roman"/>
          <w:sz w:val="24"/>
          <w:szCs w:val="24"/>
          <w:vertAlign w:val="superscript"/>
        </w:rPr>
        <w:t>th</w:t>
      </w:r>
      <w:r w:rsidR="004A73BB" w:rsidRPr="00F275D1">
        <w:rPr>
          <w:rFonts w:ascii="Times New Roman" w:hAnsi="Times New Roman" w:cs="Times New Roman"/>
          <w:sz w:val="24"/>
          <w:szCs w:val="24"/>
          <w:vertAlign w:val="superscript"/>
        </w:rPr>
        <w:t xml:space="preserve"> </w:t>
      </w:r>
      <w:r w:rsidR="004A73BB" w:rsidRPr="00F275D1">
        <w:rPr>
          <w:rFonts w:ascii="Times New Roman" w:hAnsi="Times New Roman" w:cs="Times New Roman"/>
          <w:sz w:val="24"/>
          <w:szCs w:val="24"/>
        </w:rPr>
        <w:t xml:space="preserve">of </w:t>
      </w:r>
      <w:r w:rsidRPr="00F275D1">
        <w:rPr>
          <w:rFonts w:ascii="Times New Roman" w:hAnsi="Times New Roman" w:cs="Times New Roman"/>
          <w:sz w:val="24"/>
          <w:szCs w:val="24"/>
        </w:rPr>
        <w:t>December 2022 with her Mum reading the questions to her. The conversation followed the script, explained in the research methods section, and was recorded on Samsung notes. The recording was emailed to the researcher, who transcribed it onto Microsoft word, colour coding for who was speaking (</w:t>
      </w:r>
      <w:r w:rsidRPr="00F275D1">
        <w:rPr>
          <w:rFonts w:ascii="Times New Roman" w:hAnsi="Times New Roman" w:cs="Times New Roman"/>
          <w:color w:val="ED7D31" w:themeColor="accent2"/>
          <w:sz w:val="24"/>
          <w:szCs w:val="24"/>
        </w:rPr>
        <w:t xml:space="preserve">parent </w:t>
      </w:r>
      <w:r w:rsidRPr="00F275D1">
        <w:rPr>
          <w:rFonts w:ascii="Times New Roman" w:hAnsi="Times New Roman" w:cs="Times New Roman"/>
          <w:sz w:val="24"/>
          <w:szCs w:val="24"/>
        </w:rPr>
        <w:t xml:space="preserve">and </w:t>
      </w:r>
      <w:r w:rsidRPr="00F275D1">
        <w:rPr>
          <w:rFonts w:ascii="Times New Roman" w:hAnsi="Times New Roman" w:cs="Times New Roman"/>
          <w:color w:val="4472C4" w:themeColor="accent1"/>
          <w:sz w:val="24"/>
          <w:szCs w:val="24"/>
        </w:rPr>
        <w:t>child</w:t>
      </w:r>
      <w:r w:rsidRPr="00F275D1">
        <w:rPr>
          <w:rFonts w:ascii="Times New Roman" w:hAnsi="Times New Roman" w:cs="Times New Roman"/>
          <w:sz w:val="24"/>
          <w:szCs w:val="24"/>
        </w:rPr>
        <w:t>). The following table shows the child’s responses to the different questions which had potential to be included in the final measurement tool and the researcher’s interpretation/analysis:</w:t>
      </w:r>
    </w:p>
    <w:p w14:paraId="64999AA4" w14:textId="6ACBF947" w:rsidR="00364C99" w:rsidRPr="00F275D1" w:rsidRDefault="00364C99" w:rsidP="00364C99">
      <w:pPr>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w:t>
      </w:r>
      <w:r w:rsidR="00FB4A43">
        <w:rPr>
          <w:rFonts w:ascii="Times New Roman" w:hAnsi="Times New Roman" w:cs="Times New Roman"/>
          <w:i/>
          <w:iCs/>
          <w:sz w:val="24"/>
          <w:szCs w:val="24"/>
          <w:u w:val="single"/>
        </w:rPr>
        <w:t>13</w:t>
      </w:r>
      <w:r w:rsidRPr="00F275D1">
        <w:rPr>
          <w:rFonts w:ascii="Times New Roman" w:hAnsi="Times New Roman" w:cs="Times New Roman"/>
          <w:i/>
          <w:iCs/>
          <w:sz w:val="24"/>
          <w:szCs w:val="24"/>
          <w:u w:val="single"/>
        </w:rPr>
        <w:t>: The analysis of suitability of the new measurement tool</w:t>
      </w:r>
    </w:p>
    <w:tbl>
      <w:tblPr>
        <w:tblStyle w:val="TableGrid"/>
        <w:tblW w:w="9252" w:type="dxa"/>
        <w:tblLook w:val="04A0" w:firstRow="1" w:lastRow="0" w:firstColumn="1" w:lastColumn="0" w:noHBand="0" w:noVBand="1"/>
      </w:tblPr>
      <w:tblGrid>
        <w:gridCol w:w="1509"/>
        <w:gridCol w:w="2223"/>
        <w:gridCol w:w="2958"/>
        <w:gridCol w:w="2562"/>
      </w:tblGrid>
      <w:tr w:rsidR="00364C99" w:rsidRPr="00F275D1" w14:paraId="53FB8350" w14:textId="77777777" w:rsidTr="009151CD">
        <w:tc>
          <w:tcPr>
            <w:tcW w:w="1457" w:type="dxa"/>
          </w:tcPr>
          <w:p w14:paraId="73CE5F7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Part of questionnaire referred to </w:t>
            </w:r>
          </w:p>
        </w:tc>
        <w:tc>
          <w:tcPr>
            <w:tcW w:w="2224" w:type="dxa"/>
          </w:tcPr>
          <w:p w14:paraId="4F323D6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Question</w:t>
            </w:r>
          </w:p>
        </w:tc>
        <w:tc>
          <w:tcPr>
            <w:tcW w:w="3062" w:type="dxa"/>
          </w:tcPr>
          <w:p w14:paraId="556AE0D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Child’s response</w:t>
            </w:r>
          </w:p>
        </w:tc>
        <w:tc>
          <w:tcPr>
            <w:tcW w:w="2509" w:type="dxa"/>
          </w:tcPr>
          <w:p w14:paraId="0040E0C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Researcher’s interpretation/comments </w:t>
            </w:r>
          </w:p>
        </w:tc>
      </w:tr>
      <w:tr w:rsidR="00364C99" w:rsidRPr="00F275D1" w14:paraId="229BC0AA" w14:textId="77777777" w:rsidTr="009151CD">
        <w:tc>
          <w:tcPr>
            <w:tcW w:w="1457" w:type="dxa"/>
          </w:tcPr>
          <w:p w14:paraId="72E9722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Instructions </w:t>
            </w:r>
          </w:p>
        </w:tc>
        <w:tc>
          <w:tcPr>
            <w:tcW w:w="2224" w:type="dxa"/>
          </w:tcPr>
          <w:p w14:paraId="00CDEF9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N/A – instructions </w:t>
            </w:r>
          </w:p>
        </w:tc>
        <w:tc>
          <w:tcPr>
            <w:tcW w:w="3062" w:type="dxa"/>
          </w:tcPr>
          <w:p w14:paraId="776DDD41"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01:41</w:t>
            </w:r>
            <w:r w:rsidRPr="00F275D1">
              <w:rPr>
                <w:rFonts w:ascii="Times New Roman" w:hAnsi="Times New Roman" w:cs="Times New Roman"/>
                <w:sz w:val="24"/>
                <w:szCs w:val="24"/>
              </w:rPr>
              <w:tab/>
              <w:t xml:space="preserve"> </w:t>
            </w:r>
            <w:r w:rsidRPr="00F275D1">
              <w:rPr>
                <w:rFonts w:ascii="Times New Roman" w:hAnsi="Times New Roman" w:cs="Times New Roman"/>
                <w:color w:val="ED7D31" w:themeColor="accent2"/>
                <w:sz w:val="24"/>
                <w:szCs w:val="24"/>
              </w:rPr>
              <w:t>What’s your nickname?</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Nylon</w:t>
            </w:r>
            <w:r w:rsidRPr="00F275D1">
              <w:rPr>
                <w:rFonts w:ascii="Times New Roman" w:hAnsi="Times New Roman" w:cs="Times New Roman"/>
                <w:sz w:val="24"/>
                <w:szCs w:val="24"/>
              </w:rPr>
              <w:t xml:space="preserve">. </w:t>
            </w:r>
          </w:p>
          <w:p w14:paraId="4CCDFF8C" w14:textId="7456D4B6" w:rsidR="00364C99" w:rsidRPr="00F275D1" w:rsidRDefault="00364C99" w:rsidP="009151CD">
            <w:pPr>
              <w:rPr>
                <w:rFonts w:ascii="Times New Roman" w:hAnsi="Times New Roman" w:cs="Times New Roman"/>
                <w:color w:val="4472C4" w:themeColor="accent1"/>
                <w:sz w:val="24"/>
                <w:szCs w:val="24"/>
              </w:rPr>
            </w:pPr>
            <w:r w:rsidRPr="00F275D1">
              <w:rPr>
                <w:rFonts w:ascii="Times New Roman" w:hAnsi="Times New Roman" w:cs="Times New Roman"/>
                <w:sz w:val="24"/>
                <w:szCs w:val="24"/>
              </w:rPr>
              <w:t>01:46</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So, what, what, </w:t>
            </w:r>
            <w:r w:rsidR="000C099A" w:rsidRPr="00F275D1">
              <w:rPr>
                <w:rFonts w:ascii="Times New Roman" w:hAnsi="Times New Roman" w:cs="Times New Roman"/>
                <w:color w:val="ED7D31" w:themeColor="accent2"/>
                <w:sz w:val="24"/>
                <w:szCs w:val="24"/>
              </w:rPr>
              <w:t>all</w:t>
            </w:r>
            <w:r w:rsidRPr="00F275D1">
              <w:rPr>
                <w:rFonts w:ascii="Times New Roman" w:hAnsi="Times New Roman" w:cs="Times New Roman"/>
                <w:color w:val="ED7D31" w:themeColor="accent2"/>
                <w:sz w:val="24"/>
                <w:szCs w:val="24"/>
              </w:rPr>
              <w:t xml:space="preserve"> those instructions what are they asking you to do in your own words. </w:t>
            </w:r>
            <w:r w:rsidRPr="00F275D1">
              <w:rPr>
                <w:rFonts w:ascii="Times New Roman" w:hAnsi="Times New Roman" w:cs="Times New Roman"/>
                <w:color w:val="4472C4" w:themeColor="accent1"/>
                <w:sz w:val="24"/>
                <w:szCs w:val="24"/>
              </w:rPr>
              <w:t xml:space="preserve">*pause* to rate the questions, </w:t>
            </w:r>
            <w:r w:rsidRPr="00F275D1">
              <w:rPr>
                <w:rFonts w:ascii="Times New Roman" w:hAnsi="Times New Roman" w:cs="Times New Roman"/>
                <w:color w:val="ED7D31" w:themeColor="accent2"/>
                <w:sz w:val="24"/>
                <w:szCs w:val="24"/>
              </w:rPr>
              <w:t>say that again</w:t>
            </w:r>
            <w:r w:rsidRPr="00F275D1">
              <w:rPr>
                <w:rFonts w:ascii="Times New Roman" w:hAnsi="Times New Roman" w:cs="Times New Roman"/>
                <w:color w:val="4472C4" w:themeColor="accent1"/>
                <w:sz w:val="24"/>
                <w:szCs w:val="24"/>
              </w:rPr>
              <w:t>. To ‘er’ rate the questions that she asked</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Yeah good, ok. *pause*  if you, if you agree with what she asks what rating would you give it. </w:t>
            </w:r>
            <w:r w:rsidRPr="00F275D1">
              <w:rPr>
                <w:rFonts w:ascii="Times New Roman" w:hAnsi="Times New Roman" w:cs="Times New Roman"/>
                <w:color w:val="4472C4" w:themeColor="accent1"/>
                <w:sz w:val="24"/>
                <w:szCs w:val="24"/>
              </w:rPr>
              <w:t xml:space="preserve">Pardon? </w:t>
            </w:r>
            <w:r w:rsidRPr="00F275D1">
              <w:rPr>
                <w:rFonts w:ascii="Times New Roman" w:hAnsi="Times New Roman" w:cs="Times New Roman"/>
                <w:color w:val="ED7D31" w:themeColor="accent2"/>
                <w:sz w:val="24"/>
                <w:szCs w:val="24"/>
              </w:rPr>
              <w:t>If you agree, if you strongly agree what number rating would you give it?</w:t>
            </w:r>
            <w:r w:rsidRPr="00F275D1">
              <w:rPr>
                <w:rFonts w:ascii="Times New Roman" w:hAnsi="Times New Roman" w:cs="Times New Roman"/>
                <w:color w:val="4472C4" w:themeColor="accent1"/>
                <w:sz w:val="24"/>
                <w:szCs w:val="24"/>
              </w:rPr>
              <w:t xml:space="preserve"> 5 </w:t>
            </w:r>
            <w:r w:rsidRPr="00F275D1">
              <w:rPr>
                <w:rFonts w:ascii="Times New Roman" w:hAnsi="Times New Roman" w:cs="Times New Roman"/>
                <w:color w:val="ED7D31" w:themeColor="accent2"/>
                <w:sz w:val="24"/>
                <w:szCs w:val="24"/>
              </w:rPr>
              <w:t>5, good girl OK. Are there any parts of the instructions that were confusing or didn't make sense?</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no </w:t>
            </w:r>
            <w:r w:rsidRPr="00F275D1">
              <w:rPr>
                <w:rFonts w:ascii="Times New Roman" w:hAnsi="Times New Roman" w:cs="Times New Roman"/>
                <w:color w:val="ED7D31" w:themeColor="accent2"/>
                <w:sz w:val="24"/>
                <w:szCs w:val="24"/>
              </w:rPr>
              <w:t>Do you need any more information or would you feel happy that you understand?</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I feel happy that I understand </w:t>
            </w:r>
            <w:r w:rsidRPr="00F275D1">
              <w:rPr>
                <w:rFonts w:ascii="Times New Roman" w:hAnsi="Times New Roman" w:cs="Times New Roman"/>
                <w:color w:val="ED7D31" w:themeColor="accent2"/>
                <w:sz w:val="24"/>
                <w:szCs w:val="24"/>
              </w:rPr>
              <w:t xml:space="preserve">Is there anything that could be done to make it easier *pause* or is it fine as it is? </w:t>
            </w:r>
            <w:r w:rsidRPr="00F275D1">
              <w:rPr>
                <w:rFonts w:ascii="Times New Roman" w:hAnsi="Times New Roman" w:cs="Times New Roman"/>
                <w:color w:val="4472C4" w:themeColor="accent1"/>
                <w:sz w:val="24"/>
                <w:szCs w:val="24"/>
              </w:rPr>
              <w:t xml:space="preserve">fine as it is I think </w:t>
            </w:r>
            <w:r w:rsidRPr="00F275D1">
              <w:rPr>
                <w:rFonts w:ascii="Times New Roman" w:hAnsi="Times New Roman" w:cs="Times New Roman"/>
                <w:color w:val="ED7D31" w:themeColor="accent2"/>
                <w:sz w:val="24"/>
                <w:szCs w:val="24"/>
              </w:rPr>
              <w:t xml:space="preserve">Sure, do you want to have some thinking time? </w:t>
            </w:r>
            <w:r w:rsidRPr="00F275D1">
              <w:rPr>
                <w:rFonts w:ascii="Times New Roman" w:hAnsi="Times New Roman" w:cs="Times New Roman"/>
                <w:color w:val="4472C4" w:themeColor="accent1"/>
                <w:sz w:val="24"/>
                <w:szCs w:val="24"/>
              </w:rPr>
              <w:lastRenderedPageBreak/>
              <w:t>Thinking time, ‘hmm’. *pause* yeah fine as it is.</w:t>
            </w:r>
          </w:p>
        </w:tc>
        <w:tc>
          <w:tcPr>
            <w:tcW w:w="2509" w:type="dxa"/>
          </w:tcPr>
          <w:p w14:paraId="15D189AF"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 xml:space="preserve">Child was able to give herself a nickname with little thought and was able to explain what the instructions were asking. </w:t>
            </w:r>
          </w:p>
        </w:tc>
      </w:tr>
      <w:tr w:rsidR="00364C99" w:rsidRPr="00F275D1" w14:paraId="0518837B" w14:textId="77777777" w:rsidTr="009151CD">
        <w:tc>
          <w:tcPr>
            <w:tcW w:w="1457" w:type="dxa"/>
          </w:tcPr>
          <w:p w14:paraId="4C3AF52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Key</w:t>
            </w:r>
          </w:p>
        </w:tc>
        <w:tc>
          <w:tcPr>
            <w:tcW w:w="2224" w:type="dxa"/>
          </w:tcPr>
          <w:p w14:paraId="0CDC9AC3"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N/A – Key </w:t>
            </w:r>
          </w:p>
        </w:tc>
        <w:tc>
          <w:tcPr>
            <w:tcW w:w="3062" w:type="dxa"/>
          </w:tcPr>
          <w:p w14:paraId="0629F566" w14:textId="77777777" w:rsidR="00364C99" w:rsidRPr="00F275D1" w:rsidRDefault="00364C99" w:rsidP="009151CD">
            <w:pPr>
              <w:rPr>
                <w:rFonts w:ascii="Times New Roman" w:hAnsi="Times New Roman" w:cs="Times New Roman"/>
                <w:color w:val="4472C4" w:themeColor="accent1"/>
                <w:sz w:val="24"/>
                <w:szCs w:val="24"/>
              </w:rPr>
            </w:pPr>
            <w:r w:rsidRPr="00F275D1">
              <w:rPr>
                <w:rFonts w:ascii="Times New Roman" w:hAnsi="Times New Roman" w:cs="Times New Roman"/>
                <w:color w:val="4472C4" w:themeColor="accent1"/>
                <w:sz w:val="24"/>
                <w:szCs w:val="24"/>
              </w:rPr>
              <w:t>02:55</w:t>
            </w:r>
            <w:r w:rsidRPr="00F275D1">
              <w:rPr>
                <w:rFonts w:ascii="Times New Roman" w:hAnsi="Times New Roman" w:cs="Times New Roman"/>
                <w:color w:val="4472C4" w:themeColor="accent1"/>
                <w:sz w:val="24"/>
                <w:szCs w:val="24"/>
              </w:rPr>
              <w:tab/>
            </w:r>
            <w:r w:rsidRPr="00F275D1">
              <w:rPr>
                <w:rFonts w:ascii="Times New Roman" w:hAnsi="Times New Roman" w:cs="Times New Roman"/>
                <w:color w:val="ED7D31" w:themeColor="accent2"/>
                <w:sz w:val="24"/>
                <w:szCs w:val="24"/>
              </w:rPr>
              <w:t xml:space="preserve">OK, so this is what it said on the last slide “for each numbered sentence please choose how much you agree with it, one means you don't agree, it doesn't link to how your feeling”, do you remember reading all that? </w:t>
            </w:r>
            <w:r w:rsidRPr="00F275D1">
              <w:rPr>
                <w:rFonts w:ascii="Times New Roman" w:hAnsi="Times New Roman" w:cs="Times New Roman"/>
                <w:color w:val="4472C4" w:themeColor="accent1"/>
                <w:sz w:val="24"/>
                <w:szCs w:val="24"/>
              </w:rPr>
              <w:t>‘</w:t>
            </w:r>
            <w:proofErr w:type="spellStart"/>
            <w:r w:rsidRPr="00F275D1">
              <w:rPr>
                <w:rFonts w:ascii="Times New Roman" w:hAnsi="Times New Roman" w:cs="Times New Roman"/>
                <w:color w:val="4472C4" w:themeColor="accent1"/>
                <w:sz w:val="24"/>
                <w:szCs w:val="24"/>
              </w:rPr>
              <w:t>em</w:t>
            </w:r>
            <w:proofErr w:type="spellEnd"/>
            <w:r w:rsidRPr="00F275D1">
              <w:rPr>
                <w:rFonts w:ascii="Times New Roman" w:hAnsi="Times New Roman" w:cs="Times New Roman"/>
                <w:color w:val="4472C4" w:themeColor="accent1"/>
                <w:sz w:val="24"/>
                <w:szCs w:val="24"/>
              </w:rPr>
              <w:t xml:space="preserve"> hm’ yeah</w:t>
            </w:r>
          </w:p>
          <w:p w14:paraId="12B7F345" w14:textId="77777777" w:rsidR="00364C99" w:rsidRPr="00F275D1" w:rsidRDefault="00364C99" w:rsidP="009151CD">
            <w:pPr>
              <w:rPr>
                <w:rFonts w:ascii="Times New Roman" w:hAnsi="Times New Roman" w:cs="Times New Roman"/>
                <w:color w:val="4472C4" w:themeColor="accent1"/>
                <w:sz w:val="24"/>
                <w:szCs w:val="24"/>
              </w:rPr>
            </w:pPr>
            <w:r w:rsidRPr="00F275D1">
              <w:rPr>
                <w:rFonts w:ascii="Times New Roman" w:hAnsi="Times New Roman" w:cs="Times New Roman"/>
                <w:color w:val="ED7D31" w:themeColor="accent2"/>
                <w:sz w:val="24"/>
                <w:szCs w:val="24"/>
              </w:rPr>
              <w:t xml:space="preserve">or there's this key, which one do you prefer? which one makes, do you prefer the written explanation, the key or having both? Which one's best for you? </w:t>
            </w:r>
            <w:r w:rsidRPr="00F275D1">
              <w:rPr>
                <w:rFonts w:ascii="Times New Roman" w:hAnsi="Times New Roman" w:cs="Times New Roman"/>
                <w:color w:val="4472C4" w:themeColor="accent1"/>
                <w:sz w:val="24"/>
                <w:szCs w:val="24"/>
              </w:rPr>
              <w:t xml:space="preserve">I think having both. </w:t>
            </w:r>
            <w:r w:rsidRPr="00F275D1">
              <w:rPr>
                <w:rFonts w:ascii="Times New Roman" w:hAnsi="Times New Roman" w:cs="Times New Roman"/>
                <w:color w:val="ED7D31" w:themeColor="accent2"/>
                <w:sz w:val="24"/>
                <w:szCs w:val="24"/>
              </w:rPr>
              <w:t xml:space="preserve">You do?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sz w:val="24"/>
                <w:szCs w:val="24"/>
              </w:rPr>
              <w:t xml:space="preserve">ok. </w:t>
            </w:r>
            <w:r w:rsidRPr="00F275D1">
              <w:rPr>
                <w:rFonts w:ascii="Times New Roman" w:hAnsi="Times New Roman" w:cs="Times New Roman"/>
                <w:color w:val="4472C4" w:themeColor="accent1"/>
                <w:sz w:val="24"/>
                <w:szCs w:val="24"/>
              </w:rPr>
              <w:t xml:space="preserve">Because sometimes I can’t decide. </w:t>
            </w:r>
            <w:r w:rsidRPr="00F275D1">
              <w:rPr>
                <w:rFonts w:ascii="Times New Roman" w:hAnsi="Times New Roman" w:cs="Times New Roman"/>
                <w:color w:val="ED7D31" w:themeColor="accent2"/>
                <w:sz w:val="24"/>
                <w:szCs w:val="24"/>
              </w:rPr>
              <w:t xml:space="preserve">What do you mean you can’t decide? </w:t>
            </w:r>
            <w:r w:rsidRPr="00F275D1">
              <w:rPr>
                <w:rFonts w:ascii="Times New Roman" w:hAnsi="Times New Roman" w:cs="Times New Roman"/>
                <w:color w:val="4472C4" w:themeColor="accent1"/>
                <w:sz w:val="24"/>
                <w:szCs w:val="24"/>
              </w:rPr>
              <w:t xml:space="preserve">I think having both of them is easier. </w:t>
            </w:r>
            <w:r w:rsidRPr="00F275D1">
              <w:rPr>
                <w:rFonts w:ascii="Times New Roman" w:hAnsi="Times New Roman" w:cs="Times New Roman"/>
                <w:color w:val="ED7D31" w:themeColor="accent2"/>
                <w:sz w:val="24"/>
                <w:szCs w:val="24"/>
              </w:rPr>
              <w:t xml:space="preserve">Is easier to understand?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If you were just given the key, would you understand it?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And if you were just given that, would you understand it?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But it’s nice to have both?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You don’t feel like it’s too much information? </w:t>
            </w:r>
            <w:r w:rsidRPr="00F275D1">
              <w:rPr>
                <w:rFonts w:ascii="Times New Roman" w:hAnsi="Times New Roman" w:cs="Times New Roman"/>
                <w:color w:val="4472C4" w:themeColor="accent1"/>
                <w:sz w:val="24"/>
                <w:szCs w:val="24"/>
              </w:rPr>
              <w:t xml:space="preserve">It’s not too much. </w:t>
            </w:r>
            <w:r w:rsidRPr="00F275D1">
              <w:rPr>
                <w:rFonts w:ascii="Times New Roman" w:hAnsi="Times New Roman" w:cs="Times New Roman"/>
                <w:color w:val="ED7D31" w:themeColor="accent2"/>
                <w:sz w:val="24"/>
                <w:szCs w:val="24"/>
              </w:rPr>
              <w:t>Ok.</w:t>
            </w:r>
          </w:p>
          <w:p w14:paraId="35FC4DCC" w14:textId="77777777" w:rsidR="00364C99" w:rsidRPr="00F275D1" w:rsidRDefault="00364C99" w:rsidP="009151CD">
            <w:pPr>
              <w:rPr>
                <w:rFonts w:ascii="Times New Roman" w:hAnsi="Times New Roman" w:cs="Times New Roman"/>
                <w:sz w:val="24"/>
                <w:szCs w:val="24"/>
              </w:rPr>
            </w:pPr>
          </w:p>
        </w:tc>
        <w:tc>
          <w:tcPr>
            <w:tcW w:w="2509" w:type="dxa"/>
          </w:tcPr>
          <w:p w14:paraId="2B4159A3"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preferred having both available, although she explained that she couldn’t decide and would be happy with one or the other. </w:t>
            </w:r>
          </w:p>
        </w:tc>
      </w:tr>
      <w:tr w:rsidR="00364C99" w:rsidRPr="00F275D1" w14:paraId="32B572F4" w14:textId="77777777" w:rsidTr="009151CD">
        <w:tc>
          <w:tcPr>
            <w:tcW w:w="1457" w:type="dxa"/>
          </w:tcPr>
          <w:p w14:paraId="1878C12E"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Beauty</w:t>
            </w:r>
          </w:p>
        </w:tc>
        <w:tc>
          <w:tcPr>
            <w:tcW w:w="2224" w:type="dxa"/>
          </w:tcPr>
          <w:p w14:paraId="6B97BDBA"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Even in the middle of the city, I notice nature around me.</w:t>
            </w:r>
          </w:p>
        </w:tc>
        <w:tc>
          <w:tcPr>
            <w:tcW w:w="3062" w:type="dxa"/>
          </w:tcPr>
          <w:p w14:paraId="3756755E"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04:03</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first one is all about beauty “even in the middle of the city, I notice nature around me”. Do you understand that question?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Any words you don't understand? </w:t>
            </w:r>
            <w:r w:rsidRPr="00F275D1">
              <w:rPr>
                <w:rFonts w:ascii="Times New Roman" w:hAnsi="Times New Roman" w:cs="Times New Roman"/>
                <w:color w:val="4472C4" w:themeColor="accent1"/>
                <w:sz w:val="24"/>
                <w:szCs w:val="24"/>
              </w:rPr>
              <w:t xml:space="preserve">no </w:t>
            </w:r>
            <w:r w:rsidRPr="00F275D1">
              <w:rPr>
                <w:rFonts w:ascii="Times New Roman" w:hAnsi="Times New Roman" w:cs="Times New Roman"/>
                <w:color w:val="ED7D31" w:themeColor="accent2"/>
                <w:sz w:val="24"/>
                <w:szCs w:val="24"/>
              </w:rPr>
              <w:t xml:space="preserve">Think it's clear? </w:t>
            </w:r>
            <w:r w:rsidRPr="00F275D1">
              <w:rPr>
                <w:rFonts w:ascii="Times New Roman" w:hAnsi="Times New Roman" w:cs="Times New Roman"/>
                <w:color w:val="4472C4" w:themeColor="accent1"/>
                <w:sz w:val="24"/>
                <w:szCs w:val="24"/>
              </w:rPr>
              <w:t>Yeah, four</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so you would say four would you?</w:t>
            </w:r>
          </w:p>
          <w:p w14:paraId="0AE1671A" w14:textId="77777777" w:rsidR="00364C99" w:rsidRPr="00F275D1" w:rsidRDefault="00364C99" w:rsidP="009151CD">
            <w:pPr>
              <w:rPr>
                <w:rFonts w:ascii="Times New Roman" w:hAnsi="Times New Roman" w:cs="Times New Roman"/>
                <w:sz w:val="24"/>
                <w:szCs w:val="24"/>
              </w:rPr>
            </w:pPr>
          </w:p>
        </w:tc>
        <w:tc>
          <w:tcPr>
            <w:tcW w:w="2509" w:type="dxa"/>
          </w:tcPr>
          <w:p w14:paraId="043CFCA8"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547F27B3" w14:textId="77777777" w:rsidTr="009151CD">
        <w:tc>
          <w:tcPr>
            <w:tcW w:w="1457" w:type="dxa"/>
          </w:tcPr>
          <w:p w14:paraId="7607BDC6"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Beauty</w:t>
            </w:r>
          </w:p>
          <w:p w14:paraId="22084B8B" w14:textId="77777777" w:rsidR="00364C99" w:rsidRPr="00F275D1" w:rsidRDefault="00364C99" w:rsidP="009151CD">
            <w:pPr>
              <w:rPr>
                <w:rFonts w:ascii="Times New Roman" w:hAnsi="Times New Roman" w:cs="Times New Roman"/>
                <w:sz w:val="24"/>
                <w:szCs w:val="24"/>
              </w:rPr>
            </w:pPr>
          </w:p>
          <w:p w14:paraId="3346DBA7" w14:textId="77777777" w:rsidR="00364C99" w:rsidRPr="00F275D1" w:rsidRDefault="00364C99" w:rsidP="009151CD">
            <w:pPr>
              <w:rPr>
                <w:rFonts w:ascii="Times New Roman" w:hAnsi="Times New Roman" w:cs="Times New Roman"/>
                <w:sz w:val="24"/>
                <w:szCs w:val="24"/>
              </w:rPr>
            </w:pPr>
          </w:p>
        </w:tc>
        <w:tc>
          <w:tcPr>
            <w:tcW w:w="2224" w:type="dxa"/>
          </w:tcPr>
          <w:p w14:paraId="40656C6F"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take notice of wildlife wherever I am.</w:t>
            </w:r>
          </w:p>
        </w:tc>
        <w:tc>
          <w:tcPr>
            <w:tcW w:w="3062" w:type="dxa"/>
          </w:tcPr>
          <w:p w14:paraId="0DFDC534"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04:22</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“I take notice of wildlife wherever I am”. </w:t>
            </w:r>
            <w:r w:rsidRPr="00F275D1">
              <w:rPr>
                <w:rFonts w:ascii="Times New Roman" w:hAnsi="Times New Roman" w:cs="Times New Roman"/>
                <w:color w:val="4472C4" w:themeColor="accent1"/>
                <w:sz w:val="24"/>
                <w:szCs w:val="24"/>
              </w:rPr>
              <w:t>I understand it</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Good</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‘Erm’, four</w:t>
            </w:r>
          </w:p>
          <w:p w14:paraId="5B831E6D" w14:textId="77777777" w:rsidR="00364C99" w:rsidRPr="00F275D1" w:rsidRDefault="00364C99" w:rsidP="009151CD">
            <w:pPr>
              <w:rPr>
                <w:rFonts w:ascii="Times New Roman" w:hAnsi="Times New Roman" w:cs="Times New Roman"/>
                <w:sz w:val="24"/>
                <w:szCs w:val="24"/>
              </w:rPr>
            </w:pPr>
          </w:p>
        </w:tc>
        <w:tc>
          <w:tcPr>
            <w:tcW w:w="2509" w:type="dxa"/>
          </w:tcPr>
          <w:p w14:paraId="503320D3"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6B12EBA5" w14:textId="77777777" w:rsidTr="009151CD">
        <w:tc>
          <w:tcPr>
            <w:tcW w:w="1457" w:type="dxa"/>
          </w:tcPr>
          <w:p w14:paraId="2D22F132"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Beauty</w:t>
            </w:r>
          </w:p>
        </w:tc>
        <w:tc>
          <w:tcPr>
            <w:tcW w:w="2224" w:type="dxa"/>
          </w:tcPr>
          <w:p w14:paraId="308BC59C"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enjoy being outdoors even in unpleasant weather.</w:t>
            </w:r>
          </w:p>
        </w:tc>
        <w:tc>
          <w:tcPr>
            <w:tcW w:w="3062" w:type="dxa"/>
          </w:tcPr>
          <w:p w14:paraId="7D28BF38"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04:32</w:t>
            </w:r>
            <w:r w:rsidRPr="00F275D1">
              <w:rPr>
                <w:rFonts w:ascii="Times New Roman" w:hAnsi="Times New Roman" w:cs="Times New Roman"/>
                <w:sz w:val="24"/>
                <w:szCs w:val="24"/>
              </w:rPr>
              <w:tab/>
              <w:t>“</w:t>
            </w:r>
            <w:r w:rsidRPr="00F275D1">
              <w:rPr>
                <w:rFonts w:ascii="Times New Roman" w:hAnsi="Times New Roman" w:cs="Times New Roman"/>
                <w:color w:val="ED7D31" w:themeColor="accent2"/>
                <w:sz w:val="24"/>
                <w:szCs w:val="24"/>
              </w:rPr>
              <w:t>I enjoy being outdoors even in unpleasant weather”</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four</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you understand the words? </w:t>
            </w:r>
            <w:r w:rsidRPr="00F275D1">
              <w:rPr>
                <w:rFonts w:ascii="Times New Roman" w:hAnsi="Times New Roman" w:cs="Times New Roman"/>
                <w:color w:val="4472C4" w:themeColor="accent1"/>
                <w:sz w:val="24"/>
                <w:szCs w:val="24"/>
              </w:rPr>
              <w:t xml:space="preserve">Yeah, I understand everything </w:t>
            </w:r>
          </w:p>
          <w:p w14:paraId="1F3CC779" w14:textId="77777777" w:rsidR="00364C99" w:rsidRPr="00F275D1" w:rsidRDefault="00364C99" w:rsidP="009151CD">
            <w:pPr>
              <w:rPr>
                <w:rFonts w:ascii="Times New Roman" w:hAnsi="Times New Roman" w:cs="Times New Roman"/>
                <w:sz w:val="24"/>
                <w:szCs w:val="24"/>
              </w:rPr>
            </w:pPr>
          </w:p>
        </w:tc>
        <w:tc>
          <w:tcPr>
            <w:tcW w:w="2509" w:type="dxa"/>
          </w:tcPr>
          <w:p w14:paraId="79BD37CF"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understood it. </w:t>
            </w:r>
          </w:p>
        </w:tc>
      </w:tr>
      <w:tr w:rsidR="00364C99" w:rsidRPr="00F275D1" w14:paraId="210B087C" w14:textId="77777777" w:rsidTr="009151CD">
        <w:tc>
          <w:tcPr>
            <w:tcW w:w="1457" w:type="dxa"/>
          </w:tcPr>
          <w:p w14:paraId="4FE70510"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Beauty</w:t>
            </w:r>
          </w:p>
        </w:tc>
        <w:tc>
          <w:tcPr>
            <w:tcW w:w="2224" w:type="dxa"/>
          </w:tcPr>
          <w:p w14:paraId="6CBA14D8"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Nature can be beautiful, for example: a sunset, the moon, or a mountain range.</w:t>
            </w:r>
          </w:p>
        </w:tc>
        <w:tc>
          <w:tcPr>
            <w:tcW w:w="3062" w:type="dxa"/>
          </w:tcPr>
          <w:p w14:paraId="39BEA119" w14:textId="77777777" w:rsidR="00364C99" w:rsidRPr="00F275D1" w:rsidRDefault="00364C99" w:rsidP="009151CD">
            <w:pPr>
              <w:rPr>
                <w:rFonts w:ascii="Times New Roman" w:hAnsi="Times New Roman" w:cs="Times New Roman"/>
                <w:color w:val="4472C4" w:themeColor="accent1"/>
                <w:sz w:val="24"/>
                <w:szCs w:val="24"/>
              </w:rPr>
            </w:pPr>
            <w:r w:rsidRPr="00F275D1">
              <w:rPr>
                <w:rFonts w:ascii="Times New Roman" w:hAnsi="Times New Roman" w:cs="Times New Roman"/>
                <w:sz w:val="24"/>
                <w:szCs w:val="24"/>
              </w:rPr>
              <w:t>04:40</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“Nature can be beautiful, for example the sunset, the moon or a mountain range”. </w:t>
            </w:r>
            <w:r w:rsidRPr="00F275D1">
              <w:rPr>
                <w:rFonts w:ascii="Times New Roman" w:hAnsi="Times New Roman" w:cs="Times New Roman"/>
                <w:color w:val="4472C4" w:themeColor="accent1"/>
                <w:sz w:val="24"/>
                <w:szCs w:val="24"/>
              </w:rPr>
              <w:t xml:space="preserve">Four </w:t>
            </w:r>
            <w:r w:rsidRPr="00F275D1">
              <w:rPr>
                <w:rFonts w:ascii="Times New Roman" w:hAnsi="Times New Roman" w:cs="Times New Roman"/>
                <w:color w:val="ED7D31" w:themeColor="accent2"/>
                <w:sz w:val="24"/>
                <w:szCs w:val="24"/>
              </w:rPr>
              <w:t xml:space="preserve">and you understand all the vocab? </w:t>
            </w:r>
            <w:r w:rsidRPr="00F275D1">
              <w:rPr>
                <w:rFonts w:ascii="Times New Roman" w:hAnsi="Times New Roman" w:cs="Times New Roman"/>
                <w:color w:val="4472C4" w:themeColor="accent1"/>
                <w:sz w:val="24"/>
                <w:szCs w:val="24"/>
              </w:rPr>
              <w:t>Yeah</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Ok cool</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It’s not 5, because it’s not really </w:t>
            </w:r>
            <w:proofErr w:type="spellStart"/>
            <w:r w:rsidRPr="00F275D1">
              <w:rPr>
                <w:rFonts w:ascii="Times New Roman" w:hAnsi="Times New Roman" w:cs="Times New Roman"/>
                <w:color w:val="4472C4" w:themeColor="accent1"/>
                <w:sz w:val="24"/>
                <w:szCs w:val="24"/>
              </w:rPr>
              <w:t>really</w:t>
            </w:r>
            <w:proofErr w:type="spellEnd"/>
            <w:r w:rsidRPr="00F275D1">
              <w:rPr>
                <w:rFonts w:ascii="Times New Roman" w:hAnsi="Times New Roman" w:cs="Times New Roman"/>
                <w:color w:val="4472C4" w:themeColor="accent1"/>
                <w:sz w:val="24"/>
                <w:szCs w:val="24"/>
              </w:rPr>
              <w:t xml:space="preserve"> clear, though I understand perfectly </w:t>
            </w:r>
          </w:p>
          <w:p w14:paraId="6137150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04:55</w:t>
            </w:r>
            <w:r w:rsidRPr="00F275D1">
              <w:rPr>
                <w:rFonts w:ascii="Times New Roman" w:hAnsi="Times New Roman" w:cs="Times New Roman"/>
                <w:color w:val="4472C4" w:themeColor="accent1"/>
                <w:sz w:val="24"/>
                <w:szCs w:val="24"/>
              </w:rPr>
              <w:tab/>
            </w:r>
            <w:r w:rsidRPr="00F275D1">
              <w:rPr>
                <w:rFonts w:ascii="Times New Roman" w:hAnsi="Times New Roman" w:cs="Times New Roman"/>
                <w:color w:val="ED7D31" w:themeColor="accent2"/>
                <w:sz w:val="24"/>
                <w:szCs w:val="24"/>
              </w:rPr>
              <w:t xml:space="preserve">what do you mean it's not clear? </w:t>
            </w:r>
            <w:r w:rsidRPr="00F275D1">
              <w:rPr>
                <w:rFonts w:ascii="Times New Roman" w:hAnsi="Times New Roman" w:cs="Times New Roman"/>
                <w:color w:val="4472C4" w:themeColor="accent1"/>
                <w:sz w:val="24"/>
                <w:szCs w:val="24"/>
              </w:rPr>
              <w:t>It is clear and I understand them perfectly</w:t>
            </w:r>
            <w:r w:rsidRPr="00F275D1">
              <w:rPr>
                <w:rFonts w:ascii="Times New Roman" w:hAnsi="Times New Roman" w:cs="Times New Roman"/>
                <w:color w:val="ED7D31" w:themeColor="accent2"/>
                <w:sz w:val="24"/>
                <w:szCs w:val="24"/>
              </w:rPr>
              <w:t xml:space="preserve">. Oh OK it is clear, you understand them, no words that you don't understand? </w:t>
            </w:r>
          </w:p>
        </w:tc>
        <w:tc>
          <w:tcPr>
            <w:tcW w:w="2509" w:type="dxa"/>
          </w:tcPr>
          <w:p w14:paraId="192E51F6" w14:textId="6EC2F7A8"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understood it but did mention it wasn’t clear, once probed by her parent, the child couldn’t explain what wasn’t clear. This could be the question to remove if the </w:t>
            </w:r>
            <w:r w:rsidR="000F5614" w:rsidRPr="00F275D1">
              <w:rPr>
                <w:rFonts w:ascii="Times New Roman" w:hAnsi="Times New Roman" w:cs="Times New Roman"/>
                <w:sz w:val="24"/>
                <w:szCs w:val="24"/>
              </w:rPr>
              <w:t>researcher</w:t>
            </w:r>
            <w:r w:rsidRPr="00F275D1">
              <w:rPr>
                <w:rFonts w:ascii="Times New Roman" w:hAnsi="Times New Roman" w:cs="Times New Roman"/>
                <w:sz w:val="24"/>
                <w:szCs w:val="24"/>
              </w:rPr>
              <w:t xml:space="preserve"> wanted to reduce it to 3 statements in the beauty section. </w:t>
            </w:r>
          </w:p>
        </w:tc>
      </w:tr>
      <w:tr w:rsidR="00364C99" w:rsidRPr="00F275D1" w14:paraId="107CB2B1" w14:textId="77777777" w:rsidTr="009151CD">
        <w:tc>
          <w:tcPr>
            <w:tcW w:w="1457" w:type="dxa"/>
          </w:tcPr>
          <w:p w14:paraId="3F5146C7"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Beauty</w:t>
            </w:r>
          </w:p>
        </w:tc>
        <w:tc>
          <w:tcPr>
            <w:tcW w:w="2224" w:type="dxa"/>
          </w:tcPr>
          <w:p w14:paraId="2C150FF1"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Reducing the number of questions</w:t>
            </w:r>
          </w:p>
        </w:tc>
        <w:tc>
          <w:tcPr>
            <w:tcW w:w="3062" w:type="dxa"/>
          </w:tcPr>
          <w:p w14:paraId="3F116D9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color w:val="ED7D31" w:themeColor="accent2"/>
                <w:sz w:val="24"/>
                <w:szCs w:val="24"/>
              </w:rPr>
              <w:t xml:space="preserve">Was there a sentence you didn’t like very much? </w:t>
            </w:r>
            <w:r w:rsidRPr="00F275D1">
              <w:rPr>
                <w:rFonts w:ascii="Times New Roman" w:hAnsi="Times New Roman" w:cs="Times New Roman"/>
                <w:color w:val="4472C4" w:themeColor="accent1"/>
                <w:sz w:val="24"/>
                <w:szCs w:val="24"/>
              </w:rPr>
              <w:t>No</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Was there a sentence that you really liked? </w:t>
            </w:r>
            <w:r w:rsidRPr="00F275D1">
              <w:rPr>
                <w:rFonts w:ascii="Times New Roman" w:hAnsi="Times New Roman" w:cs="Times New Roman"/>
                <w:color w:val="4472C4" w:themeColor="accent1"/>
                <w:sz w:val="24"/>
                <w:szCs w:val="24"/>
              </w:rPr>
              <w:t xml:space="preserve">No. </w:t>
            </w:r>
            <w:r w:rsidRPr="00F275D1">
              <w:rPr>
                <w:rFonts w:ascii="Times New Roman" w:hAnsi="Times New Roman" w:cs="Times New Roman"/>
                <w:color w:val="ED7D31" w:themeColor="accent2"/>
                <w:sz w:val="24"/>
                <w:szCs w:val="24"/>
              </w:rPr>
              <w:t>There the same. Do you think they mean the same thing or do you think they mean slightly different things?</w:t>
            </w:r>
            <w:r w:rsidRPr="00F275D1">
              <w:rPr>
                <w:rFonts w:ascii="Times New Roman" w:hAnsi="Times New Roman" w:cs="Times New Roman"/>
                <w:color w:val="4472C4" w:themeColor="accent1"/>
                <w:sz w:val="24"/>
                <w:szCs w:val="24"/>
              </w:rPr>
              <w:t xml:space="preserve"> They mean slightly different things</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OK cool</w:t>
            </w:r>
          </w:p>
        </w:tc>
        <w:tc>
          <w:tcPr>
            <w:tcW w:w="2509" w:type="dxa"/>
          </w:tcPr>
          <w:p w14:paraId="1AA6EA71"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was happy with all the questions and thought they all meant slightly different things.</w:t>
            </w:r>
          </w:p>
        </w:tc>
      </w:tr>
      <w:tr w:rsidR="00364C99" w:rsidRPr="00F275D1" w14:paraId="7A21A69E" w14:textId="77777777" w:rsidTr="009151CD">
        <w:tc>
          <w:tcPr>
            <w:tcW w:w="1457" w:type="dxa"/>
          </w:tcPr>
          <w:p w14:paraId="1ADFE846"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Meaning </w:t>
            </w:r>
          </w:p>
        </w:tc>
        <w:tc>
          <w:tcPr>
            <w:tcW w:w="2224" w:type="dxa"/>
          </w:tcPr>
          <w:p w14:paraId="1ADE9335"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Learning about the natural world should be an important part of every child’s life.</w:t>
            </w:r>
          </w:p>
        </w:tc>
        <w:tc>
          <w:tcPr>
            <w:tcW w:w="3062" w:type="dxa"/>
          </w:tcPr>
          <w:p w14:paraId="67C2208F" w14:textId="77777777" w:rsidR="00364C99" w:rsidRPr="00F275D1" w:rsidRDefault="00364C99" w:rsidP="009151CD">
            <w:pPr>
              <w:rPr>
                <w:rFonts w:ascii="Times New Roman" w:hAnsi="Times New Roman" w:cs="Times New Roman"/>
                <w:color w:val="4472C4" w:themeColor="accent1"/>
                <w:sz w:val="24"/>
                <w:szCs w:val="24"/>
              </w:rPr>
            </w:pPr>
            <w:r w:rsidRPr="00F275D1">
              <w:rPr>
                <w:rFonts w:ascii="Times New Roman" w:hAnsi="Times New Roman" w:cs="Times New Roman"/>
                <w:sz w:val="24"/>
                <w:szCs w:val="24"/>
              </w:rPr>
              <w:t>05:34</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“Learning about the natural world should be an important part of every child's life”, do you understand what it means?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sz w:val="24"/>
                <w:szCs w:val="24"/>
              </w:rPr>
              <w:t xml:space="preserve">*pause* </w:t>
            </w:r>
            <w:r w:rsidRPr="00F275D1">
              <w:rPr>
                <w:rFonts w:ascii="Times New Roman" w:hAnsi="Times New Roman" w:cs="Times New Roman"/>
                <w:color w:val="ED7D31" w:themeColor="accent2"/>
                <w:sz w:val="24"/>
                <w:szCs w:val="24"/>
              </w:rPr>
              <w:t xml:space="preserve">people </w:t>
            </w:r>
            <w:r w:rsidRPr="00F275D1">
              <w:rPr>
                <w:rFonts w:ascii="Times New Roman" w:hAnsi="Times New Roman" w:cs="Times New Roman"/>
                <w:color w:val="4472C4" w:themeColor="accent1"/>
                <w:sz w:val="24"/>
                <w:szCs w:val="24"/>
              </w:rPr>
              <w:t xml:space="preserve">five </w:t>
            </w:r>
            <w:r w:rsidRPr="00F275D1">
              <w:rPr>
                <w:rFonts w:ascii="Times New Roman" w:hAnsi="Times New Roman" w:cs="Times New Roman"/>
                <w:color w:val="ED7D31" w:themeColor="accent2"/>
                <w:sz w:val="24"/>
                <w:szCs w:val="24"/>
              </w:rPr>
              <w:t xml:space="preserve">You’d say five?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I’d agree.</w:t>
            </w:r>
          </w:p>
          <w:p w14:paraId="1D67F2A8" w14:textId="77777777" w:rsidR="00364C99" w:rsidRPr="00F275D1" w:rsidRDefault="00364C99" w:rsidP="009151CD">
            <w:pPr>
              <w:rPr>
                <w:rFonts w:ascii="Times New Roman" w:hAnsi="Times New Roman" w:cs="Times New Roman"/>
                <w:sz w:val="24"/>
                <w:szCs w:val="24"/>
              </w:rPr>
            </w:pPr>
          </w:p>
        </w:tc>
        <w:tc>
          <w:tcPr>
            <w:tcW w:w="2509" w:type="dxa"/>
          </w:tcPr>
          <w:p w14:paraId="37D4CF4E"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6801B49C" w14:textId="77777777" w:rsidTr="009151CD">
        <w:tc>
          <w:tcPr>
            <w:tcW w:w="1457" w:type="dxa"/>
          </w:tcPr>
          <w:p w14:paraId="7801FFF2"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Meaning</w:t>
            </w:r>
          </w:p>
        </w:tc>
        <w:tc>
          <w:tcPr>
            <w:tcW w:w="2224" w:type="dxa"/>
          </w:tcPr>
          <w:p w14:paraId="7FC4CD30"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People cannot live without plants and animals.</w:t>
            </w:r>
          </w:p>
        </w:tc>
        <w:tc>
          <w:tcPr>
            <w:tcW w:w="3062" w:type="dxa"/>
          </w:tcPr>
          <w:p w14:paraId="3C00A864"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05:46</w:t>
            </w:r>
            <w:r w:rsidRPr="00F275D1">
              <w:rPr>
                <w:rFonts w:ascii="Times New Roman" w:hAnsi="Times New Roman" w:cs="Times New Roman"/>
                <w:color w:val="4472C4" w:themeColor="accent1"/>
                <w:sz w:val="24"/>
                <w:szCs w:val="24"/>
              </w:rPr>
              <w:tab/>
            </w:r>
            <w:r w:rsidRPr="00F275D1">
              <w:rPr>
                <w:rFonts w:ascii="Times New Roman" w:hAnsi="Times New Roman" w:cs="Times New Roman"/>
                <w:color w:val="ED7D31" w:themeColor="accent2"/>
                <w:sz w:val="24"/>
                <w:szCs w:val="24"/>
              </w:rPr>
              <w:t xml:space="preserve">“People cannot live without plants and animals” </w:t>
            </w:r>
            <w:r w:rsidRPr="00F275D1">
              <w:rPr>
                <w:rFonts w:ascii="Times New Roman" w:hAnsi="Times New Roman" w:cs="Times New Roman"/>
                <w:color w:val="4472C4" w:themeColor="accent1"/>
                <w:sz w:val="24"/>
                <w:szCs w:val="24"/>
              </w:rPr>
              <w:t>yeah, yeah I understand, five.</w:t>
            </w:r>
          </w:p>
          <w:p w14:paraId="0048EB35" w14:textId="77777777" w:rsidR="00364C99" w:rsidRPr="00F275D1" w:rsidRDefault="00364C99" w:rsidP="009151CD">
            <w:pPr>
              <w:rPr>
                <w:rFonts w:ascii="Times New Roman" w:hAnsi="Times New Roman" w:cs="Times New Roman"/>
                <w:sz w:val="24"/>
                <w:szCs w:val="24"/>
              </w:rPr>
            </w:pPr>
          </w:p>
        </w:tc>
        <w:tc>
          <w:tcPr>
            <w:tcW w:w="2509" w:type="dxa"/>
          </w:tcPr>
          <w:p w14:paraId="087412CB"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1995EB13" w14:textId="77777777" w:rsidTr="009151CD">
        <w:tc>
          <w:tcPr>
            <w:tcW w:w="1457" w:type="dxa"/>
          </w:tcPr>
          <w:p w14:paraId="247ABC1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Meaning</w:t>
            </w:r>
          </w:p>
        </w:tc>
        <w:tc>
          <w:tcPr>
            <w:tcW w:w="2224" w:type="dxa"/>
          </w:tcPr>
          <w:p w14:paraId="138EEA2B"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enjoy learning about nature.</w:t>
            </w:r>
          </w:p>
        </w:tc>
        <w:tc>
          <w:tcPr>
            <w:tcW w:w="3062" w:type="dxa"/>
          </w:tcPr>
          <w:p w14:paraId="6CBA3A5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05:54</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“I enjoy learning about nature” </w:t>
            </w:r>
            <w:r w:rsidRPr="00F275D1">
              <w:rPr>
                <w:rFonts w:ascii="Times New Roman" w:hAnsi="Times New Roman" w:cs="Times New Roman"/>
                <w:color w:val="4472C4" w:themeColor="accent1"/>
                <w:sz w:val="24"/>
                <w:szCs w:val="24"/>
              </w:rPr>
              <w:t xml:space="preserve">I understand, five </w:t>
            </w:r>
          </w:p>
          <w:p w14:paraId="3F5D7A84" w14:textId="77777777" w:rsidR="00364C99" w:rsidRPr="00F275D1" w:rsidRDefault="00364C99" w:rsidP="009151CD">
            <w:pPr>
              <w:rPr>
                <w:rFonts w:ascii="Times New Roman" w:hAnsi="Times New Roman" w:cs="Times New Roman"/>
                <w:sz w:val="24"/>
                <w:szCs w:val="24"/>
              </w:rPr>
            </w:pPr>
          </w:p>
        </w:tc>
        <w:tc>
          <w:tcPr>
            <w:tcW w:w="2509" w:type="dxa"/>
          </w:tcPr>
          <w:p w14:paraId="0032027B"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00919C0C" w14:textId="77777777" w:rsidTr="009151CD">
        <w:tc>
          <w:tcPr>
            <w:tcW w:w="1457" w:type="dxa"/>
          </w:tcPr>
          <w:p w14:paraId="2767E8D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Meaning</w:t>
            </w:r>
          </w:p>
        </w:tc>
        <w:tc>
          <w:tcPr>
            <w:tcW w:w="2224" w:type="dxa"/>
          </w:tcPr>
          <w:p w14:paraId="585C0CA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Reflection on the section</w:t>
            </w:r>
          </w:p>
        </w:tc>
        <w:tc>
          <w:tcPr>
            <w:tcW w:w="3062" w:type="dxa"/>
          </w:tcPr>
          <w:p w14:paraId="5E5F17F8"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05:58</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Are there any sentences that you didn't like or are great or you could improve? </w:t>
            </w:r>
            <w:r w:rsidRPr="00F275D1">
              <w:rPr>
                <w:rFonts w:ascii="Times New Roman" w:hAnsi="Times New Roman" w:cs="Times New Roman"/>
                <w:sz w:val="24"/>
                <w:szCs w:val="24"/>
              </w:rPr>
              <w:t>‘</w:t>
            </w:r>
            <w:r w:rsidRPr="00F275D1">
              <w:rPr>
                <w:rFonts w:ascii="Times New Roman" w:hAnsi="Times New Roman" w:cs="Times New Roman"/>
                <w:color w:val="4472C4" w:themeColor="accent1"/>
                <w:sz w:val="24"/>
                <w:szCs w:val="24"/>
              </w:rPr>
              <w:t xml:space="preserve">hmmm’ </w:t>
            </w:r>
            <w:r w:rsidRPr="00F275D1">
              <w:rPr>
                <w:rFonts w:ascii="Times New Roman" w:hAnsi="Times New Roman" w:cs="Times New Roman"/>
                <w:color w:val="ED7D31" w:themeColor="accent2"/>
                <w:sz w:val="24"/>
                <w:szCs w:val="24"/>
              </w:rPr>
              <w:t xml:space="preserve">You think they were all good? yeah </w:t>
            </w:r>
            <w:r w:rsidRPr="00F275D1">
              <w:rPr>
                <w:rFonts w:ascii="Times New Roman" w:hAnsi="Times New Roman" w:cs="Times New Roman"/>
                <w:color w:val="4472C4" w:themeColor="accent1"/>
                <w:sz w:val="24"/>
                <w:szCs w:val="24"/>
              </w:rPr>
              <w:t>(child says something about the other slide)</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speak clearly and say that again</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just like that other slide </w:t>
            </w:r>
          </w:p>
          <w:p w14:paraId="01277E1B" w14:textId="77777777" w:rsidR="00364C99" w:rsidRPr="00F275D1" w:rsidRDefault="00364C99" w:rsidP="009151CD">
            <w:pPr>
              <w:rPr>
                <w:rFonts w:ascii="Times New Roman" w:hAnsi="Times New Roman" w:cs="Times New Roman"/>
                <w:sz w:val="24"/>
                <w:szCs w:val="24"/>
              </w:rPr>
            </w:pPr>
          </w:p>
        </w:tc>
        <w:tc>
          <w:tcPr>
            <w:tcW w:w="2509" w:type="dxa"/>
          </w:tcPr>
          <w:p w14:paraId="631D92B2"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had no preference between the statements. </w:t>
            </w:r>
          </w:p>
        </w:tc>
      </w:tr>
      <w:tr w:rsidR="00364C99" w:rsidRPr="00F275D1" w14:paraId="1840326F" w14:textId="77777777" w:rsidTr="009151CD">
        <w:tc>
          <w:tcPr>
            <w:tcW w:w="1457" w:type="dxa"/>
          </w:tcPr>
          <w:p w14:paraId="6D1C2E1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2224" w:type="dxa"/>
          </w:tcPr>
          <w:p w14:paraId="6D20BE88"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am not separate from nature, but a part of it.</w:t>
            </w:r>
          </w:p>
        </w:tc>
        <w:tc>
          <w:tcPr>
            <w:tcW w:w="3062" w:type="dxa"/>
          </w:tcPr>
          <w:p w14:paraId="1C3A6A29" w14:textId="77777777" w:rsidR="00364C99" w:rsidRPr="00F275D1" w:rsidRDefault="00364C99" w:rsidP="009151CD">
            <w:pPr>
              <w:rPr>
                <w:rFonts w:ascii="Times New Roman" w:hAnsi="Times New Roman" w:cs="Times New Roman"/>
                <w:color w:val="ED7D31" w:themeColor="accent2"/>
                <w:sz w:val="24"/>
                <w:szCs w:val="24"/>
              </w:rPr>
            </w:pPr>
            <w:r w:rsidRPr="00F275D1">
              <w:rPr>
                <w:rFonts w:ascii="Times New Roman" w:hAnsi="Times New Roman" w:cs="Times New Roman"/>
                <w:sz w:val="24"/>
                <w:szCs w:val="24"/>
              </w:rPr>
              <w:t>06:19</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“I am separate from nature but a part of it” sorry” I am not separate from nature but a part of it”</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so you’re separate, you're part of it </w:t>
            </w:r>
            <w:r w:rsidRPr="00F275D1">
              <w:rPr>
                <w:rFonts w:ascii="Times New Roman" w:hAnsi="Times New Roman" w:cs="Times New Roman"/>
                <w:color w:val="ED7D31" w:themeColor="accent2"/>
                <w:sz w:val="24"/>
                <w:szCs w:val="24"/>
              </w:rPr>
              <w:t xml:space="preserve">yeah you're part of nature </w:t>
            </w:r>
            <w:r w:rsidRPr="00F275D1">
              <w:rPr>
                <w:rFonts w:ascii="Times New Roman" w:hAnsi="Times New Roman" w:cs="Times New Roman"/>
                <w:color w:val="4472C4" w:themeColor="accent1"/>
                <w:sz w:val="24"/>
                <w:szCs w:val="24"/>
              </w:rPr>
              <w:t xml:space="preserve">I understand </w:t>
            </w:r>
            <w:r w:rsidRPr="00F275D1">
              <w:rPr>
                <w:rFonts w:ascii="Times New Roman" w:hAnsi="Times New Roman" w:cs="Times New Roman"/>
                <w:color w:val="ED7D31" w:themeColor="accent2"/>
                <w:sz w:val="24"/>
                <w:szCs w:val="24"/>
              </w:rPr>
              <w:t xml:space="preserve">you’re included in it you understand OK </w:t>
            </w:r>
          </w:p>
          <w:p w14:paraId="08075906" w14:textId="77777777" w:rsidR="00364C99" w:rsidRPr="00F275D1" w:rsidRDefault="00364C99" w:rsidP="009151CD">
            <w:pPr>
              <w:rPr>
                <w:rFonts w:ascii="Times New Roman" w:hAnsi="Times New Roman" w:cs="Times New Roman"/>
                <w:sz w:val="24"/>
                <w:szCs w:val="24"/>
              </w:rPr>
            </w:pPr>
          </w:p>
        </w:tc>
        <w:tc>
          <w:tcPr>
            <w:tcW w:w="2509" w:type="dxa"/>
          </w:tcPr>
          <w:p w14:paraId="1CEF0284"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claimed she understood it, but just repeated it rather than fully explaining it, so this may be a statement that needs further explaining for some children dependent on age and ability. </w:t>
            </w:r>
          </w:p>
        </w:tc>
      </w:tr>
      <w:tr w:rsidR="00364C99" w:rsidRPr="00F275D1" w14:paraId="67B5EA16" w14:textId="77777777" w:rsidTr="009151CD">
        <w:tc>
          <w:tcPr>
            <w:tcW w:w="1457" w:type="dxa"/>
          </w:tcPr>
          <w:p w14:paraId="71DB93CE"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2224" w:type="dxa"/>
          </w:tcPr>
          <w:p w14:paraId="0FC22A9E"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feel very connected to all living things and the Earth.</w:t>
            </w:r>
          </w:p>
        </w:tc>
        <w:tc>
          <w:tcPr>
            <w:tcW w:w="3062" w:type="dxa"/>
          </w:tcPr>
          <w:p w14:paraId="26E9AEB7"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06:34</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“I feel very connected to all living things and the earth” </w:t>
            </w:r>
            <w:r w:rsidRPr="00F275D1">
              <w:rPr>
                <w:rFonts w:ascii="Times New Roman" w:hAnsi="Times New Roman" w:cs="Times New Roman"/>
                <w:color w:val="4472C4" w:themeColor="accent1"/>
                <w:sz w:val="24"/>
                <w:szCs w:val="24"/>
              </w:rPr>
              <w:t>(child says something researcher can’t make out – something like “I don’t really understand, erm *something*</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speak clearly darling, “I feel very connected to all living things on the earth” </w:t>
            </w:r>
            <w:r w:rsidRPr="00F275D1">
              <w:rPr>
                <w:rFonts w:ascii="Times New Roman" w:hAnsi="Times New Roman" w:cs="Times New Roman"/>
                <w:color w:val="4472C4" w:themeColor="accent1"/>
                <w:sz w:val="24"/>
                <w:szCs w:val="24"/>
              </w:rPr>
              <w:t>I understand 5</w:t>
            </w:r>
          </w:p>
          <w:p w14:paraId="6DE0689C" w14:textId="77777777" w:rsidR="00364C99" w:rsidRPr="00F275D1" w:rsidRDefault="00364C99" w:rsidP="009151CD">
            <w:pPr>
              <w:rPr>
                <w:rFonts w:ascii="Times New Roman" w:hAnsi="Times New Roman" w:cs="Times New Roman"/>
                <w:sz w:val="24"/>
                <w:szCs w:val="24"/>
              </w:rPr>
            </w:pPr>
          </w:p>
        </w:tc>
        <w:tc>
          <w:tcPr>
            <w:tcW w:w="2509" w:type="dxa"/>
          </w:tcPr>
          <w:p w14:paraId="551A2979"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claimed to understand it but did say something quietly which wasn’t fully captured by the voice recorder which sounded like they didn’t understand it. Again, this could be a statement that needs clarifying for some children.</w:t>
            </w:r>
          </w:p>
        </w:tc>
      </w:tr>
      <w:tr w:rsidR="00364C99" w:rsidRPr="00F275D1" w14:paraId="0B44CF53" w14:textId="77777777" w:rsidTr="009151CD">
        <w:tc>
          <w:tcPr>
            <w:tcW w:w="1457" w:type="dxa"/>
          </w:tcPr>
          <w:p w14:paraId="48E233BF"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2224" w:type="dxa"/>
          </w:tcPr>
          <w:p w14:paraId="28E7F37D"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 xml:space="preserve">Humans are part of the natural world. </w:t>
            </w:r>
          </w:p>
        </w:tc>
        <w:tc>
          <w:tcPr>
            <w:tcW w:w="3062" w:type="dxa"/>
          </w:tcPr>
          <w:p w14:paraId="6574D8B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06:47 </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“humans are part of the natural world” </w:t>
            </w:r>
            <w:r w:rsidRPr="00F275D1">
              <w:rPr>
                <w:rFonts w:ascii="Times New Roman" w:hAnsi="Times New Roman" w:cs="Times New Roman"/>
                <w:color w:val="4472C4" w:themeColor="accent1"/>
                <w:sz w:val="24"/>
                <w:szCs w:val="24"/>
              </w:rPr>
              <w:t>I understand 5</w:t>
            </w:r>
          </w:p>
          <w:p w14:paraId="4EAB3B00" w14:textId="77777777" w:rsidR="00364C99" w:rsidRPr="00F275D1" w:rsidRDefault="00364C99" w:rsidP="009151CD">
            <w:pPr>
              <w:rPr>
                <w:rFonts w:ascii="Times New Roman" w:hAnsi="Times New Roman" w:cs="Times New Roman"/>
                <w:sz w:val="24"/>
                <w:szCs w:val="24"/>
              </w:rPr>
            </w:pPr>
          </w:p>
        </w:tc>
        <w:tc>
          <w:tcPr>
            <w:tcW w:w="2509" w:type="dxa"/>
          </w:tcPr>
          <w:p w14:paraId="1A034A44"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56E9E32F" w14:textId="77777777" w:rsidTr="009151CD">
        <w:tc>
          <w:tcPr>
            <w:tcW w:w="1457" w:type="dxa"/>
          </w:tcPr>
          <w:p w14:paraId="69D2549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Compassion</w:t>
            </w:r>
          </w:p>
        </w:tc>
        <w:tc>
          <w:tcPr>
            <w:tcW w:w="2224" w:type="dxa"/>
          </w:tcPr>
          <w:p w14:paraId="450493A7"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Reflection on the section</w:t>
            </w:r>
          </w:p>
        </w:tc>
        <w:tc>
          <w:tcPr>
            <w:tcW w:w="3062" w:type="dxa"/>
          </w:tcPr>
          <w:p w14:paraId="5BA1433C" w14:textId="77777777" w:rsidR="00364C99" w:rsidRPr="00F275D1" w:rsidRDefault="00364C99" w:rsidP="009151CD">
            <w:pPr>
              <w:rPr>
                <w:rFonts w:ascii="Times New Roman" w:hAnsi="Times New Roman" w:cs="Times New Roman"/>
                <w:color w:val="ED7D31" w:themeColor="accent2"/>
                <w:sz w:val="24"/>
                <w:szCs w:val="24"/>
              </w:rPr>
            </w:pPr>
            <w:r w:rsidRPr="00F275D1">
              <w:rPr>
                <w:rFonts w:ascii="Times New Roman" w:hAnsi="Times New Roman" w:cs="Times New Roman"/>
                <w:sz w:val="24"/>
                <w:szCs w:val="24"/>
              </w:rPr>
              <w:t>06:13</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ok, this ones about compassion, do you know that means? </w:t>
            </w:r>
            <w:r w:rsidRPr="00F275D1">
              <w:rPr>
                <w:rFonts w:ascii="Times New Roman" w:hAnsi="Times New Roman" w:cs="Times New Roman"/>
                <w:color w:val="4472C4" w:themeColor="accent1"/>
                <w:sz w:val="24"/>
                <w:szCs w:val="24"/>
              </w:rPr>
              <w:t>‘hmm’ ‘hmmm’ no.</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OK so compassion is a word that you're not sure about.</w:t>
            </w:r>
          </w:p>
          <w:p w14:paraId="549D3F45" w14:textId="77777777" w:rsidR="00364C99" w:rsidRPr="00F275D1" w:rsidRDefault="00364C99" w:rsidP="009151CD">
            <w:pPr>
              <w:rPr>
                <w:rFonts w:ascii="Times New Roman" w:hAnsi="Times New Roman" w:cs="Times New Roman"/>
                <w:color w:val="ED7D31" w:themeColor="accent2"/>
                <w:sz w:val="24"/>
                <w:szCs w:val="24"/>
              </w:rPr>
            </w:pPr>
          </w:p>
          <w:p w14:paraId="2F91182D" w14:textId="77777777" w:rsidR="00364C99" w:rsidRPr="00F275D1" w:rsidRDefault="00364C99" w:rsidP="009151CD">
            <w:pPr>
              <w:rPr>
                <w:rFonts w:ascii="Times New Roman" w:hAnsi="Times New Roman" w:cs="Times New Roman"/>
                <w:color w:val="ED7D31" w:themeColor="accent2"/>
                <w:sz w:val="24"/>
                <w:szCs w:val="24"/>
              </w:rPr>
            </w:pPr>
            <w:r w:rsidRPr="00F275D1">
              <w:rPr>
                <w:rFonts w:ascii="Times New Roman" w:hAnsi="Times New Roman" w:cs="Times New Roman"/>
                <w:sz w:val="24"/>
                <w:szCs w:val="24"/>
              </w:rPr>
              <w:t xml:space="preserve">06:51 </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Any sentences that you don't like? </w:t>
            </w:r>
            <w:r w:rsidRPr="00F275D1">
              <w:rPr>
                <w:rFonts w:ascii="Times New Roman" w:hAnsi="Times New Roman" w:cs="Times New Roman"/>
                <w:color w:val="4472C4" w:themeColor="accent1"/>
                <w:sz w:val="24"/>
                <w:szCs w:val="24"/>
              </w:rPr>
              <w:t>I like them all</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That you love? </w:t>
            </w:r>
            <w:r w:rsidRPr="00F275D1">
              <w:rPr>
                <w:rFonts w:ascii="Times New Roman" w:hAnsi="Times New Roman" w:cs="Times New Roman"/>
                <w:color w:val="4472C4" w:themeColor="accent1"/>
                <w:sz w:val="24"/>
                <w:szCs w:val="24"/>
              </w:rPr>
              <w:t>I like them all</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Anything for improvements</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No </w:t>
            </w:r>
            <w:r w:rsidRPr="00F275D1">
              <w:rPr>
                <w:rFonts w:ascii="Times New Roman" w:hAnsi="Times New Roman" w:cs="Times New Roman"/>
                <w:color w:val="ED7D31" w:themeColor="accent2"/>
                <w:sz w:val="24"/>
                <w:szCs w:val="24"/>
              </w:rPr>
              <w:t xml:space="preserve">OK so </w:t>
            </w:r>
            <w:r w:rsidRPr="00F275D1">
              <w:rPr>
                <w:rFonts w:ascii="Times New Roman" w:hAnsi="Times New Roman" w:cs="Times New Roman"/>
                <w:color w:val="ED7D31" w:themeColor="accent2"/>
                <w:sz w:val="24"/>
                <w:szCs w:val="24"/>
              </w:rPr>
              <w:lastRenderedPageBreak/>
              <w:t>compassion, showing compassion means that you, well it’s a bit like empathy, it’s kind of like saying ‘yeah I care as well, I understand and I feel passionate about that. I feel for you’. It’s a bit like you don't, you don't like when people don't respect the earth because you're compassionate towards the Earth.</w:t>
            </w:r>
          </w:p>
          <w:p w14:paraId="6C595594" w14:textId="77777777" w:rsidR="00364C99" w:rsidRPr="00F275D1" w:rsidRDefault="00364C99" w:rsidP="009151CD">
            <w:pPr>
              <w:rPr>
                <w:rFonts w:ascii="Times New Roman" w:hAnsi="Times New Roman" w:cs="Times New Roman"/>
                <w:color w:val="ED7D31" w:themeColor="accent2"/>
                <w:sz w:val="24"/>
                <w:szCs w:val="24"/>
              </w:rPr>
            </w:pPr>
          </w:p>
          <w:p w14:paraId="3A3509CC" w14:textId="77777777" w:rsidR="00364C99" w:rsidRPr="00F275D1" w:rsidRDefault="00364C99" w:rsidP="009151CD">
            <w:pPr>
              <w:rPr>
                <w:rFonts w:ascii="Times New Roman" w:hAnsi="Times New Roman" w:cs="Times New Roman"/>
                <w:sz w:val="24"/>
                <w:szCs w:val="24"/>
              </w:rPr>
            </w:pPr>
          </w:p>
        </w:tc>
        <w:tc>
          <w:tcPr>
            <w:tcW w:w="2509" w:type="dxa"/>
          </w:tcPr>
          <w:p w14:paraId="1FC5BAD7"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 xml:space="preserve">Child didn’t know what compassion meant, so if we are including the sub-headings in the measurement tool, we may want to consider that that could confuse some children. </w:t>
            </w:r>
          </w:p>
          <w:p w14:paraId="7F9D9AE0" w14:textId="77777777" w:rsidR="00364C99" w:rsidRPr="00F275D1" w:rsidRDefault="00364C99" w:rsidP="009151CD">
            <w:pPr>
              <w:rPr>
                <w:rFonts w:ascii="Times New Roman" w:hAnsi="Times New Roman" w:cs="Times New Roman"/>
                <w:sz w:val="24"/>
                <w:szCs w:val="24"/>
              </w:rPr>
            </w:pPr>
          </w:p>
          <w:p w14:paraId="5C4B7C3C" w14:textId="7519FB76"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They </w:t>
            </w:r>
            <w:r w:rsidR="000F5614" w:rsidRPr="00F275D1">
              <w:rPr>
                <w:rFonts w:ascii="Times New Roman" w:hAnsi="Times New Roman" w:cs="Times New Roman"/>
                <w:sz w:val="24"/>
                <w:szCs w:val="24"/>
              </w:rPr>
              <w:t>had</w:t>
            </w:r>
            <w:r w:rsidRPr="00F275D1">
              <w:rPr>
                <w:rFonts w:ascii="Times New Roman" w:hAnsi="Times New Roman" w:cs="Times New Roman"/>
                <w:sz w:val="24"/>
                <w:szCs w:val="24"/>
              </w:rPr>
              <w:t xml:space="preserve"> no preference for any of the statements. </w:t>
            </w:r>
          </w:p>
        </w:tc>
      </w:tr>
      <w:tr w:rsidR="00364C99" w:rsidRPr="00F275D1" w14:paraId="76D4121B" w14:textId="77777777" w:rsidTr="009151CD">
        <w:tc>
          <w:tcPr>
            <w:tcW w:w="1457" w:type="dxa"/>
          </w:tcPr>
          <w:p w14:paraId="65BD76A9"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2224" w:type="dxa"/>
          </w:tcPr>
          <w:p w14:paraId="307E2383"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feel a deep love for nature.</w:t>
            </w:r>
          </w:p>
        </w:tc>
        <w:tc>
          <w:tcPr>
            <w:tcW w:w="3062" w:type="dxa"/>
          </w:tcPr>
          <w:p w14:paraId="72252490"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07:19</w:t>
            </w:r>
            <w:r w:rsidRPr="00F275D1">
              <w:rPr>
                <w:rFonts w:ascii="Times New Roman" w:hAnsi="Times New Roman" w:cs="Times New Roman"/>
                <w:sz w:val="24"/>
                <w:szCs w:val="24"/>
              </w:rPr>
              <w:tab/>
              <w:t xml:space="preserve"> </w:t>
            </w:r>
            <w:r w:rsidRPr="00F275D1">
              <w:rPr>
                <w:rFonts w:ascii="Times New Roman" w:hAnsi="Times New Roman" w:cs="Times New Roman"/>
                <w:color w:val="ED7D31" w:themeColor="accent2"/>
                <w:sz w:val="24"/>
                <w:szCs w:val="24"/>
              </w:rPr>
              <w:t xml:space="preserve">OK the next ones about emotion “I feel a deep love for nature” </w:t>
            </w:r>
            <w:r w:rsidRPr="00F275D1">
              <w:rPr>
                <w:rFonts w:ascii="Times New Roman" w:hAnsi="Times New Roman" w:cs="Times New Roman"/>
                <w:color w:val="4472C4" w:themeColor="accent1"/>
                <w:sz w:val="24"/>
                <w:szCs w:val="24"/>
              </w:rPr>
              <w:t xml:space="preserve">understand five </w:t>
            </w:r>
          </w:p>
          <w:p w14:paraId="15F8AF90" w14:textId="77777777" w:rsidR="00364C99" w:rsidRPr="00F275D1" w:rsidRDefault="00364C99" w:rsidP="009151CD">
            <w:pPr>
              <w:rPr>
                <w:rFonts w:ascii="Times New Roman" w:hAnsi="Times New Roman" w:cs="Times New Roman"/>
                <w:sz w:val="24"/>
                <w:szCs w:val="24"/>
              </w:rPr>
            </w:pPr>
          </w:p>
        </w:tc>
        <w:tc>
          <w:tcPr>
            <w:tcW w:w="2509" w:type="dxa"/>
          </w:tcPr>
          <w:p w14:paraId="0073D58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6011736C" w14:textId="77777777" w:rsidTr="009151CD">
        <w:tc>
          <w:tcPr>
            <w:tcW w:w="1457" w:type="dxa"/>
          </w:tcPr>
          <w:p w14:paraId="40C78321"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2224" w:type="dxa"/>
          </w:tcPr>
          <w:p w14:paraId="40FE6EF7"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feel joy being in nature.</w:t>
            </w:r>
          </w:p>
        </w:tc>
        <w:tc>
          <w:tcPr>
            <w:tcW w:w="3062" w:type="dxa"/>
          </w:tcPr>
          <w:p w14:paraId="7BF3DBB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07:25</w:t>
            </w:r>
            <w:r w:rsidRPr="00F275D1">
              <w:rPr>
                <w:rFonts w:ascii="Times New Roman" w:hAnsi="Times New Roman" w:cs="Times New Roman"/>
                <w:sz w:val="24"/>
                <w:szCs w:val="24"/>
              </w:rPr>
              <w:tab/>
              <w:t>“</w:t>
            </w:r>
            <w:r w:rsidRPr="00F275D1">
              <w:rPr>
                <w:rFonts w:ascii="Times New Roman" w:hAnsi="Times New Roman" w:cs="Times New Roman"/>
                <w:color w:val="ED7D31" w:themeColor="accent2"/>
                <w:sz w:val="24"/>
                <w:szCs w:val="24"/>
              </w:rPr>
              <w:t xml:space="preserve">I feel joy in being in nature” </w:t>
            </w:r>
            <w:r w:rsidRPr="00F275D1">
              <w:rPr>
                <w:rFonts w:ascii="Times New Roman" w:hAnsi="Times New Roman" w:cs="Times New Roman"/>
                <w:color w:val="4472C4" w:themeColor="accent1"/>
                <w:sz w:val="24"/>
                <w:szCs w:val="24"/>
              </w:rPr>
              <w:t>understand five</w:t>
            </w:r>
          </w:p>
          <w:p w14:paraId="5541AB9D" w14:textId="77777777" w:rsidR="00364C99" w:rsidRPr="00F275D1" w:rsidRDefault="00364C99" w:rsidP="009151CD">
            <w:pPr>
              <w:rPr>
                <w:rFonts w:ascii="Times New Roman" w:hAnsi="Times New Roman" w:cs="Times New Roman"/>
                <w:sz w:val="24"/>
                <w:szCs w:val="24"/>
              </w:rPr>
            </w:pPr>
          </w:p>
        </w:tc>
        <w:tc>
          <w:tcPr>
            <w:tcW w:w="2509" w:type="dxa"/>
          </w:tcPr>
          <w:p w14:paraId="53618AA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6B62732F" w14:textId="77777777" w:rsidTr="009151CD">
        <w:tc>
          <w:tcPr>
            <w:tcW w:w="1457" w:type="dxa"/>
          </w:tcPr>
          <w:p w14:paraId="1885E402"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2224" w:type="dxa"/>
          </w:tcPr>
          <w:p w14:paraId="6388D82C"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 xml:space="preserve">When I feel sad, I like to go outside and enjoy nature. </w:t>
            </w:r>
          </w:p>
        </w:tc>
        <w:tc>
          <w:tcPr>
            <w:tcW w:w="3062" w:type="dxa"/>
          </w:tcPr>
          <w:p w14:paraId="13D9F9B6" w14:textId="77777777" w:rsidR="00364C99" w:rsidRPr="00F275D1" w:rsidRDefault="00364C99" w:rsidP="009151CD">
            <w:pPr>
              <w:rPr>
                <w:rFonts w:ascii="Times New Roman" w:hAnsi="Times New Roman" w:cs="Times New Roman"/>
                <w:color w:val="4472C4" w:themeColor="accent1"/>
                <w:sz w:val="24"/>
                <w:szCs w:val="24"/>
              </w:rPr>
            </w:pPr>
            <w:r w:rsidRPr="00F275D1">
              <w:rPr>
                <w:rFonts w:ascii="Times New Roman" w:hAnsi="Times New Roman" w:cs="Times New Roman"/>
                <w:sz w:val="24"/>
                <w:szCs w:val="24"/>
              </w:rPr>
              <w:t>07:30</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“when I feel sad, I like to go outside and enjoy nature” </w:t>
            </w:r>
            <w:r w:rsidRPr="00F275D1">
              <w:rPr>
                <w:rFonts w:ascii="Times New Roman" w:hAnsi="Times New Roman" w:cs="Times New Roman"/>
                <w:color w:val="4472C4" w:themeColor="accent1"/>
                <w:sz w:val="24"/>
                <w:szCs w:val="24"/>
              </w:rPr>
              <w:t xml:space="preserve">understand five </w:t>
            </w:r>
            <w:r w:rsidRPr="00F275D1">
              <w:rPr>
                <w:rFonts w:ascii="Times New Roman" w:hAnsi="Times New Roman" w:cs="Times New Roman"/>
                <w:color w:val="ED7D31" w:themeColor="accent2"/>
                <w:sz w:val="24"/>
                <w:szCs w:val="24"/>
              </w:rPr>
              <w:t xml:space="preserve">Yeah, does it help you when you go outside if you're feeling sad just being outdoors cheer you up? </w:t>
            </w:r>
            <w:r w:rsidRPr="00F275D1">
              <w:rPr>
                <w:rFonts w:ascii="Times New Roman" w:hAnsi="Times New Roman" w:cs="Times New Roman"/>
                <w:color w:val="4472C4" w:themeColor="accent1"/>
                <w:sz w:val="24"/>
                <w:szCs w:val="24"/>
              </w:rPr>
              <w:t xml:space="preserve">‘hmmm’ yeah I like reading </w:t>
            </w:r>
            <w:r w:rsidRPr="00F275D1">
              <w:rPr>
                <w:rFonts w:ascii="Times New Roman" w:hAnsi="Times New Roman" w:cs="Times New Roman"/>
                <w:color w:val="ED7D31" w:themeColor="accent2"/>
                <w:sz w:val="24"/>
                <w:szCs w:val="24"/>
              </w:rPr>
              <w:t xml:space="preserve">ok, yeah, reading would be your go to </w:t>
            </w:r>
            <w:r w:rsidRPr="00F275D1">
              <w:rPr>
                <w:rFonts w:ascii="Times New Roman" w:hAnsi="Times New Roman" w:cs="Times New Roman"/>
                <w:color w:val="4472C4" w:themeColor="accent1"/>
                <w:sz w:val="24"/>
                <w:szCs w:val="24"/>
              </w:rPr>
              <w:t>but I understand it.</w:t>
            </w:r>
          </w:p>
          <w:p w14:paraId="2C4D79E9"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color w:val="ED7D31" w:themeColor="accent2"/>
                <w:sz w:val="24"/>
                <w:szCs w:val="24"/>
              </w:rPr>
              <w:t xml:space="preserve">But would you agree that out of five means you strongly agree that going outside to enjoy nature it would help you if you're sad? </w:t>
            </w:r>
            <w:r w:rsidRPr="00F275D1">
              <w:rPr>
                <w:rFonts w:ascii="Times New Roman" w:hAnsi="Times New Roman" w:cs="Times New Roman"/>
                <w:color w:val="4472C4" w:themeColor="accent1"/>
                <w:sz w:val="24"/>
                <w:szCs w:val="24"/>
              </w:rPr>
              <w:t xml:space="preserve">Sometimes if I don't have a bed to read </w:t>
            </w:r>
            <w:r w:rsidRPr="00F275D1">
              <w:rPr>
                <w:rFonts w:ascii="Times New Roman" w:hAnsi="Times New Roman" w:cs="Times New Roman"/>
                <w:color w:val="ED7D31" w:themeColor="accent2"/>
                <w:sz w:val="24"/>
                <w:szCs w:val="24"/>
              </w:rPr>
              <w:t xml:space="preserve">I see </w:t>
            </w:r>
            <w:r w:rsidRPr="00F275D1">
              <w:rPr>
                <w:rFonts w:ascii="Times New Roman" w:hAnsi="Times New Roman" w:cs="Times New Roman"/>
                <w:color w:val="4472C4" w:themeColor="accent1"/>
                <w:sz w:val="24"/>
                <w:szCs w:val="24"/>
              </w:rPr>
              <w:t xml:space="preserve">I like to go outside </w:t>
            </w:r>
            <w:r w:rsidRPr="00F275D1">
              <w:rPr>
                <w:rFonts w:ascii="Times New Roman" w:hAnsi="Times New Roman" w:cs="Times New Roman"/>
                <w:color w:val="ED7D31" w:themeColor="accent2"/>
                <w:sz w:val="24"/>
                <w:szCs w:val="24"/>
              </w:rPr>
              <w:t xml:space="preserve">yeah </w:t>
            </w:r>
          </w:p>
          <w:p w14:paraId="334A9B5D" w14:textId="77777777" w:rsidR="00364C99" w:rsidRPr="00F275D1" w:rsidRDefault="00364C99" w:rsidP="009151CD">
            <w:pPr>
              <w:rPr>
                <w:rFonts w:ascii="Times New Roman" w:hAnsi="Times New Roman" w:cs="Times New Roman"/>
                <w:sz w:val="24"/>
                <w:szCs w:val="24"/>
              </w:rPr>
            </w:pPr>
          </w:p>
        </w:tc>
        <w:tc>
          <w:tcPr>
            <w:tcW w:w="2509" w:type="dxa"/>
          </w:tcPr>
          <w:p w14:paraId="50370FB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claimed to understand it but after scoring the statement a strongly agree/5 she went on to explain that reading in bed is her ’go to’ when she is sad. This would suggest that her answer of a ‘5’ is not a true reflection of her feelings and could be representative of other children’s responses, showing them scoring higher than they actually think due to various unknown reasons. </w:t>
            </w:r>
          </w:p>
        </w:tc>
      </w:tr>
      <w:tr w:rsidR="00364C99" w:rsidRPr="00F275D1" w14:paraId="0806DF6C" w14:textId="77777777" w:rsidTr="009151CD">
        <w:tc>
          <w:tcPr>
            <w:tcW w:w="1457" w:type="dxa"/>
          </w:tcPr>
          <w:p w14:paraId="3AE9C983"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2224" w:type="dxa"/>
          </w:tcPr>
          <w:p w14:paraId="35E46EBF"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Being in the natural environment makes me feel peaceful.</w:t>
            </w:r>
          </w:p>
        </w:tc>
        <w:tc>
          <w:tcPr>
            <w:tcW w:w="3062" w:type="dxa"/>
          </w:tcPr>
          <w:p w14:paraId="17796C28"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07:58</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“Being in the natural environment makes me feel peaceful” </w:t>
            </w:r>
            <w:r w:rsidRPr="00F275D1">
              <w:rPr>
                <w:rFonts w:ascii="Times New Roman" w:hAnsi="Times New Roman" w:cs="Times New Roman"/>
                <w:color w:val="4472C4" w:themeColor="accent1"/>
                <w:sz w:val="24"/>
                <w:szCs w:val="24"/>
              </w:rPr>
              <w:t xml:space="preserve">uh-huh </w:t>
            </w:r>
            <w:r w:rsidRPr="00F275D1">
              <w:rPr>
                <w:rFonts w:ascii="Times New Roman" w:hAnsi="Times New Roman" w:cs="Times New Roman"/>
                <w:color w:val="ED7D31" w:themeColor="accent2"/>
                <w:sz w:val="24"/>
                <w:szCs w:val="24"/>
              </w:rPr>
              <w:t xml:space="preserve">agree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understand? </w:t>
            </w:r>
            <w:r w:rsidRPr="00F275D1">
              <w:rPr>
                <w:rFonts w:ascii="Times New Roman" w:hAnsi="Times New Roman" w:cs="Times New Roman"/>
                <w:color w:val="4472C4" w:themeColor="accent1"/>
                <w:sz w:val="24"/>
                <w:szCs w:val="24"/>
              </w:rPr>
              <w:t xml:space="preserve">understand </w:t>
            </w:r>
          </w:p>
          <w:p w14:paraId="2836FB0C" w14:textId="77777777" w:rsidR="00364C99" w:rsidRPr="00F275D1" w:rsidRDefault="00364C99" w:rsidP="009151CD">
            <w:pPr>
              <w:rPr>
                <w:rFonts w:ascii="Times New Roman" w:hAnsi="Times New Roman" w:cs="Times New Roman"/>
                <w:sz w:val="24"/>
                <w:szCs w:val="24"/>
              </w:rPr>
            </w:pPr>
          </w:p>
        </w:tc>
        <w:tc>
          <w:tcPr>
            <w:tcW w:w="2509" w:type="dxa"/>
          </w:tcPr>
          <w:p w14:paraId="6049BDE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1EFBE076" w14:textId="77777777" w:rsidTr="009151CD">
        <w:tc>
          <w:tcPr>
            <w:tcW w:w="1457" w:type="dxa"/>
          </w:tcPr>
          <w:p w14:paraId="0AB5F4E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Emotion</w:t>
            </w:r>
          </w:p>
        </w:tc>
        <w:tc>
          <w:tcPr>
            <w:tcW w:w="2224" w:type="dxa"/>
          </w:tcPr>
          <w:p w14:paraId="0181CE8A"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Being outdoors makes me happy.</w:t>
            </w:r>
          </w:p>
        </w:tc>
        <w:tc>
          <w:tcPr>
            <w:tcW w:w="3062" w:type="dxa"/>
          </w:tcPr>
          <w:p w14:paraId="6BDD3E93"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08:06</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“being outdoors makes me happy” </w:t>
            </w:r>
            <w:r w:rsidRPr="00F275D1">
              <w:rPr>
                <w:rFonts w:ascii="Times New Roman" w:hAnsi="Times New Roman" w:cs="Times New Roman"/>
                <w:color w:val="4472C4" w:themeColor="accent1"/>
                <w:sz w:val="24"/>
                <w:szCs w:val="24"/>
              </w:rPr>
              <w:t>uh-hmm</w:t>
            </w:r>
          </w:p>
          <w:p w14:paraId="21B68152" w14:textId="77777777" w:rsidR="00364C99" w:rsidRPr="00F275D1" w:rsidRDefault="00364C99" w:rsidP="009151CD">
            <w:pPr>
              <w:rPr>
                <w:rFonts w:ascii="Times New Roman" w:hAnsi="Times New Roman" w:cs="Times New Roman"/>
                <w:sz w:val="24"/>
                <w:szCs w:val="24"/>
              </w:rPr>
            </w:pPr>
          </w:p>
        </w:tc>
        <w:tc>
          <w:tcPr>
            <w:tcW w:w="2509" w:type="dxa"/>
          </w:tcPr>
          <w:p w14:paraId="718BE5C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00321725" w14:textId="77777777" w:rsidTr="009151CD">
        <w:tc>
          <w:tcPr>
            <w:tcW w:w="1457" w:type="dxa"/>
          </w:tcPr>
          <w:p w14:paraId="3FDED36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2224" w:type="dxa"/>
          </w:tcPr>
          <w:p w14:paraId="6261DE27"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 xml:space="preserve">I often feel emotionally close to nature. </w:t>
            </w:r>
          </w:p>
        </w:tc>
        <w:tc>
          <w:tcPr>
            <w:tcW w:w="3062" w:type="dxa"/>
          </w:tcPr>
          <w:p w14:paraId="5F946B0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08:09</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“I often feel emotionally close to nature” </w:t>
            </w:r>
            <w:r w:rsidRPr="00F275D1">
              <w:rPr>
                <w:rFonts w:ascii="Times New Roman" w:hAnsi="Times New Roman" w:cs="Times New Roman"/>
                <w:color w:val="4472C4" w:themeColor="accent1"/>
                <w:sz w:val="24"/>
                <w:szCs w:val="24"/>
              </w:rPr>
              <w:t xml:space="preserve">yep </w:t>
            </w:r>
          </w:p>
          <w:p w14:paraId="5BDB358C" w14:textId="77777777" w:rsidR="00364C99" w:rsidRPr="00F275D1" w:rsidRDefault="00364C99" w:rsidP="009151CD">
            <w:pPr>
              <w:rPr>
                <w:rFonts w:ascii="Times New Roman" w:hAnsi="Times New Roman" w:cs="Times New Roman"/>
                <w:sz w:val="24"/>
                <w:szCs w:val="24"/>
              </w:rPr>
            </w:pPr>
          </w:p>
        </w:tc>
        <w:tc>
          <w:tcPr>
            <w:tcW w:w="2509" w:type="dxa"/>
          </w:tcPr>
          <w:p w14:paraId="03A230A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49A5E6F3" w14:textId="77777777" w:rsidTr="009151CD">
        <w:tc>
          <w:tcPr>
            <w:tcW w:w="1457" w:type="dxa"/>
          </w:tcPr>
          <w:p w14:paraId="1CAEA60F"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Emotion</w:t>
            </w:r>
          </w:p>
        </w:tc>
        <w:tc>
          <w:tcPr>
            <w:tcW w:w="2224" w:type="dxa"/>
          </w:tcPr>
          <w:p w14:paraId="73254917"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Reducing the number of questions down</w:t>
            </w:r>
          </w:p>
        </w:tc>
        <w:tc>
          <w:tcPr>
            <w:tcW w:w="3062" w:type="dxa"/>
          </w:tcPr>
          <w:p w14:paraId="7871F60E"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10:08</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Oh yeah back on this one, sorry, back on the emotion one. so there's lots of sentences there </w:t>
            </w:r>
            <w:r w:rsidRPr="00F275D1">
              <w:rPr>
                <w:rFonts w:ascii="Times New Roman" w:hAnsi="Times New Roman" w:cs="Times New Roman"/>
                <w:color w:val="4472C4" w:themeColor="accent1"/>
                <w:sz w:val="24"/>
                <w:szCs w:val="24"/>
              </w:rPr>
              <w:t>yeah</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Now if you could keep only three of them, I’ll zoom in for you, oh I can’t zoom in. You can read them right. If you could only keep three of those, which ones would you keep?</w:t>
            </w:r>
          </w:p>
          <w:p w14:paraId="46F97D48"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10:25</w:t>
            </w:r>
            <w:r w:rsidRPr="00F275D1">
              <w:rPr>
                <w:rFonts w:ascii="Times New Roman" w:hAnsi="Times New Roman" w:cs="Times New Roman"/>
                <w:sz w:val="24"/>
                <w:szCs w:val="24"/>
              </w:rPr>
              <w:tab/>
              <w:t xml:space="preserve">*pause* </w:t>
            </w:r>
          </w:p>
          <w:p w14:paraId="6C481948"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10:42</w:t>
            </w:r>
            <w:r w:rsidRPr="00F275D1">
              <w:rPr>
                <w:rFonts w:ascii="Times New Roman" w:hAnsi="Times New Roman" w:cs="Times New Roman"/>
                <w:sz w:val="24"/>
                <w:szCs w:val="24"/>
              </w:rPr>
              <w:tab/>
            </w:r>
            <w:r w:rsidRPr="00F275D1">
              <w:rPr>
                <w:rFonts w:ascii="Times New Roman" w:hAnsi="Times New Roman" w:cs="Times New Roman"/>
                <w:color w:val="4472C4" w:themeColor="accent1"/>
                <w:sz w:val="24"/>
                <w:szCs w:val="24"/>
              </w:rPr>
              <w:t xml:space="preserve">one, two, three </w:t>
            </w:r>
            <w:r w:rsidRPr="00F275D1">
              <w:rPr>
                <w:rFonts w:ascii="Times New Roman" w:hAnsi="Times New Roman" w:cs="Times New Roman"/>
                <w:color w:val="ED7D31" w:themeColor="accent2"/>
                <w:sz w:val="24"/>
                <w:szCs w:val="24"/>
              </w:rPr>
              <w:t xml:space="preserve">OK why did you choose those? </w:t>
            </w:r>
            <w:r w:rsidRPr="00F275D1">
              <w:rPr>
                <w:rFonts w:ascii="Times New Roman" w:hAnsi="Times New Roman" w:cs="Times New Roman"/>
                <w:color w:val="4472C4" w:themeColor="accent1"/>
                <w:sz w:val="24"/>
                <w:szCs w:val="24"/>
              </w:rPr>
              <w:t xml:space="preserve">Because *pause* like the joy and the deep love for nature sounds similar </w:t>
            </w:r>
            <w:r w:rsidRPr="00F275D1">
              <w:rPr>
                <w:rFonts w:ascii="Times New Roman" w:hAnsi="Times New Roman" w:cs="Times New Roman"/>
                <w:color w:val="ED7D31" w:themeColor="accent2"/>
                <w:sz w:val="24"/>
                <w:szCs w:val="24"/>
              </w:rPr>
              <w:t xml:space="preserve">OK </w:t>
            </w:r>
            <w:r w:rsidRPr="00F275D1">
              <w:rPr>
                <w:rFonts w:ascii="Times New Roman" w:hAnsi="Times New Roman" w:cs="Times New Roman"/>
                <w:color w:val="4472C4" w:themeColor="accent1"/>
                <w:sz w:val="24"/>
                <w:szCs w:val="24"/>
              </w:rPr>
              <w:t>and feeling sad like and being in the natural environment those two sound similar</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‘hmm mm’ </w:t>
            </w:r>
            <w:r w:rsidRPr="00F275D1">
              <w:rPr>
                <w:rFonts w:ascii="Times New Roman" w:hAnsi="Times New Roman" w:cs="Times New Roman"/>
                <w:color w:val="4472C4" w:themeColor="accent1"/>
                <w:sz w:val="24"/>
                <w:szCs w:val="24"/>
              </w:rPr>
              <w:t>and these two also be quite similar so I pick that one</w:t>
            </w:r>
            <w:r w:rsidRPr="00F275D1">
              <w:rPr>
                <w:rFonts w:ascii="Times New Roman" w:hAnsi="Times New Roman" w:cs="Times New Roman"/>
                <w:sz w:val="24"/>
                <w:szCs w:val="24"/>
              </w:rPr>
              <w:t xml:space="preserve"> </w:t>
            </w:r>
          </w:p>
          <w:p w14:paraId="24FECF1A" w14:textId="77777777" w:rsidR="00364C99" w:rsidRPr="00F275D1" w:rsidRDefault="00364C99" w:rsidP="009151CD">
            <w:pPr>
              <w:rPr>
                <w:rFonts w:ascii="Times New Roman" w:hAnsi="Times New Roman" w:cs="Times New Roman"/>
                <w:color w:val="ED7D31" w:themeColor="accent2"/>
                <w:sz w:val="24"/>
                <w:szCs w:val="24"/>
              </w:rPr>
            </w:pPr>
            <w:r w:rsidRPr="00F275D1">
              <w:rPr>
                <w:rFonts w:ascii="Times New Roman" w:hAnsi="Times New Roman" w:cs="Times New Roman"/>
                <w:sz w:val="24"/>
                <w:szCs w:val="24"/>
              </w:rPr>
              <w:t>11:12</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OK so tell me which numbers again that you would keep use the numbers here to help you </w:t>
            </w:r>
            <w:r w:rsidRPr="00F275D1">
              <w:rPr>
                <w:rFonts w:ascii="Times New Roman" w:hAnsi="Times New Roman" w:cs="Times New Roman"/>
                <w:color w:val="4472C4" w:themeColor="accent1"/>
                <w:sz w:val="24"/>
                <w:szCs w:val="24"/>
              </w:rPr>
              <w:t xml:space="preserve">11 13 15 </w:t>
            </w:r>
            <w:r w:rsidRPr="00F275D1">
              <w:rPr>
                <w:rFonts w:ascii="Times New Roman" w:hAnsi="Times New Roman" w:cs="Times New Roman"/>
                <w:color w:val="ED7D31" w:themeColor="accent2"/>
                <w:sz w:val="24"/>
                <w:szCs w:val="24"/>
              </w:rPr>
              <w:t xml:space="preserve">‘ahh’ I see because 11 and 12 are similar you think 11 is better </w:t>
            </w:r>
            <w:r w:rsidRPr="00F275D1">
              <w:rPr>
                <w:rFonts w:ascii="Times New Roman" w:hAnsi="Times New Roman" w:cs="Times New Roman"/>
                <w:color w:val="4472C4" w:themeColor="accent1"/>
                <w:sz w:val="24"/>
                <w:szCs w:val="24"/>
              </w:rPr>
              <w:t>yeah</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deep love is better to understand than joy </w:t>
            </w:r>
          </w:p>
          <w:p w14:paraId="5E5BDA4E" w14:textId="77777777" w:rsidR="00364C99" w:rsidRPr="00F275D1" w:rsidRDefault="00364C99" w:rsidP="009151CD">
            <w:pPr>
              <w:rPr>
                <w:rFonts w:ascii="Times New Roman" w:hAnsi="Times New Roman" w:cs="Times New Roman"/>
                <w:color w:val="4472C4" w:themeColor="accent1"/>
                <w:sz w:val="24"/>
                <w:szCs w:val="24"/>
              </w:rPr>
            </w:pPr>
            <w:r w:rsidRPr="00F275D1">
              <w:rPr>
                <w:rFonts w:ascii="Times New Roman" w:hAnsi="Times New Roman" w:cs="Times New Roman"/>
                <w:sz w:val="24"/>
                <w:szCs w:val="24"/>
              </w:rPr>
              <w:t>11:26</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OK and 13 or 14 are similar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why did you choose 13 rather than 14 </w:t>
            </w:r>
            <w:proofErr w:type="spellStart"/>
            <w:r w:rsidRPr="00F275D1">
              <w:rPr>
                <w:rFonts w:ascii="Times New Roman" w:hAnsi="Times New Roman" w:cs="Times New Roman"/>
                <w:color w:val="4472C4" w:themeColor="accent1"/>
                <w:sz w:val="24"/>
                <w:szCs w:val="24"/>
              </w:rPr>
              <w:t>‘cause</w:t>
            </w:r>
            <w:proofErr w:type="spellEnd"/>
            <w:r w:rsidRPr="00F275D1">
              <w:rPr>
                <w:rFonts w:ascii="Times New Roman" w:hAnsi="Times New Roman" w:cs="Times New Roman"/>
                <w:color w:val="4472C4" w:themeColor="accent1"/>
                <w:sz w:val="24"/>
                <w:szCs w:val="24"/>
              </w:rPr>
              <w:t xml:space="preserve"> it's easier to understand </w:t>
            </w:r>
          </w:p>
          <w:p w14:paraId="04D2D594"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11:39</w:t>
            </w:r>
            <w:r w:rsidRPr="00F275D1">
              <w:rPr>
                <w:rFonts w:ascii="Times New Roman" w:hAnsi="Times New Roman" w:cs="Times New Roman"/>
                <w:color w:val="4472C4" w:themeColor="accent1"/>
                <w:sz w:val="24"/>
                <w:szCs w:val="24"/>
              </w:rPr>
              <w:tab/>
            </w:r>
            <w:r w:rsidRPr="00F275D1">
              <w:rPr>
                <w:rFonts w:ascii="Times New Roman" w:hAnsi="Times New Roman" w:cs="Times New Roman"/>
                <w:color w:val="ED7D31" w:themeColor="accent2"/>
                <w:sz w:val="24"/>
                <w:szCs w:val="24"/>
              </w:rPr>
              <w:t xml:space="preserve">OK and why did you choose 15 rather than 16? </w:t>
            </w:r>
            <w:r w:rsidRPr="00F275D1">
              <w:rPr>
                <w:rFonts w:ascii="Times New Roman" w:hAnsi="Times New Roman" w:cs="Times New Roman"/>
                <w:color w:val="4472C4" w:themeColor="accent1"/>
                <w:sz w:val="24"/>
                <w:szCs w:val="24"/>
              </w:rPr>
              <w:t xml:space="preserve">It’s a shorter sentence which mean it’s easier to understand and emotionally </w:t>
            </w:r>
            <w:r w:rsidRPr="00F275D1">
              <w:rPr>
                <w:rFonts w:ascii="Times New Roman" w:hAnsi="Times New Roman" w:cs="Times New Roman"/>
                <w:color w:val="4472C4" w:themeColor="accent1"/>
                <w:sz w:val="24"/>
                <w:szCs w:val="24"/>
              </w:rPr>
              <w:lastRenderedPageBreak/>
              <w:t>is a long word</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So you think emotional close is a bit more complicated </w:t>
            </w:r>
            <w:r w:rsidRPr="00F275D1">
              <w:rPr>
                <w:rFonts w:ascii="Times New Roman" w:hAnsi="Times New Roman" w:cs="Times New Roman"/>
                <w:color w:val="4472C4" w:themeColor="accent1"/>
                <w:sz w:val="24"/>
                <w:szCs w:val="24"/>
              </w:rPr>
              <w:t>yeah</w:t>
            </w:r>
            <w:r w:rsidRPr="00F275D1">
              <w:rPr>
                <w:rFonts w:ascii="Times New Roman" w:hAnsi="Times New Roman" w:cs="Times New Roman"/>
                <w:sz w:val="24"/>
                <w:szCs w:val="24"/>
              </w:rPr>
              <w:t xml:space="preserve"> </w:t>
            </w:r>
          </w:p>
          <w:p w14:paraId="2758502E" w14:textId="77777777" w:rsidR="00364C99" w:rsidRPr="00F275D1" w:rsidRDefault="00364C99" w:rsidP="009151CD">
            <w:pPr>
              <w:rPr>
                <w:rFonts w:ascii="Times New Roman" w:hAnsi="Times New Roman" w:cs="Times New Roman"/>
                <w:sz w:val="24"/>
                <w:szCs w:val="24"/>
              </w:rPr>
            </w:pPr>
          </w:p>
        </w:tc>
        <w:tc>
          <w:tcPr>
            <w:tcW w:w="2509" w:type="dxa"/>
          </w:tcPr>
          <w:p w14:paraId="0208BE2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 xml:space="preserve">The child chose statements 11, 13 and 15, so if we want to shrink this section, we may want to choose these three statements to include. </w:t>
            </w:r>
          </w:p>
          <w:p w14:paraId="24734538" w14:textId="77777777" w:rsidR="00364C99" w:rsidRPr="00F275D1" w:rsidRDefault="00364C99" w:rsidP="009151CD">
            <w:pPr>
              <w:rPr>
                <w:rFonts w:ascii="Times New Roman" w:hAnsi="Times New Roman" w:cs="Times New Roman"/>
                <w:sz w:val="24"/>
                <w:szCs w:val="24"/>
              </w:rPr>
            </w:pPr>
          </w:p>
          <w:p w14:paraId="75333C86"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She explained that ‘deep love’ is better to understand than ‘joy’. That 13 is easier to understand and then 15 is easier to understand due to it being shorter and ‘happy’ being easier to understand than ‘emotionally close’.</w:t>
            </w:r>
          </w:p>
        </w:tc>
      </w:tr>
      <w:tr w:rsidR="00364C99" w:rsidRPr="00F275D1" w14:paraId="07DF1DFF" w14:textId="77777777" w:rsidTr="009151CD">
        <w:tc>
          <w:tcPr>
            <w:tcW w:w="1457" w:type="dxa"/>
          </w:tcPr>
          <w:p w14:paraId="7C99E54B"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Contact </w:t>
            </w:r>
          </w:p>
        </w:tc>
        <w:tc>
          <w:tcPr>
            <w:tcW w:w="2224" w:type="dxa"/>
          </w:tcPr>
          <w:p w14:paraId="36FE7977"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really enjoy activities outdoors, such as camping, hiking, swimming or looking for bugs.</w:t>
            </w:r>
          </w:p>
        </w:tc>
        <w:tc>
          <w:tcPr>
            <w:tcW w:w="3062" w:type="dxa"/>
          </w:tcPr>
          <w:p w14:paraId="5B869096"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08:40</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“I really enjoy activities outdoors, such as camping, hiking, swimming or looking for bugs”. They're just examples. </w:t>
            </w:r>
            <w:r w:rsidRPr="00F275D1">
              <w:rPr>
                <w:rFonts w:ascii="Times New Roman" w:hAnsi="Times New Roman" w:cs="Times New Roman"/>
                <w:color w:val="4472C4" w:themeColor="accent1"/>
                <w:sz w:val="24"/>
                <w:szCs w:val="24"/>
              </w:rPr>
              <w:t>OK</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It doesn't mean that you have to like all of those. </w:t>
            </w:r>
            <w:r w:rsidRPr="00F275D1">
              <w:rPr>
                <w:rFonts w:ascii="Times New Roman" w:hAnsi="Times New Roman" w:cs="Times New Roman"/>
                <w:color w:val="4472C4" w:themeColor="accent1"/>
                <w:sz w:val="24"/>
                <w:szCs w:val="24"/>
              </w:rPr>
              <w:t>Four, yeah.</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If I didn't explain that, do you think you would have thought that you have to enjoy all of those in order to give it a high rating? Or did you understand that they're just examples?</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examples </w:t>
            </w:r>
            <w:r w:rsidRPr="00F275D1">
              <w:rPr>
                <w:rFonts w:ascii="Times New Roman" w:hAnsi="Times New Roman" w:cs="Times New Roman"/>
                <w:color w:val="ED7D31" w:themeColor="accent2"/>
                <w:sz w:val="24"/>
                <w:szCs w:val="24"/>
              </w:rPr>
              <w:t xml:space="preserve">OK </w:t>
            </w:r>
          </w:p>
          <w:p w14:paraId="5465B9D6" w14:textId="77777777" w:rsidR="00364C99" w:rsidRPr="00F275D1" w:rsidRDefault="00364C99" w:rsidP="009151CD">
            <w:pPr>
              <w:rPr>
                <w:rFonts w:ascii="Times New Roman" w:hAnsi="Times New Roman" w:cs="Times New Roman"/>
                <w:sz w:val="24"/>
                <w:szCs w:val="24"/>
              </w:rPr>
            </w:pPr>
          </w:p>
        </w:tc>
        <w:tc>
          <w:tcPr>
            <w:tcW w:w="2509" w:type="dxa"/>
          </w:tcPr>
          <w:p w14:paraId="5D971D6F"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p w14:paraId="09510B3C" w14:textId="77777777" w:rsidR="00364C99" w:rsidRPr="00F275D1" w:rsidRDefault="00364C99" w:rsidP="009151CD">
            <w:pPr>
              <w:rPr>
                <w:rFonts w:ascii="Times New Roman" w:hAnsi="Times New Roman" w:cs="Times New Roman"/>
                <w:sz w:val="24"/>
                <w:szCs w:val="24"/>
              </w:rPr>
            </w:pPr>
          </w:p>
          <w:p w14:paraId="0528C375"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Parent asked about whether the child understood that they didn’t need to like all the examples to score it highly – the child claimed to understand that, but it may be something that needs explaining to some children. Is there a way to re-word this in the questionnaire?</w:t>
            </w:r>
          </w:p>
        </w:tc>
      </w:tr>
      <w:tr w:rsidR="00364C99" w:rsidRPr="00F275D1" w14:paraId="3D592977" w14:textId="77777777" w:rsidTr="009151CD">
        <w:tc>
          <w:tcPr>
            <w:tcW w:w="1457" w:type="dxa"/>
          </w:tcPr>
          <w:p w14:paraId="158E85D9"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Contact</w:t>
            </w:r>
          </w:p>
        </w:tc>
        <w:tc>
          <w:tcPr>
            <w:tcW w:w="2224" w:type="dxa"/>
          </w:tcPr>
          <w:p w14:paraId="17B190E1"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I spend a lot of time in natural settings, e.g., woods, mountains, deserts, lakes, oceans, or fields.</w:t>
            </w:r>
          </w:p>
        </w:tc>
        <w:tc>
          <w:tcPr>
            <w:tcW w:w="3062" w:type="dxa"/>
          </w:tcPr>
          <w:p w14:paraId="120FC050"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09:04</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“I spend a lot of time in natural settings. EG words mountains deserts lakes oceans or fields” *pause* understand that one?  </w:t>
            </w:r>
            <w:r w:rsidRPr="00F275D1">
              <w:rPr>
                <w:rFonts w:ascii="Times New Roman" w:hAnsi="Times New Roman" w:cs="Times New Roman"/>
                <w:color w:val="4472C4" w:themeColor="accent1"/>
                <w:sz w:val="24"/>
                <w:szCs w:val="24"/>
              </w:rPr>
              <w:t>Four, yeah I understand but I don’t do them</w:t>
            </w:r>
          </w:p>
          <w:p w14:paraId="015175DD" w14:textId="77777777" w:rsidR="00364C99" w:rsidRPr="00F275D1" w:rsidRDefault="00364C99" w:rsidP="009151CD">
            <w:pPr>
              <w:rPr>
                <w:rFonts w:ascii="Times New Roman" w:hAnsi="Times New Roman" w:cs="Times New Roman"/>
                <w:sz w:val="24"/>
                <w:szCs w:val="24"/>
              </w:rPr>
            </w:pPr>
          </w:p>
        </w:tc>
        <w:tc>
          <w:tcPr>
            <w:tcW w:w="2509" w:type="dxa"/>
          </w:tcPr>
          <w:p w14:paraId="2D2346A0"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understood it but explained that they don’t do those examples. We may want to change the examples to ones which children are more likely to come across regularly in their day to day lives. </w:t>
            </w:r>
          </w:p>
        </w:tc>
      </w:tr>
      <w:tr w:rsidR="00364C99" w:rsidRPr="00F275D1" w14:paraId="7D9640C1" w14:textId="77777777" w:rsidTr="009151CD">
        <w:tc>
          <w:tcPr>
            <w:tcW w:w="1457" w:type="dxa"/>
          </w:tcPr>
          <w:p w14:paraId="20988832"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Contact</w:t>
            </w:r>
          </w:p>
        </w:tc>
        <w:tc>
          <w:tcPr>
            <w:tcW w:w="2224" w:type="dxa"/>
          </w:tcPr>
          <w:p w14:paraId="16ADACC0"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 xml:space="preserve">I like to hear different sounds in nature. </w:t>
            </w:r>
          </w:p>
        </w:tc>
        <w:tc>
          <w:tcPr>
            <w:tcW w:w="3062" w:type="dxa"/>
          </w:tcPr>
          <w:p w14:paraId="1FC8F946"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09:18</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“I like to hear different sounds in nature”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t xml:space="preserve">understand </w:t>
            </w:r>
            <w:proofErr w:type="spellStart"/>
            <w:r w:rsidRPr="00F275D1">
              <w:rPr>
                <w:rFonts w:ascii="Times New Roman" w:hAnsi="Times New Roman" w:cs="Times New Roman"/>
                <w:color w:val="4472C4" w:themeColor="accent1"/>
                <w:sz w:val="24"/>
                <w:szCs w:val="24"/>
              </w:rPr>
              <w:t>understand</w:t>
            </w:r>
            <w:proofErr w:type="spellEnd"/>
            <w:r w:rsidRPr="00F275D1">
              <w:rPr>
                <w:rFonts w:ascii="Times New Roman" w:hAnsi="Times New Roman" w:cs="Times New Roman"/>
                <w:color w:val="4472C4" w:themeColor="accent1"/>
                <w:sz w:val="24"/>
                <w:szCs w:val="24"/>
              </w:rPr>
              <w:t xml:space="preserve"> but I don’t do </w:t>
            </w:r>
          </w:p>
          <w:p w14:paraId="7C0FBCC1" w14:textId="77777777" w:rsidR="00364C99" w:rsidRPr="00F275D1" w:rsidRDefault="00364C99" w:rsidP="009151CD">
            <w:pPr>
              <w:rPr>
                <w:rFonts w:ascii="Times New Roman" w:hAnsi="Times New Roman" w:cs="Times New Roman"/>
                <w:sz w:val="24"/>
                <w:szCs w:val="24"/>
              </w:rPr>
            </w:pPr>
          </w:p>
        </w:tc>
        <w:tc>
          <w:tcPr>
            <w:tcW w:w="2509" w:type="dxa"/>
          </w:tcPr>
          <w:p w14:paraId="02C93F83"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7A993B40" w14:textId="77777777" w:rsidTr="009151CD">
        <w:tc>
          <w:tcPr>
            <w:tcW w:w="1457" w:type="dxa"/>
          </w:tcPr>
          <w:p w14:paraId="083F26D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Contact</w:t>
            </w:r>
          </w:p>
        </w:tc>
        <w:tc>
          <w:tcPr>
            <w:tcW w:w="2224" w:type="dxa"/>
          </w:tcPr>
          <w:p w14:paraId="79C2319D"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General reflection on section</w:t>
            </w:r>
          </w:p>
        </w:tc>
        <w:tc>
          <w:tcPr>
            <w:tcW w:w="3062" w:type="dxa"/>
          </w:tcPr>
          <w:p w14:paraId="29F64B9F"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09:23</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OK any sentences you like the least or most? </w:t>
            </w:r>
            <w:r w:rsidRPr="00F275D1">
              <w:rPr>
                <w:rFonts w:ascii="Times New Roman" w:hAnsi="Times New Roman" w:cs="Times New Roman"/>
                <w:color w:val="4472C4" w:themeColor="accent1"/>
                <w:sz w:val="24"/>
                <w:szCs w:val="24"/>
              </w:rPr>
              <w:t xml:space="preserve">No </w:t>
            </w:r>
            <w:proofErr w:type="spellStart"/>
            <w:r w:rsidRPr="00F275D1">
              <w:rPr>
                <w:rFonts w:ascii="Times New Roman" w:hAnsi="Times New Roman" w:cs="Times New Roman"/>
                <w:color w:val="ED7D31" w:themeColor="accent2"/>
                <w:sz w:val="24"/>
                <w:szCs w:val="24"/>
              </w:rPr>
              <w:t>No</w:t>
            </w:r>
            <w:proofErr w:type="spellEnd"/>
            <w:r w:rsidRPr="00F275D1">
              <w:rPr>
                <w:rFonts w:ascii="Times New Roman" w:hAnsi="Times New Roman" w:cs="Times New Roman"/>
                <w:color w:val="ED7D31" w:themeColor="accent2"/>
                <w:sz w:val="24"/>
                <w:szCs w:val="24"/>
              </w:rPr>
              <w:t xml:space="preserve"> all good</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 xml:space="preserve">Yeah </w:t>
            </w:r>
            <w:proofErr w:type="spellStart"/>
            <w:r w:rsidRPr="00F275D1">
              <w:rPr>
                <w:rFonts w:ascii="Times New Roman" w:hAnsi="Times New Roman" w:cs="Times New Roman"/>
                <w:color w:val="4472C4" w:themeColor="accent1"/>
                <w:sz w:val="24"/>
                <w:szCs w:val="24"/>
              </w:rPr>
              <w:t>yeah</w:t>
            </w:r>
            <w:proofErr w:type="spellEnd"/>
            <w:r w:rsidRPr="00F275D1">
              <w:rPr>
                <w:rFonts w:ascii="Times New Roman" w:hAnsi="Times New Roman" w:cs="Times New Roman"/>
                <w:color w:val="4472C4" w:themeColor="accent1"/>
                <w:sz w:val="24"/>
                <w:szCs w:val="24"/>
              </w:rPr>
              <w:t xml:space="preserve"> all good</w:t>
            </w:r>
            <w:r w:rsidRPr="00F275D1">
              <w:rPr>
                <w:rFonts w:ascii="Times New Roman" w:hAnsi="Times New Roman" w:cs="Times New Roman"/>
                <w:sz w:val="24"/>
                <w:szCs w:val="24"/>
              </w:rPr>
              <w:t>.</w:t>
            </w:r>
          </w:p>
          <w:p w14:paraId="68BFE8B4" w14:textId="77777777" w:rsidR="00364C99" w:rsidRPr="00F275D1" w:rsidRDefault="00364C99" w:rsidP="009151CD">
            <w:pPr>
              <w:rPr>
                <w:rFonts w:ascii="Times New Roman" w:hAnsi="Times New Roman" w:cs="Times New Roman"/>
                <w:sz w:val="24"/>
                <w:szCs w:val="24"/>
              </w:rPr>
            </w:pPr>
          </w:p>
          <w:p w14:paraId="254F2858"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08:14</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Ok so that’s all good, now ‘</w:t>
            </w:r>
            <w:proofErr w:type="spellStart"/>
            <w:r w:rsidRPr="00F275D1">
              <w:rPr>
                <w:rFonts w:ascii="Times New Roman" w:hAnsi="Times New Roman" w:cs="Times New Roman"/>
                <w:color w:val="ED7D31" w:themeColor="accent2"/>
                <w:sz w:val="24"/>
                <w:szCs w:val="24"/>
              </w:rPr>
              <w:t>uhh</w:t>
            </w:r>
            <w:proofErr w:type="spellEnd"/>
            <w:r w:rsidRPr="00F275D1">
              <w:rPr>
                <w:rFonts w:ascii="Times New Roman" w:hAnsi="Times New Roman" w:cs="Times New Roman"/>
                <w:color w:val="ED7D31" w:themeColor="accent2"/>
                <w:sz w:val="24"/>
                <w:szCs w:val="24"/>
              </w:rPr>
              <w:t>’ last one and then there's a different type of slide. So I read, this is about contact. You know that means?</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No</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Can you work it out? </w:t>
            </w:r>
            <w:r w:rsidRPr="00F275D1">
              <w:rPr>
                <w:rFonts w:ascii="Times New Roman" w:hAnsi="Times New Roman" w:cs="Times New Roman"/>
                <w:color w:val="4472C4" w:themeColor="accent1"/>
                <w:sz w:val="24"/>
                <w:szCs w:val="24"/>
              </w:rPr>
              <w:t>No</w:t>
            </w:r>
            <w:r w:rsidRPr="00F275D1">
              <w:rPr>
                <w:rFonts w:ascii="Times New Roman" w:hAnsi="Times New Roman" w:cs="Times New Roman"/>
                <w:sz w:val="24"/>
                <w:szCs w:val="24"/>
              </w:rPr>
              <w:t xml:space="preserve"> </w:t>
            </w:r>
            <w:r w:rsidRPr="00F275D1">
              <w:rPr>
                <w:rFonts w:ascii="Times New Roman" w:hAnsi="Times New Roman" w:cs="Times New Roman"/>
                <w:color w:val="ED7D31" w:themeColor="accent2"/>
                <w:sz w:val="24"/>
                <w:szCs w:val="24"/>
              </w:rPr>
              <w:t xml:space="preserve">What do you think? </w:t>
            </w:r>
            <w:r w:rsidRPr="00F275D1">
              <w:rPr>
                <w:rFonts w:ascii="Times New Roman" w:hAnsi="Times New Roman" w:cs="Times New Roman"/>
                <w:color w:val="4472C4" w:themeColor="accent1"/>
                <w:sz w:val="24"/>
                <w:szCs w:val="24"/>
              </w:rPr>
              <w:t xml:space="preserve">Don’t know. </w:t>
            </w:r>
            <w:r w:rsidRPr="00F275D1">
              <w:rPr>
                <w:rFonts w:ascii="Times New Roman" w:hAnsi="Times New Roman" w:cs="Times New Roman"/>
                <w:color w:val="ED7D31" w:themeColor="accent2"/>
                <w:sz w:val="24"/>
                <w:szCs w:val="24"/>
              </w:rPr>
              <w:t xml:space="preserve">Have you heard of contacting people? </w:t>
            </w:r>
            <w:r w:rsidRPr="00F275D1">
              <w:rPr>
                <w:rFonts w:ascii="Times New Roman" w:hAnsi="Times New Roman" w:cs="Times New Roman"/>
                <w:color w:val="4472C4" w:themeColor="accent1"/>
                <w:sz w:val="24"/>
                <w:szCs w:val="24"/>
              </w:rPr>
              <w:t xml:space="preserve">yeah </w:t>
            </w:r>
            <w:r w:rsidRPr="00F275D1">
              <w:rPr>
                <w:rFonts w:ascii="Times New Roman" w:hAnsi="Times New Roman" w:cs="Times New Roman"/>
                <w:color w:val="ED7D31" w:themeColor="accent2"/>
                <w:sz w:val="24"/>
                <w:szCs w:val="24"/>
              </w:rPr>
              <w:lastRenderedPageBreak/>
              <w:t xml:space="preserve">Being in contact? Yeah. What does that mean? </w:t>
            </w:r>
            <w:r w:rsidRPr="00F275D1">
              <w:rPr>
                <w:rFonts w:ascii="Times New Roman" w:hAnsi="Times New Roman" w:cs="Times New Roman"/>
                <w:color w:val="4472C4" w:themeColor="accent1"/>
                <w:sz w:val="24"/>
                <w:szCs w:val="24"/>
              </w:rPr>
              <w:t xml:space="preserve">Being able to speak to them lots. </w:t>
            </w:r>
            <w:r w:rsidRPr="00F275D1">
              <w:rPr>
                <w:rFonts w:ascii="Times New Roman" w:hAnsi="Times New Roman" w:cs="Times New Roman"/>
                <w:color w:val="ED7D31" w:themeColor="accent2"/>
                <w:sz w:val="24"/>
                <w:szCs w:val="24"/>
              </w:rPr>
              <w:t xml:space="preserve">Yeah, like being in touch with them, ok. </w:t>
            </w:r>
          </w:p>
          <w:p w14:paraId="68CB8179" w14:textId="77777777" w:rsidR="00364C99" w:rsidRPr="00F275D1" w:rsidRDefault="00364C99" w:rsidP="009151CD">
            <w:pPr>
              <w:rPr>
                <w:rFonts w:ascii="Times New Roman" w:hAnsi="Times New Roman" w:cs="Times New Roman"/>
                <w:sz w:val="24"/>
                <w:szCs w:val="24"/>
              </w:rPr>
            </w:pPr>
          </w:p>
        </w:tc>
        <w:tc>
          <w:tcPr>
            <w:tcW w:w="2509" w:type="dxa"/>
          </w:tcPr>
          <w:p w14:paraId="6232E010"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 xml:space="preserve">Child had no preference between statements. </w:t>
            </w:r>
          </w:p>
          <w:p w14:paraId="54CAAF3C" w14:textId="77777777" w:rsidR="00364C99" w:rsidRPr="00F275D1" w:rsidRDefault="00364C99" w:rsidP="009151CD">
            <w:pPr>
              <w:rPr>
                <w:rFonts w:ascii="Times New Roman" w:hAnsi="Times New Roman" w:cs="Times New Roman"/>
                <w:sz w:val="24"/>
                <w:szCs w:val="24"/>
              </w:rPr>
            </w:pPr>
          </w:p>
          <w:p w14:paraId="7EB18070"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 didn’t understand the word ‘contact’ without prompting from their parent. Consider removing the sub-headings from the questionnaire if they are not explained as they do not necessarily add to the answers the children give but could just confuse. </w:t>
            </w:r>
          </w:p>
        </w:tc>
      </w:tr>
      <w:tr w:rsidR="00364C99" w:rsidRPr="00F275D1" w14:paraId="1257973E" w14:textId="77777777" w:rsidTr="009151CD">
        <w:tc>
          <w:tcPr>
            <w:tcW w:w="1457" w:type="dxa"/>
          </w:tcPr>
          <w:p w14:paraId="6382FC1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Action</w:t>
            </w:r>
          </w:p>
        </w:tc>
        <w:tc>
          <w:tcPr>
            <w:tcW w:w="2224" w:type="dxa"/>
          </w:tcPr>
          <w:p w14:paraId="330EB3BC"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 xml:space="preserve">Taking care of animals is important to me. </w:t>
            </w:r>
          </w:p>
        </w:tc>
        <w:tc>
          <w:tcPr>
            <w:tcW w:w="3062" w:type="dxa"/>
          </w:tcPr>
          <w:p w14:paraId="56120CE9"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09:31</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oh no, there’s one more. This is action, you understand that?</w:t>
            </w:r>
            <w:r w:rsidRPr="00F275D1">
              <w:rPr>
                <w:rFonts w:ascii="Times New Roman" w:hAnsi="Times New Roman" w:cs="Times New Roman"/>
                <w:sz w:val="24"/>
                <w:szCs w:val="24"/>
              </w:rPr>
              <w:t xml:space="preserve"> </w:t>
            </w:r>
            <w:r w:rsidRPr="00F275D1">
              <w:rPr>
                <w:rFonts w:ascii="Times New Roman" w:hAnsi="Times New Roman" w:cs="Times New Roman"/>
                <w:color w:val="4472C4" w:themeColor="accent1"/>
                <w:sz w:val="24"/>
                <w:szCs w:val="24"/>
              </w:rPr>
              <w:t>‘hmm mm’</w:t>
            </w:r>
          </w:p>
          <w:p w14:paraId="0D8629C7"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09:33</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“Taking care of animals is important to me” </w:t>
            </w:r>
            <w:r w:rsidRPr="00F275D1">
              <w:rPr>
                <w:rFonts w:ascii="Times New Roman" w:hAnsi="Times New Roman" w:cs="Times New Roman"/>
                <w:color w:val="4472C4" w:themeColor="accent1"/>
                <w:sz w:val="24"/>
                <w:szCs w:val="24"/>
              </w:rPr>
              <w:t>yes five</w:t>
            </w:r>
          </w:p>
          <w:p w14:paraId="6EFD76AE" w14:textId="77777777" w:rsidR="00364C99" w:rsidRPr="00F275D1" w:rsidRDefault="00364C99" w:rsidP="009151CD">
            <w:pPr>
              <w:rPr>
                <w:rFonts w:ascii="Times New Roman" w:hAnsi="Times New Roman" w:cs="Times New Roman"/>
                <w:sz w:val="24"/>
                <w:szCs w:val="24"/>
              </w:rPr>
            </w:pPr>
          </w:p>
        </w:tc>
        <w:tc>
          <w:tcPr>
            <w:tcW w:w="2509" w:type="dxa"/>
          </w:tcPr>
          <w:p w14:paraId="0CBEE4AE"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0052701D" w14:textId="77777777" w:rsidTr="009151CD">
        <w:tc>
          <w:tcPr>
            <w:tcW w:w="1457" w:type="dxa"/>
          </w:tcPr>
          <w:p w14:paraId="4551E98F"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Action</w:t>
            </w:r>
          </w:p>
        </w:tc>
        <w:tc>
          <w:tcPr>
            <w:tcW w:w="2224" w:type="dxa"/>
          </w:tcPr>
          <w:p w14:paraId="7279EA17"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 xml:space="preserve">Picking up rubbish/litter form the ground can help the environment. </w:t>
            </w:r>
          </w:p>
        </w:tc>
        <w:tc>
          <w:tcPr>
            <w:tcW w:w="3062" w:type="dxa"/>
          </w:tcPr>
          <w:p w14:paraId="4A1657B6"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09:37</w:t>
            </w:r>
            <w:r w:rsidRPr="00F275D1">
              <w:rPr>
                <w:rFonts w:ascii="Times New Roman" w:hAnsi="Times New Roman" w:cs="Times New Roman"/>
                <w:sz w:val="24"/>
                <w:szCs w:val="24"/>
              </w:rPr>
              <w:tab/>
            </w:r>
            <w:r w:rsidRPr="00F275D1">
              <w:rPr>
                <w:rFonts w:ascii="Times New Roman" w:hAnsi="Times New Roman" w:cs="Times New Roman"/>
                <w:color w:val="ED7D31" w:themeColor="accent2"/>
                <w:sz w:val="24"/>
                <w:szCs w:val="24"/>
              </w:rPr>
              <w:t xml:space="preserve">“Picking up rubbish or litter from the ground can help the environment” </w:t>
            </w:r>
            <w:r w:rsidRPr="00F275D1">
              <w:rPr>
                <w:rFonts w:ascii="Times New Roman" w:hAnsi="Times New Roman" w:cs="Times New Roman"/>
                <w:color w:val="4472C4" w:themeColor="accent1"/>
                <w:sz w:val="24"/>
                <w:szCs w:val="24"/>
              </w:rPr>
              <w:t>yes five</w:t>
            </w:r>
          </w:p>
          <w:p w14:paraId="562FB58F" w14:textId="77777777" w:rsidR="00364C99" w:rsidRPr="00F275D1" w:rsidRDefault="00364C99" w:rsidP="009151CD">
            <w:pPr>
              <w:rPr>
                <w:rFonts w:ascii="Times New Roman" w:hAnsi="Times New Roman" w:cs="Times New Roman"/>
                <w:sz w:val="24"/>
                <w:szCs w:val="24"/>
              </w:rPr>
            </w:pPr>
          </w:p>
        </w:tc>
        <w:tc>
          <w:tcPr>
            <w:tcW w:w="2509" w:type="dxa"/>
          </w:tcPr>
          <w:p w14:paraId="7F5523F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r w:rsidR="00364C99" w:rsidRPr="00F275D1" w14:paraId="797CD8E6" w14:textId="77777777" w:rsidTr="009151CD">
        <w:tc>
          <w:tcPr>
            <w:tcW w:w="1457" w:type="dxa"/>
          </w:tcPr>
          <w:p w14:paraId="75A3BBDC"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Action</w:t>
            </w:r>
          </w:p>
        </w:tc>
        <w:tc>
          <w:tcPr>
            <w:tcW w:w="2224" w:type="dxa"/>
          </w:tcPr>
          <w:p w14:paraId="256AD106" w14:textId="77777777" w:rsidR="00364C99" w:rsidRPr="00F275D1" w:rsidRDefault="00364C99" w:rsidP="00364C99">
            <w:pPr>
              <w:pStyle w:val="ListParagraph"/>
              <w:numPr>
                <w:ilvl w:val="0"/>
                <w:numId w:val="20"/>
              </w:numPr>
              <w:rPr>
                <w:rFonts w:ascii="Times New Roman" w:hAnsi="Times New Roman" w:cs="Times New Roman"/>
                <w:sz w:val="24"/>
                <w:szCs w:val="24"/>
              </w:rPr>
            </w:pPr>
            <w:r w:rsidRPr="00F275D1">
              <w:rPr>
                <w:rFonts w:ascii="Times New Roman" w:hAnsi="Times New Roman" w:cs="Times New Roman"/>
                <w:sz w:val="24"/>
                <w:szCs w:val="24"/>
              </w:rPr>
              <w:t xml:space="preserve">I like to garden. </w:t>
            </w:r>
          </w:p>
        </w:tc>
        <w:tc>
          <w:tcPr>
            <w:tcW w:w="3062" w:type="dxa"/>
          </w:tcPr>
          <w:p w14:paraId="0DE19CD6"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09:39</w:t>
            </w:r>
            <w:r w:rsidRPr="00F275D1">
              <w:rPr>
                <w:rFonts w:ascii="Times New Roman" w:hAnsi="Times New Roman" w:cs="Times New Roman"/>
                <w:sz w:val="24"/>
                <w:szCs w:val="24"/>
              </w:rPr>
              <w:tab/>
              <w:t>“</w:t>
            </w:r>
            <w:r w:rsidRPr="00F275D1">
              <w:rPr>
                <w:rFonts w:ascii="Times New Roman" w:hAnsi="Times New Roman" w:cs="Times New Roman"/>
                <w:color w:val="ED7D31" w:themeColor="accent2"/>
                <w:sz w:val="24"/>
                <w:szCs w:val="24"/>
              </w:rPr>
              <w:t xml:space="preserve">I like to garden” </w:t>
            </w:r>
            <w:r w:rsidRPr="00F275D1">
              <w:rPr>
                <w:rFonts w:ascii="Times New Roman" w:hAnsi="Times New Roman" w:cs="Times New Roman"/>
                <w:color w:val="4472C4" w:themeColor="accent1"/>
                <w:sz w:val="24"/>
                <w:szCs w:val="24"/>
              </w:rPr>
              <w:t xml:space="preserve">*pause* uh, yeah four. </w:t>
            </w:r>
            <w:r w:rsidRPr="00F275D1">
              <w:rPr>
                <w:rFonts w:ascii="Times New Roman" w:hAnsi="Times New Roman" w:cs="Times New Roman"/>
                <w:color w:val="ED7D31" w:themeColor="accent2"/>
                <w:sz w:val="24"/>
                <w:szCs w:val="24"/>
              </w:rPr>
              <w:t xml:space="preserve">You understand that one? </w:t>
            </w:r>
            <w:r w:rsidRPr="00F275D1">
              <w:rPr>
                <w:rFonts w:ascii="Times New Roman" w:hAnsi="Times New Roman" w:cs="Times New Roman"/>
                <w:color w:val="4472C4" w:themeColor="accent1"/>
                <w:sz w:val="24"/>
                <w:szCs w:val="24"/>
              </w:rPr>
              <w:t xml:space="preserve">I understand </w:t>
            </w:r>
            <w:r w:rsidRPr="00F275D1">
              <w:rPr>
                <w:rFonts w:ascii="Times New Roman" w:hAnsi="Times New Roman" w:cs="Times New Roman"/>
                <w:color w:val="ED7D31" w:themeColor="accent2"/>
                <w:sz w:val="24"/>
                <w:szCs w:val="24"/>
              </w:rPr>
              <w:t xml:space="preserve">OK </w:t>
            </w:r>
          </w:p>
          <w:p w14:paraId="234A866D" w14:textId="77777777" w:rsidR="00364C99" w:rsidRPr="00F275D1" w:rsidRDefault="00364C99" w:rsidP="009151CD">
            <w:pPr>
              <w:rPr>
                <w:rFonts w:ascii="Times New Roman" w:hAnsi="Times New Roman" w:cs="Times New Roman"/>
                <w:sz w:val="24"/>
                <w:szCs w:val="24"/>
              </w:rPr>
            </w:pPr>
          </w:p>
        </w:tc>
        <w:tc>
          <w:tcPr>
            <w:tcW w:w="2509" w:type="dxa"/>
          </w:tcPr>
          <w:p w14:paraId="7D13BE6A" w14:textId="77777777" w:rsidR="00364C99" w:rsidRPr="00F275D1" w:rsidRDefault="00364C99" w:rsidP="009151CD">
            <w:pPr>
              <w:rPr>
                <w:rFonts w:ascii="Times New Roman" w:hAnsi="Times New Roman" w:cs="Times New Roman"/>
                <w:sz w:val="24"/>
                <w:szCs w:val="24"/>
              </w:rPr>
            </w:pPr>
            <w:r w:rsidRPr="00F275D1">
              <w:rPr>
                <w:rFonts w:ascii="Times New Roman" w:hAnsi="Times New Roman" w:cs="Times New Roman"/>
                <w:sz w:val="24"/>
                <w:szCs w:val="24"/>
              </w:rPr>
              <w:t>Child understood it.</w:t>
            </w:r>
          </w:p>
        </w:tc>
      </w:tr>
    </w:tbl>
    <w:p w14:paraId="4599DB14" w14:textId="77777777" w:rsidR="00364C99" w:rsidRPr="00F275D1" w:rsidRDefault="00364C99"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Although the child claimed to understand most of the statements, we should recognise that this is one child of one age and ability, which therefore means this is not likely to be representative of all children in the age range of 7-11 of whom this measurement tool is designed for. As this was completed after the phase 3 data was collected, it did not impact the research tool used, but should be considered alongside the data gathered to understand any challenges children may have faced in understanding the tool and to consider how the tool may be improved for future use. </w:t>
      </w:r>
    </w:p>
    <w:p w14:paraId="3A765AEB" w14:textId="77777777" w:rsidR="00364C99" w:rsidRPr="00F275D1" w:rsidRDefault="00364C99"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The study kept in this conversation, to enable the recording to identify any large concerns and enable the researcher to consider things they may not have spotted or considered themselves, for example: the ability to understand the subheadings, and understanding of the use of examples. These are two examples raised through the parents questioning which had not been fully thought of previously. </w:t>
      </w:r>
    </w:p>
    <w:p w14:paraId="698ABC3D" w14:textId="77777777" w:rsidR="00364C99" w:rsidRPr="00F275D1" w:rsidRDefault="00364C99"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Another thing to note was the child scoring lots of the statements as 4’s and 5’s, especially the “When I feel sad, I like to go outside and enjoy nature” statement, as during that conversation the child shared that she liked to read in bed when she is sad. This could suggest that other answers during phase 3 data collection may not be true representations of what they child thinks and may be based on what they have understood (or mis-understood) or what they think they should be putting. This needs to be considered carefully during analysis of phase 3 data.  </w:t>
      </w:r>
    </w:p>
    <w:p w14:paraId="0A646C52" w14:textId="77777777" w:rsidR="00364C99" w:rsidRPr="00F275D1" w:rsidRDefault="00364C99" w:rsidP="00FF519C">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The final thing to consider was the three statements chosen by the child from the emotion sub-section. Due to the challenges with time of phase 2 completion, </w:t>
      </w:r>
      <w:r w:rsidRPr="00F275D1">
        <w:rPr>
          <w:rFonts w:ascii="Times New Roman" w:hAnsi="Times New Roman" w:cs="Times New Roman"/>
          <w:sz w:val="24"/>
          <w:szCs w:val="24"/>
        </w:rPr>
        <w:lastRenderedPageBreak/>
        <w:t xml:space="preserve">these did not align with the questions the research took into the phase 3 measurement tool. Therefore, if repeating the use of this tool in the future, the emotion section could be changed to include “I feel a deep love for nature” and remove “Being in the natural environment makes me feel peaceful” and “I often feel emotionally close to nature” to aid with the children’s understanding of the statements and therefore the reliability of their responses. </w:t>
      </w:r>
    </w:p>
    <w:p w14:paraId="5C687813" w14:textId="16B00500" w:rsidR="00F44B39" w:rsidRPr="00F275D1" w:rsidRDefault="00F44B39" w:rsidP="00F44B39">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4.</w:t>
      </w:r>
      <w:r w:rsidR="00364C99" w:rsidRPr="00F275D1">
        <w:rPr>
          <w:rFonts w:ascii="Times New Roman" w:eastAsia="Times New Roman" w:hAnsi="Times New Roman" w:cs="Times New Roman"/>
          <w:b/>
          <w:bCs/>
          <w:color w:val="000000"/>
          <w:sz w:val="24"/>
          <w:szCs w:val="24"/>
          <w:lang w:eastAsia="en-GB"/>
        </w:rPr>
        <w:t>5</w:t>
      </w:r>
      <w:r w:rsidRPr="00F275D1">
        <w:rPr>
          <w:rFonts w:ascii="Times New Roman" w:eastAsia="Times New Roman" w:hAnsi="Times New Roman" w:cs="Times New Roman"/>
          <w:b/>
          <w:bCs/>
          <w:color w:val="000000"/>
          <w:sz w:val="24"/>
          <w:szCs w:val="24"/>
          <w:lang w:eastAsia="en-GB"/>
        </w:rPr>
        <w:t xml:space="preserve"> Phase </w:t>
      </w:r>
      <w:r w:rsidR="00364C99" w:rsidRPr="00F275D1">
        <w:rPr>
          <w:rFonts w:ascii="Times New Roman" w:eastAsia="Times New Roman" w:hAnsi="Times New Roman" w:cs="Times New Roman"/>
          <w:b/>
          <w:bCs/>
          <w:color w:val="000000"/>
          <w:sz w:val="24"/>
          <w:szCs w:val="24"/>
          <w:lang w:eastAsia="en-GB"/>
        </w:rPr>
        <w:t xml:space="preserve">3: How </w:t>
      </w:r>
      <w:bookmarkStart w:id="39" w:name="findings4p5"/>
      <w:r w:rsidR="00364C99" w:rsidRPr="00F275D1">
        <w:rPr>
          <w:rFonts w:ascii="Times New Roman" w:eastAsia="Times New Roman" w:hAnsi="Times New Roman" w:cs="Times New Roman"/>
          <w:b/>
          <w:bCs/>
          <w:color w:val="000000"/>
          <w:sz w:val="24"/>
          <w:szCs w:val="24"/>
          <w:lang w:eastAsia="en-GB"/>
        </w:rPr>
        <w:t>does experientia</w:t>
      </w:r>
      <w:bookmarkEnd w:id="39"/>
      <w:r w:rsidR="00364C99" w:rsidRPr="00F275D1">
        <w:rPr>
          <w:rFonts w:ascii="Times New Roman" w:eastAsia="Times New Roman" w:hAnsi="Times New Roman" w:cs="Times New Roman"/>
          <w:b/>
          <w:bCs/>
          <w:color w:val="000000"/>
          <w:sz w:val="24"/>
          <w:szCs w:val="24"/>
          <w:lang w:eastAsia="en-GB"/>
        </w:rPr>
        <w:t>l learning impact a child’s CtN?</w:t>
      </w:r>
    </w:p>
    <w:p w14:paraId="11EE576F" w14:textId="71477809" w:rsidR="00B44867" w:rsidRPr="00F275D1" w:rsidRDefault="00B44867" w:rsidP="00E452C1">
      <w:pPr>
        <w:ind w:firstLine="720"/>
        <w:rPr>
          <w:rFonts w:ascii="Times New Roman" w:hAnsi="Times New Roman" w:cs="Times New Roman"/>
          <w:sz w:val="24"/>
          <w:szCs w:val="24"/>
        </w:rPr>
      </w:pPr>
      <w:r w:rsidRPr="00F275D1">
        <w:rPr>
          <w:rFonts w:ascii="Times New Roman" w:hAnsi="Times New Roman" w:cs="Times New Roman"/>
          <w:sz w:val="24"/>
          <w:szCs w:val="24"/>
        </w:rPr>
        <w:t xml:space="preserve">Using SPSS, the post-prescore data (initially generated in excel) for all participants was checked for gaps, min, max and means. No concerns were noted. The first Kolmogorov-Smirnov test showed a significance of 0.049 which is less than 0.05, showing the data is not </w:t>
      </w:r>
      <w:r w:rsidRPr="000507D0">
        <w:rPr>
          <w:rFonts w:ascii="Times New Roman" w:hAnsi="Times New Roman" w:cs="Times New Roman"/>
          <w:sz w:val="24"/>
          <w:szCs w:val="24"/>
        </w:rPr>
        <w:t xml:space="preserve">normally distributed. This aligned with the skewness and kurtosis also shown (Skewness=-0.56, Kurtosis=1.579), neither of which were close to 0. See </w:t>
      </w:r>
      <w:r w:rsidR="000507D0" w:rsidRPr="000507D0">
        <w:rPr>
          <w:rFonts w:ascii="Times New Roman" w:hAnsi="Times New Roman" w:cs="Times New Roman"/>
          <w:sz w:val="24"/>
          <w:szCs w:val="24"/>
        </w:rPr>
        <w:t>figures 14 and 15</w:t>
      </w:r>
      <w:r w:rsidRPr="000507D0">
        <w:rPr>
          <w:rFonts w:ascii="Times New Roman" w:hAnsi="Times New Roman" w:cs="Times New Roman"/>
          <w:sz w:val="24"/>
          <w:szCs w:val="24"/>
        </w:rPr>
        <w:t xml:space="preserve"> below.</w:t>
      </w:r>
    </w:p>
    <w:p w14:paraId="7F9D0015" w14:textId="438856FC" w:rsidR="00B44867" w:rsidRPr="00F275D1" w:rsidRDefault="000507D0" w:rsidP="00B44867">
      <w:pPr>
        <w:rPr>
          <w:rFonts w:ascii="Times New Roman" w:hAnsi="Times New Roman" w:cs="Times New Roman"/>
          <w:i/>
          <w:iCs/>
          <w:sz w:val="24"/>
          <w:szCs w:val="24"/>
          <w:u w:val="single"/>
        </w:rPr>
      </w:pPr>
      <w:r>
        <w:rPr>
          <w:rFonts w:ascii="Times New Roman" w:hAnsi="Times New Roman" w:cs="Times New Roman"/>
          <w:i/>
          <w:iCs/>
          <w:sz w:val="24"/>
          <w:szCs w:val="24"/>
          <w:u w:val="single"/>
        </w:rPr>
        <w:t>Figure 14</w:t>
      </w:r>
      <w:r w:rsidR="00B44867" w:rsidRPr="00F275D1">
        <w:rPr>
          <w:rFonts w:ascii="Times New Roman" w:hAnsi="Times New Roman" w:cs="Times New Roman"/>
          <w:i/>
          <w:iCs/>
          <w:sz w:val="24"/>
          <w:szCs w:val="24"/>
          <w:u w:val="single"/>
        </w:rPr>
        <w:t xml:space="preserve">: Histogram of postscore minus prescore data </w:t>
      </w:r>
    </w:p>
    <w:p w14:paraId="45191FC3" w14:textId="77777777" w:rsidR="00B44867" w:rsidRPr="00F275D1" w:rsidRDefault="00B44867" w:rsidP="00B44867">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2792ACA9" wp14:editId="3550DC16">
            <wp:extent cx="4667416" cy="2745327"/>
            <wp:effectExtent l="0" t="0" r="0" b="0"/>
            <wp:docPr id="38001606" name="Picture 6"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1606" name="Picture 6" descr="A graph of blue bar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87476" cy="2757126"/>
                    </a:xfrm>
                    <a:prstGeom prst="rect">
                      <a:avLst/>
                    </a:prstGeom>
                    <a:noFill/>
                    <a:ln>
                      <a:noFill/>
                    </a:ln>
                  </pic:spPr>
                </pic:pic>
              </a:graphicData>
            </a:graphic>
          </wp:inline>
        </w:drawing>
      </w:r>
    </w:p>
    <w:p w14:paraId="6FE458AC" w14:textId="75C8D391" w:rsidR="00B44867" w:rsidRPr="00F275D1" w:rsidRDefault="000507D0" w:rsidP="00B44867">
      <w:pPr>
        <w:rPr>
          <w:rFonts w:ascii="Times New Roman" w:hAnsi="Times New Roman" w:cs="Times New Roman"/>
          <w:i/>
          <w:iCs/>
          <w:sz w:val="24"/>
          <w:szCs w:val="24"/>
          <w:u w:val="single"/>
        </w:rPr>
      </w:pPr>
      <w:r>
        <w:rPr>
          <w:rFonts w:ascii="Times New Roman" w:hAnsi="Times New Roman" w:cs="Times New Roman"/>
          <w:i/>
          <w:iCs/>
          <w:sz w:val="24"/>
          <w:szCs w:val="24"/>
          <w:u w:val="single"/>
        </w:rPr>
        <w:t>Figure 15</w:t>
      </w:r>
      <w:r w:rsidR="00B44867" w:rsidRPr="00F275D1">
        <w:rPr>
          <w:rFonts w:ascii="Times New Roman" w:hAnsi="Times New Roman" w:cs="Times New Roman"/>
          <w:i/>
          <w:iCs/>
          <w:sz w:val="24"/>
          <w:szCs w:val="24"/>
          <w:u w:val="single"/>
        </w:rPr>
        <w:t xml:space="preserve">: Boxplot of postscore minus prescore data </w:t>
      </w:r>
    </w:p>
    <w:p w14:paraId="262AC0B6" w14:textId="77777777" w:rsidR="00B44867" w:rsidRPr="00F275D1" w:rsidRDefault="00B44867" w:rsidP="00B44867">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5090C26F" wp14:editId="35783234">
            <wp:extent cx="3919993" cy="2305698"/>
            <wp:effectExtent l="0" t="0" r="4445" b="0"/>
            <wp:docPr id="99056369" name="Picture 8" descr="A blue and black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6369" name="Picture 8" descr="A blue and black graph&#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37659" cy="2316089"/>
                    </a:xfrm>
                    <a:prstGeom prst="rect">
                      <a:avLst/>
                    </a:prstGeom>
                    <a:noFill/>
                    <a:ln>
                      <a:noFill/>
                    </a:ln>
                  </pic:spPr>
                </pic:pic>
              </a:graphicData>
            </a:graphic>
          </wp:inline>
        </w:drawing>
      </w:r>
    </w:p>
    <w:p w14:paraId="512FD444" w14:textId="77777777" w:rsidR="00B44867" w:rsidRPr="00F275D1" w:rsidRDefault="00B44867" w:rsidP="00FF519C">
      <w:pPr>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 xml:space="preserve">As the data was not normally distributed and the box plot showed four outliers (75, 30, 3 and 74), these participants were checked for errors. Two had missing entries in their prescore data and two had no missing entries. One did have an error in data entry which was corrected. The remaining data was rechecked and correct. Tests were conducted again with the one data point corrected. </w:t>
      </w:r>
    </w:p>
    <w:p w14:paraId="32EF1FDA" w14:textId="3763195E" w:rsidR="00B44867" w:rsidRPr="00F275D1" w:rsidRDefault="00B44867" w:rsidP="00FF519C">
      <w:pPr>
        <w:ind w:firstLine="720"/>
        <w:rPr>
          <w:rFonts w:ascii="Times New Roman" w:hAnsi="Times New Roman" w:cs="Times New Roman"/>
          <w:sz w:val="24"/>
          <w:szCs w:val="24"/>
          <w:highlight w:val="yellow"/>
        </w:rPr>
      </w:pPr>
      <w:r w:rsidRPr="00F275D1">
        <w:rPr>
          <w:rFonts w:ascii="Times New Roman" w:hAnsi="Times New Roman" w:cs="Times New Roman"/>
          <w:sz w:val="24"/>
          <w:szCs w:val="24"/>
        </w:rPr>
        <w:t xml:space="preserve">Once corrected, the box plot showed the remaining three outliers (30, 3 and 74). Both the skewness and kurtosis were closer to 0 showing the data was now closer to being normally distributed (Skewness=0.239, Kurtosis=0.474). The Kolmogorov-Smirnov test showed the </w:t>
      </w:r>
      <w:r w:rsidRPr="00CF17E4">
        <w:rPr>
          <w:rFonts w:ascii="Times New Roman" w:hAnsi="Times New Roman" w:cs="Times New Roman"/>
          <w:sz w:val="24"/>
          <w:szCs w:val="24"/>
        </w:rPr>
        <w:t xml:space="preserve">data was normally distributed (s=0.115) when using the 0.05 value. As the data is now normally distributed, the outliers will be kept in the data. See </w:t>
      </w:r>
      <w:r w:rsidR="00CF17E4" w:rsidRPr="00CF17E4">
        <w:rPr>
          <w:rFonts w:ascii="Times New Roman" w:hAnsi="Times New Roman" w:cs="Times New Roman"/>
          <w:sz w:val="24"/>
          <w:szCs w:val="24"/>
        </w:rPr>
        <w:t>figures 16 and 17</w:t>
      </w:r>
      <w:r w:rsidRPr="00CF17E4">
        <w:rPr>
          <w:rFonts w:ascii="Times New Roman" w:hAnsi="Times New Roman" w:cs="Times New Roman"/>
          <w:sz w:val="24"/>
          <w:szCs w:val="24"/>
        </w:rPr>
        <w:t xml:space="preserve"> below.</w:t>
      </w:r>
    </w:p>
    <w:p w14:paraId="1AA5BE4C" w14:textId="0C60CF9D" w:rsidR="00B44867" w:rsidRPr="00F275D1" w:rsidRDefault="000507D0" w:rsidP="00B44867">
      <w:pPr>
        <w:rPr>
          <w:rFonts w:ascii="Times New Roman" w:hAnsi="Times New Roman" w:cs="Times New Roman"/>
          <w:i/>
          <w:iCs/>
          <w:sz w:val="24"/>
          <w:szCs w:val="24"/>
          <w:u w:val="single"/>
        </w:rPr>
      </w:pPr>
      <w:r>
        <w:rPr>
          <w:rFonts w:ascii="Times New Roman" w:hAnsi="Times New Roman" w:cs="Times New Roman"/>
          <w:i/>
          <w:iCs/>
          <w:sz w:val="24"/>
          <w:szCs w:val="24"/>
          <w:u w:val="single"/>
        </w:rPr>
        <w:t>Figure 16</w:t>
      </w:r>
      <w:r w:rsidR="00B44867" w:rsidRPr="00F275D1">
        <w:rPr>
          <w:rFonts w:ascii="Times New Roman" w:hAnsi="Times New Roman" w:cs="Times New Roman"/>
          <w:i/>
          <w:iCs/>
          <w:sz w:val="24"/>
          <w:szCs w:val="24"/>
          <w:u w:val="single"/>
        </w:rPr>
        <w:t xml:space="preserve">: Histogram of postscore minus prescore data </w:t>
      </w:r>
    </w:p>
    <w:p w14:paraId="638223C0" w14:textId="77777777" w:rsidR="00B44867" w:rsidRPr="00F275D1" w:rsidRDefault="00B44867" w:rsidP="00B44867">
      <w:pPr>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377793E0" wp14:editId="27397475">
            <wp:extent cx="4794637" cy="2820155"/>
            <wp:effectExtent l="0" t="0" r="6350" b="0"/>
            <wp:docPr id="1248019083" name="Picture 9"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19083" name="Picture 9" descr="A graph of blue bars&#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18195" cy="2834012"/>
                    </a:xfrm>
                    <a:prstGeom prst="rect">
                      <a:avLst/>
                    </a:prstGeom>
                    <a:noFill/>
                    <a:ln>
                      <a:noFill/>
                    </a:ln>
                  </pic:spPr>
                </pic:pic>
              </a:graphicData>
            </a:graphic>
          </wp:inline>
        </w:drawing>
      </w:r>
    </w:p>
    <w:p w14:paraId="12A27B28" w14:textId="515187F5" w:rsidR="00B44867" w:rsidRPr="00F275D1" w:rsidRDefault="00CF17E4" w:rsidP="00B44867">
      <w:pPr>
        <w:rPr>
          <w:rFonts w:ascii="Times New Roman" w:hAnsi="Times New Roman" w:cs="Times New Roman"/>
          <w:i/>
          <w:iCs/>
          <w:sz w:val="24"/>
          <w:szCs w:val="24"/>
          <w:u w:val="single"/>
        </w:rPr>
      </w:pPr>
      <w:r>
        <w:rPr>
          <w:rFonts w:ascii="Times New Roman" w:hAnsi="Times New Roman" w:cs="Times New Roman"/>
          <w:i/>
          <w:iCs/>
          <w:sz w:val="24"/>
          <w:szCs w:val="24"/>
          <w:u w:val="single"/>
        </w:rPr>
        <w:t>Figure 17</w:t>
      </w:r>
      <w:r w:rsidR="00B44867" w:rsidRPr="00F275D1">
        <w:rPr>
          <w:rFonts w:ascii="Times New Roman" w:hAnsi="Times New Roman" w:cs="Times New Roman"/>
          <w:i/>
          <w:iCs/>
          <w:sz w:val="24"/>
          <w:szCs w:val="24"/>
          <w:u w:val="single"/>
        </w:rPr>
        <w:t xml:space="preserve">: Boxplot of postscore minus prescore data </w:t>
      </w:r>
    </w:p>
    <w:p w14:paraId="7E5B716A" w14:textId="77777777" w:rsidR="00B44867" w:rsidRPr="00F275D1" w:rsidRDefault="00B44867" w:rsidP="00B44867">
      <w:pPr>
        <w:rPr>
          <w:rFonts w:ascii="Times New Roman" w:hAnsi="Times New Roman" w:cs="Times New Roman"/>
          <w:sz w:val="24"/>
          <w:szCs w:val="24"/>
        </w:rPr>
      </w:pPr>
      <w:r w:rsidRPr="00F275D1">
        <w:rPr>
          <w:rFonts w:ascii="Times New Roman" w:hAnsi="Times New Roman" w:cs="Times New Roman"/>
          <w:noProof/>
          <w:sz w:val="24"/>
          <w:szCs w:val="24"/>
        </w:rPr>
        <w:drawing>
          <wp:inline distT="0" distB="0" distL="0" distR="0" wp14:anchorId="5DA277A8" wp14:editId="6C05C495">
            <wp:extent cx="4920652" cy="2894275"/>
            <wp:effectExtent l="0" t="0" r="0" b="1905"/>
            <wp:docPr id="910240383" name="Picture 11" descr="A blu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40383" name="Picture 11" descr="A blue rectangular object with black lines&#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48118" cy="2910430"/>
                    </a:xfrm>
                    <a:prstGeom prst="rect">
                      <a:avLst/>
                    </a:prstGeom>
                    <a:noFill/>
                    <a:ln>
                      <a:noFill/>
                    </a:ln>
                  </pic:spPr>
                </pic:pic>
              </a:graphicData>
            </a:graphic>
          </wp:inline>
        </w:drawing>
      </w:r>
    </w:p>
    <w:p w14:paraId="151ADF14" w14:textId="77777777" w:rsidR="00B44867" w:rsidRPr="00F275D1" w:rsidRDefault="00B44867" w:rsidP="00E452C1">
      <w:pPr>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 xml:space="preserve">As the data met the assumptions, parametric testing was used. A paired-samples T-test was conducted to evaluate the impact of experiential learning on a child’s CtN. There was a significant difference observed between the prescore (m=79.038, SD=9.7763) and postscore (m=84.054, SD=10.5243). [t(101)=-7.875, p&lt;0.001]. The magnitude of differences in the means was very large (eta squared=-1.59) when using Swalilowsky’s (2009) figure of 1.2 as large and 2.0 as huge. </w:t>
      </w:r>
    </w:p>
    <w:p w14:paraId="42ECC793" w14:textId="650CB006" w:rsidR="00B44867" w:rsidRPr="005D7658" w:rsidRDefault="00B44867" w:rsidP="00E452C1">
      <w:pPr>
        <w:ind w:firstLine="720"/>
        <w:rPr>
          <w:rFonts w:ascii="Times New Roman" w:hAnsi="Times New Roman" w:cs="Times New Roman"/>
          <w:sz w:val="24"/>
          <w:szCs w:val="24"/>
        </w:rPr>
      </w:pPr>
      <w:r w:rsidRPr="00F275D1">
        <w:rPr>
          <w:rFonts w:ascii="Times New Roman" w:hAnsi="Times New Roman" w:cs="Times New Roman"/>
          <w:sz w:val="24"/>
          <w:szCs w:val="24"/>
        </w:rPr>
        <w:t xml:space="preserve">A one-way repeated </w:t>
      </w:r>
      <w:r w:rsidRPr="005D7658">
        <w:rPr>
          <w:rFonts w:ascii="Times New Roman" w:hAnsi="Times New Roman" w:cs="Times New Roman"/>
          <w:sz w:val="24"/>
          <w:szCs w:val="24"/>
        </w:rPr>
        <w:t xml:space="preserve">measures ANOVA was also conducted to compare a child’s CtN pre-session and post-experiential learning session. The means and standard deviations are presented in table </w:t>
      </w:r>
      <w:r w:rsidR="005D7658" w:rsidRPr="005D7658">
        <w:rPr>
          <w:rFonts w:ascii="Times New Roman" w:hAnsi="Times New Roman" w:cs="Times New Roman"/>
          <w:sz w:val="24"/>
          <w:szCs w:val="24"/>
        </w:rPr>
        <w:t>14</w:t>
      </w:r>
      <w:r w:rsidRPr="00F275D1">
        <w:rPr>
          <w:rFonts w:ascii="Times New Roman" w:hAnsi="Times New Roman" w:cs="Times New Roman"/>
          <w:sz w:val="24"/>
          <w:szCs w:val="24"/>
        </w:rPr>
        <w:t>. There was a significant effect for time [wilks lambda=&lt;0.001, f(1,101)=62.018, p=&lt;0.001, multivariate partial eta squared=0.380]. Using Cohen’s guidelines which show 0.14 as a large effect, these res</w:t>
      </w:r>
      <w:r w:rsidRPr="005D7658">
        <w:rPr>
          <w:rFonts w:ascii="Times New Roman" w:hAnsi="Times New Roman" w:cs="Times New Roman"/>
          <w:sz w:val="24"/>
          <w:szCs w:val="24"/>
        </w:rPr>
        <w:t xml:space="preserve">ults show a very large effect. </w:t>
      </w:r>
    </w:p>
    <w:p w14:paraId="10B12CEB" w14:textId="57D0A683" w:rsidR="00B44867" w:rsidRPr="00F275D1" w:rsidRDefault="00B44867" w:rsidP="00B44867">
      <w:pPr>
        <w:rPr>
          <w:rFonts w:ascii="Times New Roman" w:hAnsi="Times New Roman" w:cs="Times New Roman"/>
          <w:i/>
          <w:iCs/>
          <w:sz w:val="24"/>
          <w:szCs w:val="24"/>
          <w:u w:val="single"/>
        </w:rPr>
      </w:pPr>
      <w:r w:rsidRPr="005D7658">
        <w:rPr>
          <w:rFonts w:ascii="Times New Roman" w:hAnsi="Times New Roman" w:cs="Times New Roman"/>
          <w:i/>
          <w:iCs/>
          <w:sz w:val="24"/>
          <w:szCs w:val="24"/>
          <w:u w:val="single"/>
        </w:rPr>
        <w:t xml:space="preserve">Table </w:t>
      </w:r>
      <w:r w:rsidR="005D7658" w:rsidRPr="005D7658">
        <w:rPr>
          <w:rFonts w:ascii="Times New Roman" w:hAnsi="Times New Roman" w:cs="Times New Roman"/>
          <w:i/>
          <w:iCs/>
          <w:sz w:val="24"/>
          <w:szCs w:val="24"/>
          <w:u w:val="single"/>
        </w:rPr>
        <w:t>14</w:t>
      </w:r>
      <w:r w:rsidRPr="005D7658">
        <w:rPr>
          <w:rFonts w:ascii="Times New Roman" w:hAnsi="Times New Roman" w:cs="Times New Roman"/>
          <w:i/>
          <w:iCs/>
          <w:sz w:val="24"/>
          <w:szCs w:val="24"/>
          <w:u w:val="single"/>
        </w:rPr>
        <w:t>- Means</w:t>
      </w:r>
      <w:r w:rsidRPr="00F275D1">
        <w:rPr>
          <w:rFonts w:ascii="Times New Roman" w:hAnsi="Times New Roman" w:cs="Times New Roman"/>
          <w:i/>
          <w:iCs/>
          <w:sz w:val="24"/>
          <w:szCs w:val="24"/>
          <w:u w:val="single"/>
        </w:rPr>
        <w:t xml:space="preserve"> and standard deviation of the prescore and postscore data</w:t>
      </w:r>
    </w:p>
    <w:tbl>
      <w:tblPr>
        <w:tblW w:w="6794" w:type="dxa"/>
        <w:tblLayout w:type="fixed"/>
        <w:tblCellMar>
          <w:left w:w="0" w:type="dxa"/>
          <w:right w:w="0" w:type="dxa"/>
        </w:tblCellMar>
        <w:tblLook w:val="0000" w:firstRow="0" w:lastRow="0" w:firstColumn="0" w:lastColumn="0" w:noHBand="0" w:noVBand="0"/>
      </w:tblPr>
      <w:tblGrid>
        <w:gridCol w:w="754"/>
        <w:gridCol w:w="1076"/>
        <w:gridCol w:w="1045"/>
        <w:gridCol w:w="1045"/>
        <w:gridCol w:w="1368"/>
        <w:gridCol w:w="1506"/>
      </w:tblGrid>
      <w:tr w:rsidR="00B44867" w:rsidRPr="00F275D1" w14:paraId="5755C892" w14:textId="77777777" w:rsidTr="009151CD">
        <w:trPr>
          <w:cantSplit/>
        </w:trPr>
        <w:tc>
          <w:tcPr>
            <w:tcW w:w="6792" w:type="dxa"/>
            <w:gridSpan w:val="6"/>
            <w:tcBorders>
              <w:top w:val="nil"/>
              <w:left w:val="nil"/>
              <w:bottom w:val="nil"/>
              <w:right w:val="nil"/>
            </w:tcBorders>
            <w:shd w:val="clear" w:color="auto" w:fill="FFFFFF"/>
            <w:vAlign w:val="center"/>
          </w:tcPr>
          <w:p w14:paraId="7814F707" w14:textId="77777777" w:rsidR="00B44867" w:rsidRPr="00F275D1" w:rsidRDefault="00B44867" w:rsidP="009151CD">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F275D1">
              <w:rPr>
                <w:rFonts w:ascii="Times New Roman" w:hAnsi="Times New Roman" w:cs="Times New Roman"/>
                <w:b/>
                <w:bCs/>
                <w:color w:val="010205"/>
                <w:sz w:val="24"/>
                <w:szCs w:val="24"/>
              </w:rPr>
              <w:t>Paired Samples Statistics</w:t>
            </w:r>
          </w:p>
        </w:tc>
      </w:tr>
      <w:tr w:rsidR="00B44867" w:rsidRPr="00F275D1" w14:paraId="3A6A817C" w14:textId="77777777" w:rsidTr="009151CD">
        <w:trPr>
          <w:cantSplit/>
        </w:trPr>
        <w:tc>
          <w:tcPr>
            <w:tcW w:w="1828" w:type="dxa"/>
            <w:gridSpan w:val="2"/>
            <w:tcBorders>
              <w:top w:val="nil"/>
              <w:left w:val="nil"/>
              <w:bottom w:val="single" w:sz="8" w:space="0" w:color="152935"/>
              <w:right w:val="nil"/>
            </w:tcBorders>
            <w:shd w:val="clear" w:color="auto" w:fill="FFFFFF"/>
            <w:vAlign w:val="bottom"/>
          </w:tcPr>
          <w:p w14:paraId="10FC5ACA" w14:textId="77777777" w:rsidR="00B44867" w:rsidRPr="00F275D1" w:rsidRDefault="00B44867" w:rsidP="009151CD">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3C33B161" w14:textId="77777777" w:rsidR="00B44867" w:rsidRPr="00F275D1" w:rsidRDefault="00B44867"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Mean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628A058" w14:textId="77777777" w:rsidR="00B44867" w:rsidRPr="00F275D1" w:rsidRDefault="00B44867"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7F9C1C18" w14:textId="77777777" w:rsidR="00B44867" w:rsidRPr="00F275D1" w:rsidRDefault="00B44867"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22EEB38A" w14:textId="77777777" w:rsidR="00B44867" w:rsidRPr="00F275D1" w:rsidRDefault="00B44867"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Std. Error Mean</w:t>
            </w:r>
          </w:p>
        </w:tc>
      </w:tr>
      <w:tr w:rsidR="00B44867" w:rsidRPr="00F275D1" w14:paraId="0B8D9291" w14:textId="77777777" w:rsidTr="009151CD">
        <w:trPr>
          <w:cantSplit/>
        </w:trPr>
        <w:tc>
          <w:tcPr>
            <w:tcW w:w="753" w:type="dxa"/>
            <w:vMerge w:val="restart"/>
            <w:tcBorders>
              <w:top w:val="single" w:sz="8" w:space="0" w:color="152935"/>
              <w:left w:val="nil"/>
              <w:bottom w:val="single" w:sz="8" w:space="0" w:color="152935"/>
              <w:right w:val="nil"/>
            </w:tcBorders>
            <w:shd w:val="clear" w:color="auto" w:fill="E0E0E0"/>
          </w:tcPr>
          <w:p w14:paraId="22F64F69" w14:textId="77777777" w:rsidR="00B44867" w:rsidRPr="00F275D1" w:rsidRDefault="00B44867"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Pair 1</w:t>
            </w:r>
          </w:p>
        </w:tc>
        <w:tc>
          <w:tcPr>
            <w:tcW w:w="1075" w:type="dxa"/>
            <w:tcBorders>
              <w:top w:val="single" w:sz="8" w:space="0" w:color="152935"/>
              <w:left w:val="nil"/>
              <w:bottom w:val="single" w:sz="8" w:space="0" w:color="AEAEAE"/>
              <w:right w:val="nil"/>
            </w:tcBorders>
            <w:shd w:val="clear" w:color="auto" w:fill="E0E0E0"/>
          </w:tcPr>
          <w:p w14:paraId="5E512F0F" w14:textId="77777777" w:rsidR="00B44867" w:rsidRPr="00F275D1" w:rsidRDefault="00B44867"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Prescore</w:t>
            </w:r>
          </w:p>
        </w:tc>
        <w:tc>
          <w:tcPr>
            <w:tcW w:w="1045" w:type="dxa"/>
            <w:tcBorders>
              <w:top w:val="single" w:sz="8" w:space="0" w:color="152935"/>
              <w:left w:val="nil"/>
              <w:bottom w:val="single" w:sz="8" w:space="0" w:color="AEAEAE"/>
              <w:right w:val="single" w:sz="8" w:space="0" w:color="E0E0E0"/>
            </w:tcBorders>
            <w:shd w:val="clear" w:color="auto" w:fill="F9F9FB"/>
          </w:tcPr>
          <w:p w14:paraId="6B8729F7"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79.034</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B61C890"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102</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31582271"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9.7763</w:t>
            </w:r>
          </w:p>
        </w:tc>
        <w:tc>
          <w:tcPr>
            <w:tcW w:w="1506" w:type="dxa"/>
            <w:tcBorders>
              <w:top w:val="single" w:sz="8" w:space="0" w:color="152935"/>
              <w:left w:val="single" w:sz="8" w:space="0" w:color="E0E0E0"/>
              <w:bottom w:val="single" w:sz="8" w:space="0" w:color="AEAEAE"/>
              <w:right w:val="nil"/>
            </w:tcBorders>
            <w:shd w:val="clear" w:color="auto" w:fill="F9F9FB"/>
          </w:tcPr>
          <w:p w14:paraId="1D2E12A2"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.9680</w:t>
            </w:r>
          </w:p>
        </w:tc>
      </w:tr>
      <w:tr w:rsidR="00B44867" w:rsidRPr="00F275D1" w14:paraId="4C044BC3" w14:textId="77777777" w:rsidTr="009151CD">
        <w:trPr>
          <w:cantSplit/>
        </w:trPr>
        <w:tc>
          <w:tcPr>
            <w:tcW w:w="753" w:type="dxa"/>
            <w:vMerge/>
            <w:tcBorders>
              <w:top w:val="single" w:sz="8" w:space="0" w:color="152935"/>
              <w:left w:val="nil"/>
              <w:bottom w:val="single" w:sz="8" w:space="0" w:color="152935"/>
              <w:right w:val="nil"/>
            </w:tcBorders>
            <w:shd w:val="clear" w:color="auto" w:fill="E0E0E0"/>
          </w:tcPr>
          <w:p w14:paraId="513C839D" w14:textId="77777777" w:rsidR="00B44867" w:rsidRPr="00F275D1" w:rsidRDefault="00B44867" w:rsidP="009151CD">
            <w:pPr>
              <w:autoSpaceDE w:val="0"/>
              <w:autoSpaceDN w:val="0"/>
              <w:adjustRightInd w:val="0"/>
              <w:spacing w:after="0" w:line="240" w:lineRule="auto"/>
              <w:rPr>
                <w:rFonts w:ascii="Times New Roman" w:hAnsi="Times New Roman" w:cs="Times New Roman"/>
                <w:color w:val="010205"/>
                <w:sz w:val="24"/>
                <w:szCs w:val="24"/>
              </w:rPr>
            </w:pPr>
            <w:commentRangeStart w:id="40"/>
          </w:p>
        </w:tc>
        <w:tc>
          <w:tcPr>
            <w:tcW w:w="1075" w:type="dxa"/>
            <w:tcBorders>
              <w:top w:val="single" w:sz="8" w:space="0" w:color="AEAEAE"/>
              <w:left w:val="nil"/>
              <w:bottom w:val="single" w:sz="8" w:space="0" w:color="152935"/>
              <w:right w:val="nil"/>
            </w:tcBorders>
            <w:shd w:val="clear" w:color="auto" w:fill="E0E0E0"/>
          </w:tcPr>
          <w:p w14:paraId="19920E0E" w14:textId="77777777" w:rsidR="00B44867" w:rsidRPr="00F275D1" w:rsidRDefault="00B44867"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Postscore</w:t>
            </w:r>
          </w:p>
        </w:tc>
        <w:tc>
          <w:tcPr>
            <w:tcW w:w="1045" w:type="dxa"/>
            <w:tcBorders>
              <w:top w:val="single" w:sz="8" w:space="0" w:color="AEAEAE"/>
              <w:left w:val="nil"/>
              <w:bottom w:val="single" w:sz="8" w:space="0" w:color="152935"/>
              <w:right w:val="single" w:sz="8" w:space="0" w:color="E0E0E0"/>
            </w:tcBorders>
            <w:shd w:val="clear" w:color="auto" w:fill="F9F9FB"/>
          </w:tcPr>
          <w:p w14:paraId="1331F7C5"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84.054</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7EFAFB62"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102</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7D8ACEFE"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10.5243</w:t>
            </w:r>
          </w:p>
        </w:tc>
        <w:tc>
          <w:tcPr>
            <w:tcW w:w="1506" w:type="dxa"/>
            <w:tcBorders>
              <w:top w:val="single" w:sz="8" w:space="0" w:color="AEAEAE"/>
              <w:left w:val="single" w:sz="8" w:space="0" w:color="E0E0E0"/>
              <w:bottom w:val="single" w:sz="8" w:space="0" w:color="152935"/>
              <w:right w:val="nil"/>
            </w:tcBorders>
            <w:shd w:val="clear" w:color="auto" w:fill="F9F9FB"/>
          </w:tcPr>
          <w:p w14:paraId="5133D1CB" w14:textId="77777777" w:rsidR="00B44867" w:rsidRPr="00F275D1" w:rsidRDefault="00B44867"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1.0421</w:t>
            </w:r>
            <w:commentRangeEnd w:id="40"/>
            <w:r w:rsidRPr="00F275D1">
              <w:rPr>
                <w:rStyle w:val="CommentReference"/>
                <w:rFonts w:ascii="Times New Roman" w:hAnsi="Times New Roman" w:cs="Times New Roman"/>
                <w:sz w:val="24"/>
                <w:szCs w:val="24"/>
              </w:rPr>
              <w:commentReference w:id="40"/>
            </w:r>
          </w:p>
        </w:tc>
      </w:tr>
    </w:tbl>
    <w:p w14:paraId="5BDB4AB6" w14:textId="77777777" w:rsidR="00B44867" w:rsidRPr="00F275D1" w:rsidRDefault="00B44867" w:rsidP="00B44867">
      <w:pPr>
        <w:rPr>
          <w:rFonts w:ascii="Times New Roman" w:hAnsi="Times New Roman" w:cs="Times New Roman"/>
          <w:sz w:val="24"/>
          <w:szCs w:val="24"/>
        </w:rPr>
      </w:pPr>
    </w:p>
    <w:p w14:paraId="06CDFDEA" w14:textId="4C466D55" w:rsidR="00B44867" w:rsidRPr="00F275D1" w:rsidRDefault="00B44867" w:rsidP="00E452C1">
      <w:pPr>
        <w:ind w:firstLine="720"/>
        <w:rPr>
          <w:rFonts w:ascii="Times New Roman" w:hAnsi="Times New Roman" w:cs="Times New Roman"/>
          <w:sz w:val="24"/>
          <w:szCs w:val="24"/>
        </w:rPr>
      </w:pPr>
      <w:r w:rsidRPr="00F275D1">
        <w:rPr>
          <w:rFonts w:ascii="Times New Roman" w:hAnsi="Times New Roman" w:cs="Times New Roman"/>
          <w:sz w:val="24"/>
          <w:szCs w:val="24"/>
        </w:rPr>
        <w:t>Parametric testing showed a significant difference between prescores and postscores with a very large effect size across the whole group of children. This suggests that experiential learning has a large effect on a child’s CtN leading to a significant increase</w:t>
      </w:r>
      <w:r w:rsidR="00A42509">
        <w:rPr>
          <w:rFonts w:ascii="Times New Roman" w:hAnsi="Times New Roman" w:cs="Times New Roman"/>
          <w:sz w:val="24"/>
          <w:szCs w:val="24"/>
        </w:rPr>
        <w:t xml:space="preserve">, aligning with </w:t>
      </w:r>
      <w:r w:rsidR="00600385">
        <w:rPr>
          <w:rFonts w:ascii="Times New Roman" w:hAnsi="Times New Roman" w:cs="Times New Roman"/>
          <w:sz w:val="24"/>
          <w:szCs w:val="24"/>
        </w:rPr>
        <w:t xml:space="preserve">the definition </w:t>
      </w:r>
      <w:r w:rsidR="008A271F">
        <w:rPr>
          <w:rFonts w:ascii="Times New Roman" w:hAnsi="Times New Roman" w:cs="Times New Roman"/>
          <w:sz w:val="24"/>
          <w:szCs w:val="24"/>
        </w:rPr>
        <w:t>presenting</w:t>
      </w:r>
      <w:r w:rsidR="00600385">
        <w:rPr>
          <w:rFonts w:ascii="Times New Roman" w:hAnsi="Times New Roman" w:cs="Times New Roman"/>
          <w:sz w:val="24"/>
          <w:szCs w:val="24"/>
        </w:rPr>
        <w:t xml:space="preserve"> CtN </w:t>
      </w:r>
      <w:r w:rsidR="008A271F">
        <w:rPr>
          <w:rFonts w:ascii="Times New Roman" w:hAnsi="Times New Roman" w:cs="Times New Roman"/>
          <w:sz w:val="24"/>
          <w:szCs w:val="24"/>
        </w:rPr>
        <w:t>as</w:t>
      </w:r>
      <w:r w:rsidR="00600385">
        <w:rPr>
          <w:rFonts w:ascii="Times New Roman" w:hAnsi="Times New Roman" w:cs="Times New Roman"/>
          <w:sz w:val="24"/>
          <w:szCs w:val="24"/>
        </w:rPr>
        <w:t xml:space="preserve"> malleable and measurable (Richardson, 2023)</w:t>
      </w:r>
      <w:r w:rsidRPr="00F275D1">
        <w:rPr>
          <w:rFonts w:ascii="Times New Roman" w:hAnsi="Times New Roman" w:cs="Times New Roman"/>
          <w:sz w:val="24"/>
          <w:szCs w:val="24"/>
        </w:rPr>
        <w:t xml:space="preserve">. Before this can be concluded, we need to explore the impact that any extraneous variables may have had. </w:t>
      </w:r>
    </w:p>
    <w:p w14:paraId="7A0C6275" w14:textId="25D452D7" w:rsidR="00F44B39" w:rsidRPr="00F275D1" w:rsidRDefault="00F44B39" w:rsidP="00F44B39">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4.</w:t>
      </w:r>
      <w:r w:rsidR="00B44867" w:rsidRPr="00F275D1">
        <w:rPr>
          <w:rFonts w:ascii="Times New Roman" w:eastAsia="Times New Roman" w:hAnsi="Times New Roman" w:cs="Times New Roman"/>
          <w:b/>
          <w:bCs/>
          <w:color w:val="000000"/>
          <w:sz w:val="24"/>
          <w:szCs w:val="24"/>
          <w:lang w:eastAsia="en-GB"/>
        </w:rPr>
        <w:t>6</w:t>
      </w:r>
      <w:r w:rsidRPr="00F275D1">
        <w:rPr>
          <w:rFonts w:ascii="Times New Roman" w:eastAsia="Times New Roman" w:hAnsi="Times New Roman" w:cs="Times New Roman"/>
          <w:b/>
          <w:bCs/>
          <w:color w:val="000000"/>
          <w:sz w:val="24"/>
          <w:szCs w:val="24"/>
          <w:lang w:eastAsia="en-GB"/>
        </w:rPr>
        <w:t xml:space="preserve"> Phase </w:t>
      </w:r>
      <w:r w:rsidR="00B44867" w:rsidRPr="00F275D1">
        <w:rPr>
          <w:rFonts w:ascii="Times New Roman" w:eastAsia="Times New Roman" w:hAnsi="Times New Roman" w:cs="Times New Roman"/>
          <w:b/>
          <w:bCs/>
          <w:color w:val="000000"/>
          <w:sz w:val="24"/>
          <w:szCs w:val="24"/>
          <w:lang w:eastAsia="en-GB"/>
        </w:rPr>
        <w:t xml:space="preserve">3: What </w:t>
      </w:r>
      <w:bookmarkStart w:id="41" w:name="findings4p6"/>
      <w:r w:rsidR="00B44867" w:rsidRPr="00F275D1">
        <w:rPr>
          <w:rFonts w:ascii="Times New Roman" w:eastAsia="Times New Roman" w:hAnsi="Times New Roman" w:cs="Times New Roman"/>
          <w:b/>
          <w:bCs/>
          <w:color w:val="000000"/>
          <w:sz w:val="24"/>
          <w:szCs w:val="24"/>
          <w:lang w:eastAsia="en-GB"/>
        </w:rPr>
        <w:t xml:space="preserve">extraneous variables </w:t>
      </w:r>
      <w:bookmarkEnd w:id="41"/>
      <w:r w:rsidR="00B44867" w:rsidRPr="00F275D1">
        <w:rPr>
          <w:rFonts w:ascii="Times New Roman" w:eastAsia="Times New Roman" w:hAnsi="Times New Roman" w:cs="Times New Roman"/>
          <w:b/>
          <w:bCs/>
          <w:color w:val="000000"/>
          <w:sz w:val="24"/>
          <w:szCs w:val="24"/>
          <w:lang w:eastAsia="en-GB"/>
        </w:rPr>
        <w:t>may have impacted the results?</w:t>
      </w:r>
    </w:p>
    <w:p w14:paraId="75709DF9" w14:textId="6578F452" w:rsidR="00DA46CD" w:rsidRPr="00F275D1" w:rsidRDefault="00DA46CD" w:rsidP="00E452C1">
      <w:pPr>
        <w:ind w:firstLine="720"/>
        <w:rPr>
          <w:rFonts w:ascii="Times New Roman" w:hAnsi="Times New Roman" w:cs="Times New Roman"/>
          <w:sz w:val="24"/>
          <w:szCs w:val="24"/>
        </w:rPr>
      </w:pPr>
      <w:r w:rsidRPr="00F275D1">
        <w:rPr>
          <w:rFonts w:ascii="Times New Roman" w:hAnsi="Times New Roman" w:cs="Times New Roman"/>
          <w:sz w:val="24"/>
          <w:szCs w:val="24"/>
        </w:rPr>
        <w:t>To explore the potential extraneous variables and their effects, the session leaders completed a qualitative questionnaire</w:t>
      </w:r>
      <w:r w:rsidRPr="005D7658">
        <w:rPr>
          <w:rFonts w:ascii="Times New Roman" w:hAnsi="Times New Roman" w:cs="Times New Roman"/>
          <w:sz w:val="24"/>
          <w:szCs w:val="24"/>
        </w:rPr>
        <w:t xml:space="preserve">, appendix </w:t>
      </w:r>
      <w:r w:rsidR="006F5D4D" w:rsidRPr="005D7658">
        <w:rPr>
          <w:rFonts w:ascii="Times New Roman" w:hAnsi="Times New Roman" w:cs="Times New Roman"/>
          <w:sz w:val="24"/>
          <w:szCs w:val="24"/>
        </w:rPr>
        <w:t>D</w:t>
      </w:r>
      <w:r w:rsidRPr="005D7658">
        <w:rPr>
          <w:rFonts w:ascii="Times New Roman" w:hAnsi="Times New Roman" w:cs="Times New Roman"/>
          <w:sz w:val="24"/>
          <w:szCs w:val="24"/>
        </w:rPr>
        <w:t>. Ta</w:t>
      </w:r>
      <w:r w:rsidRPr="00F275D1">
        <w:rPr>
          <w:rFonts w:ascii="Times New Roman" w:hAnsi="Times New Roman" w:cs="Times New Roman"/>
          <w:sz w:val="24"/>
          <w:szCs w:val="24"/>
        </w:rPr>
        <w:t xml:space="preserve">ble </w:t>
      </w:r>
      <w:r w:rsidR="005D7658">
        <w:rPr>
          <w:rFonts w:ascii="Times New Roman" w:hAnsi="Times New Roman" w:cs="Times New Roman"/>
          <w:sz w:val="24"/>
          <w:szCs w:val="24"/>
        </w:rPr>
        <w:t>15</w:t>
      </w:r>
      <w:r w:rsidRPr="00F275D1">
        <w:rPr>
          <w:rFonts w:ascii="Times New Roman" w:hAnsi="Times New Roman" w:cs="Times New Roman"/>
          <w:sz w:val="24"/>
          <w:szCs w:val="24"/>
        </w:rPr>
        <w:t xml:space="preserve"> summarises their responses.</w:t>
      </w:r>
    </w:p>
    <w:p w14:paraId="7C695F0D" w14:textId="440531AE" w:rsidR="00DA46CD" w:rsidRPr="00F275D1" w:rsidRDefault="00DA46CD" w:rsidP="00DA46CD">
      <w:pPr>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w:t>
      </w:r>
      <w:r w:rsidR="005D7658">
        <w:rPr>
          <w:rFonts w:ascii="Times New Roman" w:hAnsi="Times New Roman" w:cs="Times New Roman"/>
          <w:i/>
          <w:iCs/>
          <w:sz w:val="24"/>
          <w:szCs w:val="24"/>
          <w:u w:val="single"/>
        </w:rPr>
        <w:t>15</w:t>
      </w:r>
      <w:r w:rsidRPr="00F275D1">
        <w:rPr>
          <w:rFonts w:ascii="Times New Roman" w:hAnsi="Times New Roman" w:cs="Times New Roman"/>
          <w:i/>
          <w:iCs/>
          <w:sz w:val="24"/>
          <w:szCs w:val="24"/>
          <w:u w:val="single"/>
        </w:rPr>
        <w:t>: The session leaders’ responses</w:t>
      </w:r>
    </w:p>
    <w:tbl>
      <w:tblPr>
        <w:tblStyle w:val="TableGrid"/>
        <w:tblW w:w="9331" w:type="dxa"/>
        <w:tblLook w:val="04A0" w:firstRow="1" w:lastRow="0" w:firstColumn="1" w:lastColumn="0" w:noHBand="0" w:noVBand="1"/>
      </w:tblPr>
      <w:tblGrid>
        <w:gridCol w:w="1550"/>
        <w:gridCol w:w="1724"/>
        <w:gridCol w:w="1529"/>
        <w:gridCol w:w="1456"/>
        <w:gridCol w:w="1669"/>
        <w:gridCol w:w="1403"/>
      </w:tblGrid>
      <w:tr w:rsidR="00DA46CD" w:rsidRPr="00F275D1" w14:paraId="4559756F" w14:textId="77777777" w:rsidTr="009151CD">
        <w:trPr>
          <w:trHeight w:val="509"/>
        </w:trPr>
        <w:tc>
          <w:tcPr>
            <w:tcW w:w="1640" w:type="dxa"/>
          </w:tcPr>
          <w:p w14:paraId="717070D4"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Activities completed</w:t>
            </w:r>
          </w:p>
        </w:tc>
        <w:tc>
          <w:tcPr>
            <w:tcW w:w="1733" w:type="dxa"/>
          </w:tcPr>
          <w:p w14:paraId="01A55FA5"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Positive experiences</w:t>
            </w:r>
          </w:p>
        </w:tc>
        <w:tc>
          <w:tcPr>
            <w:tcW w:w="1733" w:type="dxa"/>
          </w:tcPr>
          <w:p w14:paraId="4052DC56"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Negative experiences </w:t>
            </w:r>
          </w:p>
        </w:tc>
        <w:tc>
          <w:tcPr>
            <w:tcW w:w="1494" w:type="dxa"/>
          </w:tcPr>
          <w:p w14:paraId="45DBAD34"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Weather </w:t>
            </w:r>
          </w:p>
        </w:tc>
        <w:tc>
          <w:tcPr>
            <w:tcW w:w="1509" w:type="dxa"/>
          </w:tcPr>
          <w:p w14:paraId="179080A8"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Completion of survey </w:t>
            </w:r>
          </w:p>
        </w:tc>
        <w:tc>
          <w:tcPr>
            <w:tcW w:w="1222" w:type="dxa"/>
          </w:tcPr>
          <w:p w14:paraId="1DA45B90"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Anything else </w:t>
            </w:r>
          </w:p>
        </w:tc>
      </w:tr>
      <w:tr w:rsidR="00DA46CD" w:rsidRPr="00F275D1" w14:paraId="7CE9B5DA" w14:textId="77777777" w:rsidTr="009151CD">
        <w:trPr>
          <w:trHeight w:val="254"/>
        </w:trPr>
        <w:tc>
          <w:tcPr>
            <w:tcW w:w="1640" w:type="dxa"/>
          </w:tcPr>
          <w:p w14:paraId="13FB002A"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Investigating rivers</w:t>
            </w:r>
          </w:p>
          <w:p w14:paraId="1F4200C2"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Field sketch</w:t>
            </w:r>
          </w:p>
          <w:p w14:paraId="4223E07A"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Wildlife surveys</w:t>
            </w:r>
          </w:p>
          <w:p w14:paraId="75678587"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OS map work</w:t>
            </w:r>
          </w:p>
        </w:tc>
        <w:tc>
          <w:tcPr>
            <w:tcW w:w="1733" w:type="dxa"/>
          </w:tcPr>
          <w:p w14:paraId="1F7A8AC0"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Tiny crabs – some children were excited and distracted</w:t>
            </w:r>
          </w:p>
          <w:p w14:paraId="3B29A138" w14:textId="77777777" w:rsidR="00DA46CD" w:rsidRPr="00F275D1" w:rsidRDefault="00DA46CD" w:rsidP="009151CD">
            <w:pPr>
              <w:rPr>
                <w:rFonts w:ascii="Times New Roman" w:hAnsi="Times New Roman" w:cs="Times New Roman"/>
                <w:sz w:val="24"/>
                <w:szCs w:val="24"/>
              </w:rPr>
            </w:pPr>
          </w:p>
          <w:p w14:paraId="471AC765" w14:textId="09F8C4F0"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Sparrow hawk tried </w:t>
            </w:r>
            <w:r w:rsidR="00CF549C">
              <w:rPr>
                <w:rFonts w:ascii="Times New Roman" w:hAnsi="Times New Roman" w:cs="Times New Roman"/>
                <w:sz w:val="24"/>
                <w:szCs w:val="24"/>
              </w:rPr>
              <w:t xml:space="preserve">but </w:t>
            </w:r>
            <w:r w:rsidRPr="00F275D1">
              <w:rPr>
                <w:rFonts w:ascii="Times New Roman" w:hAnsi="Times New Roman" w:cs="Times New Roman"/>
                <w:sz w:val="24"/>
                <w:szCs w:val="24"/>
              </w:rPr>
              <w:t>failed to catch a sparrow</w:t>
            </w:r>
          </w:p>
        </w:tc>
        <w:tc>
          <w:tcPr>
            <w:tcW w:w="1733" w:type="dxa"/>
          </w:tcPr>
          <w:p w14:paraId="696056AA"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Tiny crabs – some children moved away</w:t>
            </w:r>
          </w:p>
          <w:p w14:paraId="2FE9A3F5" w14:textId="77777777" w:rsidR="00DA46CD" w:rsidRPr="00F275D1" w:rsidRDefault="00DA46CD" w:rsidP="009151CD">
            <w:pPr>
              <w:rPr>
                <w:rFonts w:ascii="Times New Roman" w:hAnsi="Times New Roman" w:cs="Times New Roman"/>
                <w:sz w:val="24"/>
                <w:szCs w:val="24"/>
              </w:rPr>
            </w:pPr>
          </w:p>
          <w:p w14:paraId="3143AC92"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Dog poo</w:t>
            </w:r>
          </w:p>
        </w:tc>
        <w:tc>
          <w:tcPr>
            <w:tcW w:w="1494" w:type="dxa"/>
          </w:tcPr>
          <w:p w14:paraId="0C402A38"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Warm, bright, sunny</w:t>
            </w:r>
          </w:p>
        </w:tc>
        <w:tc>
          <w:tcPr>
            <w:tcW w:w="1509" w:type="dxa"/>
          </w:tcPr>
          <w:p w14:paraId="14A05D45"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Bright group</w:t>
            </w:r>
          </w:p>
          <w:p w14:paraId="6726D903"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Independent completion</w:t>
            </w:r>
          </w:p>
          <w:p w14:paraId="586023BA"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Took it seriously</w:t>
            </w:r>
          </w:p>
          <w:p w14:paraId="7B477607"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A few questions asked</w:t>
            </w:r>
          </w:p>
        </w:tc>
        <w:tc>
          <w:tcPr>
            <w:tcW w:w="1222" w:type="dxa"/>
          </w:tcPr>
          <w:p w14:paraId="7F87D41D"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Behaviour on journey = told off on arrival</w:t>
            </w:r>
          </w:p>
          <w:p w14:paraId="18E15A31" w14:textId="77777777" w:rsidR="00DA46CD" w:rsidRPr="00F275D1" w:rsidRDefault="00DA46CD" w:rsidP="009151CD">
            <w:pPr>
              <w:rPr>
                <w:rFonts w:ascii="Times New Roman" w:hAnsi="Times New Roman" w:cs="Times New Roman"/>
                <w:sz w:val="24"/>
                <w:szCs w:val="24"/>
              </w:rPr>
            </w:pPr>
          </w:p>
          <w:p w14:paraId="184DD4CF"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Lots of traffic during journey</w:t>
            </w:r>
          </w:p>
        </w:tc>
      </w:tr>
      <w:tr w:rsidR="00DA46CD" w:rsidRPr="00F275D1" w14:paraId="79F259F7" w14:textId="77777777" w:rsidTr="009151CD">
        <w:trPr>
          <w:trHeight w:val="245"/>
        </w:trPr>
        <w:tc>
          <w:tcPr>
            <w:tcW w:w="1640" w:type="dxa"/>
          </w:tcPr>
          <w:p w14:paraId="2CF2764A"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Pond dipping</w:t>
            </w:r>
          </w:p>
        </w:tc>
        <w:tc>
          <w:tcPr>
            <w:tcW w:w="1733" w:type="dxa"/>
          </w:tcPr>
          <w:p w14:paraId="6CB0C5BA"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Unusual creatures</w:t>
            </w:r>
          </w:p>
          <w:p w14:paraId="549E7066" w14:textId="77777777" w:rsidR="00DA46CD" w:rsidRPr="00F275D1" w:rsidRDefault="00DA46CD" w:rsidP="009151CD">
            <w:pPr>
              <w:rPr>
                <w:rFonts w:ascii="Times New Roman" w:hAnsi="Times New Roman" w:cs="Times New Roman"/>
                <w:sz w:val="24"/>
                <w:szCs w:val="24"/>
              </w:rPr>
            </w:pPr>
          </w:p>
          <w:p w14:paraId="5D4ACE66"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Learned about what they found </w:t>
            </w:r>
          </w:p>
        </w:tc>
        <w:tc>
          <w:tcPr>
            <w:tcW w:w="1733" w:type="dxa"/>
          </w:tcPr>
          <w:p w14:paraId="19DCF4A0"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None</w:t>
            </w:r>
          </w:p>
        </w:tc>
        <w:tc>
          <w:tcPr>
            <w:tcW w:w="1494" w:type="dxa"/>
          </w:tcPr>
          <w:p w14:paraId="4CA1623C"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Cloudy temperature, 17°c</w:t>
            </w:r>
          </w:p>
        </w:tc>
        <w:tc>
          <w:tcPr>
            <w:tcW w:w="1509" w:type="dxa"/>
          </w:tcPr>
          <w:p w14:paraId="664275E8"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Some non-English speaking pupils needed help</w:t>
            </w:r>
          </w:p>
          <w:p w14:paraId="1EB22484" w14:textId="77777777" w:rsidR="00DA46CD" w:rsidRPr="00F275D1" w:rsidRDefault="00DA46CD" w:rsidP="009151CD">
            <w:pPr>
              <w:rPr>
                <w:rFonts w:ascii="Times New Roman" w:hAnsi="Times New Roman" w:cs="Times New Roman"/>
                <w:sz w:val="24"/>
                <w:szCs w:val="24"/>
              </w:rPr>
            </w:pPr>
          </w:p>
          <w:p w14:paraId="332FB0A0"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Questionnaires too long for some pupils</w:t>
            </w:r>
          </w:p>
        </w:tc>
        <w:tc>
          <w:tcPr>
            <w:tcW w:w="1222" w:type="dxa"/>
          </w:tcPr>
          <w:p w14:paraId="4797A757"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Pupils totally involved</w:t>
            </w:r>
          </w:p>
          <w:p w14:paraId="1FFB9DCF" w14:textId="77777777" w:rsidR="00DA46CD" w:rsidRPr="00F275D1" w:rsidRDefault="00DA46CD" w:rsidP="009151CD">
            <w:pPr>
              <w:rPr>
                <w:rFonts w:ascii="Times New Roman" w:hAnsi="Times New Roman" w:cs="Times New Roman"/>
                <w:sz w:val="24"/>
                <w:szCs w:val="24"/>
              </w:rPr>
            </w:pPr>
          </w:p>
          <w:p w14:paraId="12E1C294"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Staff enjoyed pupils being occupied</w:t>
            </w:r>
          </w:p>
        </w:tc>
      </w:tr>
      <w:tr w:rsidR="00DA46CD" w:rsidRPr="00F275D1" w14:paraId="21B539E1" w14:textId="77777777" w:rsidTr="009151CD">
        <w:trPr>
          <w:trHeight w:val="254"/>
        </w:trPr>
        <w:tc>
          <w:tcPr>
            <w:tcW w:w="1640" w:type="dxa"/>
          </w:tcPr>
          <w:p w14:paraId="61724D64"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Discovering birds</w:t>
            </w:r>
          </w:p>
          <w:p w14:paraId="790FEE7C"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Living things and their habitats</w:t>
            </w:r>
          </w:p>
        </w:tc>
        <w:tc>
          <w:tcPr>
            <w:tcW w:w="1733" w:type="dxa"/>
          </w:tcPr>
          <w:p w14:paraId="733D003B"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Enjoyed bird session, learning about migration </w:t>
            </w:r>
          </w:p>
          <w:p w14:paraId="063EDAF0" w14:textId="77777777" w:rsidR="00DA46CD" w:rsidRPr="00F275D1" w:rsidRDefault="00DA46CD" w:rsidP="009151CD">
            <w:pPr>
              <w:rPr>
                <w:rFonts w:ascii="Times New Roman" w:hAnsi="Times New Roman" w:cs="Times New Roman"/>
                <w:sz w:val="24"/>
                <w:szCs w:val="24"/>
              </w:rPr>
            </w:pPr>
          </w:p>
          <w:p w14:paraId="3461D446"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Moisture and light readings in different habitats</w:t>
            </w:r>
          </w:p>
        </w:tc>
        <w:tc>
          <w:tcPr>
            <w:tcW w:w="1733" w:type="dxa"/>
          </w:tcPr>
          <w:p w14:paraId="281945EA"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One said they could hear the wind and it made them cold</w:t>
            </w:r>
          </w:p>
        </w:tc>
        <w:tc>
          <w:tcPr>
            <w:tcW w:w="1494" w:type="dxa"/>
          </w:tcPr>
          <w:p w14:paraId="6C9BFC98"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Cloudy, damp from previous night’s rain</w:t>
            </w:r>
          </w:p>
        </w:tc>
        <w:tc>
          <w:tcPr>
            <w:tcW w:w="1509" w:type="dxa"/>
          </w:tcPr>
          <w:p w14:paraId="37364436"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Most completed quickly without prompts</w:t>
            </w:r>
          </w:p>
          <w:p w14:paraId="37E3A229" w14:textId="77777777" w:rsidR="00DA46CD" w:rsidRPr="00F275D1" w:rsidRDefault="00DA46CD" w:rsidP="009151CD">
            <w:pPr>
              <w:rPr>
                <w:rFonts w:ascii="Times New Roman" w:hAnsi="Times New Roman" w:cs="Times New Roman"/>
                <w:sz w:val="24"/>
                <w:szCs w:val="24"/>
              </w:rPr>
            </w:pPr>
          </w:p>
          <w:p w14:paraId="32D0D0DE"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3 needed extra support from staff</w:t>
            </w:r>
          </w:p>
        </w:tc>
        <w:tc>
          <w:tcPr>
            <w:tcW w:w="1222" w:type="dxa"/>
          </w:tcPr>
          <w:p w14:paraId="0FE9A38D"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Lively group</w:t>
            </w:r>
          </w:p>
          <w:p w14:paraId="113415F7"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Great basic knowledge of wildlife (more than an average class)</w:t>
            </w:r>
          </w:p>
          <w:p w14:paraId="163B71FC" w14:textId="77777777" w:rsidR="00DA46CD" w:rsidRPr="00F275D1" w:rsidRDefault="00DA46CD" w:rsidP="009151CD">
            <w:pPr>
              <w:rPr>
                <w:rFonts w:ascii="Times New Roman" w:hAnsi="Times New Roman" w:cs="Times New Roman"/>
                <w:sz w:val="24"/>
                <w:szCs w:val="24"/>
              </w:rPr>
            </w:pPr>
          </w:p>
          <w:p w14:paraId="01908E71"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Staff not engaged but didn’t affect the class</w:t>
            </w:r>
          </w:p>
        </w:tc>
      </w:tr>
      <w:tr w:rsidR="00DA46CD" w:rsidRPr="00F275D1" w14:paraId="28601A12" w14:textId="77777777" w:rsidTr="009151CD">
        <w:trPr>
          <w:trHeight w:val="254"/>
        </w:trPr>
        <w:tc>
          <w:tcPr>
            <w:tcW w:w="1640" w:type="dxa"/>
          </w:tcPr>
          <w:p w14:paraId="407A2263"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Living things in their habitats</w:t>
            </w:r>
          </w:p>
          <w:p w14:paraId="28861768"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Pond dipping</w:t>
            </w:r>
          </w:p>
        </w:tc>
        <w:tc>
          <w:tcPr>
            <w:tcW w:w="1733" w:type="dxa"/>
          </w:tcPr>
          <w:p w14:paraId="3B3CAE13"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Children engaged and enthusiastic</w:t>
            </w:r>
          </w:p>
          <w:p w14:paraId="21EED8B5" w14:textId="77777777" w:rsidR="00DA46CD" w:rsidRPr="00F275D1" w:rsidRDefault="00DA46CD" w:rsidP="009151CD">
            <w:pPr>
              <w:rPr>
                <w:rFonts w:ascii="Times New Roman" w:hAnsi="Times New Roman" w:cs="Times New Roman"/>
                <w:sz w:val="24"/>
                <w:szCs w:val="24"/>
              </w:rPr>
            </w:pPr>
          </w:p>
          <w:p w14:paraId="62FC6E5F"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Sweep netting</w:t>
            </w:r>
          </w:p>
          <w:p w14:paraId="09230B75" w14:textId="77777777" w:rsidR="00DA46CD" w:rsidRPr="00F275D1" w:rsidRDefault="00DA46CD" w:rsidP="009151CD">
            <w:pPr>
              <w:rPr>
                <w:rFonts w:ascii="Times New Roman" w:hAnsi="Times New Roman" w:cs="Times New Roman"/>
                <w:sz w:val="24"/>
                <w:szCs w:val="24"/>
              </w:rPr>
            </w:pPr>
          </w:p>
          <w:p w14:paraId="207B2BEC"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Unfamiliar animals</w:t>
            </w:r>
          </w:p>
          <w:p w14:paraId="3050BADA" w14:textId="77777777" w:rsidR="00DA46CD" w:rsidRPr="00F275D1" w:rsidRDefault="00DA46CD" w:rsidP="009151CD">
            <w:pPr>
              <w:rPr>
                <w:rFonts w:ascii="Times New Roman" w:hAnsi="Times New Roman" w:cs="Times New Roman"/>
                <w:sz w:val="24"/>
                <w:szCs w:val="24"/>
              </w:rPr>
            </w:pPr>
          </w:p>
          <w:p w14:paraId="241D06ED"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Pond dipping – large backswimmers, fish, big leeches</w:t>
            </w:r>
          </w:p>
        </w:tc>
        <w:tc>
          <w:tcPr>
            <w:tcW w:w="1733" w:type="dxa"/>
          </w:tcPr>
          <w:p w14:paraId="089F81C0"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Some scared of spiders and harvestmen </w:t>
            </w:r>
          </w:p>
          <w:p w14:paraId="6A415972" w14:textId="77777777" w:rsidR="00DA46CD" w:rsidRPr="00F275D1" w:rsidRDefault="00DA46CD" w:rsidP="009151CD">
            <w:pPr>
              <w:rPr>
                <w:rFonts w:ascii="Times New Roman" w:hAnsi="Times New Roman" w:cs="Times New Roman"/>
                <w:sz w:val="24"/>
                <w:szCs w:val="24"/>
              </w:rPr>
            </w:pPr>
          </w:p>
          <w:p w14:paraId="68115B2E"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Worried about pond creatures jumping out of tub</w:t>
            </w:r>
          </w:p>
          <w:p w14:paraId="7CE3DBB5" w14:textId="77777777" w:rsidR="00DA46CD" w:rsidRPr="00F275D1" w:rsidRDefault="00DA46CD" w:rsidP="009151CD">
            <w:pPr>
              <w:rPr>
                <w:rFonts w:ascii="Times New Roman" w:hAnsi="Times New Roman" w:cs="Times New Roman"/>
                <w:sz w:val="24"/>
                <w:szCs w:val="24"/>
              </w:rPr>
            </w:pPr>
          </w:p>
          <w:p w14:paraId="4C70B374" w14:textId="4413E8F2"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Hot ~27°c especially in</w:t>
            </w:r>
            <w:r w:rsidR="00AC4089">
              <w:rPr>
                <w:rFonts w:ascii="Times New Roman" w:hAnsi="Times New Roman" w:cs="Times New Roman"/>
                <w:sz w:val="24"/>
                <w:szCs w:val="24"/>
              </w:rPr>
              <w:t xml:space="preserve"> </w:t>
            </w:r>
            <w:r w:rsidRPr="00F275D1">
              <w:rPr>
                <w:rFonts w:ascii="Times New Roman" w:hAnsi="Times New Roman" w:cs="Times New Roman"/>
                <w:sz w:val="24"/>
                <w:szCs w:val="24"/>
              </w:rPr>
              <w:t>the afternoon</w:t>
            </w:r>
          </w:p>
        </w:tc>
        <w:tc>
          <w:tcPr>
            <w:tcW w:w="1494" w:type="dxa"/>
          </w:tcPr>
          <w:p w14:paraId="1AA136FE"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Hot ~27°c</w:t>
            </w:r>
          </w:p>
          <w:p w14:paraId="35C77D8C"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Morning was ok with a breeze, after lunch felt pretty hot </w:t>
            </w:r>
          </w:p>
        </w:tc>
        <w:tc>
          <w:tcPr>
            <w:tcW w:w="1509" w:type="dxa"/>
          </w:tcPr>
          <w:p w14:paraId="41284471"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Completed at school pre/post – time constraints</w:t>
            </w:r>
          </w:p>
        </w:tc>
        <w:tc>
          <w:tcPr>
            <w:tcW w:w="1222" w:type="dxa"/>
          </w:tcPr>
          <w:p w14:paraId="40D6820F"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One of the best schools</w:t>
            </w:r>
          </w:p>
          <w:p w14:paraId="00485F95"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Kids – polite but engaged, respectful of habitats and animals</w:t>
            </w:r>
          </w:p>
          <w:p w14:paraId="73877A58" w14:textId="77777777" w:rsidR="00DA46CD" w:rsidRPr="00F275D1" w:rsidRDefault="00DA46CD" w:rsidP="009151CD">
            <w:pPr>
              <w:rPr>
                <w:rFonts w:ascii="Times New Roman" w:hAnsi="Times New Roman" w:cs="Times New Roman"/>
                <w:sz w:val="24"/>
                <w:szCs w:val="24"/>
              </w:rPr>
            </w:pPr>
          </w:p>
          <w:p w14:paraId="2F6D6A0C"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School -deprived area, activities likely to be new to children, schools first visit</w:t>
            </w:r>
          </w:p>
          <w:p w14:paraId="138A1BC3" w14:textId="77777777" w:rsidR="00DA46CD" w:rsidRPr="00F275D1" w:rsidRDefault="00DA46CD" w:rsidP="009151CD">
            <w:pPr>
              <w:rPr>
                <w:rFonts w:ascii="Times New Roman" w:hAnsi="Times New Roman" w:cs="Times New Roman"/>
                <w:sz w:val="24"/>
                <w:szCs w:val="24"/>
              </w:rPr>
            </w:pPr>
          </w:p>
          <w:p w14:paraId="3457D3AB"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Adults engaged and encouraging with children </w:t>
            </w:r>
          </w:p>
        </w:tc>
      </w:tr>
      <w:tr w:rsidR="00DA46CD" w:rsidRPr="00F275D1" w14:paraId="45DB3035" w14:textId="77777777" w:rsidTr="009151CD">
        <w:trPr>
          <w:trHeight w:val="254"/>
        </w:trPr>
        <w:tc>
          <w:tcPr>
            <w:tcW w:w="1640" w:type="dxa"/>
          </w:tcPr>
          <w:p w14:paraId="09D4DAF1"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Living things in their habitats</w:t>
            </w:r>
          </w:p>
          <w:p w14:paraId="45DFFE15"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Pond dipping</w:t>
            </w:r>
          </w:p>
        </w:tc>
        <w:tc>
          <w:tcPr>
            <w:tcW w:w="1733" w:type="dxa"/>
          </w:tcPr>
          <w:p w14:paraId="3D233DC0"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 xml:space="preserve">Children enthusiastic </w:t>
            </w:r>
            <w:r w:rsidRPr="00F275D1">
              <w:rPr>
                <w:rFonts w:ascii="Times New Roman" w:hAnsi="Times New Roman" w:cs="Times New Roman"/>
                <w:sz w:val="24"/>
                <w:szCs w:val="24"/>
              </w:rPr>
              <w:lastRenderedPageBreak/>
              <w:t>about both activities</w:t>
            </w:r>
          </w:p>
          <w:p w14:paraId="0C04CB97" w14:textId="77777777" w:rsidR="00DA46CD" w:rsidRPr="00F275D1" w:rsidRDefault="00DA46CD" w:rsidP="009151CD">
            <w:pPr>
              <w:rPr>
                <w:rFonts w:ascii="Times New Roman" w:hAnsi="Times New Roman" w:cs="Times New Roman"/>
                <w:sz w:val="24"/>
                <w:szCs w:val="24"/>
              </w:rPr>
            </w:pPr>
          </w:p>
          <w:p w14:paraId="2F03155B"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Loved finding the caprid bugs, leeches and spiders </w:t>
            </w:r>
          </w:p>
        </w:tc>
        <w:tc>
          <w:tcPr>
            <w:tcW w:w="1733" w:type="dxa"/>
          </w:tcPr>
          <w:p w14:paraId="24571210"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 xml:space="preserve">Very hot and sunny </w:t>
            </w:r>
            <w:r w:rsidRPr="00F275D1">
              <w:rPr>
                <w:rFonts w:ascii="Times New Roman" w:hAnsi="Times New Roman" w:cs="Times New Roman"/>
                <w:sz w:val="24"/>
                <w:szCs w:val="24"/>
              </w:rPr>
              <w:lastRenderedPageBreak/>
              <w:t>afternoon (28°c)</w:t>
            </w:r>
          </w:p>
          <w:p w14:paraId="3B5CA6A9" w14:textId="77777777" w:rsidR="00DA46CD" w:rsidRPr="00F275D1" w:rsidRDefault="00DA46CD" w:rsidP="009151CD">
            <w:pPr>
              <w:rPr>
                <w:rFonts w:ascii="Times New Roman" w:hAnsi="Times New Roman" w:cs="Times New Roman"/>
                <w:sz w:val="24"/>
                <w:szCs w:val="24"/>
              </w:rPr>
            </w:pPr>
          </w:p>
          <w:p w14:paraId="6C7279BC"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Little shade</w:t>
            </w:r>
          </w:p>
        </w:tc>
        <w:tc>
          <w:tcPr>
            <w:tcW w:w="1494" w:type="dxa"/>
          </w:tcPr>
          <w:p w14:paraId="7EB5010D"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Hot, humid, muggy ~28°c</w:t>
            </w:r>
          </w:p>
        </w:tc>
        <w:tc>
          <w:tcPr>
            <w:tcW w:w="1509" w:type="dxa"/>
          </w:tcPr>
          <w:p w14:paraId="00F65553"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Arrived late/left early </w:t>
            </w:r>
            <w:r w:rsidRPr="00F275D1">
              <w:rPr>
                <w:rFonts w:ascii="Times New Roman" w:hAnsi="Times New Roman" w:cs="Times New Roman"/>
                <w:sz w:val="24"/>
                <w:szCs w:val="24"/>
              </w:rPr>
              <w:lastRenderedPageBreak/>
              <w:t>so completed at school</w:t>
            </w:r>
          </w:p>
          <w:p w14:paraId="0533FF89" w14:textId="77777777" w:rsidR="00DA46CD" w:rsidRPr="00F275D1" w:rsidRDefault="00DA46CD" w:rsidP="009151CD">
            <w:pPr>
              <w:rPr>
                <w:rFonts w:ascii="Times New Roman" w:hAnsi="Times New Roman" w:cs="Times New Roman"/>
                <w:sz w:val="24"/>
                <w:szCs w:val="24"/>
              </w:rPr>
            </w:pPr>
          </w:p>
          <w:p w14:paraId="36DEEEF5"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Children were responsive, attentive and very cooperative and knowledgeable </w:t>
            </w:r>
          </w:p>
        </w:tc>
        <w:tc>
          <w:tcPr>
            <w:tcW w:w="1222" w:type="dxa"/>
          </w:tcPr>
          <w:p w14:paraId="2181F738"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lastRenderedPageBreak/>
              <w:t xml:space="preserve">Children – very </w:t>
            </w:r>
            <w:r w:rsidRPr="00F275D1">
              <w:rPr>
                <w:rFonts w:ascii="Times New Roman" w:hAnsi="Times New Roman" w:cs="Times New Roman"/>
                <w:sz w:val="24"/>
                <w:szCs w:val="24"/>
              </w:rPr>
              <w:lastRenderedPageBreak/>
              <w:t>involved in activities</w:t>
            </w:r>
          </w:p>
          <w:p w14:paraId="11F5DB24"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Adults – fully involved in working with children </w:t>
            </w:r>
          </w:p>
          <w:p w14:paraId="1FE4A59C" w14:textId="77777777" w:rsidR="00DA46CD" w:rsidRPr="00F275D1" w:rsidRDefault="00DA46CD" w:rsidP="009151CD">
            <w:pPr>
              <w:rPr>
                <w:rFonts w:ascii="Times New Roman" w:hAnsi="Times New Roman" w:cs="Times New Roman"/>
                <w:sz w:val="24"/>
                <w:szCs w:val="24"/>
              </w:rPr>
            </w:pPr>
          </w:p>
          <w:p w14:paraId="21B2079F" w14:textId="77777777" w:rsidR="00DA46CD" w:rsidRPr="00F275D1" w:rsidRDefault="00DA46CD" w:rsidP="009151CD">
            <w:pPr>
              <w:rPr>
                <w:rFonts w:ascii="Times New Roman" w:hAnsi="Times New Roman" w:cs="Times New Roman"/>
                <w:sz w:val="24"/>
                <w:szCs w:val="24"/>
              </w:rPr>
            </w:pPr>
            <w:r w:rsidRPr="00F275D1">
              <w:rPr>
                <w:rFonts w:ascii="Times New Roman" w:hAnsi="Times New Roman" w:cs="Times New Roman"/>
                <w:sz w:val="24"/>
                <w:szCs w:val="24"/>
              </w:rPr>
              <w:t xml:space="preserve">Prepared for activities by doing minibeast hunting in school groups and exploring school pond </w:t>
            </w:r>
          </w:p>
        </w:tc>
      </w:tr>
    </w:tbl>
    <w:p w14:paraId="04D54C1B" w14:textId="7BC0EB63" w:rsidR="00DA46CD" w:rsidRPr="00F275D1" w:rsidRDefault="00DA46CD" w:rsidP="00E452C1">
      <w:pPr>
        <w:ind w:firstLine="720"/>
        <w:rPr>
          <w:rFonts w:ascii="Times New Roman" w:hAnsi="Times New Roman" w:cs="Times New Roman"/>
          <w:sz w:val="24"/>
          <w:szCs w:val="24"/>
        </w:rPr>
      </w:pPr>
      <w:r w:rsidRPr="00F275D1">
        <w:rPr>
          <w:rFonts w:ascii="Times New Roman" w:hAnsi="Times New Roman" w:cs="Times New Roman"/>
          <w:sz w:val="24"/>
          <w:szCs w:val="24"/>
        </w:rPr>
        <w:lastRenderedPageBreak/>
        <w:t xml:space="preserve">As the group with a large proportion of non-English speaking pupils struggled to complete the forms (66.67%), more work is needed to </w:t>
      </w:r>
      <w:r w:rsidR="00984595">
        <w:rPr>
          <w:rFonts w:ascii="Times New Roman" w:hAnsi="Times New Roman" w:cs="Times New Roman"/>
          <w:sz w:val="24"/>
          <w:szCs w:val="24"/>
        </w:rPr>
        <w:t xml:space="preserve">further refine the tool and </w:t>
      </w:r>
      <w:r w:rsidRPr="00F275D1">
        <w:rPr>
          <w:rFonts w:ascii="Times New Roman" w:hAnsi="Times New Roman" w:cs="Times New Roman"/>
          <w:sz w:val="24"/>
          <w:szCs w:val="24"/>
        </w:rPr>
        <w:t xml:space="preserve">ensure </w:t>
      </w:r>
      <w:r w:rsidR="00984595">
        <w:rPr>
          <w:rFonts w:ascii="Times New Roman" w:hAnsi="Times New Roman" w:cs="Times New Roman"/>
          <w:sz w:val="24"/>
          <w:szCs w:val="24"/>
        </w:rPr>
        <w:t>the survey</w:t>
      </w:r>
      <w:r w:rsidRPr="00F275D1">
        <w:rPr>
          <w:rFonts w:ascii="Times New Roman" w:hAnsi="Times New Roman" w:cs="Times New Roman"/>
          <w:sz w:val="24"/>
          <w:szCs w:val="24"/>
        </w:rPr>
        <w:t xml:space="preserve"> is inclusive and suitable for all children aged 7-11 years in UK schools</w:t>
      </w:r>
      <w:r w:rsidR="00984595">
        <w:rPr>
          <w:rFonts w:ascii="Times New Roman" w:hAnsi="Times New Roman" w:cs="Times New Roman"/>
          <w:sz w:val="24"/>
          <w:szCs w:val="24"/>
        </w:rPr>
        <w:t xml:space="preserve">, </w:t>
      </w:r>
      <w:r w:rsidR="004735D0">
        <w:rPr>
          <w:rFonts w:ascii="Times New Roman" w:hAnsi="Times New Roman" w:cs="Times New Roman"/>
          <w:sz w:val="24"/>
          <w:szCs w:val="24"/>
        </w:rPr>
        <w:t>with a focus on</w:t>
      </w:r>
      <w:r w:rsidR="00984595">
        <w:rPr>
          <w:rFonts w:ascii="Times New Roman" w:hAnsi="Times New Roman" w:cs="Times New Roman"/>
          <w:sz w:val="24"/>
          <w:szCs w:val="24"/>
        </w:rPr>
        <w:t xml:space="preserve"> 2</w:t>
      </w:r>
      <w:r w:rsidR="00984595" w:rsidRPr="00984595">
        <w:rPr>
          <w:rFonts w:ascii="Times New Roman" w:hAnsi="Times New Roman" w:cs="Times New Roman"/>
          <w:sz w:val="24"/>
          <w:szCs w:val="24"/>
          <w:vertAlign w:val="superscript"/>
        </w:rPr>
        <w:t>nd</w:t>
      </w:r>
      <w:r w:rsidR="00984595">
        <w:rPr>
          <w:rFonts w:ascii="Times New Roman" w:hAnsi="Times New Roman" w:cs="Times New Roman"/>
          <w:sz w:val="24"/>
          <w:szCs w:val="24"/>
        </w:rPr>
        <w:t xml:space="preserve"> language learners</w:t>
      </w:r>
      <w:r w:rsidRPr="00F275D1">
        <w:rPr>
          <w:rFonts w:ascii="Times New Roman" w:hAnsi="Times New Roman" w:cs="Times New Roman"/>
          <w:sz w:val="24"/>
          <w:szCs w:val="24"/>
        </w:rPr>
        <w:t xml:space="preserve">. 15.83% of participants had more than 4 data points missing, which suggests that they struggled with answering it too, </w:t>
      </w:r>
      <w:r w:rsidR="00AC4089">
        <w:rPr>
          <w:rFonts w:ascii="Times New Roman" w:hAnsi="Times New Roman" w:cs="Times New Roman"/>
          <w:sz w:val="24"/>
          <w:szCs w:val="24"/>
        </w:rPr>
        <w:t>this study</w:t>
      </w:r>
      <w:r w:rsidRPr="00F275D1">
        <w:rPr>
          <w:rFonts w:ascii="Times New Roman" w:hAnsi="Times New Roman" w:cs="Times New Roman"/>
          <w:sz w:val="24"/>
          <w:szCs w:val="24"/>
        </w:rPr>
        <w:t xml:space="preserve"> did</w:t>
      </w:r>
      <w:r w:rsidR="00AC4089">
        <w:rPr>
          <w:rFonts w:ascii="Times New Roman" w:hAnsi="Times New Roman" w:cs="Times New Roman"/>
          <w:sz w:val="24"/>
          <w:szCs w:val="24"/>
        </w:rPr>
        <w:t xml:space="preserve"> no</w:t>
      </w:r>
      <w:r w:rsidRPr="00F275D1">
        <w:rPr>
          <w:rFonts w:ascii="Times New Roman" w:hAnsi="Times New Roman" w:cs="Times New Roman"/>
          <w:sz w:val="24"/>
          <w:szCs w:val="24"/>
        </w:rPr>
        <w:t xml:space="preserve">t collect any data other than the non-English speaking information above. </w:t>
      </w:r>
    </w:p>
    <w:p w14:paraId="05D55C0A" w14:textId="77777777" w:rsidR="00DA46CD" w:rsidRPr="00F275D1" w:rsidRDefault="00DA46CD" w:rsidP="00DA46CD">
      <w:pPr>
        <w:rPr>
          <w:rFonts w:ascii="Times New Roman" w:hAnsi="Times New Roman" w:cs="Times New Roman"/>
          <w:sz w:val="24"/>
          <w:szCs w:val="24"/>
        </w:rPr>
      </w:pPr>
      <w:r w:rsidRPr="00F275D1">
        <w:rPr>
          <w:rFonts w:ascii="Times New Roman" w:hAnsi="Times New Roman" w:cs="Times New Roman"/>
          <w:sz w:val="24"/>
          <w:szCs w:val="24"/>
        </w:rPr>
        <w:t>The table above showed the following extraneous variables to consider:</w:t>
      </w:r>
    </w:p>
    <w:p w14:paraId="65388FE5" w14:textId="77777777" w:rsidR="00DA46CD" w:rsidRPr="00F275D1" w:rsidRDefault="00DA46CD" w:rsidP="00DA46CD">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Different sessions completed at different sites</w:t>
      </w:r>
    </w:p>
    <w:p w14:paraId="45F54119" w14:textId="77777777" w:rsidR="00DA46CD" w:rsidRPr="00F275D1" w:rsidRDefault="00DA46CD" w:rsidP="00DA46CD">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Impact of travel on their pre-score values, e.g., traffic delays</w:t>
      </w:r>
    </w:p>
    <w:p w14:paraId="6CCF2E0D" w14:textId="77777777" w:rsidR="00DA46CD" w:rsidRPr="00F275D1" w:rsidRDefault="00DA46CD" w:rsidP="00DA46CD">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Impact of teacher ‘telling them off’</w:t>
      </w:r>
    </w:p>
    <w:p w14:paraId="63269DFC" w14:textId="77777777" w:rsidR="00DA46CD" w:rsidRPr="00F275D1" w:rsidRDefault="00DA46CD" w:rsidP="00DA46CD">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Engagement of school staff</w:t>
      </w:r>
    </w:p>
    <w:p w14:paraId="5B87B0BA" w14:textId="77777777" w:rsidR="00DA46CD" w:rsidRPr="00F275D1" w:rsidRDefault="00DA46CD" w:rsidP="00DA46CD">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 xml:space="preserve">Background of school and children, e.g., deprived, first vs repeated exposure </w:t>
      </w:r>
    </w:p>
    <w:p w14:paraId="7F93A3C9" w14:textId="77777777" w:rsidR="00DA46CD" w:rsidRPr="00F275D1" w:rsidRDefault="00DA46CD" w:rsidP="00DA46CD">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Weather, e.g., too hot, damp, cloudy, cold wind, little shade</w:t>
      </w:r>
    </w:p>
    <w:p w14:paraId="5DFF5C84" w14:textId="77777777" w:rsidR="00DA46CD" w:rsidRPr="00F275D1" w:rsidRDefault="00DA46CD" w:rsidP="00DA46CD">
      <w:pPr>
        <w:pStyle w:val="ListParagraph"/>
        <w:numPr>
          <w:ilvl w:val="0"/>
          <w:numId w:val="16"/>
        </w:numPr>
        <w:rPr>
          <w:rFonts w:ascii="Times New Roman" w:hAnsi="Times New Roman" w:cs="Times New Roman"/>
          <w:sz w:val="24"/>
          <w:szCs w:val="24"/>
        </w:rPr>
      </w:pPr>
      <w:r w:rsidRPr="00F275D1">
        <w:rPr>
          <w:rFonts w:ascii="Times New Roman" w:hAnsi="Times New Roman" w:cs="Times New Roman"/>
          <w:sz w:val="24"/>
          <w:szCs w:val="24"/>
        </w:rPr>
        <w:t>Negative experiences, e.g., dog poo, spiders, harvestmen</w:t>
      </w:r>
    </w:p>
    <w:p w14:paraId="288D0F98" w14:textId="70B757A0" w:rsidR="00DA46CD" w:rsidRDefault="00B542BE" w:rsidP="00E452C1">
      <w:pPr>
        <w:ind w:firstLine="360"/>
        <w:rPr>
          <w:rFonts w:ascii="Times New Roman" w:hAnsi="Times New Roman" w:cs="Times New Roman"/>
          <w:sz w:val="24"/>
          <w:szCs w:val="24"/>
        </w:rPr>
      </w:pPr>
      <w:r>
        <w:rPr>
          <w:rFonts w:ascii="Times New Roman" w:hAnsi="Times New Roman" w:cs="Times New Roman"/>
          <w:sz w:val="24"/>
          <w:szCs w:val="24"/>
        </w:rPr>
        <w:t xml:space="preserve">Some of the above align with extraneous variables explored in table 4, section 2.5, others </w:t>
      </w:r>
      <w:r w:rsidR="009C4F51">
        <w:rPr>
          <w:rFonts w:ascii="Times New Roman" w:hAnsi="Times New Roman" w:cs="Times New Roman"/>
          <w:sz w:val="24"/>
          <w:szCs w:val="24"/>
        </w:rPr>
        <w:t xml:space="preserve">were not considered prior to this stage. </w:t>
      </w:r>
      <w:r w:rsidR="00DA46CD" w:rsidRPr="00F275D1">
        <w:rPr>
          <w:rFonts w:ascii="Times New Roman" w:hAnsi="Times New Roman" w:cs="Times New Roman"/>
          <w:sz w:val="24"/>
          <w:szCs w:val="24"/>
        </w:rPr>
        <w:t xml:space="preserve">To explore whether these variables had a significant impact on results, the data was analysed for significant differences between the groups. Box’s test of Equality of covariance matrices showed a significant value of 0.061 which is greater than the 0.001 value, showing a non-significant result, </w:t>
      </w:r>
      <w:r w:rsidR="00DA46CD" w:rsidRPr="00B56FFD">
        <w:rPr>
          <w:rFonts w:ascii="Times New Roman" w:hAnsi="Times New Roman" w:cs="Times New Roman"/>
          <w:sz w:val="24"/>
          <w:szCs w:val="24"/>
        </w:rPr>
        <w:t>meeting the assumptions needed for parametric testing. A mixed between-within analysis of variance was conducted to compare the prescore and postscore results for each group (the differen</w:t>
      </w:r>
      <w:r w:rsidR="00957DD4" w:rsidRPr="00B56FFD">
        <w:rPr>
          <w:rFonts w:ascii="Times New Roman" w:hAnsi="Times New Roman" w:cs="Times New Roman"/>
          <w:sz w:val="24"/>
          <w:szCs w:val="24"/>
        </w:rPr>
        <w:t>t</w:t>
      </w:r>
      <w:r w:rsidR="00DA46CD" w:rsidRPr="00B56FFD">
        <w:rPr>
          <w:rFonts w:ascii="Times New Roman" w:hAnsi="Times New Roman" w:cs="Times New Roman"/>
          <w:sz w:val="24"/>
          <w:szCs w:val="24"/>
        </w:rPr>
        <w:t xml:space="preserve"> schools/reserves). The means and standard deviations are displayed in table </w:t>
      </w:r>
      <w:r w:rsidR="00B56FFD" w:rsidRPr="00B56FFD">
        <w:rPr>
          <w:rFonts w:ascii="Times New Roman" w:hAnsi="Times New Roman" w:cs="Times New Roman"/>
          <w:sz w:val="24"/>
          <w:szCs w:val="24"/>
        </w:rPr>
        <w:t>16</w:t>
      </w:r>
      <w:r w:rsidR="00DA46CD" w:rsidRPr="00B56FFD">
        <w:rPr>
          <w:rFonts w:ascii="Times New Roman" w:hAnsi="Times New Roman" w:cs="Times New Roman"/>
          <w:sz w:val="24"/>
          <w:szCs w:val="24"/>
        </w:rPr>
        <w:t>. There was no significant difference between groups, with a Wilks’ Lambda test (S=&lt;0.001, f=0.941). There was a significant difference within groups (s=0.202, f=24.875), with a very large effect size (0.202).</w:t>
      </w:r>
    </w:p>
    <w:p w14:paraId="469BF350" w14:textId="0C6CBF83" w:rsidR="00DA46CD" w:rsidRPr="00F275D1" w:rsidRDefault="00DA46CD" w:rsidP="00DA46CD">
      <w:pPr>
        <w:rPr>
          <w:rFonts w:ascii="Times New Roman" w:hAnsi="Times New Roman" w:cs="Times New Roman"/>
          <w:i/>
          <w:iCs/>
          <w:sz w:val="24"/>
          <w:szCs w:val="24"/>
          <w:u w:val="single"/>
        </w:rPr>
      </w:pPr>
      <w:r w:rsidRPr="00B56FFD">
        <w:rPr>
          <w:rFonts w:ascii="Times New Roman" w:hAnsi="Times New Roman" w:cs="Times New Roman"/>
          <w:i/>
          <w:iCs/>
          <w:sz w:val="24"/>
          <w:szCs w:val="24"/>
          <w:u w:val="single"/>
        </w:rPr>
        <w:lastRenderedPageBreak/>
        <w:t xml:space="preserve">Table </w:t>
      </w:r>
      <w:r w:rsidR="00B56FFD" w:rsidRPr="00B56FFD">
        <w:rPr>
          <w:rFonts w:ascii="Times New Roman" w:hAnsi="Times New Roman" w:cs="Times New Roman"/>
          <w:i/>
          <w:iCs/>
          <w:sz w:val="24"/>
          <w:szCs w:val="24"/>
          <w:u w:val="single"/>
        </w:rPr>
        <w:t>16:</w:t>
      </w:r>
      <w:r w:rsidRPr="00B56FFD">
        <w:rPr>
          <w:rFonts w:ascii="Times New Roman" w:hAnsi="Times New Roman" w:cs="Times New Roman"/>
          <w:i/>
          <w:iCs/>
          <w:sz w:val="24"/>
          <w:szCs w:val="24"/>
          <w:u w:val="single"/>
        </w:rPr>
        <w:t xml:space="preserve"> Descriptive statistics for the prescore and postscore data across the different sites</w:t>
      </w:r>
      <w:r w:rsidRPr="00F275D1">
        <w:rPr>
          <w:rFonts w:ascii="Times New Roman" w:hAnsi="Times New Roman" w:cs="Times New Roman"/>
          <w:i/>
          <w:iCs/>
          <w:sz w:val="24"/>
          <w:szCs w:val="24"/>
          <w:u w:val="single"/>
        </w:rPr>
        <w:t xml:space="preserve"> </w:t>
      </w:r>
    </w:p>
    <w:tbl>
      <w:tblPr>
        <w:tblpPr w:leftFromText="180" w:rightFromText="180" w:vertAnchor="text" w:horzAnchor="margin" w:tblpY="134"/>
        <w:tblW w:w="5288" w:type="dxa"/>
        <w:tblLayout w:type="fixed"/>
        <w:tblCellMar>
          <w:left w:w="0" w:type="dxa"/>
          <w:right w:w="0" w:type="dxa"/>
        </w:tblCellMar>
        <w:tblLook w:val="0000" w:firstRow="0" w:lastRow="0" w:firstColumn="0" w:lastColumn="0" w:noHBand="0" w:noVBand="0"/>
      </w:tblPr>
      <w:tblGrid>
        <w:gridCol w:w="1077"/>
        <w:gridCol w:w="753"/>
        <w:gridCol w:w="1045"/>
        <w:gridCol w:w="1368"/>
        <w:gridCol w:w="1045"/>
      </w:tblGrid>
      <w:tr w:rsidR="00DA46CD" w:rsidRPr="00F275D1" w14:paraId="052D9D6F" w14:textId="77777777" w:rsidTr="009151CD">
        <w:trPr>
          <w:cantSplit/>
        </w:trPr>
        <w:tc>
          <w:tcPr>
            <w:tcW w:w="5288" w:type="dxa"/>
            <w:gridSpan w:val="5"/>
            <w:tcBorders>
              <w:top w:val="nil"/>
              <w:left w:val="nil"/>
              <w:bottom w:val="nil"/>
              <w:right w:val="nil"/>
            </w:tcBorders>
            <w:shd w:val="clear" w:color="auto" w:fill="FFFFFF"/>
            <w:vAlign w:val="center"/>
          </w:tcPr>
          <w:p w14:paraId="67D22DA2"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F275D1">
              <w:rPr>
                <w:rFonts w:ascii="Times New Roman" w:hAnsi="Times New Roman" w:cs="Times New Roman"/>
                <w:b/>
                <w:bCs/>
                <w:color w:val="010205"/>
                <w:sz w:val="24"/>
                <w:szCs w:val="24"/>
              </w:rPr>
              <w:t>Descriptive Statistics</w:t>
            </w:r>
          </w:p>
        </w:tc>
      </w:tr>
      <w:tr w:rsidR="00DA46CD" w:rsidRPr="00F275D1" w14:paraId="3AC2C435" w14:textId="77777777" w:rsidTr="009151CD">
        <w:trPr>
          <w:cantSplit/>
        </w:trPr>
        <w:tc>
          <w:tcPr>
            <w:tcW w:w="1077" w:type="dxa"/>
            <w:tcBorders>
              <w:top w:val="nil"/>
              <w:left w:val="nil"/>
              <w:bottom w:val="nil"/>
              <w:right w:val="nil"/>
            </w:tcBorders>
          </w:tcPr>
          <w:p w14:paraId="41FD6F49"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nil"/>
              <w:left w:val="nil"/>
              <w:bottom w:val="single" w:sz="8" w:space="0" w:color="152935"/>
              <w:right w:val="nil"/>
            </w:tcBorders>
            <w:shd w:val="clear" w:color="auto" w:fill="FFFFFF"/>
            <w:vAlign w:val="bottom"/>
          </w:tcPr>
          <w:p w14:paraId="32A313B2"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Site</w:t>
            </w:r>
          </w:p>
        </w:tc>
        <w:tc>
          <w:tcPr>
            <w:tcW w:w="1045" w:type="dxa"/>
            <w:tcBorders>
              <w:top w:val="nil"/>
              <w:left w:val="nil"/>
              <w:bottom w:val="single" w:sz="8" w:space="0" w:color="152935"/>
              <w:right w:val="single" w:sz="8" w:space="0" w:color="E0E0E0"/>
            </w:tcBorders>
            <w:shd w:val="clear" w:color="auto" w:fill="FFFFFF"/>
            <w:vAlign w:val="bottom"/>
          </w:tcPr>
          <w:p w14:paraId="353754C7"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Mean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26BC2A37"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Std. Deviation</w:t>
            </w:r>
          </w:p>
        </w:tc>
        <w:tc>
          <w:tcPr>
            <w:tcW w:w="1045" w:type="dxa"/>
            <w:tcBorders>
              <w:top w:val="nil"/>
              <w:left w:val="single" w:sz="8" w:space="0" w:color="E0E0E0"/>
              <w:bottom w:val="single" w:sz="8" w:space="0" w:color="152935"/>
              <w:right w:val="nil"/>
            </w:tcBorders>
            <w:shd w:val="clear" w:color="auto" w:fill="FFFFFF"/>
            <w:vAlign w:val="bottom"/>
          </w:tcPr>
          <w:p w14:paraId="1BAC443E"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N</w:t>
            </w:r>
          </w:p>
        </w:tc>
      </w:tr>
      <w:tr w:rsidR="00DA46CD" w:rsidRPr="00F275D1" w14:paraId="682E8F98" w14:textId="77777777" w:rsidTr="009151CD">
        <w:trPr>
          <w:cantSplit/>
        </w:trPr>
        <w:tc>
          <w:tcPr>
            <w:tcW w:w="1077" w:type="dxa"/>
            <w:vMerge w:val="restart"/>
            <w:tcBorders>
              <w:top w:val="single" w:sz="8" w:space="0" w:color="152935"/>
              <w:left w:val="nil"/>
              <w:bottom w:val="nil"/>
              <w:right w:val="nil"/>
            </w:tcBorders>
            <w:shd w:val="clear" w:color="auto" w:fill="E0E0E0"/>
          </w:tcPr>
          <w:p w14:paraId="5CEDFC3F"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Prescore</w:t>
            </w:r>
          </w:p>
        </w:tc>
        <w:tc>
          <w:tcPr>
            <w:tcW w:w="753" w:type="dxa"/>
            <w:tcBorders>
              <w:top w:val="single" w:sz="8" w:space="0" w:color="152935"/>
              <w:left w:val="nil"/>
              <w:bottom w:val="single" w:sz="8" w:space="0" w:color="AEAEAE"/>
              <w:right w:val="nil"/>
            </w:tcBorders>
            <w:shd w:val="clear" w:color="auto" w:fill="E0E0E0"/>
          </w:tcPr>
          <w:p w14:paraId="30F2D24E"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1</w:t>
            </w:r>
          </w:p>
        </w:tc>
        <w:tc>
          <w:tcPr>
            <w:tcW w:w="1045" w:type="dxa"/>
            <w:tcBorders>
              <w:top w:val="single" w:sz="8" w:space="0" w:color="152935"/>
              <w:left w:val="nil"/>
              <w:bottom w:val="single" w:sz="8" w:space="0" w:color="AEAEAE"/>
              <w:right w:val="single" w:sz="8" w:space="0" w:color="E0E0E0"/>
            </w:tcBorders>
            <w:shd w:val="clear" w:color="auto" w:fill="F9F9FB"/>
          </w:tcPr>
          <w:p w14:paraId="6E7AD6DF"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76.045</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79920F5C"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11.9810</w:t>
            </w:r>
          </w:p>
        </w:tc>
        <w:tc>
          <w:tcPr>
            <w:tcW w:w="1045" w:type="dxa"/>
            <w:tcBorders>
              <w:top w:val="single" w:sz="8" w:space="0" w:color="152935"/>
              <w:left w:val="single" w:sz="8" w:space="0" w:color="E0E0E0"/>
              <w:bottom w:val="single" w:sz="8" w:space="0" w:color="AEAEAE"/>
              <w:right w:val="nil"/>
            </w:tcBorders>
            <w:shd w:val="clear" w:color="auto" w:fill="F9F9FB"/>
          </w:tcPr>
          <w:p w14:paraId="7364416B"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22</w:t>
            </w:r>
          </w:p>
        </w:tc>
      </w:tr>
      <w:tr w:rsidR="00DA46CD" w:rsidRPr="00F275D1" w14:paraId="3744C4AC" w14:textId="77777777" w:rsidTr="009151CD">
        <w:trPr>
          <w:cantSplit/>
        </w:trPr>
        <w:tc>
          <w:tcPr>
            <w:tcW w:w="1077" w:type="dxa"/>
            <w:vMerge/>
            <w:tcBorders>
              <w:top w:val="single" w:sz="8" w:space="0" w:color="152935"/>
              <w:left w:val="nil"/>
              <w:bottom w:val="nil"/>
              <w:right w:val="nil"/>
            </w:tcBorders>
            <w:shd w:val="clear" w:color="auto" w:fill="E0E0E0"/>
          </w:tcPr>
          <w:p w14:paraId="5D479F72"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1FBCC177"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2</w:t>
            </w:r>
          </w:p>
        </w:tc>
        <w:tc>
          <w:tcPr>
            <w:tcW w:w="1045" w:type="dxa"/>
            <w:tcBorders>
              <w:top w:val="single" w:sz="8" w:space="0" w:color="AEAEAE"/>
              <w:left w:val="nil"/>
              <w:bottom w:val="single" w:sz="8" w:space="0" w:color="AEAEAE"/>
              <w:right w:val="single" w:sz="8" w:space="0" w:color="E0E0E0"/>
            </w:tcBorders>
            <w:shd w:val="clear" w:color="auto" w:fill="F9F9FB"/>
          </w:tcPr>
          <w:p w14:paraId="2756BF09"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74.333</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45EB76B7"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11.2190</w:t>
            </w:r>
          </w:p>
        </w:tc>
        <w:tc>
          <w:tcPr>
            <w:tcW w:w="1045" w:type="dxa"/>
            <w:tcBorders>
              <w:top w:val="single" w:sz="8" w:space="0" w:color="AEAEAE"/>
              <w:left w:val="single" w:sz="8" w:space="0" w:color="E0E0E0"/>
              <w:bottom w:val="single" w:sz="8" w:space="0" w:color="AEAEAE"/>
              <w:right w:val="nil"/>
            </w:tcBorders>
            <w:shd w:val="clear" w:color="auto" w:fill="F9F9FB"/>
          </w:tcPr>
          <w:p w14:paraId="75361807"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6</w:t>
            </w:r>
          </w:p>
        </w:tc>
      </w:tr>
      <w:tr w:rsidR="00DA46CD" w:rsidRPr="00F275D1" w14:paraId="7258348E" w14:textId="77777777" w:rsidTr="009151CD">
        <w:trPr>
          <w:cantSplit/>
        </w:trPr>
        <w:tc>
          <w:tcPr>
            <w:tcW w:w="1077" w:type="dxa"/>
            <w:vMerge/>
            <w:tcBorders>
              <w:top w:val="single" w:sz="8" w:space="0" w:color="152935"/>
              <w:left w:val="nil"/>
              <w:bottom w:val="nil"/>
              <w:right w:val="nil"/>
            </w:tcBorders>
            <w:shd w:val="clear" w:color="auto" w:fill="E0E0E0"/>
          </w:tcPr>
          <w:p w14:paraId="6439C556"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17545FB1"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3</w:t>
            </w:r>
          </w:p>
        </w:tc>
        <w:tc>
          <w:tcPr>
            <w:tcW w:w="1045" w:type="dxa"/>
            <w:tcBorders>
              <w:top w:val="single" w:sz="8" w:space="0" w:color="AEAEAE"/>
              <w:left w:val="nil"/>
              <w:bottom w:val="single" w:sz="8" w:space="0" w:color="AEAEAE"/>
              <w:right w:val="single" w:sz="8" w:space="0" w:color="E0E0E0"/>
            </w:tcBorders>
            <w:shd w:val="clear" w:color="auto" w:fill="F9F9FB"/>
          </w:tcPr>
          <w:p w14:paraId="1AE7CEE9"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82.457</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49F990AB"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9.3722</w:t>
            </w:r>
          </w:p>
        </w:tc>
        <w:tc>
          <w:tcPr>
            <w:tcW w:w="1045" w:type="dxa"/>
            <w:tcBorders>
              <w:top w:val="single" w:sz="8" w:space="0" w:color="AEAEAE"/>
              <w:left w:val="single" w:sz="8" w:space="0" w:color="E0E0E0"/>
              <w:bottom w:val="single" w:sz="8" w:space="0" w:color="AEAEAE"/>
              <w:right w:val="nil"/>
            </w:tcBorders>
            <w:shd w:val="clear" w:color="auto" w:fill="F9F9FB"/>
          </w:tcPr>
          <w:p w14:paraId="062FC9AA"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23</w:t>
            </w:r>
          </w:p>
        </w:tc>
      </w:tr>
      <w:tr w:rsidR="00DA46CD" w:rsidRPr="00F275D1" w14:paraId="5690CC43" w14:textId="77777777" w:rsidTr="009151CD">
        <w:trPr>
          <w:cantSplit/>
        </w:trPr>
        <w:tc>
          <w:tcPr>
            <w:tcW w:w="1077" w:type="dxa"/>
            <w:vMerge/>
            <w:tcBorders>
              <w:top w:val="single" w:sz="8" w:space="0" w:color="152935"/>
              <w:left w:val="nil"/>
              <w:bottom w:val="nil"/>
              <w:right w:val="nil"/>
            </w:tcBorders>
            <w:shd w:val="clear" w:color="auto" w:fill="E0E0E0"/>
          </w:tcPr>
          <w:p w14:paraId="3CE51576"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3B751CAB"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4</w:t>
            </w:r>
          </w:p>
        </w:tc>
        <w:tc>
          <w:tcPr>
            <w:tcW w:w="1045" w:type="dxa"/>
            <w:tcBorders>
              <w:top w:val="single" w:sz="8" w:space="0" w:color="AEAEAE"/>
              <w:left w:val="nil"/>
              <w:bottom w:val="single" w:sz="8" w:space="0" w:color="AEAEAE"/>
              <w:right w:val="single" w:sz="8" w:space="0" w:color="E0E0E0"/>
            </w:tcBorders>
            <w:shd w:val="clear" w:color="auto" w:fill="F9F9FB"/>
          </w:tcPr>
          <w:p w14:paraId="16D9ACEE"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79.333</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37CBF403"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8.3353</w:t>
            </w:r>
          </w:p>
        </w:tc>
        <w:tc>
          <w:tcPr>
            <w:tcW w:w="1045" w:type="dxa"/>
            <w:tcBorders>
              <w:top w:val="single" w:sz="8" w:space="0" w:color="AEAEAE"/>
              <w:left w:val="single" w:sz="8" w:space="0" w:color="E0E0E0"/>
              <w:bottom w:val="single" w:sz="8" w:space="0" w:color="AEAEAE"/>
              <w:right w:val="nil"/>
            </w:tcBorders>
            <w:shd w:val="clear" w:color="auto" w:fill="F9F9FB"/>
          </w:tcPr>
          <w:p w14:paraId="265CF0DB"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51</w:t>
            </w:r>
          </w:p>
        </w:tc>
      </w:tr>
      <w:tr w:rsidR="00DA46CD" w:rsidRPr="00F275D1" w14:paraId="546689C9" w14:textId="77777777" w:rsidTr="009151CD">
        <w:trPr>
          <w:cantSplit/>
        </w:trPr>
        <w:tc>
          <w:tcPr>
            <w:tcW w:w="1077" w:type="dxa"/>
            <w:vMerge/>
            <w:tcBorders>
              <w:top w:val="single" w:sz="8" w:space="0" w:color="152935"/>
              <w:left w:val="nil"/>
              <w:bottom w:val="nil"/>
              <w:right w:val="nil"/>
            </w:tcBorders>
            <w:shd w:val="clear" w:color="auto" w:fill="E0E0E0"/>
          </w:tcPr>
          <w:p w14:paraId="0BF903DB"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nil"/>
              <w:right w:val="nil"/>
            </w:tcBorders>
            <w:shd w:val="clear" w:color="auto" w:fill="E0E0E0"/>
          </w:tcPr>
          <w:p w14:paraId="6B15900B"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Total</w:t>
            </w:r>
          </w:p>
        </w:tc>
        <w:tc>
          <w:tcPr>
            <w:tcW w:w="1045" w:type="dxa"/>
            <w:tcBorders>
              <w:top w:val="single" w:sz="8" w:space="0" w:color="AEAEAE"/>
              <w:left w:val="nil"/>
              <w:bottom w:val="nil"/>
              <w:right w:val="single" w:sz="8" w:space="0" w:color="E0E0E0"/>
            </w:tcBorders>
            <w:shd w:val="clear" w:color="auto" w:fill="F9F9FB"/>
          </w:tcPr>
          <w:p w14:paraId="3543EBA2"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79.034</w:t>
            </w:r>
          </w:p>
        </w:tc>
        <w:tc>
          <w:tcPr>
            <w:tcW w:w="1368" w:type="dxa"/>
            <w:tcBorders>
              <w:top w:val="single" w:sz="8" w:space="0" w:color="AEAEAE"/>
              <w:left w:val="single" w:sz="8" w:space="0" w:color="E0E0E0"/>
              <w:bottom w:val="nil"/>
              <w:right w:val="single" w:sz="8" w:space="0" w:color="E0E0E0"/>
            </w:tcBorders>
            <w:shd w:val="clear" w:color="auto" w:fill="F9F9FB"/>
          </w:tcPr>
          <w:p w14:paraId="09B38696"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9.7763</w:t>
            </w:r>
          </w:p>
        </w:tc>
        <w:tc>
          <w:tcPr>
            <w:tcW w:w="1045" w:type="dxa"/>
            <w:tcBorders>
              <w:top w:val="single" w:sz="8" w:space="0" w:color="AEAEAE"/>
              <w:left w:val="single" w:sz="8" w:space="0" w:color="E0E0E0"/>
              <w:bottom w:val="nil"/>
              <w:right w:val="nil"/>
            </w:tcBorders>
            <w:shd w:val="clear" w:color="auto" w:fill="F9F9FB"/>
          </w:tcPr>
          <w:p w14:paraId="473EEF13"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102</w:t>
            </w:r>
          </w:p>
        </w:tc>
      </w:tr>
      <w:tr w:rsidR="00DA46CD" w:rsidRPr="00F275D1" w14:paraId="13E35059" w14:textId="77777777" w:rsidTr="009151CD">
        <w:trPr>
          <w:cantSplit/>
        </w:trPr>
        <w:tc>
          <w:tcPr>
            <w:tcW w:w="1077" w:type="dxa"/>
            <w:vMerge w:val="restart"/>
            <w:tcBorders>
              <w:top w:val="single" w:sz="8" w:space="0" w:color="AEAEAE"/>
              <w:left w:val="nil"/>
              <w:bottom w:val="single" w:sz="8" w:space="0" w:color="152935"/>
              <w:right w:val="nil"/>
            </w:tcBorders>
            <w:shd w:val="clear" w:color="auto" w:fill="E0E0E0"/>
          </w:tcPr>
          <w:p w14:paraId="7CC0D4B5"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Postscore</w:t>
            </w:r>
          </w:p>
        </w:tc>
        <w:tc>
          <w:tcPr>
            <w:tcW w:w="753" w:type="dxa"/>
            <w:tcBorders>
              <w:top w:val="single" w:sz="8" w:space="0" w:color="AEAEAE"/>
              <w:left w:val="nil"/>
              <w:bottom w:val="single" w:sz="8" w:space="0" w:color="AEAEAE"/>
              <w:right w:val="nil"/>
            </w:tcBorders>
            <w:shd w:val="clear" w:color="auto" w:fill="E0E0E0"/>
          </w:tcPr>
          <w:p w14:paraId="0CAD2B27"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1</w:t>
            </w:r>
          </w:p>
        </w:tc>
        <w:tc>
          <w:tcPr>
            <w:tcW w:w="1045" w:type="dxa"/>
            <w:tcBorders>
              <w:top w:val="single" w:sz="8" w:space="0" w:color="AEAEAE"/>
              <w:left w:val="nil"/>
              <w:bottom w:val="single" w:sz="8" w:space="0" w:color="AEAEAE"/>
              <w:right w:val="single" w:sz="8" w:space="0" w:color="E0E0E0"/>
            </w:tcBorders>
            <w:shd w:val="clear" w:color="auto" w:fill="F9F9FB"/>
          </w:tcPr>
          <w:p w14:paraId="6A5D3355"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81.909</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14873E9D"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13.7630</w:t>
            </w:r>
          </w:p>
        </w:tc>
        <w:tc>
          <w:tcPr>
            <w:tcW w:w="1045" w:type="dxa"/>
            <w:tcBorders>
              <w:top w:val="single" w:sz="8" w:space="0" w:color="AEAEAE"/>
              <w:left w:val="single" w:sz="8" w:space="0" w:color="E0E0E0"/>
              <w:bottom w:val="single" w:sz="8" w:space="0" w:color="AEAEAE"/>
              <w:right w:val="nil"/>
            </w:tcBorders>
            <w:shd w:val="clear" w:color="auto" w:fill="F9F9FB"/>
          </w:tcPr>
          <w:p w14:paraId="2379D4BE"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22</w:t>
            </w:r>
          </w:p>
        </w:tc>
      </w:tr>
      <w:tr w:rsidR="00DA46CD" w:rsidRPr="00F275D1" w14:paraId="2AA43048" w14:textId="77777777" w:rsidTr="009151CD">
        <w:trPr>
          <w:cantSplit/>
        </w:trPr>
        <w:tc>
          <w:tcPr>
            <w:tcW w:w="1077" w:type="dxa"/>
            <w:vMerge/>
            <w:tcBorders>
              <w:top w:val="single" w:sz="8" w:space="0" w:color="AEAEAE"/>
              <w:left w:val="nil"/>
              <w:bottom w:val="single" w:sz="8" w:space="0" w:color="152935"/>
              <w:right w:val="nil"/>
            </w:tcBorders>
            <w:shd w:val="clear" w:color="auto" w:fill="E0E0E0"/>
          </w:tcPr>
          <w:p w14:paraId="128E1936"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7069ECE7"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2</w:t>
            </w:r>
          </w:p>
        </w:tc>
        <w:tc>
          <w:tcPr>
            <w:tcW w:w="1045" w:type="dxa"/>
            <w:tcBorders>
              <w:top w:val="single" w:sz="8" w:space="0" w:color="AEAEAE"/>
              <w:left w:val="nil"/>
              <w:bottom w:val="single" w:sz="8" w:space="0" w:color="AEAEAE"/>
              <w:right w:val="single" w:sz="8" w:space="0" w:color="E0E0E0"/>
            </w:tcBorders>
            <w:shd w:val="clear" w:color="auto" w:fill="F9F9FB"/>
          </w:tcPr>
          <w:p w14:paraId="2AB25447"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75.333</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1657F319"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15.4229</w:t>
            </w:r>
          </w:p>
        </w:tc>
        <w:tc>
          <w:tcPr>
            <w:tcW w:w="1045" w:type="dxa"/>
            <w:tcBorders>
              <w:top w:val="single" w:sz="8" w:space="0" w:color="AEAEAE"/>
              <w:left w:val="single" w:sz="8" w:space="0" w:color="E0E0E0"/>
              <w:bottom w:val="single" w:sz="8" w:space="0" w:color="AEAEAE"/>
              <w:right w:val="nil"/>
            </w:tcBorders>
            <w:shd w:val="clear" w:color="auto" w:fill="F9F9FB"/>
          </w:tcPr>
          <w:p w14:paraId="4715CE9D"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6</w:t>
            </w:r>
          </w:p>
        </w:tc>
      </w:tr>
      <w:tr w:rsidR="00DA46CD" w:rsidRPr="00F275D1" w14:paraId="6743109F" w14:textId="77777777" w:rsidTr="009151CD">
        <w:trPr>
          <w:cantSplit/>
        </w:trPr>
        <w:tc>
          <w:tcPr>
            <w:tcW w:w="1077" w:type="dxa"/>
            <w:vMerge/>
            <w:tcBorders>
              <w:top w:val="single" w:sz="8" w:space="0" w:color="AEAEAE"/>
              <w:left w:val="nil"/>
              <w:bottom w:val="single" w:sz="8" w:space="0" w:color="152935"/>
              <w:right w:val="nil"/>
            </w:tcBorders>
            <w:shd w:val="clear" w:color="auto" w:fill="E0E0E0"/>
          </w:tcPr>
          <w:p w14:paraId="77DD0C6D"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76329C5E"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3</w:t>
            </w:r>
          </w:p>
        </w:tc>
        <w:tc>
          <w:tcPr>
            <w:tcW w:w="1045" w:type="dxa"/>
            <w:tcBorders>
              <w:top w:val="single" w:sz="8" w:space="0" w:color="AEAEAE"/>
              <w:left w:val="nil"/>
              <w:bottom w:val="single" w:sz="8" w:space="0" w:color="AEAEAE"/>
              <w:right w:val="single" w:sz="8" w:space="0" w:color="E0E0E0"/>
            </w:tcBorders>
            <w:shd w:val="clear" w:color="auto" w:fill="F9F9FB"/>
          </w:tcPr>
          <w:p w14:paraId="0EA5BC36"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87.196</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0732130D"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10.1542</w:t>
            </w:r>
          </w:p>
        </w:tc>
        <w:tc>
          <w:tcPr>
            <w:tcW w:w="1045" w:type="dxa"/>
            <w:tcBorders>
              <w:top w:val="single" w:sz="8" w:space="0" w:color="AEAEAE"/>
              <w:left w:val="single" w:sz="8" w:space="0" w:color="E0E0E0"/>
              <w:bottom w:val="single" w:sz="8" w:space="0" w:color="AEAEAE"/>
              <w:right w:val="nil"/>
            </w:tcBorders>
            <w:shd w:val="clear" w:color="auto" w:fill="F9F9FB"/>
          </w:tcPr>
          <w:p w14:paraId="27118C60"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23</w:t>
            </w:r>
          </w:p>
        </w:tc>
      </w:tr>
      <w:tr w:rsidR="00DA46CD" w:rsidRPr="00F275D1" w14:paraId="03C71170" w14:textId="77777777" w:rsidTr="009151CD">
        <w:trPr>
          <w:cantSplit/>
        </w:trPr>
        <w:tc>
          <w:tcPr>
            <w:tcW w:w="1077" w:type="dxa"/>
            <w:vMerge/>
            <w:tcBorders>
              <w:top w:val="single" w:sz="8" w:space="0" w:color="AEAEAE"/>
              <w:left w:val="nil"/>
              <w:bottom w:val="single" w:sz="8" w:space="0" w:color="152935"/>
              <w:right w:val="nil"/>
            </w:tcBorders>
            <w:shd w:val="clear" w:color="auto" w:fill="E0E0E0"/>
          </w:tcPr>
          <w:p w14:paraId="12E1841F"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7096635D"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4</w:t>
            </w:r>
          </w:p>
        </w:tc>
        <w:tc>
          <w:tcPr>
            <w:tcW w:w="1045" w:type="dxa"/>
            <w:tcBorders>
              <w:top w:val="single" w:sz="8" w:space="0" w:color="AEAEAE"/>
              <w:left w:val="nil"/>
              <w:bottom w:val="single" w:sz="8" w:space="0" w:color="AEAEAE"/>
              <w:right w:val="single" w:sz="8" w:space="0" w:color="E0E0E0"/>
            </w:tcBorders>
            <w:shd w:val="clear" w:color="auto" w:fill="F9F9FB"/>
          </w:tcPr>
          <w:p w14:paraId="546ED946"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84.588</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3B924140"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7.6842</w:t>
            </w:r>
          </w:p>
        </w:tc>
        <w:tc>
          <w:tcPr>
            <w:tcW w:w="1045" w:type="dxa"/>
            <w:tcBorders>
              <w:top w:val="single" w:sz="8" w:space="0" w:color="AEAEAE"/>
              <w:left w:val="single" w:sz="8" w:space="0" w:color="E0E0E0"/>
              <w:bottom w:val="single" w:sz="8" w:space="0" w:color="AEAEAE"/>
              <w:right w:val="nil"/>
            </w:tcBorders>
            <w:shd w:val="clear" w:color="auto" w:fill="F9F9FB"/>
          </w:tcPr>
          <w:p w14:paraId="74DE0086"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51</w:t>
            </w:r>
          </w:p>
        </w:tc>
      </w:tr>
      <w:tr w:rsidR="00DA46CD" w:rsidRPr="00F275D1" w14:paraId="5597D802" w14:textId="77777777" w:rsidTr="009151CD">
        <w:trPr>
          <w:cantSplit/>
        </w:trPr>
        <w:tc>
          <w:tcPr>
            <w:tcW w:w="1077" w:type="dxa"/>
            <w:vMerge/>
            <w:tcBorders>
              <w:top w:val="single" w:sz="8" w:space="0" w:color="AEAEAE"/>
              <w:left w:val="nil"/>
              <w:bottom w:val="single" w:sz="8" w:space="0" w:color="152935"/>
              <w:right w:val="nil"/>
            </w:tcBorders>
            <w:shd w:val="clear" w:color="auto" w:fill="E0E0E0"/>
          </w:tcPr>
          <w:p w14:paraId="06F4B9CD"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152935"/>
              <w:right w:val="nil"/>
            </w:tcBorders>
            <w:shd w:val="clear" w:color="auto" w:fill="E0E0E0"/>
          </w:tcPr>
          <w:p w14:paraId="7588A537"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16373495"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84.054</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5EE8E682"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10.5243</w:t>
            </w:r>
          </w:p>
        </w:tc>
        <w:tc>
          <w:tcPr>
            <w:tcW w:w="1045" w:type="dxa"/>
            <w:tcBorders>
              <w:top w:val="single" w:sz="8" w:space="0" w:color="AEAEAE"/>
              <w:left w:val="single" w:sz="8" w:space="0" w:color="E0E0E0"/>
              <w:bottom w:val="single" w:sz="8" w:space="0" w:color="152935"/>
              <w:right w:val="nil"/>
            </w:tcBorders>
            <w:shd w:val="clear" w:color="auto" w:fill="F9F9FB"/>
          </w:tcPr>
          <w:p w14:paraId="27DFF3C7"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102</w:t>
            </w:r>
          </w:p>
        </w:tc>
      </w:tr>
    </w:tbl>
    <w:p w14:paraId="3D469FD7" w14:textId="77777777" w:rsidR="00DA46CD" w:rsidRPr="00F275D1" w:rsidRDefault="00DA46CD" w:rsidP="00DA46CD">
      <w:pPr>
        <w:rPr>
          <w:rFonts w:ascii="Times New Roman" w:hAnsi="Times New Roman" w:cs="Times New Roman"/>
          <w:sz w:val="24"/>
          <w:szCs w:val="24"/>
        </w:rPr>
      </w:pPr>
    </w:p>
    <w:p w14:paraId="596ED026" w14:textId="77777777" w:rsidR="00DA46CD" w:rsidRPr="00F275D1" w:rsidRDefault="00DA46CD" w:rsidP="00DA46CD">
      <w:pPr>
        <w:rPr>
          <w:rFonts w:ascii="Times New Roman" w:hAnsi="Times New Roman" w:cs="Times New Roman"/>
          <w:sz w:val="24"/>
          <w:szCs w:val="24"/>
        </w:rPr>
      </w:pPr>
    </w:p>
    <w:p w14:paraId="0B3421DE" w14:textId="77777777" w:rsidR="00DA46CD" w:rsidRPr="00F275D1" w:rsidRDefault="00DA46CD" w:rsidP="00DA46CD">
      <w:pPr>
        <w:rPr>
          <w:rFonts w:ascii="Times New Roman" w:hAnsi="Times New Roman" w:cs="Times New Roman"/>
          <w:sz w:val="24"/>
          <w:szCs w:val="24"/>
        </w:rPr>
      </w:pPr>
    </w:p>
    <w:p w14:paraId="6A03EFE1" w14:textId="77777777" w:rsidR="00DA46CD" w:rsidRPr="00F275D1" w:rsidRDefault="00DA46CD" w:rsidP="00DA46CD">
      <w:pPr>
        <w:rPr>
          <w:rFonts w:ascii="Times New Roman" w:hAnsi="Times New Roman" w:cs="Times New Roman"/>
          <w:sz w:val="24"/>
          <w:szCs w:val="24"/>
        </w:rPr>
      </w:pPr>
    </w:p>
    <w:p w14:paraId="3416675A" w14:textId="77777777" w:rsidR="00DA46CD" w:rsidRPr="00F275D1" w:rsidRDefault="00DA46CD" w:rsidP="00DA46CD">
      <w:pPr>
        <w:rPr>
          <w:rFonts w:ascii="Times New Roman" w:hAnsi="Times New Roman" w:cs="Times New Roman"/>
          <w:sz w:val="24"/>
          <w:szCs w:val="24"/>
        </w:rPr>
      </w:pPr>
    </w:p>
    <w:p w14:paraId="5A87AEA7" w14:textId="77777777" w:rsidR="00DA46CD" w:rsidRPr="00F275D1" w:rsidRDefault="00DA46CD" w:rsidP="00DA46CD">
      <w:pPr>
        <w:rPr>
          <w:rFonts w:ascii="Times New Roman" w:hAnsi="Times New Roman" w:cs="Times New Roman"/>
          <w:sz w:val="24"/>
          <w:szCs w:val="24"/>
        </w:rPr>
      </w:pPr>
    </w:p>
    <w:p w14:paraId="22441709" w14:textId="77777777" w:rsidR="00DA46CD" w:rsidRPr="00F275D1" w:rsidRDefault="00DA46CD" w:rsidP="00DA46CD">
      <w:pPr>
        <w:rPr>
          <w:rFonts w:ascii="Times New Roman" w:hAnsi="Times New Roman" w:cs="Times New Roman"/>
          <w:sz w:val="24"/>
          <w:szCs w:val="24"/>
        </w:rPr>
      </w:pPr>
    </w:p>
    <w:p w14:paraId="293469FF" w14:textId="77777777" w:rsidR="00DA46CD" w:rsidRPr="00F275D1" w:rsidRDefault="00DA46CD" w:rsidP="00DA46CD">
      <w:pPr>
        <w:rPr>
          <w:rFonts w:ascii="Times New Roman" w:hAnsi="Times New Roman" w:cs="Times New Roman"/>
          <w:sz w:val="24"/>
          <w:szCs w:val="24"/>
        </w:rPr>
      </w:pPr>
    </w:p>
    <w:p w14:paraId="5AD3182D" w14:textId="77777777" w:rsidR="00DA46CD" w:rsidRPr="00F275D1" w:rsidRDefault="00DA46CD" w:rsidP="00DA46CD">
      <w:pPr>
        <w:rPr>
          <w:rFonts w:ascii="Times New Roman" w:hAnsi="Times New Roman" w:cs="Times New Roman"/>
          <w:sz w:val="24"/>
          <w:szCs w:val="24"/>
        </w:rPr>
      </w:pPr>
    </w:p>
    <w:p w14:paraId="6F536D8E" w14:textId="77777777" w:rsidR="00DA46CD" w:rsidRPr="00F275D1" w:rsidRDefault="00DA46CD" w:rsidP="00DA46CD">
      <w:pPr>
        <w:rPr>
          <w:rFonts w:ascii="Times New Roman" w:hAnsi="Times New Roman" w:cs="Times New Roman"/>
          <w:sz w:val="24"/>
          <w:szCs w:val="24"/>
        </w:rPr>
      </w:pPr>
    </w:p>
    <w:p w14:paraId="6E9EE069" w14:textId="77777777" w:rsidR="00DA46CD" w:rsidRPr="00F275D1" w:rsidRDefault="00DA46CD" w:rsidP="00DA46CD">
      <w:pPr>
        <w:rPr>
          <w:rFonts w:ascii="Times New Roman" w:hAnsi="Times New Roman" w:cs="Times New Roman"/>
          <w:sz w:val="24"/>
          <w:szCs w:val="24"/>
        </w:rPr>
      </w:pPr>
    </w:p>
    <w:p w14:paraId="601417D9" w14:textId="780A87F7" w:rsidR="00DA46CD" w:rsidRPr="00B56FFD" w:rsidRDefault="00DA46CD" w:rsidP="00E452C1">
      <w:pPr>
        <w:ind w:firstLine="720"/>
        <w:rPr>
          <w:rFonts w:ascii="Times New Roman" w:hAnsi="Times New Roman" w:cs="Times New Roman"/>
          <w:sz w:val="24"/>
          <w:szCs w:val="24"/>
        </w:rPr>
      </w:pPr>
      <w:r w:rsidRPr="00F275D1">
        <w:rPr>
          <w:rFonts w:ascii="Times New Roman" w:hAnsi="Times New Roman" w:cs="Times New Roman"/>
          <w:sz w:val="24"/>
          <w:szCs w:val="24"/>
        </w:rPr>
        <w:t>We also investigated whether there was a significant difference between the year groups. Box’s test of Equality of covariance matrices showed a significant value of 0.002 which is greater than the 0.001 value, showing a non-significant result, meeting the assumptions needed for parametric testing. A mixed between-within analysis of variance was conducted to compare the prescore and postscore results for each group (year 4 and 6). The mea</w:t>
      </w:r>
      <w:r w:rsidRPr="00B56FFD">
        <w:rPr>
          <w:rFonts w:ascii="Times New Roman" w:hAnsi="Times New Roman" w:cs="Times New Roman"/>
          <w:sz w:val="24"/>
          <w:szCs w:val="24"/>
        </w:rPr>
        <w:t xml:space="preserve">ns and standard deviations are displayed in table </w:t>
      </w:r>
      <w:r w:rsidR="00B56FFD" w:rsidRPr="00B56FFD">
        <w:rPr>
          <w:rFonts w:ascii="Times New Roman" w:hAnsi="Times New Roman" w:cs="Times New Roman"/>
          <w:sz w:val="24"/>
          <w:szCs w:val="24"/>
        </w:rPr>
        <w:t>17</w:t>
      </w:r>
      <w:r w:rsidRPr="00B56FFD">
        <w:rPr>
          <w:rFonts w:ascii="Times New Roman" w:hAnsi="Times New Roman" w:cs="Times New Roman"/>
          <w:sz w:val="24"/>
          <w:szCs w:val="24"/>
        </w:rPr>
        <w:t>. There was no significant difference between groups, with a Wilks’ Lambda test (S=0.714, f=0.135). There was a significant difference within groups (s=&lt;0.001, f=61.487), with a very large effect size (0.202).</w:t>
      </w:r>
    </w:p>
    <w:p w14:paraId="7DE3DBD6" w14:textId="74CB6040" w:rsidR="00DA46CD" w:rsidRPr="00F275D1" w:rsidRDefault="00DA46CD" w:rsidP="00DA46CD">
      <w:pPr>
        <w:rPr>
          <w:rFonts w:ascii="Times New Roman" w:hAnsi="Times New Roman" w:cs="Times New Roman"/>
          <w:i/>
          <w:iCs/>
          <w:sz w:val="24"/>
          <w:szCs w:val="24"/>
          <w:u w:val="single"/>
        </w:rPr>
      </w:pPr>
      <w:r w:rsidRPr="00B56FFD">
        <w:rPr>
          <w:rFonts w:ascii="Times New Roman" w:hAnsi="Times New Roman" w:cs="Times New Roman"/>
          <w:i/>
          <w:iCs/>
          <w:sz w:val="24"/>
          <w:szCs w:val="24"/>
          <w:u w:val="single"/>
        </w:rPr>
        <w:t xml:space="preserve">Table </w:t>
      </w:r>
      <w:r w:rsidR="00B56FFD" w:rsidRPr="00B56FFD">
        <w:rPr>
          <w:rFonts w:ascii="Times New Roman" w:hAnsi="Times New Roman" w:cs="Times New Roman"/>
          <w:i/>
          <w:iCs/>
          <w:sz w:val="24"/>
          <w:szCs w:val="24"/>
          <w:u w:val="single"/>
        </w:rPr>
        <w:t xml:space="preserve">17: </w:t>
      </w:r>
      <w:r w:rsidRPr="00B56FFD">
        <w:rPr>
          <w:rFonts w:ascii="Times New Roman" w:hAnsi="Times New Roman" w:cs="Times New Roman"/>
          <w:i/>
          <w:iCs/>
          <w:sz w:val="24"/>
          <w:szCs w:val="24"/>
          <w:u w:val="single"/>
        </w:rPr>
        <w:t>Descriptive statistics for the prescore and postscore data across the different years</w:t>
      </w:r>
    </w:p>
    <w:tbl>
      <w:tblPr>
        <w:tblW w:w="5288" w:type="dxa"/>
        <w:tblLayout w:type="fixed"/>
        <w:tblCellMar>
          <w:left w:w="0" w:type="dxa"/>
          <w:right w:w="0" w:type="dxa"/>
        </w:tblCellMar>
        <w:tblLook w:val="0000" w:firstRow="0" w:lastRow="0" w:firstColumn="0" w:lastColumn="0" w:noHBand="0" w:noVBand="0"/>
      </w:tblPr>
      <w:tblGrid>
        <w:gridCol w:w="1077"/>
        <w:gridCol w:w="753"/>
        <w:gridCol w:w="1045"/>
        <w:gridCol w:w="1368"/>
        <w:gridCol w:w="1045"/>
      </w:tblGrid>
      <w:tr w:rsidR="00DA46CD" w:rsidRPr="00F275D1" w14:paraId="1E75EF37" w14:textId="77777777" w:rsidTr="009151CD">
        <w:trPr>
          <w:cantSplit/>
        </w:trPr>
        <w:tc>
          <w:tcPr>
            <w:tcW w:w="5287" w:type="dxa"/>
            <w:gridSpan w:val="5"/>
            <w:tcBorders>
              <w:top w:val="nil"/>
              <w:left w:val="nil"/>
              <w:bottom w:val="nil"/>
              <w:right w:val="nil"/>
            </w:tcBorders>
            <w:shd w:val="clear" w:color="auto" w:fill="FFFFFF"/>
            <w:vAlign w:val="center"/>
          </w:tcPr>
          <w:p w14:paraId="2975922F"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F275D1">
              <w:rPr>
                <w:rFonts w:ascii="Times New Roman" w:hAnsi="Times New Roman" w:cs="Times New Roman"/>
                <w:b/>
                <w:bCs/>
                <w:color w:val="010205"/>
                <w:sz w:val="24"/>
                <w:szCs w:val="24"/>
              </w:rPr>
              <w:t>Descriptive Statistics</w:t>
            </w:r>
          </w:p>
        </w:tc>
      </w:tr>
      <w:tr w:rsidR="00DA46CD" w:rsidRPr="00F275D1" w14:paraId="7B5A892D" w14:textId="77777777" w:rsidTr="009151CD">
        <w:trPr>
          <w:cantSplit/>
        </w:trPr>
        <w:tc>
          <w:tcPr>
            <w:tcW w:w="1076" w:type="dxa"/>
            <w:tcBorders>
              <w:top w:val="nil"/>
              <w:left w:val="nil"/>
              <w:bottom w:val="nil"/>
              <w:right w:val="nil"/>
            </w:tcBorders>
          </w:tcPr>
          <w:p w14:paraId="2D66D82A"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nil"/>
              <w:left w:val="nil"/>
              <w:bottom w:val="single" w:sz="8" w:space="0" w:color="152935"/>
              <w:right w:val="nil"/>
            </w:tcBorders>
            <w:shd w:val="clear" w:color="auto" w:fill="FFFFFF"/>
            <w:vAlign w:val="bottom"/>
          </w:tcPr>
          <w:p w14:paraId="5D7F8C29"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Year</w:t>
            </w:r>
          </w:p>
        </w:tc>
        <w:tc>
          <w:tcPr>
            <w:tcW w:w="1045" w:type="dxa"/>
            <w:tcBorders>
              <w:top w:val="nil"/>
              <w:left w:val="nil"/>
              <w:bottom w:val="single" w:sz="8" w:space="0" w:color="152935"/>
              <w:right w:val="single" w:sz="8" w:space="0" w:color="E0E0E0"/>
            </w:tcBorders>
            <w:shd w:val="clear" w:color="auto" w:fill="FFFFFF"/>
            <w:vAlign w:val="bottom"/>
          </w:tcPr>
          <w:p w14:paraId="0130F6FC"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Mean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4E7FDF36"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Std. Deviation</w:t>
            </w:r>
          </w:p>
        </w:tc>
        <w:tc>
          <w:tcPr>
            <w:tcW w:w="1045" w:type="dxa"/>
            <w:tcBorders>
              <w:top w:val="nil"/>
              <w:left w:val="single" w:sz="8" w:space="0" w:color="E0E0E0"/>
              <w:bottom w:val="single" w:sz="8" w:space="0" w:color="152935"/>
              <w:right w:val="nil"/>
            </w:tcBorders>
            <w:shd w:val="clear" w:color="auto" w:fill="FFFFFF"/>
            <w:vAlign w:val="bottom"/>
          </w:tcPr>
          <w:p w14:paraId="1AA30744" w14:textId="77777777" w:rsidR="00DA46CD" w:rsidRPr="00F275D1" w:rsidRDefault="00DA46CD" w:rsidP="009151CD">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F275D1">
              <w:rPr>
                <w:rFonts w:ascii="Times New Roman" w:hAnsi="Times New Roman" w:cs="Times New Roman"/>
                <w:color w:val="264A60"/>
                <w:sz w:val="24"/>
                <w:szCs w:val="24"/>
              </w:rPr>
              <w:t>N</w:t>
            </w:r>
          </w:p>
        </w:tc>
      </w:tr>
      <w:tr w:rsidR="00DA46CD" w:rsidRPr="00F275D1" w14:paraId="78A490DA" w14:textId="77777777" w:rsidTr="009151CD">
        <w:trPr>
          <w:cantSplit/>
        </w:trPr>
        <w:tc>
          <w:tcPr>
            <w:tcW w:w="1076" w:type="dxa"/>
            <w:vMerge w:val="restart"/>
            <w:tcBorders>
              <w:top w:val="single" w:sz="8" w:space="0" w:color="152935"/>
              <w:left w:val="nil"/>
              <w:bottom w:val="nil"/>
              <w:right w:val="nil"/>
            </w:tcBorders>
            <w:shd w:val="clear" w:color="auto" w:fill="E0E0E0"/>
          </w:tcPr>
          <w:p w14:paraId="5B4D7C81"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Prescore</w:t>
            </w:r>
          </w:p>
        </w:tc>
        <w:tc>
          <w:tcPr>
            <w:tcW w:w="753" w:type="dxa"/>
            <w:tcBorders>
              <w:top w:val="single" w:sz="8" w:space="0" w:color="152935"/>
              <w:left w:val="nil"/>
              <w:bottom w:val="single" w:sz="8" w:space="0" w:color="AEAEAE"/>
              <w:right w:val="nil"/>
            </w:tcBorders>
            <w:shd w:val="clear" w:color="auto" w:fill="E0E0E0"/>
          </w:tcPr>
          <w:p w14:paraId="46AE5620"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4</w:t>
            </w:r>
          </w:p>
        </w:tc>
        <w:tc>
          <w:tcPr>
            <w:tcW w:w="1045" w:type="dxa"/>
            <w:tcBorders>
              <w:top w:val="single" w:sz="8" w:space="0" w:color="152935"/>
              <w:left w:val="nil"/>
              <w:bottom w:val="single" w:sz="8" w:space="0" w:color="AEAEAE"/>
              <w:right w:val="single" w:sz="8" w:space="0" w:color="E0E0E0"/>
            </w:tcBorders>
            <w:shd w:val="clear" w:color="auto" w:fill="F9F9FB"/>
          </w:tcPr>
          <w:p w14:paraId="292AEDBB"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79.333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6EEEEC2F"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8.3353</w:t>
            </w:r>
          </w:p>
        </w:tc>
        <w:tc>
          <w:tcPr>
            <w:tcW w:w="1045" w:type="dxa"/>
            <w:tcBorders>
              <w:top w:val="single" w:sz="8" w:space="0" w:color="152935"/>
              <w:left w:val="single" w:sz="8" w:space="0" w:color="E0E0E0"/>
              <w:bottom w:val="single" w:sz="8" w:space="0" w:color="AEAEAE"/>
              <w:right w:val="nil"/>
            </w:tcBorders>
            <w:shd w:val="clear" w:color="auto" w:fill="F9F9FB"/>
          </w:tcPr>
          <w:p w14:paraId="5EE7AB54"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51</w:t>
            </w:r>
          </w:p>
        </w:tc>
      </w:tr>
      <w:tr w:rsidR="00DA46CD" w:rsidRPr="00F275D1" w14:paraId="518989D4" w14:textId="77777777" w:rsidTr="009151CD">
        <w:trPr>
          <w:cantSplit/>
        </w:trPr>
        <w:tc>
          <w:tcPr>
            <w:tcW w:w="1076" w:type="dxa"/>
            <w:vMerge/>
            <w:tcBorders>
              <w:top w:val="single" w:sz="8" w:space="0" w:color="152935"/>
              <w:left w:val="nil"/>
              <w:bottom w:val="nil"/>
              <w:right w:val="nil"/>
            </w:tcBorders>
            <w:shd w:val="clear" w:color="auto" w:fill="E0E0E0"/>
          </w:tcPr>
          <w:p w14:paraId="5C55E524"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66449049"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6</w:t>
            </w:r>
          </w:p>
        </w:tc>
        <w:tc>
          <w:tcPr>
            <w:tcW w:w="1045" w:type="dxa"/>
            <w:tcBorders>
              <w:top w:val="single" w:sz="8" w:space="0" w:color="AEAEAE"/>
              <w:left w:val="nil"/>
              <w:bottom w:val="single" w:sz="8" w:space="0" w:color="AEAEAE"/>
              <w:right w:val="single" w:sz="8" w:space="0" w:color="E0E0E0"/>
            </w:tcBorders>
            <w:shd w:val="clear" w:color="auto" w:fill="F9F9FB"/>
          </w:tcPr>
          <w:p w14:paraId="6F60242C"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78.735</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56589C27"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11.1087</w:t>
            </w:r>
          </w:p>
        </w:tc>
        <w:tc>
          <w:tcPr>
            <w:tcW w:w="1045" w:type="dxa"/>
            <w:tcBorders>
              <w:top w:val="single" w:sz="8" w:space="0" w:color="AEAEAE"/>
              <w:left w:val="single" w:sz="8" w:space="0" w:color="E0E0E0"/>
              <w:bottom w:val="single" w:sz="8" w:space="0" w:color="AEAEAE"/>
              <w:right w:val="nil"/>
            </w:tcBorders>
            <w:shd w:val="clear" w:color="auto" w:fill="F9F9FB"/>
          </w:tcPr>
          <w:p w14:paraId="206B5ADD"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51</w:t>
            </w:r>
          </w:p>
        </w:tc>
      </w:tr>
      <w:tr w:rsidR="00DA46CD" w:rsidRPr="00F275D1" w14:paraId="272F22CD" w14:textId="77777777" w:rsidTr="009151CD">
        <w:trPr>
          <w:cantSplit/>
        </w:trPr>
        <w:tc>
          <w:tcPr>
            <w:tcW w:w="1076" w:type="dxa"/>
            <w:vMerge/>
            <w:tcBorders>
              <w:top w:val="single" w:sz="8" w:space="0" w:color="152935"/>
              <w:left w:val="nil"/>
              <w:bottom w:val="nil"/>
              <w:right w:val="nil"/>
            </w:tcBorders>
            <w:shd w:val="clear" w:color="auto" w:fill="E0E0E0"/>
          </w:tcPr>
          <w:p w14:paraId="2479770A"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nil"/>
              <w:right w:val="nil"/>
            </w:tcBorders>
            <w:shd w:val="clear" w:color="auto" w:fill="E0E0E0"/>
          </w:tcPr>
          <w:p w14:paraId="62D8791F"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Total</w:t>
            </w:r>
          </w:p>
        </w:tc>
        <w:tc>
          <w:tcPr>
            <w:tcW w:w="1045" w:type="dxa"/>
            <w:tcBorders>
              <w:top w:val="single" w:sz="8" w:space="0" w:color="AEAEAE"/>
              <w:left w:val="nil"/>
              <w:bottom w:val="nil"/>
              <w:right w:val="single" w:sz="8" w:space="0" w:color="E0E0E0"/>
            </w:tcBorders>
            <w:shd w:val="clear" w:color="auto" w:fill="F9F9FB"/>
          </w:tcPr>
          <w:p w14:paraId="25AB86D6"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79.034</w:t>
            </w:r>
          </w:p>
        </w:tc>
        <w:tc>
          <w:tcPr>
            <w:tcW w:w="1368" w:type="dxa"/>
            <w:tcBorders>
              <w:top w:val="single" w:sz="8" w:space="0" w:color="AEAEAE"/>
              <w:left w:val="single" w:sz="8" w:space="0" w:color="E0E0E0"/>
              <w:bottom w:val="nil"/>
              <w:right w:val="single" w:sz="8" w:space="0" w:color="E0E0E0"/>
            </w:tcBorders>
            <w:shd w:val="clear" w:color="auto" w:fill="F9F9FB"/>
          </w:tcPr>
          <w:p w14:paraId="40607AC9"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9.7763</w:t>
            </w:r>
          </w:p>
        </w:tc>
        <w:tc>
          <w:tcPr>
            <w:tcW w:w="1045" w:type="dxa"/>
            <w:tcBorders>
              <w:top w:val="single" w:sz="8" w:space="0" w:color="AEAEAE"/>
              <w:left w:val="single" w:sz="8" w:space="0" w:color="E0E0E0"/>
              <w:bottom w:val="nil"/>
              <w:right w:val="nil"/>
            </w:tcBorders>
            <w:shd w:val="clear" w:color="auto" w:fill="F9F9FB"/>
          </w:tcPr>
          <w:p w14:paraId="50534FF4"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102</w:t>
            </w:r>
          </w:p>
        </w:tc>
      </w:tr>
      <w:tr w:rsidR="00DA46CD" w:rsidRPr="00F275D1" w14:paraId="3F092439" w14:textId="77777777" w:rsidTr="009151CD">
        <w:trPr>
          <w:cantSplit/>
        </w:trPr>
        <w:tc>
          <w:tcPr>
            <w:tcW w:w="1076" w:type="dxa"/>
            <w:vMerge w:val="restart"/>
            <w:tcBorders>
              <w:top w:val="single" w:sz="8" w:space="0" w:color="AEAEAE"/>
              <w:left w:val="nil"/>
              <w:bottom w:val="single" w:sz="8" w:space="0" w:color="152935"/>
              <w:right w:val="nil"/>
            </w:tcBorders>
            <w:shd w:val="clear" w:color="auto" w:fill="E0E0E0"/>
          </w:tcPr>
          <w:p w14:paraId="5656E02C"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Postscore</w:t>
            </w:r>
          </w:p>
        </w:tc>
        <w:tc>
          <w:tcPr>
            <w:tcW w:w="753" w:type="dxa"/>
            <w:tcBorders>
              <w:top w:val="single" w:sz="8" w:space="0" w:color="AEAEAE"/>
              <w:left w:val="nil"/>
              <w:bottom w:val="single" w:sz="8" w:space="0" w:color="AEAEAE"/>
              <w:right w:val="nil"/>
            </w:tcBorders>
            <w:shd w:val="clear" w:color="auto" w:fill="E0E0E0"/>
          </w:tcPr>
          <w:p w14:paraId="5DE2DFAF"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4</w:t>
            </w:r>
          </w:p>
        </w:tc>
        <w:tc>
          <w:tcPr>
            <w:tcW w:w="1045" w:type="dxa"/>
            <w:tcBorders>
              <w:top w:val="single" w:sz="8" w:space="0" w:color="AEAEAE"/>
              <w:left w:val="nil"/>
              <w:bottom w:val="single" w:sz="8" w:space="0" w:color="AEAEAE"/>
              <w:right w:val="single" w:sz="8" w:space="0" w:color="E0E0E0"/>
            </w:tcBorders>
            <w:shd w:val="clear" w:color="auto" w:fill="F9F9FB"/>
          </w:tcPr>
          <w:p w14:paraId="63AC2566"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84.588</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5E239850"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7.6842</w:t>
            </w:r>
          </w:p>
        </w:tc>
        <w:tc>
          <w:tcPr>
            <w:tcW w:w="1045" w:type="dxa"/>
            <w:tcBorders>
              <w:top w:val="single" w:sz="8" w:space="0" w:color="AEAEAE"/>
              <w:left w:val="single" w:sz="8" w:space="0" w:color="E0E0E0"/>
              <w:bottom w:val="single" w:sz="8" w:space="0" w:color="AEAEAE"/>
              <w:right w:val="nil"/>
            </w:tcBorders>
            <w:shd w:val="clear" w:color="auto" w:fill="F9F9FB"/>
          </w:tcPr>
          <w:p w14:paraId="1697223C"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51</w:t>
            </w:r>
          </w:p>
        </w:tc>
      </w:tr>
      <w:tr w:rsidR="00DA46CD" w:rsidRPr="00F275D1" w14:paraId="6A39F597" w14:textId="77777777" w:rsidTr="009151CD">
        <w:trPr>
          <w:cantSplit/>
        </w:trPr>
        <w:tc>
          <w:tcPr>
            <w:tcW w:w="1076" w:type="dxa"/>
            <w:vMerge/>
            <w:tcBorders>
              <w:top w:val="single" w:sz="8" w:space="0" w:color="AEAEAE"/>
              <w:left w:val="nil"/>
              <w:bottom w:val="single" w:sz="8" w:space="0" w:color="152935"/>
              <w:right w:val="nil"/>
            </w:tcBorders>
            <w:shd w:val="clear" w:color="auto" w:fill="E0E0E0"/>
          </w:tcPr>
          <w:p w14:paraId="5CBF8309"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AEAEAE"/>
              <w:right w:val="nil"/>
            </w:tcBorders>
            <w:shd w:val="clear" w:color="auto" w:fill="E0E0E0"/>
          </w:tcPr>
          <w:p w14:paraId="3A12D26D"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6</w:t>
            </w:r>
          </w:p>
        </w:tc>
        <w:tc>
          <w:tcPr>
            <w:tcW w:w="1045" w:type="dxa"/>
            <w:tcBorders>
              <w:top w:val="single" w:sz="8" w:space="0" w:color="AEAEAE"/>
              <w:left w:val="nil"/>
              <w:bottom w:val="single" w:sz="8" w:space="0" w:color="AEAEAE"/>
              <w:right w:val="single" w:sz="8" w:space="0" w:color="E0E0E0"/>
            </w:tcBorders>
            <w:shd w:val="clear" w:color="auto" w:fill="F9F9FB"/>
          </w:tcPr>
          <w:p w14:paraId="7F1F777C"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83.520</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7537D2B8"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12.8105</w:t>
            </w:r>
          </w:p>
        </w:tc>
        <w:tc>
          <w:tcPr>
            <w:tcW w:w="1045" w:type="dxa"/>
            <w:tcBorders>
              <w:top w:val="single" w:sz="8" w:space="0" w:color="AEAEAE"/>
              <w:left w:val="single" w:sz="8" w:space="0" w:color="E0E0E0"/>
              <w:bottom w:val="single" w:sz="8" w:space="0" w:color="AEAEAE"/>
              <w:right w:val="nil"/>
            </w:tcBorders>
            <w:shd w:val="clear" w:color="auto" w:fill="F9F9FB"/>
          </w:tcPr>
          <w:p w14:paraId="799BD4A7"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51</w:t>
            </w:r>
          </w:p>
        </w:tc>
      </w:tr>
      <w:tr w:rsidR="00DA46CD" w:rsidRPr="00F275D1" w14:paraId="4B8F5F10" w14:textId="77777777" w:rsidTr="009151CD">
        <w:trPr>
          <w:cantSplit/>
        </w:trPr>
        <w:tc>
          <w:tcPr>
            <w:tcW w:w="1076" w:type="dxa"/>
            <w:vMerge/>
            <w:tcBorders>
              <w:top w:val="single" w:sz="8" w:space="0" w:color="AEAEAE"/>
              <w:left w:val="nil"/>
              <w:bottom w:val="single" w:sz="8" w:space="0" w:color="152935"/>
              <w:right w:val="nil"/>
            </w:tcBorders>
            <w:shd w:val="clear" w:color="auto" w:fill="E0E0E0"/>
          </w:tcPr>
          <w:p w14:paraId="4C8F837D" w14:textId="77777777" w:rsidR="00DA46CD" w:rsidRPr="00F275D1" w:rsidRDefault="00DA46CD" w:rsidP="009151CD">
            <w:pPr>
              <w:autoSpaceDE w:val="0"/>
              <w:autoSpaceDN w:val="0"/>
              <w:adjustRightInd w:val="0"/>
              <w:spacing w:after="0" w:line="240" w:lineRule="auto"/>
              <w:rPr>
                <w:rFonts w:ascii="Times New Roman" w:hAnsi="Times New Roman" w:cs="Times New Roman"/>
                <w:color w:val="010205"/>
                <w:sz w:val="24"/>
                <w:szCs w:val="24"/>
              </w:rPr>
            </w:pPr>
          </w:p>
        </w:tc>
        <w:tc>
          <w:tcPr>
            <w:tcW w:w="753" w:type="dxa"/>
            <w:tcBorders>
              <w:top w:val="single" w:sz="8" w:space="0" w:color="AEAEAE"/>
              <w:left w:val="nil"/>
              <w:bottom w:val="single" w:sz="8" w:space="0" w:color="152935"/>
              <w:right w:val="nil"/>
            </w:tcBorders>
            <w:shd w:val="clear" w:color="auto" w:fill="E0E0E0"/>
          </w:tcPr>
          <w:p w14:paraId="38B41FE3" w14:textId="77777777" w:rsidR="00DA46CD" w:rsidRPr="00F275D1" w:rsidRDefault="00DA46CD" w:rsidP="009151CD">
            <w:pPr>
              <w:autoSpaceDE w:val="0"/>
              <w:autoSpaceDN w:val="0"/>
              <w:adjustRightInd w:val="0"/>
              <w:spacing w:after="0" w:line="320" w:lineRule="atLeast"/>
              <w:ind w:left="60" w:right="60"/>
              <w:rPr>
                <w:rFonts w:ascii="Times New Roman" w:hAnsi="Times New Roman" w:cs="Times New Roman"/>
                <w:color w:val="264A60"/>
                <w:sz w:val="24"/>
                <w:szCs w:val="24"/>
              </w:rPr>
            </w:pPr>
            <w:r w:rsidRPr="00F275D1">
              <w:rPr>
                <w:rFonts w:ascii="Times New Roman" w:hAnsi="Times New Roman" w:cs="Times New Roman"/>
                <w:color w:val="264A60"/>
                <w:sz w:val="24"/>
                <w:szCs w:val="24"/>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71381A42"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84.054</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10544B2B"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10.5243</w:t>
            </w:r>
          </w:p>
        </w:tc>
        <w:tc>
          <w:tcPr>
            <w:tcW w:w="1045" w:type="dxa"/>
            <w:tcBorders>
              <w:top w:val="single" w:sz="8" w:space="0" w:color="AEAEAE"/>
              <w:left w:val="single" w:sz="8" w:space="0" w:color="E0E0E0"/>
              <w:bottom w:val="single" w:sz="8" w:space="0" w:color="152935"/>
              <w:right w:val="nil"/>
            </w:tcBorders>
            <w:shd w:val="clear" w:color="auto" w:fill="F9F9FB"/>
          </w:tcPr>
          <w:p w14:paraId="0CD46766" w14:textId="77777777" w:rsidR="00DA46CD" w:rsidRPr="00F275D1" w:rsidRDefault="00DA46CD" w:rsidP="009151CD">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F275D1">
              <w:rPr>
                <w:rFonts w:ascii="Times New Roman" w:hAnsi="Times New Roman" w:cs="Times New Roman"/>
                <w:color w:val="010205"/>
                <w:sz w:val="24"/>
                <w:szCs w:val="24"/>
              </w:rPr>
              <w:t>102</w:t>
            </w:r>
          </w:p>
        </w:tc>
      </w:tr>
    </w:tbl>
    <w:p w14:paraId="563ECCB1" w14:textId="77777777" w:rsidR="00DA46CD" w:rsidRPr="00F275D1" w:rsidRDefault="00DA46CD" w:rsidP="00DA46CD">
      <w:pPr>
        <w:rPr>
          <w:rFonts w:ascii="Times New Roman" w:hAnsi="Times New Roman" w:cs="Times New Roman"/>
          <w:sz w:val="24"/>
          <w:szCs w:val="24"/>
        </w:rPr>
      </w:pPr>
    </w:p>
    <w:p w14:paraId="423F8103" w14:textId="77777777" w:rsidR="00DA46CD" w:rsidRPr="00F275D1" w:rsidRDefault="00DA46CD" w:rsidP="00E452C1">
      <w:pPr>
        <w:ind w:firstLine="720"/>
        <w:rPr>
          <w:rFonts w:ascii="Times New Roman" w:hAnsi="Times New Roman" w:cs="Times New Roman"/>
          <w:sz w:val="24"/>
          <w:szCs w:val="24"/>
        </w:rPr>
      </w:pPr>
      <w:r w:rsidRPr="00F275D1">
        <w:rPr>
          <w:rFonts w:ascii="Times New Roman" w:hAnsi="Times New Roman" w:cs="Times New Roman"/>
          <w:sz w:val="24"/>
          <w:szCs w:val="24"/>
        </w:rPr>
        <w:t xml:space="preserve">As there was no significant difference found between the groups and year groups, we found no significant impact caused by these extraneous variables in this </w:t>
      </w:r>
      <w:r w:rsidRPr="00F275D1">
        <w:rPr>
          <w:rFonts w:ascii="Times New Roman" w:hAnsi="Times New Roman" w:cs="Times New Roman"/>
          <w:sz w:val="24"/>
          <w:szCs w:val="24"/>
        </w:rPr>
        <w:lastRenderedPageBreak/>
        <w:t xml:space="preserve">study, although further studies focused on these specifically will allow a more accurate conclusion of impact. </w:t>
      </w:r>
    </w:p>
    <w:p w14:paraId="28AAD74F" w14:textId="7E830E79" w:rsidR="00F44B39" w:rsidRPr="00F275D1" w:rsidRDefault="00F44B39" w:rsidP="00F44B39">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t>4.</w:t>
      </w:r>
      <w:r w:rsidR="00DA46CD" w:rsidRPr="00F275D1">
        <w:rPr>
          <w:rFonts w:ascii="Times New Roman" w:eastAsia="Times New Roman" w:hAnsi="Times New Roman" w:cs="Times New Roman"/>
          <w:b/>
          <w:bCs/>
          <w:color w:val="000000"/>
          <w:sz w:val="24"/>
          <w:szCs w:val="24"/>
          <w:lang w:eastAsia="en-GB"/>
        </w:rPr>
        <w:t>7</w:t>
      </w:r>
      <w:r w:rsidRPr="00F275D1">
        <w:rPr>
          <w:rFonts w:ascii="Times New Roman" w:eastAsia="Times New Roman" w:hAnsi="Times New Roman" w:cs="Times New Roman"/>
          <w:b/>
          <w:bCs/>
          <w:color w:val="000000"/>
          <w:sz w:val="24"/>
          <w:szCs w:val="24"/>
          <w:lang w:eastAsia="en-GB"/>
        </w:rPr>
        <w:t xml:space="preserve"> Phase </w:t>
      </w:r>
      <w:r w:rsidR="00DA46CD" w:rsidRPr="00F275D1">
        <w:rPr>
          <w:rFonts w:ascii="Times New Roman" w:eastAsia="Times New Roman" w:hAnsi="Times New Roman" w:cs="Times New Roman"/>
          <w:b/>
          <w:bCs/>
          <w:color w:val="000000"/>
          <w:sz w:val="24"/>
          <w:szCs w:val="24"/>
          <w:lang w:eastAsia="en-GB"/>
        </w:rPr>
        <w:t xml:space="preserve">3: How does experiential </w:t>
      </w:r>
      <w:bookmarkStart w:id="42" w:name="findings4p7"/>
      <w:r w:rsidR="00DA46CD" w:rsidRPr="00F275D1">
        <w:rPr>
          <w:rFonts w:ascii="Times New Roman" w:eastAsia="Times New Roman" w:hAnsi="Times New Roman" w:cs="Times New Roman"/>
          <w:b/>
          <w:bCs/>
          <w:color w:val="000000"/>
          <w:sz w:val="24"/>
          <w:szCs w:val="24"/>
          <w:lang w:eastAsia="en-GB"/>
        </w:rPr>
        <w:t xml:space="preserve">learning </w:t>
      </w:r>
      <w:bookmarkEnd w:id="42"/>
      <w:r w:rsidR="00DA46CD" w:rsidRPr="00F275D1">
        <w:rPr>
          <w:rFonts w:ascii="Times New Roman" w:eastAsia="Times New Roman" w:hAnsi="Times New Roman" w:cs="Times New Roman"/>
          <w:b/>
          <w:bCs/>
          <w:color w:val="000000"/>
          <w:sz w:val="24"/>
          <w:szCs w:val="24"/>
          <w:lang w:eastAsia="en-GB"/>
        </w:rPr>
        <w:t>impact the different sub-sections?</w:t>
      </w:r>
    </w:p>
    <w:p w14:paraId="1C859588" w14:textId="12C3CCF5" w:rsidR="009C4A82" w:rsidRPr="00F275D1" w:rsidRDefault="009C4A82" w:rsidP="00E452C1">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To explore the impact of experiential learning on the different pathways, including action, pre-post data was tested. As the data was shown not to be normally distributed, non-parametric testing was used (all subgroups had a Kolmogorov-Smirnov s=&lt;0.001). The </w:t>
      </w:r>
      <w:r w:rsidR="001D12E4">
        <w:rPr>
          <w:rFonts w:ascii="Times New Roman" w:hAnsi="Times New Roman" w:cs="Times New Roman"/>
          <w:sz w:val="24"/>
          <w:szCs w:val="24"/>
        </w:rPr>
        <w:t>figures</w:t>
      </w:r>
      <w:r w:rsidRPr="00F275D1">
        <w:rPr>
          <w:rFonts w:ascii="Times New Roman" w:hAnsi="Times New Roman" w:cs="Times New Roman"/>
          <w:sz w:val="24"/>
          <w:szCs w:val="24"/>
        </w:rPr>
        <w:t xml:space="preserve"> below show the distribution of data.</w:t>
      </w:r>
    </w:p>
    <w:p w14:paraId="4BC632E2" w14:textId="57C63AB1" w:rsidR="009C4A82" w:rsidRPr="00F275D1" w:rsidRDefault="001D12E4" w:rsidP="009C4A82">
      <w:pPr>
        <w:rPr>
          <w:rFonts w:ascii="Times New Roman" w:hAnsi="Times New Roman" w:cs="Times New Roman"/>
          <w:i/>
          <w:iCs/>
          <w:sz w:val="24"/>
          <w:szCs w:val="24"/>
          <w:u w:val="single"/>
        </w:rPr>
      </w:pPr>
      <w:r>
        <w:rPr>
          <w:rFonts w:ascii="Times New Roman" w:hAnsi="Times New Roman" w:cs="Times New Roman"/>
          <w:i/>
          <w:iCs/>
          <w:sz w:val="24"/>
          <w:szCs w:val="24"/>
          <w:u w:val="single"/>
        </w:rPr>
        <w:t>Figure 18</w:t>
      </w:r>
      <w:r w:rsidR="009C4A82" w:rsidRPr="00F275D1">
        <w:rPr>
          <w:rFonts w:ascii="Times New Roman" w:hAnsi="Times New Roman" w:cs="Times New Roman"/>
          <w:i/>
          <w:iCs/>
          <w:sz w:val="24"/>
          <w:szCs w:val="24"/>
          <w:u w:val="single"/>
        </w:rPr>
        <w:t>: Comparing the pre and post histograms for each sub-section</w:t>
      </w:r>
    </w:p>
    <w:tbl>
      <w:tblPr>
        <w:tblStyle w:val="TableGrid"/>
        <w:tblW w:w="0" w:type="auto"/>
        <w:tblLook w:val="04A0" w:firstRow="1" w:lastRow="0" w:firstColumn="1" w:lastColumn="0" w:noHBand="0" w:noVBand="1"/>
      </w:tblPr>
      <w:tblGrid>
        <w:gridCol w:w="431"/>
        <w:gridCol w:w="3809"/>
        <w:gridCol w:w="3948"/>
      </w:tblGrid>
      <w:tr w:rsidR="007A3741" w:rsidRPr="00F275D1" w14:paraId="287E50E8" w14:textId="77777777" w:rsidTr="007A3741">
        <w:trPr>
          <w:cantSplit/>
          <w:trHeight w:val="1134"/>
        </w:trPr>
        <w:tc>
          <w:tcPr>
            <w:tcW w:w="221" w:type="dxa"/>
            <w:textDirection w:val="btLr"/>
          </w:tcPr>
          <w:p w14:paraId="2702D784" w14:textId="284FD027" w:rsidR="007A3741" w:rsidRPr="00F275D1" w:rsidRDefault="001F1115" w:rsidP="007A3741">
            <w:pPr>
              <w:ind w:left="113" w:right="113"/>
              <w:rPr>
                <w:rFonts w:ascii="Times New Roman" w:hAnsi="Times New Roman" w:cs="Times New Roman"/>
                <w:noProof/>
                <w:sz w:val="24"/>
                <w:szCs w:val="24"/>
              </w:rPr>
            </w:pPr>
            <w:r w:rsidRPr="00F275D1">
              <w:rPr>
                <w:rFonts w:ascii="Times New Roman" w:hAnsi="Times New Roman" w:cs="Times New Roman"/>
                <w:noProof/>
                <w:sz w:val="24"/>
                <w:szCs w:val="24"/>
              </w:rPr>
              <w:t>Beauty</w:t>
            </w:r>
          </w:p>
        </w:tc>
        <w:tc>
          <w:tcPr>
            <w:tcW w:w="3804" w:type="dxa"/>
          </w:tcPr>
          <w:p w14:paraId="0D9AF5F3" w14:textId="04C57AC0"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00A5BE16" wp14:editId="7179FC66">
                  <wp:extent cx="2884621" cy="1696065"/>
                  <wp:effectExtent l="0" t="0" r="0" b="0"/>
                  <wp:docPr id="2068312726" name="Picture 4"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12726" name="Picture 4" descr="A graph of blue bars&#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88948" cy="1698609"/>
                          </a:xfrm>
                          <a:prstGeom prst="rect">
                            <a:avLst/>
                          </a:prstGeom>
                          <a:noFill/>
                          <a:ln>
                            <a:noFill/>
                          </a:ln>
                        </pic:spPr>
                      </pic:pic>
                    </a:graphicData>
                  </a:graphic>
                </wp:inline>
              </w:drawing>
            </w:r>
          </w:p>
        </w:tc>
        <w:tc>
          <w:tcPr>
            <w:tcW w:w="3943" w:type="dxa"/>
          </w:tcPr>
          <w:p w14:paraId="0CDA29B2" w14:textId="77777777"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6FD4CDEA" wp14:editId="51EC6EEF">
                  <wp:extent cx="2635176" cy="1549400"/>
                  <wp:effectExtent l="0" t="0" r="0" b="0"/>
                  <wp:docPr id="555562272" name="Picture 6"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62272" name="Picture 6" descr="A graph of blue bars&#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49061" cy="1557564"/>
                          </a:xfrm>
                          <a:prstGeom prst="rect">
                            <a:avLst/>
                          </a:prstGeom>
                          <a:noFill/>
                          <a:ln>
                            <a:noFill/>
                          </a:ln>
                        </pic:spPr>
                      </pic:pic>
                    </a:graphicData>
                  </a:graphic>
                </wp:inline>
              </w:drawing>
            </w:r>
          </w:p>
        </w:tc>
      </w:tr>
      <w:tr w:rsidR="007A3741" w:rsidRPr="00F275D1" w14:paraId="7921E522" w14:textId="77777777" w:rsidTr="007A3741">
        <w:trPr>
          <w:cantSplit/>
          <w:trHeight w:val="1134"/>
        </w:trPr>
        <w:tc>
          <w:tcPr>
            <w:tcW w:w="221" w:type="dxa"/>
            <w:textDirection w:val="btLr"/>
          </w:tcPr>
          <w:p w14:paraId="451F8E5B" w14:textId="7C39BAD5" w:rsidR="007A3741" w:rsidRPr="00F275D1" w:rsidRDefault="001F1115" w:rsidP="007A3741">
            <w:pPr>
              <w:ind w:left="113" w:right="113"/>
              <w:rPr>
                <w:rFonts w:ascii="Times New Roman" w:hAnsi="Times New Roman" w:cs="Times New Roman"/>
                <w:noProof/>
                <w:sz w:val="24"/>
                <w:szCs w:val="24"/>
              </w:rPr>
            </w:pPr>
            <w:r w:rsidRPr="00F275D1">
              <w:rPr>
                <w:rFonts w:ascii="Times New Roman" w:hAnsi="Times New Roman" w:cs="Times New Roman"/>
                <w:noProof/>
                <w:sz w:val="24"/>
                <w:szCs w:val="24"/>
              </w:rPr>
              <w:t>Meaning</w:t>
            </w:r>
          </w:p>
        </w:tc>
        <w:tc>
          <w:tcPr>
            <w:tcW w:w="3804" w:type="dxa"/>
          </w:tcPr>
          <w:p w14:paraId="10F29373" w14:textId="4CAA8790"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7668BA70" wp14:editId="2AC53EF1">
                  <wp:extent cx="2787650" cy="1639050"/>
                  <wp:effectExtent l="0" t="0" r="0" b="0"/>
                  <wp:docPr id="669431265" name="Picture 8"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31265" name="Picture 8" descr="A graph of blue bars&#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96413" cy="1644202"/>
                          </a:xfrm>
                          <a:prstGeom prst="rect">
                            <a:avLst/>
                          </a:prstGeom>
                          <a:noFill/>
                          <a:ln>
                            <a:noFill/>
                          </a:ln>
                        </pic:spPr>
                      </pic:pic>
                    </a:graphicData>
                  </a:graphic>
                </wp:inline>
              </w:drawing>
            </w:r>
          </w:p>
        </w:tc>
        <w:tc>
          <w:tcPr>
            <w:tcW w:w="3943" w:type="dxa"/>
          </w:tcPr>
          <w:p w14:paraId="450F5AF9" w14:textId="77777777"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6C0C7EE3" wp14:editId="366CB46A">
                  <wp:extent cx="2710778" cy="1593850"/>
                  <wp:effectExtent l="0" t="0" r="0" b="6350"/>
                  <wp:docPr id="1806945128" name="Picture 10"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945128" name="Picture 10" descr="A graph of blue bars&#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25071" cy="1602254"/>
                          </a:xfrm>
                          <a:prstGeom prst="rect">
                            <a:avLst/>
                          </a:prstGeom>
                          <a:noFill/>
                          <a:ln>
                            <a:noFill/>
                          </a:ln>
                        </pic:spPr>
                      </pic:pic>
                    </a:graphicData>
                  </a:graphic>
                </wp:inline>
              </w:drawing>
            </w:r>
          </w:p>
        </w:tc>
      </w:tr>
      <w:tr w:rsidR="007A3741" w:rsidRPr="00F275D1" w14:paraId="4FC2E103" w14:textId="77777777" w:rsidTr="007A3741">
        <w:trPr>
          <w:cantSplit/>
          <w:trHeight w:val="1134"/>
        </w:trPr>
        <w:tc>
          <w:tcPr>
            <w:tcW w:w="221" w:type="dxa"/>
            <w:textDirection w:val="btLr"/>
          </w:tcPr>
          <w:p w14:paraId="4105B8A2" w14:textId="604E1532" w:rsidR="007A3741" w:rsidRPr="00F275D1" w:rsidRDefault="001F1115" w:rsidP="007A3741">
            <w:pPr>
              <w:ind w:left="113" w:right="113"/>
              <w:rPr>
                <w:rFonts w:ascii="Times New Roman" w:hAnsi="Times New Roman" w:cs="Times New Roman"/>
                <w:noProof/>
                <w:sz w:val="24"/>
                <w:szCs w:val="24"/>
              </w:rPr>
            </w:pPr>
            <w:r w:rsidRPr="00F275D1">
              <w:rPr>
                <w:rFonts w:ascii="Times New Roman" w:hAnsi="Times New Roman" w:cs="Times New Roman"/>
                <w:noProof/>
                <w:sz w:val="24"/>
                <w:szCs w:val="24"/>
              </w:rPr>
              <w:t>Compassion</w:t>
            </w:r>
          </w:p>
        </w:tc>
        <w:tc>
          <w:tcPr>
            <w:tcW w:w="3804" w:type="dxa"/>
          </w:tcPr>
          <w:p w14:paraId="24605206" w14:textId="6CF2FDF6"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03521A5B" wp14:editId="7FC9D259">
                  <wp:extent cx="2814320" cy="1654731"/>
                  <wp:effectExtent l="0" t="0" r="5080" b="3175"/>
                  <wp:docPr id="771711458" name="Picture 12" descr="A graph of a person with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11458" name="Picture 12" descr="A graph of a person with histogram&#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28732" cy="1663205"/>
                          </a:xfrm>
                          <a:prstGeom prst="rect">
                            <a:avLst/>
                          </a:prstGeom>
                          <a:noFill/>
                          <a:ln>
                            <a:noFill/>
                          </a:ln>
                        </pic:spPr>
                      </pic:pic>
                    </a:graphicData>
                  </a:graphic>
                </wp:inline>
              </w:drawing>
            </w:r>
          </w:p>
        </w:tc>
        <w:tc>
          <w:tcPr>
            <w:tcW w:w="3943" w:type="dxa"/>
          </w:tcPr>
          <w:p w14:paraId="1E376FA5" w14:textId="77777777"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7C979080" wp14:editId="5D8F6C1E">
                  <wp:extent cx="2851176" cy="1676400"/>
                  <wp:effectExtent l="0" t="0" r="6350" b="0"/>
                  <wp:docPr id="1770953422" name="Picture 14"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53422" name="Picture 14" descr="A graph of blue bars&#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61338" cy="1682375"/>
                          </a:xfrm>
                          <a:prstGeom prst="rect">
                            <a:avLst/>
                          </a:prstGeom>
                          <a:noFill/>
                          <a:ln>
                            <a:noFill/>
                          </a:ln>
                        </pic:spPr>
                      </pic:pic>
                    </a:graphicData>
                  </a:graphic>
                </wp:inline>
              </w:drawing>
            </w:r>
          </w:p>
        </w:tc>
      </w:tr>
      <w:tr w:rsidR="007A3741" w:rsidRPr="00F275D1" w14:paraId="422BDDE5" w14:textId="77777777" w:rsidTr="007A3741">
        <w:trPr>
          <w:cantSplit/>
          <w:trHeight w:val="1134"/>
        </w:trPr>
        <w:tc>
          <w:tcPr>
            <w:tcW w:w="221" w:type="dxa"/>
            <w:textDirection w:val="btLr"/>
          </w:tcPr>
          <w:p w14:paraId="43183CF1" w14:textId="53BEE4BD" w:rsidR="007A3741" w:rsidRPr="00F275D1" w:rsidRDefault="001F1115" w:rsidP="007A3741">
            <w:pPr>
              <w:ind w:left="113" w:right="113"/>
              <w:rPr>
                <w:rFonts w:ascii="Times New Roman" w:hAnsi="Times New Roman" w:cs="Times New Roman"/>
                <w:noProof/>
                <w:sz w:val="24"/>
                <w:szCs w:val="24"/>
              </w:rPr>
            </w:pPr>
            <w:r w:rsidRPr="00F275D1">
              <w:rPr>
                <w:rFonts w:ascii="Times New Roman" w:hAnsi="Times New Roman" w:cs="Times New Roman"/>
                <w:noProof/>
                <w:sz w:val="24"/>
                <w:szCs w:val="24"/>
              </w:rPr>
              <w:t>Emotion</w:t>
            </w:r>
          </w:p>
        </w:tc>
        <w:tc>
          <w:tcPr>
            <w:tcW w:w="3804" w:type="dxa"/>
          </w:tcPr>
          <w:p w14:paraId="023F024A" w14:textId="069FFF77"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6233B135" wp14:editId="7422372F">
                  <wp:extent cx="2884621" cy="1696065"/>
                  <wp:effectExtent l="0" t="0" r="0" b="0"/>
                  <wp:docPr id="1111593938" name="Picture 16"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93938" name="Picture 16" descr="A graph of a graph&#10;&#10;Description automatically generated with medium confidenc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93645" cy="1701371"/>
                          </a:xfrm>
                          <a:prstGeom prst="rect">
                            <a:avLst/>
                          </a:prstGeom>
                          <a:noFill/>
                          <a:ln>
                            <a:noFill/>
                          </a:ln>
                        </pic:spPr>
                      </pic:pic>
                    </a:graphicData>
                  </a:graphic>
                </wp:inline>
              </w:drawing>
            </w:r>
          </w:p>
        </w:tc>
        <w:tc>
          <w:tcPr>
            <w:tcW w:w="3943" w:type="dxa"/>
          </w:tcPr>
          <w:p w14:paraId="46478E53" w14:textId="77777777"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5FAC0CB8" wp14:editId="6670D86A">
                  <wp:extent cx="2743178" cy="1612900"/>
                  <wp:effectExtent l="0" t="0" r="635" b="6350"/>
                  <wp:docPr id="1922865290" name="Picture 18"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65290" name="Picture 18" descr="A graph of blue bars&#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59631" cy="1622574"/>
                          </a:xfrm>
                          <a:prstGeom prst="rect">
                            <a:avLst/>
                          </a:prstGeom>
                          <a:noFill/>
                          <a:ln>
                            <a:noFill/>
                          </a:ln>
                        </pic:spPr>
                      </pic:pic>
                    </a:graphicData>
                  </a:graphic>
                </wp:inline>
              </w:drawing>
            </w:r>
          </w:p>
        </w:tc>
      </w:tr>
      <w:tr w:rsidR="007A3741" w:rsidRPr="00F275D1" w14:paraId="50794251" w14:textId="77777777" w:rsidTr="007A3741">
        <w:trPr>
          <w:cantSplit/>
          <w:trHeight w:val="1134"/>
        </w:trPr>
        <w:tc>
          <w:tcPr>
            <w:tcW w:w="221" w:type="dxa"/>
            <w:textDirection w:val="btLr"/>
          </w:tcPr>
          <w:p w14:paraId="70BB740D" w14:textId="5596DFB9" w:rsidR="007A3741" w:rsidRPr="00F275D1" w:rsidRDefault="001F1115" w:rsidP="007A3741">
            <w:pPr>
              <w:ind w:left="113" w:right="113"/>
              <w:rPr>
                <w:rFonts w:ascii="Times New Roman" w:hAnsi="Times New Roman" w:cs="Times New Roman"/>
                <w:noProof/>
                <w:sz w:val="24"/>
                <w:szCs w:val="24"/>
              </w:rPr>
            </w:pPr>
            <w:r w:rsidRPr="00F275D1">
              <w:rPr>
                <w:rFonts w:ascii="Times New Roman" w:hAnsi="Times New Roman" w:cs="Times New Roman"/>
                <w:noProof/>
                <w:sz w:val="24"/>
                <w:szCs w:val="24"/>
              </w:rPr>
              <w:lastRenderedPageBreak/>
              <w:t>Contact</w:t>
            </w:r>
          </w:p>
        </w:tc>
        <w:tc>
          <w:tcPr>
            <w:tcW w:w="3804" w:type="dxa"/>
          </w:tcPr>
          <w:p w14:paraId="27EC7F92" w14:textId="5E474F56"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122B5817" wp14:editId="23DF2E51">
                  <wp:extent cx="2905177" cy="1708150"/>
                  <wp:effectExtent l="0" t="0" r="9525" b="6350"/>
                  <wp:docPr id="1098909228" name="Picture 2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909228" name="Picture 21" descr="A graph of blue bars&#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13231" cy="1712886"/>
                          </a:xfrm>
                          <a:prstGeom prst="rect">
                            <a:avLst/>
                          </a:prstGeom>
                          <a:noFill/>
                          <a:ln>
                            <a:noFill/>
                          </a:ln>
                        </pic:spPr>
                      </pic:pic>
                    </a:graphicData>
                  </a:graphic>
                </wp:inline>
              </w:drawing>
            </w:r>
          </w:p>
        </w:tc>
        <w:tc>
          <w:tcPr>
            <w:tcW w:w="3943" w:type="dxa"/>
          </w:tcPr>
          <w:p w14:paraId="36E6D4AA" w14:textId="77777777" w:rsidR="007A3741" w:rsidRPr="00F275D1" w:rsidRDefault="007A3741" w:rsidP="009151CD">
            <w:pPr>
              <w:rPr>
                <w:rFonts w:ascii="Times New Roman" w:hAnsi="Times New Roman" w:cs="Times New Roman"/>
                <w:i/>
                <w:iCs/>
                <w:sz w:val="24"/>
                <w:szCs w:val="24"/>
                <w:u w:val="single"/>
              </w:rPr>
            </w:pPr>
            <w:r w:rsidRPr="00F275D1">
              <w:rPr>
                <w:rFonts w:ascii="Times New Roman" w:hAnsi="Times New Roman" w:cs="Times New Roman"/>
                <w:noProof/>
                <w:sz w:val="24"/>
                <w:szCs w:val="24"/>
              </w:rPr>
              <w:drawing>
                <wp:inline distT="0" distB="0" distL="0" distR="0" wp14:anchorId="4400A999" wp14:editId="68773A0E">
                  <wp:extent cx="2759202" cy="1622323"/>
                  <wp:effectExtent l="0" t="0" r="3175" b="0"/>
                  <wp:docPr id="1555862842" name="Picture 23"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862842" name="Picture 23" descr="A graph of blue bars&#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61975" cy="1623954"/>
                          </a:xfrm>
                          <a:prstGeom prst="rect">
                            <a:avLst/>
                          </a:prstGeom>
                          <a:noFill/>
                          <a:ln>
                            <a:noFill/>
                          </a:ln>
                        </pic:spPr>
                      </pic:pic>
                    </a:graphicData>
                  </a:graphic>
                </wp:inline>
              </w:drawing>
            </w:r>
          </w:p>
        </w:tc>
      </w:tr>
      <w:tr w:rsidR="007A3741" w:rsidRPr="00F275D1" w14:paraId="6B6D8000" w14:textId="77777777" w:rsidTr="007A3741">
        <w:trPr>
          <w:cantSplit/>
          <w:trHeight w:val="1134"/>
        </w:trPr>
        <w:tc>
          <w:tcPr>
            <w:tcW w:w="221" w:type="dxa"/>
            <w:textDirection w:val="btLr"/>
          </w:tcPr>
          <w:p w14:paraId="57C4B604" w14:textId="3B08AF24" w:rsidR="007A3741" w:rsidRPr="00F275D1" w:rsidRDefault="001F1115" w:rsidP="007A3741">
            <w:pPr>
              <w:ind w:left="113" w:right="113"/>
              <w:rPr>
                <w:rFonts w:ascii="Times New Roman" w:hAnsi="Times New Roman" w:cs="Times New Roman"/>
                <w:noProof/>
                <w:sz w:val="24"/>
                <w:szCs w:val="24"/>
              </w:rPr>
            </w:pPr>
            <w:r w:rsidRPr="00F275D1">
              <w:rPr>
                <w:rFonts w:ascii="Times New Roman" w:hAnsi="Times New Roman" w:cs="Times New Roman"/>
                <w:noProof/>
                <w:sz w:val="24"/>
                <w:szCs w:val="24"/>
              </w:rPr>
              <w:t>Action</w:t>
            </w:r>
          </w:p>
        </w:tc>
        <w:tc>
          <w:tcPr>
            <w:tcW w:w="3804" w:type="dxa"/>
          </w:tcPr>
          <w:p w14:paraId="56F1FEFB" w14:textId="707BC86B" w:rsidR="007A3741" w:rsidRPr="00F275D1" w:rsidRDefault="007A3741" w:rsidP="009151CD">
            <w:pPr>
              <w:rPr>
                <w:rFonts w:ascii="Times New Roman" w:hAnsi="Times New Roman" w:cs="Times New Roman"/>
                <w:noProof/>
                <w:sz w:val="24"/>
                <w:szCs w:val="24"/>
              </w:rPr>
            </w:pPr>
            <w:r w:rsidRPr="00F275D1">
              <w:rPr>
                <w:rFonts w:ascii="Times New Roman" w:hAnsi="Times New Roman" w:cs="Times New Roman"/>
                <w:noProof/>
                <w:sz w:val="24"/>
                <w:szCs w:val="24"/>
              </w:rPr>
              <w:drawing>
                <wp:inline distT="0" distB="0" distL="0" distR="0" wp14:anchorId="40FB255F" wp14:editId="7DD571C5">
                  <wp:extent cx="3067172" cy="1803400"/>
                  <wp:effectExtent l="0" t="0" r="0" b="6350"/>
                  <wp:docPr id="1982027115" name="Picture 25"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27115" name="Picture 25" descr="A graph of blue bars&#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77249" cy="1809325"/>
                          </a:xfrm>
                          <a:prstGeom prst="rect">
                            <a:avLst/>
                          </a:prstGeom>
                          <a:noFill/>
                          <a:ln>
                            <a:noFill/>
                          </a:ln>
                        </pic:spPr>
                      </pic:pic>
                    </a:graphicData>
                  </a:graphic>
                </wp:inline>
              </w:drawing>
            </w:r>
          </w:p>
        </w:tc>
        <w:tc>
          <w:tcPr>
            <w:tcW w:w="3943" w:type="dxa"/>
          </w:tcPr>
          <w:p w14:paraId="1CCFD00F" w14:textId="77777777" w:rsidR="007A3741" w:rsidRPr="00F275D1" w:rsidRDefault="007A3741" w:rsidP="009151CD">
            <w:pPr>
              <w:rPr>
                <w:rFonts w:ascii="Times New Roman" w:hAnsi="Times New Roman" w:cs="Times New Roman"/>
                <w:noProof/>
                <w:sz w:val="24"/>
                <w:szCs w:val="24"/>
              </w:rPr>
            </w:pPr>
            <w:r w:rsidRPr="00F275D1">
              <w:rPr>
                <w:rFonts w:ascii="Times New Roman" w:hAnsi="Times New Roman" w:cs="Times New Roman"/>
                <w:noProof/>
                <w:sz w:val="24"/>
                <w:szCs w:val="24"/>
              </w:rPr>
              <w:drawing>
                <wp:inline distT="0" distB="0" distL="0" distR="0" wp14:anchorId="007A7E9E" wp14:editId="7658242C">
                  <wp:extent cx="3185972" cy="1873250"/>
                  <wp:effectExtent l="0" t="0" r="0" b="0"/>
                  <wp:docPr id="1883623297" name="Picture 27"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23297" name="Picture 27" descr="A graph of blue bars&#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197448" cy="1879997"/>
                          </a:xfrm>
                          <a:prstGeom prst="rect">
                            <a:avLst/>
                          </a:prstGeom>
                          <a:noFill/>
                          <a:ln>
                            <a:noFill/>
                          </a:ln>
                        </pic:spPr>
                      </pic:pic>
                    </a:graphicData>
                  </a:graphic>
                </wp:inline>
              </w:drawing>
            </w:r>
          </w:p>
        </w:tc>
      </w:tr>
    </w:tbl>
    <w:p w14:paraId="62D474D0" w14:textId="77777777" w:rsidR="009C4A82" w:rsidRPr="00F275D1" w:rsidRDefault="009C4A82" w:rsidP="009C4A82">
      <w:pPr>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 </w:t>
      </w:r>
    </w:p>
    <w:p w14:paraId="19F991E3" w14:textId="06D780B4" w:rsidR="009C4A82" w:rsidRPr="00F275D1" w:rsidRDefault="009C4A82" w:rsidP="00E452C1">
      <w:pPr>
        <w:ind w:firstLine="720"/>
        <w:rPr>
          <w:rFonts w:ascii="Times New Roman" w:hAnsi="Times New Roman" w:cs="Times New Roman"/>
          <w:sz w:val="24"/>
          <w:szCs w:val="24"/>
        </w:rPr>
      </w:pPr>
      <w:r w:rsidRPr="00F275D1">
        <w:rPr>
          <w:rFonts w:ascii="Times New Roman" w:hAnsi="Times New Roman" w:cs="Times New Roman"/>
          <w:sz w:val="24"/>
          <w:szCs w:val="24"/>
        </w:rPr>
        <w:t xml:space="preserve">The above </w:t>
      </w:r>
      <w:r w:rsidR="001D12E4">
        <w:rPr>
          <w:rFonts w:ascii="Times New Roman" w:hAnsi="Times New Roman" w:cs="Times New Roman"/>
          <w:sz w:val="24"/>
          <w:szCs w:val="24"/>
        </w:rPr>
        <w:t>figures</w:t>
      </w:r>
      <w:r w:rsidRPr="00F275D1">
        <w:rPr>
          <w:rFonts w:ascii="Times New Roman" w:hAnsi="Times New Roman" w:cs="Times New Roman"/>
          <w:sz w:val="24"/>
          <w:szCs w:val="24"/>
        </w:rPr>
        <w:t xml:space="preserve"> show all pre-scores began skewed to the right, but also following the experiential learning experience that they all moved more to the right. The sub-section ‘meaning’ was the least normally distributed data of them all, this suggests that these questions may benefit from being checked independently or that this group of children were more positive with their responses than an average population. </w:t>
      </w:r>
    </w:p>
    <w:p w14:paraId="165E6BFD" w14:textId="46CDA306" w:rsidR="009C4A82" w:rsidRPr="00F275D1" w:rsidRDefault="009C4A82" w:rsidP="00E452C1">
      <w:pPr>
        <w:autoSpaceDE w:val="0"/>
        <w:autoSpaceDN w:val="0"/>
        <w:adjustRightInd w:val="0"/>
        <w:spacing w:after="0" w:line="24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A Wilcoxon Signed Rank test was completed to explore whether the median differences between pre-subgroup and post-subgroup equalled 0. Table </w:t>
      </w:r>
      <w:r w:rsidR="009B19AC">
        <w:rPr>
          <w:rFonts w:ascii="Times New Roman" w:hAnsi="Times New Roman" w:cs="Times New Roman"/>
          <w:sz w:val="24"/>
          <w:szCs w:val="24"/>
        </w:rPr>
        <w:t>18</w:t>
      </w:r>
      <w:r w:rsidRPr="00F275D1">
        <w:rPr>
          <w:rFonts w:ascii="Times New Roman" w:hAnsi="Times New Roman" w:cs="Times New Roman"/>
          <w:sz w:val="24"/>
          <w:szCs w:val="24"/>
        </w:rPr>
        <w:t xml:space="preserve"> shows that the null hypothesis was rejected for all the sub-sections, meaning that there was a difference between the pre and post scores. </w:t>
      </w:r>
    </w:p>
    <w:p w14:paraId="3F617711" w14:textId="77777777" w:rsidR="009C4A82" w:rsidRPr="00F275D1" w:rsidRDefault="009C4A82" w:rsidP="009C4A82">
      <w:pPr>
        <w:rPr>
          <w:rFonts w:ascii="Times New Roman" w:hAnsi="Times New Roman" w:cs="Times New Roman"/>
          <w:sz w:val="24"/>
          <w:szCs w:val="24"/>
        </w:rPr>
      </w:pPr>
    </w:p>
    <w:p w14:paraId="19219CD2" w14:textId="6A24E469" w:rsidR="009C4A82" w:rsidRPr="00F275D1" w:rsidRDefault="009C4A82" w:rsidP="009C4A82">
      <w:pPr>
        <w:rPr>
          <w:rFonts w:ascii="Times New Roman" w:hAnsi="Times New Roman" w:cs="Times New Roman"/>
          <w:i/>
          <w:iCs/>
          <w:sz w:val="24"/>
          <w:szCs w:val="24"/>
          <w:u w:val="single"/>
        </w:rPr>
      </w:pPr>
      <w:r w:rsidRPr="00F275D1">
        <w:rPr>
          <w:rFonts w:ascii="Times New Roman" w:hAnsi="Times New Roman" w:cs="Times New Roman"/>
          <w:i/>
          <w:iCs/>
          <w:sz w:val="24"/>
          <w:szCs w:val="24"/>
          <w:u w:val="single"/>
        </w:rPr>
        <w:t xml:space="preserve">Table </w:t>
      </w:r>
      <w:r w:rsidR="009B19AC">
        <w:rPr>
          <w:rFonts w:ascii="Times New Roman" w:hAnsi="Times New Roman" w:cs="Times New Roman"/>
          <w:i/>
          <w:iCs/>
          <w:sz w:val="24"/>
          <w:szCs w:val="24"/>
          <w:u w:val="single"/>
        </w:rPr>
        <w:t xml:space="preserve">18: </w:t>
      </w:r>
      <w:r w:rsidRPr="00F275D1">
        <w:rPr>
          <w:rFonts w:ascii="Times New Roman" w:hAnsi="Times New Roman" w:cs="Times New Roman"/>
          <w:i/>
          <w:iCs/>
          <w:sz w:val="24"/>
          <w:szCs w:val="24"/>
          <w:u w:val="single"/>
        </w:rPr>
        <w:t>Wilcoxon signed rank test for each sub-sections prescore and postscore.</w:t>
      </w:r>
    </w:p>
    <w:tbl>
      <w:tblPr>
        <w:tblStyle w:val="TableGrid"/>
        <w:tblW w:w="8934" w:type="dxa"/>
        <w:tblLook w:val="04A0" w:firstRow="1" w:lastRow="0" w:firstColumn="1" w:lastColumn="0" w:noHBand="0" w:noVBand="1"/>
      </w:tblPr>
      <w:tblGrid>
        <w:gridCol w:w="1403"/>
        <w:gridCol w:w="3611"/>
        <w:gridCol w:w="1759"/>
        <w:gridCol w:w="2161"/>
      </w:tblGrid>
      <w:tr w:rsidR="009C4A82" w:rsidRPr="00F275D1" w14:paraId="721652F2" w14:textId="77777777" w:rsidTr="007C6735">
        <w:trPr>
          <w:trHeight w:val="258"/>
        </w:trPr>
        <w:tc>
          <w:tcPr>
            <w:tcW w:w="1271" w:type="dxa"/>
          </w:tcPr>
          <w:p w14:paraId="3989EF5E"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Subgroup</w:t>
            </w:r>
          </w:p>
        </w:tc>
        <w:tc>
          <w:tcPr>
            <w:tcW w:w="3690" w:type="dxa"/>
          </w:tcPr>
          <w:p w14:paraId="7BB0C32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Null hypothesis</w:t>
            </w:r>
          </w:p>
        </w:tc>
        <w:tc>
          <w:tcPr>
            <w:tcW w:w="1774" w:type="dxa"/>
          </w:tcPr>
          <w:p w14:paraId="473AF553"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Significance (the significance level is 0.05)</w:t>
            </w:r>
          </w:p>
        </w:tc>
        <w:tc>
          <w:tcPr>
            <w:tcW w:w="2199" w:type="dxa"/>
          </w:tcPr>
          <w:p w14:paraId="3BE2424D"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Decision</w:t>
            </w:r>
          </w:p>
        </w:tc>
      </w:tr>
      <w:tr w:rsidR="009C4A82" w:rsidRPr="00F275D1" w14:paraId="7DB5F955" w14:textId="77777777" w:rsidTr="007C6735">
        <w:trPr>
          <w:trHeight w:val="568"/>
        </w:trPr>
        <w:tc>
          <w:tcPr>
            <w:tcW w:w="1271" w:type="dxa"/>
          </w:tcPr>
          <w:p w14:paraId="5D78F8FC"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Beauty</w:t>
            </w:r>
          </w:p>
        </w:tc>
        <w:tc>
          <w:tcPr>
            <w:tcW w:w="3690" w:type="dxa"/>
          </w:tcPr>
          <w:p w14:paraId="04F4CB1E"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median of differences between </w:t>
            </w:r>
            <w:proofErr w:type="spellStart"/>
            <w:r w:rsidRPr="00F275D1">
              <w:rPr>
                <w:rFonts w:ascii="Times New Roman" w:hAnsi="Times New Roman" w:cs="Times New Roman"/>
                <w:color w:val="010205"/>
                <w:sz w:val="24"/>
                <w:szCs w:val="24"/>
              </w:rPr>
              <w:t>PreBeauty</w:t>
            </w:r>
            <w:proofErr w:type="spellEnd"/>
            <w:r w:rsidRPr="00F275D1">
              <w:rPr>
                <w:rFonts w:ascii="Times New Roman" w:hAnsi="Times New Roman" w:cs="Times New Roman"/>
                <w:color w:val="010205"/>
                <w:sz w:val="24"/>
                <w:szCs w:val="24"/>
              </w:rPr>
              <w:t xml:space="preserve"> and </w:t>
            </w:r>
            <w:proofErr w:type="spellStart"/>
            <w:r w:rsidRPr="00F275D1">
              <w:rPr>
                <w:rFonts w:ascii="Times New Roman" w:hAnsi="Times New Roman" w:cs="Times New Roman"/>
                <w:color w:val="010205"/>
                <w:sz w:val="24"/>
                <w:szCs w:val="24"/>
              </w:rPr>
              <w:t>PostBeauty</w:t>
            </w:r>
            <w:proofErr w:type="spellEnd"/>
            <w:r w:rsidRPr="00F275D1">
              <w:rPr>
                <w:rFonts w:ascii="Times New Roman" w:hAnsi="Times New Roman" w:cs="Times New Roman"/>
                <w:color w:val="010205"/>
                <w:sz w:val="24"/>
                <w:szCs w:val="24"/>
              </w:rPr>
              <w:t xml:space="preserve"> equals 0.</w:t>
            </w:r>
          </w:p>
        </w:tc>
        <w:tc>
          <w:tcPr>
            <w:tcW w:w="1774" w:type="dxa"/>
          </w:tcPr>
          <w:p w14:paraId="3E21032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&lt;0.001</w:t>
            </w:r>
          </w:p>
        </w:tc>
        <w:tc>
          <w:tcPr>
            <w:tcW w:w="2199" w:type="dxa"/>
          </w:tcPr>
          <w:p w14:paraId="138202E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Reject the null hypothesis.</w:t>
            </w:r>
          </w:p>
        </w:tc>
      </w:tr>
      <w:tr w:rsidR="009C4A82" w:rsidRPr="00F275D1" w14:paraId="2DF00143" w14:textId="77777777" w:rsidTr="007C6735">
        <w:trPr>
          <w:trHeight w:val="994"/>
        </w:trPr>
        <w:tc>
          <w:tcPr>
            <w:tcW w:w="1271" w:type="dxa"/>
          </w:tcPr>
          <w:p w14:paraId="492B328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Meaning</w:t>
            </w:r>
          </w:p>
        </w:tc>
        <w:tc>
          <w:tcPr>
            <w:tcW w:w="3690" w:type="dxa"/>
          </w:tcPr>
          <w:p w14:paraId="193E609A"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median of differences between </w:t>
            </w:r>
            <w:proofErr w:type="spellStart"/>
            <w:r w:rsidRPr="00F275D1">
              <w:rPr>
                <w:rFonts w:ascii="Times New Roman" w:hAnsi="Times New Roman" w:cs="Times New Roman"/>
                <w:color w:val="010205"/>
                <w:sz w:val="24"/>
                <w:szCs w:val="24"/>
              </w:rPr>
              <w:t>PreMeaning</w:t>
            </w:r>
            <w:proofErr w:type="spellEnd"/>
            <w:r w:rsidRPr="00F275D1">
              <w:rPr>
                <w:rFonts w:ascii="Times New Roman" w:hAnsi="Times New Roman" w:cs="Times New Roman"/>
                <w:color w:val="010205"/>
                <w:sz w:val="24"/>
                <w:szCs w:val="24"/>
              </w:rPr>
              <w:t xml:space="preserve"> and </w:t>
            </w:r>
            <w:proofErr w:type="spellStart"/>
            <w:r w:rsidRPr="00F275D1">
              <w:rPr>
                <w:rFonts w:ascii="Times New Roman" w:hAnsi="Times New Roman" w:cs="Times New Roman"/>
                <w:color w:val="010205"/>
                <w:sz w:val="24"/>
                <w:szCs w:val="24"/>
              </w:rPr>
              <w:t>PostMeaning</w:t>
            </w:r>
            <w:proofErr w:type="spellEnd"/>
            <w:r w:rsidRPr="00F275D1">
              <w:rPr>
                <w:rFonts w:ascii="Times New Roman" w:hAnsi="Times New Roman" w:cs="Times New Roman"/>
                <w:color w:val="010205"/>
                <w:sz w:val="24"/>
                <w:szCs w:val="24"/>
              </w:rPr>
              <w:t xml:space="preserve"> equals 0.</w:t>
            </w:r>
          </w:p>
        </w:tc>
        <w:tc>
          <w:tcPr>
            <w:tcW w:w="1774" w:type="dxa"/>
          </w:tcPr>
          <w:p w14:paraId="090CBB95"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&lt;.001</w:t>
            </w:r>
          </w:p>
        </w:tc>
        <w:tc>
          <w:tcPr>
            <w:tcW w:w="2199" w:type="dxa"/>
          </w:tcPr>
          <w:p w14:paraId="4884E91E"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Reject the null hypothesis.</w:t>
            </w:r>
          </w:p>
        </w:tc>
      </w:tr>
      <w:tr w:rsidR="009C4A82" w:rsidRPr="00F275D1" w14:paraId="611CF194" w14:textId="77777777" w:rsidTr="007C6735">
        <w:trPr>
          <w:trHeight w:val="258"/>
        </w:trPr>
        <w:tc>
          <w:tcPr>
            <w:tcW w:w="1271" w:type="dxa"/>
          </w:tcPr>
          <w:p w14:paraId="6B6D2740"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Compassion</w:t>
            </w:r>
          </w:p>
        </w:tc>
        <w:tc>
          <w:tcPr>
            <w:tcW w:w="3690" w:type="dxa"/>
          </w:tcPr>
          <w:p w14:paraId="5587C021"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median of differences between </w:t>
            </w:r>
            <w:proofErr w:type="spellStart"/>
            <w:r w:rsidRPr="00F275D1">
              <w:rPr>
                <w:rFonts w:ascii="Times New Roman" w:hAnsi="Times New Roman" w:cs="Times New Roman"/>
                <w:color w:val="010205"/>
                <w:sz w:val="24"/>
                <w:szCs w:val="24"/>
              </w:rPr>
              <w:t>PreCompassion</w:t>
            </w:r>
            <w:proofErr w:type="spellEnd"/>
            <w:r w:rsidRPr="00F275D1">
              <w:rPr>
                <w:rFonts w:ascii="Times New Roman" w:hAnsi="Times New Roman" w:cs="Times New Roman"/>
                <w:color w:val="010205"/>
                <w:sz w:val="24"/>
                <w:szCs w:val="24"/>
              </w:rPr>
              <w:t xml:space="preserve"> and </w:t>
            </w:r>
            <w:proofErr w:type="spellStart"/>
            <w:r w:rsidRPr="00F275D1">
              <w:rPr>
                <w:rFonts w:ascii="Times New Roman" w:hAnsi="Times New Roman" w:cs="Times New Roman"/>
                <w:color w:val="010205"/>
                <w:sz w:val="24"/>
                <w:szCs w:val="24"/>
              </w:rPr>
              <w:t>PostCompassion</w:t>
            </w:r>
            <w:proofErr w:type="spellEnd"/>
            <w:r w:rsidRPr="00F275D1">
              <w:rPr>
                <w:rFonts w:ascii="Times New Roman" w:hAnsi="Times New Roman" w:cs="Times New Roman"/>
                <w:color w:val="010205"/>
                <w:sz w:val="24"/>
                <w:szCs w:val="24"/>
              </w:rPr>
              <w:t xml:space="preserve"> equals 0.</w:t>
            </w:r>
          </w:p>
        </w:tc>
        <w:tc>
          <w:tcPr>
            <w:tcW w:w="1774" w:type="dxa"/>
          </w:tcPr>
          <w:p w14:paraId="53E291D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.013</w:t>
            </w:r>
          </w:p>
        </w:tc>
        <w:tc>
          <w:tcPr>
            <w:tcW w:w="2199" w:type="dxa"/>
          </w:tcPr>
          <w:p w14:paraId="36010B5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Reject the null hypothesis.</w:t>
            </w:r>
          </w:p>
        </w:tc>
      </w:tr>
      <w:tr w:rsidR="009C4A82" w:rsidRPr="00F275D1" w14:paraId="77921BA4" w14:textId="77777777" w:rsidTr="007C6735">
        <w:trPr>
          <w:trHeight w:val="258"/>
        </w:trPr>
        <w:tc>
          <w:tcPr>
            <w:tcW w:w="1271" w:type="dxa"/>
          </w:tcPr>
          <w:p w14:paraId="2E6CA6F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lastRenderedPageBreak/>
              <w:t>Emotion</w:t>
            </w:r>
          </w:p>
        </w:tc>
        <w:tc>
          <w:tcPr>
            <w:tcW w:w="3690" w:type="dxa"/>
          </w:tcPr>
          <w:p w14:paraId="194E104C"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median of differences between </w:t>
            </w:r>
            <w:proofErr w:type="spellStart"/>
            <w:r w:rsidRPr="00F275D1">
              <w:rPr>
                <w:rFonts w:ascii="Times New Roman" w:hAnsi="Times New Roman" w:cs="Times New Roman"/>
                <w:color w:val="010205"/>
                <w:sz w:val="24"/>
                <w:szCs w:val="24"/>
              </w:rPr>
              <w:t>PreEmotion</w:t>
            </w:r>
            <w:proofErr w:type="spellEnd"/>
            <w:r w:rsidRPr="00F275D1">
              <w:rPr>
                <w:rFonts w:ascii="Times New Roman" w:hAnsi="Times New Roman" w:cs="Times New Roman"/>
                <w:color w:val="010205"/>
                <w:sz w:val="24"/>
                <w:szCs w:val="24"/>
              </w:rPr>
              <w:t xml:space="preserve"> and </w:t>
            </w:r>
            <w:proofErr w:type="spellStart"/>
            <w:r w:rsidRPr="00F275D1">
              <w:rPr>
                <w:rFonts w:ascii="Times New Roman" w:hAnsi="Times New Roman" w:cs="Times New Roman"/>
                <w:color w:val="010205"/>
                <w:sz w:val="24"/>
                <w:szCs w:val="24"/>
              </w:rPr>
              <w:t>PostEmotion</w:t>
            </w:r>
            <w:proofErr w:type="spellEnd"/>
            <w:r w:rsidRPr="00F275D1">
              <w:rPr>
                <w:rFonts w:ascii="Times New Roman" w:hAnsi="Times New Roman" w:cs="Times New Roman"/>
                <w:color w:val="010205"/>
                <w:sz w:val="24"/>
                <w:szCs w:val="24"/>
              </w:rPr>
              <w:t xml:space="preserve"> equals 0.</w:t>
            </w:r>
          </w:p>
        </w:tc>
        <w:tc>
          <w:tcPr>
            <w:tcW w:w="1774" w:type="dxa"/>
          </w:tcPr>
          <w:p w14:paraId="62D400C9"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&lt;.001</w:t>
            </w:r>
          </w:p>
        </w:tc>
        <w:tc>
          <w:tcPr>
            <w:tcW w:w="2199" w:type="dxa"/>
          </w:tcPr>
          <w:p w14:paraId="7A2EFC4D"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Reject the null hypothesis.</w:t>
            </w:r>
          </w:p>
        </w:tc>
      </w:tr>
      <w:tr w:rsidR="009C4A82" w:rsidRPr="00F275D1" w14:paraId="7FF4ACC7" w14:textId="77777777" w:rsidTr="007C6735">
        <w:trPr>
          <w:trHeight w:val="258"/>
        </w:trPr>
        <w:tc>
          <w:tcPr>
            <w:tcW w:w="1271" w:type="dxa"/>
          </w:tcPr>
          <w:p w14:paraId="3B3B6494"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Contact</w:t>
            </w:r>
          </w:p>
        </w:tc>
        <w:tc>
          <w:tcPr>
            <w:tcW w:w="3690" w:type="dxa"/>
          </w:tcPr>
          <w:p w14:paraId="708E614C"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median of differences between </w:t>
            </w:r>
            <w:proofErr w:type="spellStart"/>
            <w:r w:rsidRPr="00F275D1">
              <w:rPr>
                <w:rFonts w:ascii="Times New Roman" w:hAnsi="Times New Roman" w:cs="Times New Roman"/>
                <w:color w:val="010205"/>
                <w:sz w:val="24"/>
                <w:szCs w:val="24"/>
              </w:rPr>
              <w:t>PreContact</w:t>
            </w:r>
            <w:proofErr w:type="spellEnd"/>
            <w:r w:rsidRPr="00F275D1">
              <w:rPr>
                <w:rFonts w:ascii="Times New Roman" w:hAnsi="Times New Roman" w:cs="Times New Roman"/>
                <w:color w:val="010205"/>
                <w:sz w:val="24"/>
                <w:szCs w:val="24"/>
              </w:rPr>
              <w:t xml:space="preserve"> and </w:t>
            </w:r>
            <w:proofErr w:type="spellStart"/>
            <w:r w:rsidRPr="00F275D1">
              <w:rPr>
                <w:rFonts w:ascii="Times New Roman" w:hAnsi="Times New Roman" w:cs="Times New Roman"/>
                <w:color w:val="010205"/>
                <w:sz w:val="24"/>
                <w:szCs w:val="24"/>
              </w:rPr>
              <w:t>PostContact</w:t>
            </w:r>
            <w:proofErr w:type="spellEnd"/>
            <w:r w:rsidRPr="00F275D1">
              <w:rPr>
                <w:rFonts w:ascii="Times New Roman" w:hAnsi="Times New Roman" w:cs="Times New Roman"/>
                <w:color w:val="010205"/>
                <w:sz w:val="24"/>
                <w:szCs w:val="24"/>
              </w:rPr>
              <w:t xml:space="preserve"> equals 0.</w:t>
            </w:r>
          </w:p>
        </w:tc>
        <w:tc>
          <w:tcPr>
            <w:tcW w:w="1774" w:type="dxa"/>
          </w:tcPr>
          <w:p w14:paraId="2137912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&lt;.001</w:t>
            </w:r>
          </w:p>
        </w:tc>
        <w:tc>
          <w:tcPr>
            <w:tcW w:w="2199" w:type="dxa"/>
          </w:tcPr>
          <w:p w14:paraId="6BC85869"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Reject the null hypothesis.</w:t>
            </w:r>
          </w:p>
        </w:tc>
      </w:tr>
      <w:tr w:rsidR="009C4A82" w:rsidRPr="00F275D1" w14:paraId="350BE0CA" w14:textId="77777777" w:rsidTr="007C6735">
        <w:trPr>
          <w:trHeight w:val="258"/>
        </w:trPr>
        <w:tc>
          <w:tcPr>
            <w:tcW w:w="1271" w:type="dxa"/>
          </w:tcPr>
          <w:p w14:paraId="6895393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Action</w:t>
            </w:r>
          </w:p>
        </w:tc>
        <w:tc>
          <w:tcPr>
            <w:tcW w:w="3690" w:type="dxa"/>
          </w:tcPr>
          <w:p w14:paraId="3FC0D49D"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 xml:space="preserve">The median of differences between </w:t>
            </w:r>
            <w:proofErr w:type="spellStart"/>
            <w:r w:rsidRPr="00F275D1">
              <w:rPr>
                <w:rFonts w:ascii="Times New Roman" w:hAnsi="Times New Roman" w:cs="Times New Roman"/>
                <w:color w:val="010205"/>
                <w:sz w:val="24"/>
                <w:szCs w:val="24"/>
              </w:rPr>
              <w:t>PreAction</w:t>
            </w:r>
            <w:proofErr w:type="spellEnd"/>
            <w:r w:rsidRPr="00F275D1">
              <w:rPr>
                <w:rFonts w:ascii="Times New Roman" w:hAnsi="Times New Roman" w:cs="Times New Roman"/>
                <w:color w:val="010205"/>
                <w:sz w:val="24"/>
                <w:szCs w:val="24"/>
              </w:rPr>
              <w:t xml:space="preserve"> and </w:t>
            </w:r>
            <w:proofErr w:type="spellStart"/>
            <w:r w:rsidRPr="00F275D1">
              <w:rPr>
                <w:rFonts w:ascii="Times New Roman" w:hAnsi="Times New Roman" w:cs="Times New Roman"/>
                <w:color w:val="010205"/>
                <w:sz w:val="24"/>
                <w:szCs w:val="24"/>
              </w:rPr>
              <w:t>PostAction</w:t>
            </w:r>
            <w:proofErr w:type="spellEnd"/>
            <w:r w:rsidRPr="00F275D1">
              <w:rPr>
                <w:rFonts w:ascii="Times New Roman" w:hAnsi="Times New Roman" w:cs="Times New Roman"/>
                <w:color w:val="010205"/>
                <w:sz w:val="24"/>
                <w:szCs w:val="24"/>
              </w:rPr>
              <w:t xml:space="preserve"> equals 0.</w:t>
            </w:r>
          </w:p>
        </w:tc>
        <w:tc>
          <w:tcPr>
            <w:tcW w:w="1774" w:type="dxa"/>
          </w:tcPr>
          <w:p w14:paraId="63A95882"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.004</w:t>
            </w:r>
          </w:p>
        </w:tc>
        <w:tc>
          <w:tcPr>
            <w:tcW w:w="2199" w:type="dxa"/>
          </w:tcPr>
          <w:p w14:paraId="72B56C62"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Reject the null hypothesis.</w:t>
            </w:r>
          </w:p>
        </w:tc>
      </w:tr>
    </w:tbl>
    <w:p w14:paraId="23BB8285" w14:textId="77777777" w:rsidR="009C4A82" w:rsidRPr="00F275D1" w:rsidRDefault="009C4A82" w:rsidP="009C4A82">
      <w:pPr>
        <w:autoSpaceDE w:val="0"/>
        <w:autoSpaceDN w:val="0"/>
        <w:adjustRightInd w:val="0"/>
        <w:spacing w:after="0" w:line="240" w:lineRule="auto"/>
        <w:rPr>
          <w:rFonts w:ascii="Times New Roman" w:hAnsi="Times New Roman" w:cs="Times New Roman"/>
          <w:sz w:val="24"/>
          <w:szCs w:val="24"/>
        </w:rPr>
      </w:pPr>
    </w:p>
    <w:p w14:paraId="6B8AF9B0" w14:textId="77777777" w:rsidR="009C4A82" w:rsidRPr="00F275D1" w:rsidRDefault="009C4A82" w:rsidP="009C4A82">
      <w:pPr>
        <w:autoSpaceDE w:val="0"/>
        <w:autoSpaceDN w:val="0"/>
        <w:adjustRightInd w:val="0"/>
        <w:spacing w:after="0" w:line="240" w:lineRule="auto"/>
        <w:rPr>
          <w:rFonts w:ascii="Times New Roman" w:hAnsi="Times New Roman" w:cs="Times New Roman"/>
          <w:sz w:val="24"/>
          <w:szCs w:val="24"/>
        </w:rPr>
      </w:pPr>
    </w:p>
    <w:p w14:paraId="4D99B8D1" w14:textId="089EE24D" w:rsidR="009C4A82" w:rsidRPr="009B19AC" w:rsidRDefault="009C4A82" w:rsidP="00E452C1">
      <w:pPr>
        <w:autoSpaceDE w:val="0"/>
        <w:autoSpaceDN w:val="0"/>
        <w:adjustRightInd w:val="0"/>
        <w:spacing w:after="0" w:line="240" w:lineRule="auto"/>
        <w:ind w:firstLine="720"/>
        <w:rPr>
          <w:rFonts w:ascii="Times New Roman" w:hAnsi="Times New Roman" w:cs="Times New Roman"/>
          <w:noProof/>
          <w:sz w:val="24"/>
          <w:szCs w:val="24"/>
        </w:rPr>
      </w:pPr>
      <w:r w:rsidRPr="00F275D1">
        <w:rPr>
          <w:rFonts w:ascii="Times New Roman" w:hAnsi="Times New Roman" w:cs="Times New Roman"/>
          <w:sz w:val="24"/>
          <w:szCs w:val="24"/>
        </w:rPr>
        <w:t xml:space="preserve">A Mann Whitney test was used to test whether the distribution of post minus pre scores for </w:t>
      </w:r>
      <w:r w:rsidRPr="009B19AC">
        <w:rPr>
          <w:rFonts w:ascii="Times New Roman" w:hAnsi="Times New Roman" w:cs="Times New Roman"/>
          <w:sz w:val="24"/>
          <w:szCs w:val="24"/>
        </w:rPr>
        <w:t xml:space="preserve">each category were the same across both year 4 and year 6. Table </w:t>
      </w:r>
      <w:r w:rsidR="009B19AC" w:rsidRPr="009B19AC">
        <w:rPr>
          <w:rFonts w:ascii="Times New Roman" w:hAnsi="Times New Roman" w:cs="Times New Roman"/>
          <w:sz w:val="24"/>
          <w:szCs w:val="24"/>
        </w:rPr>
        <w:t>19</w:t>
      </w:r>
      <w:r w:rsidRPr="009B19AC">
        <w:rPr>
          <w:rFonts w:ascii="Times New Roman" w:hAnsi="Times New Roman" w:cs="Times New Roman"/>
          <w:sz w:val="24"/>
          <w:szCs w:val="24"/>
        </w:rPr>
        <w:t xml:space="preserve">shows </w:t>
      </w:r>
      <w:r w:rsidRPr="009B19AC">
        <w:rPr>
          <w:rFonts w:ascii="Times New Roman" w:hAnsi="Times New Roman" w:cs="Times New Roman"/>
          <w:noProof/>
          <w:sz w:val="24"/>
          <w:szCs w:val="24"/>
        </w:rPr>
        <w:t xml:space="preserve">that the subsections were the same across the year groups, suggesting year group or age had no significant impact on the scores in the different sections. </w:t>
      </w:r>
    </w:p>
    <w:p w14:paraId="1D5408B6" w14:textId="77777777" w:rsidR="009C4A82" w:rsidRPr="009B19AC" w:rsidRDefault="009C4A82" w:rsidP="009C4A82">
      <w:pPr>
        <w:autoSpaceDE w:val="0"/>
        <w:autoSpaceDN w:val="0"/>
        <w:adjustRightInd w:val="0"/>
        <w:spacing w:after="0" w:line="240" w:lineRule="auto"/>
        <w:rPr>
          <w:rFonts w:ascii="Times New Roman" w:hAnsi="Times New Roman" w:cs="Times New Roman"/>
          <w:sz w:val="24"/>
          <w:szCs w:val="24"/>
        </w:rPr>
      </w:pPr>
    </w:p>
    <w:p w14:paraId="3BDEFF57" w14:textId="42A0EFE9" w:rsidR="009C4A82" w:rsidRPr="00F275D1" w:rsidRDefault="009C4A82" w:rsidP="009C4A82">
      <w:pPr>
        <w:autoSpaceDE w:val="0"/>
        <w:autoSpaceDN w:val="0"/>
        <w:adjustRightInd w:val="0"/>
        <w:spacing w:after="0" w:line="240" w:lineRule="auto"/>
        <w:rPr>
          <w:rFonts w:ascii="Times New Roman" w:hAnsi="Times New Roman" w:cs="Times New Roman"/>
          <w:i/>
          <w:iCs/>
          <w:sz w:val="24"/>
          <w:szCs w:val="24"/>
          <w:u w:val="single"/>
        </w:rPr>
      </w:pPr>
      <w:r w:rsidRPr="009B19AC">
        <w:rPr>
          <w:rFonts w:ascii="Times New Roman" w:hAnsi="Times New Roman" w:cs="Times New Roman"/>
          <w:i/>
          <w:iCs/>
          <w:sz w:val="24"/>
          <w:szCs w:val="24"/>
          <w:u w:val="single"/>
        </w:rPr>
        <w:t xml:space="preserve">Table </w:t>
      </w:r>
      <w:r w:rsidR="009B19AC" w:rsidRPr="009B19AC">
        <w:rPr>
          <w:rFonts w:ascii="Times New Roman" w:hAnsi="Times New Roman" w:cs="Times New Roman"/>
          <w:i/>
          <w:iCs/>
          <w:sz w:val="24"/>
          <w:szCs w:val="24"/>
          <w:u w:val="single"/>
        </w:rPr>
        <w:t>19:</w:t>
      </w:r>
      <w:r w:rsidRPr="009B19AC">
        <w:rPr>
          <w:rFonts w:ascii="Times New Roman" w:hAnsi="Times New Roman" w:cs="Times New Roman"/>
          <w:i/>
          <w:iCs/>
          <w:sz w:val="24"/>
          <w:szCs w:val="24"/>
          <w:u w:val="single"/>
        </w:rPr>
        <w:t xml:space="preserve"> Mann</w:t>
      </w:r>
      <w:r w:rsidRPr="00F275D1">
        <w:rPr>
          <w:rFonts w:ascii="Times New Roman" w:hAnsi="Times New Roman" w:cs="Times New Roman"/>
          <w:i/>
          <w:iCs/>
          <w:sz w:val="24"/>
          <w:szCs w:val="24"/>
          <w:u w:val="single"/>
        </w:rPr>
        <w:t xml:space="preserve"> Whitney test on the distribution of post minus pre scores for each sub-section for the different year groups</w:t>
      </w:r>
    </w:p>
    <w:tbl>
      <w:tblPr>
        <w:tblStyle w:val="TableGrid"/>
        <w:tblW w:w="8258" w:type="dxa"/>
        <w:tblLook w:val="04A0" w:firstRow="1" w:lastRow="0" w:firstColumn="1" w:lastColumn="0" w:noHBand="0" w:noVBand="1"/>
      </w:tblPr>
      <w:tblGrid>
        <w:gridCol w:w="1403"/>
        <w:gridCol w:w="1550"/>
        <w:gridCol w:w="1416"/>
        <w:gridCol w:w="1303"/>
        <w:gridCol w:w="3966"/>
      </w:tblGrid>
      <w:tr w:rsidR="009C4A82" w:rsidRPr="00F275D1" w14:paraId="55A12DD0" w14:textId="77777777" w:rsidTr="00F4160E">
        <w:trPr>
          <w:trHeight w:val="242"/>
        </w:trPr>
        <w:tc>
          <w:tcPr>
            <w:tcW w:w="1202" w:type="dxa"/>
          </w:tcPr>
          <w:p w14:paraId="74F6828C"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Subgroup</w:t>
            </w:r>
          </w:p>
        </w:tc>
        <w:tc>
          <w:tcPr>
            <w:tcW w:w="1328" w:type="dxa"/>
          </w:tcPr>
          <w:p w14:paraId="2FFB1BD0"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Null hypothesis</w:t>
            </w:r>
          </w:p>
        </w:tc>
        <w:tc>
          <w:tcPr>
            <w:tcW w:w="1213" w:type="dxa"/>
          </w:tcPr>
          <w:p w14:paraId="4F66C43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Significance (the significance level is 0.05)</w:t>
            </w:r>
          </w:p>
        </w:tc>
        <w:tc>
          <w:tcPr>
            <w:tcW w:w="1116" w:type="dxa"/>
          </w:tcPr>
          <w:p w14:paraId="3482610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Decision</w:t>
            </w:r>
          </w:p>
        </w:tc>
        <w:tc>
          <w:tcPr>
            <w:tcW w:w="3399" w:type="dxa"/>
          </w:tcPr>
          <w:p w14:paraId="08D1045E" w14:textId="77777777" w:rsidR="009C4A82" w:rsidRPr="00F275D1" w:rsidRDefault="009C4A82" w:rsidP="009151CD">
            <w:pPr>
              <w:rPr>
                <w:rFonts w:ascii="Times New Roman" w:hAnsi="Times New Roman" w:cs="Times New Roman"/>
                <w:iCs/>
                <w:sz w:val="24"/>
                <w:szCs w:val="24"/>
              </w:rPr>
            </w:pPr>
          </w:p>
        </w:tc>
      </w:tr>
      <w:tr w:rsidR="009C4A82" w:rsidRPr="00F275D1" w14:paraId="1CA9AC5C" w14:textId="77777777" w:rsidTr="00F4160E">
        <w:trPr>
          <w:trHeight w:val="534"/>
        </w:trPr>
        <w:tc>
          <w:tcPr>
            <w:tcW w:w="1202" w:type="dxa"/>
          </w:tcPr>
          <w:p w14:paraId="2367701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Beauty</w:t>
            </w:r>
          </w:p>
        </w:tc>
        <w:tc>
          <w:tcPr>
            <w:tcW w:w="1328" w:type="dxa"/>
          </w:tcPr>
          <w:p w14:paraId="5243C891"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PminusPBe</w:t>
            </w:r>
            <w:proofErr w:type="spellEnd"/>
            <w:r w:rsidRPr="00F275D1">
              <w:rPr>
                <w:rFonts w:ascii="Times New Roman" w:hAnsi="Times New Roman" w:cs="Times New Roman"/>
                <w:color w:val="010205"/>
                <w:sz w:val="24"/>
                <w:szCs w:val="24"/>
              </w:rPr>
              <w:t xml:space="preserve"> is the same across categories of Year.</w:t>
            </w:r>
          </w:p>
        </w:tc>
        <w:tc>
          <w:tcPr>
            <w:tcW w:w="1213" w:type="dxa"/>
          </w:tcPr>
          <w:p w14:paraId="0D7254F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.535</w:t>
            </w:r>
          </w:p>
        </w:tc>
        <w:tc>
          <w:tcPr>
            <w:tcW w:w="1116" w:type="dxa"/>
          </w:tcPr>
          <w:p w14:paraId="76317B7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3399" w:type="dxa"/>
          </w:tcPr>
          <w:p w14:paraId="635A5CDE"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noProof/>
                <w:sz w:val="24"/>
                <w:szCs w:val="24"/>
              </w:rPr>
              <w:drawing>
                <wp:inline distT="0" distB="0" distL="0" distR="0" wp14:anchorId="2E70B5B5" wp14:editId="34F79A3A">
                  <wp:extent cx="2123768" cy="2123768"/>
                  <wp:effectExtent l="0" t="0" r="0" b="0"/>
                  <wp:docPr id="1832010022" name="Picture 47"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010022" name="Picture 47" descr="A graph of a bar graph&#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27611" cy="2127611"/>
                          </a:xfrm>
                          <a:prstGeom prst="rect">
                            <a:avLst/>
                          </a:prstGeom>
                          <a:noFill/>
                          <a:ln>
                            <a:noFill/>
                          </a:ln>
                        </pic:spPr>
                      </pic:pic>
                    </a:graphicData>
                  </a:graphic>
                </wp:inline>
              </w:drawing>
            </w:r>
          </w:p>
        </w:tc>
      </w:tr>
      <w:tr w:rsidR="009C4A82" w:rsidRPr="00F275D1" w14:paraId="187B6445" w14:textId="77777777" w:rsidTr="00F4160E">
        <w:trPr>
          <w:trHeight w:val="935"/>
        </w:trPr>
        <w:tc>
          <w:tcPr>
            <w:tcW w:w="1202" w:type="dxa"/>
          </w:tcPr>
          <w:p w14:paraId="3445F4A1"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Meaning</w:t>
            </w:r>
          </w:p>
        </w:tc>
        <w:tc>
          <w:tcPr>
            <w:tcW w:w="1328" w:type="dxa"/>
          </w:tcPr>
          <w:p w14:paraId="7AC6889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PminPMean</w:t>
            </w:r>
            <w:proofErr w:type="spellEnd"/>
            <w:r w:rsidRPr="00F275D1">
              <w:rPr>
                <w:rFonts w:ascii="Times New Roman" w:hAnsi="Times New Roman" w:cs="Times New Roman"/>
                <w:color w:val="010205"/>
                <w:sz w:val="24"/>
                <w:szCs w:val="24"/>
              </w:rPr>
              <w:t xml:space="preserve"> is the same across categories of Year.</w:t>
            </w:r>
          </w:p>
        </w:tc>
        <w:tc>
          <w:tcPr>
            <w:tcW w:w="1213" w:type="dxa"/>
          </w:tcPr>
          <w:p w14:paraId="2D7333B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.884</w:t>
            </w:r>
          </w:p>
        </w:tc>
        <w:tc>
          <w:tcPr>
            <w:tcW w:w="1116" w:type="dxa"/>
          </w:tcPr>
          <w:p w14:paraId="3792EC89"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3399" w:type="dxa"/>
          </w:tcPr>
          <w:p w14:paraId="1A891871"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19E462C3" wp14:editId="69AD9573">
                  <wp:extent cx="2035277" cy="2035277"/>
                  <wp:effectExtent l="0" t="0" r="3175" b="3175"/>
                  <wp:docPr id="149188289" name="Picture 48"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8289" name="Picture 48" descr="A graph of a bar graph&#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37830" cy="2037830"/>
                          </a:xfrm>
                          <a:prstGeom prst="rect">
                            <a:avLst/>
                          </a:prstGeom>
                          <a:noFill/>
                          <a:ln>
                            <a:noFill/>
                          </a:ln>
                        </pic:spPr>
                      </pic:pic>
                    </a:graphicData>
                  </a:graphic>
                </wp:inline>
              </w:drawing>
            </w:r>
          </w:p>
        </w:tc>
      </w:tr>
      <w:tr w:rsidR="009C4A82" w:rsidRPr="00F275D1" w14:paraId="66192382" w14:textId="77777777" w:rsidTr="00F4160E">
        <w:trPr>
          <w:trHeight w:val="242"/>
        </w:trPr>
        <w:tc>
          <w:tcPr>
            <w:tcW w:w="1202" w:type="dxa"/>
          </w:tcPr>
          <w:p w14:paraId="50C26DE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lastRenderedPageBreak/>
              <w:t>Compassion</w:t>
            </w:r>
          </w:p>
        </w:tc>
        <w:tc>
          <w:tcPr>
            <w:tcW w:w="1328" w:type="dxa"/>
          </w:tcPr>
          <w:p w14:paraId="4DFF11A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PminPCompa</w:t>
            </w:r>
            <w:proofErr w:type="spellEnd"/>
            <w:r w:rsidRPr="00F275D1">
              <w:rPr>
                <w:rFonts w:ascii="Times New Roman" w:hAnsi="Times New Roman" w:cs="Times New Roman"/>
                <w:color w:val="010205"/>
                <w:sz w:val="24"/>
                <w:szCs w:val="24"/>
              </w:rPr>
              <w:t xml:space="preserve"> is the same across categories of Year.</w:t>
            </w:r>
          </w:p>
        </w:tc>
        <w:tc>
          <w:tcPr>
            <w:tcW w:w="1213" w:type="dxa"/>
          </w:tcPr>
          <w:p w14:paraId="4D553299"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.637</w:t>
            </w:r>
          </w:p>
        </w:tc>
        <w:tc>
          <w:tcPr>
            <w:tcW w:w="1116" w:type="dxa"/>
          </w:tcPr>
          <w:p w14:paraId="5882E5E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3399" w:type="dxa"/>
          </w:tcPr>
          <w:p w14:paraId="30B9E1D3"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434B48F9" wp14:editId="3A3B5D63">
                  <wp:extent cx="2256503" cy="2256503"/>
                  <wp:effectExtent l="0" t="0" r="0" b="0"/>
                  <wp:docPr id="322408321" name="Picture 49"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08321" name="Picture 49" descr="A graph of a bar graph&#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58683" cy="2258683"/>
                          </a:xfrm>
                          <a:prstGeom prst="rect">
                            <a:avLst/>
                          </a:prstGeom>
                          <a:noFill/>
                          <a:ln>
                            <a:noFill/>
                          </a:ln>
                        </pic:spPr>
                      </pic:pic>
                    </a:graphicData>
                  </a:graphic>
                </wp:inline>
              </w:drawing>
            </w:r>
          </w:p>
        </w:tc>
      </w:tr>
      <w:tr w:rsidR="009C4A82" w:rsidRPr="00F275D1" w14:paraId="720DCCAE" w14:textId="77777777" w:rsidTr="00F4160E">
        <w:trPr>
          <w:trHeight w:val="242"/>
        </w:trPr>
        <w:tc>
          <w:tcPr>
            <w:tcW w:w="1202" w:type="dxa"/>
          </w:tcPr>
          <w:p w14:paraId="6D74137B"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Emotion</w:t>
            </w:r>
          </w:p>
        </w:tc>
        <w:tc>
          <w:tcPr>
            <w:tcW w:w="1328" w:type="dxa"/>
          </w:tcPr>
          <w:p w14:paraId="191C4D0C"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PminPEm</w:t>
            </w:r>
            <w:proofErr w:type="spellEnd"/>
            <w:r w:rsidRPr="00F275D1">
              <w:rPr>
                <w:rFonts w:ascii="Times New Roman" w:hAnsi="Times New Roman" w:cs="Times New Roman"/>
                <w:color w:val="010205"/>
                <w:sz w:val="24"/>
                <w:szCs w:val="24"/>
              </w:rPr>
              <w:t xml:space="preserve"> is the same across categories of Year.</w:t>
            </w:r>
          </w:p>
        </w:tc>
        <w:tc>
          <w:tcPr>
            <w:tcW w:w="1213" w:type="dxa"/>
          </w:tcPr>
          <w:p w14:paraId="6DC4867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.201</w:t>
            </w:r>
          </w:p>
        </w:tc>
        <w:tc>
          <w:tcPr>
            <w:tcW w:w="1116" w:type="dxa"/>
          </w:tcPr>
          <w:p w14:paraId="2767A3E1"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3399" w:type="dxa"/>
          </w:tcPr>
          <w:p w14:paraId="4E06B2FF"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127A6C25" wp14:editId="7D937E5C">
                  <wp:extent cx="2344994" cy="2344994"/>
                  <wp:effectExtent l="0" t="0" r="0" b="0"/>
                  <wp:docPr id="103504171" name="Picture 50"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4171" name="Picture 50" descr="A graph of a bar graph&#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49171" cy="2349171"/>
                          </a:xfrm>
                          <a:prstGeom prst="rect">
                            <a:avLst/>
                          </a:prstGeom>
                          <a:noFill/>
                          <a:ln>
                            <a:noFill/>
                          </a:ln>
                        </pic:spPr>
                      </pic:pic>
                    </a:graphicData>
                  </a:graphic>
                </wp:inline>
              </w:drawing>
            </w:r>
          </w:p>
        </w:tc>
      </w:tr>
      <w:tr w:rsidR="009C4A82" w:rsidRPr="00F275D1" w14:paraId="6B629B36" w14:textId="77777777" w:rsidTr="00F4160E">
        <w:trPr>
          <w:trHeight w:val="242"/>
        </w:trPr>
        <w:tc>
          <w:tcPr>
            <w:tcW w:w="1202" w:type="dxa"/>
          </w:tcPr>
          <w:p w14:paraId="16722C9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Contact</w:t>
            </w:r>
          </w:p>
        </w:tc>
        <w:tc>
          <w:tcPr>
            <w:tcW w:w="1328" w:type="dxa"/>
          </w:tcPr>
          <w:p w14:paraId="35248C2C"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PminPCont</w:t>
            </w:r>
            <w:proofErr w:type="spellEnd"/>
            <w:r w:rsidRPr="00F275D1">
              <w:rPr>
                <w:rFonts w:ascii="Times New Roman" w:hAnsi="Times New Roman" w:cs="Times New Roman"/>
                <w:color w:val="010205"/>
                <w:sz w:val="24"/>
                <w:szCs w:val="24"/>
              </w:rPr>
              <w:t xml:space="preserve"> is the same across categories of Year.</w:t>
            </w:r>
          </w:p>
        </w:tc>
        <w:tc>
          <w:tcPr>
            <w:tcW w:w="1213" w:type="dxa"/>
          </w:tcPr>
          <w:p w14:paraId="56223120"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1.000</w:t>
            </w:r>
          </w:p>
        </w:tc>
        <w:tc>
          <w:tcPr>
            <w:tcW w:w="1116" w:type="dxa"/>
          </w:tcPr>
          <w:p w14:paraId="78C37ADA"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3399" w:type="dxa"/>
          </w:tcPr>
          <w:p w14:paraId="7E4D026A"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1E639519" wp14:editId="6D5B955B">
                  <wp:extent cx="2374490" cy="2374490"/>
                  <wp:effectExtent l="0" t="0" r="6985" b="6985"/>
                  <wp:docPr id="1469903524" name="Picture 51" descr="A graph with blue and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03524" name="Picture 51" descr="A graph with blue and green squares&#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6703" cy="2376703"/>
                          </a:xfrm>
                          <a:prstGeom prst="rect">
                            <a:avLst/>
                          </a:prstGeom>
                          <a:noFill/>
                          <a:ln>
                            <a:noFill/>
                          </a:ln>
                        </pic:spPr>
                      </pic:pic>
                    </a:graphicData>
                  </a:graphic>
                </wp:inline>
              </w:drawing>
            </w:r>
          </w:p>
        </w:tc>
      </w:tr>
      <w:tr w:rsidR="009C4A82" w:rsidRPr="00F275D1" w14:paraId="6BBE4D34" w14:textId="77777777" w:rsidTr="00F4160E">
        <w:trPr>
          <w:trHeight w:val="242"/>
        </w:trPr>
        <w:tc>
          <w:tcPr>
            <w:tcW w:w="1202" w:type="dxa"/>
          </w:tcPr>
          <w:p w14:paraId="40E94673"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lastRenderedPageBreak/>
              <w:t>Action</w:t>
            </w:r>
          </w:p>
        </w:tc>
        <w:tc>
          <w:tcPr>
            <w:tcW w:w="1328" w:type="dxa"/>
          </w:tcPr>
          <w:p w14:paraId="50408FE7"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PminPAct</w:t>
            </w:r>
            <w:proofErr w:type="spellEnd"/>
            <w:r w:rsidRPr="00F275D1">
              <w:rPr>
                <w:rFonts w:ascii="Times New Roman" w:hAnsi="Times New Roman" w:cs="Times New Roman"/>
                <w:color w:val="010205"/>
                <w:sz w:val="24"/>
                <w:szCs w:val="24"/>
              </w:rPr>
              <w:t xml:space="preserve"> is the same across categories of Year.</w:t>
            </w:r>
          </w:p>
        </w:tc>
        <w:tc>
          <w:tcPr>
            <w:tcW w:w="1213" w:type="dxa"/>
          </w:tcPr>
          <w:p w14:paraId="57DD80DC"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.403</w:t>
            </w:r>
          </w:p>
        </w:tc>
        <w:tc>
          <w:tcPr>
            <w:tcW w:w="1116" w:type="dxa"/>
          </w:tcPr>
          <w:p w14:paraId="67A55FFF"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Retain the null hypothesis.</w:t>
            </w:r>
          </w:p>
        </w:tc>
        <w:tc>
          <w:tcPr>
            <w:tcW w:w="3399" w:type="dxa"/>
          </w:tcPr>
          <w:p w14:paraId="4E609EF0"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noProof/>
                <w:sz w:val="24"/>
                <w:szCs w:val="24"/>
              </w:rPr>
              <w:drawing>
                <wp:inline distT="0" distB="0" distL="0" distR="0" wp14:anchorId="6D7DA384" wp14:editId="07F6E8AE">
                  <wp:extent cx="1946213" cy="1946213"/>
                  <wp:effectExtent l="0" t="0" r="0" b="0"/>
                  <wp:docPr id="65483168" name="Picture 52" descr="A graph with blue and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83168" name="Picture 52" descr="A graph with blue and green squares&#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55271" cy="1955271"/>
                          </a:xfrm>
                          <a:prstGeom prst="rect">
                            <a:avLst/>
                          </a:prstGeom>
                          <a:noFill/>
                          <a:ln>
                            <a:noFill/>
                          </a:ln>
                        </pic:spPr>
                      </pic:pic>
                    </a:graphicData>
                  </a:graphic>
                </wp:inline>
              </w:drawing>
            </w:r>
          </w:p>
        </w:tc>
      </w:tr>
    </w:tbl>
    <w:p w14:paraId="7EA4B2EE" w14:textId="77777777" w:rsidR="009C4A82" w:rsidRPr="00F275D1" w:rsidRDefault="009C4A82" w:rsidP="009C4A82">
      <w:pPr>
        <w:autoSpaceDE w:val="0"/>
        <w:autoSpaceDN w:val="0"/>
        <w:adjustRightInd w:val="0"/>
        <w:spacing w:after="0" w:line="240" w:lineRule="auto"/>
        <w:rPr>
          <w:rFonts w:ascii="Times New Roman" w:hAnsi="Times New Roman" w:cs="Times New Roman"/>
          <w:noProof/>
          <w:sz w:val="24"/>
          <w:szCs w:val="24"/>
        </w:rPr>
      </w:pPr>
    </w:p>
    <w:p w14:paraId="0F715C29" w14:textId="0A0F2E8A" w:rsidR="009C4A82" w:rsidRPr="009B19AC" w:rsidRDefault="009C4A82" w:rsidP="00E452C1">
      <w:pPr>
        <w:autoSpaceDE w:val="0"/>
        <w:autoSpaceDN w:val="0"/>
        <w:adjustRightInd w:val="0"/>
        <w:spacing w:after="0" w:line="240" w:lineRule="auto"/>
        <w:ind w:firstLine="720"/>
        <w:rPr>
          <w:rFonts w:ascii="Times New Roman" w:hAnsi="Times New Roman" w:cs="Times New Roman"/>
          <w:noProof/>
          <w:sz w:val="24"/>
          <w:szCs w:val="24"/>
        </w:rPr>
      </w:pPr>
      <w:r w:rsidRPr="00F275D1">
        <w:rPr>
          <w:rFonts w:ascii="Times New Roman" w:hAnsi="Times New Roman" w:cs="Times New Roman"/>
          <w:sz w:val="24"/>
          <w:szCs w:val="24"/>
        </w:rPr>
        <w:t>A Mann Whitney test was used to test whether the distribution of post minus pre scores for each category were the same across the different groups (i.e., sites/reserves</w:t>
      </w:r>
      <w:r w:rsidRPr="009B19AC">
        <w:rPr>
          <w:rFonts w:ascii="Times New Roman" w:hAnsi="Times New Roman" w:cs="Times New Roman"/>
          <w:sz w:val="24"/>
          <w:szCs w:val="24"/>
        </w:rPr>
        <w:t xml:space="preserve">). Table </w:t>
      </w:r>
      <w:r w:rsidR="009B19AC" w:rsidRPr="009B19AC">
        <w:rPr>
          <w:rFonts w:ascii="Times New Roman" w:hAnsi="Times New Roman" w:cs="Times New Roman"/>
          <w:sz w:val="24"/>
          <w:szCs w:val="24"/>
        </w:rPr>
        <w:t>20</w:t>
      </w:r>
      <w:r w:rsidRPr="009B19AC">
        <w:rPr>
          <w:rFonts w:ascii="Times New Roman" w:hAnsi="Times New Roman" w:cs="Times New Roman"/>
          <w:sz w:val="24"/>
          <w:szCs w:val="24"/>
        </w:rPr>
        <w:t xml:space="preserve"> shows </w:t>
      </w:r>
      <w:r w:rsidRPr="009B19AC">
        <w:rPr>
          <w:rFonts w:ascii="Times New Roman" w:hAnsi="Times New Roman" w:cs="Times New Roman"/>
          <w:noProof/>
          <w:sz w:val="24"/>
          <w:szCs w:val="24"/>
        </w:rPr>
        <w:t>that the subsections were the same across the different groups, suggesting year group or age had no significant impact on the scores in the different sections.</w:t>
      </w:r>
    </w:p>
    <w:p w14:paraId="0AE94293" w14:textId="77777777" w:rsidR="009C4A82" w:rsidRPr="009B19AC" w:rsidRDefault="009C4A82" w:rsidP="009C4A82">
      <w:pPr>
        <w:autoSpaceDE w:val="0"/>
        <w:autoSpaceDN w:val="0"/>
        <w:adjustRightInd w:val="0"/>
        <w:spacing w:after="0" w:line="240" w:lineRule="auto"/>
        <w:rPr>
          <w:rFonts w:ascii="Times New Roman" w:hAnsi="Times New Roman" w:cs="Times New Roman"/>
          <w:sz w:val="24"/>
          <w:szCs w:val="24"/>
        </w:rPr>
      </w:pPr>
    </w:p>
    <w:p w14:paraId="31ABC54A" w14:textId="048405DD" w:rsidR="009C4A82" w:rsidRPr="00F275D1" w:rsidRDefault="009C4A82" w:rsidP="009C4A82">
      <w:pPr>
        <w:autoSpaceDE w:val="0"/>
        <w:autoSpaceDN w:val="0"/>
        <w:adjustRightInd w:val="0"/>
        <w:spacing w:after="0" w:line="240" w:lineRule="auto"/>
        <w:rPr>
          <w:rFonts w:ascii="Times New Roman" w:hAnsi="Times New Roman" w:cs="Times New Roman"/>
          <w:i/>
          <w:iCs/>
          <w:sz w:val="24"/>
          <w:szCs w:val="24"/>
          <w:u w:val="single"/>
        </w:rPr>
      </w:pPr>
      <w:r w:rsidRPr="009B19AC">
        <w:rPr>
          <w:rFonts w:ascii="Times New Roman" w:hAnsi="Times New Roman" w:cs="Times New Roman"/>
          <w:i/>
          <w:iCs/>
          <w:sz w:val="24"/>
          <w:szCs w:val="24"/>
          <w:u w:val="single"/>
        </w:rPr>
        <w:t xml:space="preserve">Table </w:t>
      </w:r>
      <w:r w:rsidR="009B19AC" w:rsidRPr="009B19AC">
        <w:rPr>
          <w:rFonts w:ascii="Times New Roman" w:hAnsi="Times New Roman" w:cs="Times New Roman"/>
          <w:i/>
          <w:iCs/>
          <w:sz w:val="24"/>
          <w:szCs w:val="24"/>
          <w:u w:val="single"/>
        </w:rPr>
        <w:t>20:</w:t>
      </w:r>
      <w:r w:rsidRPr="009B19AC">
        <w:rPr>
          <w:rFonts w:ascii="Times New Roman" w:hAnsi="Times New Roman" w:cs="Times New Roman"/>
          <w:i/>
          <w:iCs/>
          <w:sz w:val="24"/>
          <w:szCs w:val="24"/>
          <w:u w:val="single"/>
        </w:rPr>
        <w:t xml:space="preserve"> Mann Whitney test on the distribution of post minus pre scores for each sub-sections for the</w:t>
      </w:r>
      <w:r w:rsidRPr="00F275D1">
        <w:rPr>
          <w:rFonts w:ascii="Times New Roman" w:hAnsi="Times New Roman" w:cs="Times New Roman"/>
          <w:i/>
          <w:iCs/>
          <w:sz w:val="24"/>
          <w:szCs w:val="24"/>
          <w:u w:val="single"/>
        </w:rPr>
        <w:t xml:space="preserve"> different groups</w:t>
      </w:r>
    </w:p>
    <w:tbl>
      <w:tblPr>
        <w:tblStyle w:val="TableGrid"/>
        <w:tblW w:w="8935" w:type="dxa"/>
        <w:tblLook w:val="04A0" w:firstRow="1" w:lastRow="0" w:firstColumn="1" w:lastColumn="0" w:noHBand="0" w:noVBand="1"/>
      </w:tblPr>
      <w:tblGrid>
        <w:gridCol w:w="1403"/>
        <w:gridCol w:w="1550"/>
        <w:gridCol w:w="1416"/>
        <w:gridCol w:w="1303"/>
        <w:gridCol w:w="3281"/>
      </w:tblGrid>
      <w:tr w:rsidR="009C4A82" w:rsidRPr="00F275D1" w14:paraId="1833E40C" w14:textId="77777777" w:rsidTr="00F4160E">
        <w:trPr>
          <w:trHeight w:val="257"/>
        </w:trPr>
        <w:tc>
          <w:tcPr>
            <w:tcW w:w="1018" w:type="dxa"/>
          </w:tcPr>
          <w:p w14:paraId="25BC711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Subgroup</w:t>
            </w:r>
          </w:p>
        </w:tc>
        <w:tc>
          <w:tcPr>
            <w:tcW w:w="2481" w:type="dxa"/>
          </w:tcPr>
          <w:p w14:paraId="494B449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Null hypothesis</w:t>
            </w:r>
          </w:p>
        </w:tc>
        <w:tc>
          <w:tcPr>
            <w:tcW w:w="1280" w:type="dxa"/>
          </w:tcPr>
          <w:p w14:paraId="6793286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Significance (the significance level is 0.05)</w:t>
            </w:r>
          </w:p>
        </w:tc>
        <w:tc>
          <w:tcPr>
            <w:tcW w:w="1579" w:type="dxa"/>
          </w:tcPr>
          <w:p w14:paraId="1381BF34"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Decision</w:t>
            </w:r>
          </w:p>
        </w:tc>
        <w:tc>
          <w:tcPr>
            <w:tcW w:w="2577" w:type="dxa"/>
          </w:tcPr>
          <w:p w14:paraId="7390E1D0" w14:textId="77777777" w:rsidR="009C4A82" w:rsidRPr="00F275D1" w:rsidRDefault="009C4A82" w:rsidP="009151CD">
            <w:pPr>
              <w:rPr>
                <w:rFonts w:ascii="Times New Roman" w:hAnsi="Times New Roman" w:cs="Times New Roman"/>
                <w:iCs/>
                <w:sz w:val="24"/>
                <w:szCs w:val="24"/>
              </w:rPr>
            </w:pPr>
          </w:p>
        </w:tc>
      </w:tr>
      <w:tr w:rsidR="009C4A82" w:rsidRPr="00F275D1" w14:paraId="09BCB9BC" w14:textId="77777777" w:rsidTr="00F4160E">
        <w:trPr>
          <w:trHeight w:val="566"/>
        </w:trPr>
        <w:tc>
          <w:tcPr>
            <w:tcW w:w="1018" w:type="dxa"/>
          </w:tcPr>
          <w:p w14:paraId="19C0610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Beauty</w:t>
            </w:r>
          </w:p>
        </w:tc>
        <w:tc>
          <w:tcPr>
            <w:tcW w:w="2481" w:type="dxa"/>
          </w:tcPr>
          <w:p w14:paraId="0456F3A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PminusPBe</w:t>
            </w:r>
            <w:proofErr w:type="spellEnd"/>
            <w:r w:rsidRPr="00F275D1">
              <w:rPr>
                <w:rFonts w:ascii="Times New Roman" w:hAnsi="Times New Roman" w:cs="Times New Roman"/>
                <w:color w:val="010205"/>
                <w:sz w:val="24"/>
                <w:szCs w:val="24"/>
              </w:rPr>
              <w:t xml:space="preserve"> is the same across categories of Site.</w:t>
            </w:r>
          </w:p>
        </w:tc>
        <w:tc>
          <w:tcPr>
            <w:tcW w:w="1280" w:type="dxa"/>
          </w:tcPr>
          <w:p w14:paraId="16CE2AA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.638</w:t>
            </w:r>
          </w:p>
        </w:tc>
        <w:tc>
          <w:tcPr>
            <w:tcW w:w="1579" w:type="dxa"/>
          </w:tcPr>
          <w:p w14:paraId="7E473277"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2577" w:type="dxa"/>
          </w:tcPr>
          <w:p w14:paraId="0C67EB5B"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noProof/>
                <w:sz w:val="24"/>
                <w:szCs w:val="24"/>
              </w:rPr>
              <w:drawing>
                <wp:inline distT="0" distB="0" distL="0" distR="0" wp14:anchorId="26491A14" wp14:editId="5D7A33F3">
                  <wp:extent cx="1902542" cy="1902542"/>
                  <wp:effectExtent l="0" t="0" r="2540" b="2540"/>
                  <wp:docPr id="196526844" name="Picture 59" descr="A graph with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26844" name="Picture 59" descr="A graph with blue and white lines&#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04011" cy="1904011"/>
                          </a:xfrm>
                          <a:prstGeom prst="rect">
                            <a:avLst/>
                          </a:prstGeom>
                          <a:noFill/>
                          <a:ln>
                            <a:noFill/>
                          </a:ln>
                        </pic:spPr>
                      </pic:pic>
                    </a:graphicData>
                  </a:graphic>
                </wp:inline>
              </w:drawing>
            </w:r>
          </w:p>
        </w:tc>
      </w:tr>
      <w:tr w:rsidR="009C4A82" w:rsidRPr="00F275D1" w14:paraId="5B771B46" w14:textId="77777777" w:rsidTr="00F4160E">
        <w:trPr>
          <w:trHeight w:val="991"/>
        </w:trPr>
        <w:tc>
          <w:tcPr>
            <w:tcW w:w="1018" w:type="dxa"/>
          </w:tcPr>
          <w:p w14:paraId="282E1333"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Meaning</w:t>
            </w:r>
          </w:p>
        </w:tc>
        <w:tc>
          <w:tcPr>
            <w:tcW w:w="2481" w:type="dxa"/>
          </w:tcPr>
          <w:p w14:paraId="0AA3645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PminPMean</w:t>
            </w:r>
            <w:proofErr w:type="spellEnd"/>
            <w:r w:rsidRPr="00F275D1">
              <w:rPr>
                <w:rFonts w:ascii="Times New Roman" w:hAnsi="Times New Roman" w:cs="Times New Roman"/>
                <w:color w:val="010205"/>
                <w:sz w:val="24"/>
                <w:szCs w:val="24"/>
              </w:rPr>
              <w:t xml:space="preserve"> is the same across categories of Site.</w:t>
            </w:r>
          </w:p>
        </w:tc>
        <w:tc>
          <w:tcPr>
            <w:tcW w:w="1280" w:type="dxa"/>
          </w:tcPr>
          <w:p w14:paraId="394C5AA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.935</w:t>
            </w:r>
          </w:p>
        </w:tc>
        <w:tc>
          <w:tcPr>
            <w:tcW w:w="1579" w:type="dxa"/>
          </w:tcPr>
          <w:p w14:paraId="413DBF3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2577" w:type="dxa"/>
          </w:tcPr>
          <w:p w14:paraId="78DD4398"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3427E471" wp14:editId="7973A3DB">
                  <wp:extent cx="1946787" cy="1946787"/>
                  <wp:effectExtent l="0" t="0" r="0" b="0"/>
                  <wp:docPr id="1994312787" name="Picture 54" descr="A graph with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12787" name="Picture 54" descr="A graph with blue and white lines&#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51118" cy="1951118"/>
                          </a:xfrm>
                          <a:prstGeom prst="rect">
                            <a:avLst/>
                          </a:prstGeom>
                          <a:noFill/>
                          <a:ln>
                            <a:noFill/>
                          </a:ln>
                        </pic:spPr>
                      </pic:pic>
                    </a:graphicData>
                  </a:graphic>
                </wp:inline>
              </w:drawing>
            </w:r>
          </w:p>
        </w:tc>
      </w:tr>
      <w:tr w:rsidR="009C4A82" w:rsidRPr="00F275D1" w14:paraId="58477D36" w14:textId="77777777" w:rsidTr="00F4160E">
        <w:trPr>
          <w:trHeight w:val="257"/>
        </w:trPr>
        <w:tc>
          <w:tcPr>
            <w:tcW w:w="1018" w:type="dxa"/>
          </w:tcPr>
          <w:p w14:paraId="035E2C6B"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lastRenderedPageBreak/>
              <w:t>Compassion</w:t>
            </w:r>
          </w:p>
        </w:tc>
        <w:tc>
          <w:tcPr>
            <w:tcW w:w="2481" w:type="dxa"/>
          </w:tcPr>
          <w:p w14:paraId="4EDAAC2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PminPCompa</w:t>
            </w:r>
            <w:proofErr w:type="spellEnd"/>
            <w:r w:rsidRPr="00F275D1">
              <w:rPr>
                <w:rFonts w:ascii="Times New Roman" w:hAnsi="Times New Roman" w:cs="Times New Roman"/>
                <w:color w:val="010205"/>
                <w:sz w:val="24"/>
                <w:szCs w:val="24"/>
              </w:rPr>
              <w:t xml:space="preserve"> is the same across categories of Site.</w:t>
            </w:r>
          </w:p>
        </w:tc>
        <w:tc>
          <w:tcPr>
            <w:tcW w:w="1280" w:type="dxa"/>
          </w:tcPr>
          <w:p w14:paraId="360A751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.678</w:t>
            </w:r>
          </w:p>
        </w:tc>
        <w:tc>
          <w:tcPr>
            <w:tcW w:w="1579" w:type="dxa"/>
          </w:tcPr>
          <w:p w14:paraId="4A3A9393"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2577" w:type="dxa"/>
          </w:tcPr>
          <w:p w14:paraId="443C4C4A"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6461FC79" wp14:editId="1E1F87CC">
                  <wp:extent cx="1725561" cy="1725561"/>
                  <wp:effectExtent l="0" t="0" r="8255" b="8255"/>
                  <wp:docPr id="872132373" name="Picture 55" descr="A graph with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32373" name="Picture 55" descr="A graph with blue and white lines&#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29344" cy="1729344"/>
                          </a:xfrm>
                          <a:prstGeom prst="rect">
                            <a:avLst/>
                          </a:prstGeom>
                          <a:noFill/>
                          <a:ln>
                            <a:noFill/>
                          </a:ln>
                        </pic:spPr>
                      </pic:pic>
                    </a:graphicData>
                  </a:graphic>
                </wp:inline>
              </w:drawing>
            </w:r>
          </w:p>
        </w:tc>
      </w:tr>
      <w:tr w:rsidR="009C4A82" w:rsidRPr="00F275D1" w14:paraId="6F7BB669" w14:textId="77777777" w:rsidTr="00F4160E">
        <w:trPr>
          <w:trHeight w:val="257"/>
        </w:trPr>
        <w:tc>
          <w:tcPr>
            <w:tcW w:w="1018" w:type="dxa"/>
          </w:tcPr>
          <w:p w14:paraId="499B61A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Emotion</w:t>
            </w:r>
          </w:p>
        </w:tc>
        <w:tc>
          <w:tcPr>
            <w:tcW w:w="2481" w:type="dxa"/>
          </w:tcPr>
          <w:p w14:paraId="68FDFFC2"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PminPEm</w:t>
            </w:r>
            <w:proofErr w:type="spellEnd"/>
            <w:r w:rsidRPr="00F275D1">
              <w:rPr>
                <w:rFonts w:ascii="Times New Roman" w:hAnsi="Times New Roman" w:cs="Times New Roman"/>
                <w:color w:val="010205"/>
                <w:sz w:val="24"/>
                <w:szCs w:val="24"/>
              </w:rPr>
              <w:t xml:space="preserve"> is the same across categories of Site.</w:t>
            </w:r>
          </w:p>
        </w:tc>
        <w:tc>
          <w:tcPr>
            <w:tcW w:w="1280" w:type="dxa"/>
          </w:tcPr>
          <w:p w14:paraId="7349A93D"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.623</w:t>
            </w:r>
          </w:p>
        </w:tc>
        <w:tc>
          <w:tcPr>
            <w:tcW w:w="1579" w:type="dxa"/>
          </w:tcPr>
          <w:p w14:paraId="6BEE7B59"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2577" w:type="dxa"/>
          </w:tcPr>
          <w:p w14:paraId="36FEFEA4"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3AA96EC8" wp14:editId="110BC80D">
                  <wp:extent cx="1637071" cy="1637071"/>
                  <wp:effectExtent l="0" t="0" r="1270" b="1270"/>
                  <wp:docPr id="2091773448" name="Picture 56" descr="A graph with blue and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773448" name="Picture 56" descr="A graph with blue and white squares&#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39576" cy="1639576"/>
                          </a:xfrm>
                          <a:prstGeom prst="rect">
                            <a:avLst/>
                          </a:prstGeom>
                          <a:noFill/>
                          <a:ln>
                            <a:noFill/>
                          </a:ln>
                        </pic:spPr>
                      </pic:pic>
                    </a:graphicData>
                  </a:graphic>
                </wp:inline>
              </w:drawing>
            </w:r>
          </w:p>
        </w:tc>
      </w:tr>
      <w:tr w:rsidR="009C4A82" w:rsidRPr="00F275D1" w14:paraId="571182E3" w14:textId="77777777" w:rsidTr="00F4160E">
        <w:trPr>
          <w:trHeight w:val="257"/>
        </w:trPr>
        <w:tc>
          <w:tcPr>
            <w:tcW w:w="1018" w:type="dxa"/>
          </w:tcPr>
          <w:p w14:paraId="7811DC5E"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Contact</w:t>
            </w:r>
          </w:p>
        </w:tc>
        <w:tc>
          <w:tcPr>
            <w:tcW w:w="2481" w:type="dxa"/>
          </w:tcPr>
          <w:p w14:paraId="603FF6A9"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PminPCont</w:t>
            </w:r>
            <w:proofErr w:type="spellEnd"/>
            <w:r w:rsidRPr="00F275D1">
              <w:rPr>
                <w:rFonts w:ascii="Times New Roman" w:hAnsi="Times New Roman" w:cs="Times New Roman"/>
                <w:color w:val="010205"/>
                <w:sz w:val="24"/>
                <w:szCs w:val="24"/>
              </w:rPr>
              <w:t xml:space="preserve"> is the same across categories of Site.</w:t>
            </w:r>
          </w:p>
        </w:tc>
        <w:tc>
          <w:tcPr>
            <w:tcW w:w="1280" w:type="dxa"/>
          </w:tcPr>
          <w:p w14:paraId="10E69C9F"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.965</w:t>
            </w:r>
          </w:p>
        </w:tc>
        <w:tc>
          <w:tcPr>
            <w:tcW w:w="1579" w:type="dxa"/>
          </w:tcPr>
          <w:p w14:paraId="7A133076"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color w:val="010205"/>
                <w:sz w:val="24"/>
                <w:szCs w:val="24"/>
              </w:rPr>
              <w:t>Retain the null hypothesis.</w:t>
            </w:r>
          </w:p>
        </w:tc>
        <w:tc>
          <w:tcPr>
            <w:tcW w:w="2577" w:type="dxa"/>
          </w:tcPr>
          <w:p w14:paraId="4D37219E"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noProof/>
                <w:sz w:val="24"/>
                <w:szCs w:val="24"/>
              </w:rPr>
              <w:drawing>
                <wp:inline distT="0" distB="0" distL="0" distR="0" wp14:anchorId="0C064297" wp14:editId="6735403E">
                  <wp:extent cx="1666568" cy="1666568"/>
                  <wp:effectExtent l="0" t="0" r="0" b="0"/>
                  <wp:docPr id="2079465548" name="Picture 57" descr="A graph with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465548" name="Picture 57" descr="A graph with blue and white lines&#10;&#10;Description automatically generate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68835" cy="1668835"/>
                          </a:xfrm>
                          <a:prstGeom prst="rect">
                            <a:avLst/>
                          </a:prstGeom>
                          <a:noFill/>
                          <a:ln>
                            <a:noFill/>
                          </a:ln>
                        </pic:spPr>
                      </pic:pic>
                    </a:graphicData>
                  </a:graphic>
                </wp:inline>
              </w:drawing>
            </w:r>
          </w:p>
        </w:tc>
      </w:tr>
      <w:tr w:rsidR="009C4A82" w:rsidRPr="00F275D1" w14:paraId="1035FF6D" w14:textId="77777777" w:rsidTr="00F4160E">
        <w:trPr>
          <w:trHeight w:val="257"/>
        </w:trPr>
        <w:tc>
          <w:tcPr>
            <w:tcW w:w="1018" w:type="dxa"/>
          </w:tcPr>
          <w:p w14:paraId="55D72C29" w14:textId="77777777" w:rsidR="009C4A82" w:rsidRPr="00F275D1" w:rsidRDefault="009C4A82" w:rsidP="009151CD">
            <w:pPr>
              <w:rPr>
                <w:rFonts w:ascii="Times New Roman" w:hAnsi="Times New Roman" w:cs="Times New Roman"/>
                <w:iCs/>
                <w:sz w:val="24"/>
                <w:szCs w:val="24"/>
              </w:rPr>
            </w:pPr>
            <w:r w:rsidRPr="00F275D1">
              <w:rPr>
                <w:rFonts w:ascii="Times New Roman" w:hAnsi="Times New Roman" w:cs="Times New Roman"/>
                <w:iCs/>
                <w:sz w:val="24"/>
                <w:szCs w:val="24"/>
              </w:rPr>
              <w:t>Action</w:t>
            </w:r>
          </w:p>
        </w:tc>
        <w:tc>
          <w:tcPr>
            <w:tcW w:w="2481" w:type="dxa"/>
          </w:tcPr>
          <w:p w14:paraId="3AC5F7BD"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 xml:space="preserve">The distribution of </w:t>
            </w:r>
            <w:proofErr w:type="spellStart"/>
            <w:r w:rsidRPr="00F275D1">
              <w:rPr>
                <w:rFonts w:ascii="Times New Roman" w:hAnsi="Times New Roman" w:cs="Times New Roman"/>
                <w:color w:val="010205"/>
                <w:sz w:val="24"/>
                <w:szCs w:val="24"/>
              </w:rPr>
              <w:t>PminPAct</w:t>
            </w:r>
            <w:proofErr w:type="spellEnd"/>
            <w:r w:rsidRPr="00F275D1">
              <w:rPr>
                <w:rFonts w:ascii="Times New Roman" w:hAnsi="Times New Roman" w:cs="Times New Roman"/>
                <w:color w:val="010205"/>
                <w:sz w:val="24"/>
                <w:szCs w:val="24"/>
              </w:rPr>
              <w:t xml:space="preserve"> is the same across categories of Site.</w:t>
            </w:r>
          </w:p>
        </w:tc>
        <w:tc>
          <w:tcPr>
            <w:tcW w:w="1280" w:type="dxa"/>
          </w:tcPr>
          <w:p w14:paraId="57BDD524"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.700</w:t>
            </w:r>
          </w:p>
        </w:tc>
        <w:tc>
          <w:tcPr>
            <w:tcW w:w="1579" w:type="dxa"/>
          </w:tcPr>
          <w:p w14:paraId="28A6AADC"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color w:val="010205"/>
                <w:sz w:val="24"/>
                <w:szCs w:val="24"/>
              </w:rPr>
              <w:t>Retain the null hypothesis.</w:t>
            </w:r>
          </w:p>
        </w:tc>
        <w:tc>
          <w:tcPr>
            <w:tcW w:w="2577" w:type="dxa"/>
          </w:tcPr>
          <w:p w14:paraId="1CF5792A" w14:textId="77777777" w:rsidR="009C4A82" w:rsidRPr="00F275D1" w:rsidRDefault="009C4A82" w:rsidP="009151CD">
            <w:pPr>
              <w:rPr>
                <w:rFonts w:ascii="Times New Roman" w:hAnsi="Times New Roman" w:cs="Times New Roman"/>
                <w:color w:val="010205"/>
                <w:sz w:val="24"/>
                <w:szCs w:val="24"/>
              </w:rPr>
            </w:pPr>
            <w:r w:rsidRPr="00F275D1">
              <w:rPr>
                <w:rFonts w:ascii="Times New Roman" w:hAnsi="Times New Roman" w:cs="Times New Roman"/>
                <w:noProof/>
                <w:sz w:val="24"/>
                <w:szCs w:val="24"/>
              </w:rPr>
              <w:drawing>
                <wp:inline distT="0" distB="0" distL="0" distR="0" wp14:anchorId="00EE7CDE" wp14:editId="58390B2B">
                  <wp:extent cx="1209368" cy="1209368"/>
                  <wp:effectExtent l="0" t="0" r="0" b="0"/>
                  <wp:docPr id="1676322454" name="Picture 58" descr="A graph with blue and white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22454" name="Picture 58" descr="A graph with blue and white boxes&#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10635" cy="1210635"/>
                          </a:xfrm>
                          <a:prstGeom prst="rect">
                            <a:avLst/>
                          </a:prstGeom>
                          <a:noFill/>
                          <a:ln>
                            <a:noFill/>
                          </a:ln>
                        </pic:spPr>
                      </pic:pic>
                    </a:graphicData>
                  </a:graphic>
                </wp:inline>
              </w:drawing>
            </w:r>
          </w:p>
        </w:tc>
      </w:tr>
    </w:tbl>
    <w:p w14:paraId="0294B0CC" w14:textId="77777777" w:rsidR="009C4A82" w:rsidRPr="00F275D1" w:rsidRDefault="009C4A82" w:rsidP="009C4A82">
      <w:pPr>
        <w:autoSpaceDE w:val="0"/>
        <w:autoSpaceDN w:val="0"/>
        <w:adjustRightInd w:val="0"/>
        <w:spacing w:after="0" w:line="240" w:lineRule="auto"/>
        <w:rPr>
          <w:rFonts w:ascii="Times New Roman" w:hAnsi="Times New Roman" w:cs="Times New Roman"/>
          <w:sz w:val="24"/>
          <w:szCs w:val="24"/>
        </w:rPr>
      </w:pPr>
    </w:p>
    <w:p w14:paraId="041ABDE9" w14:textId="77777777" w:rsidR="009C4A82" w:rsidRPr="00F275D1" w:rsidRDefault="009C4A82" w:rsidP="009C4A82">
      <w:pPr>
        <w:autoSpaceDE w:val="0"/>
        <w:autoSpaceDN w:val="0"/>
        <w:adjustRightInd w:val="0"/>
        <w:spacing w:after="0" w:line="240" w:lineRule="auto"/>
        <w:rPr>
          <w:rFonts w:ascii="Times New Roman" w:hAnsi="Times New Roman" w:cs="Times New Roman"/>
          <w:sz w:val="24"/>
          <w:szCs w:val="24"/>
        </w:rPr>
      </w:pPr>
    </w:p>
    <w:p w14:paraId="10F443C0" w14:textId="1EAE1A47" w:rsidR="009C4A82" w:rsidRPr="00FA6ABD" w:rsidRDefault="009C4A82" w:rsidP="00E452C1">
      <w:pPr>
        <w:ind w:firstLine="720"/>
        <w:rPr>
          <w:rFonts w:ascii="Times New Roman" w:hAnsi="Times New Roman" w:cs="Times New Roman"/>
          <w:sz w:val="24"/>
          <w:szCs w:val="24"/>
        </w:rPr>
      </w:pPr>
      <w:r w:rsidRPr="00F275D1">
        <w:rPr>
          <w:rFonts w:ascii="Times New Roman" w:hAnsi="Times New Roman" w:cs="Times New Roman"/>
          <w:sz w:val="24"/>
          <w:szCs w:val="24"/>
        </w:rPr>
        <w:t>A Friedman two-way analysis of variance by ranks test was conducted to check whether the distributions of pre-minus-post scores for each sub-section were the same. It showed that they we</w:t>
      </w:r>
      <w:r w:rsidRPr="00FA6ABD">
        <w:rPr>
          <w:rFonts w:ascii="Times New Roman" w:hAnsi="Times New Roman" w:cs="Times New Roman"/>
          <w:sz w:val="24"/>
          <w:szCs w:val="24"/>
        </w:rPr>
        <w:t xml:space="preserve">re not the same (s=&lt;0.001). </w:t>
      </w:r>
      <w:r w:rsidR="00FA6ABD" w:rsidRPr="00FA6ABD">
        <w:rPr>
          <w:rFonts w:ascii="Times New Roman" w:hAnsi="Times New Roman" w:cs="Times New Roman"/>
          <w:sz w:val="24"/>
          <w:szCs w:val="24"/>
        </w:rPr>
        <w:t>Figures</w:t>
      </w:r>
      <w:r w:rsidRPr="00FA6ABD">
        <w:rPr>
          <w:rFonts w:ascii="Times New Roman" w:hAnsi="Times New Roman" w:cs="Times New Roman"/>
          <w:sz w:val="24"/>
          <w:szCs w:val="24"/>
        </w:rPr>
        <w:t xml:space="preserve"> below show the differences seen.</w:t>
      </w:r>
    </w:p>
    <w:p w14:paraId="05D7E7C2" w14:textId="610260FB" w:rsidR="009C4A82" w:rsidRPr="00F275D1" w:rsidRDefault="00FA6ABD" w:rsidP="009C4A82">
      <w:pPr>
        <w:rPr>
          <w:rFonts w:ascii="Times New Roman" w:hAnsi="Times New Roman" w:cs="Times New Roman"/>
          <w:sz w:val="24"/>
          <w:szCs w:val="24"/>
        </w:rPr>
      </w:pPr>
      <w:r w:rsidRPr="00FA6ABD">
        <w:rPr>
          <w:rFonts w:ascii="Times New Roman" w:hAnsi="Times New Roman" w:cs="Times New Roman"/>
          <w:i/>
          <w:iCs/>
          <w:sz w:val="24"/>
          <w:szCs w:val="24"/>
          <w:u w:val="single"/>
        </w:rPr>
        <w:lastRenderedPageBreak/>
        <w:t>Figure 19:</w:t>
      </w:r>
      <w:r w:rsidR="009C4A82" w:rsidRPr="00FA6ABD">
        <w:rPr>
          <w:rFonts w:ascii="Times New Roman" w:hAnsi="Times New Roman" w:cs="Times New Roman"/>
          <w:i/>
          <w:iCs/>
          <w:sz w:val="24"/>
          <w:szCs w:val="24"/>
          <w:u w:val="single"/>
        </w:rPr>
        <w:t xml:space="preserve"> Related</w:t>
      </w:r>
      <w:r w:rsidR="009C4A82" w:rsidRPr="00F275D1">
        <w:rPr>
          <w:rFonts w:ascii="Times New Roman" w:hAnsi="Times New Roman" w:cs="Times New Roman"/>
          <w:i/>
          <w:iCs/>
          <w:sz w:val="24"/>
          <w:szCs w:val="24"/>
          <w:u w:val="single"/>
        </w:rPr>
        <w:t xml:space="preserve">-samples Friedman’s two-way analysis of variance by ranks </w:t>
      </w:r>
      <w:r w:rsidR="009C4A82" w:rsidRPr="00F275D1">
        <w:rPr>
          <w:rFonts w:ascii="Times New Roman" w:hAnsi="Times New Roman" w:cs="Times New Roman"/>
          <w:noProof/>
          <w:sz w:val="24"/>
          <w:szCs w:val="24"/>
        </w:rPr>
        <w:drawing>
          <wp:inline distT="0" distB="0" distL="0" distR="0" wp14:anchorId="1F6E4525" wp14:editId="645F572F">
            <wp:extent cx="6267450" cy="2510174"/>
            <wp:effectExtent l="0" t="0" r="0" b="4445"/>
            <wp:docPr id="1461129062" name="Picture 6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129062" name="Picture 61" descr="A graph of different colored bars&#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277415" cy="2514165"/>
                    </a:xfrm>
                    <a:prstGeom prst="rect">
                      <a:avLst/>
                    </a:prstGeom>
                    <a:noFill/>
                    <a:ln>
                      <a:noFill/>
                    </a:ln>
                  </pic:spPr>
                </pic:pic>
              </a:graphicData>
            </a:graphic>
          </wp:inline>
        </w:drawing>
      </w:r>
    </w:p>
    <w:p w14:paraId="389B1B73" w14:textId="5284A9A2" w:rsidR="00B12CD2" w:rsidRDefault="009C4A82" w:rsidP="00E452C1">
      <w:pPr>
        <w:ind w:firstLine="720"/>
        <w:rPr>
          <w:rFonts w:ascii="Times New Roman" w:hAnsi="Times New Roman" w:cs="Times New Roman"/>
          <w:sz w:val="24"/>
          <w:szCs w:val="24"/>
        </w:rPr>
      </w:pPr>
      <w:r w:rsidRPr="00F275D1">
        <w:rPr>
          <w:rFonts w:ascii="Times New Roman" w:hAnsi="Times New Roman" w:cs="Times New Roman"/>
          <w:sz w:val="24"/>
          <w:szCs w:val="24"/>
        </w:rPr>
        <w:t>As detailed in section 4.</w:t>
      </w:r>
      <w:r w:rsidR="00E63D76" w:rsidRPr="00F275D1">
        <w:rPr>
          <w:rFonts w:ascii="Times New Roman" w:hAnsi="Times New Roman" w:cs="Times New Roman"/>
          <w:sz w:val="24"/>
          <w:szCs w:val="24"/>
        </w:rPr>
        <w:t>5</w:t>
      </w:r>
      <w:r w:rsidRPr="00F275D1">
        <w:rPr>
          <w:rFonts w:ascii="Times New Roman" w:hAnsi="Times New Roman" w:cs="Times New Roman"/>
          <w:sz w:val="24"/>
          <w:szCs w:val="24"/>
        </w:rPr>
        <w:t>, parametric testing showed a significant difference between prescores and postscores with a very large effect size across the whole group of children. This suggested that experiential learning has a large effect on a child’s CtN leading to a significant increase. It also suggests that the measurement tool is measuring a change in a child’s CtN state.</w:t>
      </w:r>
      <w:r w:rsidR="00B12CD2">
        <w:rPr>
          <w:rFonts w:ascii="Times New Roman" w:hAnsi="Times New Roman" w:cs="Times New Roman"/>
          <w:sz w:val="24"/>
          <w:szCs w:val="24"/>
        </w:rPr>
        <w:t xml:space="preserve"> This shows this tool is </w:t>
      </w:r>
      <w:r w:rsidR="0037798A">
        <w:rPr>
          <w:rFonts w:ascii="Times New Roman" w:hAnsi="Times New Roman" w:cs="Times New Roman"/>
          <w:sz w:val="24"/>
          <w:szCs w:val="24"/>
        </w:rPr>
        <w:t>effective</w:t>
      </w:r>
      <w:r w:rsidR="008F05F2">
        <w:rPr>
          <w:rFonts w:ascii="Times New Roman" w:hAnsi="Times New Roman" w:cs="Times New Roman"/>
          <w:sz w:val="24"/>
          <w:szCs w:val="24"/>
        </w:rPr>
        <w:t xml:space="preserve"> for measuring a child’s CtN state, which most current tools </w:t>
      </w:r>
      <w:r w:rsidR="008F05F2" w:rsidRPr="00DA5ABE">
        <w:rPr>
          <w:rFonts w:ascii="Times New Roman" w:hAnsi="Times New Roman" w:cs="Times New Roman"/>
          <w:sz w:val="24"/>
          <w:szCs w:val="24"/>
        </w:rPr>
        <w:t>(</w:t>
      </w:r>
      <w:r w:rsidR="00DA5ABE">
        <w:rPr>
          <w:rFonts w:ascii="Times New Roman" w:hAnsi="Times New Roman" w:cs="Times New Roman"/>
          <w:sz w:val="24"/>
          <w:szCs w:val="24"/>
        </w:rPr>
        <w:t>T</w:t>
      </w:r>
      <w:r w:rsidR="008F05F2" w:rsidRPr="00DA5ABE">
        <w:rPr>
          <w:rFonts w:ascii="Times New Roman" w:hAnsi="Times New Roman" w:cs="Times New Roman"/>
          <w:sz w:val="24"/>
          <w:szCs w:val="24"/>
        </w:rPr>
        <w:t xml:space="preserve">able </w:t>
      </w:r>
      <w:r w:rsidR="00DA5ABE" w:rsidRPr="00DA5ABE">
        <w:rPr>
          <w:rFonts w:ascii="Times New Roman" w:hAnsi="Times New Roman" w:cs="Times New Roman"/>
          <w:sz w:val="24"/>
          <w:szCs w:val="24"/>
        </w:rPr>
        <w:t>8</w:t>
      </w:r>
      <w:r w:rsidR="008F05F2" w:rsidRPr="00DA5ABE">
        <w:rPr>
          <w:rFonts w:ascii="Times New Roman" w:hAnsi="Times New Roman" w:cs="Times New Roman"/>
          <w:sz w:val="24"/>
          <w:szCs w:val="24"/>
        </w:rPr>
        <w:t xml:space="preserve">, </w:t>
      </w:r>
      <w:r w:rsidR="00DA5ABE">
        <w:rPr>
          <w:rFonts w:ascii="Times New Roman" w:hAnsi="Times New Roman" w:cs="Times New Roman"/>
          <w:sz w:val="24"/>
          <w:szCs w:val="24"/>
        </w:rPr>
        <w:t>s</w:t>
      </w:r>
      <w:r w:rsidR="008F05F2" w:rsidRPr="00DA5ABE">
        <w:rPr>
          <w:rFonts w:ascii="Times New Roman" w:hAnsi="Times New Roman" w:cs="Times New Roman"/>
          <w:sz w:val="24"/>
          <w:szCs w:val="24"/>
        </w:rPr>
        <w:t xml:space="preserve">ection </w:t>
      </w:r>
      <w:r w:rsidR="00DA5ABE" w:rsidRPr="00DA5ABE">
        <w:rPr>
          <w:rFonts w:ascii="Times New Roman" w:hAnsi="Times New Roman" w:cs="Times New Roman"/>
          <w:sz w:val="24"/>
          <w:szCs w:val="24"/>
        </w:rPr>
        <w:t>4.1</w:t>
      </w:r>
      <w:r w:rsidR="008F05F2" w:rsidRPr="00DA5ABE">
        <w:rPr>
          <w:rFonts w:ascii="Times New Roman" w:hAnsi="Times New Roman" w:cs="Times New Roman"/>
          <w:sz w:val="24"/>
          <w:szCs w:val="24"/>
        </w:rPr>
        <w:t>)</w:t>
      </w:r>
      <w:r w:rsidR="008F05F2">
        <w:rPr>
          <w:rFonts w:ascii="Times New Roman" w:hAnsi="Times New Roman" w:cs="Times New Roman"/>
          <w:sz w:val="24"/>
          <w:szCs w:val="24"/>
        </w:rPr>
        <w:t xml:space="preserve"> do not claim to measure. Further research should be done to strengthen this.</w:t>
      </w:r>
      <w:r w:rsidR="009D3467">
        <w:rPr>
          <w:rFonts w:ascii="Times New Roman" w:hAnsi="Times New Roman" w:cs="Times New Roman"/>
          <w:sz w:val="24"/>
          <w:szCs w:val="24"/>
        </w:rPr>
        <w:t xml:space="preserve"> This tool could be a strong addition to evaluation methods used in a variety of conservation interventions aimed at children aged 7-11 years, including those </w:t>
      </w:r>
      <w:r w:rsidR="0037798A">
        <w:rPr>
          <w:rFonts w:ascii="Times New Roman" w:hAnsi="Times New Roman" w:cs="Times New Roman"/>
          <w:sz w:val="24"/>
          <w:szCs w:val="24"/>
        </w:rPr>
        <w:t>participating</w:t>
      </w:r>
      <w:r w:rsidR="009D3467">
        <w:rPr>
          <w:rFonts w:ascii="Times New Roman" w:hAnsi="Times New Roman" w:cs="Times New Roman"/>
          <w:sz w:val="24"/>
          <w:szCs w:val="24"/>
        </w:rPr>
        <w:t xml:space="preserve"> in the National Education Nature Park programme (Natural History Museum, 2023)</w:t>
      </w:r>
      <w:r w:rsidR="00574F9B">
        <w:rPr>
          <w:rFonts w:ascii="Times New Roman" w:hAnsi="Times New Roman" w:cs="Times New Roman"/>
          <w:sz w:val="24"/>
          <w:szCs w:val="24"/>
        </w:rPr>
        <w:t>, with the ability to show an increase in CtN and therefore the likelihood of increased future PEBs (</w:t>
      </w:r>
      <w:r w:rsidR="004A1E99">
        <w:rPr>
          <w:rFonts w:ascii="Times New Roman" w:hAnsi="Times New Roman" w:cs="Times New Roman"/>
          <w:sz w:val="24"/>
          <w:szCs w:val="24"/>
        </w:rPr>
        <w:t>Richardson and Chapple, 2021; Otto and Pensini, 2017).</w:t>
      </w:r>
    </w:p>
    <w:p w14:paraId="46E2AA22" w14:textId="46AAE6D7" w:rsidR="009C4A82" w:rsidRPr="00F275D1" w:rsidRDefault="009C4A82" w:rsidP="00E452C1">
      <w:pPr>
        <w:ind w:firstLine="720"/>
        <w:rPr>
          <w:rFonts w:ascii="Times New Roman" w:hAnsi="Times New Roman" w:cs="Times New Roman"/>
          <w:sz w:val="24"/>
          <w:szCs w:val="24"/>
        </w:rPr>
      </w:pPr>
      <w:r w:rsidRPr="00F275D1">
        <w:rPr>
          <w:rFonts w:ascii="Times New Roman" w:hAnsi="Times New Roman" w:cs="Times New Roman"/>
          <w:sz w:val="24"/>
          <w:szCs w:val="24"/>
        </w:rPr>
        <w:t>Section 4.</w:t>
      </w:r>
      <w:r w:rsidR="005B3FFA" w:rsidRPr="00F275D1">
        <w:rPr>
          <w:rFonts w:ascii="Times New Roman" w:hAnsi="Times New Roman" w:cs="Times New Roman"/>
          <w:sz w:val="24"/>
          <w:szCs w:val="24"/>
        </w:rPr>
        <w:t>7</w:t>
      </w:r>
      <w:r w:rsidRPr="00F275D1">
        <w:rPr>
          <w:rFonts w:ascii="Times New Roman" w:hAnsi="Times New Roman" w:cs="Times New Roman"/>
          <w:sz w:val="24"/>
          <w:szCs w:val="24"/>
        </w:rPr>
        <w:t xml:space="preserve"> has shown, through non-parametric testing, that there was a significant difference between the prescores and postscores in each sub-section of the questionnaire, showing that all sub-sections measured a change in state CtN. </w:t>
      </w:r>
      <w:r w:rsidR="009E531F">
        <w:rPr>
          <w:rFonts w:ascii="Times New Roman" w:hAnsi="Times New Roman" w:cs="Times New Roman"/>
          <w:sz w:val="24"/>
          <w:szCs w:val="24"/>
        </w:rPr>
        <w:t xml:space="preserve">This aligns with table 2, section 2.3.1, which shows </w:t>
      </w:r>
      <w:r w:rsidR="009D3467">
        <w:rPr>
          <w:rFonts w:ascii="Times New Roman" w:hAnsi="Times New Roman" w:cs="Times New Roman"/>
          <w:sz w:val="24"/>
          <w:szCs w:val="24"/>
        </w:rPr>
        <w:t xml:space="preserve">beauty, emotion and CtN increasing as part of the theory of change for SoR and </w:t>
      </w:r>
      <w:r w:rsidR="0037798A">
        <w:rPr>
          <w:rFonts w:ascii="Times New Roman" w:hAnsi="Times New Roman" w:cs="Times New Roman"/>
          <w:sz w:val="24"/>
          <w:szCs w:val="24"/>
        </w:rPr>
        <w:t>experiential learning theory</w:t>
      </w:r>
      <w:r w:rsidR="009D3467">
        <w:rPr>
          <w:rFonts w:ascii="Times New Roman" w:hAnsi="Times New Roman" w:cs="Times New Roman"/>
          <w:sz w:val="24"/>
          <w:szCs w:val="24"/>
        </w:rPr>
        <w:t>.</w:t>
      </w:r>
      <w:r w:rsidR="0037798A">
        <w:rPr>
          <w:rFonts w:ascii="Times New Roman" w:hAnsi="Times New Roman" w:cs="Times New Roman"/>
          <w:sz w:val="24"/>
          <w:szCs w:val="24"/>
        </w:rPr>
        <w:t xml:space="preserve"> </w:t>
      </w:r>
      <w:r w:rsidRPr="00F275D1">
        <w:rPr>
          <w:rFonts w:ascii="Times New Roman" w:hAnsi="Times New Roman" w:cs="Times New Roman"/>
          <w:sz w:val="24"/>
          <w:szCs w:val="24"/>
        </w:rPr>
        <w:t>It also showed that there was no significant difference caused by the extraneous variables of age, year group, reserve location, weather, sessions completed or session leaders, by comparing the prescore minus postscore data for year 4 and 6 as well as the four different reserves.</w:t>
      </w:r>
    </w:p>
    <w:p w14:paraId="24C213C0" w14:textId="7FA77B0A"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p>
    <w:p w14:paraId="71806DA8" w14:textId="77777777" w:rsidR="00696E7B" w:rsidRPr="00F275D1" w:rsidRDefault="00696E7B" w:rsidP="00696E7B">
      <w:pPr>
        <w:spacing w:line="360" w:lineRule="auto"/>
        <w:rPr>
          <w:rStyle w:val="normaltextrun"/>
          <w:rFonts w:ascii="Times New Roman" w:eastAsia="Times New Roman" w:hAnsi="Times New Roman" w:cs="Times New Roman"/>
          <w:color w:val="000000"/>
          <w:sz w:val="24"/>
          <w:szCs w:val="24"/>
          <w:lang w:eastAsia="en-GB"/>
        </w:rPr>
      </w:pPr>
    </w:p>
    <w:p w14:paraId="66FBAF9B" w14:textId="77777777" w:rsidR="00696E7B" w:rsidRPr="00F275D1" w:rsidRDefault="00696E7B" w:rsidP="00696E7B">
      <w:pPr>
        <w:rPr>
          <w:rStyle w:val="normaltextrun"/>
          <w:rFonts w:ascii="Times New Roman" w:eastAsia="Times New Roman" w:hAnsi="Times New Roman" w:cs="Times New Roman"/>
          <w:color w:val="000000"/>
          <w:sz w:val="24"/>
          <w:szCs w:val="24"/>
          <w:lang w:eastAsia="en-GB"/>
        </w:rPr>
      </w:pPr>
      <w:r w:rsidRPr="00F275D1">
        <w:rPr>
          <w:rStyle w:val="normaltextrun"/>
          <w:rFonts w:ascii="Times New Roman" w:eastAsia="Times New Roman" w:hAnsi="Times New Roman" w:cs="Times New Roman"/>
          <w:color w:val="000000"/>
          <w:sz w:val="24"/>
          <w:szCs w:val="24"/>
          <w:lang w:eastAsia="en-GB"/>
        </w:rPr>
        <w:br w:type="page"/>
      </w:r>
    </w:p>
    <w:p w14:paraId="608CBB87" w14:textId="77777777"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bookmarkStart w:id="43" w:name="conc5"/>
      <w:r w:rsidRPr="00F275D1">
        <w:rPr>
          <w:rFonts w:ascii="Times New Roman" w:eastAsia="Times New Roman" w:hAnsi="Times New Roman" w:cs="Times New Roman"/>
          <w:b/>
          <w:bCs/>
          <w:color w:val="000000"/>
          <w:sz w:val="24"/>
          <w:szCs w:val="24"/>
          <w:lang w:eastAsia="en-GB"/>
        </w:rPr>
        <w:lastRenderedPageBreak/>
        <w:t>Chapter 5</w:t>
      </w:r>
      <w:r w:rsidRPr="00F275D1">
        <w:rPr>
          <w:rFonts w:ascii="Times New Roman" w:eastAsia="Times New Roman" w:hAnsi="Times New Roman" w:cs="Times New Roman"/>
          <w:color w:val="000000"/>
          <w:sz w:val="24"/>
          <w:szCs w:val="24"/>
          <w:lang w:eastAsia="en-GB"/>
        </w:rPr>
        <w:t> </w:t>
      </w:r>
    </w:p>
    <w:bookmarkEnd w:id="43"/>
    <w:p w14:paraId="12030B4E" w14:textId="0A3F90AD"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Conclusion</w:t>
      </w:r>
      <w:r w:rsidRPr="00F275D1">
        <w:rPr>
          <w:rFonts w:ascii="Times New Roman" w:eastAsia="Times New Roman" w:hAnsi="Times New Roman" w:cs="Times New Roman"/>
          <w:color w:val="000000"/>
          <w:sz w:val="24"/>
          <w:szCs w:val="24"/>
          <w:lang w:eastAsia="en-GB"/>
        </w:rPr>
        <w:t> </w:t>
      </w:r>
    </w:p>
    <w:p w14:paraId="19D559F9" w14:textId="77777777"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5.1 Intro</w:t>
      </w:r>
      <w:bookmarkStart w:id="44" w:name="conc5p1"/>
      <w:r w:rsidRPr="00F275D1">
        <w:rPr>
          <w:rFonts w:ascii="Times New Roman" w:eastAsia="Times New Roman" w:hAnsi="Times New Roman" w:cs="Times New Roman"/>
          <w:b/>
          <w:bCs/>
          <w:color w:val="000000"/>
          <w:sz w:val="24"/>
          <w:szCs w:val="24"/>
          <w:lang w:eastAsia="en-GB"/>
        </w:rPr>
        <w:t>ducti</w:t>
      </w:r>
      <w:bookmarkEnd w:id="44"/>
      <w:r w:rsidRPr="00F275D1">
        <w:rPr>
          <w:rFonts w:ascii="Times New Roman" w:eastAsia="Times New Roman" w:hAnsi="Times New Roman" w:cs="Times New Roman"/>
          <w:b/>
          <w:bCs/>
          <w:color w:val="000000"/>
          <w:sz w:val="24"/>
          <w:szCs w:val="24"/>
          <w:lang w:eastAsia="en-GB"/>
        </w:rPr>
        <w:t>on</w:t>
      </w:r>
      <w:r w:rsidRPr="00F275D1">
        <w:rPr>
          <w:rFonts w:ascii="Times New Roman" w:eastAsia="Times New Roman" w:hAnsi="Times New Roman" w:cs="Times New Roman"/>
          <w:color w:val="000000"/>
          <w:sz w:val="24"/>
          <w:szCs w:val="24"/>
          <w:lang w:eastAsia="en-GB"/>
        </w:rPr>
        <w:t> </w:t>
      </w:r>
    </w:p>
    <w:p w14:paraId="5A5903E5" w14:textId="77777777" w:rsidR="00AB2AD1" w:rsidRPr="00F275D1" w:rsidRDefault="00AB2AD1" w:rsidP="00AB2AD1">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This study aimed to creature a measurement tool which can measure the state of a child’s CtN and to use the tool to investigate how experiential learning impacts a child’s CtN. These aims enabled the research question ‘how does experiential learning impact a child’s CtN?’ to be answered. The following four objectives outline the process used to achieve the above:</w:t>
      </w:r>
    </w:p>
    <w:p w14:paraId="23F74614" w14:textId="77777777" w:rsidR="00AB2AD1" w:rsidRPr="00F275D1" w:rsidRDefault="00AB2AD1" w:rsidP="008E124C">
      <w:pPr>
        <w:pStyle w:val="ListParagraph"/>
        <w:numPr>
          <w:ilvl w:val="0"/>
          <w:numId w:val="4"/>
        </w:numPr>
        <w:spacing w:line="360" w:lineRule="auto"/>
        <w:rPr>
          <w:rFonts w:ascii="Times New Roman" w:hAnsi="Times New Roman" w:cs="Times New Roman"/>
          <w:sz w:val="24"/>
          <w:szCs w:val="24"/>
        </w:rPr>
      </w:pPr>
      <w:r w:rsidRPr="00F275D1">
        <w:rPr>
          <w:rFonts w:ascii="Times New Roman" w:hAnsi="Times New Roman" w:cs="Times New Roman"/>
          <w:sz w:val="24"/>
          <w:szCs w:val="24"/>
        </w:rPr>
        <w:t>Creation of a measurement tool through analysis of current tools available during a literature review in combination with an online survey with staff members involved in experiential learning.</w:t>
      </w:r>
    </w:p>
    <w:p w14:paraId="60483798" w14:textId="77777777" w:rsidR="00AB2AD1" w:rsidRPr="00F275D1" w:rsidRDefault="00AB2AD1" w:rsidP="008E124C">
      <w:pPr>
        <w:pStyle w:val="ListParagraph"/>
        <w:numPr>
          <w:ilvl w:val="0"/>
          <w:numId w:val="4"/>
        </w:numPr>
        <w:spacing w:line="360" w:lineRule="auto"/>
        <w:rPr>
          <w:rFonts w:ascii="Times New Roman" w:hAnsi="Times New Roman" w:cs="Times New Roman"/>
          <w:sz w:val="24"/>
          <w:szCs w:val="24"/>
        </w:rPr>
      </w:pPr>
      <w:r w:rsidRPr="00F275D1">
        <w:rPr>
          <w:rFonts w:ascii="Times New Roman" w:hAnsi="Times New Roman" w:cs="Times New Roman"/>
          <w:sz w:val="24"/>
          <w:szCs w:val="24"/>
        </w:rPr>
        <w:t>Evaluation and improvement of tool through parent-led interviews with children.</w:t>
      </w:r>
    </w:p>
    <w:p w14:paraId="4D89A340" w14:textId="77777777" w:rsidR="00AB2AD1" w:rsidRPr="00F275D1" w:rsidRDefault="00AB2AD1" w:rsidP="008E124C">
      <w:pPr>
        <w:pStyle w:val="ListParagraph"/>
        <w:numPr>
          <w:ilvl w:val="0"/>
          <w:numId w:val="4"/>
        </w:numPr>
        <w:spacing w:line="360" w:lineRule="auto"/>
        <w:rPr>
          <w:rFonts w:ascii="Times New Roman" w:hAnsi="Times New Roman" w:cs="Times New Roman"/>
          <w:sz w:val="24"/>
          <w:szCs w:val="24"/>
        </w:rPr>
      </w:pPr>
      <w:r w:rsidRPr="00F275D1">
        <w:rPr>
          <w:rFonts w:ascii="Times New Roman" w:hAnsi="Times New Roman" w:cs="Times New Roman"/>
          <w:sz w:val="24"/>
          <w:szCs w:val="24"/>
        </w:rPr>
        <w:t>Comparison of child’s CtN scores pre- and post- experiential learning experience to explore the impact.</w:t>
      </w:r>
    </w:p>
    <w:p w14:paraId="3448B0B5" w14:textId="77777777" w:rsidR="00AB2AD1" w:rsidRPr="00F275D1" w:rsidRDefault="00AB2AD1" w:rsidP="008E124C">
      <w:pPr>
        <w:pStyle w:val="ListParagraph"/>
        <w:numPr>
          <w:ilvl w:val="0"/>
          <w:numId w:val="4"/>
        </w:numPr>
        <w:spacing w:line="360" w:lineRule="auto"/>
        <w:rPr>
          <w:rFonts w:ascii="Times New Roman" w:hAnsi="Times New Roman" w:cs="Times New Roman"/>
          <w:sz w:val="24"/>
          <w:szCs w:val="24"/>
        </w:rPr>
      </w:pPr>
      <w:r w:rsidRPr="00F275D1">
        <w:rPr>
          <w:rFonts w:ascii="Times New Roman" w:hAnsi="Times New Roman" w:cs="Times New Roman"/>
          <w:sz w:val="24"/>
          <w:szCs w:val="24"/>
        </w:rPr>
        <w:t xml:space="preserve">Consideration of extraneous variables and their impact on CtN scores. </w:t>
      </w:r>
    </w:p>
    <w:p w14:paraId="63AFDD27" w14:textId="77777777" w:rsidR="00AB2AD1" w:rsidRPr="00F275D1" w:rsidRDefault="00AB2AD1" w:rsidP="00E452C1">
      <w:pPr>
        <w:spacing w:line="360" w:lineRule="auto"/>
        <w:ind w:firstLine="360"/>
        <w:rPr>
          <w:rFonts w:ascii="Times New Roman" w:hAnsi="Times New Roman" w:cs="Times New Roman"/>
          <w:sz w:val="24"/>
          <w:szCs w:val="24"/>
        </w:rPr>
      </w:pPr>
      <w:r w:rsidRPr="00F275D1">
        <w:rPr>
          <w:rFonts w:ascii="Times New Roman" w:hAnsi="Times New Roman" w:cs="Times New Roman"/>
          <w:sz w:val="24"/>
          <w:szCs w:val="24"/>
        </w:rPr>
        <w:t xml:space="preserve">This chapter will consider each objective, addressing how they were met through literature review (Chapter 2) and data analysis (Chapter 4). It will then consider strengths and limitations of the study, before sharing recommendations around future work. Finally, it will conclude with a self-reflection from the researcher. </w:t>
      </w:r>
    </w:p>
    <w:p w14:paraId="70B5C38A" w14:textId="77777777"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p>
    <w:p w14:paraId="081B7D3F" w14:textId="77777777"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5.2 Research </w:t>
      </w:r>
      <w:bookmarkStart w:id="45" w:name="conc5p2"/>
      <w:r w:rsidRPr="00F275D1">
        <w:rPr>
          <w:rFonts w:ascii="Times New Roman" w:eastAsia="Times New Roman" w:hAnsi="Times New Roman" w:cs="Times New Roman"/>
          <w:b/>
          <w:bCs/>
          <w:color w:val="000000"/>
          <w:sz w:val="24"/>
          <w:szCs w:val="24"/>
          <w:lang w:eastAsia="en-GB"/>
        </w:rPr>
        <w:t>Objectives: S</w:t>
      </w:r>
      <w:bookmarkEnd w:id="45"/>
      <w:r w:rsidRPr="00F275D1">
        <w:rPr>
          <w:rFonts w:ascii="Times New Roman" w:eastAsia="Times New Roman" w:hAnsi="Times New Roman" w:cs="Times New Roman"/>
          <w:b/>
          <w:bCs/>
          <w:color w:val="000000"/>
          <w:sz w:val="24"/>
          <w:szCs w:val="24"/>
          <w:lang w:eastAsia="en-GB"/>
        </w:rPr>
        <w:t>ummary of Findings and Conclusions</w:t>
      </w:r>
      <w:r w:rsidRPr="00F275D1">
        <w:rPr>
          <w:rFonts w:ascii="Times New Roman" w:eastAsia="Times New Roman" w:hAnsi="Times New Roman" w:cs="Times New Roman"/>
          <w:color w:val="000000"/>
          <w:sz w:val="24"/>
          <w:szCs w:val="24"/>
          <w:lang w:eastAsia="en-GB"/>
        </w:rPr>
        <w:t> </w:t>
      </w:r>
    </w:p>
    <w:p w14:paraId="1FAA71EC" w14:textId="4ED6A3B4" w:rsidR="00AB2AD1" w:rsidRPr="00F275D1" w:rsidRDefault="00AB2AD1" w:rsidP="00AB2AD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Through a review of literature, 14 measurement tools were considered for their suitability for children and CtN state measure, with 4 utilised in the new tool. Descriptive analysis of 5 RSPB staff/volunteers and the researchers’ thoughts enabled the reduction of statements from </w:t>
      </w:r>
      <w:r w:rsidR="00501BCC" w:rsidRPr="00F275D1">
        <w:rPr>
          <w:rFonts w:ascii="Times New Roman" w:hAnsi="Times New Roman" w:cs="Times New Roman"/>
          <w:sz w:val="24"/>
          <w:szCs w:val="24"/>
        </w:rPr>
        <w:t>140</w:t>
      </w:r>
      <w:r w:rsidRPr="00F275D1">
        <w:rPr>
          <w:rFonts w:ascii="Times New Roman" w:hAnsi="Times New Roman" w:cs="Times New Roman"/>
          <w:sz w:val="24"/>
          <w:szCs w:val="24"/>
        </w:rPr>
        <w:t xml:space="preserve"> to 20, based on child suitability and likelihood of experiential learning experiences impacting them. The remaining number of statements were found to be suitable for children aged 7 to 11 and likely to be impacted by </w:t>
      </w:r>
      <w:r w:rsidR="00501BCC" w:rsidRPr="00F275D1">
        <w:rPr>
          <w:rFonts w:ascii="Times New Roman" w:hAnsi="Times New Roman" w:cs="Times New Roman"/>
          <w:sz w:val="24"/>
          <w:szCs w:val="24"/>
        </w:rPr>
        <w:t>experiential</w:t>
      </w:r>
      <w:r w:rsidRPr="00F275D1">
        <w:rPr>
          <w:rFonts w:ascii="Times New Roman" w:hAnsi="Times New Roman" w:cs="Times New Roman"/>
          <w:sz w:val="24"/>
          <w:szCs w:val="24"/>
        </w:rPr>
        <w:t xml:space="preserve"> learning such as that offered in school and reserve sessions. In conclusion, objective one found there were several CtN measurement tools available for adults CtN state and trait measurement, a few for children's trait measurement but barely any for child CtN state. </w:t>
      </w:r>
      <w:r w:rsidRPr="008678F6">
        <w:rPr>
          <w:rFonts w:ascii="Times New Roman" w:hAnsi="Times New Roman" w:cs="Times New Roman"/>
          <w:sz w:val="24"/>
          <w:szCs w:val="24"/>
        </w:rPr>
        <w:t xml:space="preserve">This aligns with what table </w:t>
      </w:r>
      <w:r w:rsidR="008678F6" w:rsidRPr="008678F6">
        <w:rPr>
          <w:rFonts w:ascii="Times New Roman" w:hAnsi="Times New Roman" w:cs="Times New Roman"/>
          <w:sz w:val="24"/>
          <w:szCs w:val="24"/>
        </w:rPr>
        <w:t>5</w:t>
      </w:r>
      <w:r w:rsidRPr="008678F6">
        <w:rPr>
          <w:rFonts w:ascii="Times New Roman" w:hAnsi="Times New Roman" w:cs="Times New Roman"/>
          <w:sz w:val="24"/>
          <w:szCs w:val="24"/>
        </w:rPr>
        <w:t xml:space="preserve"> </w:t>
      </w:r>
      <w:r w:rsidRPr="008678F6">
        <w:rPr>
          <w:rFonts w:ascii="Times New Roman" w:hAnsi="Times New Roman" w:cs="Times New Roman"/>
          <w:sz w:val="24"/>
          <w:szCs w:val="24"/>
        </w:rPr>
        <w:lastRenderedPageBreak/>
        <w:t xml:space="preserve">previously stated. </w:t>
      </w:r>
      <w:r w:rsidRPr="00F275D1">
        <w:rPr>
          <w:rFonts w:ascii="Times New Roman" w:hAnsi="Times New Roman" w:cs="Times New Roman"/>
          <w:sz w:val="24"/>
          <w:szCs w:val="24"/>
        </w:rPr>
        <w:t>Analysis of literat</w:t>
      </w:r>
      <w:r w:rsidRPr="008678F6">
        <w:rPr>
          <w:rFonts w:ascii="Times New Roman" w:hAnsi="Times New Roman" w:cs="Times New Roman"/>
          <w:sz w:val="24"/>
          <w:szCs w:val="24"/>
        </w:rPr>
        <w:t>ure and surveys collated</w:t>
      </w:r>
      <w:r w:rsidR="000216CA" w:rsidRPr="008678F6">
        <w:rPr>
          <w:rFonts w:ascii="Times New Roman" w:hAnsi="Times New Roman" w:cs="Times New Roman"/>
          <w:sz w:val="24"/>
          <w:szCs w:val="24"/>
        </w:rPr>
        <w:t xml:space="preserve"> the 20 suitable statements for the new tool (appendix </w:t>
      </w:r>
      <w:r w:rsidR="006F5D4D" w:rsidRPr="008678F6">
        <w:rPr>
          <w:rFonts w:ascii="Times New Roman" w:hAnsi="Times New Roman" w:cs="Times New Roman"/>
          <w:sz w:val="24"/>
          <w:szCs w:val="24"/>
        </w:rPr>
        <w:t>A</w:t>
      </w:r>
      <w:r w:rsidR="000216CA" w:rsidRPr="008678F6">
        <w:rPr>
          <w:rFonts w:ascii="Times New Roman" w:hAnsi="Times New Roman" w:cs="Times New Roman"/>
          <w:sz w:val="24"/>
          <w:szCs w:val="24"/>
        </w:rPr>
        <w:t>).</w:t>
      </w:r>
    </w:p>
    <w:p w14:paraId="68E120FB" w14:textId="0C8D529A" w:rsidR="00AB2AD1" w:rsidRPr="00F275D1" w:rsidRDefault="00AB2AD1" w:rsidP="00E452C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One parent-led interview showed that the measurement tool was understand by an 8-year-old girl. It found that she scored them highly, even when she expressed something opposing this verbally, this led to careful consideration of phase 3 participants who scored high during the pre-questionnaire, to consider impact of scoring higher to please or due to peer expectations. She also chose her favourite statements for sub-section ‘emotion’, </w:t>
      </w:r>
      <w:r w:rsidR="007109A2" w:rsidRPr="00F275D1">
        <w:rPr>
          <w:rFonts w:ascii="Times New Roman" w:hAnsi="Times New Roman" w:cs="Times New Roman"/>
          <w:sz w:val="24"/>
          <w:szCs w:val="24"/>
        </w:rPr>
        <w:t>with</w:t>
      </w:r>
      <w:r w:rsidRPr="00F275D1">
        <w:rPr>
          <w:rFonts w:ascii="Times New Roman" w:hAnsi="Times New Roman" w:cs="Times New Roman"/>
          <w:sz w:val="24"/>
          <w:szCs w:val="24"/>
        </w:rPr>
        <w:t xml:space="preserve"> well explained reasoning for her choices. Due to timing issues, this study used </w:t>
      </w:r>
      <w:r w:rsidRPr="008678F6">
        <w:rPr>
          <w:rFonts w:ascii="Times New Roman" w:hAnsi="Times New Roman" w:cs="Times New Roman"/>
          <w:sz w:val="24"/>
          <w:szCs w:val="24"/>
        </w:rPr>
        <w:t xml:space="preserve">different statements, so these could be used in future research instead. In conclusion, objective 2 </w:t>
      </w:r>
      <w:r w:rsidR="007109A2" w:rsidRPr="008678F6">
        <w:rPr>
          <w:rFonts w:ascii="Times New Roman" w:hAnsi="Times New Roman" w:cs="Times New Roman"/>
          <w:sz w:val="24"/>
          <w:szCs w:val="24"/>
        </w:rPr>
        <w:t xml:space="preserve">confirmed the appropriateness of the statements for a child’s </w:t>
      </w:r>
      <w:r w:rsidR="008678F6" w:rsidRPr="008678F6">
        <w:rPr>
          <w:rFonts w:ascii="Times New Roman" w:hAnsi="Times New Roman" w:cs="Times New Roman"/>
          <w:sz w:val="24"/>
          <w:szCs w:val="24"/>
        </w:rPr>
        <w:t>understanding but</w:t>
      </w:r>
      <w:r w:rsidRPr="008678F6">
        <w:rPr>
          <w:rFonts w:ascii="Times New Roman" w:hAnsi="Times New Roman" w:cs="Times New Roman"/>
          <w:sz w:val="24"/>
          <w:szCs w:val="24"/>
        </w:rPr>
        <w:t xml:space="preserve"> </w:t>
      </w:r>
      <w:r w:rsidRPr="00F275D1">
        <w:rPr>
          <w:rFonts w:ascii="Times New Roman" w:hAnsi="Times New Roman" w:cs="Times New Roman"/>
          <w:sz w:val="24"/>
          <w:szCs w:val="24"/>
        </w:rPr>
        <w:t>raised the need for awareness of bias in answers.</w:t>
      </w:r>
    </w:p>
    <w:p w14:paraId="1FBB2A82" w14:textId="7DFE5E7E" w:rsidR="00AB2AD1" w:rsidRPr="00F275D1" w:rsidRDefault="00AB2AD1" w:rsidP="00E452C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Pre- post- data was collected from 102 primary school children attending SoR sessions between </w:t>
      </w:r>
      <w:r w:rsidR="0093254D" w:rsidRPr="00F275D1">
        <w:rPr>
          <w:rFonts w:ascii="Times New Roman" w:hAnsi="Times New Roman" w:cs="Times New Roman"/>
          <w:sz w:val="24"/>
          <w:szCs w:val="24"/>
        </w:rPr>
        <w:t>July and September 2022</w:t>
      </w:r>
      <w:r w:rsidRPr="00F275D1">
        <w:rPr>
          <w:rFonts w:ascii="Times New Roman" w:hAnsi="Times New Roman" w:cs="Times New Roman"/>
          <w:sz w:val="24"/>
          <w:szCs w:val="24"/>
        </w:rPr>
        <w:t>, via the new measurement tool. Through parametric testing, a one-way repeated measures ANOVA, a significant difference between the pre and post questionnaire scores with a large effect size was found. The comparison of the means showed an increase in CtN following the experiential learning experience. In conclusion, experiential learning had a significant impact on a child's CtN, leading to an increase in CtN following an outdoor learning session.</w:t>
      </w:r>
    </w:p>
    <w:p w14:paraId="6A5A7139" w14:textId="0246015C" w:rsidR="00AB2AD1" w:rsidRPr="00F275D1" w:rsidRDefault="00AB2AD1" w:rsidP="00E452C1">
      <w:pPr>
        <w:spacing w:line="360" w:lineRule="auto"/>
        <w:ind w:firstLine="720"/>
        <w:rPr>
          <w:rFonts w:ascii="Times New Roman" w:hAnsi="Times New Roman" w:cs="Times New Roman"/>
          <w:sz w:val="24"/>
          <w:szCs w:val="24"/>
        </w:rPr>
      </w:pPr>
      <w:r w:rsidRPr="008678F6">
        <w:rPr>
          <w:rFonts w:ascii="Times New Roman" w:hAnsi="Times New Roman" w:cs="Times New Roman"/>
          <w:sz w:val="24"/>
          <w:szCs w:val="24"/>
        </w:rPr>
        <w:t xml:space="preserve">Analysis of literature showed that location, time, prior knowledge, covid-19 and learning styles could impact CtN (Chan, 2012; Giusti et al, 2018; Friedman et al, 2021; Dunn, Beaudry and Klavas, 1989). Thematic analysis of session leader’s questionnaires complemented this data, sharing that time of session, location and prior knowledge were experienced differently between groups. It also showed differences between weather, negative and positive experiences. Non-parametric testing found no significant differences between the reserve groups or the year groups. Therefore, </w:t>
      </w:r>
      <w:r w:rsidR="0093254D" w:rsidRPr="008678F6">
        <w:rPr>
          <w:rFonts w:ascii="Times New Roman" w:hAnsi="Times New Roman" w:cs="Times New Roman"/>
          <w:sz w:val="24"/>
          <w:szCs w:val="24"/>
        </w:rPr>
        <w:t xml:space="preserve">it is suggested </w:t>
      </w:r>
      <w:r w:rsidR="008678F6" w:rsidRPr="008678F6">
        <w:rPr>
          <w:rFonts w:ascii="Times New Roman" w:hAnsi="Times New Roman" w:cs="Times New Roman"/>
          <w:sz w:val="24"/>
          <w:szCs w:val="24"/>
        </w:rPr>
        <w:t>that</w:t>
      </w:r>
      <w:r w:rsidRPr="00F275D1">
        <w:rPr>
          <w:rFonts w:ascii="Times New Roman" w:hAnsi="Times New Roman" w:cs="Times New Roman"/>
          <w:sz w:val="24"/>
          <w:szCs w:val="24"/>
        </w:rPr>
        <w:t xml:space="preserve"> there were no significant differences caused by any of the extraneous variables mentioned. In conclusion, there was no evidence of extraneous variables impacting the data, with no significant difference found between the year groups (four and six), or the four reserve groups, therefore </w:t>
      </w:r>
      <w:r w:rsidRPr="00F275D1">
        <w:rPr>
          <w:rFonts w:ascii="Times New Roman" w:hAnsi="Times New Roman" w:cs="Times New Roman"/>
          <w:sz w:val="24"/>
          <w:szCs w:val="24"/>
        </w:rPr>
        <w:lastRenderedPageBreak/>
        <w:t>experiential learning led to a significant difference between pre/post CtN data, with a positive increase in CtN, regardless of age or location.</w:t>
      </w:r>
    </w:p>
    <w:p w14:paraId="06B22B19" w14:textId="77777777" w:rsidR="00696E7B" w:rsidRPr="00F275D1" w:rsidRDefault="00696E7B" w:rsidP="00696E7B">
      <w:pPr>
        <w:spacing w:after="0" w:line="360" w:lineRule="auto"/>
        <w:ind w:firstLine="720"/>
        <w:textAlignment w:val="baseline"/>
        <w:rPr>
          <w:rFonts w:ascii="Times New Roman" w:eastAsia="Times New Roman" w:hAnsi="Times New Roman" w:cs="Times New Roman"/>
          <w:color w:val="000000"/>
          <w:sz w:val="24"/>
          <w:szCs w:val="24"/>
          <w:lang w:eastAsia="en-GB"/>
        </w:rPr>
      </w:pPr>
    </w:p>
    <w:p w14:paraId="7C2C1FF1" w14:textId="336103C4" w:rsidR="00696E7B" w:rsidRPr="00F275D1" w:rsidRDefault="00696E7B"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5.3 </w:t>
      </w:r>
      <w:r w:rsidR="00AB2AD1" w:rsidRPr="00F275D1">
        <w:rPr>
          <w:rFonts w:ascii="Times New Roman" w:eastAsia="Times New Roman" w:hAnsi="Times New Roman" w:cs="Times New Roman"/>
          <w:b/>
          <w:bCs/>
          <w:color w:val="000000"/>
          <w:sz w:val="24"/>
          <w:szCs w:val="24"/>
          <w:lang w:eastAsia="en-GB"/>
        </w:rPr>
        <w:t xml:space="preserve">Strengths </w:t>
      </w:r>
      <w:bookmarkStart w:id="46" w:name="conc5p3"/>
      <w:r w:rsidR="00AB2AD1" w:rsidRPr="00F275D1">
        <w:rPr>
          <w:rFonts w:ascii="Times New Roman" w:eastAsia="Times New Roman" w:hAnsi="Times New Roman" w:cs="Times New Roman"/>
          <w:b/>
          <w:bCs/>
          <w:color w:val="000000"/>
          <w:sz w:val="24"/>
          <w:szCs w:val="24"/>
          <w:lang w:eastAsia="en-GB"/>
        </w:rPr>
        <w:t>and l</w:t>
      </w:r>
      <w:r w:rsidRPr="00F275D1">
        <w:rPr>
          <w:rFonts w:ascii="Times New Roman" w:eastAsia="Times New Roman" w:hAnsi="Times New Roman" w:cs="Times New Roman"/>
          <w:b/>
          <w:bCs/>
          <w:color w:val="000000"/>
          <w:sz w:val="24"/>
          <w:szCs w:val="24"/>
          <w:lang w:eastAsia="en-GB"/>
        </w:rPr>
        <w:t>i</w:t>
      </w:r>
      <w:bookmarkEnd w:id="46"/>
      <w:r w:rsidRPr="00F275D1">
        <w:rPr>
          <w:rFonts w:ascii="Times New Roman" w:eastAsia="Times New Roman" w:hAnsi="Times New Roman" w:cs="Times New Roman"/>
          <w:b/>
          <w:bCs/>
          <w:color w:val="000000"/>
          <w:sz w:val="24"/>
          <w:szCs w:val="24"/>
          <w:lang w:eastAsia="en-GB"/>
        </w:rPr>
        <w:t>mitations</w:t>
      </w:r>
      <w:r w:rsidRPr="00F275D1">
        <w:rPr>
          <w:rFonts w:ascii="Times New Roman" w:eastAsia="Times New Roman" w:hAnsi="Times New Roman" w:cs="Times New Roman"/>
          <w:color w:val="000000"/>
          <w:sz w:val="24"/>
          <w:szCs w:val="24"/>
          <w:lang w:eastAsia="en-GB"/>
        </w:rPr>
        <w:t> </w:t>
      </w:r>
    </w:p>
    <w:p w14:paraId="2BDA4268" w14:textId="77777777" w:rsidR="00AB2AD1" w:rsidRPr="00F275D1" w:rsidRDefault="00AB2AD1" w:rsidP="00AB2AD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Using a multi-paradigm approach and a mixed method design was a strength of this study. Blaikie and Priest (2017) explained that a multi-paradigm approach enables the counteraction of each paradigm’s limitations. As well as this, it enabled this study to use both retroductive and deductive logic as needed for the different stages.</w:t>
      </w:r>
    </w:p>
    <w:p w14:paraId="6F325F34" w14:textId="0462DA5A" w:rsidR="00AB2AD1" w:rsidRPr="00F275D1" w:rsidRDefault="00AB2AD1" w:rsidP="00E452C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Non-probability sampling and the sample sizes proved challenging and therefore as a limitation of this study. As the RSPB staff/volunteer participants were recruited via an e-mail, we only got an opinion from those who were interested in the content. In phase 1, this had little negative impact, and may actually be a strength: the participants were knowledgeable in the field of experiential outdoor learning and/or children, therefore enabling accurate responses. With phase 3, reserves who opted in may be those who are more confident with delivery, therefore leading to only a partial representation of delivery across the SoR programme. A larger sample for phase 2 and 3 from across more reserves and countries, would have given more generalisable results (Muthen and Muthen, 2002; Francis et al, 20</w:t>
      </w:r>
      <w:r w:rsidR="00085FCA" w:rsidRPr="00F275D1">
        <w:rPr>
          <w:rFonts w:ascii="Times New Roman" w:hAnsi="Times New Roman" w:cs="Times New Roman"/>
          <w:sz w:val="24"/>
          <w:szCs w:val="24"/>
        </w:rPr>
        <w:t>10</w:t>
      </w:r>
      <w:r w:rsidRPr="00F275D1">
        <w:rPr>
          <w:rFonts w:ascii="Times New Roman" w:hAnsi="Times New Roman" w:cs="Times New Roman"/>
          <w:sz w:val="24"/>
          <w:szCs w:val="24"/>
        </w:rPr>
        <w:t xml:space="preserve">; Burmeister and Aitken, 2012). </w:t>
      </w:r>
    </w:p>
    <w:p w14:paraId="7A7B3C68" w14:textId="7AA914BC" w:rsidR="00AB2AD1" w:rsidRPr="00F275D1" w:rsidRDefault="00AB2AD1" w:rsidP="00E452C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The creation of a new tool could be seen as a limitation, although the thorough steps used to collate it counterbalance this. 75% statements come from recognised CtN measurement tools, with the remaining 25% being adopted from current tools to make them child friendly. It was created using input from six people and evaluated by one child. All these steps help to ensure it is suitable and reliable. </w:t>
      </w:r>
      <w:r w:rsidR="00FD299A">
        <w:rPr>
          <w:rFonts w:ascii="Times New Roman" w:hAnsi="Times New Roman" w:cs="Times New Roman"/>
          <w:sz w:val="24"/>
          <w:szCs w:val="24"/>
        </w:rPr>
        <w:t xml:space="preserve">However, when </w:t>
      </w:r>
      <w:r w:rsidR="002C1256">
        <w:rPr>
          <w:rFonts w:ascii="Times New Roman" w:hAnsi="Times New Roman" w:cs="Times New Roman"/>
          <w:sz w:val="24"/>
          <w:szCs w:val="24"/>
        </w:rPr>
        <w:t>utilised</w:t>
      </w:r>
      <w:r w:rsidR="00FD299A">
        <w:rPr>
          <w:rFonts w:ascii="Times New Roman" w:hAnsi="Times New Roman" w:cs="Times New Roman"/>
          <w:sz w:val="24"/>
          <w:szCs w:val="24"/>
        </w:rPr>
        <w:t xml:space="preserve"> in phase 3, a significant proportion of 2</w:t>
      </w:r>
      <w:r w:rsidR="00FD299A" w:rsidRPr="00FD299A">
        <w:rPr>
          <w:rFonts w:ascii="Times New Roman" w:hAnsi="Times New Roman" w:cs="Times New Roman"/>
          <w:sz w:val="24"/>
          <w:szCs w:val="24"/>
          <w:vertAlign w:val="superscript"/>
        </w:rPr>
        <w:t>nd</w:t>
      </w:r>
      <w:r w:rsidR="00FD299A">
        <w:rPr>
          <w:rFonts w:ascii="Times New Roman" w:hAnsi="Times New Roman" w:cs="Times New Roman"/>
          <w:sz w:val="24"/>
          <w:szCs w:val="24"/>
        </w:rPr>
        <w:t xml:space="preserve"> language English speaking children could not complete the questionnaire in the time frame they were given</w:t>
      </w:r>
      <w:r w:rsidR="002C1256">
        <w:rPr>
          <w:rFonts w:ascii="Times New Roman" w:hAnsi="Times New Roman" w:cs="Times New Roman"/>
          <w:sz w:val="24"/>
          <w:szCs w:val="24"/>
        </w:rPr>
        <w:t>. This suggests that the tool is suitable for children with an English reading ability of aged 7</w:t>
      </w:r>
      <w:r w:rsidR="004064B4">
        <w:rPr>
          <w:rFonts w:ascii="Times New Roman" w:hAnsi="Times New Roman" w:cs="Times New Roman"/>
          <w:sz w:val="24"/>
          <w:szCs w:val="24"/>
        </w:rPr>
        <w:t xml:space="preserve">+, but not for those with a lower reading age, especially if English is not their first language. </w:t>
      </w:r>
      <w:r w:rsidR="00756A74">
        <w:rPr>
          <w:rFonts w:ascii="Times New Roman" w:hAnsi="Times New Roman" w:cs="Times New Roman"/>
          <w:sz w:val="24"/>
          <w:szCs w:val="24"/>
        </w:rPr>
        <w:t>A future study could be completed to refine the tool for suitability for 2</w:t>
      </w:r>
      <w:r w:rsidR="00756A74" w:rsidRPr="00756A74">
        <w:rPr>
          <w:rFonts w:ascii="Times New Roman" w:hAnsi="Times New Roman" w:cs="Times New Roman"/>
          <w:sz w:val="24"/>
          <w:szCs w:val="24"/>
          <w:vertAlign w:val="superscript"/>
        </w:rPr>
        <w:t>nd</w:t>
      </w:r>
      <w:r w:rsidR="00756A74">
        <w:rPr>
          <w:rFonts w:ascii="Times New Roman" w:hAnsi="Times New Roman" w:cs="Times New Roman"/>
          <w:sz w:val="24"/>
          <w:szCs w:val="24"/>
        </w:rPr>
        <w:t xml:space="preserve"> language learners and young</w:t>
      </w:r>
      <w:r w:rsidR="00835ADC">
        <w:rPr>
          <w:rFonts w:ascii="Times New Roman" w:hAnsi="Times New Roman" w:cs="Times New Roman"/>
          <w:sz w:val="24"/>
          <w:szCs w:val="24"/>
        </w:rPr>
        <w:t>er lea</w:t>
      </w:r>
      <w:r w:rsidR="00D4134D">
        <w:rPr>
          <w:rFonts w:ascii="Times New Roman" w:hAnsi="Times New Roman" w:cs="Times New Roman"/>
          <w:sz w:val="24"/>
          <w:szCs w:val="24"/>
        </w:rPr>
        <w:t>rners.</w:t>
      </w:r>
    </w:p>
    <w:p w14:paraId="56E03211" w14:textId="77777777" w:rsidR="00696E7B" w:rsidRPr="00F275D1" w:rsidRDefault="00696E7B" w:rsidP="00696E7B">
      <w:pPr>
        <w:spacing w:after="0" w:line="360" w:lineRule="auto"/>
        <w:ind w:firstLine="720"/>
        <w:textAlignment w:val="baseline"/>
        <w:rPr>
          <w:rFonts w:ascii="Times New Roman" w:eastAsia="Times New Roman" w:hAnsi="Times New Roman" w:cs="Times New Roman"/>
          <w:color w:val="000000"/>
          <w:sz w:val="24"/>
          <w:szCs w:val="24"/>
          <w:lang w:eastAsia="en-GB"/>
        </w:rPr>
      </w:pPr>
    </w:p>
    <w:p w14:paraId="29EC9CD0" w14:textId="41E4E251" w:rsidR="00AB2AD1" w:rsidRPr="00F275D1" w:rsidRDefault="00696E7B" w:rsidP="00696E7B">
      <w:pPr>
        <w:spacing w:after="0" w:line="360" w:lineRule="auto"/>
        <w:textAlignment w:val="baseline"/>
        <w:rPr>
          <w:rFonts w:ascii="Times New Roman" w:eastAsia="Times New Roman" w:hAnsi="Times New Roman" w:cs="Times New Roman"/>
          <w:b/>
          <w:bCs/>
          <w:color w:val="000000"/>
          <w:sz w:val="24"/>
          <w:szCs w:val="24"/>
          <w:lang w:eastAsia="en-GB"/>
        </w:rPr>
      </w:pPr>
      <w:r w:rsidRPr="00F275D1">
        <w:rPr>
          <w:rFonts w:ascii="Times New Roman" w:eastAsia="Times New Roman" w:hAnsi="Times New Roman" w:cs="Times New Roman"/>
          <w:b/>
          <w:bCs/>
          <w:color w:val="000000"/>
          <w:sz w:val="24"/>
          <w:szCs w:val="24"/>
          <w:lang w:eastAsia="en-GB"/>
        </w:rPr>
        <w:lastRenderedPageBreak/>
        <w:t>5.4 Recom</w:t>
      </w:r>
      <w:bookmarkStart w:id="47" w:name="conc5p4"/>
      <w:r w:rsidRPr="00F275D1">
        <w:rPr>
          <w:rFonts w:ascii="Times New Roman" w:eastAsia="Times New Roman" w:hAnsi="Times New Roman" w:cs="Times New Roman"/>
          <w:b/>
          <w:bCs/>
          <w:color w:val="000000"/>
          <w:sz w:val="24"/>
          <w:szCs w:val="24"/>
          <w:lang w:eastAsia="en-GB"/>
        </w:rPr>
        <w:t>men</w:t>
      </w:r>
      <w:bookmarkEnd w:id="47"/>
      <w:r w:rsidRPr="00F275D1">
        <w:rPr>
          <w:rFonts w:ascii="Times New Roman" w:eastAsia="Times New Roman" w:hAnsi="Times New Roman" w:cs="Times New Roman"/>
          <w:b/>
          <w:bCs/>
          <w:color w:val="000000"/>
          <w:sz w:val="24"/>
          <w:szCs w:val="24"/>
          <w:lang w:eastAsia="en-GB"/>
        </w:rPr>
        <w:t>dation</w:t>
      </w:r>
      <w:r w:rsidR="00AB2AD1" w:rsidRPr="00F275D1">
        <w:rPr>
          <w:rFonts w:ascii="Times New Roman" w:eastAsia="Times New Roman" w:hAnsi="Times New Roman" w:cs="Times New Roman"/>
          <w:b/>
          <w:bCs/>
          <w:color w:val="000000"/>
          <w:sz w:val="24"/>
          <w:szCs w:val="24"/>
          <w:lang w:eastAsia="en-GB"/>
        </w:rPr>
        <w:t>s</w:t>
      </w:r>
    </w:p>
    <w:p w14:paraId="6464102C" w14:textId="0AE1BA3D" w:rsidR="0066573B" w:rsidRPr="00F275D1" w:rsidRDefault="0066573B" w:rsidP="0066573B">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Further studies could be completed to prove the validity and reliability of this new tool. Increasing the sample size but also recruiting from wider than the RSPB SoR programme and potentially involving a control group to explore the natural</w:t>
      </w:r>
      <w:r w:rsidR="00F02E54" w:rsidRPr="00F275D1">
        <w:rPr>
          <w:rFonts w:ascii="Times New Roman" w:hAnsi="Times New Roman" w:cs="Times New Roman"/>
          <w:sz w:val="24"/>
          <w:szCs w:val="24"/>
        </w:rPr>
        <w:t>ly</w:t>
      </w:r>
      <w:r w:rsidRPr="00F275D1">
        <w:rPr>
          <w:rFonts w:ascii="Times New Roman" w:hAnsi="Times New Roman" w:cs="Times New Roman"/>
          <w:sz w:val="24"/>
          <w:szCs w:val="24"/>
        </w:rPr>
        <w:t xml:space="preserve"> changing CtN. </w:t>
      </w:r>
    </w:p>
    <w:p w14:paraId="6DCD43C5" w14:textId="77777777" w:rsidR="0066573B" w:rsidRPr="00F275D1" w:rsidRDefault="0066573B" w:rsidP="00E452C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Another recommendation would be to use the tool in a longitudinal study, to build a true picture of how long the CtN change lasts. This could also build in data collection around PEB to explore whether the CtN increase shown with this tool impacts future PEB.</w:t>
      </w:r>
    </w:p>
    <w:p w14:paraId="76ADC9F5" w14:textId="0CDD6183" w:rsidR="0066573B" w:rsidRPr="00F275D1" w:rsidRDefault="0066573B" w:rsidP="00E452C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A final recommendation is to try this across different countries and locations to consider its effectiveness with different racial and cultural influences</w:t>
      </w:r>
      <w:r w:rsidR="002B534A">
        <w:rPr>
          <w:rFonts w:ascii="Times New Roman" w:hAnsi="Times New Roman" w:cs="Times New Roman"/>
          <w:sz w:val="24"/>
          <w:szCs w:val="24"/>
        </w:rPr>
        <w:t>, with a further focus of refining the tool</w:t>
      </w:r>
      <w:r w:rsidR="00E531D2">
        <w:rPr>
          <w:rFonts w:ascii="Times New Roman" w:hAnsi="Times New Roman" w:cs="Times New Roman"/>
          <w:sz w:val="24"/>
          <w:szCs w:val="24"/>
        </w:rPr>
        <w:t>’</w:t>
      </w:r>
      <w:r w:rsidR="002B534A">
        <w:rPr>
          <w:rFonts w:ascii="Times New Roman" w:hAnsi="Times New Roman" w:cs="Times New Roman"/>
          <w:sz w:val="24"/>
          <w:szCs w:val="24"/>
        </w:rPr>
        <w:t>s suitable for those with an English reading level below age 7</w:t>
      </w:r>
      <w:r w:rsidR="00E531D2">
        <w:rPr>
          <w:rFonts w:ascii="Times New Roman" w:hAnsi="Times New Roman" w:cs="Times New Roman"/>
          <w:sz w:val="24"/>
          <w:szCs w:val="24"/>
        </w:rPr>
        <w:t xml:space="preserve">, specifically English as an additional language learners. </w:t>
      </w:r>
    </w:p>
    <w:p w14:paraId="04CB2248" w14:textId="77777777" w:rsidR="0066573B" w:rsidRPr="00F275D1" w:rsidRDefault="0066573B" w:rsidP="00696E7B">
      <w:pPr>
        <w:spacing w:after="0" w:line="360" w:lineRule="auto"/>
        <w:textAlignment w:val="baseline"/>
        <w:rPr>
          <w:rFonts w:ascii="Times New Roman" w:eastAsia="Times New Roman" w:hAnsi="Times New Roman" w:cs="Times New Roman"/>
          <w:b/>
          <w:bCs/>
          <w:color w:val="000000"/>
          <w:sz w:val="24"/>
          <w:szCs w:val="24"/>
          <w:lang w:eastAsia="en-GB"/>
        </w:rPr>
      </w:pPr>
    </w:p>
    <w:p w14:paraId="0C8CFFE5" w14:textId="5A45C47E" w:rsidR="00AB2AD1" w:rsidRPr="00F275D1" w:rsidRDefault="00AB2AD1" w:rsidP="00696E7B">
      <w:pPr>
        <w:spacing w:after="0" w:line="360" w:lineRule="auto"/>
        <w:textAlignment w:val="baseline"/>
        <w:rPr>
          <w:rFonts w:ascii="Times New Roman" w:eastAsia="Times New Roman" w:hAnsi="Times New Roman" w:cs="Times New Roman"/>
          <w:color w:val="000000"/>
          <w:sz w:val="24"/>
          <w:szCs w:val="24"/>
          <w:lang w:eastAsia="en-GB"/>
        </w:rPr>
      </w:pPr>
      <w:r w:rsidRPr="00F275D1">
        <w:rPr>
          <w:rFonts w:ascii="Times New Roman" w:eastAsia="Times New Roman" w:hAnsi="Times New Roman" w:cs="Times New Roman"/>
          <w:b/>
          <w:bCs/>
          <w:color w:val="000000"/>
          <w:sz w:val="24"/>
          <w:szCs w:val="24"/>
          <w:lang w:eastAsia="en-GB"/>
        </w:rPr>
        <w:t xml:space="preserve">5.5 </w:t>
      </w:r>
      <w:bookmarkStart w:id="48" w:name="conc5p5"/>
      <w:r w:rsidRPr="00F275D1">
        <w:rPr>
          <w:rFonts w:ascii="Times New Roman" w:eastAsia="Times New Roman" w:hAnsi="Times New Roman" w:cs="Times New Roman"/>
          <w:b/>
          <w:bCs/>
          <w:color w:val="000000"/>
          <w:sz w:val="24"/>
          <w:szCs w:val="24"/>
          <w:lang w:eastAsia="en-GB"/>
        </w:rPr>
        <w:t>Self Re</w:t>
      </w:r>
      <w:bookmarkEnd w:id="48"/>
      <w:r w:rsidRPr="00F275D1">
        <w:rPr>
          <w:rFonts w:ascii="Times New Roman" w:eastAsia="Times New Roman" w:hAnsi="Times New Roman" w:cs="Times New Roman"/>
          <w:b/>
          <w:bCs/>
          <w:color w:val="000000"/>
          <w:sz w:val="24"/>
          <w:szCs w:val="24"/>
          <w:lang w:eastAsia="en-GB"/>
        </w:rPr>
        <w:t>flection</w:t>
      </w:r>
    </w:p>
    <w:p w14:paraId="727E21D4" w14:textId="100F9163" w:rsidR="0066573B" w:rsidRPr="00F275D1" w:rsidRDefault="0066573B" w:rsidP="00E452C1">
      <w:pPr>
        <w:spacing w:line="360" w:lineRule="auto"/>
        <w:ind w:firstLine="720"/>
        <w:rPr>
          <w:rFonts w:ascii="Times New Roman" w:hAnsi="Times New Roman" w:cs="Times New Roman"/>
          <w:sz w:val="24"/>
          <w:szCs w:val="24"/>
        </w:rPr>
      </w:pPr>
      <w:r w:rsidRPr="00F275D1">
        <w:rPr>
          <w:rFonts w:ascii="Times New Roman" w:hAnsi="Times New Roman" w:cs="Times New Roman"/>
          <w:sz w:val="24"/>
          <w:szCs w:val="24"/>
        </w:rPr>
        <w:t xml:space="preserve">The content and awareness of the need for this study arose from the researcher working for the RSPB, being able to link work and study together has been valuable to spark interest in the area but also to see it’s potential for use in the ‘real world’. It has been a long process due to recruitment challenges and timeline changes, partially linked to COVID-19. It wouldn't be true to say there has been no dip in motivation, so it is a sense of great achievement and relief as it nears completion. Having the ability to tap into support networks at work and at university was important to the successful completion of this work: being able to understand the slight discrepancies between study and work. Overall moving through this process has enabled the researcher to grow as a researcher, having a much broader understanding of the literature behind the details used at work, and </w:t>
      </w:r>
      <w:r w:rsidR="00F02E54" w:rsidRPr="00F275D1">
        <w:rPr>
          <w:rFonts w:ascii="Times New Roman" w:hAnsi="Times New Roman" w:cs="Times New Roman"/>
          <w:sz w:val="24"/>
          <w:szCs w:val="24"/>
        </w:rPr>
        <w:t xml:space="preserve">a </w:t>
      </w:r>
      <w:r w:rsidRPr="00F275D1">
        <w:rPr>
          <w:rFonts w:ascii="Times New Roman" w:hAnsi="Times New Roman" w:cs="Times New Roman"/>
          <w:sz w:val="24"/>
          <w:szCs w:val="24"/>
        </w:rPr>
        <w:t xml:space="preserve">greater understanding of parametric and non-parametric testing. The study sits within the gap shown in the workplace but also literature, enabling it to be useful for future research and evaluations. </w:t>
      </w:r>
    </w:p>
    <w:p w14:paraId="670E8F89" w14:textId="77777777" w:rsidR="00696E7B" w:rsidRDefault="00696E7B" w:rsidP="00696E7B">
      <w:pPr>
        <w:spacing w:line="360" w:lineRule="auto"/>
        <w:rPr>
          <w:rStyle w:val="normaltextrun"/>
          <w:rFonts w:ascii="Times New Roman" w:eastAsia="Times New Roman" w:hAnsi="Times New Roman" w:cs="Times New Roman"/>
          <w:color w:val="000000"/>
          <w:sz w:val="24"/>
          <w:szCs w:val="24"/>
          <w:lang w:eastAsia="en-GB"/>
        </w:rPr>
      </w:pPr>
    </w:p>
    <w:p w14:paraId="2CF3529B" w14:textId="75AFB582" w:rsidR="002E77D8" w:rsidRDefault="00F53252" w:rsidP="00F53252">
      <w:pPr>
        <w:spacing w:line="360" w:lineRule="auto"/>
        <w:jc w:val="right"/>
        <w:rPr>
          <w:rStyle w:val="normaltextrun"/>
          <w:rFonts w:ascii="Times New Roman" w:eastAsia="Times New Roman" w:hAnsi="Times New Roman" w:cs="Times New Roman"/>
          <w:color w:val="000000"/>
          <w:sz w:val="24"/>
          <w:szCs w:val="24"/>
          <w:lang w:eastAsia="en-GB"/>
        </w:rPr>
      </w:pPr>
      <w:r>
        <w:rPr>
          <w:rStyle w:val="normaltextrun"/>
          <w:rFonts w:ascii="Times New Roman" w:eastAsia="Times New Roman" w:hAnsi="Times New Roman" w:cs="Times New Roman"/>
          <w:color w:val="000000"/>
          <w:sz w:val="24"/>
          <w:szCs w:val="24"/>
          <w:lang w:eastAsia="en-GB"/>
        </w:rPr>
        <w:t>15,4</w:t>
      </w:r>
      <w:r w:rsidR="00AE236F">
        <w:rPr>
          <w:rStyle w:val="normaltextrun"/>
          <w:rFonts w:ascii="Times New Roman" w:eastAsia="Times New Roman" w:hAnsi="Times New Roman" w:cs="Times New Roman"/>
          <w:color w:val="000000"/>
          <w:sz w:val="24"/>
          <w:szCs w:val="24"/>
          <w:lang w:eastAsia="en-GB"/>
        </w:rPr>
        <w:t>6</w:t>
      </w:r>
      <w:r>
        <w:rPr>
          <w:rStyle w:val="normaltextrun"/>
          <w:rFonts w:ascii="Times New Roman" w:eastAsia="Times New Roman" w:hAnsi="Times New Roman" w:cs="Times New Roman"/>
          <w:color w:val="000000"/>
          <w:sz w:val="24"/>
          <w:szCs w:val="24"/>
          <w:lang w:eastAsia="en-GB"/>
        </w:rPr>
        <w:t>2 words</w:t>
      </w:r>
    </w:p>
    <w:p w14:paraId="45EDD35F" w14:textId="77777777" w:rsidR="00696E7B" w:rsidRPr="00F275D1" w:rsidRDefault="00696E7B" w:rsidP="00696E7B">
      <w:pPr>
        <w:spacing w:before="240" w:after="0" w:line="360" w:lineRule="auto"/>
        <w:textAlignment w:val="baseline"/>
        <w:rPr>
          <w:rFonts w:ascii="Times New Roman" w:eastAsia="Times New Roman" w:hAnsi="Times New Roman" w:cs="Times New Roman"/>
          <w:color w:val="000000"/>
          <w:sz w:val="24"/>
          <w:szCs w:val="24"/>
          <w:lang w:eastAsia="en-GB"/>
        </w:rPr>
      </w:pPr>
      <w:bookmarkStart w:id="49" w:name="reference"/>
      <w:r w:rsidRPr="00F275D1">
        <w:rPr>
          <w:rFonts w:ascii="Times New Roman" w:eastAsia="Times New Roman" w:hAnsi="Times New Roman" w:cs="Times New Roman"/>
          <w:b/>
          <w:bCs/>
          <w:color w:val="000000"/>
          <w:sz w:val="24"/>
          <w:szCs w:val="24"/>
          <w:lang w:eastAsia="en-GB"/>
        </w:rPr>
        <w:lastRenderedPageBreak/>
        <w:t xml:space="preserve">Reference </w:t>
      </w:r>
      <w:bookmarkEnd w:id="49"/>
      <w:r w:rsidRPr="00F275D1">
        <w:rPr>
          <w:rFonts w:ascii="Times New Roman" w:eastAsia="Times New Roman" w:hAnsi="Times New Roman" w:cs="Times New Roman"/>
          <w:b/>
          <w:bCs/>
          <w:color w:val="000000"/>
          <w:sz w:val="24"/>
          <w:szCs w:val="24"/>
          <w:lang w:eastAsia="en-GB"/>
        </w:rPr>
        <w:t>List</w:t>
      </w:r>
      <w:r w:rsidRPr="00F275D1">
        <w:rPr>
          <w:rFonts w:ascii="Times New Roman" w:eastAsia="Times New Roman" w:hAnsi="Times New Roman" w:cs="Times New Roman"/>
          <w:color w:val="000000"/>
          <w:sz w:val="24"/>
          <w:szCs w:val="24"/>
          <w:lang w:eastAsia="en-GB"/>
        </w:rPr>
        <w:t> </w:t>
      </w:r>
    </w:p>
    <w:p w14:paraId="36FADD09" w14:textId="3CE706F2" w:rsidR="00067A03" w:rsidRPr="00FD4116" w:rsidRDefault="00AE0042" w:rsidP="008D2573">
      <w:pPr>
        <w:spacing w:line="360" w:lineRule="auto"/>
        <w:rPr>
          <w:rFonts w:ascii="Times New Roman" w:hAnsi="Times New Roman" w:cs="Times New Roman"/>
        </w:rPr>
      </w:pPr>
      <w:r w:rsidRPr="00FD4116">
        <w:rPr>
          <w:rFonts w:ascii="Times New Roman" w:hAnsi="Times New Roman" w:cs="Times New Roman"/>
        </w:rPr>
        <w:t>ActionAid</w:t>
      </w:r>
      <w:r w:rsidR="00067A03" w:rsidRPr="00FD4116">
        <w:rPr>
          <w:rFonts w:ascii="Times New Roman" w:hAnsi="Times New Roman" w:cs="Times New Roman"/>
        </w:rPr>
        <w:t xml:space="preserve"> (2023). </w:t>
      </w:r>
      <w:r w:rsidR="00067A03" w:rsidRPr="00FD4116">
        <w:rPr>
          <w:rFonts w:ascii="Times New Roman" w:hAnsi="Times New Roman" w:cs="Times New Roman"/>
          <w:i/>
          <w:iCs/>
        </w:rPr>
        <w:t>Climate change and flooding.</w:t>
      </w:r>
      <w:r w:rsidR="00067A03" w:rsidRPr="00FD4116">
        <w:rPr>
          <w:rFonts w:ascii="Times New Roman" w:hAnsi="Times New Roman" w:cs="Times New Roman"/>
        </w:rPr>
        <w:t xml:space="preserve"> Available at: </w:t>
      </w:r>
      <w:hyperlink r:id="rId64" w:history="1">
        <w:r w:rsidR="00067A03" w:rsidRPr="00FD4116">
          <w:rPr>
            <w:rStyle w:val="Hyperlink"/>
            <w:rFonts w:ascii="Times New Roman" w:hAnsi="Times New Roman" w:cs="Times New Roman"/>
            <w:color w:val="auto"/>
          </w:rPr>
          <w:t>https://www.actionaid.org.uk/our-work/emergencies-disasters-humanitarian-response/climate-change-and-flooding</w:t>
        </w:r>
      </w:hyperlink>
      <w:r w:rsidR="00067A03" w:rsidRPr="00FD4116">
        <w:rPr>
          <w:rFonts w:ascii="Times New Roman" w:hAnsi="Times New Roman" w:cs="Times New Roman"/>
        </w:rPr>
        <w:t xml:space="preserve"> (Accessed: 15</w:t>
      </w:r>
      <w:r w:rsidR="00067A03" w:rsidRPr="00FD4116">
        <w:rPr>
          <w:rFonts w:ascii="Times New Roman" w:hAnsi="Times New Roman" w:cs="Times New Roman"/>
          <w:vertAlign w:val="superscript"/>
        </w:rPr>
        <w:t>th</w:t>
      </w:r>
      <w:r w:rsidR="00067A03" w:rsidRPr="00FD4116">
        <w:rPr>
          <w:rFonts w:ascii="Times New Roman" w:hAnsi="Times New Roman" w:cs="Times New Roman"/>
        </w:rPr>
        <w:t xml:space="preserve"> August 2023) </w:t>
      </w:r>
    </w:p>
    <w:p w14:paraId="03C05B1C" w14:textId="1C7B1FB4" w:rsidR="008D2573" w:rsidRPr="00FD4116" w:rsidRDefault="00067A03" w:rsidP="008D2573">
      <w:pPr>
        <w:spacing w:line="360" w:lineRule="auto"/>
        <w:rPr>
          <w:rFonts w:ascii="Times New Roman" w:hAnsi="Times New Roman" w:cs="Times New Roman"/>
        </w:rPr>
      </w:pPr>
      <w:r w:rsidRPr="00FD4116">
        <w:rPr>
          <w:rFonts w:ascii="Times New Roman" w:hAnsi="Times New Roman" w:cs="Times New Roman"/>
        </w:rPr>
        <w:t xml:space="preserve">Ajzen, I., (1991) The theory of planned behaviour </w:t>
      </w:r>
      <w:r w:rsidRPr="00FD4116">
        <w:rPr>
          <w:rFonts w:ascii="Times New Roman" w:hAnsi="Times New Roman" w:cs="Times New Roman"/>
          <w:i/>
          <w:iCs/>
        </w:rPr>
        <w:t xml:space="preserve">Organisational behavioural human decision processes </w:t>
      </w:r>
      <w:r w:rsidRPr="00FD4116">
        <w:rPr>
          <w:rFonts w:ascii="Times New Roman" w:hAnsi="Times New Roman" w:cs="Times New Roman"/>
          <w:b/>
          <w:bCs/>
        </w:rPr>
        <w:t>50</w:t>
      </w:r>
      <w:r w:rsidRPr="00FD4116">
        <w:rPr>
          <w:rFonts w:ascii="Times New Roman" w:hAnsi="Times New Roman" w:cs="Times New Roman"/>
        </w:rPr>
        <w:t>(2) P.179-211</w:t>
      </w:r>
    </w:p>
    <w:p w14:paraId="4F4D9FF0" w14:textId="77777777" w:rsidR="00067A03" w:rsidRPr="00FD4116" w:rsidRDefault="00067A03" w:rsidP="008D2573">
      <w:pPr>
        <w:spacing w:line="360" w:lineRule="auto"/>
        <w:rPr>
          <w:rFonts w:ascii="Times New Roman" w:hAnsi="Times New Roman" w:cs="Times New Roman"/>
        </w:rPr>
      </w:pPr>
      <w:r w:rsidRPr="00FD4116">
        <w:rPr>
          <w:rFonts w:ascii="Times New Roman" w:hAnsi="Times New Roman" w:cs="Times New Roman"/>
        </w:rPr>
        <w:t xml:space="preserve">Aljazeera (2021). </w:t>
      </w:r>
      <w:r w:rsidRPr="00FD4116">
        <w:rPr>
          <w:rFonts w:ascii="Times New Roman" w:hAnsi="Times New Roman" w:cs="Times New Roman"/>
          <w:i/>
          <w:iCs/>
        </w:rPr>
        <w:t xml:space="preserve">Australia’s forest fires fanned by climate crisis: Study. </w:t>
      </w:r>
      <w:r w:rsidRPr="00FD4116">
        <w:rPr>
          <w:rFonts w:ascii="Times New Roman" w:hAnsi="Times New Roman" w:cs="Times New Roman"/>
        </w:rPr>
        <w:t xml:space="preserve">Available at: </w:t>
      </w:r>
      <w:hyperlink r:id="rId65" w:anchor=":~:text=CSIRO%20scientists%20identified%20climate%20change,fuel%20loads%20for%20Australian%20forests" w:history="1">
        <w:r w:rsidRPr="00FD4116">
          <w:rPr>
            <w:rStyle w:val="Hyperlink"/>
            <w:rFonts w:ascii="Times New Roman" w:hAnsi="Times New Roman" w:cs="Times New Roman"/>
            <w:color w:val="auto"/>
          </w:rPr>
          <w:t>https://www.aljazeera.com/news/2021/11/29/australias-forest-fires-fanned-by-climate-crisis-study#:~:text=CSIRO%20scientists%20identified%20climate%20change,fuel%20loads%20for%20Australian%20forests</w:t>
        </w:r>
      </w:hyperlink>
      <w:r w:rsidRPr="00FD4116">
        <w:rPr>
          <w:rFonts w:ascii="Times New Roman" w:hAnsi="Times New Roman" w:cs="Times New Roman"/>
        </w:rPr>
        <w:t xml:space="preserve"> (Accessed: 15</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6FFD8B68" w14:textId="77777777"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 xml:space="preserve">Arbib, M. A. (1992). </w:t>
      </w:r>
      <w:r w:rsidRPr="00FD4116">
        <w:rPr>
          <w:rFonts w:ascii="Times New Roman" w:hAnsi="Times New Roman" w:cs="Times New Roman"/>
          <w:i/>
          <w:iCs/>
        </w:rPr>
        <w:t xml:space="preserve">Schema Theory, </w:t>
      </w:r>
      <w:r w:rsidRPr="00FD4116">
        <w:rPr>
          <w:rFonts w:ascii="Times New Roman" w:hAnsi="Times New Roman" w:cs="Times New Roman"/>
        </w:rPr>
        <w:t xml:space="preserve">in S. C. Shapiro (Ed.) </w:t>
      </w:r>
      <w:r w:rsidRPr="00FD4116">
        <w:rPr>
          <w:rFonts w:ascii="Times New Roman" w:hAnsi="Times New Roman" w:cs="Times New Roman"/>
          <w:i/>
          <w:iCs/>
        </w:rPr>
        <w:t>The Encyclopaedia of Artificial Intelligence</w:t>
      </w:r>
      <w:r w:rsidRPr="00FD4116">
        <w:rPr>
          <w:rFonts w:ascii="Times New Roman" w:hAnsi="Times New Roman" w:cs="Times New Roman"/>
        </w:rPr>
        <w:t xml:space="preserve">. USA: Wiley-Interscience 1427-43 </w:t>
      </w:r>
    </w:p>
    <w:p w14:paraId="6CDA1116" w14:textId="77777777" w:rsidR="00067A03" w:rsidRPr="00FD4116" w:rsidRDefault="00067A03" w:rsidP="008D2573">
      <w:pPr>
        <w:spacing w:line="360" w:lineRule="auto"/>
        <w:rPr>
          <w:rFonts w:ascii="Times New Roman" w:hAnsi="Times New Roman" w:cs="Times New Roman"/>
        </w:rPr>
      </w:pPr>
      <w:r w:rsidRPr="00FD4116">
        <w:rPr>
          <w:rFonts w:ascii="Times New Roman" w:hAnsi="Times New Roman" w:cs="Times New Roman"/>
        </w:rPr>
        <w:t xml:space="preserve">Archer and Rahmstorf (2012) </w:t>
      </w:r>
      <w:r w:rsidRPr="00FD4116">
        <w:rPr>
          <w:rFonts w:ascii="Times New Roman" w:hAnsi="Times New Roman" w:cs="Times New Roman"/>
          <w:i/>
          <w:iCs/>
        </w:rPr>
        <w:t>The Climate Crisis: An Introductory Guide to Climate Change</w:t>
      </w:r>
      <w:r w:rsidRPr="00FD4116">
        <w:rPr>
          <w:rFonts w:ascii="Times New Roman" w:hAnsi="Times New Roman" w:cs="Times New Roman"/>
        </w:rPr>
        <w:t xml:space="preserve"> (4</w:t>
      </w:r>
      <w:r w:rsidRPr="00FD4116">
        <w:rPr>
          <w:rFonts w:ascii="Times New Roman" w:hAnsi="Times New Roman" w:cs="Times New Roman"/>
          <w:vertAlign w:val="superscript"/>
        </w:rPr>
        <w:t>th</w:t>
      </w:r>
      <w:r w:rsidRPr="00FD4116">
        <w:rPr>
          <w:rFonts w:ascii="Times New Roman" w:hAnsi="Times New Roman" w:cs="Times New Roman"/>
        </w:rPr>
        <w:t xml:space="preserve"> Ed.) USA, New York: Cambridge University Press  </w:t>
      </w:r>
    </w:p>
    <w:p w14:paraId="04CE6006" w14:textId="77777777" w:rsidR="00067A03" w:rsidRPr="00FD4116" w:rsidRDefault="00067A03" w:rsidP="008D2573">
      <w:pPr>
        <w:spacing w:line="360" w:lineRule="auto"/>
        <w:rPr>
          <w:rFonts w:ascii="Times New Roman" w:hAnsi="Times New Roman" w:cs="Times New Roman"/>
        </w:rPr>
      </w:pPr>
      <w:r w:rsidRPr="00FD4116">
        <w:rPr>
          <w:rFonts w:ascii="Times New Roman" w:hAnsi="Times New Roman" w:cs="Times New Roman"/>
        </w:rPr>
        <w:t xml:space="preserve">Ashworth, J. (2022). </w:t>
      </w:r>
      <w:r w:rsidRPr="00FD4116">
        <w:rPr>
          <w:rFonts w:ascii="Times New Roman" w:hAnsi="Times New Roman" w:cs="Times New Roman"/>
          <w:i/>
          <w:iCs/>
        </w:rPr>
        <w:t>Bird flu outbreak devastates UK seabird colonies.</w:t>
      </w:r>
      <w:r w:rsidRPr="00FD4116">
        <w:rPr>
          <w:rFonts w:ascii="Times New Roman" w:hAnsi="Times New Roman" w:cs="Times New Roman"/>
        </w:rPr>
        <w:t xml:space="preserve"> Available at: </w:t>
      </w:r>
      <w:hyperlink r:id="rId66" w:anchor=":~:text=Climate%20change%20has%20been%20suggested,little%20effect%20on%20HPAI%20epidemiology" w:history="1">
        <w:r w:rsidRPr="00FD4116">
          <w:rPr>
            <w:rStyle w:val="Hyperlink"/>
            <w:rFonts w:ascii="Times New Roman" w:hAnsi="Times New Roman" w:cs="Times New Roman"/>
            <w:color w:val="auto"/>
          </w:rPr>
          <w:t>https://www.nhm.ac.uk/discover/news/2022/june/bird-flu-outbreak-devastates-uk-seabird-colonies.html#:~:text=Climate%20change%20has%20been%20suggested,little%20effect%20on%20HPAI%20epidemiology</w:t>
        </w:r>
      </w:hyperlink>
      <w:r w:rsidRPr="00FD4116">
        <w:rPr>
          <w:rFonts w:ascii="Times New Roman" w:hAnsi="Times New Roman" w:cs="Times New Roman"/>
        </w:rPr>
        <w:t xml:space="preserve"> (Accessed: 15</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7C46705C" w14:textId="77777777" w:rsidR="00067A03" w:rsidRPr="00FD4116" w:rsidRDefault="00067A03" w:rsidP="008D2573">
      <w:pPr>
        <w:spacing w:line="360" w:lineRule="auto"/>
        <w:rPr>
          <w:rFonts w:ascii="Times New Roman" w:hAnsi="Times New Roman" w:cs="Times New Roman"/>
          <w:i/>
          <w:iCs/>
        </w:rPr>
      </w:pPr>
      <w:r w:rsidRPr="00FD4116">
        <w:rPr>
          <w:rFonts w:ascii="Times New Roman" w:hAnsi="Times New Roman" w:cs="Times New Roman"/>
        </w:rPr>
        <w:t xml:space="preserve">Avis, W. (2016). </w:t>
      </w:r>
      <w:r w:rsidRPr="00FD4116">
        <w:rPr>
          <w:rFonts w:ascii="Times New Roman" w:hAnsi="Times New Roman" w:cs="Times New Roman"/>
          <w:i/>
          <w:iCs/>
        </w:rPr>
        <w:t xml:space="preserve">Methods and approaches to understanding behaviour change </w:t>
      </w:r>
      <w:r w:rsidRPr="00FD4116">
        <w:rPr>
          <w:rFonts w:ascii="Times New Roman" w:hAnsi="Times New Roman" w:cs="Times New Roman"/>
        </w:rPr>
        <w:t xml:space="preserve">in </w:t>
      </w:r>
      <w:r w:rsidRPr="00FD4116">
        <w:rPr>
          <w:rFonts w:ascii="Times New Roman" w:hAnsi="Times New Roman" w:cs="Times New Roman"/>
          <w:i/>
          <w:iCs/>
        </w:rPr>
        <w:t xml:space="preserve">GSDRC Helpdesk Research Report 1. </w:t>
      </w:r>
      <w:r w:rsidRPr="00FD4116">
        <w:rPr>
          <w:rFonts w:ascii="Times New Roman" w:hAnsi="Times New Roman" w:cs="Times New Roman"/>
        </w:rPr>
        <w:t>Birmingham, UK: GSDRS, University of Birmingham, P. 389</w:t>
      </w:r>
    </w:p>
    <w:p w14:paraId="355183BE" w14:textId="77777777" w:rsidR="00067A03" w:rsidRPr="00FD4116" w:rsidRDefault="00067A03" w:rsidP="008D2573">
      <w:pPr>
        <w:spacing w:line="360" w:lineRule="auto"/>
        <w:rPr>
          <w:rFonts w:ascii="Times New Roman" w:hAnsi="Times New Roman" w:cs="Times New Roman"/>
        </w:rPr>
      </w:pPr>
      <w:r w:rsidRPr="00FD4116">
        <w:rPr>
          <w:rFonts w:ascii="Times New Roman" w:hAnsi="Times New Roman" w:cs="Times New Roman"/>
        </w:rPr>
        <w:t xml:space="preserve">Avis, W. (2016). </w:t>
      </w:r>
      <w:r w:rsidRPr="00FD4116">
        <w:rPr>
          <w:rFonts w:ascii="Times New Roman" w:hAnsi="Times New Roman" w:cs="Times New Roman"/>
          <w:i/>
          <w:iCs/>
        </w:rPr>
        <w:t>Methods and approaches to understanding behaviour change.</w:t>
      </w:r>
      <w:r w:rsidRPr="00FD4116">
        <w:rPr>
          <w:rFonts w:ascii="Times New Roman" w:hAnsi="Times New Roman" w:cs="Times New Roman"/>
        </w:rPr>
        <w:t xml:space="preserve"> Available at: </w:t>
      </w:r>
      <w:hyperlink r:id="rId67" w:history="1">
        <w:r w:rsidRPr="00FD4116">
          <w:rPr>
            <w:rStyle w:val="Hyperlink"/>
            <w:rFonts w:ascii="Times New Roman" w:hAnsi="Times New Roman" w:cs="Times New Roman"/>
            <w:color w:val="auto"/>
          </w:rPr>
          <w:t>https://gsdrc.org/wp-content/uploads/2016/08/HDQ1389.pdf</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14</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June 2023)</w:t>
      </w:r>
    </w:p>
    <w:p w14:paraId="1337CF7E" w14:textId="77777777" w:rsidR="00067A03" w:rsidRPr="00FD4116" w:rsidRDefault="00067A03" w:rsidP="008D2573">
      <w:pPr>
        <w:spacing w:line="360" w:lineRule="auto"/>
        <w:rPr>
          <w:rFonts w:ascii="Times New Roman" w:hAnsi="Times New Roman" w:cs="Times New Roman"/>
        </w:rPr>
      </w:pPr>
      <w:r w:rsidRPr="00FD4116">
        <w:rPr>
          <w:rFonts w:ascii="Times New Roman" w:hAnsi="Times New Roman" w:cs="Times New Roman"/>
        </w:rPr>
        <w:t xml:space="preserve">Bandura, A., (2001) Social Cognitive Theory: An agentic perspective. </w:t>
      </w:r>
      <w:r w:rsidRPr="00FD4116">
        <w:rPr>
          <w:rFonts w:ascii="Times New Roman" w:hAnsi="Times New Roman" w:cs="Times New Roman"/>
          <w:i/>
          <w:iCs/>
        </w:rPr>
        <w:t xml:space="preserve">Annual review of psychology </w:t>
      </w:r>
      <w:r w:rsidRPr="00FD4116">
        <w:rPr>
          <w:rFonts w:ascii="Times New Roman" w:hAnsi="Times New Roman" w:cs="Times New Roman"/>
          <w:b/>
          <w:bCs/>
        </w:rPr>
        <w:t>51</w:t>
      </w:r>
      <w:r w:rsidRPr="00FD4116">
        <w:rPr>
          <w:rFonts w:ascii="Times New Roman" w:hAnsi="Times New Roman" w:cs="Times New Roman"/>
        </w:rPr>
        <w:t>(1) P.1-26</w:t>
      </w:r>
    </w:p>
    <w:p w14:paraId="0DA005B6" w14:textId="77777777" w:rsidR="00B910D4"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 xml:space="preserve">Barker, S. (2007) Reconnecting with nature, </w:t>
      </w:r>
      <w:r w:rsidRPr="00FD4116">
        <w:rPr>
          <w:rFonts w:ascii="Times New Roman" w:hAnsi="Times New Roman" w:cs="Times New Roman"/>
          <w:i/>
          <w:iCs/>
        </w:rPr>
        <w:t xml:space="preserve">Journal of Biological Education, </w:t>
      </w:r>
      <w:r w:rsidRPr="00FD4116">
        <w:rPr>
          <w:rFonts w:ascii="Times New Roman" w:hAnsi="Times New Roman" w:cs="Times New Roman"/>
        </w:rPr>
        <w:t xml:space="preserve">41:4, 147-149. Available at:  </w:t>
      </w:r>
      <w:hyperlink r:id="rId68" w:history="1">
        <w:r w:rsidRPr="00FD4116">
          <w:rPr>
            <w:rStyle w:val="Hyperlink"/>
            <w:rFonts w:ascii="Times New Roman" w:hAnsi="Times New Roman" w:cs="Times New Roman"/>
            <w:color w:val="auto"/>
          </w:rPr>
          <w:t>https://www.tandfonline.com/doi/abs/10.1080/00219266.2007.9656089</w:t>
        </w:r>
      </w:hyperlink>
      <w:r w:rsidRPr="00FD4116">
        <w:rPr>
          <w:rFonts w:ascii="Times New Roman" w:hAnsi="Times New Roman" w:cs="Times New Roman"/>
        </w:rPr>
        <w:t xml:space="preserve"> (Accessed: 12</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6074BAE1" w14:textId="74CD6A09" w:rsidR="00067A03" w:rsidRPr="00FD4116" w:rsidRDefault="00B910D4" w:rsidP="008D2573">
      <w:pPr>
        <w:spacing w:after="0" w:line="360" w:lineRule="auto"/>
        <w:jc w:val="both"/>
        <w:rPr>
          <w:rFonts w:ascii="Times New Roman" w:hAnsi="Times New Roman" w:cs="Times New Roman"/>
        </w:rPr>
      </w:pPr>
      <w:r>
        <w:rPr>
          <w:rFonts w:ascii="Times New Roman" w:hAnsi="Times New Roman" w:cs="Times New Roman"/>
        </w:rPr>
        <w:br/>
      </w:r>
      <w:r w:rsidR="00067A03" w:rsidRPr="00FD4116">
        <w:rPr>
          <w:rFonts w:ascii="Times New Roman" w:hAnsi="Times New Roman" w:cs="Times New Roman"/>
        </w:rPr>
        <w:t xml:space="preserve">Barrable, A., and Booth, D., (2020) </w:t>
      </w:r>
      <w:r w:rsidR="00870846" w:rsidRPr="00FD4116">
        <w:rPr>
          <w:rFonts w:ascii="Times New Roman" w:hAnsi="Times New Roman" w:cs="Times New Roman"/>
        </w:rPr>
        <w:t>Increasing</w:t>
      </w:r>
      <w:r w:rsidR="00067A03" w:rsidRPr="00FD4116">
        <w:rPr>
          <w:rFonts w:ascii="Times New Roman" w:hAnsi="Times New Roman" w:cs="Times New Roman"/>
        </w:rPr>
        <w:t xml:space="preserve"> Nature Connection in Children: A Mini Review of Interventions. </w:t>
      </w:r>
      <w:r w:rsidR="00067A03" w:rsidRPr="00FD4116">
        <w:rPr>
          <w:rFonts w:ascii="Times New Roman" w:hAnsi="Times New Roman" w:cs="Times New Roman"/>
          <w:i/>
          <w:iCs/>
        </w:rPr>
        <w:t xml:space="preserve"> Frontiers Psychology</w:t>
      </w:r>
      <w:r w:rsidR="00067A03" w:rsidRPr="00FD4116">
        <w:rPr>
          <w:rFonts w:ascii="Times New Roman" w:hAnsi="Times New Roman" w:cs="Times New Roman"/>
        </w:rPr>
        <w:t xml:space="preserve"> 11(?) pages? Available at: </w:t>
      </w:r>
      <w:hyperlink r:id="rId69" w:history="1">
        <w:r w:rsidR="00067A03" w:rsidRPr="00FD4116">
          <w:rPr>
            <w:rStyle w:val="Hyperlink"/>
            <w:rFonts w:ascii="Times New Roman" w:hAnsi="Times New Roman" w:cs="Times New Roman"/>
            <w:color w:val="auto"/>
          </w:rPr>
          <w:t>https://www.frontiersin.org/articles/10.3389/fpsyg.2020.00492/full</w:t>
        </w:r>
      </w:hyperlink>
      <w:r w:rsidR="00067A03" w:rsidRPr="00FD4116">
        <w:rPr>
          <w:rStyle w:val="Hyperlink"/>
          <w:rFonts w:ascii="Times New Roman" w:hAnsi="Times New Roman" w:cs="Times New Roman"/>
          <w:color w:val="auto"/>
        </w:rPr>
        <w:t xml:space="preserve"> </w:t>
      </w:r>
      <w:r w:rsidR="00067A03" w:rsidRPr="00FD4116">
        <w:rPr>
          <w:rStyle w:val="Hyperlink"/>
          <w:rFonts w:ascii="Times New Roman" w:hAnsi="Times New Roman" w:cs="Times New Roman"/>
          <w:color w:val="auto"/>
          <w:u w:val="none"/>
        </w:rPr>
        <w:t>(Accessed:12</w:t>
      </w:r>
      <w:r w:rsidR="00067A03" w:rsidRPr="00FD4116">
        <w:rPr>
          <w:rStyle w:val="Hyperlink"/>
          <w:rFonts w:ascii="Times New Roman" w:hAnsi="Times New Roman" w:cs="Times New Roman"/>
          <w:color w:val="auto"/>
          <w:u w:val="none"/>
          <w:vertAlign w:val="superscript"/>
        </w:rPr>
        <w:t>th</w:t>
      </w:r>
      <w:r w:rsidR="00067A03" w:rsidRPr="00FD4116">
        <w:rPr>
          <w:rStyle w:val="Hyperlink"/>
          <w:rFonts w:ascii="Times New Roman" w:hAnsi="Times New Roman" w:cs="Times New Roman"/>
          <w:color w:val="auto"/>
          <w:u w:val="none"/>
        </w:rPr>
        <w:t xml:space="preserve"> August 2023)</w:t>
      </w:r>
    </w:p>
    <w:p w14:paraId="57A8B339" w14:textId="77777777" w:rsidR="00B910D4"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Bartlett, F. C. (1995). </w:t>
      </w:r>
      <w:r w:rsidRPr="00FD4116">
        <w:rPr>
          <w:rFonts w:ascii="Times New Roman" w:hAnsi="Times New Roman" w:cs="Times New Roman"/>
          <w:i/>
          <w:iCs/>
        </w:rPr>
        <w:t xml:space="preserve">Remembering: A study in Experimental and Social Psychology. </w:t>
      </w:r>
      <w:r w:rsidRPr="00FD4116">
        <w:rPr>
          <w:rFonts w:ascii="Times New Roman" w:hAnsi="Times New Roman" w:cs="Times New Roman"/>
        </w:rPr>
        <w:t xml:space="preserve"> 2</w:t>
      </w:r>
      <w:r w:rsidRPr="00FD4116">
        <w:rPr>
          <w:rFonts w:ascii="Times New Roman" w:hAnsi="Times New Roman" w:cs="Times New Roman"/>
          <w:vertAlign w:val="superscript"/>
        </w:rPr>
        <w:t>nd</w:t>
      </w:r>
      <w:r w:rsidRPr="00FD4116">
        <w:rPr>
          <w:rFonts w:ascii="Times New Roman" w:hAnsi="Times New Roman" w:cs="Times New Roman"/>
        </w:rPr>
        <w:t xml:space="preserve"> Edition. England: Cambridge University Press </w:t>
      </w:r>
    </w:p>
    <w:p w14:paraId="0B82E9B9" w14:textId="77777777" w:rsidR="00B910D4" w:rsidRDefault="00B910D4" w:rsidP="008D2573">
      <w:pPr>
        <w:spacing w:after="0" w:line="360" w:lineRule="auto"/>
        <w:jc w:val="both"/>
        <w:rPr>
          <w:rFonts w:ascii="Times New Roman" w:hAnsi="Times New Roman" w:cs="Times New Roman"/>
        </w:rPr>
      </w:pPr>
    </w:p>
    <w:p w14:paraId="150A053D" w14:textId="7DF06C97" w:rsidR="00067A03"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 xml:space="preserve">Bazeley, P. (2004). </w:t>
      </w:r>
      <w:r w:rsidRPr="00FD4116">
        <w:rPr>
          <w:rFonts w:ascii="Times New Roman" w:hAnsi="Times New Roman" w:cs="Times New Roman"/>
          <w:i/>
          <w:iCs/>
        </w:rPr>
        <w:t xml:space="preserve">Issues in Mixing Qualitative and Quantitative Approaches to Research, </w:t>
      </w:r>
      <w:r w:rsidRPr="00FD4116">
        <w:rPr>
          <w:rFonts w:ascii="Times New Roman" w:hAnsi="Times New Roman" w:cs="Times New Roman"/>
        </w:rPr>
        <w:t xml:space="preserve">in R. Buber, J. Gardner, and L. Richards (eds) </w:t>
      </w:r>
      <w:r w:rsidRPr="00FD4116">
        <w:rPr>
          <w:rFonts w:ascii="Times New Roman" w:hAnsi="Times New Roman" w:cs="Times New Roman"/>
          <w:i/>
          <w:iCs/>
        </w:rPr>
        <w:t>Applying qualitative methods to marketing management research.</w:t>
      </w:r>
      <w:r w:rsidRPr="00FD4116">
        <w:rPr>
          <w:rFonts w:ascii="Times New Roman" w:hAnsi="Times New Roman" w:cs="Times New Roman"/>
        </w:rPr>
        <w:t xml:space="preserve"> UK: Palgrave Macmillan, 141-156 </w:t>
      </w:r>
    </w:p>
    <w:p w14:paraId="0275182D" w14:textId="77777777" w:rsidR="00B910D4" w:rsidRPr="00FD4116" w:rsidRDefault="00B910D4" w:rsidP="008D2573">
      <w:pPr>
        <w:spacing w:after="0" w:line="360" w:lineRule="auto"/>
        <w:jc w:val="both"/>
        <w:rPr>
          <w:rFonts w:ascii="Times New Roman" w:hAnsi="Times New Roman" w:cs="Times New Roman"/>
        </w:rPr>
      </w:pPr>
    </w:p>
    <w:p w14:paraId="3C77C39C" w14:textId="77777777"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Beard, C., and Wilson, J., (2002) The power of experiential learning: A handbook for trainers and educators. UK: Kogan Page</w:t>
      </w:r>
    </w:p>
    <w:p w14:paraId="5B4EAF8B" w14:textId="77777777" w:rsidR="00D56583" w:rsidRDefault="00D56583" w:rsidP="008D2573">
      <w:pPr>
        <w:spacing w:after="0" w:line="360" w:lineRule="auto"/>
        <w:jc w:val="both"/>
        <w:rPr>
          <w:rFonts w:ascii="Times New Roman" w:hAnsi="Times New Roman" w:cs="Times New Roman"/>
        </w:rPr>
      </w:pPr>
    </w:p>
    <w:p w14:paraId="59981854" w14:textId="49EE7015"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 xml:space="preserve">Beery, T., (2001) Nordic in nature: Friluftsliv and environmental connectedness. </w:t>
      </w:r>
      <w:r w:rsidRPr="00FD4116">
        <w:rPr>
          <w:rFonts w:ascii="Times New Roman" w:hAnsi="Times New Roman" w:cs="Times New Roman"/>
          <w:i/>
          <w:iCs/>
        </w:rPr>
        <w:t xml:space="preserve">Environmental Education Research </w:t>
      </w:r>
      <w:r w:rsidRPr="00FD4116">
        <w:rPr>
          <w:rFonts w:ascii="Times New Roman" w:hAnsi="Times New Roman" w:cs="Times New Roman"/>
          <w:b/>
          <w:bCs/>
        </w:rPr>
        <w:t>19</w:t>
      </w:r>
      <w:r w:rsidRPr="00FD4116">
        <w:rPr>
          <w:rFonts w:ascii="Times New Roman" w:hAnsi="Times New Roman" w:cs="Times New Roman"/>
        </w:rPr>
        <w:t>(1) P.94-117</w:t>
      </w:r>
    </w:p>
    <w:p w14:paraId="1169B4D3" w14:textId="77777777" w:rsidR="00D56583" w:rsidRDefault="00D56583" w:rsidP="008D2573">
      <w:pPr>
        <w:spacing w:after="0" w:line="360" w:lineRule="auto"/>
        <w:jc w:val="both"/>
        <w:rPr>
          <w:rFonts w:ascii="Times New Roman" w:hAnsi="Times New Roman" w:cs="Times New Roman"/>
        </w:rPr>
      </w:pPr>
    </w:p>
    <w:p w14:paraId="3AEA347E" w14:textId="597FA855"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 xml:space="preserve">Beisser, A., (1970) The paradoxical theory of change. </w:t>
      </w:r>
      <w:r w:rsidRPr="00FD4116">
        <w:rPr>
          <w:rFonts w:ascii="Times New Roman" w:hAnsi="Times New Roman" w:cs="Times New Roman"/>
          <w:i/>
          <w:iCs/>
        </w:rPr>
        <w:t xml:space="preserve">Gestalt therapy now </w:t>
      </w:r>
      <w:r w:rsidRPr="00FD4116">
        <w:rPr>
          <w:rFonts w:ascii="Times New Roman" w:hAnsi="Times New Roman" w:cs="Times New Roman"/>
          <w:b/>
          <w:bCs/>
        </w:rPr>
        <w:t>1</w:t>
      </w:r>
      <w:r w:rsidRPr="00FD4116">
        <w:rPr>
          <w:rFonts w:ascii="Times New Roman" w:hAnsi="Times New Roman" w:cs="Times New Roman"/>
        </w:rPr>
        <w:t>(1) P.77-80</w:t>
      </w:r>
    </w:p>
    <w:p w14:paraId="125C0917" w14:textId="77777777" w:rsidR="00D56583" w:rsidRDefault="00D56583" w:rsidP="008D2573">
      <w:pPr>
        <w:spacing w:after="0" w:line="360" w:lineRule="auto"/>
        <w:jc w:val="both"/>
        <w:rPr>
          <w:rStyle w:val="Hyperlink"/>
          <w:rFonts w:ascii="Times New Roman" w:hAnsi="Times New Roman" w:cs="Times New Roman"/>
          <w:color w:val="auto"/>
          <w:u w:val="none"/>
        </w:rPr>
      </w:pPr>
    </w:p>
    <w:p w14:paraId="45ECA7C8" w14:textId="1F4AC45E" w:rsidR="00067A03" w:rsidRPr="00FD4116" w:rsidRDefault="00067A03" w:rsidP="008D257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Bergensteiner, H., Avery, G., and Neumann, R., (2010) Kolb’s experiential learning model: critique from a modelling perspective. </w:t>
      </w:r>
      <w:r w:rsidRPr="00FD4116">
        <w:rPr>
          <w:rStyle w:val="Hyperlink"/>
          <w:rFonts w:ascii="Times New Roman" w:hAnsi="Times New Roman" w:cs="Times New Roman"/>
          <w:i/>
          <w:iCs/>
          <w:color w:val="auto"/>
          <w:u w:val="none"/>
        </w:rPr>
        <w:t>Studies in continuing education</w:t>
      </w:r>
      <w:r w:rsidRPr="00FD4116">
        <w:rPr>
          <w:rStyle w:val="Hyperlink"/>
          <w:rFonts w:ascii="Times New Roman" w:hAnsi="Times New Roman" w:cs="Times New Roman"/>
          <w:b/>
          <w:bCs/>
          <w:color w:val="auto"/>
          <w:u w:val="none"/>
        </w:rPr>
        <w:t xml:space="preserve"> 31</w:t>
      </w:r>
      <w:r w:rsidRPr="00FD4116">
        <w:rPr>
          <w:rStyle w:val="Hyperlink"/>
          <w:rFonts w:ascii="Times New Roman" w:hAnsi="Times New Roman" w:cs="Times New Roman"/>
          <w:color w:val="auto"/>
          <w:u w:val="none"/>
        </w:rPr>
        <w:t>(1) P.29-46</w:t>
      </w:r>
    </w:p>
    <w:p w14:paraId="6CC318C5" w14:textId="77777777" w:rsidR="00D56583" w:rsidRDefault="00D56583" w:rsidP="008D2573">
      <w:pPr>
        <w:spacing w:after="0" w:line="360" w:lineRule="auto"/>
        <w:jc w:val="both"/>
        <w:rPr>
          <w:rFonts w:ascii="Times New Roman" w:hAnsi="Times New Roman" w:cs="Times New Roman"/>
        </w:rPr>
      </w:pPr>
    </w:p>
    <w:p w14:paraId="22ED6D9D" w14:textId="6FD58102"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 xml:space="preserve">Berkes, F., (2004) Rethinking Community-Based Conservation. </w:t>
      </w:r>
      <w:r w:rsidRPr="00FD4116">
        <w:rPr>
          <w:rFonts w:ascii="Times New Roman" w:hAnsi="Times New Roman" w:cs="Times New Roman"/>
          <w:i/>
          <w:iCs/>
        </w:rPr>
        <w:t xml:space="preserve">Conservation Biology </w:t>
      </w:r>
      <w:r w:rsidRPr="00FD4116">
        <w:rPr>
          <w:rFonts w:ascii="Times New Roman" w:hAnsi="Times New Roman" w:cs="Times New Roman"/>
          <w:b/>
          <w:bCs/>
        </w:rPr>
        <w:t>18</w:t>
      </w:r>
      <w:r w:rsidRPr="00FD4116">
        <w:rPr>
          <w:rFonts w:ascii="Times New Roman" w:hAnsi="Times New Roman" w:cs="Times New Roman"/>
        </w:rPr>
        <w:t>(3) P.621-630</w:t>
      </w:r>
    </w:p>
    <w:p w14:paraId="1AA03599" w14:textId="77777777" w:rsidR="00D56583" w:rsidRDefault="00D56583" w:rsidP="008D2573">
      <w:pPr>
        <w:spacing w:after="0" w:line="360" w:lineRule="auto"/>
        <w:jc w:val="both"/>
        <w:rPr>
          <w:rFonts w:ascii="Times New Roman" w:hAnsi="Times New Roman" w:cs="Times New Roman"/>
        </w:rPr>
      </w:pPr>
    </w:p>
    <w:p w14:paraId="0992DE3B" w14:textId="139A1EE7"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Berkes, F., Folke, C., and Colding, J., (2000) Linking social and ecological systems: management practices and social mechanisms for building resilience. UK: Cambridge University Press</w:t>
      </w:r>
    </w:p>
    <w:p w14:paraId="7D46AECC" w14:textId="77777777" w:rsidR="00D56583" w:rsidRDefault="00D56583" w:rsidP="008D2573">
      <w:pPr>
        <w:spacing w:after="0" w:line="360" w:lineRule="auto"/>
        <w:jc w:val="both"/>
        <w:rPr>
          <w:rFonts w:ascii="Times New Roman" w:hAnsi="Times New Roman" w:cs="Times New Roman"/>
        </w:rPr>
      </w:pPr>
    </w:p>
    <w:p w14:paraId="626427C4" w14:textId="0A032D00"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t xml:space="preserve">Biggam, J., (2021) Succeeding with your </w:t>
      </w:r>
      <w:r w:rsidR="00220869" w:rsidRPr="00FD4116">
        <w:rPr>
          <w:rFonts w:ascii="Times New Roman" w:hAnsi="Times New Roman" w:cs="Times New Roman"/>
        </w:rPr>
        <w:t>master’s</w:t>
      </w:r>
      <w:r w:rsidRPr="00FD4116">
        <w:rPr>
          <w:rFonts w:ascii="Times New Roman" w:hAnsi="Times New Roman" w:cs="Times New Roman"/>
        </w:rPr>
        <w:t xml:space="preserve"> dissertation. (5</w:t>
      </w:r>
      <w:r w:rsidRPr="00FD4116">
        <w:rPr>
          <w:rFonts w:ascii="Times New Roman" w:hAnsi="Times New Roman" w:cs="Times New Roman"/>
          <w:vertAlign w:val="superscript"/>
        </w:rPr>
        <w:t>th</w:t>
      </w:r>
      <w:r w:rsidRPr="00FD4116">
        <w:rPr>
          <w:rFonts w:ascii="Times New Roman" w:hAnsi="Times New Roman" w:cs="Times New Roman"/>
        </w:rPr>
        <w:t xml:space="preserve"> Ed) England: Open University Press</w:t>
      </w:r>
    </w:p>
    <w:p w14:paraId="4B76FA4C" w14:textId="77777777" w:rsidR="00D56583" w:rsidRDefault="00D56583" w:rsidP="008D2573">
      <w:pPr>
        <w:spacing w:after="0" w:line="360" w:lineRule="auto"/>
        <w:jc w:val="both"/>
        <w:rPr>
          <w:rFonts w:ascii="Times New Roman" w:hAnsi="Times New Roman" w:cs="Times New Roman"/>
          <w:shd w:val="clear" w:color="auto" w:fill="FFFFFF"/>
        </w:rPr>
      </w:pPr>
    </w:p>
    <w:p w14:paraId="37567C18" w14:textId="1BACB3B5"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shd w:val="clear" w:color="auto" w:fill="FFFFFF"/>
        </w:rPr>
        <w:t>Birch, J., Rishbeth, C. and Payne, S.R., 2020. Nature doesn't judge you–how urban nature supports young people's mental health and wellbeing in a diverse UK city. </w:t>
      </w:r>
      <w:r w:rsidRPr="00FD4116">
        <w:rPr>
          <w:rFonts w:ascii="Times New Roman" w:hAnsi="Times New Roman" w:cs="Times New Roman"/>
          <w:i/>
          <w:iCs/>
          <w:shd w:val="clear" w:color="auto" w:fill="FFFFFF"/>
        </w:rPr>
        <w:t>Health &amp; Place</w:t>
      </w:r>
      <w:r w:rsidRPr="00FD4116">
        <w:rPr>
          <w:rFonts w:ascii="Times New Roman" w:hAnsi="Times New Roman" w:cs="Times New Roman"/>
          <w:shd w:val="clear" w:color="auto" w:fill="FFFFFF"/>
        </w:rPr>
        <w:t>, </w:t>
      </w:r>
      <w:r w:rsidRPr="00FD4116">
        <w:rPr>
          <w:rFonts w:ascii="Times New Roman" w:hAnsi="Times New Roman" w:cs="Times New Roman"/>
          <w:i/>
          <w:iCs/>
          <w:shd w:val="clear" w:color="auto" w:fill="FFFFFF"/>
        </w:rPr>
        <w:t>62</w:t>
      </w:r>
      <w:r w:rsidRPr="00FD4116">
        <w:rPr>
          <w:rFonts w:ascii="Times New Roman" w:hAnsi="Times New Roman" w:cs="Times New Roman"/>
          <w:shd w:val="clear" w:color="auto" w:fill="FFFFFF"/>
        </w:rPr>
        <w:t>, p.102296.</w:t>
      </w:r>
    </w:p>
    <w:p w14:paraId="2C017D67" w14:textId="77777777" w:rsidR="00D56583" w:rsidRDefault="00D56583" w:rsidP="008D2573">
      <w:pPr>
        <w:spacing w:after="0" w:line="360" w:lineRule="auto"/>
        <w:jc w:val="both"/>
        <w:rPr>
          <w:rStyle w:val="Hyperlink"/>
          <w:rFonts w:ascii="Times New Roman" w:hAnsi="Times New Roman" w:cs="Times New Roman"/>
          <w:color w:val="auto"/>
          <w:u w:val="none"/>
        </w:rPr>
      </w:pPr>
    </w:p>
    <w:p w14:paraId="0BE38228" w14:textId="2E6D23C1" w:rsidR="00067A03" w:rsidRPr="00FD4116" w:rsidRDefault="00067A03" w:rsidP="008D257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Blaikie, N., and Priest, J., (2017) Social Research: Paradigms in action. Cambridge: Polity Press</w:t>
      </w:r>
    </w:p>
    <w:p w14:paraId="0FF247CD" w14:textId="77777777" w:rsidR="00D56583" w:rsidRDefault="00D56583" w:rsidP="008D2573">
      <w:pPr>
        <w:spacing w:after="0" w:line="360" w:lineRule="auto"/>
        <w:jc w:val="both"/>
        <w:rPr>
          <w:rFonts w:ascii="Times New Roman" w:hAnsi="Times New Roman" w:cs="Times New Roman"/>
        </w:rPr>
      </w:pPr>
    </w:p>
    <w:p w14:paraId="3204FF6A" w14:textId="5034AD89" w:rsidR="00067A03" w:rsidRPr="00FD4116" w:rsidRDefault="00067A03" w:rsidP="008D257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Blankenship, J., (2023) 10 reasons to prove that climate change is a hoax. Available at: </w:t>
      </w:r>
      <w:hyperlink r:id="rId70" w:history="1">
        <w:r w:rsidRPr="00FD4116">
          <w:rPr>
            <w:rStyle w:val="Hyperlink"/>
            <w:rFonts w:ascii="Times New Roman" w:hAnsi="Times New Roman" w:cs="Times New Roman"/>
            <w:color w:val="auto"/>
          </w:rPr>
          <w:t>https://www.lootpress.com/10-reasons-to-prove-that-climate-change-is-a-hoax/</w:t>
        </w:r>
      </w:hyperlink>
      <w:r w:rsidRPr="00FD4116">
        <w:rPr>
          <w:rFonts w:ascii="Times New Roman" w:hAnsi="Times New Roman" w:cs="Times New Roman"/>
        </w:rPr>
        <w:t xml:space="preserve"> (Accessed: 23rd September 2023</w:t>
      </w:r>
    </w:p>
    <w:p w14:paraId="47168A1D" w14:textId="77777777" w:rsidR="00D56583" w:rsidRDefault="00D56583" w:rsidP="00067A03">
      <w:pPr>
        <w:spacing w:after="0" w:line="360" w:lineRule="auto"/>
        <w:jc w:val="both"/>
        <w:rPr>
          <w:rFonts w:ascii="Times New Roman" w:hAnsi="Times New Roman" w:cs="Times New Roman"/>
        </w:rPr>
      </w:pPr>
    </w:p>
    <w:p w14:paraId="04C758E8" w14:textId="5CB92D95"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Boase, T (2023) </w:t>
      </w:r>
      <w:r w:rsidRPr="00FD4116">
        <w:rPr>
          <w:rFonts w:ascii="Times New Roman" w:eastAsia="Times New Roman" w:hAnsi="Times New Roman" w:cs="Times New Roman"/>
          <w:kern w:val="36"/>
          <w:lang w:eastAsia="en-GB"/>
        </w:rPr>
        <w:t xml:space="preserve">How did the RSPB start – and who were the women who founded it? Available at: </w:t>
      </w:r>
      <w:hyperlink r:id="rId71" w:history="1">
        <w:r w:rsidRPr="00FD4116">
          <w:rPr>
            <w:rStyle w:val="Hyperlink"/>
            <w:rFonts w:ascii="Times New Roman" w:eastAsia="Times New Roman" w:hAnsi="Times New Roman" w:cs="Times New Roman"/>
            <w:color w:val="auto"/>
            <w:kern w:val="36"/>
            <w:lang w:eastAsia="en-GB"/>
          </w:rPr>
          <w:t>https://www.discoverwildlife.com/people/rspb-history</w:t>
        </w:r>
      </w:hyperlink>
      <w:r w:rsidRPr="00FD4116">
        <w:rPr>
          <w:rFonts w:ascii="Times New Roman" w:eastAsia="Times New Roman" w:hAnsi="Times New Roman" w:cs="Times New Roman"/>
          <w:kern w:val="36"/>
          <w:lang w:eastAsia="en-GB"/>
        </w:rPr>
        <w:t xml:space="preserve"> (accessed: 23rd September 2023)</w:t>
      </w:r>
    </w:p>
    <w:p w14:paraId="6ABEFD00" w14:textId="77777777" w:rsidR="00D56583" w:rsidRDefault="00D56583" w:rsidP="00067A03">
      <w:pPr>
        <w:spacing w:after="0" w:line="360" w:lineRule="auto"/>
        <w:jc w:val="both"/>
        <w:rPr>
          <w:rFonts w:ascii="Times New Roman" w:hAnsi="Times New Roman" w:cs="Times New Roman"/>
        </w:rPr>
      </w:pPr>
    </w:p>
    <w:p w14:paraId="6EAA7620" w14:textId="46BD6455"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Bradshaw, G., and Bekoff, M., (2001) Ecology and social responsibility: The re-embodiment of science trends. </w:t>
      </w:r>
      <w:r w:rsidRPr="00FD4116">
        <w:rPr>
          <w:rFonts w:ascii="Times New Roman" w:hAnsi="Times New Roman" w:cs="Times New Roman"/>
          <w:i/>
          <w:iCs/>
        </w:rPr>
        <w:t xml:space="preserve">Ecology and Evolution </w:t>
      </w:r>
      <w:r w:rsidRPr="00FD4116">
        <w:rPr>
          <w:rFonts w:ascii="Times New Roman" w:hAnsi="Times New Roman" w:cs="Times New Roman"/>
          <w:b/>
          <w:bCs/>
        </w:rPr>
        <w:t>16</w:t>
      </w:r>
      <w:r w:rsidRPr="00FD4116">
        <w:rPr>
          <w:rFonts w:ascii="Times New Roman" w:hAnsi="Times New Roman" w:cs="Times New Roman"/>
        </w:rPr>
        <w:t>(8) P. 460-465</w:t>
      </w:r>
    </w:p>
    <w:p w14:paraId="6B699CA9" w14:textId="77777777" w:rsidR="00D56583" w:rsidRDefault="00D56583" w:rsidP="00067A03">
      <w:pPr>
        <w:spacing w:line="360" w:lineRule="auto"/>
        <w:jc w:val="both"/>
        <w:rPr>
          <w:rFonts w:ascii="Times New Roman" w:hAnsi="Times New Roman" w:cs="Times New Roman"/>
        </w:rPr>
      </w:pPr>
    </w:p>
    <w:p w14:paraId="1C828C28" w14:textId="3BFCC6F6" w:rsidR="00067A03" w:rsidRPr="00FD4116" w:rsidRDefault="00067A03" w:rsidP="00067A03">
      <w:pPr>
        <w:spacing w:line="360" w:lineRule="auto"/>
        <w:jc w:val="both"/>
        <w:rPr>
          <w:rFonts w:ascii="Times New Roman" w:hAnsi="Times New Roman" w:cs="Times New Roman"/>
        </w:rPr>
      </w:pPr>
      <w:r w:rsidRPr="00FD4116">
        <w:rPr>
          <w:rFonts w:ascii="Times New Roman" w:hAnsi="Times New Roman" w:cs="Times New Roman"/>
        </w:rPr>
        <w:t xml:space="preserve">Bragg et al (2013) Measuring Connection to Nature in children aged 8-12: A robust methodology for the RSPB [online] RSPB and The University of Essex [Accessed: 09/11/2020] Available from: </w:t>
      </w:r>
      <w:hyperlink r:id="rId72" w:history="1">
        <w:r w:rsidRPr="00FD4116">
          <w:rPr>
            <w:rStyle w:val="Hyperlink"/>
            <w:rFonts w:ascii="Times New Roman" w:hAnsi="Times New Roman" w:cs="Times New Roman"/>
            <w:color w:val="auto"/>
          </w:rPr>
          <w:t>http://rackspace-web1.rspb.org.uk/Images/methodology-report_tcm9-354606.pdf</w:t>
        </w:r>
      </w:hyperlink>
      <w:r w:rsidRPr="00FD4116">
        <w:rPr>
          <w:rFonts w:ascii="Times New Roman" w:hAnsi="Times New Roman" w:cs="Times New Roman"/>
        </w:rPr>
        <w:t xml:space="preserve"> </w:t>
      </w:r>
    </w:p>
    <w:p w14:paraId="5747AEF9"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Broom, C. (2017) Exploring the Relations Between Childhood Experiences in Nature and Young Adult’s Environmental Attitudes and Behaviours. </w:t>
      </w:r>
      <w:r w:rsidRPr="00FD4116">
        <w:rPr>
          <w:rFonts w:ascii="Times New Roman" w:hAnsi="Times New Roman" w:cs="Times New Roman"/>
          <w:i/>
          <w:iCs/>
        </w:rPr>
        <w:t>Australian Journal of Environmental Education.</w:t>
      </w:r>
      <w:r w:rsidRPr="00FD4116">
        <w:rPr>
          <w:rFonts w:ascii="Times New Roman" w:hAnsi="Times New Roman" w:cs="Times New Roman"/>
        </w:rPr>
        <w:t xml:space="preserve"> 33(1) 34-47 </w:t>
      </w:r>
    </w:p>
    <w:p w14:paraId="5AEF3CF3" w14:textId="77777777" w:rsidR="00D56583" w:rsidRDefault="00D56583" w:rsidP="00067A03">
      <w:pPr>
        <w:spacing w:after="0" w:line="360" w:lineRule="auto"/>
        <w:jc w:val="both"/>
        <w:rPr>
          <w:rFonts w:ascii="Times New Roman" w:hAnsi="Times New Roman" w:cs="Times New Roman"/>
        </w:rPr>
      </w:pPr>
    </w:p>
    <w:p w14:paraId="74107B7E" w14:textId="6D505EF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Burleson, S., ad Thoron, A., (2014) </w:t>
      </w:r>
      <w:r w:rsidRPr="00FD4116">
        <w:rPr>
          <w:rFonts w:ascii="Times New Roman" w:hAnsi="Times New Roman" w:cs="Times New Roman"/>
          <w:i/>
          <w:iCs/>
        </w:rPr>
        <w:t xml:space="preserve">Maslow’s hierarchy of needs and </w:t>
      </w:r>
      <w:r w:rsidR="00220869" w:rsidRPr="00FD4116">
        <w:rPr>
          <w:rFonts w:ascii="Times New Roman" w:hAnsi="Times New Roman" w:cs="Times New Roman"/>
          <w:i/>
          <w:iCs/>
        </w:rPr>
        <w:t>its</w:t>
      </w:r>
      <w:r w:rsidRPr="00FD4116">
        <w:rPr>
          <w:rFonts w:ascii="Times New Roman" w:hAnsi="Times New Roman" w:cs="Times New Roman"/>
          <w:i/>
          <w:iCs/>
        </w:rPr>
        <w:t xml:space="preserve"> relation to learning and achievement.</w:t>
      </w:r>
      <w:r w:rsidRPr="00FD4116">
        <w:rPr>
          <w:rFonts w:ascii="Times New Roman" w:hAnsi="Times New Roman" w:cs="Times New Roman"/>
        </w:rPr>
        <w:t xml:space="preserve"> Available at: </w:t>
      </w:r>
      <w:hyperlink r:id="rId73" w:history="1">
        <w:r w:rsidRPr="00FD4116">
          <w:rPr>
            <w:rStyle w:val="Hyperlink"/>
            <w:rFonts w:ascii="Times New Roman" w:hAnsi="Times New Roman" w:cs="Times New Roman"/>
            <w:color w:val="auto"/>
          </w:rPr>
          <w:t>http://knowen-production.s3.amazonaws.com/uploads/attachment/file/2007/Maslow_E2_80_99s%2BHierarchy%2Bof%2BNeeds%2Band%2BIts%2BRelation%2Bto%2BLearning.pdf</w:t>
        </w:r>
      </w:hyperlink>
      <w:r w:rsidRPr="00FD4116">
        <w:rPr>
          <w:rStyle w:val="Hyperlink"/>
          <w:rFonts w:ascii="Times New Roman" w:hAnsi="Times New Roman" w:cs="Times New Roman"/>
          <w:color w:val="auto"/>
        </w:rPr>
        <w:t xml:space="preserve"> </w:t>
      </w:r>
      <w:r w:rsidRPr="00FD4116">
        <w:rPr>
          <w:rFonts w:ascii="Times New Roman" w:hAnsi="Times New Roman" w:cs="Times New Roman"/>
        </w:rPr>
        <w:t>(Accessed: 12</w:t>
      </w:r>
      <w:r w:rsidRPr="00FD4116">
        <w:rPr>
          <w:rFonts w:ascii="Times New Roman" w:hAnsi="Times New Roman" w:cs="Times New Roman"/>
          <w:vertAlign w:val="superscript"/>
        </w:rPr>
        <w:t>th</w:t>
      </w:r>
      <w:r w:rsidRPr="00FD4116">
        <w:rPr>
          <w:rFonts w:ascii="Times New Roman" w:hAnsi="Times New Roman" w:cs="Times New Roman"/>
        </w:rPr>
        <w:t xml:space="preserve"> August 2023) </w:t>
      </w:r>
    </w:p>
    <w:p w14:paraId="188C99E8" w14:textId="77777777" w:rsidR="00D56583" w:rsidRDefault="00D56583" w:rsidP="00067A03">
      <w:pPr>
        <w:spacing w:after="0" w:line="360" w:lineRule="auto"/>
        <w:jc w:val="both"/>
        <w:rPr>
          <w:rFonts w:ascii="Times New Roman" w:hAnsi="Times New Roman" w:cs="Times New Roman"/>
        </w:rPr>
      </w:pPr>
    </w:p>
    <w:p w14:paraId="375E8656" w14:textId="2702268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Burmeister, E., and Aitken, L., (2012) Sample size: How many is enough? </w:t>
      </w:r>
      <w:r w:rsidRPr="00FD4116">
        <w:rPr>
          <w:rFonts w:ascii="Times New Roman" w:hAnsi="Times New Roman" w:cs="Times New Roman"/>
          <w:i/>
          <w:iCs/>
        </w:rPr>
        <w:t xml:space="preserve">Australian Critical Care </w:t>
      </w:r>
      <w:r w:rsidRPr="00FD4116">
        <w:rPr>
          <w:rFonts w:ascii="Times New Roman" w:hAnsi="Times New Roman" w:cs="Times New Roman"/>
          <w:b/>
          <w:bCs/>
        </w:rPr>
        <w:t>25</w:t>
      </w:r>
      <w:r w:rsidRPr="00FD4116">
        <w:rPr>
          <w:rFonts w:ascii="Times New Roman" w:hAnsi="Times New Roman" w:cs="Times New Roman"/>
        </w:rPr>
        <w:t>(4) P.271-274</w:t>
      </w:r>
    </w:p>
    <w:p w14:paraId="40AAA8D0" w14:textId="77777777" w:rsidR="00D56583" w:rsidRDefault="00D56583" w:rsidP="00067A03">
      <w:pPr>
        <w:spacing w:after="0" w:line="360" w:lineRule="auto"/>
        <w:jc w:val="both"/>
        <w:rPr>
          <w:rFonts w:ascii="Times New Roman" w:hAnsi="Times New Roman" w:cs="Times New Roman"/>
        </w:rPr>
      </w:pPr>
    </w:p>
    <w:p w14:paraId="40546AEF" w14:textId="64F907BC"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CACE (2020) History of Climate Emergency Actions by Councils [online] </w:t>
      </w:r>
      <w:r w:rsidRPr="00FD4116">
        <w:rPr>
          <w:rFonts w:ascii="Times New Roman" w:hAnsi="Times New Roman" w:cs="Times New Roman"/>
          <w:i/>
          <w:iCs/>
        </w:rPr>
        <w:t>CACE</w:t>
      </w:r>
      <w:r w:rsidRPr="00FD4116">
        <w:rPr>
          <w:rFonts w:ascii="Times New Roman" w:hAnsi="Times New Roman" w:cs="Times New Roman"/>
        </w:rPr>
        <w:t xml:space="preserve"> [Viewed: 09/11/2020] Available from: </w:t>
      </w:r>
      <w:hyperlink r:id="rId74" w:history="1">
        <w:r w:rsidRPr="00FD4116">
          <w:rPr>
            <w:rStyle w:val="Hyperlink"/>
            <w:rFonts w:ascii="Times New Roman" w:hAnsi="Times New Roman" w:cs="Times New Roman"/>
            <w:color w:val="auto"/>
          </w:rPr>
          <w:t>https://www.caceonline.org/history.html#</w:t>
        </w:r>
      </w:hyperlink>
      <w:r w:rsidRPr="00FD4116">
        <w:rPr>
          <w:rFonts w:ascii="Times New Roman" w:hAnsi="Times New Roman" w:cs="Times New Roman"/>
        </w:rPr>
        <w:t xml:space="preserve"> </w:t>
      </w:r>
    </w:p>
    <w:p w14:paraId="1FEF0DCE" w14:textId="77777777" w:rsidR="00D56583" w:rsidRDefault="00D56583" w:rsidP="00067A03">
      <w:pPr>
        <w:spacing w:after="0" w:line="360" w:lineRule="auto"/>
        <w:jc w:val="both"/>
        <w:rPr>
          <w:rFonts w:ascii="Times New Roman" w:hAnsi="Times New Roman" w:cs="Times New Roman"/>
        </w:rPr>
      </w:pPr>
    </w:p>
    <w:p w14:paraId="01971690" w14:textId="6E1B148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Cambridge Conservation Initiative (CCI) (2019) </w:t>
      </w:r>
      <w:r w:rsidRPr="00FD4116">
        <w:rPr>
          <w:rFonts w:ascii="Times New Roman" w:hAnsi="Times New Roman" w:cs="Times New Roman"/>
          <w:i/>
          <w:iCs/>
        </w:rPr>
        <w:t>RSPB</w:t>
      </w:r>
      <w:r w:rsidRPr="00FD4116">
        <w:rPr>
          <w:rFonts w:ascii="Times New Roman" w:hAnsi="Times New Roman" w:cs="Times New Roman"/>
        </w:rPr>
        <w:t xml:space="preserve"> Available at: </w:t>
      </w:r>
      <w:hyperlink r:id="rId75" w:history="1">
        <w:r w:rsidRPr="00FD4116">
          <w:rPr>
            <w:rStyle w:val="Hyperlink"/>
            <w:rFonts w:ascii="Times New Roman" w:hAnsi="Times New Roman" w:cs="Times New Roman"/>
            <w:color w:val="auto"/>
          </w:rPr>
          <w:t>https://www.cambridgeconservation.org/about/partners/rspb/</w:t>
        </w:r>
      </w:hyperlink>
      <w:r w:rsidRPr="00FD4116">
        <w:rPr>
          <w:rFonts w:ascii="Times New Roman" w:hAnsi="Times New Roman" w:cs="Times New Roman"/>
        </w:rPr>
        <w:t xml:space="preserve">  (Accessed: 12</w:t>
      </w:r>
      <w:r w:rsidRPr="00FD4116">
        <w:rPr>
          <w:rFonts w:ascii="Times New Roman" w:hAnsi="Times New Roman" w:cs="Times New Roman"/>
          <w:vertAlign w:val="superscript"/>
        </w:rPr>
        <w:t>th</w:t>
      </w:r>
      <w:r w:rsidRPr="00FD4116">
        <w:rPr>
          <w:rFonts w:ascii="Times New Roman" w:hAnsi="Times New Roman" w:cs="Times New Roman"/>
        </w:rPr>
        <w:t xml:space="preserve"> September 2023)</w:t>
      </w:r>
    </w:p>
    <w:p w14:paraId="386699BF" w14:textId="77777777" w:rsidR="00D56583" w:rsidRDefault="00D56583" w:rsidP="00067A03">
      <w:pPr>
        <w:spacing w:after="0" w:line="360" w:lineRule="auto"/>
        <w:jc w:val="both"/>
        <w:rPr>
          <w:rFonts w:ascii="Times New Roman" w:hAnsi="Times New Roman" w:cs="Times New Roman"/>
        </w:rPr>
      </w:pPr>
    </w:p>
    <w:p w14:paraId="1C494D95" w14:textId="20598D7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Capaldi, C., Dopko, R., and Zelenski, J., (2014) The relationship between nature connectedness and </w:t>
      </w:r>
      <w:r w:rsidR="00220869" w:rsidRPr="00FD4116">
        <w:rPr>
          <w:rFonts w:ascii="Times New Roman" w:hAnsi="Times New Roman" w:cs="Times New Roman"/>
        </w:rPr>
        <w:t>happiness</w:t>
      </w:r>
      <w:r w:rsidRPr="00FD4116">
        <w:rPr>
          <w:rFonts w:ascii="Times New Roman" w:hAnsi="Times New Roman" w:cs="Times New Roman"/>
        </w:rPr>
        <w:t xml:space="preserve">: a meta-analysis. </w:t>
      </w:r>
      <w:r w:rsidRPr="00FD4116">
        <w:rPr>
          <w:rFonts w:ascii="Times New Roman" w:hAnsi="Times New Roman" w:cs="Times New Roman"/>
          <w:i/>
          <w:iCs/>
        </w:rPr>
        <w:t xml:space="preserve">Frontiers Psychology </w:t>
      </w:r>
      <w:r w:rsidRPr="00FD4116">
        <w:rPr>
          <w:rFonts w:ascii="Times New Roman" w:hAnsi="Times New Roman" w:cs="Times New Roman"/>
          <w:b/>
          <w:bCs/>
        </w:rPr>
        <w:t>5</w:t>
      </w:r>
      <w:r w:rsidRPr="00FD4116">
        <w:rPr>
          <w:rFonts w:ascii="Times New Roman" w:hAnsi="Times New Roman" w:cs="Times New Roman"/>
        </w:rPr>
        <w:t>(1) P.976</w:t>
      </w:r>
    </w:p>
    <w:p w14:paraId="4E8025AD" w14:textId="77777777" w:rsidR="00D56583" w:rsidRDefault="00D56583" w:rsidP="00067A03">
      <w:pPr>
        <w:spacing w:after="0" w:line="360" w:lineRule="auto"/>
        <w:jc w:val="both"/>
        <w:rPr>
          <w:rFonts w:ascii="Times New Roman" w:hAnsi="Times New Roman" w:cs="Times New Roman"/>
        </w:rPr>
      </w:pPr>
    </w:p>
    <w:p w14:paraId="43321A9B" w14:textId="2F79E0BC"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Capaldi, C., Passmore, H., Nisbet, E., Zelenski, J., and Dopko, R., (2015) Flourishing in nature: A review of the benefits of connecting with nature and </w:t>
      </w:r>
      <w:r w:rsidR="00220869" w:rsidRPr="00FD4116">
        <w:rPr>
          <w:rFonts w:ascii="Times New Roman" w:hAnsi="Times New Roman" w:cs="Times New Roman"/>
        </w:rPr>
        <w:t>its</w:t>
      </w:r>
      <w:r w:rsidRPr="00FD4116">
        <w:rPr>
          <w:rFonts w:ascii="Times New Roman" w:hAnsi="Times New Roman" w:cs="Times New Roman"/>
        </w:rPr>
        <w:t xml:space="preserve"> application as a wellbeing intervention. </w:t>
      </w:r>
      <w:r w:rsidRPr="00FD4116">
        <w:rPr>
          <w:rFonts w:ascii="Times New Roman" w:hAnsi="Times New Roman" w:cs="Times New Roman"/>
          <w:i/>
          <w:iCs/>
        </w:rPr>
        <w:t>International Journal of Wellbeing</w:t>
      </w:r>
      <w:r w:rsidRPr="00FD4116">
        <w:rPr>
          <w:rFonts w:ascii="Times New Roman" w:hAnsi="Times New Roman" w:cs="Times New Roman"/>
        </w:rPr>
        <w:t xml:space="preserve">, 5(4), 1-16 Available at: </w:t>
      </w:r>
      <w:hyperlink r:id="rId76" w:history="1">
        <w:r w:rsidRPr="00FD4116">
          <w:rPr>
            <w:rStyle w:val="Hyperlink"/>
            <w:rFonts w:ascii="Times New Roman" w:hAnsi="Times New Roman" w:cs="Times New Roman"/>
            <w:color w:val="auto"/>
          </w:rPr>
          <w:t>https://www.internationaljournalofwellbeing.org/index.php/ijow/article/view/449/509</w:t>
        </w:r>
      </w:hyperlink>
      <w:r w:rsidRPr="00FD4116">
        <w:rPr>
          <w:rFonts w:ascii="Times New Roman" w:hAnsi="Times New Roman" w:cs="Times New Roman"/>
        </w:rPr>
        <w:t xml:space="preserve"> (Accessed: 12</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11027E76" w14:textId="77777777" w:rsidR="00D56583" w:rsidRDefault="00D56583" w:rsidP="00067A03">
      <w:pPr>
        <w:spacing w:after="0" w:line="360" w:lineRule="auto"/>
        <w:jc w:val="both"/>
        <w:rPr>
          <w:rFonts w:ascii="Times New Roman" w:hAnsi="Times New Roman" w:cs="Times New Roman"/>
        </w:rPr>
      </w:pPr>
    </w:p>
    <w:p w14:paraId="74338A9A" w14:textId="25322D59"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Carbon Disclosure Project (CDP) (2023) </w:t>
      </w:r>
      <w:r w:rsidRPr="00FD4116">
        <w:rPr>
          <w:rFonts w:ascii="Times New Roman" w:hAnsi="Times New Roman" w:cs="Times New Roman"/>
          <w:i/>
          <w:iCs/>
        </w:rPr>
        <w:t xml:space="preserve">Protecting people and the planet. </w:t>
      </w:r>
      <w:r w:rsidRPr="00FD4116">
        <w:rPr>
          <w:rFonts w:ascii="Times New Roman" w:hAnsi="Times New Roman" w:cs="Times New Roman"/>
        </w:rPr>
        <w:t xml:space="preserve">Available at: </w:t>
      </w:r>
      <w:hyperlink r:id="rId77" w:history="1">
        <w:r w:rsidRPr="00FD4116">
          <w:rPr>
            <w:rStyle w:val="Hyperlink"/>
            <w:rFonts w:ascii="Times New Roman" w:hAnsi="Times New Roman" w:cs="Times New Roman"/>
            <w:color w:val="auto"/>
          </w:rPr>
          <w:t>https://www.cdp.net/en/research/global-reports/protecting-people-and-the-planet</w:t>
        </w:r>
      </w:hyperlink>
      <w:r w:rsidRPr="00FD4116">
        <w:rPr>
          <w:rFonts w:ascii="Times New Roman" w:hAnsi="Times New Roman" w:cs="Times New Roman"/>
        </w:rPr>
        <w:t xml:space="preserve"> (Accessed: date)</w:t>
      </w:r>
    </w:p>
    <w:p w14:paraId="2A96960F" w14:textId="77777777" w:rsidR="00D56583" w:rsidRDefault="00D56583" w:rsidP="00067A03">
      <w:pPr>
        <w:spacing w:after="0" w:line="360" w:lineRule="auto"/>
        <w:jc w:val="both"/>
        <w:rPr>
          <w:rFonts w:ascii="Times New Roman" w:hAnsi="Times New Roman" w:cs="Times New Roman"/>
        </w:rPr>
      </w:pPr>
    </w:p>
    <w:p w14:paraId="785939D1" w14:textId="27BA212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Carr V. and Hughes J., (2020) Development of ENACT (Evaluating Nature Activities for Connection Tool). Submitted 2020</w:t>
      </w:r>
    </w:p>
    <w:p w14:paraId="303EB1DB" w14:textId="77777777" w:rsidR="00D56583" w:rsidRDefault="00D56583" w:rsidP="00067A03">
      <w:pPr>
        <w:spacing w:after="0" w:line="360" w:lineRule="auto"/>
        <w:jc w:val="both"/>
        <w:rPr>
          <w:rFonts w:ascii="Times New Roman" w:hAnsi="Times New Roman" w:cs="Times New Roman"/>
        </w:rPr>
      </w:pPr>
    </w:p>
    <w:p w14:paraId="120BFB25" w14:textId="5549EA55"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Chambers, R., Petsch, P., Upoff, N., Ravillion, M., Bourguigon, F., Sahn, D., Moser, C., Barrett, C., Booth, D., Rao, V., and </w:t>
      </w:r>
      <w:r w:rsidR="00570098" w:rsidRPr="00FD4116">
        <w:rPr>
          <w:rFonts w:ascii="Times New Roman" w:hAnsi="Times New Roman" w:cs="Times New Roman"/>
        </w:rPr>
        <w:t>Christiansen</w:t>
      </w:r>
      <w:r w:rsidRPr="00FD4116">
        <w:rPr>
          <w:rFonts w:ascii="Times New Roman" w:hAnsi="Times New Roman" w:cs="Times New Roman"/>
        </w:rPr>
        <w:t xml:space="preserve">, L., (2001) Qualitative and quantitative poverty appraisal: Complementarities, </w:t>
      </w:r>
      <w:r w:rsidR="00570098" w:rsidRPr="00FD4116">
        <w:rPr>
          <w:rFonts w:ascii="Times New Roman" w:hAnsi="Times New Roman" w:cs="Times New Roman"/>
        </w:rPr>
        <w:t>tensions</w:t>
      </w:r>
      <w:r w:rsidRPr="00FD4116">
        <w:rPr>
          <w:rFonts w:ascii="Times New Roman" w:hAnsi="Times New Roman" w:cs="Times New Roman"/>
        </w:rPr>
        <w:t xml:space="preserve"> and the way forward</w:t>
      </w:r>
    </w:p>
    <w:p w14:paraId="15D5FD49" w14:textId="77777777" w:rsidR="00D56583" w:rsidRDefault="00D56583" w:rsidP="00067A03">
      <w:pPr>
        <w:spacing w:after="0" w:line="360" w:lineRule="auto"/>
        <w:jc w:val="both"/>
        <w:rPr>
          <w:rFonts w:ascii="Times New Roman" w:hAnsi="Times New Roman" w:cs="Times New Roman"/>
        </w:rPr>
      </w:pPr>
    </w:p>
    <w:p w14:paraId="70AE636D" w14:textId="3432A44D"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Chan, C., (2012) Exploring an experiential learning project through Kolb’s learning theory using a qualitative research method. </w:t>
      </w:r>
      <w:r w:rsidRPr="00FD4116">
        <w:rPr>
          <w:rFonts w:ascii="Times New Roman" w:hAnsi="Times New Roman" w:cs="Times New Roman"/>
          <w:i/>
          <w:iCs/>
        </w:rPr>
        <w:t xml:space="preserve">European Journal of Engineering Education </w:t>
      </w:r>
      <w:r w:rsidRPr="00FD4116">
        <w:rPr>
          <w:rFonts w:ascii="Times New Roman" w:hAnsi="Times New Roman" w:cs="Times New Roman"/>
          <w:b/>
          <w:bCs/>
        </w:rPr>
        <w:t>37</w:t>
      </w:r>
      <w:r w:rsidRPr="00FD4116">
        <w:rPr>
          <w:rFonts w:ascii="Times New Roman" w:hAnsi="Times New Roman" w:cs="Times New Roman"/>
        </w:rPr>
        <w:t>(4) P.405-415</w:t>
      </w:r>
    </w:p>
    <w:p w14:paraId="590CE134" w14:textId="77777777" w:rsidR="00D56583" w:rsidRDefault="00D56583" w:rsidP="00067A03">
      <w:pPr>
        <w:spacing w:after="0" w:line="360" w:lineRule="auto"/>
        <w:jc w:val="both"/>
        <w:rPr>
          <w:rFonts w:ascii="Times New Roman" w:hAnsi="Times New Roman" w:cs="Times New Roman"/>
        </w:rPr>
      </w:pPr>
    </w:p>
    <w:p w14:paraId="6D293425" w14:textId="4D628ECB"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Chen et al (2013) Understanding Biophilia leisure as facilitating well-being and the environment: an examination of participants’ attitudes toward horticultural activity. </w:t>
      </w:r>
      <w:r w:rsidRPr="00FD4116">
        <w:rPr>
          <w:rFonts w:ascii="Times New Roman" w:hAnsi="Times New Roman" w:cs="Times New Roman"/>
          <w:i/>
          <w:iCs/>
        </w:rPr>
        <w:t>Leisure sciences</w:t>
      </w:r>
      <w:r w:rsidRPr="00FD4116">
        <w:rPr>
          <w:rFonts w:ascii="Times New Roman" w:hAnsi="Times New Roman" w:cs="Times New Roman"/>
        </w:rPr>
        <w:t xml:space="preserve"> [online] 35(1) 301-319 [Viewed: 28/02/2020] Available from: DOI 10.1080/01490400.2013.797323</w:t>
      </w:r>
    </w:p>
    <w:p w14:paraId="5095B972" w14:textId="77777777" w:rsidR="00D56583" w:rsidRDefault="00D56583" w:rsidP="00067A03">
      <w:pPr>
        <w:spacing w:after="0" w:line="360" w:lineRule="auto"/>
        <w:jc w:val="both"/>
        <w:rPr>
          <w:rFonts w:ascii="Times New Roman" w:hAnsi="Times New Roman" w:cs="Times New Roman"/>
        </w:rPr>
      </w:pPr>
    </w:p>
    <w:p w14:paraId="60C270D7" w14:textId="5E2871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Chenail, R., (2011) Interviewing the investigator: strategies for addressing instrumentation and researcher bias</w:t>
      </w:r>
      <w:r w:rsidRPr="00FD4116">
        <w:rPr>
          <w:rFonts w:ascii="Times New Roman" w:hAnsi="Times New Roman" w:cs="Times New Roman"/>
          <w:i/>
          <w:iCs/>
        </w:rPr>
        <w:t xml:space="preserve">. </w:t>
      </w:r>
      <w:r w:rsidRPr="00FD4116">
        <w:rPr>
          <w:rFonts w:ascii="Times New Roman" w:hAnsi="Times New Roman" w:cs="Times New Roman"/>
        </w:rPr>
        <w:t xml:space="preserve">Concerns in qualitative research. </w:t>
      </w:r>
      <w:r w:rsidRPr="00FD4116">
        <w:rPr>
          <w:rFonts w:ascii="Times New Roman" w:hAnsi="Times New Roman" w:cs="Times New Roman"/>
          <w:i/>
          <w:iCs/>
        </w:rPr>
        <w:t xml:space="preserve">The qualitative repent </w:t>
      </w:r>
      <w:r w:rsidRPr="00FD4116">
        <w:rPr>
          <w:rFonts w:ascii="Times New Roman" w:hAnsi="Times New Roman" w:cs="Times New Roman"/>
          <w:b/>
          <w:bCs/>
        </w:rPr>
        <w:t>16</w:t>
      </w:r>
      <w:r w:rsidRPr="00FD4116">
        <w:rPr>
          <w:rFonts w:ascii="Times New Roman" w:hAnsi="Times New Roman" w:cs="Times New Roman"/>
        </w:rPr>
        <w:t>(1) P.255-262</w:t>
      </w:r>
    </w:p>
    <w:p w14:paraId="3F0C06D5" w14:textId="77777777" w:rsidR="00D56583" w:rsidRDefault="00D56583" w:rsidP="00067A03">
      <w:pPr>
        <w:spacing w:after="0" w:line="360" w:lineRule="auto"/>
        <w:jc w:val="both"/>
        <w:rPr>
          <w:rFonts w:ascii="Times New Roman" w:hAnsi="Times New Roman" w:cs="Times New Roman"/>
        </w:rPr>
      </w:pPr>
    </w:p>
    <w:p w14:paraId="1E6FDC9F" w14:textId="1AF834BD"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Cheng and Monroe, (2012) Connection to nature: Children’s affective attitude toward nature. </w:t>
      </w:r>
      <w:r w:rsidRPr="00FD4116">
        <w:rPr>
          <w:rFonts w:ascii="Times New Roman" w:hAnsi="Times New Roman" w:cs="Times New Roman"/>
          <w:i/>
          <w:iCs/>
        </w:rPr>
        <w:t>Environment and behaviour</w:t>
      </w:r>
      <w:r w:rsidRPr="00FD4116">
        <w:rPr>
          <w:rFonts w:ascii="Times New Roman" w:hAnsi="Times New Roman" w:cs="Times New Roman"/>
        </w:rPr>
        <w:t xml:space="preserve"> [online] 44(1) 31-49 [Viewed: 28/02/2020] Available at: DOI 10.1177/0013916510385082 </w:t>
      </w:r>
    </w:p>
    <w:p w14:paraId="7C80A57A" w14:textId="77777777" w:rsidR="00D56583" w:rsidRDefault="00D56583" w:rsidP="00067A03">
      <w:pPr>
        <w:spacing w:after="0" w:line="360" w:lineRule="auto"/>
        <w:jc w:val="both"/>
        <w:rPr>
          <w:rFonts w:ascii="Times New Roman" w:hAnsi="Times New Roman" w:cs="Times New Roman"/>
        </w:rPr>
      </w:pPr>
    </w:p>
    <w:p w14:paraId="446F848C" w14:textId="4B6F00DB"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Cho Y. and Lee D., (2018) ‘Love honey, hate honeybees’: revising biophilia of elementary school students through environmental education program. </w:t>
      </w:r>
      <w:r w:rsidRPr="00FD4116">
        <w:rPr>
          <w:rFonts w:ascii="Times New Roman" w:hAnsi="Times New Roman" w:cs="Times New Roman"/>
          <w:i/>
          <w:iCs/>
        </w:rPr>
        <w:t>Environmental Educational research</w:t>
      </w:r>
      <w:r w:rsidRPr="00FD4116">
        <w:rPr>
          <w:rFonts w:ascii="Times New Roman" w:hAnsi="Times New Roman" w:cs="Times New Roman"/>
        </w:rPr>
        <w:t xml:space="preserve"> [online] 24(3) 445-446 [viewed: 28/02/2020] Available from: </w:t>
      </w:r>
      <w:hyperlink r:id="rId78" w:history="1">
        <w:r w:rsidRPr="00FD4116">
          <w:rPr>
            <w:rStyle w:val="Hyperlink"/>
            <w:rFonts w:ascii="Times New Roman" w:hAnsi="Times New Roman" w:cs="Times New Roman"/>
            <w:color w:val="auto"/>
          </w:rPr>
          <w:t>https://doi.org/10.1080/13504622.2017.1279277</w:t>
        </w:r>
      </w:hyperlink>
      <w:r w:rsidRPr="00FD4116">
        <w:rPr>
          <w:rFonts w:ascii="Times New Roman" w:hAnsi="Times New Roman" w:cs="Times New Roman"/>
        </w:rPr>
        <w:t xml:space="preserve"> </w:t>
      </w:r>
    </w:p>
    <w:p w14:paraId="6CC4C0AB" w14:textId="77777777" w:rsidR="00D56583" w:rsidRDefault="00D56583" w:rsidP="00067A03">
      <w:pPr>
        <w:spacing w:after="0" w:line="360" w:lineRule="auto"/>
        <w:jc w:val="both"/>
        <w:rPr>
          <w:rFonts w:ascii="Times New Roman" w:hAnsi="Times New Roman" w:cs="Times New Roman"/>
        </w:rPr>
      </w:pPr>
    </w:p>
    <w:p w14:paraId="053CBEF6" w14:textId="6E5923F1"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Chomolova, K. (2015) Experiential learning: Breaking down the learning cycle [online] The report by class central [Viewed: 04.10.2020] Available from: </w:t>
      </w:r>
      <w:hyperlink r:id="rId79" w:history="1">
        <w:r w:rsidRPr="00FD4116">
          <w:rPr>
            <w:rStyle w:val="Hyperlink"/>
            <w:rFonts w:ascii="Times New Roman" w:hAnsi="Times New Roman" w:cs="Times New Roman"/>
            <w:color w:val="auto"/>
          </w:rPr>
          <w:t>https://www.classcentral.com/report/experiential-learning/</w:t>
        </w:r>
      </w:hyperlink>
      <w:r w:rsidRPr="00FD4116">
        <w:rPr>
          <w:rFonts w:ascii="Times New Roman" w:hAnsi="Times New Roman" w:cs="Times New Roman"/>
        </w:rPr>
        <w:t xml:space="preserve">  </w:t>
      </w:r>
    </w:p>
    <w:p w14:paraId="1CBD1AA9" w14:textId="77777777" w:rsidR="00D56583" w:rsidRDefault="00D56583" w:rsidP="00067A03">
      <w:pPr>
        <w:spacing w:after="0" w:line="360" w:lineRule="auto"/>
        <w:jc w:val="both"/>
        <w:rPr>
          <w:rFonts w:ascii="Times New Roman" w:hAnsi="Times New Roman" w:cs="Times New Roman"/>
        </w:rPr>
      </w:pPr>
    </w:p>
    <w:p w14:paraId="06769D84" w14:textId="53206485"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Cincera, J., Johnson, B., and Kroufek, R., (2020) Outdoor environmental education programme leader’s theories of experiential learning. </w:t>
      </w:r>
      <w:r w:rsidRPr="00FD4116">
        <w:rPr>
          <w:rFonts w:ascii="Times New Roman" w:hAnsi="Times New Roman" w:cs="Times New Roman"/>
          <w:i/>
          <w:iCs/>
        </w:rPr>
        <w:t xml:space="preserve">Cambridge Journal of Education </w:t>
      </w:r>
      <w:r w:rsidRPr="00FD4116">
        <w:rPr>
          <w:rFonts w:ascii="Times New Roman" w:hAnsi="Times New Roman" w:cs="Times New Roman"/>
          <w:b/>
          <w:bCs/>
        </w:rPr>
        <w:t>50</w:t>
      </w:r>
      <w:r w:rsidRPr="00FD4116">
        <w:rPr>
          <w:rFonts w:ascii="Times New Roman" w:hAnsi="Times New Roman" w:cs="Times New Roman"/>
        </w:rPr>
        <w:t>(6) P.729-745</w:t>
      </w:r>
    </w:p>
    <w:p w14:paraId="3070EA78" w14:textId="77777777" w:rsidR="00D56583" w:rsidRDefault="00D56583" w:rsidP="00067A03">
      <w:pPr>
        <w:spacing w:after="0" w:line="360" w:lineRule="auto"/>
        <w:jc w:val="both"/>
        <w:rPr>
          <w:rFonts w:ascii="Times New Roman" w:hAnsi="Times New Roman" w:cs="Times New Roman"/>
        </w:rPr>
      </w:pPr>
    </w:p>
    <w:p w14:paraId="0F8582A2" w14:textId="1DB47ECB"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Clayton S. and Opotow S., (2003) Introduction: identity and the natural environment. </w:t>
      </w:r>
      <w:r w:rsidRPr="00FD4116">
        <w:rPr>
          <w:rFonts w:ascii="Times New Roman" w:hAnsi="Times New Roman" w:cs="Times New Roman"/>
          <w:i/>
          <w:iCs/>
        </w:rPr>
        <w:t>Identity and the environment the psychological significance of nature</w:t>
      </w:r>
      <w:r w:rsidRPr="00FD4116">
        <w:rPr>
          <w:rFonts w:ascii="Times New Roman" w:hAnsi="Times New Roman" w:cs="Times New Roman"/>
        </w:rPr>
        <w:t xml:space="preserve"> 1 -24 </w:t>
      </w:r>
    </w:p>
    <w:p w14:paraId="017B8FFA" w14:textId="77777777" w:rsidR="00D56583" w:rsidRDefault="00D56583" w:rsidP="00067A03">
      <w:pPr>
        <w:spacing w:line="360" w:lineRule="auto"/>
        <w:rPr>
          <w:rFonts w:ascii="Times New Roman" w:hAnsi="Times New Roman" w:cs="Times New Roman"/>
        </w:rPr>
      </w:pPr>
    </w:p>
    <w:p w14:paraId="0FF144BD" w14:textId="6EF757C5"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Climate Wise, (2022) </w:t>
      </w:r>
      <w:r w:rsidRPr="00FD4116">
        <w:rPr>
          <w:rFonts w:ascii="Times New Roman" w:hAnsi="Times New Roman" w:cs="Times New Roman"/>
          <w:i/>
          <w:iCs/>
        </w:rPr>
        <w:t xml:space="preserve">Climate change </w:t>
      </w:r>
      <w:r w:rsidR="00570098" w:rsidRPr="00FD4116">
        <w:rPr>
          <w:rFonts w:ascii="Times New Roman" w:hAnsi="Times New Roman" w:cs="Times New Roman"/>
          <w:i/>
          <w:iCs/>
        </w:rPr>
        <w:t xml:space="preserve">timeline </w:t>
      </w:r>
      <w:r w:rsidR="00570098" w:rsidRPr="00FD4116">
        <w:rPr>
          <w:rFonts w:ascii="Times New Roman" w:hAnsi="Times New Roman" w:cs="Times New Roman"/>
        </w:rPr>
        <w:t>Available</w:t>
      </w:r>
      <w:r w:rsidRPr="00FD4116">
        <w:rPr>
          <w:rFonts w:ascii="Times New Roman" w:hAnsi="Times New Roman" w:cs="Times New Roman"/>
        </w:rPr>
        <w:t xml:space="preserve"> at: </w:t>
      </w:r>
      <w:hyperlink r:id="rId80" w:history="1">
        <w:r w:rsidRPr="00FD4116">
          <w:rPr>
            <w:rStyle w:val="Hyperlink"/>
            <w:rFonts w:ascii="Times New Roman" w:hAnsi="Times New Roman" w:cs="Times New Roman"/>
            <w:color w:val="auto"/>
          </w:rPr>
          <w:t>https://climate-wise.com/news-and-articles/climate-change-a-timeline/</w:t>
        </w:r>
      </w:hyperlink>
      <w:r w:rsidRPr="00FD4116">
        <w:rPr>
          <w:rFonts w:ascii="Times New Roman" w:hAnsi="Times New Roman" w:cs="Times New Roman"/>
        </w:rPr>
        <w:t xml:space="preserve">  (Accessed: 12</w:t>
      </w:r>
      <w:r w:rsidRPr="00FD4116">
        <w:rPr>
          <w:rFonts w:ascii="Times New Roman" w:hAnsi="Times New Roman" w:cs="Times New Roman"/>
          <w:vertAlign w:val="superscript"/>
        </w:rPr>
        <w:t>th</w:t>
      </w:r>
      <w:r w:rsidRPr="00FD4116">
        <w:rPr>
          <w:rFonts w:ascii="Times New Roman" w:hAnsi="Times New Roman" w:cs="Times New Roman"/>
        </w:rPr>
        <w:t xml:space="preserve"> May 2023)</w:t>
      </w:r>
    </w:p>
    <w:p w14:paraId="35E6CFDE"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Clowney D., (2013) Biophilia as an environmental virtue. </w:t>
      </w:r>
      <w:r w:rsidRPr="00FD4116">
        <w:rPr>
          <w:rFonts w:ascii="Times New Roman" w:hAnsi="Times New Roman" w:cs="Times New Roman"/>
          <w:i/>
          <w:iCs/>
        </w:rPr>
        <w:t>J Agricultural Environmental Ethics</w:t>
      </w:r>
      <w:r w:rsidRPr="00FD4116">
        <w:rPr>
          <w:rFonts w:ascii="Times New Roman" w:hAnsi="Times New Roman" w:cs="Times New Roman"/>
        </w:rPr>
        <w:t xml:space="preserve"> [online] 26(1) 999-1014 [Viewed: 28/02/2020] Available at: DOI 10.1007/s10806-013-9-437-z</w:t>
      </w:r>
    </w:p>
    <w:p w14:paraId="72C13CE1"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Communication for Governance and Accountability Program (CommGAP) (N.D.) </w:t>
      </w:r>
      <w:r w:rsidRPr="00FD4116">
        <w:rPr>
          <w:rFonts w:ascii="Times New Roman" w:hAnsi="Times New Roman" w:cs="Times New Roman"/>
          <w:i/>
          <w:iCs/>
        </w:rPr>
        <w:t xml:space="preserve">Themes of behavior change </w:t>
      </w:r>
      <w:r w:rsidRPr="00FD4116">
        <w:rPr>
          <w:rFonts w:ascii="Times New Roman" w:hAnsi="Times New Roman" w:cs="Times New Roman"/>
        </w:rPr>
        <w:t xml:space="preserve">Available at: </w:t>
      </w:r>
      <w:hyperlink r:id="rId81" w:history="1">
        <w:r w:rsidRPr="00FD4116">
          <w:rPr>
            <w:rStyle w:val="Hyperlink"/>
            <w:rFonts w:ascii="Times New Roman" w:hAnsi="Times New Roman" w:cs="Times New Roman"/>
            <w:color w:val="auto"/>
          </w:rPr>
          <w:t>https://assets.publishing.service.gov.uk/media/57a08b4bed915d622c000bfd/BehaviorChangeweb.pdf</w:t>
        </w:r>
      </w:hyperlink>
      <w:r w:rsidRPr="00FD4116">
        <w:rPr>
          <w:rFonts w:ascii="Times New Roman" w:hAnsi="Times New Roman" w:cs="Times New Roman"/>
        </w:rPr>
        <w:t xml:space="preserve"> (Accessed: date)</w:t>
      </w:r>
    </w:p>
    <w:p w14:paraId="045724F0" w14:textId="77777777" w:rsidR="00D56583" w:rsidRDefault="00D56583" w:rsidP="00067A03">
      <w:pPr>
        <w:spacing w:after="0" w:line="360" w:lineRule="auto"/>
        <w:jc w:val="both"/>
        <w:rPr>
          <w:rFonts w:ascii="Times New Roman" w:eastAsia="Times New Roman" w:hAnsi="Times New Roman" w:cs="Times New Roman"/>
          <w:kern w:val="36"/>
          <w:lang w:eastAsia="en-GB"/>
        </w:rPr>
      </w:pPr>
    </w:p>
    <w:p w14:paraId="7A497DA5" w14:textId="7C4F2BFB" w:rsidR="00067A03" w:rsidRPr="00FD4116" w:rsidRDefault="00067A03" w:rsidP="00067A03">
      <w:pPr>
        <w:spacing w:after="0" w:line="360" w:lineRule="auto"/>
        <w:jc w:val="both"/>
        <w:rPr>
          <w:rFonts w:ascii="Times New Roman" w:hAnsi="Times New Roman" w:cs="Times New Roman"/>
        </w:rPr>
      </w:pPr>
      <w:r w:rsidRPr="00FD4116">
        <w:rPr>
          <w:rFonts w:ascii="Times New Roman" w:eastAsia="Times New Roman" w:hAnsi="Times New Roman" w:cs="Times New Roman"/>
          <w:kern w:val="36"/>
          <w:lang w:eastAsia="en-GB"/>
        </w:rPr>
        <w:t xml:space="preserve">Community Conservation (N.D) What is community conservation? Available at: </w:t>
      </w:r>
      <w:hyperlink r:id="rId82" w:anchor=":~:text=THE%20PERFECT%20EXAMPLE,(locally%20known%20as%20baboons)" w:history="1">
        <w:r w:rsidRPr="00FD4116">
          <w:rPr>
            <w:rStyle w:val="Hyperlink"/>
            <w:rFonts w:ascii="Times New Roman" w:eastAsia="Times New Roman" w:hAnsi="Times New Roman" w:cs="Times New Roman"/>
            <w:color w:val="auto"/>
            <w:kern w:val="36"/>
            <w:lang w:eastAsia="en-GB"/>
          </w:rPr>
          <w:t>https://communityconservation.org/our-work/what-is-community-conservation/#:~:text=THE%20PERFECT%20EXAMPLE,(locally%20known%20as%20baboons)</w:t>
        </w:r>
      </w:hyperlink>
      <w:r w:rsidRPr="00FD4116">
        <w:rPr>
          <w:rFonts w:ascii="Times New Roman" w:eastAsia="Times New Roman" w:hAnsi="Times New Roman" w:cs="Times New Roman"/>
          <w:kern w:val="36"/>
          <w:lang w:eastAsia="en-GB"/>
        </w:rPr>
        <w:t>. (Accessed: 23rd September 2023)</w:t>
      </w:r>
    </w:p>
    <w:p w14:paraId="506841E9" w14:textId="77777777" w:rsidR="00D56583" w:rsidRDefault="00D56583" w:rsidP="00067A03">
      <w:pPr>
        <w:spacing w:after="0" w:line="360" w:lineRule="auto"/>
        <w:jc w:val="both"/>
        <w:rPr>
          <w:rFonts w:ascii="Times New Roman" w:hAnsi="Times New Roman" w:cs="Times New Roman"/>
        </w:rPr>
      </w:pPr>
    </w:p>
    <w:p w14:paraId="70661129" w14:textId="1E30C7A8"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Connell, J., and Kubisch, A., (1998) Applying a theory of change approach to the evaluation of comprehensive community initiatives: progress, prospects and problems. </w:t>
      </w:r>
      <w:r w:rsidRPr="00FD4116">
        <w:rPr>
          <w:rFonts w:ascii="Times New Roman" w:hAnsi="Times New Roman" w:cs="Times New Roman"/>
          <w:i/>
          <w:iCs/>
        </w:rPr>
        <w:t xml:space="preserve">New approaches to evaluating community initiatives </w:t>
      </w:r>
      <w:r w:rsidRPr="00FD4116">
        <w:rPr>
          <w:rFonts w:ascii="Times New Roman" w:hAnsi="Times New Roman" w:cs="Times New Roman"/>
          <w:b/>
          <w:bCs/>
        </w:rPr>
        <w:t>2</w:t>
      </w:r>
      <w:r w:rsidRPr="00FD4116">
        <w:rPr>
          <w:rFonts w:ascii="Times New Roman" w:hAnsi="Times New Roman" w:cs="Times New Roman"/>
        </w:rPr>
        <w:t>(15-44) P.1-16</w:t>
      </w:r>
    </w:p>
    <w:p w14:paraId="2BF95D41" w14:textId="77777777" w:rsidR="00D56583" w:rsidRDefault="00D56583" w:rsidP="00067A03">
      <w:pPr>
        <w:spacing w:after="0" w:line="360" w:lineRule="auto"/>
        <w:jc w:val="both"/>
        <w:rPr>
          <w:rFonts w:ascii="Times New Roman" w:hAnsi="Times New Roman" w:cs="Times New Roman"/>
        </w:rPr>
      </w:pPr>
    </w:p>
    <w:p w14:paraId="16AD333B" w14:textId="4AB5653B"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Cook, C., (2022) The HOAX of “Climate Change”. Available at: </w:t>
      </w:r>
      <w:hyperlink r:id="rId83" w:history="1">
        <w:r w:rsidRPr="00FD4116">
          <w:rPr>
            <w:rStyle w:val="Hyperlink"/>
            <w:rFonts w:ascii="Times New Roman" w:hAnsi="Times New Roman" w:cs="Times New Roman"/>
            <w:color w:val="auto"/>
          </w:rPr>
          <w:t>https://royalexaminer.com/the-hoax-of-climate-change/</w:t>
        </w:r>
      </w:hyperlink>
      <w:r w:rsidRPr="00FD4116">
        <w:rPr>
          <w:rFonts w:ascii="Times New Roman" w:hAnsi="Times New Roman" w:cs="Times New Roman"/>
        </w:rPr>
        <w:t xml:space="preserve"> (Accessed: 23rd September 2023)</w:t>
      </w:r>
    </w:p>
    <w:p w14:paraId="4DFCAD29" w14:textId="77777777" w:rsidR="00D56583" w:rsidRDefault="00D56583" w:rsidP="00067A03">
      <w:pPr>
        <w:spacing w:after="0" w:line="360" w:lineRule="auto"/>
        <w:jc w:val="both"/>
        <w:rPr>
          <w:rFonts w:ascii="Times New Roman" w:hAnsi="Times New Roman" w:cs="Times New Roman"/>
        </w:rPr>
      </w:pPr>
    </w:p>
    <w:p w14:paraId="0D93101D" w14:textId="187B51C5"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Council of Europe (2020) </w:t>
      </w:r>
      <w:r w:rsidRPr="00FD4116">
        <w:rPr>
          <w:rFonts w:ascii="Times New Roman" w:hAnsi="Times New Roman" w:cs="Times New Roman"/>
          <w:i/>
          <w:iCs/>
        </w:rPr>
        <w:t xml:space="preserve">Our world, ourselves: using human rights to protect the planet. </w:t>
      </w:r>
      <w:r w:rsidRPr="00FD4116">
        <w:rPr>
          <w:rFonts w:ascii="Times New Roman" w:hAnsi="Times New Roman" w:cs="Times New Roman"/>
        </w:rPr>
        <w:t xml:space="preserve">Available at: </w:t>
      </w:r>
      <w:hyperlink r:id="rId84" w:history="1">
        <w:r w:rsidRPr="00FD4116">
          <w:rPr>
            <w:rStyle w:val="Hyperlink"/>
            <w:rFonts w:ascii="Times New Roman" w:hAnsi="Times New Roman" w:cs="Times New Roman"/>
            <w:color w:val="auto"/>
          </w:rPr>
          <w:t>https://human-rights-channel.coe.int/protect-planet-en.html</w:t>
        </w:r>
      </w:hyperlink>
      <w:r w:rsidRPr="00FD4116">
        <w:rPr>
          <w:rFonts w:ascii="Times New Roman" w:hAnsi="Times New Roman" w:cs="Times New Roman"/>
        </w:rPr>
        <w:t xml:space="preserve"> (Accessed: 12</w:t>
      </w:r>
      <w:r w:rsidRPr="00FD4116">
        <w:rPr>
          <w:rFonts w:ascii="Times New Roman" w:hAnsi="Times New Roman" w:cs="Times New Roman"/>
          <w:vertAlign w:val="superscript"/>
        </w:rPr>
        <w:t>th</w:t>
      </w:r>
      <w:r w:rsidRPr="00FD4116">
        <w:rPr>
          <w:rFonts w:ascii="Times New Roman" w:hAnsi="Times New Roman" w:cs="Times New Roman"/>
        </w:rPr>
        <w:t xml:space="preserve"> July 2023)</w:t>
      </w:r>
    </w:p>
    <w:p w14:paraId="1D1F5620" w14:textId="77777777" w:rsidR="00D56583" w:rsidRDefault="00D56583" w:rsidP="00067A03">
      <w:pPr>
        <w:spacing w:after="0" w:line="360" w:lineRule="auto"/>
        <w:jc w:val="both"/>
        <w:rPr>
          <w:rFonts w:ascii="Times New Roman" w:hAnsi="Times New Roman" w:cs="Times New Roman"/>
        </w:rPr>
      </w:pPr>
    </w:p>
    <w:p w14:paraId="5DDDEC6B" w14:textId="718BD961"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Creswell, J., and Poth, C., (2018) </w:t>
      </w:r>
      <w:r w:rsidRPr="00FD4116">
        <w:rPr>
          <w:rFonts w:ascii="Times New Roman" w:hAnsi="Times New Roman" w:cs="Times New Roman"/>
          <w:i/>
          <w:iCs/>
        </w:rPr>
        <w:t>Qualitative inquiry and research design: choosing among five approaches</w:t>
      </w:r>
      <w:r w:rsidRPr="00FD4116">
        <w:rPr>
          <w:rFonts w:ascii="Times New Roman" w:hAnsi="Times New Roman" w:cs="Times New Roman"/>
        </w:rPr>
        <w:t>, 4</w:t>
      </w:r>
      <w:r w:rsidRPr="00FD4116">
        <w:rPr>
          <w:rFonts w:ascii="Times New Roman" w:hAnsi="Times New Roman" w:cs="Times New Roman"/>
          <w:vertAlign w:val="superscript"/>
        </w:rPr>
        <w:t>th</w:t>
      </w:r>
      <w:r w:rsidRPr="00FD4116">
        <w:rPr>
          <w:rFonts w:ascii="Times New Roman" w:hAnsi="Times New Roman" w:cs="Times New Roman"/>
        </w:rPr>
        <w:t xml:space="preserve"> Ed. USA: SAGE publications</w:t>
      </w:r>
    </w:p>
    <w:p w14:paraId="36F636BC" w14:textId="77777777" w:rsidR="00D56583" w:rsidRDefault="00D56583" w:rsidP="00067A03">
      <w:pPr>
        <w:spacing w:after="0" w:line="360" w:lineRule="auto"/>
        <w:jc w:val="both"/>
        <w:rPr>
          <w:rFonts w:ascii="Arial" w:hAnsi="Arial" w:cs="Arial"/>
          <w:sz w:val="20"/>
          <w:szCs w:val="20"/>
          <w:shd w:val="clear" w:color="auto" w:fill="FFFFFF"/>
        </w:rPr>
      </w:pPr>
    </w:p>
    <w:p w14:paraId="25C3B471" w14:textId="5637D514" w:rsidR="00067A03" w:rsidRPr="00FD4116" w:rsidRDefault="00067A03" w:rsidP="00067A03">
      <w:pPr>
        <w:spacing w:after="0" w:line="360" w:lineRule="auto"/>
        <w:jc w:val="both"/>
        <w:rPr>
          <w:rFonts w:ascii="Times New Roman" w:hAnsi="Times New Roman" w:cs="Times New Roman"/>
        </w:rPr>
      </w:pPr>
      <w:r w:rsidRPr="00FD4116">
        <w:rPr>
          <w:rFonts w:ascii="Arial" w:hAnsi="Arial" w:cs="Arial"/>
          <w:sz w:val="20"/>
          <w:szCs w:val="20"/>
          <w:shd w:val="clear" w:color="auto" w:fill="FFFFFF"/>
        </w:rPr>
        <w:t>Crotty, M.J., 1998. The foundations of social research: Meaning and perspective in the research process. </w:t>
      </w:r>
      <w:r w:rsidRPr="00FD4116">
        <w:rPr>
          <w:rFonts w:ascii="Arial" w:hAnsi="Arial" w:cs="Arial"/>
          <w:i/>
          <w:iCs/>
          <w:sz w:val="20"/>
          <w:szCs w:val="20"/>
          <w:shd w:val="clear" w:color="auto" w:fill="FFFFFF"/>
        </w:rPr>
        <w:t>The foundations of social research</w:t>
      </w:r>
      <w:r w:rsidRPr="00FD4116">
        <w:rPr>
          <w:rFonts w:ascii="Arial" w:hAnsi="Arial" w:cs="Arial"/>
          <w:sz w:val="20"/>
          <w:szCs w:val="20"/>
          <w:shd w:val="clear" w:color="auto" w:fill="FFFFFF"/>
        </w:rPr>
        <w:t>, pp.1-256.</w:t>
      </w:r>
    </w:p>
    <w:p w14:paraId="638D801C" w14:textId="77777777" w:rsidR="008F00F6" w:rsidRDefault="008F00F6" w:rsidP="00067A03">
      <w:pPr>
        <w:spacing w:after="0" w:line="360" w:lineRule="auto"/>
        <w:jc w:val="both"/>
        <w:rPr>
          <w:rFonts w:ascii="Times New Roman" w:hAnsi="Times New Roman" w:cs="Times New Roman"/>
        </w:rPr>
      </w:pPr>
    </w:p>
    <w:p w14:paraId="5FEE1848" w14:textId="0EE0DD11"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Darebin (2016) Minutes of the council meetings [pdf] Darebin [Viewed: 09/11/2020]</w:t>
      </w:r>
    </w:p>
    <w:p w14:paraId="1BCF3793" w14:textId="77777777" w:rsidR="008F00F6" w:rsidRDefault="008F00F6" w:rsidP="00067A03">
      <w:pPr>
        <w:spacing w:after="0" w:line="360" w:lineRule="auto"/>
        <w:jc w:val="both"/>
        <w:rPr>
          <w:rFonts w:ascii="Times New Roman" w:hAnsi="Times New Roman" w:cs="Times New Roman"/>
        </w:rPr>
      </w:pPr>
    </w:p>
    <w:p w14:paraId="4C267C10" w14:textId="46789A9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Dasgupta, P., (2008) Discounting Climate Change. </w:t>
      </w:r>
      <w:r w:rsidRPr="00FD4116">
        <w:rPr>
          <w:rFonts w:ascii="Times New Roman" w:hAnsi="Times New Roman" w:cs="Times New Roman"/>
          <w:i/>
          <w:iCs/>
        </w:rPr>
        <w:t>Journal of risk and uncertainty</w:t>
      </w:r>
      <w:r w:rsidRPr="00FD4116">
        <w:rPr>
          <w:rFonts w:ascii="Times New Roman" w:hAnsi="Times New Roman" w:cs="Times New Roman"/>
        </w:rPr>
        <w:t xml:space="preserve">. </w:t>
      </w:r>
      <w:r w:rsidRPr="00FD4116">
        <w:rPr>
          <w:rFonts w:ascii="Times New Roman" w:hAnsi="Times New Roman" w:cs="Times New Roman"/>
          <w:b/>
          <w:bCs/>
        </w:rPr>
        <w:t>37</w:t>
      </w:r>
      <w:r w:rsidRPr="00FD4116">
        <w:rPr>
          <w:rFonts w:ascii="Times New Roman" w:hAnsi="Times New Roman" w:cs="Times New Roman"/>
        </w:rPr>
        <w:t>(1) P.141-169</w:t>
      </w:r>
    </w:p>
    <w:p w14:paraId="78BB0A26" w14:textId="77777777" w:rsidR="008F00F6" w:rsidRDefault="008F00F6" w:rsidP="00067A03">
      <w:pPr>
        <w:spacing w:after="0" w:line="360" w:lineRule="auto"/>
        <w:jc w:val="both"/>
        <w:rPr>
          <w:rFonts w:ascii="Arial" w:hAnsi="Arial" w:cs="Arial"/>
          <w:sz w:val="20"/>
          <w:szCs w:val="20"/>
          <w:shd w:val="clear" w:color="auto" w:fill="FFFFFF"/>
        </w:rPr>
      </w:pPr>
    </w:p>
    <w:p w14:paraId="7B725FF4" w14:textId="7BA71F78" w:rsidR="00067A03" w:rsidRPr="00FD4116" w:rsidRDefault="00067A03" w:rsidP="00067A03">
      <w:pPr>
        <w:spacing w:after="0" w:line="360" w:lineRule="auto"/>
        <w:jc w:val="both"/>
        <w:rPr>
          <w:rFonts w:ascii="Times New Roman" w:hAnsi="Times New Roman" w:cs="Times New Roman"/>
        </w:rPr>
      </w:pPr>
      <w:r w:rsidRPr="00FD4116">
        <w:rPr>
          <w:rFonts w:ascii="Arial" w:hAnsi="Arial" w:cs="Arial"/>
          <w:sz w:val="20"/>
          <w:szCs w:val="20"/>
          <w:shd w:val="clear" w:color="auto" w:fill="FFFFFF"/>
        </w:rPr>
        <w:t xml:space="preserve">Davis, A., Wombach, K., Nelson, E., Odar, C., Lillis, T., McKinley, A., and Gallagher, M., (2014) Health </w:t>
      </w:r>
      <w:r w:rsidR="00570098" w:rsidRPr="00FD4116">
        <w:rPr>
          <w:rFonts w:ascii="Arial" w:hAnsi="Arial" w:cs="Arial"/>
          <w:sz w:val="20"/>
          <w:szCs w:val="20"/>
          <w:shd w:val="clear" w:color="auto" w:fill="FFFFFF"/>
        </w:rPr>
        <w:t>behaviour</w:t>
      </w:r>
      <w:r w:rsidRPr="00FD4116">
        <w:rPr>
          <w:rFonts w:ascii="Arial" w:hAnsi="Arial" w:cs="Arial"/>
          <w:sz w:val="20"/>
          <w:szCs w:val="20"/>
          <w:shd w:val="clear" w:color="auto" w:fill="FFFFFF"/>
        </w:rPr>
        <w:t xml:space="preserve"> change in pregnant women: a two-phase study. </w:t>
      </w:r>
      <w:r w:rsidRPr="00FD4116">
        <w:rPr>
          <w:rFonts w:ascii="Arial" w:hAnsi="Arial" w:cs="Arial"/>
          <w:i/>
          <w:iCs/>
          <w:sz w:val="20"/>
          <w:szCs w:val="20"/>
          <w:shd w:val="clear" w:color="auto" w:fill="FFFFFF"/>
        </w:rPr>
        <w:t xml:space="preserve">Telemedicine and e-health </w:t>
      </w:r>
      <w:r w:rsidRPr="00FD4116">
        <w:rPr>
          <w:rFonts w:ascii="Arial" w:hAnsi="Arial" w:cs="Arial"/>
          <w:b/>
          <w:bCs/>
          <w:sz w:val="20"/>
          <w:szCs w:val="20"/>
          <w:shd w:val="clear" w:color="auto" w:fill="FFFFFF"/>
        </w:rPr>
        <w:t>20</w:t>
      </w:r>
      <w:r w:rsidRPr="00FD4116">
        <w:rPr>
          <w:rFonts w:ascii="Arial" w:hAnsi="Arial" w:cs="Arial"/>
          <w:sz w:val="20"/>
          <w:szCs w:val="20"/>
          <w:shd w:val="clear" w:color="auto" w:fill="FFFFFF"/>
        </w:rPr>
        <w:t>(12) P.1165-1169</w:t>
      </w:r>
    </w:p>
    <w:p w14:paraId="0D33317B" w14:textId="77777777" w:rsidR="008F00F6" w:rsidRDefault="008F00F6" w:rsidP="00067A03">
      <w:pPr>
        <w:spacing w:after="0" w:line="360" w:lineRule="auto"/>
        <w:jc w:val="both"/>
      </w:pPr>
    </w:p>
    <w:p w14:paraId="6DD8144A" w14:textId="3A814B51" w:rsidR="00067A03" w:rsidRPr="00FD4116" w:rsidRDefault="00067A03" w:rsidP="00067A03">
      <w:pPr>
        <w:spacing w:after="0" w:line="360" w:lineRule="auto"/>
        <w:jc w:val="both"/>
        <w:rPr>
          <w:rFonts w:ascii="Times New Roman" w:hAnsi="Times New Roman" w:cs="Times New Roman"/>
        </w:rPr>
      </w:pPr>
      <w:r w:rsidRPr="00151730">
        <w:t xml:space="preserve">De Young, R., (1993) Changing behavior and making it stick: The conceptualisation and management of conservation behavior. </w:t>
      </w:r>
      <w:r w:rsidRPr="00FD4116">
        <w:rPr>
          <w:i/>
          <w:iCs/>
        </w:rPr>
        <w:t xml:space="preserve">Environmental and behavior </w:t>
      </w:r>
      <w:r w:rsidRPr="00FD4116">
        <w:rPr>
          <w:b/>
          <w:bCs/>
        </w:rPr>
        <w:t>25</w:t>
      </w:r>
      <w:r w:rsidRPr="00151730">
        <w:t>(3) P. 485-505</w:t>
      </w:r>
    </w:p>
    <w:p w14:paraId="49AD8202" w14:textId="77777777" w:rsidR="008F00F6" w:rsidRDefault="008F00F6" w:rsidP="00067A03">
      <w:pPr>
        <w:spacing w:line="360" w:lineRule="auto"/>
        <w:rPr>
          <w:rFonts w:ascii="Times New Roman" w:hAnsi="Times New Roman" w:cs="Times New Roman"/>
        </w:rPr>
      </w:pPr>
    </w:p>
    <w:p w14:paraId="158F5671" w14:textId="7FFDE0FF"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Denchak, M., (2019) </w:t>
      </w:r>
      <w:r w:rsidRPr="00FD4116">
        <w:rPr>
          <w:rFonts w:ascii="Times New Roman" w:hAnsi="Times New Roman" w:cs="Times New Roman"/>
          <w:i/>
          <w:iCs/>
        </w:rPr>
        <w:t xml:space="preserve">Flooding and Climate Change: Everything You Need to Know. </w:t>
      </w:r>
      <w:r w:rsidRPr="00FD4116">
        <w:rPr>
          <w:rFonts w:ascii="Times New Roman" w:hAnsi="Times New Roman" w:cs="Times New Roman"/>
        </w:rPr>
        <w:t xml:space="preserve"> NRDC, 10</w:t>
      </w:r>
      <w:r w:rsidRPr="00FD4116">
        <w:rPr>
          <w:rFonts w:ascii="Times New Roman" w:hAnsi="Times New Roman" w:cs="Times New Roman"/>
          <w:vertAlign w:val="superscript"/>
        </w:rPr>
        <w:t>th</w:t>
      </w:r>
      <w:r w:rsidRPr="00FD4116">
        <w:rPr>
          <w:rFonts w:ascii="Times New Roman" w:hAnsi="Times New Roman" w:cs="Times New Roman"/>
        </w:rPr>
        <w:t xml:space="preserve"> April Available at: </w:t>
      </w:r>
      <w:hyperlink r:id="rId85" w:anchor="facts" w:history="1">
        <w:r w:rsidRPr="00FD4116">
          <w:rPr>
            <w:rStyle w:val="Hyperlink"/>
            <w:rFonts w:ascii="Times New Roman" w:hAnsi="Times New Roman" w:cs="Times New Roman"/>
            <w:color w:val="auto"/>
          </w:rPr>
          <w:t>https://www.nrdc.org/stories/flooding-and-climate-change-everything-you-need-know#facts</w:t>
        </w:r>
      </w:hyperlink>
      <w:r w:rsidRPr="00FD4116">
        <w:rPr>
          <w:rFonts w:ascii="Times New Roman" w:hAnsi="Times New Roman" w:cs="Times New Roman"/>
        </w:rPr>
        <w:t xml:space="preserve"> (Accessed: 15</w:t>
      </w:r>
      <w:r w:rsidRPr="00FD4116">
        <w:rPr>
          <w:rFonts w:ascii="Times New Roman" w:hAnsi="Times New Roman" w:cs="Times New Roman"/>
          <w:vertAlign w:val="superscript"/>
        </w:rPr>
        <w:t>th</w:t>
      </w:r>
      <w:r w:rsidRPr="00FD4116">
        <w:rPr>
          <w:rFonts w:ascii="Times New Roman" w:hAnsi="Times New Roman" w:cs="Times New Roman"/>
        </w:rPr>
        <w:t xml:space="preserve"> June 2023)</w:t>
      </w:r>
    </w:p>
    <w:p w14:paraId="547198F3" w14:textId="77777777" w:rsidR="008F00F6" w:rsidRDefault="008F00F6" w:rsidP="00067A03">
      <w:pPr>
        <w:spacing w:after="0" w:line="360" w:lineRule="auto"/>
        <w:jc w:val="both"/>
        <w:rPr>
          <w:rFonts w:ascii="Times New Roman" w:hAnsi="Times New Roman" w:cs="Times New Roman"/>
        </w:rPr>
      </w:pPr>
    </w:p>
    <w:p w14:paraId="36F3F4C2" w14:textId="20616BCF"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Fonts w:ascii="Times New Roman" w:hAnsi="Times New Roman" w:cs="Times New Roman"/>
        </w:rPr>
        <w:t xml:space="preserve">Diaz S., Demissew, S., Joly, C., Lonsdale, W., and Larigauderie, A., (2015) A rosetta stone for nature’s benefits to people. </w:t>
      </w:r>
      <w:r w:rsidRPr="00FD4116">
        <w:rPr>
          <w:rFonts w:ascii="Times New Roman" w:hAnsi="Times New Roman" w:cs="Times New Roman"/>
          <w:i/>
          <w:iCs/>
        </w:rPr>
        <w:t xml:space="preserve">PLoS Biology </w:t>
      </w:r>
      <w:r w:rsidRPr="00FD4116">
        <w:rPr>
          <w:rFonts w:ascii="Times New Roman" w:hAnsi="Times New Roman" w:cs="Times New Roman"/>
          <w:b/>
          <w:bCs/>
        </w:rPr>
        <w:t>13</w:t>
      </w:r>
      <w:r w:rsidRPr="00FD4116">
        <w:rPr>
          <w:rFonts w:ascii="Times New Roman" w:hAnsi="Times New Roman" w:cs="Times New Roman"/>
        </w:rPr>
        <w:t>(1) 1002040</w:t>
      </w:r>
    </w:p>
    <w:p w14:paraId="5DBF64D8" w14:textId="77777777" w:rsidR="008F00F6" w:rsidRDefault="008F00F6" w:rsidP="00067A03">
      <w:pPr>
        <w:spacing w:after="0" w:line="360" w:lineRule="auto"/>
        <w:jc w:val="both"/>
        <w:rPr>
          <w:rFonts w:ascii="Times New Roman" w:hAnsi="Times New Roman" w:cs="Times New Roman"/>
        </w:rPr>
      </w:pPr>
    </w:p>
    <w:p w14:paraId="480189CC" w14:textId="38EC6610"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DiChristopher, T., (2017) Murray Energy CEO claims global warming is a hoax, says 4,000 scientists </w:t>
      </w:r>
      <w:r w:rsidR="00F5185B" w:rsidRPr="00FD4116">
        <w:rPr>
          <w:rFonts w:ascii="Times New Roman" w:hAnsi="Times New Roman" w:cs="Times New Roman"/>
        </w:rPr>
        <w:t>tell</w:t>
      </w:r>
      <w:r w:rsidRPr="00FD4116">
        <w:rPr>
          <w:rFonts w:ascii="Times New Roman" w:hAnsi="Times New Roman" w:cs="Times New Roman"/>
        </w:rPr>
        <w:t xml:space="preserve"> him so. Available at:</w:t>
      </w:r>
      <w:r w:rsidRPr="00FD4116">
        <w:rPr>
          <w:rStyle w:val="Hyperlink"/>
          <w:rFonts w:ascii="Times New Roman" w:hAnsi="Times New Roman" w:cs="Times New Roman"/>
          <w:color w:val="auto"/>
          <w:u w:val="none"/>
        </w:rPr>
        <w:t xml:space="preserve"> </w:t>
      </w:r>
      <w:hyperlink r:id="rId86" w:history="1">
        <w:r w:rsidRPr="00FD4116">
          <w:rPr>
            <w:rStyle w:val="Hyperlink"/>
            <w:rFonts w:ascii="Times New Roman" w:hAnsi="Times New Roman" w:cs="Times New Roman"/>
            <w:color w:val="auto"/>
          </w:rPr>
          <w:t>https://www.cnbc.com/2017/02/17/murray-energy-ceo-claims-global-warming-is-a-hoax.html</w:t>
        </w:r>
      </w:hyperlink>
      <w:r w:rsidRPr="00FD4116">
        <w:rPr>
          <w:rFonts w:ascii="Times New Roman" w:hAnsi="Times New Roman" w:cs="Times New Roman"/>
        </w:rPr>
        <w:t xml:space="preserve"> (Accessed: 23rd September 2023)</w:t>
      </w:r>
    </w:p>
    <w:p w14:paraId="39E60B36" w14:textId="77777777" w:rsidR="008F00F6" w:rsidRDefault="008F00F6" w:rsidP="00067A03">
      <w:pPr>
        <w:spacing w:after="0" w:line="360" w:lineRule="auto"/>
        <w:jc w:val="both"/>
        <w:rPr>
          <w:rFonts w:ascii="Times New Roman" w:hAnsi="Times New Roman" w:cs="Times New Roman"/>
        </w:rPr>
      </w:pPr>
    </w:p>
    <w:p w14:paraId="7E103058" w14:textId="3016BF85"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Dunlap, R. Van Liere, K., Mertig, A., and Jones, R., (2002) New trends in measuring environmental attitudes: Measuring endorsement of the new </w:t>
      </w:r>
      <w:r w:rsidR="00F5185B" w:rsidRPr="00FD4116">
        <w:rPr>
          <w:rFonts w:ascii="Times New Roman" w:hAnsi="Times New Roman" w:cs="Times New Roman"/>
        </w:rPr>
        <w:t>ecological</w:t>
      </w:r>
      <w:r w:rsidRPr="00FD4116">
        <w:rPr>
          <w:rFonts w:ascii="Times New Roman" w:hAnsi="Times New Roman" w:cs="Times New Roman"/>
        </w:rPr>
        <w:t xml:space="preserve"> paradigm: </w:t>
      </w:r>
      <w:r w:rsidR="00F5185B" w:rsidRPr="00FD4116">
        <w:rPr>
          <w:rFonts w:ascii="Times New Roman" w:hAnsi="Times New Roman" w:cs="Times New Roman"/>
        </w:rPr>
        <w:t>A revised</w:t>
      </w:r>
      <w:r w:rsidRPr="00FD4116">
        <w:rPr>
          <w:rFonts w:ascii="Times New Roman" w:hAnsi="Times New Roman" w:cs="Times New Roman"/>
        </w:rPr>
        <w:t xml:space="preserve"> NEP scale. </w:t>
      </w:r>
      <w:r w:rsidRPr="00FD4116">
        <w:rPr>
          <w:rFonts w:ascii="Times New Roman" w:hAnsi="Times New Roman" w:cs="Times New Roman"/>
          <w:i/>
          <w:iCs/>
        </w:rPr>
        <w:t xml:space="preserve">Journal of social issues </w:t>
      </w:r>
      <w:r w:rsidRPr="00FD4116">
        <w:rPr>
          <w:rFonts w:ascii="Times New Roman" w:hAnsi="Times New Roman" w:cs="Times New Roman"/>
          <w:b/>
          <w:bCs/>
        </w:rPr>
        <w:t>56</w:t>
      </w:r>
      <w:r w:rsidRPr="00FD4116">
        <w:rPr>
          <w:rFonts w:ascii="Times New Roman" w:hAnsi="Times New Roman" w:cs="Times New Roman"/>
        </w:rPr>
        <w:t xml:space="preserve">(3) P.425-442 </w:t>
      </w:r>
    </w:p>
    <w:p w14:paraId="0B692AC5" w14:textId="77777777" w:rsidR="008F00F6" w:rsidRDefault="008F00F6" w:rsidP="00067A03">
      <w:pPr>
        <w:spacing w:after="0" w:line="360" w:lineRule="auto"/>
        <w:jc w:val="both"/>
        <w:rPr>
          <w:rFonts w:ascii="Times New Roman" w:hAnsi="Times New Roman" w:cs="Times New Roman"/>
        </w:rPr>
      </w:pPr>
    </w:p>
    <w:p w14:paraId="4E1BACFC" w14:textId="4948DD93"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Dunn, R., Beaudy, J., and Klavas, A., (1989) Survey of research on learning styles </w:t>
      </w:r>
      <w:r w:rsidRPr="00FD4116">
        <w:rPr>
          <w:rFonts w:ascii="Times New Roman" w:hAnsi="Times New Roman" w:cs="Times New Roman"/>
          <w:i/>
          <w:iCs/>
        </w:rPr>
        <w:t xml:space="preserve">Education leadership </w:t>
      </w:r>
      <w:r w:rsidRPr="00FD4116">
        <w:rPr>
          <w:b/>
          <w:bCs/>
        </w:rPr>
        <w:t>46</w:t>
      </w:r>
      <w:r w:rsidRPr="00151730">
        <w:t>(6) P.50-58</w:t>
      </w:r>
    </w:p>
    <w:p w14:paraId="2DC562CA" w14:textId="77777777" w:rsidR="008F00F6" w:rsidRDefault="008F00F6" w:rsidP="00067A03">
      <w:pPr>
        <w:spacing w:after="0" w:line="360" w:lineRule="auto"/>
        <w:jc w:val="both"/>
        <w:rPr>
          <w:rFonts w:ascii="Times New Roman" w:hAnsi="Times New Roman" w:cs="Times New Roman"/>
        </w:rPr>
      </w:pPr>
    </w:p>
    <w:p w14:paraId="16C813B2" w14:textId="5C9A7D4A"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Dutcher, D., Finley, J., Luloff, A., and Johnson, J., (2007) Connecting with nature as a measure of environmental values. </w:t>
      </w:r>
      <w:r w:rsidRPr="00FD4116">
        <w:rPr>
          <w:rFonts w:ascii="Times New Roman" w:hAnsi="Times New Roman" w:cs="Times New Roman"/>
          <w:i/>
          <w:iCs/>
        </w:rPr>
        <w:t xml:space="preserve"> Environment and Behavior </w:t>
      </w:r>
      <w:r w:rsidRPr="00FD4116">
        <w:rPr>
          <w:rFonts w:ascii="Times New Roman" w:hAnsi="Times New Roman" w:cs="Times New Roman"/>
          <w:b/>
          <w:bCs/>
        </w:rPr>
        <w:t>39</w:t>
      </w:r>
      <w:r w:rsidRPr="00FD4116">
        <w:rPr>
          <w:rFonts w:ascii="Times New Roman" w:hAnsi="Times New Roman" w:cs="Times New Roman"/>
        </w:rPr>
        <w:t>(4) P. 474-493</w:t>
      </w:r>
    </w:p>
    <w:p w14:paraId="2654A0E6" w14:textId="77777777" w:rsidR="008F00F6" w:rsidRDefault="008F00F6" w:rsidP="00067A03">
      <w:pPr>
        <w:spacing w:after="0" w:line="360" w:lineRule="auto"/>
        <w:jc w:val="both"/>
        <w:rPr>
          <w:rFonts w:ascii="Arial" w:hAnsi="Arial" w:cs="Arial"/>
          <w:sz w:val="20"/>
          <w:szCs w:val="20"/>
          <w:shd w:val="clear" w:color="auto" w:fill="FFFFFF"/>
        </w:rPr>
      </w:pPr>
    </w:p>
    <w:p w14:paraId="14A84678" w14:textId="086BB03C" w:rsidR="00067A03" w:rsidRPr="00FD4116" w:rsidRDefault="00067A03" w:rsidP="00067A03">
      <w:pPr>
        <w:spacing w:after="0" w:line="360" w:lineRule="auto"/>
        <w:jc w:val="both"/>
        <w:rPr>
          <w:rFonts w:ascii="Times New Roman" w:hAnsi="Times New Roman" w:cs="Times New Roman"/>
        </w:rPr>
      </w:pPr>
      <w:r w:rsidRPr="00FD4116">
        <w:rPr>
          <w:rFonts w:ascii="Arial" w:hAnsi="Arial" w:cs="Arial"/>
          <w:sz w:val="20"/>
          <w:szCs w:val="20"/>
          <w:shd w:val="clear" w:color="auto" w:fill="FFFFFF"/>
        </w:rPr>
        <w:t xml:space="preserve">Earthwatch Europe (2022) </w:t>
      </w:r>
      <w:r w:rsidRPr="00FD4116">
        <w:rPr>
          <w:rFonts w:ascii="Arial" w:hAnsi="Arial" w:cs="Arial"/>
          <w:i/>
          <w:iCs/>
          <w:sz w:val="20"/>
          <w:szCs w:val="20"/>
          <w:shd w:val="clear" w:color="auto" w:fill="FFFFFF"/>
        </w:rPr>
        <w:t xml:space="preserve">Nature connection: a transformational change </w:t>
      </w:r>
      <w:r w:rsidRPr="00FD4116">
        <w:rPr>
          <w:rFonts w:ascii="Arial" w:hAnsi="Arial" w:cs="Arial"/>
          <w:sz w:val="20"/>
          <w:szCs w:val="20"/>
          <w:shd w:val="clear" w:color="auto" w:fill="FFFFFF"/>
        </w:rPr>
        <w:t xml:space="preserve">Available at: </w:t>
      </w:r>
      <w:hyperlink r:id="rId87" w:anchor=":~:text=The%20answer%20is%20simple%3A%20when,strongest%20predictor%20of%20ecological%20behaviour" w:history="1">
        <w:r w:rsidRPr="00FD4116">
          <w:rPr>
            <w:rStyle w:val="Hyperlink"/>
            <w:rFonts w:ascii="Times New Roman" w:hAnsi="Times New Roman" w:cs="Times New Roman"/>
            <w:color w:val="auto"/>
          </w:rPr>
          <w:t>https://earthwatch.org.uk/news/blogs/573-nature-connection-a-transformational-change#:~:text=The%20answer%20is%20simple%3A%20when,strongest%20predictor%20of%20ecological%20behaviour</w:t>
        </w:r>
      </w:hyperlink>
      <w:r w:rsidRPr="00FD4116">
        <w:rPr>
          <w:rFonts w:ascii="Times New Roman" w:hAnsi="Times New Roman" w:cs="Times New Roman"/>
        </w:rPr>
        <w:t xml:space="preserve">. </w:t>
      </w:r>
      <w:r w:rsidRPr="00FD4116">
        <w:rPr>
          <w:rFonts w:ascii="Arial" w:hAnsi="Arial" w:cs="Arial"/>
          <w:sz w:val="20"/>
          <w:szCs w:val="20"/>
          <w:shd w:val="clear" w:color="auto" w:fill="FFFFFF"/>
        </w:rPr>
        <w:t xml:space="preserve"> (Accessed: 13</w:t>
      </w:r>
      <w:r w:rsidRPr="00FD4116">
        <w:rPr>
          <w:rFonts w:ascii="Arial" w:hAnsi="Arial" w:cs="Arial"/>
          <w:sz w:val="20"/>
          <w:szCs w:val="20"/>
          <w:shd w:val="clear" w:color="auto" w:fill="FFFFFF"/>
          <w:vertAlign w:val="superscript"/>
        </w:rPr>
        <w:t>th</w:t>
      </w:r>
      <w:r w:rsidRPr="00FD4116">
        <w:rPr>
          <w:rFonts w:ascii="Arial" w:hAnsi="Arial" w:cs="Arial"/>
          <w:sz w:val="20"/>
          <w:szCs w:val="20"/>
          <w:shd w:val="clear" w:color="auto" w:fill="FFFFFF"/>
        </w:rPr>
        <w:t xml:space="preserve"> June 2023)</w:t>
      </w:r>
    </w:p>
    <w:p w14:paraId="7331C961" w14:textId="77777777" w:rsidR="008F00F6" w:rsidRDefault="008F00F6" w:rsidP="00067A03">
      <w:pPr>
        <w:autoSpaceDE w:val="0"/>
        <w:autoSpaceDN w:val="0"/>
        <w:adjustRightInd w:val="0"/>
        <w:spacing w:after="0" w:line="360" w:lineRule="auto"/>
        <w:jc w:val="both"/>
        <w:rPr>
          <w:rFonts w:ascii="Times New Roman" w:hAnsi="Times New Roman" w:cs="Times New Roman"/>
        </w:rPr>
      </w:pPr>
    </w:p>
    <w:p w14:paraId="16A422EB" w14:textId="17AD6CC0" w:rsidR="00067A03" w:rsidRPr="00FD4116" w:rsidRDefault="00067A03" w:rsidP="00067A03">
      <w:pPr>
        <w:autoSpaceDE w:val="0"/>
        <w:autoSpaceDN w:val="0"/>
        <w:adjustRightInd w:val="0"/>
        <w:spacing w:after="0" w:line="360" w:lineRule="auto"/>
        <w:jc w:val="both"/>
        <w:rPr>
          <w:rFonts w:ascii="Times New Roman" w:hAnsi="Times New Roman" w:cs="Times New Roman"/>
        </w:rPr>
      </w:pPr>
      <w:r w:rsidRPr="00FD4116">
        <w:rPr>
          <w:rFonts w:ascii="Times New Roman" w:hAnsi="Times New Roman" w:cs="Times New Roman"/>
        </w:rPr>
        <w:t xml:space="preserve">Ernst, J. and Theimer, S. (2011) Evaluating the effects of environmental education programming on connectedness to nature, </w:t>
      </w:r>
      <w:r w:rsidRPr="00FD4116">
        <w:rPr>
          <w:rFonts w:ascii="Times New Roman" w:hAnsi="Times New Roman" w:cs="Times New Roman"/>
          <w:i/>
          <w:iCs/>
        </w:rPr>
        <w:t>Environmental Education Research</w:t>
      </w:r>
      <w:r w:rsidRPr="00FD4116">
        <w:rPr>
          <w:rFonts w:ascii="Times New Roman" w:hAnsi="Times New Roman" w:cs="Times New Roman"/>
        </w:rPr>
        <w:t xml:space="preserve">, 17(5), 577-598, </w:t>
      </w:r>
    </w:p>
    <w:p w14:paraId="32EAEE14" w14:textId="77777777" w:rsidR="008F00F6" w:rsidRDefault="008F00F6" w:rsidP="00067A03">
      <w:pPr>
        <w:spacing w:line="360" w:lineRule="auto"/>
        <w:rPr>
          <w:rFonts w:ascii="Times New Roman" w:hAnsi="Times New Roman" w:cs="Times New Roman"/>
        </w:rPr>
      </w:pPr>
    </w:p>
    <w:p w14:paraId="31DC4320" w14:textId="580780F4"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Fernham, A., (1999) Beat system resistance: Think backwards for successful system implementation. </w:t>
      </w:r>
      <w:r w:rsidRPr="00FD4116">
        <w:rPr>
          <w:rFonts w:ascii="Times New Roman" w:hAnsi="Times New Roman" w:cs="Times New Roman"/>
          <w:i/>
          <w:iCs/>
        </w:rPr>
        <w:t xml:space="preserve">Human Resources </w:t>
      </w:r>
      <w:r w:rsidRPr="00FD4116">
        <w:rPr>
          <w:rFonts w:ascii="Times New Roman" w:hAnsi="Times New Roman" w:cs="Times New Roman"/>
        </w:rPr>
        <w:t xml:space="preserve">London P.83-83 </w:t>
      </w:r>
    </w:p>
    <w:p w14:paraId="6A07ED7A" w14:textId="79BC3C25"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Floyd, J., and Fowler Jr. (2014) </w:t>
      </w:r>
      <w:r w:rsidRPr="00FD4116">
        <w:rPr>
          <w:rFonts w:ascii="Times New Roman" w:hAnsi="Times New Roman" w:cs="Times New Roman"/>
          <w:i/>
          <w:iCs/>
        </w:rPr>
        <w:t xml:space="preserve">Survey Research Methods </w:t>
      </w:r>
      <w:r w:rsidRPr="00FD4116">
        <w:rPr>
          <w:rFonts w:ascii="Times New Roman" w:hAnsi="Times New Roman" w:cs="Times New Roman"/>
        </w:rPr>
        <w:t>5</w:t>
      </w:r>
      <w:r w:rsidRPr="00FD4116">
        <w:rPr>
          <w:rFonts w:ascii="Times New Roman" w:hAnsi="Times New Roman" w:cs="Times New Roman"/>
          <w:vertAlign w:val="superscript"/>
        </w:rPr>
        <w:t>th</w:t>
      </w:r>
      <w:r w:rsidRPr="00FD4116">
        <w:rPr>
          <w:rFonts w:ascii="Times New Roman" w:hAnsi="Times New Roman" w:cs="Times New Roman"/>
        </w:rPr>
        <w:t xml:space="preserve"> Ed. USA: SAGE Publications </w:t>
      </w:r>
    </w:p>
    <w:p w14:paraId="705F415F" w14:textId="77777777" w:rsidR="008F00F6" w:rsidRDefault="008F00F6" w:rsidP="00067A03">
      <w:pPr>
        <w:spacing w:after="0" w:line="360" w:lineRule="auto"/>
        <w:jc w:val="both"/>
        <w:rPr>
          <w:rFonts w:ascii="Times New Roman" w:hAnsi="Times New Roman" w:cs="Times New Roman"/>
        </w:rPr>
      </w:pPr>
    </w:p>
    <w:p w14:paraId="4D2E4CC4" w14:textId="2116524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Foley, J., (2017) Living by the lessons of the planet. </w:t>
      </w:r>
      <w:r w:rsidRPr="00FD4116">
        <w:rPr>
          <w:rFonts w:ascii="Times New Roman" w:hAnsi="Times New Roman" w:cs="Times New Roman"/>
          <w:i/>
          <w:iCs/>
        </w:rPr>
        <w:t xml:space="preserve">Science </w:t>
      </w:r>
      <w:r w:rsidRPr="00FD4116">
        <w:rPr>
          <w:b/>
          <w:bCs/>
        </w:rPr>
        <w:t>356</w:t>
      </w:r>
      <w:r w:rsidRPr="00151730">
        <w:t>(6335) P. 251-252</w:t>
      </w:r>
      <w:r w:rsidRPr="00FD4116">
        <w:rPr>
          <w:rFonts w:ascii="Times New Roman" w:hAnsi="Times New Roman" w:cs="Times New Roman"/>
        </w:rPr>
        <w:t xml:space="preserve"> </w:t>
      </w:r>
    </w:p>
    <w:p w14:paraId="0C6CDB51" w14:textId="77777777" w:rsidR="008F00F6" w:rsidRDefault="008F00F6" w:rsidP="00067A03">
      <w:pPr>
        <w:spacing w:after="0" w:line="360" w:lineRule="auto"/>
        <w:jc w:val="both"/>
        <w:rPr>
          <w:rFonts w:ascii="Arial" w:hAnsi="Arial" w:cs="Arial"/>
          <w:sz w:val="20"/>
          <w:szCs w:val="20"/>
          <w:shd w:val="clear" w:color="auto" w:fill="FFFFFF"/>
        </w:rPr>
      </w:pPr>
    </w:p>
    <w:p w14:paraId="0443E72E" w14:textId="6CD888F9" w:rsidR="00067A03" w:rsidRPr="008F00F6" w:rsidRDefault="00067A03" w:rsidP="00067A03">
      <w:pPr>
        <w:spacing w:after="0" w:line="360" w:lineRule="auto"/>
        <w:jc w:val="both"/>
        <w:rPr>
          <w:rFonts w:ascii="Arial" w:hAnsi="Arial" w:cs="Arial"/>
          <w:sz w:val="20"/>
          <w:szCs w:val="20"/>
          <w:shd w:val="clear" w:color="auto" w:fill="FFFFFF"/>
        </w:rPr>
      </w:pPr>
      <w:r w:rsidRPr="00FD4116">
        <w:rPr>
          <w:rFonts w:ascii="Arial" w:hAnsi="Arial" w:cs="Arial"/>
          <w:sz w:val="20"/>
          <w:szCs w:val="20"/>
          <w:shd w:val="clear" w:color="auto" w:fill="FFFFFF"/>
        </w:rPr>
        <w:t>Ford, J.D., Zavaleta-Cortijo, C., Ainembabazi, T., Anza-Ramirez, C., Arotoma-Rojas, I., Bezerra, J., Chicmana-Zapata, V., Galappaththi, E.K., Hangula, M., Kazaana, C. and Lwasa, S., (2022). Interactions between climate and COVID-19. </w:t>
      </w:r>
      <w:r w:rsidRPr="00FD4116">
        <w:rPr>
          <w:rFonts w:ascii="Arial" w:hAnsi="Arial" w:cs="Arial"/>
          <w:i/>
          <w:iCs/>
          <w:sz w:val="20"/>
          <w:szCs w:val="20"/>
          <w:shd w:val="clear" w:color="auto" w:fill="FFFFFF"/>
        </w:rPr>
        <w:t>The Lancet Planetary Health</w:t>
      </w:r>
      <w:r w:rsidRPr="00FD4116">
        <w:rPr>
          <w:rFonts w:ascii="Arial" w:hAnsi="Arial" w:cs="Arial"/>
          <w:sz w:val="20"/>
          <w:szCs w:val="20"/>
          <w:shd w:val="clear" w:color="auto" w:fill="FFFFFF"/>
        </w:rPr>
        <w:t>, </w:t>
      </w:r>
      <w:r w:rsidRPr="00FD4116">
        <w:rPr>
          <w:rFonts w:ascii="Arial" w:hAnsi="Arial" w:cs="Arial"/>
          <w:i/>
          <w:iCs/>
          <w:sz w:val="20"/>
          <w:szCs w:val="20"/>
          <w:shd w:val="clear" w:color="auto" w:fill="FFFFFF"/>
        </w:rPr>
        <w:t>6</w:t>
      </w:r>
      <w:r w:rsidRPr="00FD4116">
        <w:rPr>
          <w:rFonts w:ascii="Arial" w:hAnsi="Arial" w:cs="Arial"/>
          <w:sz w:val="20"/>
          <w:szCs w:val="20"/>
          <w:shd w:val="clear" w:color="auto" w:fill="FFFFFF"/>
        </w:rPr>
        <w:t>(10), pp.825-833.</w:t>
      </w:r>
    </w:p>
    <w:p w14:paraId="3D08D08A" w14:textId="77777777" w:rsidR="008F00F6" w:rsidRDefault="008F00F6" w:rsidP="00067A03">
      <w:pPr>
        <w:spacing w:line="360" w:lineRule="auto"/>
        <w:rPr>
          <w:rFonts w:ascii="Times New Roman" w:hAnsi="Times New Roman" w:cs="Times New Roman"/>
        </w:rPr>
      </w:pPr>
    </w:p>
    <w:p w14:paraId="3C08795F" w14:textId="4A0BAD6B"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Francis, J., Johnston, M., Robertson, C., Glidewell, L., Entwhistle, V., Eccles, M., and Grimshaw, J., (2010) What is an adequate sample size? Operationalising data saturation for theory-based interview studies. </w:t>
      </w:r>
      <w:r w:rsidRPr="00FD4116">
        <w:rPr>
          <w:rFonts w:ascii="Times New Roman" w:hAnsi="Times New Roman" w:cs="Times New Roman"/>
          <w:i/>
          <w:iCs/>
        </w:rPr>
        <w:t xml:space="preserve">Psychology Health </w:t>
      </w:r>
      <w:r w:rsidRPr="00FD4116">
        <w:rPr>
          <w:rFonts w:ascii="Times New Roman" w:hAnsi="Times New Roman" w:cs="Times New Roman"/>
          <w:b/>
          <w:bCs/>
        </w:rPr>
        <w:t>25</w:t>
      </w:r>
      <w:r w:rsidRPr="00FD4116">
        <w:rPr>
          <w:rFonts w:ascii="Times New Roman" w:hAnsi="Times New Roman" w:cs="Times New Roman"/>
        </w:rPr>
        <w:t>(10) P.1129-1245</w:t>
      </w:r>
    </w:p>
    <w:p w14:paraId="2C250B0D" w14:textId="77777777"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Frantz, C., and Mayer, F., (2014) The importance of connecting nature in assessing environmental education programs. </w:t>
      </w:r>
      <w:r w:rsidRPr="00FD4116">
        <w:rPr>
          <w:rFonts w:ascii="Times New Roman" w:hAnsi="Times New Roman" w:cs="Times New Roman"/>
          <w:i/>
          <w:iCs/>
        </w:rPr>
        <w:t xml:space="preserve">Stud. Educ. Eval. </w:t>
      </w:r>
      <w:r w:rsidRPr="00FD4116">
        <w:rPr>
          <w:rFonts w:ascii="Times New Roman" w:hAnsi="Times New Roman" w:cs="Times New Roman"/>
          <w:b/>
          <w:bCs/>
        </w:rPr>
        <w:t>41</w:t>
      </w:r>
      <w:r w:rsidRPr="00FD4116">
        <w:rPr>
          <w:rFonts w:ascii="Times New Roman" w:hAnsi="Times New Roman" w:cs="Times New Roman"/>
        </w:rPr>
        <w:t>(1) P.85-89</w:t>
      </w:r>
    </w:p>
    <w:p w14:paraId="2425CDE3"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Fridays for Future (2020) Who we are [online] Fridays for Future [Viewed: 09/11/2020} Available from: </w:t>
      </w:r>
      <w:hyperlink r:id="rId88" w:history="1">
        <w:r w:rsidRPr="00FD4116">
          <w:rPr>
            <w:rStyle w:val="Hyperlink"/>
            <w:rFonts w:ascii="Times New Roman" w:hAnsi="Times New Roman" w:cs="Times New Roman"/>
            <w:color w:val="auto"/>
          </w:rPr>
          <w:t>https://fridaysforfuture.org/what-we-do/who-we-are/</w:t>
        </w:r>
      </w:hyperlink>
      <w:r w:rsidRPr="00FD4116">
        <w:rPr>
          <w:rFonts w:ascii="Times New Roman" w:hAnsi="Times New Roman" w:cs="Times New Roman"/>
        </w:rPr>
        <w:t xml:space="preserve"> </w:t>
      </w:r>
    </w:p>
    <w:p w14:paraId="0F864A61" w14:textId="77777777" w:rsidR="008F00F6" w:rsidRDefault="008F00F6" w:rsidP="00067A03">
      <w:pPr>
        <w:spacing w:after="0" w:line="360" w:lineRule="auto"/>
        <w:jc w:val="both"/>
        <w:rPr>
          <w:rFonts w:ascii="Times New Roman" w:hAnsi="Times New Roman" w:cs="Times New Roman"/>
        </w:rPr>
      </w:pPr>
    </w:p>
    <w:p w14:paraId="595840F9" w14:textId="163522D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Friedman, S., Imrie, S., Fink, E., Gedikoglu, M., and Hughes, C., (2021) Understanding changes to children’s connections to nature during the covid-19 pandemic and implications for child well-being. </w:t>
      </w:r>
      <w:r w:rsidRPr="00FD4116">
        <w:rPr>
          <w:rFonts w:ascii="Times New Roman" w:hAnsi="Times New Roman" w:cs="Times New Roman"/>
          <w:i/>
          <w:iCs/>
        </w:rPr>
        <w:t xml:space="preserve">People and nature </w:t>
      </w:r>
      <w:r w:rsidRPr="00FD4116">
        <w:rPr>
          <w:rFonts w:ascii="Times New Roman" w:hAnsi="Times New Roman" w:cs="Times New Roman"/>
          <w:b/>
          <w:bCs/>
        </w:rPr>
        <w:t>4</w:t>
      </w:r>
      <w:r w:rsidRPr="00FD4116">
        <w:rPr>
          <w:rFonts w:ascii="Times New Roman" w:hAnsi="Times New Roman" w:cs="Times New Roman"/>
        </w:rPr>
        <w:t>(1) P.155-165</w:t>
      </w:r>
    </w:p>
    <w:p w14:paraId="0C65A8DE" w14:textId="77777777" w:rsidR="008F00F6" w:rsidRDefault="008F00F6" w:rsidP="00067A03">
      <w:pPr>
        <w:spacing w:after="0" w:line="360" w:lineRule="auto"/>
        <w:jc w:val="both"/>
        <w:rPr>
          <w:rFonts w:ascii="Times New Roman" w:hAnsi="Times New Roman" w:cs="Times New Roman"/>
        </w:rPr>
      </w:pPr>
    </w:p>
    <w:p w14:paraId="29C1838C" w14:textId="2DE02E8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Fullan, M and Ballew, A. (2004) Leading in a culture of change, personal action guide and workbook. Jossey Bass. United States of America</w:t>
      </w:r>
    </w:p>
    <w:p w14:paraId="7047E7F5" w14:textId="77777777" w:rsidR="008F00F6" w:rsidRDefault="008F00F6" w:rsidP="00067A03">
      <w:pPr>
        <w:spacing w:after="0" w:line="360" w:lineRule="auto"/>
        <w:jc w:val="both"/>
        <w:rPr>
          <w:rFonts w:ascii="Times New Roman" w:hAnsi="Times New Roman" w:cs="Times New Roman"/>
        </w:rPr>
      </w:pPr>
    </w:p>
    <w:p w14:paraId="7FE06BB2" w14:textId="330C0C7D"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Fullan, M., Cuttress, C., &amp; Kilcher, A. (2005). Eight forces for leaders of change. </w:t>
      </w:r>
      <w:r w:rsidRPr="00FD4116">
        <w:rPr>
          <w:rFonts w:ascii="Times New Roman" w:hAnsi="Times New Roman" w:cs="Times New Roman"/>
          <w:i/>
          <w:iCs/>
        </w:rPr>
        <w:t>National Staff Development Council</w:t>
      </w:r>
      <w:r w:rsidRPr="00FD4116">
        <w:rPr>
          <w:rFonts w:ascii="Times New Roman" w:hAnsi="Times New Roman" w:cs="Times New Roman"/>
        </w:rPr>
        <w:t>, 26(4), 54-64.</w:t>
      </w:r>
    </w:p>
    <w:p w14:paraId="7011EDD4" w14:textId="77777777" w:rsidR="008F00F6" w:rsidRDefault="008F00F6" w:rsidP="00067A03">
      <w:pPr>
        <w:spacing w:after="0" w:line="360" w:lineRule="auto"/>
        <w:jc w:val="both"/>
        <w:rPr>
          <w:rFonts w:ascii="Times New Roman" w:hAnsi="Times New Roman" w:cs="Times New Roman"/>
          <w:shd w:val="clear" w:color="auto" w:fill="FFFFFF"/>
        </w:rPr>
      </w:pPr>
    </w:p>
    <w:p w14:paraId="5F9083B3" w14:textId="119A85F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shd w:val="clear" w:color="auto" w:fill="FFFFFF"/>
        </w:rPr>
        <w:t>Gabriel, Y. and Lang, T., 2006. </w:t>
      </w:r>
      <w:r w:rsidRPr="00FD4116">
        <w:rPr>
          <w:rFonts w:ascii="Times New Roman" w:hAnsi="Times New Roman" w:cs="Times New Roman"/>
          <w:i/>
          <w:iCs/>
          <w:shd w:val="clear" w:color="auto" w:fill="FFFFFF"/>
        </w:rPr>
        <w:t>The unmanageable consumer</w:t>
      </w:r>
      <w:r w:rsidRPr="00FD4116">
        <w:rPr>
          <w:rFonts w:ascii="Times New Roman" w:hAnsi="Times New Roman" w:cs="Times New Roman"/>
          <w:shd w:val="clear" w:color="auto" w:fill="FFFFFF"/>
        </w:rPr>
        <w:t>. Sage.</w:t>
      </w:r>
    </w:p>
    <w:p w14:paraId="2BC58620" w14:textId="77777777" w:rsidR="008F00F6" w:rsidRDefault="008F00F6" w:rsidP="00067A03">
      <w:pPr>
        <w:spacing w:after="0" w:line="360" w:lineRule="auto"/>
        <w:jc w:val="both"/>
        <w:rPr>
          <w:rFonts w:ascii="Times New Roman" w:hAnsi="Times New Roman" w:cs="Times New Roman"/>
        </w:rPr>
      </w:pPr>
    </w:p>
    <w:p w14:paraId="46194391" w14:textId="7ADDD872"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Gardner, G., (1998) Many climate scientists do not agree that global warming is happening. </w:t>
      </w:r>
      <w:r w:rsidRPr="00FD4116">
        <w:rPr>
          <w:rFonts w:ascii="Times New Roman" w:hAnsi="Times New Roman" w:cs="Times New Roman"/>
          <w:i/>
          <w:iCs/>
        </w:rPr>
        <w:t>BMJ</w:t>
      </w:r>
      <w:r w:rsidRPr="00FD4116">
        <w:rPr>
          <w:rFonts w:ascii="Times New Roman" w:hAnsi="Times New Roman" w:cs="Times New Roman"/>
        </w:rPr>
        <w:t xml:space="preserve"> </w:t>
      </w:r>
      <w:r w:rsidRPr="00FD4116">
        <w:rPr>
          <w:rFonts w:ascii="Times New Roman" w:hAnsi="Times New Roman" w:cs="Times New Roman"/>
          <w:b/>
          <w:bCs/>
        </w:rPr>
        <w:t>316</w:t>
      </w:r>
      <w:r w:rsidRPr="00FD4116">
        <w:rPr>
          <w:rFonts w:ascii="Times New Roman" w:hAnsi="Times New Roman" w:cs="Times New Roman"/>
        </w:rPr>
        <w:t>(7138) P.1164</w:t>
      </w:r>
    </w:p>
    <w:p w14:paraId="38E1E6BC" w14:textId="77777777" w:rsidR="008F00F6" w:rsidRDefault="008F00F6" w:rsidP="00067A03">
      <w:pPr>
        <w:spacing w:after="0" w:line="360" w:lineRule="auto"/>
        <w:jc w:val="both"/>
        <w:rPr>
          <w:rFonts w:ascii="Times New Roman" w:hAnsi="Times New Roman" w:cs="Times New Roman"/>
        </w:rPr>
      </w:pPr>
    </w:p>
    <w:p w14:paraId="5241EDD6" w14:textId="53B7451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Geldhof J., Warner D.A., Jennifer K. Finders, Asia A. Thogmartin, Adam Clark, Kelly A. Longway, (2018) Revisiting the utility of retrospective pre-post designs: The need for mixed-method pilot data, </w:t>
      </w:r>
      <w:r w:rsidRPr="00FD4116">
        <w:rPr>
          <w:rFonts w:ascii="Times New Roman" w:hAnsi="Times New Roman" w:cs="Times New Roman"/>
          <w:i/>
          <w:iCs/>
        </w:rPr>
        <w:t>Evaluation and Program Planning</w:t>
      </w:r>
      <w:r w:rsidRPr="00FD4116">
        <w:rPr>
          <w:rFonts w:ascii="Times New Roman" w:hAnsi="Times New Roman" w:cs="Times New Roman"/>
        </w:rPr>
        <w:t xml:space="preserve">, [online] </w:t>
      </w:r>
      <w:r w:rsidRPr="00FD4116">
        <w:rPr>
          <w:rFonts w:ascii="Times New Roman" w:hAnsi="Times New Roman" w:cs="Times New Roman"/>
          <w:b/>
          <w:bCs/>
        </w:rPr>
        <w:t>70</w:t>
      </w:r>
      <w:r w:rsidRPr="00FD4116">
        <w:rPr>
          <w:rFonts w:ascii="Times New Roman" w:hAnsi="Times New Roman" w:cs="Times New Roman"/>
        </w:rPr>
        <w:t xml:space="preserve">(1) 83-89 Available from: </w:t>
      </w:r>
      <w:hyperlink r:id="rId89" w:history="1">
        <w:r w:rsidRPr="00FD4116">
          <w:rPr>
            <w:rStyle w:val="Hyperlink"/>
            <w:rFonts w:ascii="Times New Roman" w:hAnsi="Times New Roman" w:cs="Times New Roman"/>
            <w:color w:val="auto"/>
          </w:rPr>
          <w:t>Revisiting the utility of retrospective pre-post designs: The need for mixed-method pilot data - ScienceDirect</w:t>
        </w:r>
      </w:hyperlink>
    </w:p>
    <w:p w14:paraId="17CFADFF" w14:textId="77777777" w:rsidR="008F00F6" w:rsidRDefault="008F00F6" w:rsidP="00067A03">
      <w:pPr>
        <w:spacing w:after="0" w:line="360" w:lineRule="auto"/>
        <w:jc w:val="both"/>
        <w:rPr>
          <w:rFonts w:ascii="Times New Roman" w:hAnsi="Times New Roman" w:cs="Times New Roman"/>
        </w:rPr>
      </w:pPr>
    </w:p>
    <w:p w14:paraId="464E149E" w14:textId="4D5D854D"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Gilbert, M., Slingenbergh, J., and Xiao, X., (2008) Climate change and avian influenza. </w:t>
      </w:r>
      <w:r w:rsidRPr="00FD4116">
        <w:rPr>
          <w:rFonts w:ascii="Times New Roman" w:hAnsi="Times New Roman" w:cs="Times New Roman"/>
          <w:i/>
          <w:iCs/>
        </w:rPr>
        <w:t>Revue Sscientifique et technique (</w:t>
      </w:r>
      <w:proofErr w:type="spellStart"/>
      <w:r w:rsidRPr="00FD4116">
        <w:rPr>
          <w:rFonts w:ascii="Times New Roman" w:hAnsi="Times New Roman" w:cs="Times New Roman"/>
          <w:i/>
          <w:iCs/>
        </w:rPr>
        <w:t>Internaitol</w:t>
      </w:r>
      <w:proofErr w:type="spellEnd"/>
      <w:r w:rsidRPr="00FD4116">
        <w:rPr>
          <w:rFonts w:ascii="Times New Roman" w:hAnsi="Times New Roman" w:cs="Times New Roman"/>
          <w:i/>
          <w:iCs/>
        </w:rPr>
        <w:t xml:space="preserve"> office of Epizotics) </w:t>
      </w:r>
      <w:r w:rsidRPr="00FD4116">
        <w:rPr>
          <w:rFonts w:ascii="Times New Roman" w:hAnsi="Times New Roman" w:cs="Times New Roman"/>
          <w:b/>
          <w:bCs/>
        </w:rPr>
        <w:t>27</w:t>
      </w:r>
      <w:r w:rsidRPr="00FD4116">
        <w:rPr>
          <w:rFonts w:ascii="Times New Roman" w:hAnsi="Times New Roman" w:cs="Times New Roman"/>
        </w:rPr>
        <w:t>(2) . 459-459</w:t>
      </w:r>
    </w:p>
    <w:p w14:paraId="7033BA77" w14:textId="77777777" w:rsidR="008F00F6" w:rsidRDefault="008F00F6" w:rsidP="00067A03">
      <w:pPr>
        <w:spacing w:after="0" w:line="360" w:lineRule="auto"/>
        <w:jc w:val="both"/>
        <w:rPr>
          <w:rFonts w:ascii="Times New Roman" w:hAnsi="Times New Roman" w:cs="Times New Roman"/>
        </w:rPr>
      </w:pPr>
    </w:p>
    <w:p w14:paraId="3C79BE20" w14:textId="31B46281"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Giusti, M., Svane, U., Raymond, C., and Beery, T., (2018) A framework to assess where and how children connect to nature. </w:t>
      </w:r>
      <w:r w:rsidRPr="00FD4116">
        <w:rPr>
          <w:rFonts w:ascii="Times New Roman" w:hAnsi="Times New Roman" w:cs="Times New Roman"/>
          <w:i/>
          <w:iCs/>
        </w:rPr>
        <w:t xml:space="preserve">Frontiers in psychology </w:t>
      </w:r>
      <w:r w:rsidRPr="00FD4116">
        <w:rPr>
          <w:rFonts w:ascii="Times New Roman" w:hAnsi="Times New Roman" w:cs="Times New Roman"/>
          <w:b/>
          <w:bCs/>
        </w:rPr>
        <w:t>8</w:t>
      </w:r>
      <w:r w:rsidRPr="00FD4116">
        <w:rPr>
          <w:rFonts w:ascii="Times New Roman" w:hAnsi="Times New Roman" w:cs="Times New Roman"/>
        </w:rPr>
        <w:t>(1) P.2283-2283</w:t>
      </w:r>
    </w:p>
    <w:p w14:paraId="13B36EFB" w14:textId="77777777" w:rsidR="008F00F6" w:rsidRDefault="008F00F6" w:rsidP="00067A03">
      <w:pPr>
        <w:spacing w:after="0" w:line="360" w:lineRule="auto"/>
        <w:jc w:val="both"/>
      </w:pPr>
    </w:p>
    <w:p w14:paraId="257FAB77" w14:textId="64066986" w:rsidR="00067A03" w:rsidRPr="00FD4116" w:rsidRDefault="00067A03" w:rsidP="00067A03">
      <w:pPr>
        <w:spacing w:after="0" w:line="360" w:lineRule="auto"/>
        <w:jc w:val="both"/>
        <w:rPr>
          <w:rFonts w:ascii="Times New Roman" w:hAnsi="Times New Roman" w:cs="Times New Roman"/>
        </w:rPr>
      </w:pPr>
      <w:r w:rsidRPr="00151730">
        <w:t xml:space="preserve">Gokturk, E., (2005) </w:t>
      </w:r>
      <w:r w:rsidRPr="00FD4116">
        <w:rPr>
          <w:i/>
          <w:iCs/>
        </w:rPr>
        <w:t>What is “paradigm”</w:t>
      </w:r>
      <w:r w:rsidRPr="00151730">
        <w:t xml:space="preserve"> Available at: h</w:t>
      </w:r>
      <w:r w:rsidR="00391E1B">
        <w:t>t</w:t>
      </w:r>
      <w:r w:rsidRPr="00151730">
        <w:t>tp:/heim.ifi.kio.no/~</w:t>
      </w:r>
      <w:proofErr w:type="spellStart"/>
      <w:r w:rsidRPr="00151730">
        <w:t>erek</w:t>
      </w:r>
      <w:proofErr w:type="spellEnd"/>
      <w:r w:rsidRPr="00151730">
        <w:t>/essays/paradigm (accessed: date)</w:t>
      </w:r>
    </w:p>
    <w:p w14:paraId="757BBD8A" w14:textId="77777777" w:rsidR="008F00F6" w:rsidRDefault="008F00F6" w:rsidP="00067A03">
      <w:pPr>
        <w:spacing w:after="0" w:line="360" w:lineRule="auto"/>
        <w:jc w:val="both"/>
        <w:rPr>
          <w:rFonts w:ascii="Times New Roman" w:hAnsi="Times New Roman" w:cs="Times New Roman"/>
        </w:rPr>
      </w:pPr>
    </w:p>
    <w:p w14:paraId="2DE1C5E7" w14:textId="796AF3C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Grimwood, B., Gordon, M., and Stevens, Z., (2018). Cultivating nature connection: Instructor narratives of urban outdoor education. </w:t>
      </w:r>
      <w:r w:rsidRPr="00FD4116">
        <w:rPr>
          <w:rFonts w:ascii="Times New Roman" w:hAnsi="Times New Roman" w:cs="Times New Roman"/>
          <w:i/>
          <w:iCs/>
        </w:rPr>
        <w:t xml:space="preserve">Journal of </w:t>
      </w:r>
      <w:r w:rsidR="00391E1B" w:rsidRPr="00FD4116">
        <w:rPr>
          <w:rFonts w:ascii="Times New Roman" w:hAnsi="Times New Roman" w:cs="Times New Roman"/>
          <w:i/>
          <w:iCs/>
        </w:rPr>
        <w:t>experiential</w:t>
      </w:r>
      <w:r w:rsidRPr="00FD4116">
        <w:rPr>
          <w:rFonts w:ascii="Times New Roman" w:hAnsi="Times New Roman" w:cs="Times New Roman"/>
          <w:i/>
          <w:iCs/>
        </w:rPr>
        <w:t xml:space="preserve"> education </w:t>
      </w:r>
      <w:r w:rsidRPr="00FD4116">
        <w:rPr>
          <w:rFonts w:ascii="Times New Roman" w:hAnsi="Times New Roman" w:cs="Times New Roman"/>
          <w:b/>
          <w:bCs/>
        </w:rPr>
        <w:t>41</w:t>
      </w:r>
      <w:r w:rsidRPr="00FD4116">
        <w:rPr>
          <w:rFonts w:ascii="Times New Roman" w:hAnsi="Times New Roman" w:cs="Times New Roman"/>
        </w:rPr>
        <w:t>(2) P. 204-219</w:t>
      </w:r>
    </w:p>
    <w:p w14:paraId="1011447B" w14:textId="77777777" w:rsidR="008F00F6" w:rsidRDefault="008F00F6" w:rsidP="00067A03">
      <w:pPr>
        <w:spacing w:after="0" w:line="360" w:lineRule="auto"/>
        <w:jc w:val="both"/>
        <w:rPr>
          <w:rFonts w:ascii="Times New Roman" w:hAnsi="Times New Roman" w:cs="Times New Roman"/>
        </w:rPr>
      </w:pPr>
    </w:p>
    <w:p w14:paraId="4972084F" w14:textId="27234B6C"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Guba, E., ad Lincoln, Y., (1994a) Competing paradigms in qualitative research. </w:t>
      </w:r>
      <w:r w:rsidRPr="00FD4116">
        <w:rPr>
          <w:rFonts w:ascii="Times New Roman" w:hAnsi="Times New Roman" w:cs="Times New Roman"/>
          <w:i/>
          <w:iCs/>
        </w:rPr>
        <w:t xml:space="preserve">Handbook of qualitative research </w:t>
      </w:r>
      <w:r w:rsidRPr="00FD4116">
        <w:rPr>
          <w:rFonts w:ascii="Times New Roman" w:hAnsi="Times New Roman" w:cs="Times New Roman"/>
          <w:b/>
          <w:bCs/>
        </w:rPr>
        <w:t>2</w:t>
      </w:r>
      <w:r w:rsidRPr="00FD4116">
        <w:rPr>
          <w:rFonts w:ascii="Times New Roman" w:hAnsi="Times New Roman" w:cs="Times New Roman"/>
        </w:rPr>
        <w:t>(163-194) P. 105-105</w:t>
      </w:r>
    </w:p>
    <w:p w14:paraId="2D95500B" w14:textId="77777777" w:rsidR="008F00F6" w:rsidRDefault="008F00F6" w:rsidP="00067A03">
      <w:pPr>
        <w:spacing w:after="0" w:line="360" w:lineRule="auto"/>
        <w:jc w:val="both"/>
        <w:rPr>
          <w:i/>
          <w:iCs/>
        </w:rPr>
      </w:pPr>
    </w:p>
    <w:p w14:paraId="36B58CED" w14:textId="00CE9BFB" w:rsidR="00067A03" w:rsidRPr="00FD4116" w:rsidRDefault="00067A03" w:rsidP="00067A03">
      <w:pPr>
        <w:spacing w:after="0" w:line="360" w:lineRule="auto"/>
        <w:jc w:val="both"/>
        <w:rPr>
          <w:rFonts w:ascii="Times New Roman" w:hAnsi="Times New Roman" w:cs="Times New Roman"/>
        </w:rPr>
      </w:pPr>
      <w:r w:rsidRPr="00FD4116">
        <w:rPr>
          <w:i/>
          <w:iCs/>
        </w:rPr>
        <w:t>Guba, E., and Lincoln, Y., (1994b) Paradigmatic controversies, contradictions and emerging confluences. In N.K. Denzin and Y.S. Lincoln (Eds.) The SAGE Handbook of Qualitative Research (3</w:t>
      </w:r>
      <w:r w:rsidRPr="00FD4116">
        <w:rPr>
          <w:i/>
          <w:iCs/>
          <w:vertAlign w:val="superscript"/>
        </w:rPr>
        <w:t>rd</w:t>
      </w:r>
      <w:r w:rsidRPr="00FD4116">
        <w:rPr>
          <w:i/>
          <w:iCs/>
        </w:rPr>
        <w:t xml:space="preserve"> Ed.) P.191-216 </w:t>
      </w:r>
      <w:r w:rsidR="00391E1B" w:rsidRPr="00FD4116">
        <w:rPr>
          <w:i/>
          <w:iCs/>
        </w:rPr>
        <w:t>London: SAGE</w:t>
      </w:r>
    </w:p>
    <w:p w14:paraId="48277500" w14:textId="77777777" w:rsidR="008F00F6" w:rsidRDefault="008F00F6" w:rsidP="00067A03">
      <w:pPr>
        <w:spacing w:after="0" w:line="360" w:lineRule="auto"/>
        <w:jc w:val="both"/>
        <w:rPr>
          <w:rFonts w:ascii="Times New Roman" w:hAnsi="Times New Roman" w:cs="Times New Roman"/>
        </w:rPr>
      </w:pPr>
    </w:p>
    <w:p w14:paraId="6DEC2BD9" w14:textId="542C723D"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Gullone, E., (2000) The biophilia hypothesis and life in the 21</w:t>
      </w:r>
      <w:r w:rsidRPr="00FD4116">
        <w:rPr>
          <w:rFonts w:ascii="Times New Roman" w:hAnsi="Times New Roman" w:cs="Times New Roman"/>
          <w:vertAlign w:val="superscript"/>
        </w:rPr>
        <w:t>st</w:t>
      </w:r>
      <w:r w:rsidRPr="00FD4116">
        <w:rPr>
          <w:rFonts w:ascii="Times New Roman" w:hAnsi="Times New Roman" w:cs="Times New Roman"/>
        </w:rPr>
        <w:t xml:space="preserve"> Century: Increasing mental health or increasing pathology? </w:t>
      </w:r>
      <w:r w:rsidRPr="00FD4116">
        <w:rPr>
          <w:rFonts w:ascii="Times New Roman" w:hAnsi="Times New Roman" w:cs="Times New Roman"/>
          <w:i/>
          <w:iCs/>
        </w:rPr>
        <w:t xml:space="preserve">Journal of happiness studies </w:t>
      </w:r>
      <w:r w:rsidRPr="00FD4116">
        <w:rPr>
          <w:rFonts w:ascii="Times New Roman" w:hAnsi="Times New Roman" w:cs="Times New Roman"/>
          <w:b/>
          <w:bCs/>
        </w:rPr>
        <w:t>1</w:t>
      </w:r>
      <w:r w:rsidRPr="00FD4116">
        <w:rPr>
          <w:rFonts w:ascii="Times New Roman" w:hAnsi="Times New Roman" w:cs="Times New Roman"/>
        </w:rPr>
        <w:t>(1) P. 293-322</w:t>
      </w:r>
    </w:p>
    <w:p w14:paraId="694768D6" w14:textId="77777777" w:rsidR="008F00F6" w:rsidRDefault="008F00F6" w:rsidP="00067A03">
      <w:pPr>
        <w:spacing w:after="0" w:line="360" w:lineRule="auto"/>
        <w:jc w:val="both"/>
        <w:rPr>
          <w:rFonts w:ascii="Times New Roman" w:hAnsi="Times New Roman" w:cs="Times New Roman"/>
        </w:rPr>
      </w:pPr>
    </w:p>
    <w:p w14:paraId="185B162D" w14:textId="6458048B"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Gupta, S., Rouse, B., and Sarangi, P., (2021) Did climate change influence the </w:t>
      </w:r>
      <w:r w:rsidR="00391E1B" w:rsidRPr="00FD4116">
        <w:rPr>
          <w:rFonts w:ascii="Times New Roman" w:hAnsi="Times New Roman" w:cs="Times New Roman"/>
        </w:rPr>
        <w:t>emergenc</w:t>
      </w:r>
      <w:r w:rsidR="00081F85">
        <w:rPr>
          <w:rFonts w:ascii="Times New Roman" w:hAnsi="Times New Roman" w:cs="Times New Roman"/>
        </w:rPr>
        <w:t>e</w:t>
      </w:r>
      <w:r w:rsidRPr="00FD4116">
        <w:rPr>
          <w:rFonts w:ascii="Times New Roman" w:hAnsi="Times New Roman" w:cs="Times New Roman"/>
        </w:rPr>
        <w:t xml:space="preserve">, transmission and expression of the covid-19 </w:t>
      </w:r>
      <w:r w:rsidR="00081F85" w:rsidRPr="00FD4116">
        <w:rPr>
          <w:rFonts w:ascii="Times New Roman" w:hAnsi="Times New Roman" w:cs="Times New Roman"/>
        </w:rPr>
        <w:t>pandemic</w:t>
      </w:r>
      <w:r w:rsidRPr="00FD4116">
        <w:rPr>
          <w:rFonts w:ascii="Times New Roman" w:hAnsi="Times New Roman" w:cs="Times New Roman"/>
        </w:rPr>
        <w:t xml:space="preserve">? </w:t>
      </w:r>
      <w:r w:rsidRPr="00FD4116">
        <w:rPr>
          <w:rFonts w:ascii="Times New Roman" w:hAnsi="Times New Roman" w:cs="Times New Roman"/>
          <w:i/>
          <w:iCs/>
        </w:rPr>
        <w:t xml:space="preserve">Frontiers in medicine </w:t>
      </w:r>
      <w:r w:rsidRPr="00FD4116">
        <w:rPr>
          <w:rFonts w:ascii="Times New Roman" w:hAnsi="Times New Roman" w:cs="Times New Roman"/>
          <w:b/>
          <w:bCs/>
        </w:rPr>
        <w:t>8</w:t>
      </w:r>
      <w:r w:rsidRPr="00FD4116">
        <w:rPr>
          <w:rFonts w:ascii="Times New Roman" w:hAnsi="Times New Roman" w:cs="Times New Roman"/>
        </w:rPr>
        <w:t>(1) P. 769208</w:t>
      </w:r>
    </w:p>
    <w:p w14:paraId="23005552" w14:textId="77777777" w:rsidR="008F00F6" w:rsidRDefault="008F00F6" w:rsidP="00067A03">
      <w:pPr>
        <w:spacing w:after="0" w:line="360" w:lineRule="auto"/>
        <w:jc w:val="both"/>
        <w:rPr>
          <w:rFonts w:ascii="Times New Roman" w:hAnsi="Times New Roman" w:cs="Times New Roman"/>
        </w:rPr>
      </w:pPr>
    </w:p>
    <w:p w14:paraId="796E7703" w14:textId="738DD3B9"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Hardeman, W., Johnston, M., Johnston, D., Bonetti, D., Wareham, N., and Kinmonth, A., (2002) Application of the theory of planned behaviour in behaviour change interventions: A systematic review. </w:t>
      </w:r>
      <w:r w:rsidRPr="00FD4116">
        <w:rPr>
          <w:rFonts w:ascii="Times New Roman" w:hAnsi="Times New Roman" w:cs="Times New Roman"/>
          <w:i/>
          <w:iCs/>
        </w:rPr>
        <w:t xml:space="preserve">Psychology and health </w:t>
      </w:r>
      <w:r w:rsidRPr="00FD4116">
        <w:rPr>
          <w:rFonts w:ascii="Times New Roman" w:hAnsi="Times New Roman" w:cs="Times New Roman"/>
          <w:b/>
          <w:bCs/>
        </w:rPr>
        <w:t>17</w:t>
      </w:r>
      <w:r w:rsidRPr="00FD4116">
        <w:rPr>
          <w:rFonts w:ascii="Times New Roman" w:hAnsi="Times New Roman" w:cs="Times New Roman"/>
        </w:rPr>
        <w:t xml:space="preserve">(2) P. 123-158 </w:t>
      </w:r>
    </w:p>
    <w:p w14:paraId="3DB42C48" w14:textId="77777777" w:rsidR="001674EE" w:rsidRDefault="001674EE" w:rsidP="00067A03">
      <w:pPr>
        <w:spacing w:after="0" w:line="360" w:lineRule="auto"/>
        <w:jc w:val="both"/>
        <w:rPr>
          <w:rFonts w:ascii="Times New Roman" w:hAnsi="Times New Roman" w:cs="Times New Roman"/>
        </w:rPr>
      </w:pPr>
    </w:p>
    <w:p w14:paraId="1DD8B6E9" w14:textId="37BFFD5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Hargreaves, T., (2011) Practice-</w:t>
      </w:r>
      <w:proofErr w:type="spellStart"/>
      <w:r w:rsidRPr="00FD4116">
        <w:rPr>
          <w:rFonts w:ascii="Times New Roman" w:hAnsi="Times New Roman" w:cs="Times New Roman"/>
        </w:rPr>
        <w:t>ing</w:t>
      </w:r>
      <w:proofErr w:type="spellEnd"/>
      <w:r w:rsidRPr="00FD4116">
        <w:rPr>
          <w:rFonts w:ascii="Times New Roman" w:hAnsi="Times New Roman" w:cs="Times New Roman"/>
        </w:rPr>
        <w:t xml:space="preserve"> behaviour change: Applying social practice theory to pro-</w:t>
      </w:r>
      <w:r w:rsidR="00081F85" w:rsidRPr="00FD4116">
        <w:rPr>
          <w:rFonts w:ascii="Times New Roman" w:hAnsi="Times New Roman" w:cs="Times New Roman"/>
        </w:rPr>
        <w:t>environmental</w:t>
      </w:r>
      <w:r w:rsidRPr="00FD4116">
        <w:rPr>
          <w:rFonts w:ascii="Times New Roman" w:hAnsi="Times New Roman" w:cs="Times New Roman"/>
        </w:rPr>
        <w:t xml:space="preserve"> behaviour change. </w:t>
      </w:r>
      <w:r w:rsidRPr="00FD4116">
        <w:rPr>
          <w:rFonts w:ascii="Times New Roman" w:hAnsi="Times New Roman" w:cs="Times New Roman"/>
          <w:i/>
          <w:iCs/>
        </w:rPr>
        <w:t xml:space="preserve">Journal of consumer culture </w:t>
      </w:r>
      <w:r w:rsidRPr="00FD4116">
        <w:rPr>
          <w:b/>
          <w:bCs/>
        </w:rPr>
        <w:t>11</w:t>
      </w:r>
      <w:r w:rsidRPr="00151730">
        <w:t>(1) P. 79-99</w:t>
      </w:r>
    </w:p>
    <w:p w14:paraId="3F1BF4C0" w14:textId="77777777" w:rsidR="001674EE" w:rsidRDefault="001674EE" w:rsidP="00067A03">
      <w:pPr>
        <w:spacing w:line="360" w:lineRule="auto"/>
        <w:rPr>
          <w:rFonts w:ascii="Times New Roman" w:hAnsi="Times New Roman" w:cs="Times New Roman"/>
        </w:rPr>
      </w:pPr>
    </w:p>
    <w:p w14:paraId="1DEDD633" w14:textId="44139A87"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Harvey, C. (2022) Fires Doubled Australia’s Carbon Emissions – Ecosystems May Never Soak It Back Up. </w:t>
      </w:r>
      <w:r w:rsidRPr="00FD4116">
        <w:rPr>
          <w:rFonts w:ascii="Times New Roman" w:hAnsi="Times New Roman" w:cs="Times New Roman"/>
          <w:i/>
          <w:iCs/>
        </w:rPr>
        <w:t xml:space="preserve">E&amp;E News, </w:t>
      </w:r>
      <w:r w:rsidRPr="00FD4116">
        <w:rPr>
          <w:rFonts w:ascii="Times New Roman" w:hAnsi="Times New Roman" w:cs="Times New Roman"/>
        </w:rPr>
        <w:t>11</w:t>
      </w:r>
      <w:r w:rsidRPr="00FD4116">
        <w:rPr>
          <w:rFonts w:ascii="Times New Roman" w:hAnsi="Times New Roman" w:cs="Times New Roman"/>
          <w:vertAlign w:val="superscript"/>
        </w:rPr>
        <w:t>th</w:t>
      </w:r>
      <w:r w:rsidRPr="00FD4116">
        <w:rPr>
          <w:rFonts w:ascii="Times New Roman" w:hAnsi="Times New Roman" w:cs="Times New Roman"/>
        </w:rPr>
        <w:t xml:space="preserve"> January, Available at: </w:t>
      </w:r>
      <w:hyperlink r:id="rId90" w:anchor=":~:text=The%20study%20found%20that%20the,tons%20on%20top%20of%20it" w:history="1">
        <w:r w:rsidRPr="00FD4116">
          <w:rPr>
            <w:rStyle w:val="Hyperlink"/>
            <w:rFonts w:ascii="Times New Roman" w:hAnsi="Times New Roman" w:cs="Times New Roman"/>
            <w:color w:val="auto"/>
          </w:rPr>
          <w:t>https://www.scientificamerican.com/article/fires-doubled-australias-carbon-emissions-ecosystems-may-never-soak-it-back-up/#:~:text=The%20study%20found%20that%20the,tons%20on%20top%20of%20it</w:t>
        </w:r>
      </w:hyperlink>
      <w:r w:rsidRPr="00FD4116">
        <w:rPr>
          <w:rFonts w:ascii="Times New Roman" w:hAnsi="Times New Roman" w:cs="Times New Roman"/>
        </w:rPr>
        <w:t xml:space="preserve"> (Accessed: 12</w:t>
      </w:r>
      <w:r w:rsidRPr="00FD4116">
        <w:rPr>
          <w:rFonts w:ascii="Times New Roman" w:hAnsi="Times New Roman" w:cs="Times New Roman"/>
          <w:vertAlign w:val="superscript"/>
        </w:rPr>
        <w:t>th</w:t>
      </w:r>
      <w:r w:rsidRPr="00FD4116">
        <w:rPr>
          <w:rFonts w:ascii="Times New Roman" w:hAnsi="Times New Roman" w:cs="Times New Roman"/>
        </w:rPr>
        <w:t xml:space="preserve"> June 2023)</w:t>
      </w:r>
    </w:p>
    <w:p w14:paraId="483F15EE" w14:textId="77777777" w:rsidR="00067A03" w:rsidRPr="00FD4116" w:rsidRDefault="00067A03" w:rsidP="00067A03">
      <w:pPr>
        <w:spacing w:after="0" w:line="360" w:lineRule="auto"/>
        <w:jc w:val="both"/>
        <w:rPr>
          <w:rFonts w:ascii="Times New Roman" w:hAnsi="Times New Roman" w:cs="Times New Roman"/>
        </w:rPr>
      </w:pPr>
      <w:r w:rsidRPr="00151730">
        <w:t xml:space="preserve">Hedin, N., (2010) Experiential learning: Theory and challenge </w:t>
      </w:r>
      <w:r w:rsidRPr="00FD4116">
        <w:rPr>
          <w:i/>
          <w:iCs/>
        </w:rPr>
        <w:t xml:space="preserve">Christian education journal </w:t>
      </w:r>
      <w:r w:rsidRPr="00FD4116">
        <w:rPr>
          <w:b/>
          <w:bCs/>
        </w:rPr>
        <w:t>7</w:t>
      </w:r>
      <w:r w:rsidRPr="00151730">
        <w:t xml:space="preserve">(1) P. 107-117 </w:t>
      </w:r>
    </w:p>
    <w:p w14:paraId="61F8B4C7" w14:textId="77777777" w:rsidR="001674EE" w:rsidRDefault="001674EE" w:rsidP="00067A03">
      <w:pPr>
        <w:spacing w:after="0" w:line="360" w:lineRule="auto"/>
        <w:jc w:val="both"/>
        <w:rPr>
          <w:rStyle w:val="Hyperlink"/>
          <w:rFonts w:ascii="Times New Roman" w:hAnsi="Times New Roman" w:cs="Times New Roman"/>
          <w:color w:val="auto"/>
          <w:u w:val="none"/>
        </w:rPr>
      </w:pPr>
    </w:p>
    <w:p w14:paraId="3739162A" w14:textId="2E893D12"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Houghton, J., Callander, B., and Varney, S., (1992) Climate change 1992. Great Britain: University Press, Cambridge</w:t>
      </w:r>
      <w:r w:rsidRPr="00FD4116">
        <w:rPr>
          <w:rFonts w:ascii="Times New Roman" w:hAnsi="Times New Roman" w:cs="Times New Roman"/>
        </w:rPr>
        <w:t xml:space="preserve"> </w:t>
      </w:r>
    </w:p>
    <w:p w14:paraId="262F43E9" w14:textId="77777777" w:rsidR="001674EE" w:rsidRDefault="001674EE" w:rsidP="00067A03">
      <w:pPr>
        <w:spacing w:after="0" w:line="360" w:lineRule="auto"/>
        <w:jc w:val="both"/>
        <w:rPr>
          <w:rFonts w:ascii="Times New Roman" w:hAnsi="Times New Roman" w:cs="Times New Roman"/>
        </w:rPr>
      </w:pPr>
    </w:p>
    <w:p w14:paraId="241426C5" w14:textId="1D3C1CF2"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Howell, A., Dopka, R., Passmore, H., and Buro, K., (2011) Nature connectedness: associations with well-being and mindfulness </w:t>
      </w:r>
      <w:proofErr w:type="spellStart"/>
      <w:r w:rsidRPr="00FD4116">
        <w:rPr>
          <w:rFonts w:ascii="Times New Roman" w:hAnsi="Times New Roman" w:cs="Times New Roman"/>
          <w:i/>
          <w:iCs/>
        </w:rPr>
        <w:t>Pers</w:t>
      </w:r>
      <w:proofErr w:type="spellEnd"/>
      <w:r w:rsidRPr="00FD4116">
        <w:rPr>
          <w:rFonts w:ascii="Times New Roman" w:hAnsi="Times New Roman" w:cs="Times New Roman"/>
          <w:i/>
          <w:iCs/>
        </w:rPr>
        <w:t xml:space="preserve"> </w:t>
      </w:r>
      <w:proofErr w:type="spellStart"/>
      <w:r w:rsidRPr="00FD4116">
        <w:rPr>
          <w:rFonts w:ascii="Times New Roman" w:hAnsi="Times New Roman" w:cs="Times New Roman"/>
          <w:i/>
          <w:iCs/>
        </w:rPr>
        <w:t>Individ</w:t>
      </w:r>
      <w:proofErr w:type="spellEnd"/>
      <w:r w:rsidRPr="00FD4116">
        <w:rPr>
          <w:rFonts w:ascii="Times New Roman" w:hAnsi="Times New Roman" w:cs="Times New Roman"/>
          <w:i/>
          <w:iCs/>
        </w:rPr>
        <w:t xml:space="preserve">. Dif. </w:t>
      </w:r>
      <w:r w:rsidRPr="00FD4116">
        <w:rPr>
          <w:rFonts w:ascii="Times New Roman" w:hAnsi="Times New Roman" w:cs="Times New Roman"/>
          <w:b/>
          <w:bCs/>
        </w:rPr>
        <w:t>51</w:t>
      </w:r>
      <w:r w:rsidRPr="00FD4116">
        <w:rPr>
          <w:rFonts w:ascii="Times New Roman" w:hAnsi="Times New Roman" w:cs="Times New Roman"/>
        </w:rPr>
        <w:t>(1) P.166-171</w:t>
      </w:r>
    </w:p>
    <w:p w14:paraId="6CF3AEEF" w14:textId="77777777" w:rsidR="001674EE" w:rsidRDefault="001674EE" w:rsidP="00067A03">
      <w:pPr>
        <w:spacing w:after="0" w:line="360" w:lineRule="auto"/>
        <w:jc w:val="both"/>
      </w:pPr>
    </w:p>
    <w:p w14:paraId="3420216B" w14:textId="7E4D0CDE" w:rsidR="00067A03" w:rsidRPr="00FD4116" w:rsidRDefault="00067A03" w:rsidP="00067A03">
      <w:pPr>
        <w:spacing w:after="0" w:line="360" w:lineRule="auto"/>
        <w:jc w:val="both"/>
        <w:rPr>
          <w:rFonts w:ascii="Times New Roman" w:hAnsi="Times New Roman" w:cs="Times New Roman"/>
        </w:rPr>
      </w:pPr>
      <w:r w:rsidRPr="00151730">
        <w:lastRenderedPageBreak/>
        <w:t>Humberstone, B., and Prince, H., (2020)</w:t>
      </w:r>
      <w:r w:rsidRPr="00FD4116">
        <w:rPr>
          <w:i/>
          <w:iCs/>
        </w:rPr>
        <w:t xml:space="preserve"> Research methods in outdoor studies</w:t>
      </w:r>
      <w:r w:rsidRPr="00151730">
        <w:t xml:space="preserve">. UK: Routledge </w:t>
      </w:r>
    </w:p>
    <w:p w14:paraId="7F3D6D6D" w14:textId="77777777" w:rsidR="001674EE" w:rsidRDefault="001674EE" w:rsidP="00067A03">
      <w:pPr>
        <w:spacing w:after="0" w:line="360" w:lineRule="auto"/>
        <w:jc w:val="both"/>
        <w:rPr>
          <w:rFonts w:ascii="Times New Roman" w:hAnsi="Times New Roman" w:cs="Times New Roman"/>
        </w:rPr>
      </w:pPr>
    </w:p>
    <w:p w14:paraId="4FAED525" w14:textId="5B8B04A1"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IPPC (2007) </w:t>
      </w:r>
      <w:r w:rsidRPr="00FD4116">
        <w:rPr>
          <w:rFonts w:ascii="Times New Roman" w:hAnsi="Times New Roman" w:cs="Times New Roman"/>
          <w:i/>
          <w:iCs/>
        </w:rPr>
        <w:t>The state of climate change science 2007</w:t>
      </w:r>
      <w:r w:rsidRPr="00FD4116">
        <w:rPr>
          <w:rFonts w:ascii="Times New Roman" w:hAnsi="Times New Roman" w:cs="Times New Roman"/>
        </w:rPr>
        <w:t xml:space="preserve">. Available at: </w:t>
      </w:r>
      <w:hyperlink r:id="rId91" w:anchor="v=onepage&amp;q=climate%20change&amp;f=false" w:history="1">
        <w:r w:rsidRPr="00FD4116">
          <w:rPr>
            <w:rStyle w:val="Hyperlink"/>
            <w:rFonts w:ascii="Times New Roman" w:hAnsi="Times New Roman" w:cs="Times New Roman"/>
            <w:color w:val="auto"/>
          </w:rPr>
          <w:t>https://books.google.co.uk/books?hl=en&amp;lr=&amp;id=YqXmNrZQwfEC&amp;oi=fnd&amp;pg=PA31&amp;dq=climate+change+&amp;ots=qctyuuVg66&amp;sig=IGq0q7sqLltN_PNRA2TzFhHIrVs&amp;redir_esc=y#v=onepage&amp;q=climate%20change&amp;f=false</w:t>
        </w:r>
      </w:hyperlink>
      <w:r w:rsidRPr="00FD4116">
        <w:rPr>
          <w:rFonts w:ascii="Times New Roman" w:hAnsi="Times New Roman" w:cs="Times New Roman"/>
        </w:rPr>
        <w:t xml:space="preserve"> (Accessed: 3</w:t>
      </w:r>
      <w:r w:rsidRPr="00FD4116">
        <w:rPr>
          <w:rFonts w:ascii="Times New Roman" w:hAnsi="Times New Roman" w:cs="Times New Roman"/>
          <w:vertAlign w:val="superscript"/>
        </w:rPr>
        <w:t>rd</w:t>
      </w:r>
      <w:r w:rsidRPr="00FD4116">
        <w:rPr>
          <w:rFonts w:ascii="Times New Roman" w:hAnsi="Times New Roman" w:cs="Times New Roman"/>
        </w:rPr>
        <w:t xml:space="preserve"> September 2023)</w:t>
      </w:r>
    </w:p>
    <w:p w14:paraId="60E33A4A" w14:textId="77777777" w:rsidR="001674EE" w:rsidRDefault="001674EE" w:rsidP="00067A03">
      <w:pPr>
        <w:spacing w:after="0" w:line="360" w:lineRule="auto"/>
        <w:jc w:val="both"/>
        <w:rPr>
          <w:rFonts w:ascii="Times New Roman" w:hAnsi="Times New Roman" w:cs="Times New Roman"/>
        </w:rPr>
      </w:pPr>
    </w:p>
    <w:p w14:paraId="0133CD07" w14:textId="729BDFBD"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IPPC (2022) </w:t>
      </w:r>
      <w:r w:rsidRPr="00FD4116">
        <w:rPr>
          <w:rFonts w:ascii="Times New Roman" w:hAnsi="Times New Roman" w:cs="Times New Roman"/>
          <w:i/>
          <w:iCs/>
        </w:rPr>
        <w:t>The evidence is clear: The time for action is now. We can halve emissions by 2030</w:t>
      </w:r>
      <w:r w:rsidRPr="00FD4116">
        <w:rPr>
          <w:rFonts w:ascii="Times New Roman" w:hAnsi="Times New Roman" w:cs="Times New Roman"/>
        </w:rPr>
        <w:t xml:space="preserve"> Available at: </w:t>
      </w:r>
      <w:hyperlink r:id="rId92" w:history="1">
        <w:r w:rsidRPr="00FD4116">
          <w:rPr>
            <w:rStyle w:val="Hyperlink"/>
            <w:rFonts w:ascii="Times New Roman" w:hAnsi="Times New Roman" w:cs="Times New Roman"/>
            <w:color w:val="auto"/>
          </w:rPr>
          <w:t>https://www.ipcc.ch/2022/04/04/ipcc-ar6-wgiii-pressrelease/</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3</w:t>
      </w:r>
      <w:r w:rsidRPr="00FD4116">
        <w:rPr>
          <w:rStyle w:val="Hyperlink"/>
          <w:rFonts w:ascii="Times New Roman" w:hAnsi="Times New Roman" w:cs="Times New Roman"/>
          <w:color w:val="auto"/>
          <w:u w:val="none"/>
          <w:vertAlign w:val="superscript"/>
        </w:rPr>
        <w:t>rd</w:t>
      </w:r>
      <w:r w:rsidRPr="00FD4116">
        <w:rPr>
          <w:rStyle w:val="Hyperlink"/>
          <w:rFonts w:ascii="Times New Roman" w:hAnsi="Times New Roman" w:cs="Times New Roman"/>
          <w:color w:val="auto"/>
          <w:u w:val="none"/>
        </w:rPr>
        <w:t xml:space="preserve"> September 2023)</w:t>
      </w:r>
    </w:p>
    <w:p w14:paraId="1A64C881" w14:textId="77777777" w:rsidR="001674EE" w:rsidRDefault="001674EE" w:rsidP="00067A03">
      <w:pPr>
        <w:spacing w:after="0" w:line="360" w:lineRule="auto"/>
        <w:jc w:val="both"/>
        <w:rPr>
          <w:rFonts w:ascii="Times New Roman" w:hAnsi="Times New Roman" w:cs="Times New Roman"/>
        </w:rPr>
      </w:pPr>
    </w:p>
    <w:p w14:paraId="3B4D3E30" w14:textId="11EE378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IPPC (2023) </w:t>
      </w:r>
      <w:r w:rsidRPr="00FD4116">
        <w:rPr>
          <w:rFonts w:ascii="Times New Roman" w:hAnsi="Times New Roman" w:cs="Times New Roman"/>
          <w:i/>
          <w:iCs/>
        </w:rPr>
        <w:t xml:space="preserve">History of the IPCC </w:t>
      </w:r>
      <w:r w:rsidRPr="00FD4116">
        <w:rPr>
          <w:rFonts w:ascii="Times New Roman" w:hAnsi="Times New Roman" w:cs="Times New Roman"/>
        </w:rPr>
        <w:t xml:space="preserve">Available at: </w:t>
      </w:r>
      <w:hyperlink r:id="rId93" w:history="1">
        <w:r w:rsidRPr="00FD4116">
          <w:rPr>
            <w:rStyle w:val="Hyperlink"/>
            <w:rFonts w:ascii="Times New Roman" w:hAnsi="Times New Roman" w:cs="Times New Roman"/>
            <w:color w:val="auto"/>
          </w:rPr>
          <w:t>https://www.ipcc.ch/about/history/</w:t>
        </w:r>
      </w:hyperlink>
      <w:r w:rsidR="00081F85" w:rsidRPr="00FD4116">
        <w:rPr>
          <w:rFonts w:ascii="Times New Roman" w:hAnsi="Times New Roman" w:cs="Times New Roman"/>
        </w:rPr>
        <w:t xml:space="preserve">  (</w:t>
      </w:r>
      <w:r w:rsidRPr="00FD4116">
        <w:rPr>
          <w:rFonts w:ascii="Times New Roman" w:hAnsi="Times New Roman" w:cs="Times New Roman"/>
        </w:rPr>
        <w:t>Accessed: 3</w:t>
      </w:r>
      <w:r w:rsidRPr="00FD4116">
        <w:rPr>
          <w:rFonts w:ascii="Times New Roman" w:hAnsi="Times New Roman" w:cs="Times New Roman"/>
          <w:vertAlign w:val="superscript"/>
        </w:rPr>
        <w:t>rd</w:t>
      </w:r>
      <w:r w:rsidRPr="00FD4116">
        <w:rPr>
          <w:rFonts w:ascii="Times New Roman" w:hAnsi="Times New Roman" w:cs="Times New Roman"/>
        </w:rPr>
        <w:t xml:space="preserve"> September 2023</w:t>
      </w:r>
    </w:p>
    <w:p w14:paraId="0FB00B8A" w14:textId="77777777" w:rsidR="001674EE" w:rsidRDefault="001674EE" w:rsidP="00067A03">
      <w:pPr>
        <w:spacing w:after="0" w:line="360" w:lineRule="auto"/>
        <w:jc w:val="both"/>
        <w:rPr>
          <w:rFonts w:ascii="Times New Roman" w:hAnsi="Times New Roman" w:cs="Times New Roman"/>
        </w:rPr>
      </w:pPr>
    </w:p>
    <w:p w14:paraId="1D579D92" w14:textId="2C4D443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ITV news (2022) </w:t>
      </w:r>
      <w:r w:rsidRPr="00FD4116">
        <w:rPr>
          <w:rFonts w:ascii="Times New Roman" w:hAnsi="Times New Roman" w:cs="Times New Roman"/>
          <w:i/>
          <w:iCs/>
        </w:rPr>
        <w:t xml:space="preserve">Climate change posing ‘existential threat to human civilisation’ and time is running out. </w:t>
      </w:r>
      <w:r w:rsidRPr="00FD4116">
        <w:rPr>
          <w:rFonts w:ascii="Times New Roman" w:hAnsi="Times New Roman" w:cs="Times New Roman"/>
        </w:rPr>
        <w:t xml:space="preserve">Available at: </w:t>
      </w:r>
      <w:hyperlink r:id="rId94" w:history="1">
        <w:r w:rsidRPr="00FD4116">
          <w:rPr>
            <w:rStyle w:val="Hyperlink"/>
            <w:rFonts w:ascii="Times New Roman" w:hAnsi="Times New Roman" w:cs="Times New Roman"/>
            <w:color w:val="auto"/>
          </w:rPr>
          <w:t>https://www.lse.ac.uk/granthaminstitute/news/climate-change-posing-existential-threat-to-human-civilisation-and-time-is-running-out/</w:t>
        </w:r>
      </w:hyperlink>
      <w:r w:rsidRPr="00FD4116">
        <w:rPr>
          <w:rFonts w:ascii="Times New Roman" w:hAnsi="Times New Roman" w:cs="Times New Roman"/>
        </w:rPr>
        <w:t xml:space="preserve">    (Accessed: 28</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21F5F649" w14:textId="77777777" w:rsidR="001674EE" w:rsidRDefault="001674EE" w:rsidP="00067A03">
      <w:pPr>
        <w:spacing w:after="0" w:line="360" w:lineRule="auto"/>
        <w:jc w:val="both"/>
        <w:rPr>
          <w:rFonts w:ascii="Times New Roman" w:hAnsi="Times New Roman" w:cs="Times New Roman"/>
        </w:rPr>
      </w:pPr>
    </w:p>
    <w:p w14:paraId="454498B8" w14:textId="2B3EC41A"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Jackson, A., and Mazzei, L., (2013) Plugging one text into another: Thinking with theory in qualitative research. </w:t>
      </w:r>
      <w:r w:rsidRPr="00FD4116">
        <w:rPr>
          <w:rFonts w:ascii="Times New Roman" w:hAnsi="Times New Roman" w:cs="Times New Roman"/>
          <w:i/>
          <w:iCs/>
        </w:rPr>
        <w:t xml:space="preserve">Qualitative inquiry </w:t>
      </w:r>
      <w:r w:rsidRPr="00FD4116">
        <w:rPr>
          <w:rFonts w:ascii="Times New Roman" w:hAnsi="Times New Roman" w:cs="Times New Roman"/>
          <w:b/>
          <w:bCs/>
        </w:rPr>
        <w:t>19</w:t>
      </w:r>
      <w:r w:rsidRPr="00FD4116">
        <w:rPr>
          <w:rFonts w:ascii="Times New Roman" w:hAnsi="Times New Roman" w:cs="Times New Roman"/>
        </w:rPr>
        <w:t>(4) P.261-271</w:t>
      </w:r>
    </w:p>
    <w:p w14:paraId="400501D1" w14:textId="77777777" w:rsidR="001674EE" w:rsidRDefault="001674EE" w:rsidP="00067A03">
      <w:pPr>
        <w:spacing w:after="0" w:line="360" w:lineRule="auto"/>
        <w:jc w:val="both"/>
        <w:rPr>
          <w:rFonts w:ascii="Times New Roman" w:hAnsi="Times New Roman" w:cs="Times New Roman"/>
        </w:rPr>
      </w:pPr>
    </w:p>
    <w:p w14:paraId="73A3AAE6" w14:textId="73F6040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Johannesson, P., and Perjans, E., (2014) Research strategies and methods. </w:t>
      </w:r>
      <w:r w:rsidRPr="00FD4116">
        <w:rPr>
          <w:rFonts w:ascii="Times New Roman" w:hAnsi="Times New Roman" w:cs="Times New Roman"/>
          <w:i/>
          <w:iCs/>
        </w:rPr>
        <w:t>An introduction to design science</w:t>
      </w:r>
      <w:r w:rsidRPr="00FD4116">
        <w:rPr>
          <w:rFonts w:ascii="Times New Roman" w:hAnsi="Times New Roman" w:cs="Times New Roman"/>
        </w:rPr>
        <w:t xml:space="preserve"> </w:t>
      </w:r>
      <w:r w:rsidRPr="00FD4116">
        <w:rPr>
          <w:rFonts w:ascii="Times New Roman" w:hAnsi="Times New Roman" w:cs="Times New Roman"/>
          <w:b/>
          <w:bCs/>
        </w:rPr>
        <w:t>1</w:t>
      </w:r>
      <w:r w:rsidRPr="00FD4116">
        <w:rPr>
          <w:rFonts w:ascii="Times New Roman" w:hAnsi="Times New Roman" w:cs="Times New Roman"/>
        </w:rPr>
        <w:t>(1) P.39-73</w:t>
      </w:r>
    </w:p>
    <w:p w14:paraId="3DC6D2ED" w14:textId="77777777" w:rsidR="001674EE" w:rsidRDefault="001674EE" w:rsidP="00067A03">
      <w:pPr>
        <w:spacing w:after="0" w:line="360" w:lineRule="auto"/>
        <w:jc w:val="both"/>
        <w:rPr>
          <w:rFonts w:ascii="Times New Roman" w:hAnsi="Times New Roman" w:cs="Times New Roman"/>
        </w:rPr>
      </w:pPr>
    </w:p>
    <w:p w14:paraId="68E03483" w14:textId="1B238C3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Kahn Jr. P., (2011) Technological nature: Adaption and the future of human life. MIT Press</w:t>
      </w:r>
    </w:p>
    <w:p w14:paraId="21FA70C2" w14:textId="77777777" w:rsidR="001674EE" w:rsidRDefault="001674EE" w:rsidP="00067A03">
      <w:pPr>
        <w:spacing w:after="0" w:line="360" w:lineRule="auto"/>
        <w:jc w:val="both"/>
        <w:rPr>
          <w:rFonts w:ascii="Times New Roman" w:hAnsi="Times New Roman" w:cs="Times New Roman"/>
        </w:rPr>
      </w:pPr>
    </w:p>
    <w:p w14:paraId="7C4B6246" w14:textId="51385138"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Kals, Schumacher and </w:t>
      </w:r>
      <w:proofErr w:type="spellStart"/>
      <w:r w:rsidR="00081F85">
        <w:rPr>
          <w:rFonts w:ascii="Times New Roman" w:hAnsi="Times New Roman" w:cs="Times New Roman"/>
        </w:rPr>
        <w:t>M</w:t>
      </w:r>
      <w:r w:rsidRPr="00FD4116">
        <w:rPr>
          <w:rFonts w:ascii="Times New Roman" w:hAnsi="Times New Roman" w:cs="Times New Roman"/>
        </w:rPr>
        <w:t>ontada</w:t>
      </w:r>
      <w:proofErr w:type="spellEnd"/>
      <w:r w:rsidRPr="00FD4116">
        <w:rPr>
          <w:rFonts w:ascii="Times New Roman" w:hAnsi="Times New Roman" w:cs="Times New Roman"/>
        </w:rPr>
        <w:t xml:space="preserve"> (1999) Emotional affinity toward nature as a motivational basis to protect nature. </w:t>
      </w:r>
      <w:r w:rsidRPr="00FD4116">
        <w:rPr>
          <w:rFonts w:ascii="Times New Roman" w:hAnsi="Times New Roman" w:cs="Times New Roman"/>
          <w:i/>
          <w:iCs/>
        </w:rPr>
        <w:t xml:space="preserve">Environment and Behaviour </w:t>
      </w:r>
      <w:r w:rsidRPr="00FD4116">
        <w:rPr>
          <w:rFonts w:ascii="Times New Roman" w:hAnsi="Times New Roman" w:cs="Times New Roman"/>
        </w:rPr>
        <w:t xml:space="preserve">31(2) 178-202 </w:t>
      </w:r>
    </w:p>
    <w:p w14:paraId="51498827" w14:textId="77777777" w:rsidR="001674EE" w:rsidRDefault="001674EE" w:rsidP="00067A03">
      <w:pPr>
        <w:spacing w:after="0" w:line="360" w:lineRule="auto"/>
        <w:jc w:val="both"/>
        <w:rPr>
          <w:rFonts w:ascii="Times New Roman" w:hAnsi="Times New Roman" w:cs="Times New Roman"/>
        </w:rPr>
      </w:pPr>
    </w:p>
    <w:p w14:paraId="73060BB7" w14:textId="1FC485B1" w:rsidR="00067A03" w:rsidRPr="00FD4116" w:rsidRDefault="00067A03" w:rsidP="00067A03">
      <w:pPr>
        <w:spacing w:after="0" w:line="360" w:lineRule="auto"/>
        <w:jc w:val="both"/>
        <w:rPr>
          <w:rFonts w:ascii="Times New Roman" w:hAnsi="Times New Roman" w:cs="Times New Roman"/>
        </w:rPr>
      </w:pPr>
      <w:proofErr w:type="spellStart"/>
      <w:r w:rsidRPr="00FD4116">
        <w:rPr>
          <w:rFonts w:ascii="Times New Roman" w:hAnsi="Times New Roman" w:cs="Times New Roman"/>
        </w:rPr>
        <w:t>Kamerbeck</w:t>
      </w:r>
      <w:proofErr w:type="spellEnd"/>
      <w:r w:rsidRPr="00FD4116">
        <w:rPr>
          <w:rFonts w:ascii="Times New Roman" w:hAnsi="Times New Roman" w:cs="Times New Roman"/>
        </w:rPr>
        <w:t>, C., (2023) Climate change, hoax or imminent catastrophe? Available from:</w:t>
      </w:r>
      <w:r w:rsidRPr="00FD4116">
        <w:rPr>
          <w:rStyle w:val="Hyperlink"/>
          <w:rFonts w:ascii="Times New Roman" w:hAnsi="Times New Roman" w:cs="Times New Roman"/>
          <w:color w:val="auto"/>
          <w:u w:val="none"/>
        </w:rPr>
        <w:t xml:space="preserve"> </w:t>
      </w:r>
      <w:hyperlink r:id="rId95" w:history="1">
        <w:r w:rsidRPr="00FD4116">
          <w:rPr>
            <w:rStyle w:val="Hyperlink"/>
            <w:rFonts w:ascii="Times New Roman" w:hAnsi="Times New Roman" w:cs="Times New Roman"/>
            <w:color w:val="auto"/>
          </w:rPr>
          <w:t>https://www.dnv.com/article/climate-change-hoax-or-imminent-catastrophe--179622</w:t>
        </w:r>
      </w:hyperlink>
      <w:r w:rsidRPr="00FD4116">
        <w:rPr>
          <w:rFonts w:ascii="Times New Roman" w:hAnsi="Times New Roman" w:cs="Times New Roman"/>
        </w:rPr>
        <w:t xml:space="preserve"> (Accessed: 23rd September 2023)</w:t>
      </w:r>
    </w:p>
    <w:p w14:paraId="4DDFF3F2" w14:textId="77777777" w:rsidR="001674EE" w:rsidRDefault="001674EE" w:rsidP="00067A03">
      <w:pPr>
        <w:spacing w:after="0" w:line="360" w:lineRule="auto"/>
        <w:jc w:val="both"/>
        <w:rPr>
          <w:rFonts w:ascii="Times New Roman" w:hAnsi="Times New Roman" w:cs="Times New Roman"/>
        </w:rPr>
      </w:pPr>
    </w:p>
    <w:p w14:paraId="49FC6816" w14:textId="0CF92A7F"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Kimchi, J., Polivka, B., and Stevenson, J., (1991) Triangulation Operational Definitions </w:t>
      </w:r>
      <w:r w:rsidRPr="00FD4116">
        <w:rPr>
          <w:rFonts w:ascii="Times New Roman" w:hAnsi="Times New Roman" w:cs="Times New Roman"/>
          <w:i/>
          <w:iCs/>
        </w:rPr>
        <w:t xml:space="preserve">Nursing Research </w:t>
      </w:r>
      <w:r w:rsidRPr="00FD4116">
        <w:rPr>
          <w:rFonts w:ascii="Times New Roman" w:hAnsi="Times New Roman" w:cs="Times New Roman"/>
          <w:b/>
          <w:bCs/>
        </w:rPr>
        <w:t>40</w:t>
      </w:r>
      <w:r w:rsidRPr="00FD4116">
        <w:rPr>
          <w:rFonts w:ascii="Times New Roman" w:hAnsi="Times New Roman" w:cs="Times New Roman"/>
        </w:rPr>
        <w:t>(6) P. 364-366</w:t>
      </w:r>
    </w:p>
    <w:p w14:paraId="7331F087"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Knight, A., Cowling, R., and Campbell, (2006) An operational model for implementing conservation action. </w:t>
      </w:r>
      <w:r w:rsidRPr="00FD4116">
        <w:rPr>
          <w:rFonts w:ascii="Times New Roman" w:hAnsi="Times New Roman" w:cs="Times New Roman"/>
          <w:i/>
          <w:iCs/>
        </w:rPr>
        <w:t>Conservation biology</w:t>
      </w:r>
      <w:r w:rsidRPr="00FD4116">
        <w:rPr>
          <w:b/>
          <w:bCs/>
          <w:i/>
          <w:iCs/>
        </w:rPr>
        <w:t>20</w:t>
      </w:r>
      <w:r w:rsidRPr="00FD4116">
        <w:rPr>
          <w:i/>
          <w:iCs/>
        </w:rPr>
        <w:t>(2) P. 408-419</w:t>
      </w:r>
    </w:p>
    <w:p w14:paraId="10973A40" w14:textId="77777777" w:rsidR="001674EE" w:rsidRDefault="001674EE" w:rsidP="00067A03">
      <w:pPr>
        <w:spacing w:after="0" w:line="360" w:lineRule="auto"/>
        <w:jc w:val="both"/>
        <w:rPr>
          <w:rFonts w:ascii="Times New Roman" w:hAnsi="Times New Roman" w:cs="Times New Roman"/>
        </w:rPr>
      </w:pPr>
    </w:p>
    <w:p w14:paraId="5DE55165" w14:textId="64409528"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Kolb, A., and Kolb, D., (2006) Learning styles and learning spaces: A review of the multidisciplinary application of experiential learning theory in higher education.  </w:t>
      </w:r>
    </w:p>
    <w:p w14:paraId="36500046" w14:textId="77777777" w:rsidR="001674EE" w:rsidRDefault="001674EE" w:rsidP="00067A03">
      <w:pPr>
        <w:spacing w:after="0" w:line="360" w:lineRule="auto"/>
        <w:jc w:val="both"/>
        <w:rPr>
          <w:rFonts w:ascii="Times New Roman" w:hAnsi="Times New Roman" w:cs="Times New Roman"/>
        </w:rPr>
      </w:pPr>
    </w:p>
    <w:p w14:paraId="41706E53" w14:textId="4469F34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Kolb, A., and Kolb, D., (2017) Experiential </w:t>
      </w:r>
      <w:r w:rsidR="0009670E" w:rsidRPr="00FD4116">
        <w:rPr>
          <w:rFonts w:ascii="Times New Roman" w:hAnsi="Times New Roman" w:cs="Times New Roman"/>
        </w:rPr>
        <w:t>learning</w:t>
      </w:r>
      <w:r w:rsidRPr="00FD4116">
        <w:rPr>
          <w:rFonts w:ascii="Times New Roman" w:hAnsi="Times New Roman" w:cs="Times New Roman"/>
        </w:rPr>
        <w:t xml:space="preserve"> theory as a guide for experiential educators in higher education. </w:t>
      </w:r>
      <w:r w:rsidRPr="00FD4116">
        <w:rPr>
          <w:rFonts w:ascii="Times New Roman" w:hAnsi="Times New Roman" w:cs="Times New Roman"/>
          <w:i/>
          <w:iCs/>
        </w:rPr>
        <w:t xml:space="preserve">Experiential learning and </w:t>
      </w:r>
      <w:r w:rsidR="0009670E" w:rsidRPr="00FD4116">
        <w:rPr>
          <w:rFonts w:ascii="Times New Roman" w:hAnsi="Times New Roman" w:cs="Times New Roman"/>
          <w:i/>
          <w:iCs/>
        </w:rPr>
        <w:t>teaching</w:t>
      </w:r>
      <w:r w:rsidRPr="00FD4116">
        <w:rPr>
          <w:rFonts w:ascii="Times New Roman" w:hAnsi="Times New Roman" w:cs="Times New Roman"/>
          <w:i/>
          <w:iCs/>
        </w:rPr>
        <w:t xml:space="preserve"> in higher education </w:t>
      </w:r>
      <w:r w:rsidRPr="00FD4116">
        <w:rPr>
          <w:rFonts w:ascii="Times New Roman" w:hAnsi="Times New Roman" w:cs="Times New Roman"/>
          <w:b/>
          <w:bCs/>
        </w:rPr>
        <w:t>1</w:t>
      </w:r>
      <w:r w:rsidRPr="00FD4116">
        <w:rPr>
          <w:rFonts w:ascii="Times New Roman" w:hAnsi="Times New Roman" w:cs="Times New Roman"/>
        </w:rPr>
        <w:t>(1) P. 7-44</w:t>
      </w:r>
    </w:p>
    <w:p w14:paraId="1DDE88A8" w14:textId="77777777" w:rsidR="001674EE" w:rsidRDefault="001674EE" w:rsidP="00067A03">
      <w:pPr>
        <w:spacing w:after="0" w:line="360" w:lineRule="auto"/>
        <w:jc w:val="both"/>
        <w:rPr>
          <w:rStyle w:val="Hyperlink"/>
          <w:rFonts w:ascii="Times New Roman" w:hAnsi="Times New Roman" w:cs="Times New Roman"/>
          <w:color w:val="auto"/>
          <w:u w:val="none"/>
        </w:rPr>
      </w:pPr>
    </w:p>
    <w:p w14:paraId="11454FCE" w14:textId="3627546C"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Kolb, A., and Kolb, D., (2017) The Experiential Educator: Principles and practices of experiential learning. USA: EBLS Press</w:t>
      </w:r>
    </w:p>
    <w:p w14:paraId="0D283531" w14:textId="77777777" w:rsidR="008475EF" w:rsidRDefault="008475EF" w:rsidP="00067A03">
      <w:pPr>
        <w:spacing w:after="0" w:line="360" w:lineRule="auto"/>
        <w:jc w:val="both"/>
        <w:rPr>
          <w:rStyle w:val="Hyperlink"/>
          <w:rFonts w:ascii="Times New Roman" w:hAnsi="Times New Roman" w:cs="Times New Roman"/>
          <w:color w:val="auto"/>
          <w:u w:val="none"/>
        </w:rPr>
      </w:pPr>
    </w:p>
    <w:p w14:paraId="2B1349A9" w14:textId="28E2501D"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Kuk, H., and Holst, J., (2018) A dissection of experiential learning theory: Alternative approaches to reflection. </w:t>
      </w:r>
      <w:r w:rsidRPr="00FD4116">
        <w:rPr>
          <w:rStyle w:val="Hyperlink"/>
          <w:rFonts w:ascii="Times New Roman" w:hAnsi="Times New Roman" w:cs="Times New Roman"/>
          <w:i/>
          <w:iCs/>
          <w:color w:val="auto"/>
          <w:u w:val="none"/>
        </w:rPr>
        <w:t xml:space="preserve">Adult learning </w:t>
      </w:r>
      <w:r w:rsidRPr="00FD4116">
        <w:rPr>
          <w:b/>
          <w:bCs/>
        </w:rPr>
        <w:t>29</w:t>
      </w:r>
      <w:r w:rsidRPr="00151730">
        <w:t>(4) P.150-157</w:t>
      </w:r>
    </w:p>
    <w:p w14:paraId="78A8BD7D" w14:textId="77777777" w:rsidR="008475EF" w:rsidRDefault="008475EF" w:rsidP="00067A03">
      <w:pPr>
        <w:spacing w:after="0" w:line="360" w:lineRule="auto"/>
        <w:jc w:val="both"/>
        <w:rPr>
          <w:rFonts w:ascii="Times New Roman" w:hAnsi="Times New Roman" w:cs="Times New Roman"/>
        </w:rPr>
      </w:pPr>
    </w:p>
    <w:p w14:paraId="1DFD983C" w14:textId="5A8D454F"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Lahman, M., Geist, M., Rodriguez, K., Gaglia, P., and DeRoche, K., (2011) Culturally responsive relational reflexive ethics in research: The three R’s </w:t>
      </w:r>
      <w:r w:rsidRPr="00FD4116">
        <w:rPr>
          <w:rFonts w:ascii="Times New Roman" w:hAnsi="Times New Roman" w:cs="Times New Roman"/>
          <w:i/>
          <w:iCs/>
        </w:rPr>
        <w:t xml:space="preserve">Qualitative and quantitative: International Journal of Methodology </w:t>
      </w:r>
      <w:r w:rsidRPr="00FD4116">
        <w:rPr>
          <w:rFonts w:ascii="Times New Roman" w:hAnsi="Times New Roman" w:cs="Times New Roman"/>
          <w:b/>
          <w:bCs/>
        </w:rPr>
        <w:t>46</w:t>
      </w:r>
      <w:r w:rsidRPr="00FD4116">
        <w:rPr>
          <w:rFonts w:ascii="Times New Roman" w:hAnsi="Times New Roman" w:cs="Times New Roman"/>
        </w:rPr>
        <w:t>(6) P. 1397-1414</w:t>
      </w:r>
    </w:p>
    <w:p w14:paraId="7E530E20" w14:textId="77777777" w:rsidR="008475EF" w:rsidRDefault="008475EF" w:rsidP="00067A03">
      <w:pPr>
        <w:spacing w:after="0" w:line="360" w:lineRule="auto"/>
        <w:jc w:val="both"/>
        <w:rPr>
          <w:rFonts w:ascii="Times New Roman" w:hAnsi="Times New Roman" w:cs="Times New Roman"/>
        </w:rPr>
      </w:pPr>
    </w:p>
    <w:p w14:paraId="24C60659" w14:textId="4854D4E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Lancswt, (N.D.) </w:t>
      </w:r>
      <w:r w:rsidRPr="00FD4116">
        <w:rPr>
          <w:rFonts w:ascii="Times New Roman" w:hAnsi="Times New Roman" w:cs="Times New Roman"/>
          <w:i/>
          <w:iCs/>
        </w:rPr>
        <w:t xml:space="preserve">Action for </w:t>
      </w:r>
      <w:r w:rsidR="0009670E" w:rsidRPr="00FD4116">
        <w:rPr>
          <w:rFonts w:ascii="Times New Roman" w:hAnsi="Times New Roman" w:cs="Times New Roman"/>
          <w:i/>
          <w:iCs/>
        </w:rPr>
        <w:t xml:space="preserve">nature </w:t>
      </w:r>
      <w:r w:rsidR="0009670E" w:rsidRPr="00FD4116">
        <w:rPr>
          <w:rFonts w:ascii="Times New Roman" w:hAnsi="Times New Roman" w:cs="Times New Roman"/>
        </w:rPr>
        <w:t>Available</w:t>
      </w:r>
      <w:r w:rsidRPr="00FD4116">
        <w:rPr>
          <w:rFonts w:ascii="Times New Roman" w:hAnsi="Times New Roman" w:cs="Times New Roman"/>
        </w:rPr>
        <w:t xml:space="preserve"> at:  </w:t>
      </w:r>
      <w:hyperlink r:id="rId96" w:history="1">
        <w:r w:rsidRPr="00FD4116">
          <w:rPr>
            <w:rStyle w:val="Hyperlink"/>
            <w:rFonts w:ascii="Times New Roman" w:hAnsi="Times New Roman" w:cs="Times New Roman"/>
            <w:color w:val="auto"/>
          </w:rPr>
          <w:t>https://www.lancswt.org.uk/action-for-nature</w:t>
        </w:r>
      </w:hyperlink>
      <w:r w:rsidRPr="00FD4116">
        <w:rPr>
          <w:rStyle w:val="Hyperlink"/>
          <w:rFonts w:ascii="Times New Roman" w:hAnsi="Times New Roman" w:cs="Times New Roman"/>
          <w:color w:val="auto"/>
        </w:rPr>
        <w:t xml:space="preserve"> (Accessed: 1</w:t>
      </w:r>
      <w:r w:rsidRPr="00FD4116">
        <w:rPr>
          <w:rStyle w:val="Hyperlink"/>
          <w:rFonts w:ascii="Times New Roman" w:hAnsi="Times New Roman" w:cs="Times New Roman"/>
          <w:color w:val="auto"/>
          <w:vertAlign w:val="superscript"/>
        </w:rPr>
        <w:t>st</w:t>
      </w:r>
      <w:r w:rsidRPr="00FD4116">
        <w:rPr>
          <w:rStyle w:val="Hyperlink"/>
          <w:rFonts w:ascii="Times New Roman" w:hAnsi="Times New Roman" w:cs="Times New Roman"/>
          <w:color w:val="auto"/>
        </w:rPr>
        <w:t xml:space="preserve"> September 2023)</w:t>
      </w:r>
      <w:r w:rsidRPr="00FD4116">
        <w:rPr>
          <w:rFonts w:ascii="Times New Roman" w:hAnsi="Times New Roman" w:cs="Times New Roman"/>
        </w:rPr>
        <w:t xml:space="preserve"> </w:t>
      </w:r>
    </w:p>
    <w:p w14:paraId="084E4863" w14:textId="77777777" w:rsidR="008475EF" w:rsidRDefault="008475EF" w:rsidP="00067A03">
      <w:pPr>
        <w:spacing w:after="0" w:line="360" w:lineRule="auto"/>
        <w:jc w:val="both"/>
        <w:rPr>
          <w:rFonts w:ascii="Times New Roman" w:hAnsi="Times New Roman" w:cs="Times New Roman"/>
          <w:shd w:val="clear" w:color="auto" w:fill="FFFFFF"/>
        </w:rPr>
      </w:pPr>
    </w:p>
    <w:p w14:paraId="5BEE41EC" w14:textId="5351E86C"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shd w:val="clear" w:color="auto" w:fill="FFFFFF"/>
        </w:rPr>
        <w:t>Lanza, K., Alcazar, M., Chen, B. and Kohl III, H.W., 2023. Connection to nature is associated with social-emotional learning of children. </w:t>
      </w:r>
      <w:r w:rsidRPr="00FD4116">
        <w:rPr>
          <w:rFonts w:ascii="Times New Roman" w:hAnsi="Times New Roman" w:cs="Times New Roman"/>
          <w:i/>
          <w:iCs/>
          <w:shd w:val="clear" w:color="auto" w:fill="FFFFFF"/>
        </w:rPr>
        <w:t>Current Research in Ecological and Social Psychology</w:t>
      </w:r>
      <w:r w:rsidRPr="00FD4116">
        <w:rPr>
          <w:rFonts w:ascii="Times New Roman" w:hAnsi="Times New Roman" w:cs="Times New Roman"/>
          <w:shd w:val="clear" w:color="auto" w:fill="FFFFFF"/>
        </w:rPr>
        <w:t>, </w:t>
      </w:r>
      <w:r w:rsidRPr="00FD4116">
        <w:rPr>
          <w:rFonts w:ascii="Times New Roman" w:hAnsi="Times New Roman" w:cs="Times New Roman"/>
          <w:i/>
          <w:iCs/>
          <w:shd w:val="clear" w:color="auto" w:fill="FFFFFF"/>
        </w:rPr>
        <w:t>4</w:t>
      </w:r>
      <w:r w:rsidRPr="00FD4116">
        <w:rPr>
          <w:rFonts w:ascii="Times New Roman" w:hAnsi="Times New Roman" w:cs="Times New Roman"/>
          <w:shd w:val="clear" w:color="auto" w:fill="FFFFFF"/>
        </w:rPr>
        <w:t>, p.100083.</w:t>
      </w:r>
    </w:p>
    <w:p w14:paraId="1172407A" w14:textId="77777777" w:rsidR="008475EF" w:rsidRDefault="008475EF" w:rsidP="00067A03">
      <w:pPr>
        <w:spacing w:after="0" w:line="360" w:lineRule="auto"/>
        <w:jc w:val="both"/>
        <w:rPr>
          <w:rFonts w:ascii="Times New Roman" w:hAnsi="Times New Roman" w:cs="Times New Roman"/>
        </w:rPr>
      </w:pPr>
    </w:p>
    <w:p w14:paraId="5E63E069" w14:textId="3E3BA69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Lauri, M., (2011) Triangulation of data analysis techniques. </w:t>
      </w:r>
      <w:r w:rsidRPr="00FD4116">
        <w:rPr>
          <w:rFonts w:ascii="Times New Roman" w:hAnsi="Times New Roman" w:cs="Times New Roman"/>
          <w:i/>
          <w:iCs/>
        </w:rPr>
        <w:t xml:space="preserve">Papers on social representations </w:t>
      </w:r>
      <w:r w:rsidRPr="00FD4116">
        <w:rPr>
          <w:rFonts w:ascii="Times New Roman" w:hAnsi="Times New Roman" w:cs="Times New Roman"/>
          <w:b/>
          <w:bCs/>
        </w:rPr>
        <w:t>20</w:t>
      </w:r>
      <w:r w:rsidRPr="00FD4116">
        <w:rPr>
          <w:rFonts w:ascii="Times New Roman" w:hAnsi="Times New Roman" w:cs="Times New Roman"/>
        </w:rPr>
        <w:t>(2) P.34-35</w:t>
      </w:r>
    </w:p>
    <w:p w14:paraId="5DE18D68" w14:textId="77777777" w:rsidR="008475EF" w:rsidRDefault="008475EF" w:rsidP="00067A03">
      <w:pPr>
        <w:spacing w:after="0" w:line="360" w:lineRule="auto"/>
        <w:jc w:val="both"/>
        <w:rPr>
          <w:rFonts w:ascii="Georgia" w:hAnsi="Georgia"/>
          <w:sz w:val="21"/>
          <w:szCs w:val="21"/>
          <w:shd w:val="clear" w:color="auto" w:fill="F7F7F7"/>
        </w:rPr>
      </w:pPr>
    </w:p>
    <w:p w14:paraId="38A508A4" w14:textId="0C30C276" w:rsidR="00067A03" w:rsidRPr="00FD4116" w:rsidRDefault="00067A03" w:rsidP="00067A03">
      <w:pPr>
        <w:spacing w:after="0" w:line="360" w:lineRule="auto"/>
        <w:jc w:val="both"/>
        <w:rPr>
          <w:rFonts w:ascii="Times New Roman" w:hAnsi="Times New Roman" w:cs="Times New Roman"/>
        </w:rPr>
      </w:pPr>
      <w:r w:rsidRPr="00FD4116">
        <w:rPr>
          <w:rFonts w:ascii="Georgia" w:hAnsi="Georgia"/>
          <w:sz w:val="21"/>
          <w:szCs w:val="21"/>
          <w:shd w:val="clear" w:color="auto" w:fill="F7F7F7"/>
        </w:rPr>
        <w:t>Leary, M. R., Tipsord, J. M., and Tate, E. B. (2008). “Allo-inclusive identity: incorporating the social and natural worlds into one’s sense of self,” in </w:t>
      </w:r>
      <w:r w:rsidRPr="00FD4116">
        <w:rPr>
          <w:rFonts w:ascii="Helvetica" w:hAnsi="Helvetica" w:cs="Helvetica"/>
          <w:i/>
          <w:iCs/>
          <w:sz w:val="21"/>
          <w:szCs w:val="21"/>
          <w:shd w:val="clear" w:color="auto" w:fill="F7F7F7"/>
        </w:rPr>
        <w:t>Transcending Self-Interest: Psychological Explorations of the Quiet Ego</w:t>
      </w:r>
      <w:r w:rsidRPr="00FD4116">
        <w:rPr>
          <w:rFonts w:ascii="Georgia" w:hAnsi="Georgia"/>
          <w:sz w:val="21"/>
          <w:szCs w:val="21"/>
          <w:shd w:val="clear" w:color="auto" w:fill="F7F7F7"/>
        </w:rPr>
        <w:t xml:space="preserve">, eds H. A. Wayment and J. J. Bauer (Washington, DC: American Psychological Association), 137–147. </w:t>
      </w:r>
      <w:r w:rsidR="0009670E" w:rsidRPr="00FD4116">
        <w:rPr>
          <w:rFonts w:ascii="Georgia" w:hAnsi="Georgia"/>
          <w:sz w:val="21"/>
          <w:szCs w:val="21"/>
          <w:shd w:val="clear" w:color="auto" w:fill="F7F7F7"/>
        </w:rPr>
        <w:t>Doi</w:t>
      </w:r>
      <w:r w:rsidRPr="00FD4116">
        <w:rPr>
          <w:rFonts w:ascii="Georgia" w:hAnsi="Georgia"/>
          <w:sz w:val="21"/>
          <w:szCs w:val="21"/>
          <w:shd w:val="clear" w:color="auto" w:fill="F7F7F7"/>
        </w:rPr>
        <w:t>: 10.1037/11771-013</w:t>
      </w:r>
    </w:p>
    <w:p w14:paraId="1AD05130" w14:textId="77777777" w:rsidR="008475EF" w:rsidRDefault="008475EF" w:rsidP="00067A03">
      <w:pPr>
        <w:spacing w:after="0" w:line="360" w:lineRule="auto"/>
        <w:jc w:val="both"/>
        <w:rPr>
          <w:rStyle w:val="Hyperlink"/>
          <w:rFonts w:ascii="Times New Roman" w:hAnsi="Times New Roman" w:cs="Times New Roman"/>
          <w:color w:val="auto"/>
          <w:u w:val="none"/>
        </w:rPr>
      </w:pPr>
    </w:p>
    <w:p w14:paraId="2E495605" w14:textId="30FAA673"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Leather, M., (2018) A critique of “forest school” or something lost in translation. </w:t>
      </w:r>
      <w:r w:rsidRPr="00FD4116">
        <w:rPr>
          <w:rStyle w:val="Hyperlink"/>
          <w:rFonts w:ascii="Times New Roman" w:hAnsi="Times New Roman" w:cs="Times New Roman"/>
          <w:i/>
          <w:iCs/>
          <w:color w:val="auto"/>
          <w:u w:val="none"/>
        </w:rPr>
        <w:t xml:space="preserve">Journal of outdoor and environmental education </w:t>
      </w:r>
      <w:r w:rsidRPr="00FD4116">
        <w:rPr>
          <w:rStyle w:val="Hyperlink"/>
          <w:rFonts w:ascii="Times New Roman" w:hAnsi="Times New Roman" w:cs="Times New Roman"/>
          <w:b/>
          <w:bCs/>
          <w:color w:val="auto"/>
          <w:u w:val="none"/>
        </w:rPr>
        <w:t>21</w:t>
      </w:r>
      <w:r w:rsidRPr="00FD4116">
        <w:rPr>
          <w:rStyle w:val="Hyperlink"/>
          <w:rFonts w:ascii="Times New Roman" w:hAnsi="Times New Roman" w:cs="Times New Roman"/>
          <w:color w:val="auto"/>
          <w:u w:val="none"/>
        </w:rPr>
        <w:t>(1) P.5-18</w:t>
      </w:r>
    </w:p>
    <w:p w14:paraId="2E36A8D4" w14:textId="77777777" w:rsidR="008475EF" w:rsidRDefault="008475EF" w:rsidP="00067A03">
      <w:pPr>
        <w:spacing w:after="0" w:line="360" w:lineRule="auto"/>
        <w:jc w:val="both"/>
        <w:rPr>
          <w:rStyle w:val="Hyperlink"/>
          <w:rFonts w:ascii="Times New Roman" w:hAnsi="Times New Roman" w:cs="Times New Roman"/>
          <w:color w:val="auto"/>
          <w:u w:val="none"/>
        </w:rPr>
      </w:pPr>
    </w:p>
    <w:p w14:paraId="4E75BA82" w14:textId="4845E13A"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Lengieza, M., and Swim, J., (2021) The </w:t>
      </w:r>
      <w:r w:rsidR="0009670E" w:rsidRPr="00FD4116">
        <w:rPr>
          <w:rStyle w:val="Hyperlink"/>
          <w:rFonts w:ascii="Times New Roman" w:hAnsi="Times New Roman" w:cs="Times New Roman"/>
          <w:color w:val="auto"/>
          <w:u w:val="none"/>
        </w:rPr>
        <w:t>paths</w:t>
      </w:r>
      <w:r w:rsidRPr="00FD4116">
        <w:rPr>
          <w:rStyle w:val="Hyperlink"/>
          <w:rFonts w:ascii="Times New Roman" w:hAnsi="Times New Roman" w:cs="Times New Roman"/>
          <w:color w:val="auto"/>
          <w:u w:val="none"/>
        </w:rPr>
        <w:t xml:space="preserve"> to connectedness: A review of the antecedents of connectedness to nature </w:t>
      </w:r>
      <w:r w:rsidRPr="00FD4116">
        <w:rPr>
          <w:rStyle w:val="Hyperlink"/>
          <w:rFonts w:ascii="Times New Roman" w:hAnsi="Times New Roman" w:cs="Times New Roman"/>
          <w:i/>
          <w:iCs/>
          <w:color w:val="auto"/>
          <w:u w:val="none"/>
        </w:rPr>
        <w:t xml:space="preserve">Frontiers Psychology </w:t>
      </w:r>
      <w:r w:rsidRPr="00FD4116">
        <w:rPr>
          <w:rStyle w:val="Hyperlink"/>
          <w:rFonts w:ascii="Times New Roman" w:hAnsi="Times New Roman" w:cs="Times New Roman"/>
          <w:color w:val="auto"/>
          <w:u w:val="none"/>
        </w:rPr>
        <w:t>12 (</w:t>
      </w:r>
      <w:hyperlink r:id="rId97" w:history="1">
        <w:r w:rsidRPr="00FD4116">
          <w:rPr>
            <w:rStyle w:val="Hyperlink"/>
            <w:rFonts w:ascii="Times New Roman" w:hAnsi="Times New Roman" w:cs="Times New Roman"/>
            <w:color w:val="auto"/>
          </w:rPr>
          <w:t>https://doi.org/10.3389/fpsyg.2021.763231</w:t>
        </w:r>
      </w:hyperlink>
      <w:r w:rsidRPr="00FD4116">
        <w:rPr>
          <w:rStyle w:val="Hyperlink"/>
          <w:rFonts w:ascii="Times New Roman" w:hAnsi="Times New Roman" w:cs="Times New Roman"/>
          <w:color w:val="auto"/>
          <w:u w:val="none"/>
        </w:rPr>
        <w:t>)</w:t>
      </w:r>
    </w:p>
    <w:p w14:paraId="10BB3FEC" w14:textId="77777777" w:rsidR="008475EF" w:rsidRDefault="008475EF" w:rsidP="00067A03">
      <w:pPr>
        <w:spacing w:after="0" w:line="360" w:lineRule="auto"/>
        <w:jc w:val="both"/>
        <w:rPr>
          <w:rFonts w:ascii="Times New Roman" w:hAnsi="Times New Roman" w:cs="Times New Roman"/>
        </w:rPr>
      </w:pPr>
    </w:p>
    <w:p w14:paraId="1580EC04" w14:textId="01F78BCF"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Lenth, R., (2012) Some practical guidelines for effective sample size determination. </w:t>
      </w:r>
      <w:r w:rsidRPr="00FD4116">
        <w:rPr>
          <w:rFonts w:ascii="Times New Roman" w:hAnsi="Times New Roman" w:cs="Times New Roman"/>
          <w:i/>
          <w:iCs/>
        </w:rPr>
        <w:t xml:space="preserve">The American Statistician </w:t>
      </w:r>
      <w:r w:rsidRPr="00FD4116">
        <w:rPr>
          <w:rFonts w:ascii="Times New Roman" w:hAnsi="Times New Roman" w:cs="Times New Roman"/>
          <w:b/>
          <w:bCs/>
        </w:rPr>
        <w:t>55</w:t>
      </w:r>
      <w:r w:rsidRPr="00FD4116">
        <w:rPr>
          <w:rFonts w:ascii="Times New Roman" w:hAnsi="Times New Roman" w:cs="Times New Roman"/>
        </w:rPr>
        <w:t>(3) P. 187-193</w:t>
      </w:r>
    </w:p>
    <w:p w14:paraId="7E4293AE" w14:textId="77777777" w:rsidR="008475EF" w:rsidRDefault="008475EF" w:rsidP="00067A03">
      <w:pPr>
        <w:spacing w:after="0" w:line="360" w:lineRule="auto"/>
        <w:jc w:val="both"/>
        <w:rPr>
          <w:rFonts w:ascii="Times New Roman" w:hAnsi="Times New Roman" w:cs="Times New Roman"/>
        </w:rPr>
      </w:pPr>
    </w:p>
    <w:p w14:paraId="0DEB0051" w14:textId="579C5CC9"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Lewis, L., and Williams, C., (1994) Experiential learning: past and present </w:t>
      </w:r>
      <w:r w:rsidR="0009670E" w:rsidRPr="00FD4116">
        <w:rPr>
          <w:rFonts w:ascii="Times New Roman" w:hAnsi="Times New Roman" w:cs="Times New Roman"/>
          <w:i/>
          <w:iCs/>
        </w:rPr>
        <w:t>new</w:t>
      </w:r>
      <w:r w:rsidRPr="00FD4116">
        <w:rPr>
          <w:rFonts w:ascii="Times New Roman" w:hAnsi="Times New Roman" w:cs="Times New Roman"/>
          <w:i/>
          <w:iCs/>
        </w:rPr>
        <w:t xml:space="preserve"> directions for adult and continuing education </w:t>
      </w:r>
      <w:r w:rsidRPr="00FD4116">
        <w:rPr>
          <w:rFonts w:ascii="Times New Roman" w:hAnsi="Times New Roman" w:cs="Times New Roman"/>
          <w:b/>
          <w:bCs/>
        </w:rPr>
        <w:t>62</w:t>
      </w:r>
      <w:r w:rsidRPr="00FD4116">
        <w:rPr>
          <w:rFonts w:ascii="Times New Roman" w:hAnsi="Times New Roman" w:cs="Times New Roman"/>
        </w:rPr>
        <w:t>(1) P. 5-16</w:t>
      </w:r>
    </w:p>
    <w:p w14:paraId="3846A4C7" w14:textId="77777777" w:rsidR="008475EF" w:rsidRDefault="008475EF" w:rsidP="00067A03">
      <w:pPr>
        <w:spacing w:after="0" w:line="360" w:lineRule="auto"/>
        <w:jc w:val="both"/>
        <w:rPr>
          <w:rFonts w:ascii="Times New Roman" w:hAnsi="Times New Roman" w:cs="Times New Roman"/>
        </w:rPr>
      </w:pPr>
    </w:p>
    <w:p w14:paraId="0B77D302" w14:textId="58943B0D" w:rsidR="00067A03" w:rsidRPr="008475EF" w:rsidRDefault="00067A03" w:rsidP="00067A03">
      <w:pPr>
        <w:spacing w:after="0" w:line="360" w:lineRule="auto"/>
        <w:jc w:val="both"/>
        <w:rPr>
          <w:rFonts w:ascii="Times New Roman" w:hAnsi="Times New Roman" w:cs="Times New Roman"/>
          <w:i/>
          <w:iCs/>
        </w:rPr>
      </w:pPr>
      <w:r w:rsidRPr="00FD4116">
        <w:rPr>
          <w:rFonts w:ascii="Times New Roman" w:hAnsi="Times New Roman" w:cs="Times New Roman"/>
        </w:rPr>
        <w:t xml:space="preserve">Li, D., Luman, Z., Shuang, M., Shuai, S., and Lixia, Z., (2019) What influences an individual’s pro-environmental behavior? A literature review. </w:t>
      </w:r>
      <w:r w:rsidRPr="00FD4116">
        <w:rPr>
          <w:rFonts w:ascii="Times New Roman" w:hAnsi="Times New Roman" w:cs="Times New Roman"/>
          <w:i/>
          <w:iCs/>
        </w:rPr>
        <w:t xml:space="preserve"> Resources, conservation and recycling </w:t>
      </w:r>
      <w:r w:rsidRPr="00FD4116">
        <w:rPr>
          <w:rFonts w:ascii="Times New Roman" w:hAnsi="Times New Roman" w:cs="Times New Roman"/>
          <w:b/>
          <w:bCs/>
        </w:rPr>
        <w:t>146</w:t>
      </w:r>
      <w:r w:rsidRPr="00FD4116">
        <w:rPr>
          <w:rFonts w:ascii="Times New Roman" w:hAnsi="Times New Roman" w:cs="Times New Roman"/>
        </w:rPr>
        <w:t>(1) P. 28-34</w:t>
      </w:r>
    </w:p>
    <w:p w14:paraId="240F05BA" w14:textId="77777777" w:rsidR="008475EF" w:rsidRDefault="008475EF" w:rsidP="00067A03">
      <w:pPr>
        <w:spacing w:after="0" w:line="360" w:lineRule="auto"/>
        <w:jc w:val="both"/>
        <w:rPr>
          <w:rStyle w:val="Hyperlink"/>
          <w:rFonts w:ascii="Times New Roman" w:hAnsi="Times New Roman" w:cs="Times New Roman"/>
          <w:color w:val="auto"/>
          <w:u w:val="none"/>
        </w:rPr>
      </w:pPr>
    </w:p>
    <w:p w14:paraId="0EE6B451" w14:textId="49AA446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Lieflander, A., Frohlich, G., Bogner, F., and Schultz, P., (2013) Promoting connectedness with nature through environmental education. </w:t>
      </w:r>
      <w:r w:rsidRPr="00FD4116">
        <w:rPr>
          <w:rStyle w:val="Hyperlink"/>
          <w:rFonts w:ascii="Times New Roman" w:hAnsi="Times New Roman" w:cs="Times New Roman"/>
          <w:i/>
          <w:iCs/>
          <w:color w:val="auto"/>
          <w:u w:val="none"/>
        </w:rPr>
        <w:t xml:space="preserve">Environmental education research </w:t>
      </w:r>
      <w:r w:rsidRPr="00FD4116">
        <w:rPr>
          <w:rStyle w:val="Hyperlink"/>
          <w:rFonts w:ascii="Times New Roman" w:hAnsi="Times New Roman" w:cs="Times New Roman"/>
          <w:b/>
          <w:bCs/>
          <w:color w:val="auto"/>
          <w:u w:val="none"/>
        </w:rPr>
        <w:t>19</w:t>
      </w:r>
      <w:r w:rsidRPr="00FD4116">
        <w:rPr>
          <w:rStyle w:val="Hyperlink"/>
          <w:rFonts w:ascii="Times New Roman" w:hAnsi="Times New Roman" w:cs="Times New Roman"/>
          <w:color w:val="auto"/>
          <w:u w:val="none"/>
        </w:rPr>
        <w:t>(3) P. 370-384</w:t>
      </w:r>
    </w:p>
    <w:p w14:paraId="21E5DD57" w14:textId="77777777" w:rsidR="008475EF" w:rsidRDefault="008475EF" w:rsidP="00067A03">
      <w:pPr>
        <w:spacing w:after="0" w:line="360" w:lineRule="auto"/>
        <w:jc w:val="both"/>
        <w:rPr>
          <w:rFonts w:ascii="Times New Roman" w:hAnsi="Times New Roman" w:cs="Times New Roman"/>
        </w:rPr>
      </w:pPr>
    </w:p>
    <w:p w14:paraId="43A050EE" w14:textId="6F5B7008"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Liu, Y., Cleary, A., Fielding, K., Murray, Z., and Roiko, A., (2022) Nature connection, pro-environmental behaviours and wellbeing: Understanding and mediating role of nature contact. </w:t>
      </w:r>
      <w:r w:rsidRPr="00FD4116">
        <w:rPr>
          <w:rFonts w:ascii="Times New Roman" w:hAnsi="Times New Roman" w:cs="Times New Roman"/>
          <w:i/>
          <w:iCs/>
        </w:rPr>
        <w:t>Landscape and Urban Planning</w:t>
      </w:r>
      <w:r w:rsidRPr="00FD4116">
        <w:rPr>
          <w:rFonts w:ascii="Times New Roman" w:hAnsi="Times New Roman" w:cs="Times New Roman"/>
        </w:rPr>
        <w:t xml:space="preserve"> </w:t>
      </w:r>
      <w:r w:rsidRPr="00FD4116">
        <w:rPr>
          <w:rFonts w:ascii="Times New Roman" w:hAnsi="Times New Roman" w:cs="Times New Roman"/>
          <w:b/>
          <w:bCs/>
        </w:rPr>
        <w:t>228</w:t>
      </w:r>
      <w:r w:rsidRPr="00FD4116">
        <w:rPr>
          <w:rFonts w:ascii="Times New Roman" w:hAnsi="Times New Roman" w:cs="Times New Roman"/>
        </w:rPr>
        <w:t xml:space="preserve">(1) Available at: </w:t>
      </w:r>
      <w:hyperlink r:id="rId98" w:anchor=":~:text=Promoting%20higher%20levels%20of%20pro,Restall%20and%20Conrad%2C%202015" w:history="1">
        <w:r w:rsidRPr="00FD4116">
          <w:rPr>
            <w:rStyle w:val="Hyperlink"/>
            <w:rFonts w:ascii="Times New Roman" w:hAnsi="Times New Roman" w:cs="Times New Roman"/>
            <w:color w:val="auto"/>
          </w:rPr>
          <w:t>https://www.sciencedirect.com/science/article/abs/pii/S0169204622001992#:~:text=Promoting%20higher%20levels%20of%20pro,Restall%20and%20Conrad%2C%202015</w:t>
        </w:r>
      </w:hyperlink>
      <w:r w:rsidRPr="00FD4116">
        <w:rPr>
          <w:rFonts w:ascii="Times New Roman" w:hAnsi="Times New Roman" w:cs="Times New Roman"/>
        </w:rPr>
        <w:t>) (Accessed: 24</w:t>
      </w:r>
      <w:r w:rsidRPr="00FD4116">
        <w:rPr>
          <w:rFonts w:ascii="Times New Roman" w:hAnsi="Times New Roman" w:cs="Times New Roman"/>
          <w:vertAlign w:val="superscript"/>
        </w:rPr>
        <w:t>th</w:t>
      </w:r>
      <w:r w:rsidRPr="00FD4116">
        <w:rPr>
          <w:rFonts w:ascii="Times New Roman" w:hAnsi="Times New Roman" w:cs="Times New Roman"/>
        </w:rPr>
        <w:t xml:space="preserve"> July 2023)</w:t>
      </w:r>
    </w:p>
    <w:p w14:paraId="7EBB7004" w14:textId="77777777" w:rsidR="008475EF" w:rsidRDefault="008475EF" w:rsidP="00067A03">
      <w:pPr>
        <w:spacing w:after="0" w:line="360" w:lineRule="auto"/>
        <w:jc w:val="both"/>
        <w:rPr>
          <w:rStyle w:val="Hyperlink"/>
          <w:rFonts w:ascii="Times New Roman" w:hAnsi="Times New Roman" w:cs="Times New Roman"/>
          <w:color w:val="auto"/>
          <w:u w:val="none"/>
        </w:rPr>
      </w:pPr>
    </w:p>
    <w:p w14:paraId="784D9B91" w14:textId="0A6924F5"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Louv, R., (2008) Last child in the woods: Saving our children from nature-deficit disorder. London: Atlantic Books</w:t>
      </w:r>
    </w:p>
    <w:p w14:paraId="651AD5A0" w14:textId="77777777" w:rsidR="008475EF" w:rsidRDefault="008475EF" w:rsidP="00067A03">
      <w:pPr>
        <w:spacing w:after="0" w:line="360" w:lineRule="auto"/>
        <w:jc w:val="both"/>
        <w:rPr>
          <w:rFonts w:ascii="Times New Roman" w:hAnsi="Times New Roman" w:cs="Times New Roman"/>
        </w:rPr>
      </w:pPr>
    </w:p>
    <w:p w14:paraId="5455F319" w14:textId="77C53F50"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Louv, R., (2012) The Nature Principle: Reconnecting with life in a virtual age. New York: Algonquin Books of Chapel Hill</w:t>
      </w:r>
    </w:p>
    <w:p w14:paraId="0B30F9AA" w14:textId="77777777" w:rsidR="008475EF" w:rsidRDefault="008475EF" w:rsidP="00067A03">
      <w:pPr>
        <w:spacing w:after="0" w:line="360" w:lineRule="auto"/>
        <w:jc w:val="both"/>
        <w:rPr>
          <w:rStyle w:val="Hyperlink"/>
          <w:rFonts w:ascii="Times New Roman" w:hAnsi="Times New Roman" w:cs="Times New Roman"/>
          <w:color w:val="auto"/>
          <w:u w:val="none"/>
        </w:rPr>
      </w:pPr>
    </w:p>
    <w:p w14:paraId="005BF5CE" w14:textId="518234D0"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Louv, R., (2017) Vitamin N: The essential guide to a nature-rich life. London: Atlantic Books </w:t>
      </w:r>
    </w:p>
    <w:p w14:paraId="5C159C04" w14:textId="77777777" w:rsidR="008475EF" w:rsidRDefault="008475EF" w:rsidP="00067A03">
      <w:pPr>
        <w:spacing w:after="0" w:line="360" w:lineRule="auto"/>
        <w:jc w:val="both"/>
        <w:rPr>
          <w:rFonts w:ascii="Times New Roman" w:hAnsi="Times New Roman" w:cs="Times New Roman"/>
        </w:rPr>
      </w:pPr>
    </w:p>
    <w:p w14:paraId="62F18CA4" w14:textId="70E6AA0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Ludwig, D., (2009) The era of management is over. </w:t>
      </w:r>
      <w:r w:rsidRPr="00FD4116">
        <w:rPr>
          <w:rFonts w:ascii="Times New Roman" w:hAnsi="Times New Roman" w:cs="Times New Roman"/>
          <w:i/>
          <w:iCs/>
        </w:rPr>
        <w:t>Ecosystems</w:t>
      </w:r>
      <w:r w:rsidRPr="00FD4116">
        <w:rPr>
          <w:rFonts w:ascii="Times New Roman" w:hAnsi="Times New Roman" w:cs="Times New Roman"/>
        </w:rPr>
        <w:t xml:space="preserve"> </w:t>
      </w:r>
      <w:r w:rsidRPr="00FD4116">
        <w:rPr>
          <w:rFonts w:ascii="Times New Roman" w:hAnsi="Times New Roman" w:cs="Times New Roman"/>
          <w:b/>
          <w:bCs/>
        </w:rPr>
        <w:t>4</w:t>
      </w:r>
      <w:r w:rsidRPr="00FD4116">
        <w:rPr>
          <w:rFonts w:ascii="Times New Roman" w:hAnsi="Times New Roman" w:cs="Times New Roman"/>
        </w:rPr>
        <w:t>(1) P.758-764</w:t>
      </w:r>
    </w:p>
    <w:p w14:paraId="17E79B9B" w14:textId="77777777" w:rsidR="008475EF" w:rsidRDefault="008475EF" w:rsidP="00067A03">
      <w:pPr>
        <w:spacing w:after="0" w:line="360" w:lineRule="auto"/>
        <w:jc w:val="both"/>
        <w:rPr>
          <w:rFonts w:ascii="Times New Roman" w:hAnsi="Times New Roman" w:cs="Times New Roman"/>
        </w:rPr>
      </w:pPr>
    </w:p>
    <w:p w14:paraId="67AD613E" w14:textId="440F3EC3"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Lumber R., Richardson M., and Sheffield D., (2017) Beyond knowing nature: contact, emotion, compassion, meaning, and beauty are pathways to nature connection. </w:t>
      </w:r>
      <w:r w:rsidRPr="00FD4116">
        <w:rPr>
          <w:rFonts w:ascii="Times New Roman" w:hAnsi="Times New Roman" w:cs="Times New Roman"/>
          <w:i/>
          <w:iCs/>
        </w:rPr>
        <w:t xml:space="preserve">PLoS ONE </w:t>
      </w:r>
      <w:r w:rsidRPr="00FD4116">
        <w:rPr>
          <w:rFonts w:ascii="Times New Roman" w:hAnsi="Times New Roman" w:cs="Times New Roman"/>
        </w:rPr>
        <w:lastRenderedPageBreak/>
        <w:t xml:space="preserve">[online] 12(5) [Viewed: 25/02/2020] Available from: </w:t>
      </w:r>
      <w:hyperlink r:id="rId99" w:history="1">
        <w:r w:rsidRPr="00FD4116">
          <w:rPr>
            <w:rStyle w:val="Hyperlink"/>
            <w:rFonts w:ascii="Times New Roman" w:hAnsi="Times New Roman" w:cs="Times New Roman"/>
            <w:color w:val="auto"/>
          </w:rPr>
          <w:t>https://doi.org/10.13/1/journal.pone.0177186</w:t>
        </w:r>
      </w:hyperlink>
    </w:p>
    <w:p w14:paraId="32F0053A" w14:textId="77777777" w:rsidR="008475EF" w:rsidRDefault="008475EF" w:rsidP="00067A03">
      <w:pPr>
        <w:spacing w:after="0" w:line="360" w:lineRule="auto"/>
        <w:jc w:val="both"/>
        <w:rPr>
          <w:rStyle w:val="Hyperlink"/>
          <w:rFonts w:ascii="Times New Roman" w:hAnsi="Times New Roman" w:cs="Times New Roman"/>
          <w:color w:val="auto"/>
          <w:u w:val="none"/>
        </w:rPr>
      </w:pPr>
    </w:p>
    <w:p w14:paraId="017884CF" w14:textId="2B4937D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Lumber, R., Richardson, M., and Sheffield, D., (2018) The seven pathways to nature connectedness: A focus group exploration. Available at: </w:t>
      </w:r>
      <w:hyperlink r:id="rId100" w:history="1">
        <w:r w:rsidRPr="00FD4116">
          <w:rPr>
            <w:rStyle w:val="Hyperlink"/>
            <w:rFonts w:ascii="Times New Roman" w:hAnsi="Times New Roman" w:cs="Times New Roman"/>
            <w:color w:val="auto"/>
          </w:rPr>
          <w:t>Microsoft Word - The Seven Pathways to Nature Connectedness EEP Submission (dmu.ac.uk)</w:t>
        </w:r>
      </w:hyperlink>
      <w:r w:rsidRPr="00FD4116">
        <w:rPr>
          <w:rStyle w:val="Hyperlink"/>
          <w:rFonts w:ascii="Times New Roman" w:hAnsi="Times New Roman" w:cs="Times New Roman"/>
          <w:color w:val="auto"/>
          <w:u w:val="none"/>
        </w:rPr>
        <w:t xml:space="preserve"> (Accessed: 12</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September 2023)</w:t>
      </w:r>
    </w:p>
    <w:p w14:paraId="1216C625" w14:textId="77777777" w:rsidR="008475EF" w:rsidRDefault="008475EF" w:rsidP="00067A03">
      <w:pPr>
        <w:spacing w:after="0" w:line="360" w:lineRule="auto"/>
        <w:jc w:val="both"/>
        <w:rPr>
          <w:rFonts w:ascii="Times New Roman" w:hAnsi="Times New Roman" w:cs="Times New Roman"/>
        </w:rPr>
      </w:pPr>
    </w:p>
    <w:p w14:paraId="078BA14A" w14:textId="3D055EE8" w:rsidR="00067A03" w:rsidRPr="00FD4116" w:rsidRDefault="00067A03" w:rsidP="00067A03">
      <w:pPr>
        <w:spacing w:after="0" w:line="360" w:lineRule="auto"/>
        <w:jc w:val="both"/>
        <w:rPr>
          <w:rFonts w:ascii="Times New Roman" w:hAnsi="Times New Roman" w:cs="Times New Roman"/>
        </w:rPr>
      </w:pPr>
      <w:r w:rsidRPr="00CC2440">
        <w:rPr>
          <w:rFonts w:ascii="Times New Roman" w:hAnsi="Times New Roman" w:cs="Times New Roman"/>
          <w:lang w:val="de-DE"/>
        </w:rPr>
        <w:t xml:space="preserve">Mackay, C. M., &amp; Schmitt, M. T. (2019). </w:t>
      </w:r>
      <w:r w:rsidRPr="00FD4116">
        <w:rPr>
          <w:rFonts w:ascii="Times New Roman" w:hAnsi="Times New Roman" w:cs="Times New Roman"/>
        </w:rPr>
        <w:t xml:space="preserve">Do people who feel connected to nature do more to protect it? A meta-analysis. </w:t>
      </w:r>
      <w:r w:rsidRPr="00FD4116">
        <w:rPr>
          <w:rFonts w:ascii="Times New Roman" w:hAnsi="Times New Roman" w:cs="Times New Roman"/>
          <w:i/>
          <w:iCs/>
        </w:rPr>
        <w:t>Journal of Environmental Psychology</w:t>
      </w:r>
      <w:r w:rsidRPr="00FD4116">
        <w:rPr>
          <w:rFonts w:ascii="Times New Roman" w:hAnsi="Times New Roman" w:cs="Times New Roman"/>
        </w:rPr>
        <w:t xml:space="preserve">, 65 101323. </w:t>
      </w:r>
    </w:p>
    <w:p w14:paraId="0E3CF3C2" w14:textId="77777777" w:rsidR="00AD0199" w:rsidRDefault="00AD0199" w:rsidP="00067A03">
      <w:pPr>
        <w:spacing w:after="0" w:line="360" w:lineRule="auto"/>
        <w:jc w:val="both"/>
        <w:rPr>
          <w:rFonts w:ascii="Times New Roman" w:hAnsi="Times New Roman" w:cs="Times New Roman"/>
        </w:rPr>
      </w:pPr>
    </w:p>
    <w:p w14:paraId="66BC0DC5" w14:textId="14274784" w:rsidR="00AD0199"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Mainemetis, C., Boyatzis, R., and Kolb, D., (2002) Learning styles and adaptive flexibility: Testing experiential learning theory. </w:t>
      </w:r>
      <w:r w:rsidRPr="00FD4116">
        <w:rPr>
          <w:rFonts w:ascii="Times New Roman" w:hAnsi="Times New Roman" w:cs="Times New Roman"/>
          <w:i/>
          <w:iCs/>
        </w:rPr>
        <w:t xml:space="preserve">SAGE Journals </w:t>
      </w:r>
      <w:r w:rsidRPr="00FD4116">
        <w:rPr>
          <w:rFonts w:ascii="Times New Roman" w:hAnsi="Times New Roman" w:cs="Times New Roman"/>
          <w:b/>
          <w:bCs/>
        </w:rPr>
        <w:t>33</w:t>
      </w:r>
      <w:r w:rsidRPr="00FD4116">
        <w:rPr>
          <w:rFonts w:ascii="Times New Roman" w:hAnsi="Times New Roman" w:cs="Times New Roman"/>
        </w:rPr>
        <w:t>(1) P. 5-33</w:t>
      </w:r>
    </w:p>
    <w:p w14:paraId="15DD7F92" w14:textId="77777777" w:rsidR="00AD0199" w:rsidRDefault="00AD0199" w:rsidP="00067A03">
      <w:pPr>
        <w:spacing w:after="0" w:line="360" w:lineRule="auto"/>
        <w:jc w:val="both"/>
        <w:rPr>
          <w:rStyle w:val="Hyperlink"/>
          <w:rFonts w:ascii="Times New Roman" w:hAnsi="Times New Roman" w:cs="Times New Roman"/>
          <w:color w:val="auto"/>
          <w:u w:val="none"/>
        </w:rPr>
      </w:pPr>
    </w:p>
    <w:p w14:paraId="1D3F05D4" w14:textId="4828F7ED"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Malba, K., and Banjo, F., (2023) </w:t>
      </w:r>
      <w:r w:rsidRPr="00FD4116">
        <w:rPr>
          <w:rStyle w:val="Hyperlink"/>
          <w:rFonts w:ascii="Times New Roman" w:hAnsi="Times New Roman" w:cs="Times New Roman"/>
          <w:i/>
          <w:iCs/>
          <w:color w:val="auto"/>
          <w:u w:val="none"/>
        </w:rPr>
        <w:t>Shocking photos of extreme weather around the world in 2023 so far</w:t>
      </w:r>
      <w:r w:rsidRPr="00FD4116">
        <w:rPr>
          <w:rStyle w:val="Hyperlink"/>
          <w:rFonts w:ascii="Times New Roman" w:hAnsi="Times New Roman" w:cs="Times New Roman"/>
          <w:color w:val="auto"/>
          <w:u w:val="none"/>
        </w:rPr>
        <w:t xml:space="preserve"> </w:t>
      </w:r>
      <w:hyperlink r:id="rId101" w:history="1">
        <w:r w:rsidRPr="00FD4116">
          <w:rPr>
            <w:rStyle w:val="Hyperlink"/>
            <w:rFonts w:ascii="Times New Roman" w:hAnsi="Times New Roman" w:cs="Times New Roman"/>
            <w:color w:val="auto"/>
          </w:rPr>
          <w:t>https://www.globalcitizen.org/en/content/photos-extreme-weather-events-2023-climate-change/</w:t>
        </w:r>
      </w:hyperlink>
      <w:r w:rsidRPr="00FD4116">
        <w:rPr>
          <w:rStyle w:val="Hyperlink"/>
          <w:rFonts w:ascii="Times New Roman" w:hAnsi="Times New Roman" w:cs="Times New Roman"/>
          <w:color w:val="auto"/>
          <w:u w:val="none"/>
        </w:rPr>
        <w:t xml:space="preserve"> </w:t>
      </w:r>
    </w:p>
    <w:p w14:paraId="0F3987C1" w14:textId="77777777" w:rsidR="00AD0199" w:rsidRDefault="00AD0199" w:rsidP="00067A03">
      <w:pPr>
        <w:spacing w:after="0" w:line="360" w:lineRule="auto"/>
        <w:jc w:val="both"/>
        <w:rPr>
          <w:rStyle w:val="Hyperlink"/>
          <w:rFonts w:ascii="Times New Roman" w:hAnsi="Times New Roman" w:cs="Times New Roman"/>
          <w:color w:val="auto"/>
          <w:u w:val="none"/>
        </w:rPr>
      </w:pPr>
    </w:p>
    <w:p w14:paraId="15CF604F" w14:textId="6D73D183"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Mallet, R., (2012) Eco-guilt motivates eco-friendly behavior. </w:t>
      </w:r>
      <w:r w:rsidRPr="00FD4116">
        <w:rPr>
          <w:rStyle w:val="Hyperlink"/>
          <w:rFonts w:ascii="Times New Roman" w:hAnsi="Times New Roman" w:cs="Times New Roman"/>
          <w:i/>
          <w:iCs/>
          <w:color w:val="auto"/>
          <w:u w:val="none"/>
        </w:rPr>
        <w:t>Ecopsychology</w:t>
      </w:r>
      <w:r w:rsidRPr="00FD4116">
        <w:rPr>
          <w:rStyle w:val="Hyperlink"/>
          <w:rFonts w:ascii="Times New Roman" w:hAnsi="Times New Roman" w:cs="Times New Roman"/>
          <w:b/>
          <w:bCs/>
          <w:color w:val="auto"/>
          <w:u w:val="none"/>
        </w:rPr>
        <w:t xml:space="preserve"> 4</w:t>
      </w:r>
      <w:r w:rsidRPr="00FD4116">
        <w:rPr>
          <w:rStyle w:val="Hyperlink"/>
          <w:rFonts w:ascii="Times New Roman" w:hAnsi="Times New Roman" w:cs="Times New Roman"/>
          <w:color w:val="auto"/>
          <w:u w:val="none"/>
        </w:rPr>
        <w:t>(3) P. 223-231</w:t>
      </w:r>
    </w:p>
    <w:p w14:paraId="4B0E8769" w14:textId="77777777" w:rsidR="00AD0199" w:rsidRDefault="00AD0199" w:rsidP="00067A03">
      <w:pPr>
        <w:spacing w:after="0" w:line="360" w:lineRule="auto"/>
        <w:jc w:val="both"/>
        <w:rPr>
          <w:rStyle w:val="Hyperlink"/>
          <w:rFonts w:ascii="Times New Roman" w:hAnsi="Times New Roman" w:cs="Times New Roman"/>
          <w:color w:val="auto"/>
          <w:u w:val="none"/>
        </w:rPr>
      </w:pPr>
    </w:p>
    <w:p w14:paraId="4FAE8111" w14:textId="1A560E91"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March, J., (2010) The ambiguities of experience. </w:t>
      </w:r>
      <w:r w:rsidR="00A06BE0" w:rsidRPr="00FD4116">
        <w:rPr>
          <w:rStyle w:val="Hyperlink"/>
          <w:rFonts w:ascii="Times New Roman" w:hAnsi="Times New Roman" w:cs="Times New Roman"/>
          <w:color w:val="auto"/>
          <w:u w:val="none"/>
        </w:rPr>
        <w:t>USA: Cornell</w:t>
      </w:r>
      <w:r w:rsidRPr="00FD4116">
        <w:rPr>
          <w:rStyle w:val="Hyperlink"/>
          <w:rFonts w:ascii="Times New Roman" w:hAnsi="Times New Roman" w:cs="Times New Roman"/>
          <w:color w:val="auto"/>
          <w:u w:val="none"/>
        </w:rPr>
        <w:t xml:space="preserve"> University Press.</w:t>
      </w:r>
    </w:p>
    <w:p w14:paraId="11E2CAF3" w14:textId="77777777" w:rsidR="00AD0199" w:rsidRDefault="00AD0199" w:rsidP="00067A03">
      <w:pPr>
        <w:spacing w:after="0" w:line="360" w:lineRule="auto"/>
        <w:jc w:val="both"/>
        <w:rPr>
          <w:rStyle w:val="Hyperlink"/>
          <w:rFonts w:ascii="Times New Roman" w:hAnsi="Times New Roman" w:cs="Times New Roman"/>
          <w:color w:val="auto"/>
          <w:u w:val="none"/>
        </w:rPr>
      </w:pPr>
    </w:p>
    <w:p w14:paraId="749A3A82" w14:textId="076D9466"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Martin, C., and Czellar, S., (2016) The extended inclusion of nature in self scale. </w:t>
      </w:r>
      <w:r w:rsidRPr="00FD4116">
        <w:rPr>
          <w:rStyle w:val="Hyperlink"/>
          <w:rFonts w:ascii="Times New Roman" w:hAnsi="Times New Roman" w:cs="Times New Roman"/>
          <w:i/>
          <w:iCs/>
          <w:color w:val="auto"/>
          <w:u w:val="none"/>
        </w:rPr>
        <w:t xml:space="preserve">Journal of Environmental Psychology </w:t>
      </w:r>
      <w:r w:rsidRPr="00FD4116">
        <w:rPr>
          <w:rStyle w:val="Hyperlink"/>
          <w:rFonts w:ascii="Times New Roman" w:hAnsi="Times New Roman" w:cs="Times New Roman"/>
          <w:b/>
          <w:bCs/>
          <w:color w:val="auto"/>
          <w:u w:val="none"/>
        </w:rPr>
        <w:t>47</w:t>
      </w:r>
      <w:r w:rsidRPr="00FD4116">
        <w:rPr>
          <w:rStyle w:val="Hyperlink"/>
          <w:rFonts w:ascii="Times New Roman" w:hAnsi="Times New Roman" w:cs="Times New Roman"/>
          <w:color w:val="auto"/>
          <w:u w:val="none"/>
        </w:rPr>
        <w:t>(1) P. 181-194</w:t>
      </w:r>
    </w:p>
    <w:p w14:paraId="76B59E74" w14:textId="77777777" w:rsidR="00AD0199" w:rsidRDefault="00AD0199" w:rsidP="00067A03">
      <w:pPr>
        <w:spacing w:line="360" w:lineRule="auto"/>
        <w:rPr>
          <w:rFonts w:ascii="Times New Roman" w:hAnsi="Times New Roman" w:cs="Times New Roman"/>
        </w:rPr>
      </w:pPr>
    </w:p>
    <w:p w14:paraId="243F2619" w14:textId="40BD6012" w:rsidR="00AD0199" w:rsidRDefault="00067A03" w:rsidP="00AD0199">
      <w:pPr>
        <w:spacing w:line="360" w:lineRule="auto"/>
        <w:rPr>
          <w:rStyle w:val="Hyperlink"/>
          <w:rFonts w:ascii="Times New Roman" w:hAnsi="Times New Roman" w:cs="Times New Roman"/>
          <w:color w:val="auto"/>
          <w:u w:val="none"/>
        </w:rPr>
      </w:pPr>
      <w:proofErr w:type="spellStart"/>
      <w:r w:rsidRPr="00FD4116">
        <w:rPr>
          <w:rFonts w:ascii="Times New Roman" w:hAnsi="Times New Roman" w:cs="Times New Roman"/>
        </w:rPr>
        <w:t>Matrin</w:t>
      </w:r>
      <w:proofErr w:type="spellEnd"/>
      <w:r w:rsidRPr="00FD4116">
        <w:rPr>
          <w:rFonts w:ascii="Times New Roman" w:hAnsi="Times New Roman" w:cs="Times New Roman"/>
        </w:rPr>
        <w:t xml:space="preserve">, L., White, M. P., Hunt, A., Richardson, M., Pahl, S., and Burt, J. (2020) </w:t>
      </w:r>
      <w:r w:rsidRPr="00FD4116">
        <w:rPr>
          <w:rFonts w:ascii="Times New Roman" w:hAnsi="Times New Roman" w:cs="Times New Roman"/>
          <w:i/>
          <w:iCs/>
        </w:rPr>
        <w:t xml:space="preserve">Nature contact, nature connectedness and associations with health, wellbeing and pro-environmental behaviours. </w:t>
      </w:r>
      <w:r w:rsidRPr="00FD4116">
        <w:rPr>
          <w:rFonts w:ascii="Times New Roman" w:hAnsi="Times New Roman" w:cs="Times New Roman"/>
        </w:rPr>
        <w:t xml:space="preserve">Journal of Environmental Psychology, 101389. </w:t>
      </w:r>
    </w:p>
    <w:p w14:paraId="762FBCA3" w14:textId="2149AAA9"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Maxwell, J., (2011) Paradigms or toolkits? Philosophical and methodological positions as </w:t>
      </w:r>
      <w:r w:rsidR="00A06BE0" w:rsidRPr="00FD4116">
        <w:rPr>
          <w:rStyle w:val="Hyperlink"/>
          <w:rFonts w:ascii="Times New Roman" w:hAnsi="Times New Roman" w:cs="Times New Roman"/>
          <w:color w:val="auto"/>
          <w:u w:val="none"/>
        </w:rPr>
        <w:t>heuristics</w:t>
      </w:r>
      <w:r w:rsidRPr="00FD4116">
        <w:rPr>
          <w:rStyle w:val="Hyperlink"/>
          <w:rFonts w:ascii="Times New Roman" w:hAnsi="Times New Roman" w:cs="Times New Roman"/>
          <w:color w:val="auto"/>
          <w:u w:val="none"/>
        </w:rPr>
        <w:t xml:space="preserve"> for mixed methods research. </w:t>
      </w:r>
      <w:r w:rsidR="00A06BE0" w:rsidRPr="00FD4116">
        <w:rPr>
          <w:rStyle w:val="Hyperlink"/>
          <w:rFonts w:ascii="Times New Roman" w:hAnsi="Times New Roman" w:cs="Times New Roman"/>
          <w:i/>
          <w:iCs/>
          <w:color w:val="auto"/>
          <w:u w:val="none"/>
        </w:rPr>
        <w:t>Midwestern</w:t>
      </w:r>
      <w:r w:rsidRPr="00FD4116">
        <w:rPr>
          <w:rStyle w:val="Hyperlink"/>
          <w:rFonts w:ascii="Times New Roman" w:hAnsi="Times New Roman" w:cs="Times New Roman"/>
          <w:i/>
          <w:iCs/>
          <w:color w:val="auto"/>
          <w:u w:val="none"/>
        </w:rPr>
        <w:t xml:space="preserve"> Educational Researcher </w:t>
      </w:r>
      <w:r w:rsidRPr="00FD4116">
        <w:rPr>
          <w:rStyle w:val="Hyperlink"/>
          <w:rFonts w:ascii="Times New Roman" w:hAnsi="Times New Roman" w:cs="Times New Roman"/>
          <w:b/>
          <w:bCs/>
          <w:color w:val="auto"/>
          <w:u w:val="none"/>
        </w:rPr>
        <w:t>24</w:t>
      </w:r>
      <w:r w:rsidRPr="00FD4116">
        <w:rPr>
          <w:rStyle w:val="Hyperlink"/>
          <w:rFonts w:ascii="Times New Roman" w:hAnsi="Times New Roman" w:cs="Times New Roman"/>
          <w:color w:val="auto"/>
          <w:u w:val="none"/>
        </w:rPr>
        <w:t>(2) P. 27-30</w:t>
      </w:r>
    </w:p>
    <w:p w14:paraId="509914E3" w14:textId="77777777" w:rsidR="00AD0199" w:rsidRDefault="00AD0199" w:rsidP="00067A03">
      <w:pPr>
        <w:spacing w:after="0" w:line="360" w:lineRule="auto"/>
        <w:jc w:val="both"/>
        <w:rPr>
          <w:rFonts w:ascii="Times New Roman" w:hAnsi="Times New Roman" w:cs="Times New Roman"/>
        </w:rPr>
      </w:pPr>
    </w:p>
    <w:p w14:paraId="2064A676" w14:textId="25A546C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Mayer et al, (2009) Why is nature beneficial? </w:t>
      </w:r>
      <w:r w:rsidRPr="00FD4116">
        <w:rPr>
          <w:rFonts w:ascii="Times New Roman" w:hAnsi="Times New Roman" w:cs="Times New Roman"/>
          <w:i/>
          <w:iCs/>
        </w:rPr>
        <w:t>Environmental and behaviour.</w:t>
      </w:r>
      <w:r w:rsidRPr="00FD4116">
        <w:rPr>
          <w:rFonts w:ascii="Times New Roman" w:hAnsi="Times New Roman" w:cs="Times New Roman"/>
        </w:rPr>
        <w:t xml:space="preserve"> [online] 41(5) 607-643 [Viewed: 25/02/2020] Available from: DOI10.11.77/00129165089319745 </w:t>
      </w:r>
    </w:p>
    <w:p w14:paraId="5052D069"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Mayer S. and Frantz C., (2004) The connection to nature scale: A measure of individuals feelings in connections with nature. </w:t>
      </w:r>
      <w:r w:rsidRPr="00FD4116">
        <w:rPr>
          <w:rFonts w:ascii="Times New Roman" w:hAnsi="Times New Roman" w:cs="Times New Roman"/>
          <w:i/>
          <w:iCs/>
        </w:rPr>
        <w:t>Journal of environmental psychology</w:t>
      </w:r>
      <w:r w:rsidRPr="00FD4116">
        <w:rPr>
          <w:rFonts w:ascii="Times New Roman" w:hAnsi="Times New Roman" w:cs="Times New Roman"/>
        </w:rPr>
        <w:t xml:space="preserve"> 24(4) 503-515</w:t>
      </w:r>
    </w:p>
    <w:p w14:paraId="036FD309" w14:textId="77777777" w:rsidR="00AD0199" w:rsidRDefault="00AD0199" w:rsidP="00067A03">
      <w:pPr>
        <w:spacing w:after="0" w:line="360" w:lineRule="auto"/>
        <w:jc w:val="both"/>
        <w:rPr>
          <w:rStyle w:val="Hyperlink"/>
          <w:rFonts w:ascii="Times New Roman" w:hAnsi="Times New Roman" w:cs="Times New Roman"/>
          <w:color w:val="auto"/>
          <w:u w:val="none"/>
        </w:rPr>
      </w:pPr>
    </w:p>
    <w:p w14:paraId="14123A4B" w14:textId="3C1B6EA0"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lastRenderedPageBreak/>
        <w:t xml:space="preserve">McAbee, S., Landis, R., and Burke, M., (2017) Inductive reasoning: The promise of big data. </w:t>
      </w:r>
      <w:r w:rsidRPr="00FD4116">
        <w:rPr>
          <w:rStyle w:val="Hyperlink"/>
          <w:rFonts w:ascii="Times New Roman" w:hAnsi="Times New Roman" w:cs="Times New Roman"/>
          <w:i/>
          <w:iCs/>
          <w:color w:val="auto"/>
          <w:u w:val="none"/>
        </w:rPr>
        <w:t>Human resource management review</w:t>
      </w:r>
      <w:r w:rsidRPr="00FD4116">
        <w:rPr>
          <w:rStyle w:val="Hyperlink"/>
          <w:rFonts w:ascii="Times New Roman" w:hAnsi="Times New Roman" w:cs="Times New Roman"/>
          <w:color w:val="auto"/>
          <w:u w:val="none"/>
        </w:rPr>
        <w:t xml:space="preserve"> </w:t>
      </w:r>
      <w:r w:rsidRPr="00FD4116">
        <w:rPr>
          <w:rStyle w:val="Hyperlink"/>
          <w:rFonts w:ascii="Times New Roman" w:hAnsi="Times New Roman" w:cs="Times New Roman"/>
          <w:b/>
          <w:bCs/>
          <w:color w:val="auto"/>
          <w:u w:val="none"/>
        </w:rPr>
        <w:t>27</w:t>
      </w:r>
      <w:r w:rsidRPr="00FD4116">
        <w:rPr>
          <w:rStyle w:val="Hyperlink"/>
          <w:rFonts w:ascii="Times New Roman" w:hAnsi="Times New Roman" w:cs="Times New Roman"/>
          <w:color w:val="auto"/>
          <w:u w:val="none"/>
        </w:rPr>
        <w:t>(2) P. 277-290</w:t>
      </w:r>
    </w:p>
    <w:p w14:paraId="32468794" w14:textId="77777777" w:rsidR="00AD0199" w:rsidRDefault="00AD0199" w:rsidP="00067A03">
      <w:pPr>
        <w:spacing w:after="0" w:line="360" w:lineRule="auto"/>
        <w:jc w:val="both"/>
        <w:rPr>
          <w:rFonts w:ascii="Times New Roman" w:hAnsi="Times New Roman" w:cs="Times New Roman"/>
        </w:rPr>
      </w:pPr>
    </w:p>
    <w:p w14:paraId="1A53032D" w14:textId="244C92C9"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McCarthy, M., (2010) </w:t>
      </w:r>
      <w:r w:rsidR="00A06BE0" w:rsidRPr="00FD4116">
        <w:rPr>
          <w:rFonts w:ascii="Times New Roman" w:hAnsi="Times New Roman" w:cs="Times New Roman"/>
        </w:rPr>
        <w:t>Experiential</w:t>
      </w:r>
      <w:r w:rsidRPr="00FD4116">
        <w:rPr>
          <w:rFonts w:ascii="Times New Roman" w:hAnsi="Times New Roman" w:cs="Times New Roman"/>
        </w:rPr>
        <w:t xml:space="preserve"> </w:t>
      </w:r>
      <w:r w:rsidR="00A06BE0" w:rsidRPr="00FD4116">
        <w:rPr>
          <w:rFonts w:ascii="Times New Roman" w:hAnsi="Times New Roman" w:cs="Times New Roman"/>
        </w:rPr>
        <w:t>learning</w:t>
      </w:r>
      <w:r w:rsidRPr="00FD4116">
        <w:rPr>
          <w:rFonts w:ascii="Times New Roman" w:hAnsi="Times New Roman" w:cs="Times New Roman"/>
        </w:rPr>
        <w:t xml:space="preserve"> theory: From theory to practice. </w:t>
      </w:r>
      <w:r w:rsidR="00A06BE0" w:rsidRPr="00FD4116">
        <w:rPr>
          <w:rFonts w:ascii="Times New Roman" w:hAnsi="Times New Roman" w:cs="Times New Roman"/>
          <w:i/>
          <w:iCs/>
        </w:rPr>
        <w:t>Journal</w:t>
      </w:r>
      <w:r w:rsidRPr="00FD4116">
        <w:rPr>
          <w:rFonts w:ascii="Times New Roman" w:hAnsi="Times New Roman" w:cs="Times New Roman"/>
          <w:i/>
          <w:iCs/>
        </w:rPr>
        <w:t xml:space="preserve"> of Business and Economics Research (JBER) </w:t>
      </w:r>
      <w:r w:rsidRPr="00FD4116">
        <w:rPr>
          <w:rFonts w:ascii="Times New Roman" w:hAnsi="Times New Roman" w:cs="Times New Roman"/>
          <w:b/>
          <w:bCs/>
        </w:rPr>
        <w:t>8</w:t>
      </w:r>
      <w:r w:rsidRPr="00FD4116">
        <w:rPr>
          <w:rFonts w:ascii="Times New Roman" w:hAnsi="Times New Roman" w:cs="Times New Roman"/>
        </w:rPr>
        <w:t>(5) P. 131-140</w:t>
      </w:r>
    </w:p>
    <w:p w14:paraId="6D461DBD" w14:textId="77777777" w:rsidR="00AD0199" w:rsidRDefault="00AD0199" w:rsidP="00067A03">
      <w:pPr>
        <w:spacing w:after="0" w:line="360" w:lineRule="auto"/>
        <w:jc w:val="both"/>
        <w:rPr>
          <w:rFonts w:ascii="Times New Roman" w:hAnsi="Times New Roman" w:cs="Times New Roman"/>
        </w:rPr>
      </w:pPr>
    </w:p>
    <w:p w14:paraId="7DAD8419" w14:textId="56CC0E1C"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McClanahan, T., Cinner, J., Maina, J., Graham, N., Daw, T., Stead, S., Wamukota, A., Brown, K., </w:t>
      </w:r>
      <w:proofErr w:type="spellStart"/>
      <w:r w:rsidRPr="00FD4116">
        <w:rPr>
          <w:rFonts w:ascii="Times New Roman" w:hAnsi="Times New Roman" w:cs="Times New Roman"/>
        </w:rPr>
        <w:t>Ateweberhan</w:t>
      </w:r>
      <w:proofErr w:type="spellEnd"/>
      <w:r w:rsidRPr="00FD4116">
        <w:rPr>
          <w:rFonts w:ascii="Times New Roman" w:hAnsi="Times New Roman" w:cs="Times New Roman"/>
        </w:rPr>
        <w:t xml:space="preserve">, M., Venus, V., and Polunin, N., (2008) Conservation action in a changing climate. </w:t>
      </w:r>
      <w:r w:rsidRPr="00FD4116">
        <w:rPr>
          <w:rFonts w:ascii="Times New Roman" w:hAnsi="Times New Roman" w:cs="Times New Roman"/>
          <w:i/>
          <w:iCs/>
        </w:rPr>
        <w:t>Conservation letters</w:t>
      </w:r>
      <w:r w:rsidRPr="00FD4116">
        <w:rPr>
          <w:b/>
          <w:bCs/>
        </w:rPr>
        <w:t xml:space="preserve"> 1</w:t>
      </w:r>
      <w:r w:rsidRPr="00151730">
        <w:t>(2) P. 53-59</w:t>
      </w:r>
    </w:p>
    <w:p w14:paraId="4A90E489" w14:textId="77777777" w:rsidR="00AD0199" w:rsidRDefault="00AD0199" w:rsidP="00067A03">
      <w:pPr>
        <w:spacing w:after="0" w:line="360" w:lineRule="auto"/>
        <w:jc w:val="both"/>
        <w:rPr>
          <w:rStyle w:val="Hyperlink"/>
          <w:rFonts w:ascii="Times New Roman" w:hAnsi="Times New Roman" w:cs="Times New Roman"/>
          <w:color w:val="auto"/>
          <w:u w:val="none"/>
        </w:rPr>
      </w:pPr>
    </w:p>
    <w:p w14:paraId="04B1C07A" w14:textId="05D2BA5E"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McCrone, W., (2002) Law and ethics in mental health and deafness. In V. Guttman (Ed.) </w:t>
      </w:r>
      <w:r w:rsidRPr="00FD4116">
        <w:rPr>
          <w:rStyle w:val="Hyperlink"/>
          <w:rFonts w:ascii="Times New Roman" w:hAnsi="Times New Roman" w:cs="Times New Roman"/>
          <w:i/>
          <w:iCs/>
          <w:color w:val="auto"/>
          <w:u w:val="none"/>
        </w:rPr>
        <w:t xml:space="preserve">Ethics in mental health and </w:t>
      </w:r>
      <w:r w:rsidR="00A06BE0" w:rsidRPr="00FD4116">
        <w:rPr>
          <w:rStyle w:val="Hyperlink"/>
          <w:rFonts w:ascii="Times New Roman" w:hAnsi="Times New Roman" w:cs="Times New Roman"/>
          <w:i/>
          <w:iCs/>
          <w:color w:val="auto"/>
          <w:u w:val="none"/>
        </w:rPr>
        <w:t>deafness</w:t>
      </w:r>
      <w:r w:rsidR="00A06BE0" w:rsidRPr="00151730">
        <w:t xml:space="preserve"> (</w:t>
      </w:r>
      <w:r w:rsidRPr="00151730">
        <w:t xml:space="preserve">38-51) Washington </w:t>
      </w:r>
      <w:r w:rsidR="00A06BE0" w:rsidRPr="00151730">
        <w:t>DC: Gallaudet</w:t>
      </w:r>
      <w:r w:rsidRPr="00151730">
        <w:t xml:space="preserve"> University Press</w:t>
      </w:r>
    </w:p>
    <w:p w14:paraId="0C9BBE02" w14:textId="77777777" w:rsidR="00AD0199" w:rsidRDefault="00AD0199" w:rsidP="00067A03">
      <w:pPr>
        <w:spacing w:line="360" w:lineRule="auto"/>
        <w:rPr>
          <w:rFonts w:ascii="Times New Roman" w:hAnsi="Times New Roman" w:cs="Times New Roman"/>
        </w:rPr>
      </w:pPr>
    </w:p>
    <w:p w14:paraId="3231B282" w14:textId="339C41F9"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McEwan, K., Richardson, M., Sheffield, D., Ferguson, F. J., and Brindley, P. (2019). </w:t>
      </w:r>
      <w:r w:rsidRPr="00FD4116">
        <w:rPr>
          <w:rFonts w:ascii="Times New Roman" w:hAnsi="Times New Roman" w:cs="Times New Roman"/>
          <w:i/>
          <w:iCs/>
        </w:rPr>
        <w:t>A Smartphone App for Improving Mental Health through Connecting with Urban Nature.</w:t>
      </w:r>
      <w:r w:rsidRPr="00FD4116">
        <w:rPr>
          <w:rFonts w:ascii="Times New Roman" w:hAnsi="Times New Roman" w:cs="Times New Roman"/>
        </w:rPr>
        <w:t xml:space="preserve"> International Journal of Environmental Research and Public health, 16(18), 3373.</w:t>
      </w:r>
    </w:p>
    <w:p w14:paraId="3799E2D2"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Miller, J., (2006) Restoration, reconciliation and reconnecting with nature nearby. </w:t>
      </w:r>
      <w:r w:rsidRPr="00FD4116">
        <w:rPr>
          <w:rFonts w:ascii="Times New Roman" w:hAnsi="Times New Roman" w:cs="Times New Roman"/>
          <w:i/>
          <w:iCs/>
        </w:rPr>
        <w:t>Biological Conservation</w:t>
      </w:r>
      <w:r w:rsidRPr="00FD4116">
        <w:rPr>
          <w:rFonts w:ascii="Times New Roman" w:hAnsi="Times New Roman" w:cs="Times New Roman"/>
        </w:rPr>
        <w:t xml:space="preserve"> 127(3) 356-361 Available at:  </w:t>
      </w:r>
      <w:hyperlink r:id="rId102" w:history="1">
        <w:r w:rsidRPr="00FD4116">
          <w:rPr>
            <w:rStyle w:val="Hyperlink"/>
            <w:rFonts w:ascii="Times New Roman" w:hAnsi="Times New Roman" w:cs="Times New Roman"/>
            <w:color w:val="auto"/>
          </w:rPr>
          <w:t>https://www.sciencedirect.com/science/article/abs/pii/S0006320705003678?via%3Dihub</w:t>
        </w:r>
      </w:hyperlink>
      <w:r w:rsidRPr="00FD4116">
        <w:rPr>
          <w:rFonts w:ascii="Times New Roman" w:hAnsi="Times New Roman" w:cs="Times New Roman"/>
        </w:rPr>
        <w:t xml:space="preserve"> (Accessed: 14</w:t>
      </w:r>
      <w:r w:rsidRPr="00FD4116">
        <w:rPr>
          <w:rFonts w:ascii="Times New Roman" w:hAnsi="Times New Roman" w:cs="Times New Roman"/>
          <w:vertAlign w:val="superscript"/>
        </w:rPr>
        <w:t>th</w:t>
      </w:r>
      <w:r w:rsidRPr="00FD4116">
        <w:rPr>
          <w:rFonts w:ascii="Times New Roman" w:hAnsi="Times New Roman" w:cs="Times New Roman"/>
        </w:rPr>
        <w:t xml:space="preserve"> June 2023)</w:t>
      </w:r>
    </w:p>
    <w:p w14:paraId="01DFD91C" w14:textId="77777777" w:rsidR="00AD0199" w:rsidRDefault="00AD0199" w:rsidP="00067A03">
      <w:pPr>
        <w:spacing w:after="0" w:line="360" w:lineRule="auto"/>
        <w:jc w:val="both"/>
        <w:rPr>
          <w:rStyle w:val="Hyperlink"/>
          <w:rFonts w:ascii="Times New Roman" w:hAnsi="Times New Roman" w:cs="Times New Roman"/>
          <w:color w:val="auto"/>
          <w:u w:val="none"/>
        </w:rPr>
      </w:pPr>
    </w:p>
    <w:p w14:paraId="259F519B" w14:textId="4DD51051"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MIT (2021) </w:t>
      </w:r>
      <w:r w:rsidRPr="00FD4116">
        <w:rPr>
          <w:rStyle w:val="Hyperlink"/>
          <w:rFonts w:ascii="Times New Roman" w:hAnsi="Times New Roman" w:cs="Times New Roman"/>
          <w:i/>
          <w:iCs/>
          <w:color w:val="auto"/>
          <w:u w:val="none"/>
        </w:rPr>
        <w:t>Why do some people call climate change an “existential threat”?</w:t>
      </w:r>
      <w:r w:rsidRPr="00FD4116">
        <w:rPr>
          <w:rStyle w:val="Hyperlink"/>
          <w:rFonts w:ascii="Times New Roman" w:hAnsi="Times New Roman" w:cs="Times New Roman"/>
          <w:color w:val="auto"/>
          <w:u w:val="none"/>
        </w:rPr>
        <w:t xml:space="preserve"> Available at: </w:t>
      </w:r>
      <w:r w:rsidRPr="00FD4116">
        <w:rPr>
          <w:rFonts w:ascii="Times New Roman" w:hAnsi="Times New Roman" w:cs="Times New Roman"/>
        </w:rPr>
        <w:t xml:space="preserve"> </w:t>
      </w:r>
      <w:hyperlink r:id="rId103" w:history="1">
        <w:r w:rsidRPr="00FD4116">
          <w:rPr>
            <w:rStyle w:val="Hyperlink"/>
            <w:rFonts w:ascii="Times New Roman" w:hAnsi="Times New Roman" w:cs="Times New Roman"/>
            <w:color w:val="auto"/>
          </w:rPr>
          <w:t>https://climate.mit.edu/ask-mit/why-do-some-people-call-climate-change-existential-threat</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28</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June 2023)</w:t>
      </w:r>
    </w:p>
    <w:p w14:paraId="124945FF" w14:textId="77777777" w:rsidR="00AD0199" w:rsidRDefault="00AD0199" w:rsidP="00067A03">
      <w:pPr>
        <w:spacing w:after="0" w:line="360" w:lineRule="auto"/>
        <w:jc w:val="both"/>
        <w:rPr>
          <w:rFonts w:ascii="Times New Roman" w:hAnsi="Times New Roman" w:cs="Times New Roman"/>
        </w:rPr>
      </w:pPr>
    </w:p>
    <w:p w14:paraId="6C0A6D70" w14:textId="0398A6F2"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Moore, R., and Wong, H., (1997) Natural learning: The life of an environmental schoolyard. Creating environments for rediscovering nature’s way of teaching. MIG Communications. 800 Hearst Ave. Berkley CA 94710</w:t>
      </w:r>
    </w:p>
    <w:p w14:paraId="042CE04C" w14:textId="77777777" w:rsidR="00746449" w:rsidRDefault="00746449" w:rsidP="00067A03">
      <w:pPr>
        <w:spacing w:after="0" w:line="360" w:lineRule="auto"/>
        <w:jc w:val="both"/>
        <w:rPr>
          <w:rFonts w:ascii="Times New Roman" w:hAnsi="Times New Roman" w:cs="Times New Roman"/>
        </w:rPr>
      </w:pPr>
    </w:p>
    <w:p w14:paraId="6715627D" w14:textId="57B5AF3B"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Moseley, C., Summerford, H., Paschke, M., Parks, C., and Utley, J., (2020) Road to collaboration: Experiential learning theory as a </w:t>
      </w:r>
      <w:r w:rsidR="00A06BE0" w:rsidRPr="00FD4116">
        <w:rPr>
          <w:rFonts w:ascii="Times New Roman" w:hAnsi="Times New Roman" w:cs="Times New Roman"/>
        </w:rPr>
        <w:t>framework</w:t>
      </w:r>
      <w:r w:rsidRPr="00FD4116">
        <w:rPr>
          <w:rFonts w:ascii="Times New Roman" w:hAnsi="Times New Roman" w:cs="Times New Roman"/>
        </w:rPr>
        <w:t xml:space="preserve"> for environmental education program development. </w:t>
      </w:r>
      <w:r w:rsidRPr="00FD4116">
        <w:rPr>
          <w:rFonts w:ascii="Times New Roman" w:hAnsi="Times New Roman" w:cs="Times New Roman"/>
          <w:i/>
          <w:iCs/>
        </w:rPr>
        <w:t xml:space="preserve">Applied Environmental Education and Communication </w:t>
      </w:r>
      <w:r w:rsidRPr="00FD4116">
        <w:rPr>
          <w:rFonts w:ascii="Times New Roman" w:hAnsi="Times New Roman" w:cs="Times New Roman"/>
          <w:b/>
          <w:bCs/>
        </w:rPr>
        <w:t>19</w:t>
      </w:r>
      <w:r w:rsidRPr="00FD4116">
        <w:rPr>
          <w:rFonts w:ascii="Times New Roman" w:hAnsi="Times New Roman" w:cs="Times New Roman"/>
        </w:rPr>
        <w:t>(3) P. 238-258</w:t>
      </w:r>
    </w:p>
    <w:p w14:paraId="3A70388A"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Muller, R., (2012) The Conservation of climate-change sceptic. Available at: </w:t>
      </w:r>
      <w:hyperlink r:id="rId104" w:history="1">
        <w:r w:rsidRPr="00FD4116">
          <w:rPr>
            <w:rStyle w:val="Hyperlink"/>
            <w:rFonts w:ascii="Times New Roman" w:hAnsi="Times New Roman" w:cs="Times New Roman"/>
            <w:color w:val="auto"/>
          </w:rPr>
          <w:t>https://courses.physics.illinois.edu/phys150/sp2017/Muller_NYT_28Jul2012.pdf</w:t>
        </w:r>
      </w:hyperlink>
      <w:r w:rsidRPr="00FD4116">
        <w:rPr>
          <w:rFonts w:ascii="Times New Roman" w:hAnsi="Times New Roman" w:cs="Times New Roman"/>
        </w:rPr>
        <w:t xml:space="preserve">  (Accessed: 23rd September 2023)</w:t>
      </w:r>
    </w:p>
    <w:p w14:paraId="1026A989" w14:textId="77777777" w:rsidR="00746449" w:rsidRDefault="00746449" w:rsidP="00067A03">
      <w:pPr>
        <w:spacing w:after="0" w:line="360" w:lineRule="auto"/>
        <w:jc w:val="both"/>
        <w:rPr>
          <w:rFonts w:ascii="Times New Roman" w:hAnsi="Times New Roman" w:cs="Times New Roman"/>
        </w:rPr>
      </w:pPr>
    </w:p>
    <w:p w14:paraId="7E35EBE2" w14:textId="48A57FDA" w:rsidR="00067A03" w:rsidRPr="00FD4116" w:rsidRDefault="00067A03" w:rsidP="00067A03">
      <w:pPr>
        <w:spacing w:after="0" w:line="360" w:lineRule="auto"/>
        <w:jc w:val="both"/>
        <w:rPr>
          <w:rFonts w:ascii="Times New Roman" w:hAnsi="Times New Roman" w:cs="Times New Roman"/>
        </w:rPr>
      </w:pPr>
      <w:proofErr w:type="spellStart"/>
      <w:r w:rsidRPr="00FD4116">
        <w:rPr>
          <w:rFonts w:ascii="Times New Roman" w:hAnsi="Times New Roman" w:cs="Times New Roman"/>
        </w:rPr>
        <w:t>Muthein</w:t>
      </w:r>
      <w:proofErr w:type="spellEnd"/>
      <w:r w:rsidRPr="00FD4116">
        <w:rPr>
          <w:rFonts w:ascii="Times New Roman" w:hAnsi="Times New Roman" w:cs="Times New Roman"/>
        </w:rPr>
        <w:t xml:space="preserve">, L., and Muthen, B., (2002) How to use a Monte Carlo study to decide on sample size and determine power. </w:t>
      </w:r>
      <w:r w:rsidRPr="00FD4116">
        <w:rPr>
          <w:rFonts w:ascii="Times New Roman" w:hAnsi="Times New Roman" w:cs="Times New Roman"/>
          <w:i/>
          <w:iCs/>
        </w:rPr>
        <w:t xml:space="preserve">Structural equation modelling </w:t>
      </w:r>
      <w:r w:rsidRPr="00FD4116">
        <w:rPr>
          <w:rFonts w:ascii="Times New Roman" w:hAnsi="Times New Roman" w:cs="Times New Roman"/>
          <w:b/>
          <w:bCs/>
        </w:rPr>
        <w:t>9</w:t>
      </w:r>
      <w:r w:rsidRPr="00FD4116">
        <w:rPr>
          <w:rFonts w:ascii="Times New Roman" w:hAnsi="Times New Roman" w:cs="Times New Roman"/>
        </w:rPr>
        <w:t>(4) P. 599-620</w:t>
      </w:r>
    </w:p>
    <w:p w14:paraId="377466C1" w14:textId="77777777" w:rsidR="00746449" w:rsidRDefault="00746449" w:rsidP="00067A03">
      <w:pPr>
        <w:spacing w:after="0" w:line="360" w:lineRule="auto"/>
        <w:jc w:val="both"/>
        <w:rPr>
          <w:rFonts w:ascii="Times New Roman" w:hAnsi="Times New Roman" w:cs="Times New Roman"/>
        </w:rPr>
      </w:pPr>
    </w:p>
    <w:p w14:paraId="75A73090" w14:textId="07E37758"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Myers, S., (2017) Planetary health: </w:t>
      </w:r>
      <w:r w:rsidR="00A06BE0" w:rsidRPr="00FD4116">
        <w:rPr>
          <w:rFonts w:ascii="Times New Roman" w:hAnsi="Times New Roman" w:cs="Times New Roman"/>
        </w:rPr>
        <w:t>Protecting</w:t>
      </w:r>
      <w:r w:rsidRPr="00FD4116">
        <w:rPr>
          <w:rFonts w:ascii="Times New Roman" w:hAnsi="Times New Roman" w:cs="Times New Roman"/>
        </w:rPr>
        <w:t xml:space="preserve"> human health on a rapidly changing planet. </w:t>
      </w:r>
      <w:r w:rsidRPr="00FD4116">
        <w:rPr>
          <w:rFonts w:ascii="Times New Roman" w:hAnsi="Times New Roman" w:cs="Times New Roman"/>
          <w:i/>
          <w:iCs/>
        </w:rPr>
        <w:t xml:space="preserve">The Lancet </w:t>
      </w:r>
      <w:r w:rsidRPr="00FD4116">
        <w:rPr>
          <w:rFonts w:ascii="Times New Roman" w:hAnsi="Times New Roman" w:cs="Times New Roman"/>
          <w:b/>
          <w:bCs/>
        </w:rPr>
        <w:t>390</w:t>
      </w:r>
      <w:r w:rsidRPr="00FD4116">
        <w:rPr>
          <w:rFonts w:ascii="Times New Roman" w:hAnsi="Times New Roman" w:cs="Times New Roman"/>
        </w:rPr>
        <w:t>(10114) P. 2860-2868</w:t>
      </w:r>
    </w:p>
    <w:p w14:paraId="3FAFF06D"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29FF0112" w14:textId="0796CFD6"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National History museum, (2023) </w:t>
      </w:r>
      <w:r w:rsidRPr="00FD4116">
        <w:rPr>
          <w:rFonts w:ascii="Times New Roman" w:eastAsia="Times New Roman" w:hAnsi="Times New Roman" w:cs="Times New Roman"/>
          <w:i/>
          <w:iCs/>
          <w:kern w:val="36"/>
          <w:lang w:eastAsia="en-GB"/>
        </w:rPr>
        <w:t>National Education Nature Park and Climate Action Awards</w:t>
      </w:r>
      <w:r w:rsidRPr="00FD4116">
        <w:rPr>
          <w:rFonts w:ascii="Times New Roman" w:eastAsia="Times New Roman" w:hAnsi="Times New Roman" w:cs="Times New Roman"/>
          <w:kern w:val="36"/>
          <w:lang w:eastAsia="en-GB"/>
        </w:rPr>
        <w:t xml:space="preserve"> Available at: </w:t>
      </w:r>
      <w:hyperlink r:id="rId105" w:history="1">
        <w:r w:rsidRPr="00FD4116">
          <w:rPr>
            <w:rStyle w:val="Hyperlink"/>
            <w:rFonts w:ascii="Times New Roman" w:eastAsia="Times New Roman" w:hAnsi="Times New Roman" w:cs="Times New Roman"/>
            <w:color w:val="auto"/>
            <w:kern w:val="36"/>
            <w:lang w:eastAsia="en-GB"/>
          </w:rPr>
          <w:t xml:space="preserve">https://www.nhm.ac.uk/about-us/national-impact/national-education-nature-park-and-climate-action-awards-scheme.html </w:t>
        </w:r>
        <w:r w:rsidRPr="00FD4116">
          <w:rPr>
            <w:rStyle w:val="Hyperlink"/>
            <w:rFonts w:ascii="Times New Roman" w:eastAsia="Times New Roman" w:hAnsi="Times New Roman" w:cs="Times New Roman"/>
            <w:color w:val="auto"/>
            <w:kern w:val="36"/>
            <w:u w:val="none"/>
            <w:lang w:eastAsia="en-GB"/>
          </w:rPr>
          <w:t>(Accessed 23rd September 2023</w:t>
        </w:r>
      </w:hyperlink>
      <w:r w:rsidRPr="00FD4116">
        <w:rPr>
          <w:rFonts w:ascii="Times New Roman" w:eastAsia="Times New Roman" w:hAnsi="Times New Roman" w:cs="Times New Roman"/>
          <w:kern w:val="36"/>
          <w:lang w:eastAsia="en-GB"/>
        </w:rPr>
        <w:t>)</w:t>
      </w:r>
    </w:p>
    <w:p w14:paraId="3E6CC437" w14:textId="77777777" w:rsidR="00746449" w:rsidRDefault="00746449" w:rsidP="00067A03">
      <w:pPr>
        <w:spacing w:line="360" w:lineRule="auto"/>
        <w:rPr>
          <w:rFonts w:ascii="Times New Roman" w:hAnsi="Times New Roman" w:cs="Times New Roman"/>
        </w:rPr>
      </w:pPr>
    </w:p>
    <w:p w14:paraId="36D8D3A6" w14:textId="5BA75B77"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National Trust. (2020). </w:t>
      </w:r>
      <w:r w:rsidRPr="00FD4116">
        <w:rPr>
          <w:rFonts w:ascii="Times New Roman" w:hAnsi="Times New Roman" w:cs="Times New Roman"/>
          <w:i/>
          <w:iCs/>
        </w:rPr>
        <w:t xml:space="preserve">Noticing Nature. </w:t>
      </w:r>
      <w:r w:rsidRPr="00FD4116">
        <w:rPr>
          <w:rFonts w:ascii="Times New Roman" w:hAnsi="Times New Roman" w:cs="Times New Roman"/>
        </w:rPr>
        <w:t xml:space="preserve">Available at: </w:t>
      </w:r>
      <w:hyperlink r:id="rId106" w:history="1">
        <w:r w:rsidRPr="00FD4116">
          <w:rPr>
            <w:rStyle w:val="Hyperlink"/>
            <w:rFonts w:ascii="Times New Roman" w:hAnsi="Times New Roman" w:cs="Times New Roman"/>
            <w:color w:val="auto"/>
          </w:rPr>
          <w:t>www.nationaltrust.org.uk/features/get-connected-to-nature</w:t>
        </w:r>
      </w:hyperlink>
      <w:r w:rsidRPr="00FD4116">
        <w:rPr>
          <w:rFonts w:ascii="Times New Roman" w:hAnsi="Times New Roman" w:cs="Times New Roman"/>
        </w:rPr>
        <w:t xml:space="preserve">  (Accessed: 15</w:t>
      </w:r>
      <w:r w:rsidRPr="00FD4116">
        <w:rPr>
          <w:rFonts w:ascii="Times New Roman" w:hAnsi="Times New Roman" w:cs="Times New Roman"/>
          <w:vertAlign w:val="superscript"/>
        </w:rPr>
        <w:t>th</w:t>
      </w:r>
      <w:r w:rsidRPr="00FD4116">
        <w:rPr>
          <w:rFonts w:ascii="Times New Roman" w:hAnsi="Times New Roman" w:cs="Times New Roman"/>
        </w:rPr>
        <w:t xml:space="preserve"> July 2023)</w:t>
      </w:r>
    </w:p>
    <w:p w14:paraId="373C656A"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Nisbet and Zelenski (2013) The NR-6: a new brief measure of nature relatedness. </w:t>
      </w:r>
      <w:r w:rsidRPr="00FD4116">
        <w:rPr>
          <w:rFonts w:ascii="Times New Roman" w:hAnsi="Times New Roman" w:cs="Times New Roman"/>
          <w:i/>
          <w:iCs/>
        </w:rPr>
        <w:t xml:space="preserve">Front. Psychol. </w:t>
      </w:r>
      <w:r w:rsidRPr="00FD4116">
        <w:rPr>
          <w:rFonts w:ascii="Times New Roman" w:hAnsi="Times New Roman" w:cs="Times New Roman"/>
        </w:rPr>
        <w:t xml:space="preserve">4(813) </w:t>
      </w:r>
    </w:p>
    <w:p w14:paraId="1D84FE0B"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230B72BE" w14:textId="6DB03F9B"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Nisbet et al change to Nisbet, E., Zelenski, J., and Murphy, S. (2009) The nature relatedness scale: linking individuals’ connection with nature to environmental concern and behavior. </w:t>
      </w:r>
      <w:r w:rsidRPr="00FD4116">
        <w:rPr>
          <w:rStyle w:val="Hyperlink"/>
          <w:rFonts w:ascii="Times New Roman" w:hAnsi="Times New Roman" w:cs="Times New Roman"/>
          <w:i/>
          <w:iCs/>
          <w:color w:val="auto"/>
          <w:u w:val="none"/>
        </w:rPr>
        <w:t xml:space="preserve">Environ Behav </w:t>
      </w:r>
      <w:r w:rsidRPr="00FD4116">
        <w:rPr>
          <w:rStyle w:val="Hyperlink"/>
          <w:rFonts w:ascii="Times New Roman" w:hAnsi="Times New Roman" w:cs="Times New Roman"/>
          <w:b/>
          <w:bCs/>
          <w:color w:val="auto"/>
          <w:u w:val="none"/>
        </w:rPr>
        <w:t>41</w:t>
      </w:r>
      <w:r w:rsidRPr="00FD4116">
        <w:rPr>
          <w:rStyle w:val="Hyperlink"/>
          <w:rFonts w:ascii="Times New Roman" w:hAnsi="Times New Roman" w:cs="Times New Roman"/>
          <w:color w:val="auto"/>
          <w:u w:val="none"/>
        </w:rPr>
        <w:t>(1) P. 715-740</w:t>
      </w:r>
    </w:p>
    <w:p w14:paraId="725C9585" w14:textId="77777777" w:rsidR="00746449" w:rsidRDefault="00746449" w:rsidP="00067A03">
      <w:pPr>
        <w:spacing w:after="0" w:line="360" w:lineRule="auto"/>
        <w:jc w:val="both"/>
        <w:rPr>
          <w:rFonts w:ascii="Times New Roman" w:hAnsi="Times New Roman" w:cs="Times New Roman"/>
        </w:rPr>
      </w:pPr>
    </w:p>
    <w:p w14:paraId="093DB7B2" w14:textId="1212B2A8"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Nisbet, Zelenski and murphy (2008) The Nature relatedness scale </w:t>
      </w:r>
      <w:r w:rsidRPr="00FD4116">
        <w:rPr>
          <w:rFonts w:ascii="Times New Roman" w:hAnsi="Times New Roman" w:cs="Times New Roman"/>
          <w:i/>
          <w:iCs/>
        </w:rPr>
        <w:t>Environment and Behaviour</w:t>
      </w:r>
      <w:r w:rsidRPr="00FD4116">
        <w:rPr>
          <w:rFonts w:ascii="Times New Roman" w:hAnsi="Times New Roman" w:cs="Times New Roman"/>
        </w:rPr>
        <w:t xml:space="preserve"> 41(5) 715-740</w:t>
      </w:r>
    </w:p>
    <w:p w14:paraId="262C14F3"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1FBCE4E2" w14:textId="64E0FBE3"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NOAA (2021) </w:t>
      </w:r>
      <w:r w:rsidRPr="00FD4116">
        <w:rPr>
          <w:rStyle w:val="Hyperlink"/>
          <w:rFonts w:ascii="Times New Roman" w:hAnsi="Times New Roman" w:cs="Times New Roman"/>
          <w:i/>
          <w:iCs/>
          <w:color w:val="auto"/>
          <w:u w:val="none"/>
        </w:rPr>
        <w:t xml:space="preserve">Protecting our planet starts with you </w:t>
      </w:r>
      <w:r w:rsidRPr="00FD4116">
        <w:rPr>
          <w:rStyle w:val="Hyperlink"/>
          <w:rFonts w:ascii="Times New Roman" w:hAnsi="Times New Roman" w:cs="Times New Roman"/>
          <w:color w:val="auto"/>
          <w:u w:val="none"/>
        </w:rPr>
        <w:t xml:space="preserve">Available at: </w:t>
      </w:r>
      <w:hyperlink r:id="rId107" w:history="1">
        <w:r w:rsidRPr="00FD4116">
          <w:rPr>
            <w:rStyle w:val="Hyperlink"/>
            <w:rFonts w:ascii="Times New Roman" w:hAnsi="Times New Roman" w:cs="Times New Roman"/>
            <w:color w:val="auto"/>
          </w:rPr>
          <w:t>https://oceanservice.noaa.gov/ocean/earthday.html</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27</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August 2023)</w:t>
      </w:r>
    </w:p>
    <w:p w14:paraId="377DC5F7"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2CA574F0" w14:textId="042C6DD2"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Olivos, P., and Aragones, J., (2011) Psychometric properties of the environmental identity scale (EID) </w:t>
      </w:r>
      <w:r w:rsidRPr="00FD4116">
        <w:rPr>
          <w:rStyle w:val="Hyperlink"/>
          <w:rFonts w:ascii="Times New Roman" w:hAnsi="Times New Roman" w:cs="Times New Roman"/>
          <w:i/>
          <w:iCs/>
          <w:color w:val="auto"/>
          <w:u w:val="none"/>
        </w:rPr>
        <w:t xml:space="preserve">Psychology </w:t>
      </w:r>
      <w:r w:rsidRPr="00FD4116">
        <w:rPr>
          <w:rStyle w:val="Hyperlink"/>
          <w:rFonts w:ascii="Times New Roman" w:hAnsi="Times New Roman" w:cs="Times New Roman"/>
          <w:b/>
          <w:bCs/>
          <w:color w:val="auto"/>
          <w:u w:val="none"/>
        </w:rPr>
        <w:t>2</w:t>
      </w:r>
      <w:r w:rsidRPr="00FD4116">
        <w:rPr>
          <w:rStyle w:val="Hyperlink"/>
          <w:rFonts w:ascii="Times New Roman" w:hAnsi="Times New Roman" w:cs="Times New Roman"/>
          <w:color w:val="auto"/>
          <w:u w:val="none"/>
        </w:rPr>
        <w:t>(1) P. 65-74</w:t>
      </w:r>
    </w:p>
    <w:p w14:paraId="487B5D04"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6283F5ED" w14:textId="6F2062CE"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Ord, J., and Leather, M., (2011) The substance beneath the labels of experiential learning: The importance of John Dewey for outdoor education. </w:t>
      </w:r>
      <w:r w:rsidRPr="00FD4116">
        <w:rPr>
          <w:rStyle w:val="Hyperlink"/>
          <w:rFonts w:ascii="Times New Roman" w:hAnsi="Times New Roman" w:cs="Times New Roman"/>
          <w:i/>
          <w:iCs/>
          <w:color w:val="auto"/>
          <w:u w:val="none"/>
        </w:rPr>
        <w:t>Journal of outdoor and environmental education</w:t>
      </w:r>
      <w:r w:rsidRPr="00FD4116">
        <w:rPr>
          <w:rStyle w:val="Hyperlink"/>
          <w:rFonts w:ascii="Times New Roman" w:hAnsi="Times New Roman" w:cs="Times New Roman"/>
          <w:b/>
          <w:bCs/>
          <w:color w:val="auto"/>
          <w:u w:val="none"/>
        </w:rPr>
        <w:t xml:space="preserve"> 15</w:t>
      </w:r>
      <w:r w:rsidRPr="00FD4116">
        <w:rPr>
          <w:rStyle w:val="Hyperlink"/>
          <w:rFonts w:ascii="Times New Roman" w:hAnsi="Times New Roman" w:cs="Times New Roman"/>
          <w:color w:val="auto"/>
          <w:u w:val="none"/>
        </w:rPr>
        <w:t>(1) P.13-23</w:t>
      </w:r>
    </w:p>
    <w:p w14:paraId="7B7E5DA9"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Orr D., (1993) “Love it or lose it: The coming Biophilia revolution” </w:t>
      </w:r>
      <w:r w:rsidRPr="00FD4116">
        <w:rPr>
          <w:rFonts w:ascii="Times New Roman" w:hAnsi="Times New Roman" w:cs="Times New Roman"/>
          <w:i/>
          <w:iCs/>
        </w:rPr>
        <w:t>In the Biophilia Hypothesis</w:t>
      </w:r>
      <w:r w:rsidRPr="00FD4116">
        <w:rPr>
          <w:rFonts w:ascii="Times New Roman" w:hAnsi="Times New Roman" w:cs="Times New Roman"/>
        </w:rPr>
        <w:t xml:space="preserve"> 415-440</w:t>
      </w:r>
    </w:p>
    <w:p w14:paraId="4CBD247D" w14:textId="77777777" w:rsidR="00746449" w:rsidRDefault="00746449" w:rsidP="00067A03">
      <w:pPr>
        <w:spacing w:line="360" w:lineRule="auto"/>
        <w:rPr>
          <w:rFonts w:ascii="Times New Roman" w:hAnsi="Times New Roman" w:cs="Times New Roman"/>
        </w:rPr>
      </w:pPr>
    </w:p>
    <w:p w14:paraId="39DC110F" w14:textId="3FAC36BF" w:rsidR="00067A03" w:rsidRPr="00FD4116" w:rsidRDefault="00067A03" w:rsidP="00067A03">
      <w:pPr>
        <w:spacing w:line="360" w:lineRule="auto"/>
        <w:rPr>
          <w:rFonts w:ascii="Times New Roman" w:hAnsi="Times New Roman" w:cs="Times New Roman"/>
        </w:rPr>
      </w:pPr>
      <w:r w:rsidRPr="00CC2440">
        <w:rPr>
          <w:rFonts w:ascii="Times New Roman" w:hAnsi="Times New Roman" w:cs="Times New Roman"/>
          <w:lang w:val="it-IT"/>
        </w:rPr>
        <w:lastRenderedPageBreak/>
        <w:t xml:space="preserve">Otto, S., and Pensini, P. (2017). </w:t>
      </w:r>
      <w:r w:rsidRPr="00FD4116">
        <w:rPr>
          <w:rFonts w:ascii="Times New Roman" w:hAnsi="Times New Roman" w:cs="Times New Roman"/>
          <w:i/>
          <w:iCs/>
        </w:rPr>
        <w:t xml:space="preserve">Nature-based environmental education of children: Environmental knowledge and connectedness to nature, together are related to ecological behaviour. </w:t>
      </w:r>
      <w:r w:rsidRPr="00FD4116">
        <w:rPr>
          <w:rFonts w:ascii="Times New Roman" w:hAnsi="Times New Roman" w:cs="Times New Roman"/>
        </w:rPr>
        <w:t>Global Environmental Change, 47, 88-94.</w:t>
      </w:r>
    </w:p>
    <w:p w14:paraId="4A873F3F" w14:textId="7777777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Perkins, H., (2010) Measuring love and care for nature. </w:t>
      </w:r>
      <w:r w:rsidRPr="00FD4116">
        <w:rPr>
          <w:rStyle w:val="Hyperlink"/>
          <w:rFonts w:ascii="Times New Roman" w:hAnsi="Times New Roman" w:cs="Times New Roman"/>
          <w:i/>
          <w:iCs/>
          <w:color w:val="auto"/>
          <w:u w:val="none"/>
        </w:rPr>
        <w:t xml:space="preserve">Journal of environmental psychology </w:t>
      </w:r>
      <w:r w:rsidRPr="00FD4116">
        <w:rPr>
          <w:rStyle w:val="Hyperlink"/>
          <w:rFonts w:ascii="Times New Roman" w:hAnsi="Times New Roman" w:cs="Times New Roman"/>
          <w:b/>
          <w:bCs/>
          <w:color w:val="auto"/>
          <w:u w:val="none"/>
        </w:rPr>
        <w:t>30</w:t>
      </w:r>
      <w:r w:rsidRPr="00FD4116">
        <w:rPr>
          <w:rStyle w:val="Hyperlink"/>
          <w:rFonts w:ascii="Times New Roman" w:hAnsi="Times New Roman" w:cs="Times New Roman"/>
          <w:color w:val="auto"/>
          <w:u w:val="none"/>
        </w:rPr>
        <w:t xml:space="preserve">(4) P.455-463 </w:t>
      </w:r>
    </w:p>
    <w:p w14:paraId="419222B6" w14:textId="135F7EF0"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Piccininni, C., Michaelson, V., Janssen, I., and Pickett, W. (2018). </w:t>
      </w:r>
      <w:r w:rsidRPr="00FD4116">
        <w:rPr>
          <w:rFonts w:ascii="Times New Roman" w:hAnsi="Times New Roman" w:cs="Times New Roman"/>
          <w:i/>
          <w:iCs/>
        </w:rPr>
        <w:t xml:space="preserve">Outdoor play and nature connectedness as potential correlates of internalized </w:t>
      </w:r>
      <w:r w:rsidR="00A06BE0" w:rsidRPr="00FD4116">
        <w:rPr>
          <w:rFonts w:ascii="Times New Roman" w:hAnsi="Times New Roman" w:cs="Times New Roman"/>
          <w:i/>
          <w:iCs/>
        </w:rPr>
        <w:t>mental</w:t>
      </w:r>
      <w:r w:rsidRPr="00FD4116">
        <w:rPr>
          <w:rFonts w:ascii="Times New Roman" w:hAnsi="Times New Roman" w:cs="Times New Roman"/>
          <w:i/>
          <w:iCs/>
        </w:rPr>
        <w:t xml:space="preserve"> health symptoms among Canadian adolescents. </w:t>
      </w:r>
      <w:r w:rsidRPr="00FD4116">
        <w:rPr>
          <w:rFonts w:ascii="Times New Roman" w:hAnsi="Times New Roman" w:cs="Times New Roman"/>
        </w:rPr>
        <w:t>Preventative Medicine, 112m 168-175.</w:t>
      </w:r>
    </w:p>
    <w:p w14:paraId="1E4A7D41" w14:textId="7777777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Pierre, E., (2016) Refusing human being in humanist qualitative inquiry. </w:t>
      </w:r>
      <w:r w:rsidRPr="00FD4116">
        <w:rPr>
          <w:rStyle w:val="Hyperlink"/>
          <w:rFonts w:ascii="Times New Roman" w:hAnsi="Times New Roman" w:cs="Times New Roman"/>
          <w:i/>
          <w:iCs/>
          <w:color w:val="auto"/>
          <w:u w:val="none"/>
        </w:rPr>
        <w:t>Qualitative inquiry and global crises</w:t>
      </w:r>
      <w:r w:rsidRPr="00FD4116">
        <w:rPr>
          <w:rStyle w:val="Hyperlink"/>
          <w:rFonts w:ascii="Times New Roman" w:hAnsi="Times New Roman" w:cs="Times New Roman"/>
          <w:b/>
          <w:bCs/>
          <w:color w:val="auto"/>
          <w:u w:val="none"/>
        </w:rPr>
        <w:t xml:space="preserve"> 6</w:t>
      </w:r>
      <w:r w:rsidRPr="00FD4116">
        <w:rPr>
          <w:rStyle w:val="Hyperlink"/>
          <w:rFonts w:ascii="Times New Roman" w:hAnsi="Times New Roman" w:cs="Times New Roman"/>
          <w:color w:val="auto"/>
          <w:u w:val="none"/>
        </w:rPr>
        <w:t>(1) P. 40-55</w:t>
      </w:r>
    </w:p>
    <w:p w14:paraId="6566D20F" w14:textId="77777777" w:rsidR="00746449" w:rsidRDefault="00746449" w:rsidP="00067A03">
      <w:pPr>
        <w:spacing w:line="360" w:lineRule="auto"/>
        <w:rPr>
          <w:rFonts w:ascii="Times New Roman" w:hAnsi="Times New Roman" w:cs="Times New Roman"/>
        </w:rPr>
      </w:pPr>
    </w:p>
    <w:p w14:paraId="2AB3F7FD" w14:textId="0F2DA6DB" w:rsidR="00067A03" w:rsidRPr="00FD4116" w:rsidRDefault="00067A03" w:rsidP="00067A03">
      <w:pPr>
        <w:spacing w:line="360" w:lineRule="auto"/>
        <w:rPr>
          <w:rFonts w:ascii="Times New Roman" w:hAnsi="Times New Roman" w:cs="Times New Roman"/>
        </w:rPr>
      </w:pPr>
      <w:proofErr w:type="spellStart"/>
      <w:r w:rsidRPr="00FD4116">
        <w:rPr>
          <w:rFonts w:ascii="Times New Roman" w:hAnsi="Times New Roman" w:cs="Times New Roman"/>
        </w:rPr>
        <w:t>Pierrehumbert</w:t>
      </w:r>
      <w:proofErr w:type="spellEnd"/>
      <w:r w:rsidRPr="00FD4116">
        <w:rPr>
          <w:rFonts w:ascii="Times New Roman" w:hAnsi="Times New Roman" w:cs="Times New Roman"/>
        </w:rPr>
        <w:t xml:space="preserve">, R. (2019) There is no Plan B for dealing with the climate crisis. </w:t>
      </w:r>
      <w:r w:rsidRPr="00FD4116">
        <w:rPr>
          <w:rFonts w:ascii="Times New Roman" w:hAnsi="Times New Roman" w:cs="Times New Roman"/>
          <w:i/>
          <w:iCs/>
        </w:rPr>
        <w:t>Bulletin of the Atomic Scientists,</w:t>
      </w:r>
      <w:r w:rsidRPr="00FD4116">
        <w:rPr>
          <w:rFonts w:ascii="Times New Roman" w:hAnsi="Times New Roman" w:cs="Times New Roman"/>
        </w:rPr>
        <w:t xml:space="preserve"> 75:5, 215-221. Available at: </w:t>
      </w:r>
      <w:hyperlink r:id="rId108" w:history="1">
        <w:r w:rsidRPr="00FD4116">
          <w:rPr>
            <w:rStyle w:val="Hyperlink"/>
            <w:rFonts w:ascii="Times New Roman" w:hAnsi="Times New Roman" w:cs="Times New Roman"/>
            <w:color w:val="auto"/>
          </w:rPr>
          <w:t>https://www.tandfonline.com/doi/abs/10.1080/00963402.2019.1654255</w:t>
        </w:r>
      </w:hyperlink>
      <w:r w:rsidRPr="00FD4116">
        <w:rPr>
          <w:rFonts w:ascii="Times New Roman" w:hAnsi="Times New Roman" w:cs="Times New Roman"/>
        </w:rPr>
        <w:t xml:space="preserve"> (Accessed: 23</w:t>
      </w:r>
      <w:r w:rsidRPr="00FD4116">
        <w:rPr>
          <w:rFonts w:ascii="Times New Roman" w:hAnsi="Times New Roman" w:cs="Times New Roman"/>
          <w:vertAlign w:val="superscript"/>
        </w:rPr>
        <w:t>rd</w:t>
      </w:r>
      <w:r w:rsidRPr="00FD4116">
        <w:rPr>
          <w:rFonts w:ascii="Times New Roman" w:hAnsi="Times New Roman" w:cs="Times New Roman"/>
        </w:rPr>
        <w:t xml:space="preserve"> August 2023)</w:t>
      </w:r>
    </w:p>
    <w:p w14:paraId="553D626D" w14:textId="7777777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Plotkin, B., (2008) Nature and the human soul: Cultivating wholeness and community in a fragmented world. California: New World Library</w:t>
      </w:r>
    </w:p>
    <w:p w14:paraId="6481835C"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2EF5CE4F" w14:textId="349573A0"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Pocock, M., Hamlin, I., </w:t>
      </w:r>
      <w:proofErr w:type="spellStart"/>
      <w:r w:rsidRPr="00FD4116">
        <w:rPr>
          <w:rStyle w:val="Hyperlink"/>
          <w:rFonts w:ascii="Times New Roman" w:hAnsi="Times New Roman" w:cs="Times New Roman"/>
          <w:color w:val="auto"/>
          <w:u w:val="none"/>
        </w:rPr>
        <w:t>Christelow</w:t>
      </w:r>
      <w:proofErr w:type="spellEnd"/>
      <w:r w:rsidRPr="00FD4116">
        <w:rPr>
          <w:rStyle w:val="Hyperlink"/>
          <w:rFonts w:ascii="Times New Roman" w:hAnsi="Times New Roman" w:cs="Times New Roman"/>
          <w:color w:val="auto"/>
          <w:u w:val="none"/>
        </w:rPr>
        <w:t xml:space="preserve">, J., Passmore, H., and Richardson, M., (2023) The benefits of citizen science and nature-noticing activities for well-being, nature connectedness, and pro-nature conservation behaviours. </w:t>
      </w:r>
      <w:r w:rsidRPr="00FD4116">
        <w:rPr>
          <w:rStyle w:val="Hyperlink"/>
          <w:rFonts w:ascii="Times New Roman" w:hAnsi="Times New Roman" w:cs="Times New Roman"/>
          <w:i/>
          <w:iCs/>
          <w:color w:val="auto"/>
          <w:u w:val="none"/>
        </w:rPr>
        <w:t xml:space="preserve">British Ecological Society, people and nature </w:t>
      </w:r>
      <w:r w:rsidRPr="00FD4116">
        <w:rPr>
          <w:rStyle w:val="Hyperlink"/>
          <w:rFonts w:ascii="Times New Roman" w:hAnsi="Times New Roman" w:cs="Times New Roman"/>
          <w:b/>
          <w:bCs/>
          <w:color w:val="auto"/>
          <w:u w:val="none"/>
        </w:rPr>
        <w:t>5</w:t>
      </w:r>
      <w:r w:rsidRPr="00FD4116">
        <w:rPr>
          <w:rStyle w:val="Hyperlink"/>
          <w:rFonts w:ascii="Times New Roman" w:hAnsi="Times New Roman" w:cs="Times New Roman"/>
          <w:color w:val="auto"/>
          <w:u w:val="none"/>
        </w:rPr>
        <w:t>(2) P. 591-606</w:t>
      </w:r>
    </w:p>
    <w:p w14:paraId="1ECA7AA6" w14:textId="77777777" w:rsidR="004F6A30" w:rsidRDefault="004F6A30" w:rsidP="00067A03">
      <w:pPr>
        <w:spacing w:after="0" w:line="360" w:lineRule="auto"/>
        <w:jc w:val="both"/>
        <w:rPr>
          <w:rStyle w:val="Hyperlink"/>
          <w:rFonts w:ascii="Times New Roman" w:hAnsi="Times New Roman" w:cs="Times New Roman"/>
          <w:color w:val="auto"/>
          <w:u w:val="none"/>
        </w:rPr>
      </w:pPr>
    </w:p>
    <w:p w14:paraId="53B41E16" w14:textId="095FCB21" w:rsidR="004F6A30" w:rsidRDefault="004F6A30" w:rsidP="00067A03">
      <w:pPr>
        <w:spacing w:after="0" w:line="360" w:lineRule="auto"/>
        <w:jc w:val="both"/>
        <w:rPr>
          <w:rStyle w:val="Hyperlink"/>
          <w:rFonts w:ascii="Times New Roman" w:hAnsi="Times New Roman" w:cs="Times New Roman"/>
          <w:color w:val="auto"/>
          <w:u w:val="none"/>
        </w:rPr>
      </w:pPr>
      <w:proofErr w:type="spellStart"/>
      <w:r w:rsidRPr="00FD4116">
        <w:rPr>
          <w:rStyle w:val="Hyperlink"/>
          <w:rFonts w:ascii="Times New Roman" w:hAnsi="Times New Roman" w:cs="Times New Roman"/>
          <w:color w:val="auto"/>
          <w:u w:val="none"/>
        </w:rPr>
        <w:t>Poppell</w:t>
      </w:r>
      <w:proofErr w:type="spellEnd"/>
      <w:r w:rsidRPr="00FD4116">
        <w:rPr>
          <w:rStyle w:val="Hyperlink"/>
          <w:rFonts w:ascii="Times New Roman" w:hAnsi="Times New Roman" w:cs="Times New Roman"/>
          <w:color w:val="auto"/>
          <w:u w:val="none"/>
        </w:rPr>
        <w:t xml:space="preserve">, K., and Monroe, M., (2017) Why is exposure to nature important in early childhood. Available at: </w:t>
      </w:r>
      <w:hyperlink r:id="rId109" w:history="1">
        <w:r w:rsidRPr="00FD4116">
          <w:rPr>
            <w:rStyle w:val="Hyperlink"/>
            <w:rFonts w:ascii="Times New Roman" w:hAnsi="Times New Roman" w:cs="Times New Roman"/>
            <w:color w:val="auto"/>
          </w:rPr>
          <w:t>https://edis.ifas.ufl.edu/publication/FR394</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15</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August 2023)</w:t>
      </w:r>
    </w:p>
    <w:p w14:paraId="3B00581A" w14:textId="77777777" w:rsidR="004F6A30" w:rsidRPr="00FD4116" w:rsidRDefault="004F6A30" w:rsidP="00067A03">
      <w:pPr>
        <w:spacing w:after="0" w:line="360" w:lineRule="auto"/>
        <w:jc w:val="both"/>
        <w:rPr>
          <w:rStyle w:val="Hyperlink"/>
          <w:rFonts w:ascii="Times New Roman" w:hAnsi="Times New Roman" w:cs="Times New Roman"/>
          <w:color w:val="auto"/>
          <w:u w:val="none"/>
        </w:rPr>
      </w:pPr>
    </w:p>
    <w:p w14:paraId="3FF3108D" w14:textId="58CFE5A1" w:rsidR="004F6A30" w:rsidRDefault="004F6A30" w:rsidP="00067A03">
      <w:pPr>
        <w:spacing w:after="0" w:line="360" w:lineRule="auto"/>
        <w:jc w:val="both"/>
        <w:rPr>
          <w:rStyle w:val="Hyperlink"/>
          <w:rFonts w:ascii="Times New Roman" w:hAnsi="Times New Roman" w:cs="Times New Roman"/>
          <w:color w:val="auto"/>
          <w:shd w:val="clear" w:color="auto" w:fill="FFFFFF"/>
        </w:rPr>
      </w:pPr>
      <w:r w:rsidRPr="00FD4116">
        <w:rPr>
          <w:rFonts w:ascii="Times New Roman" w:hAnsi="Times New Roman" w:cs="Times New Roman"/>
          <w:shd w:val="clear" w:color="auto" w:fill="FFFFFF"/>
        </w:rPr>
        <w:t xml:space="preserve">Porter, S.R. (2004) Pros and cons of paper and electronic surveys, </w:t>
      </w:r>
      <w:r w:rsidRPr="00FD4116">
        <w:rPr>
          <w:rFonts w:ascii="Times New Roman" w:hAnsi="Times New Roman" w:cs="Times New Roman"/>
          <w:i/>
          <w:iCs/>
          <w:shd w:val="clear" w:color="auto" w:fill="FFFFFF"/>
        </w:rPr>
        <w:t>New Directions for Institutional Research</w:t>
      </w:r>
      <w:r w:rsidRPr="00FD4116">
        <w:rPr>
          <w:rFonts w:ascii="Times New Roman" w:hAnsi="Times New Roman" w:cs="Times New Roman"/>
          <w:shd w:val="clear" w:color="auto" w:fill="FFFFFF"/>
        </w:rPr>
        <w:t xml:space="preserve"> [online] 2004(121) 91-97. [Viewed 01/09/2023] Available from: </w:t>
      </w:r>
      <w:hyperlink r:id="rId110" w:history="1">
        <w:r w:rsidRPr="00FD4116">
          <w:rPr>
            <w:rStyle w:val="Hyperlink"/>
            <w:rFonts w:ascii="Times New Roman" w:hAnsi="Times New Roman" w:cs="Times New Roman"/>
            <w:color w:val="auto"/>
            <w:shd w:val="clear" w:color="auto" w:fill="FFFFFF"/>
          </w:rPr>
          <w:t>https://doi.org/10.1002/ir.103</w:t>
        </w:r>
      </w:hyperlink>
    </w:p>
    <w:p w14:paraId="3AA93B96" w14:textId="77777777" w:rsidR="004F6A30" w:rsidRPr="00FD4116" w:rsidRDefault="004F6A30" w:rsidP="00067A03">
      <w:pPr>
        <w:spacing w:after="0" w:line="360" w:lineRule="auto"/>
        <w:jc w:val="both"/>
        <w:rPr>
          <w:rFonts w:ascii="Times New Roman" w:hAnsi="Times New Roman" w:cs="Times New Roman"/>
        </w:rPr>
      </w:pPr>
    </w:p>
    <w:p w14:paraId="6ACED3E7" w14:textId="1740B03E" w:rsidR="004F6A30" w:rsidRDefault="004F6A30"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Price, E., Maguire, S., Firth, C., Lumber, R., Richardson, M., and Young, R., (2022) Factors associated with nature connectedness in school-aged children. </w:t>
      </w:r>
      <w:r w:rsidRPr="00FD4116">
        <w:rPr>
          <w:rStyle w:val="Hyperlink"/>
          <w:rFonts w:ascii="Times New Roman" w:hAnsi="Times New Roman" w:cs="Times New Roman"/>
          <w:i/>
          <w:iCs/>
          <w:color w:val="auto"/>
          <w:u w:val="none"/>
        </w:rPr>
        <w:t xml:space="preserve">Current research in ecological and social psychology </w:t>
      </w:r>
      <w:r w:rsidRPr="00FD4116">
        <w:rPr>
          <w:rStyle w:val="Hyperlink"/>
          <w:rFonts w:ascii="Times New Roman" w:hAnsi="Times New Roman" w:cs="Times New Roman"/>
          <w:b/>
          <w:bCs/>
          <w:color w:val="auto"/>
          <w:u w:val="none"/>
        </w:rPr>
        <w:t>3</w:t>
      </w:r>
      <w:r w:rsidRPr="00FD4116">
        <w:rPr>
          <w:rStyle w:val="Hyperlink"/>
          <w:rFonts w:ascii="Times New Roman" w:hAnsi="Times New Roman" w:cs="Times New Roman"/>
          <w:color w:val="auto"/>
          <w:u w:val="none"/>
        </w:rPr>
        <w:t>(1) P100037</w:t>
      </w:r>
    </w:p>
    <w:p w14:paraId="27B6095A" w14:textId="77777777" w:rsidR="004F6A30" w:rsidRPr="00FD4116" w:rsidRDefault="004F6A30" w:rsidP="00067A03">
      <w:pPr>
        <w:spacing w:after="0" w:line="360" w:lineRule="auto"/>
        <w:jc w:val="both"/>
        <w:rPr>
          <w:rStyle w:val="Hyperlink"/>
          <w:rFonts w:ascii="Times New Roman" w:hAnsi="Times New Roman" w:cs="Times New Roman"/>
          <w:color w:val="auto"/>
          <w:u w:val="none"/>
        </w:rPr>
      </w:pPr>
    </w:p>
    <w:p w14:paraId="1BA4273A" w14:textId="0D917879" w:rsidR="004F6A30" w:rsidRDefault="004F6A30"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lastRenderedPageBreak/>
        <w:t xml:space="preserve">Price, J., and Murnan, J., (2004) Research limitations and the necessity of reporting them. </w:t>
      </w:r>
      <w:r w:rsidRPr="00FD4116">
        <w:rPr>
          <w:rStyle w:val="Hyperlink"/>
          <w:rFonts w:ascii="Times New Roman" w:hAnsi="Times New Roman" w:cs="Times New Roman"/>
          <w:i/>
          <w:iCs/>
          <w:color w:val="auto"/>
          <w:u w:val="none"/>
        </w:rPr>
        <w:t xml:space="preserve">American journal of health education </w:t>
      </w:r>
      <w:r w:rsidRPr="00FD4116">
        <w:rPr>
          <w:rStyle w:val="Hyperlink"/>
          <w:rFonts w:ascii="Times New Roman" w:hAnsi="Times New Roman" w:cs="Times New Roman"/>
          <w:b/>
          <w:bCs/>
          <w:color w:val="auto"/>
          <w:u w:val="none"/>
        </w:rPr>
        <w:t>35</w:t>
      </w:r>
      <w:r w:rsidRPr="00FD4116">
        <w:rPr>
          <w:rStyle w:val="Hyperlink"/>
          <w:rFonts w:ascii="Times New Roman" w:hAnsi="Times New Roman" w:cs="Times New Roman"/>
          <w:color w:val="auto"/>
          <w:u w:val="none"/>
        </w:rPr>
        <w:t>(2) P. 66-67</w:t>
      </w:r>
    </w:p>
    <w:p w14:paraId="20C764F8" w14:textId="77777777" w:rsidR="004F6A30" w:rsidRPr="00FD4116" w:rsidRDefault="004F6A30" w:rsidP="00067A03">
      <w:pPr>
        <w:spacing w:after="0" w:line="360" w:lineRule="auto"/>
        <w:jc w:val="both"/>
        <w:rPr>
          <w:rStyle w:val="Hyperlink"/>
          <w:rFonts w:ascii="Times New Roman" w:hAnsi="Times New Roman" w:cs="Times New Roman"/>
          <w:color w:val="auto"/>
          <w:u w:val="none"/>
        </w:rPr>
      </w:pPr>
    </w:p>
    <w:p w14:paraId="03819B8A" w14:textId="1C793B9D" w:rsidR="004F6A30" w:rsidRDefault="004F6A30" w:rsidP="004F6A30">
      <w:pPr>
        <w:spacing w:after="0" w:line="360" w:lineRule="auto"/>
        <w:jc w:val="both"/>
        <w:rPr>
          <w:rFonts w:ascii="Times New Roman" w:hAnsi="Times New Roman" w:cs="Times New Roman"/>
          <w:color w:val="222222"/>
          <w:shd w:val="clear" w:color="auto" w:fill="FFFFFF"/>
        </w:rPr>
      </w:pPr>
      <w:proofErr w:type="spellStart"/>
      <w:r w:rsidRPr="004F6A30">
        <w:rPr>
          <w:rFonts w:ascii="Times New Roman" w:hAnsi="Times New Roman" w:cs="Times New Roman"/>
          <w:color w:val="222222"/>
          <w:shd w:val="clear" w:color="auto" w:fill="FFFFFF"/>
        </w:rPr>
        <w:t>Prins</w:t>
      </w:r>
      <w:proofErr w:type="spellEnd"/>
      <w:r w:rsidRPr="004F6A30">
        <w:rPr>
          <w:rFonts w:ascii="Times New Roman" w:hAnsi="Times New Roman" w:cs="Times New Roman"/>
          <w:color w:val="222222"/>
          <w:shd w:val="clear" w:color="auto" w:fill="FFFFFF"/>
        </w:rPr>
        <w:t xml:space="preserve">, F.J., </w:t>
      </w:r>
      <w:proofErr w:type="spellStart"/>
      <w:r w:rsidRPr="004F6A30">
        <w:rPr>
          <w:rFonts w:ascii="Times New Roman" w:hAnsi="Times New Roman" w:cs="Times New Roman"/>
          <w:color w:val="222222"/>
          <w:shd w:val="clear" w:color="auto" w:fill="FFFFFF"/>
        </w:rPr>
        <w:t>Veenman</w:t>
      </w:r>
      <w:proofErr w:type="spellEnd"/>
      <w:r w:rsidRPr="004F6A30">
        <w:rPr>
          <w:rFonts w:ascii="Times New Roman" w:hAnsi="Times New Roman" w:cs="Times New Roman"/>
          <w:color w:val="222222"/>
          <w:shd w:val="clear" w:color="auto" w:fill="FFFFFF"/>
        </w:rPr>
        <w:t xml:space="preserve">, M.V. and </w:t>
      </w:r>
      <w:proofErr w:type="spellStart"/>
      <w:r w:rsidRPr="004F6A30">
        <w:rPr>
          <w:rFonts w:ascii="Times New Roman" w:hAnsi="Times New Roman" w:cs="Times New Roman"/>
          <w:color w:val="222222"/>
          <w:shd w:val="clear" w:color="auto" w:fill="FFFFFF"/>
        </w:rPr>
        <w:t>Elshout</w:t>
      </w:r>
      <w:proofErr w:type="spellEnd"/>
      <w:r w:rsidRPr="004F6A30">
        <w:rPr>
          <w:rFonts w:ascii="Times New Roman" w:hAnsi="Times New Roman" w:cs="Times New Roman"/>
          <w:color w:val="222222"/>
          <w:shd w:val="clear" w:color="auto" w:fill="FFFFFF"/>
        </w:rPr>
        <w:t xml:space="preserve">, J.J., </w:t>
      </w:r>
      <w:r>
        <w:rPr>
          <w:rFonts w:ascii="Times New Roman" w:hAnsi="Times New Roman" w:cs="Times New Roman"/>
          <w:color w:val="222222"/>
          <w:shd w:val="clear" w:color="auto" w:fill="FFFFFF"/>
        </w:rPr>
        <w:t>(</w:t>
      </w:r>
      <w:r w:rsidRPr="004F6A30">
        <w:rPr>
          <w:rFonts w:ascii="Times New Roman" w:hAnsi="Times New Roman" w:cs="Times New Roman"/>
          <w:color w:val="222222"/>
          <w:shd w:val="clear" w:color="auto" w:fill="FFFFFF"/>
        </w:rPr>
        <w:t>2006</w:t>
      </w:r>
      <w:r>
        <w:rPr>
          <w:rFonts w:ascii="Times New Roman" w:hAnsi="Times New Roman" w:cs="Times New Roman"/>
          <w:color w:val="222222"/>
          <w:shd w:val="clear" w:color="auto" w:fill="FFFFFF"/>
        </w:rPr>
        <w:t>)</w:t>
      </w:r>
      <w:r w:rsidRPr="004F6A30">
        <w:rPr>
          <w:rFonts w:ascii="Times New Roman" w:hAnsi="Times New Roman" w:cs="Times New Roman"/>
          <w:color w:val="222222"/>
          <w:shd w:val="clear" w:color="auto" w:fill="FFFFFF"/>
        </w:rPr>
        <w:t xml:space="preserve"> The impact of intellectual ability and metacognition on learning: New support for the threshold of </w:t>
      </w:r>
      <w:proofErr w:type="spellStart"/>
      <w:r w:rsidRPr="004F6A30">
        <w:rPr>
          <w:rFonts w:ascii="Times New Roman" w:hAnsi="Times New Roman" w:cs="Times New Roman"/>
          <w:color w:val="222222"/>
          <w:shd w:val="clear" w:color="auto" w:fill="FFFFFF"/>
        </w:rPr>
        <w:t>problematicity</w:t>
      </w:r>
      <w:proofErr w:type="spellEnd"/>
      <w:r w:rsidRPr="004F6A30">
        <w:rPr>
          <w:rFonts w:ascii="Times New Roman" w:hAnsi="Times New Roman" w:cs="Times New Roman"/>
          <w:color w:val="222222"/>
          <w:shd w:val="clear" w:color="auto" w:fill="FFFFFF"/>
        </w:rPr>
        <w:t xml:space="preserve"> theory. </w:t>
      </w:r>
      <w:r w:rsidRPr="004F6A30">
        <w:rPr>
          <w:rFonts w:ascii="Times New Roman" w:hAnsi="Times New Roman" w:cs="Times New Roman"/>
          <w:i/>
          <w:iCs/>
          <w:color w:val="222222"/>
          <w:shd w:val="clear" w:color="auto" w:fill="FFFFFF"/>
        </w:rPr>
        <w:t>Learning and instruction</w:t>
      </w:r>
      <w:r w:rsidRPr="004F6A30">
        <w:rPr>
          <w:rFonts w:ascii="Times New Roman" w:hAnsi="Times New Roman" w:cs="Times New Roman"/>
          <w:color w:val="222222"/>
          <w:shd w:val="clear" w:color="auto" w:fill="FFFFFF"/>
        </w:rPr>
        <w:t>, </w:t>
      </w:r>
      <w:r w:rsidRPr="004F6A30">
        <w:rPr>
          <w:rFonts w:ascii="Times New Roman" w:hAnsi="Times New Roman" w:cs="Times New Roman"/>
          <w:i/>
          <w:iCs/>
          <w:color w:val="222222"/>
          <w:shd w:val="clear" w:color="auto" w:fill="FFFFFF"/>
        </w:rPr>
        <w:t>16</w:t>
      </w:r>
      <w:r w:rsidRPr="004F6A30">
        <w:rPr>
          <w:rFonts w:ascii="Times New Roman" w:hAnsi="Times New Roman" w:cs="Times New Roman"/>
          <w:color w:val="222222"/>
          <w:shd w:val="clear" w:color="auto" w:fill="FFFFFF"/>
        </w:rPr>
        <w:t>(4), p.374-387</w:t>
      </w:r>
    </w:p>
    <w:p w14:paraId="71F0AE61" w14:textId="77777777" w:rsidR="004F6A30" w:rsidRPr="004F6A30" w:rsidRDefault="004F6A30" w:rsidP="004F6A30">
      <w:pPr>
        <w:spacing w:after="0" w:line="360" w:lineRule="auto"/>
        <w:jc w:val="both"/>
        <w:rPr>
          <w:rStyle w:val="Hyperlink"/>
          <w:rFonts w:ascii="Times New Roman" w:hAnsi="Times New Roman" w:cs="Times New Roman"/>
          <w:color w:val="auto"/>
          <w:sz w:val="24"/>
          <w:szCs w:val="24"/>
          <w:u w:val="none"/>
        </w:rPr>
      </w:pPr>
    </w:p>
    <w:p w14:paraId="1E38AAD7" w14:textId="77777777" w:rsidR="004F6A30" w:rsidRPr="00FD4116" w:rsidRDefault="004F6A30" w:rsidP="00067A03">
      <w:pPr>
        <w:spacing w:line="360" w:lineRule="auto"/>
        <w:rPr>
          <w:rFonts w:ascii="Times New Roman" w:hAnsi="Times New Roman" w:cs="Times New Roman"/>
        </w:rPr>
      </w:pPr>
      <w:r w:rsidRPr="00FD4116">
        <w:rPr>
          <w:rFonts w:ascii="Times New Roman" w:hAnsi="Times New Roman" w:cs="Times New Roman"/>
        </w:rPr>
        <w:t xml:space="preserve">Pritchard, A., Richardson, M., Sheffield, D., and McEwan, K. (2019). </w:t>
      </w:r>
      <w:r w:rsidRPr="00FD4116">
        <w:rPr>
          <w:rFonts w:ascii="Times New Roman" w:hAnsi="Times New Roman" w:cs="Times New Roman"/>
          <w:i/>
          <w:iCs/>
        </w:rPr>
        <w:t xml:space="preserve">The relationship between nature connectedness and eudemonic wellbeing: a meta-analysis. </w:t>
      </w:r>
      <w:r w:rsidRPr="00FD4116">
        <w:rPr>
          <w:rFonts w:ascii="Times New Roman" w:hAnsi="Times New Roman" w:cs="Times New Roman"/>
        </w:rPr>
        <w:t>Journal of Happiness Studies, 1-23.</w:t>
      </w:r>
    </w:p>
    <w:p w14:paraId="7EFECC4C" w14:textId="395EAFDB" w:rsidR="004F6A30" w:rsidRDefault="004F6A30"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Prochaska, J., and Prochaska, J., (2019) Transtheoretical model </w:t>
      </w:r>
      <w:r w:rsidRPr="00FD4116">
        <w:rPr>
          <w:rStyle w:val="Hyperlink"/>
          <w:rFonts w:ascii="Times New Roman" w:hAnsi="Times New Roman" w:cs="Times New Roman"/>
          <w:i/>
          <w:iCs/>
          <w:color w:val="auto"/>
          <w:u w:val="none"/>
        </w:rPr>
        <w:t>Lifestyle medicine</w:t>
      </w:r>
      <w:r w:rsidRPr="00FD4116">
        <w:rPr>
          <w:rStyle w:val="Hyperlink"/>
          <w:rFonts w:ascii="Times New Roman" w:hAnsi="Times New Roman" w:cs="Times New Roman"/>
          <w:color w:val="auto"/>
          <w:u w:val="none"/>
        </w:rPr>
        <w:t xml:space="preserve"> 3</w:t>
      </w:r>
      <w:r w:rsidRPr="00FD4116">
        <w:rPr>
          <w:rStyle w:val="Hyperlink"/>
          <w:rFonts w:ascii="Times New Roman" w:hAnsi="Times New Roman" w:cs="Times New Roman"/>
          <w:color w:val="auto"/>
          <w:u w:val="none"/>
          <w:vertAlign w:val="superscript"/>
        </w:rPr>
        <w:t>rd</w:t>
      </w:r>
      <w:r w:rsidRPr="00FD4116">
        <w:rPr>
          <w:rStyle w:val="Hyperlink"/>
          <w:rFonts w:ascii="Times New Roman" w:hAnsi="Times New Roman" w:cs="Times New Roman"/>
          <w:color w:val="auto"/>
          <w:u w:val="none"/>
        </w:rPr>
        <w:t xml:space="preserve"> Ed. P.219-228</w:t>
      </w:r>
    </w:p>
    <w:p w14:paraId="008D3EB4" w14:textId="77777777" w:rsidR="004F6A30" w:rsidRPr="00FD4116" w:rsidRDefault="004F6A30" w:rsidP="00067A03">
      <w:pPr>
        <w:spacing w:after="0" w:line="360" w:lineRule="auto"/>
        <w:jc w:val="both"/>
        <w:rPr>
          <w:rStyle w:val="Hyperlink"/>
          <w:rFonts w:ascii="Times New Roman" w:hAnsi="Times New Roman" w:cs="Times New Roman"/>
          <w:color w:val="auto"/>
          <w:u w:val="none"/>
        </w:rPr>
      </w:pPr>
    </w:p>
    <w:p w14:paraId="0FF089C8" w14:textId="77777777" w:rsidR="004F6A30" w:rsidRDefault="004F6A30"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 Prochaska, J., Johnson, S., and Lee, P., (N.D.) Model of behaviour change. </w:t>
      </w:r>
      <w:r w:rsidRPr="00FD4116">
        <w:rPr>
          <w:rStyle w:val="Hyperlink"/>
          <w:rFonts w:ascii="Times New Roman" w:hAnsi="Times New Roman" w:cs="Times New Roman"/>
          <w:i/>
          <w:iCs/>
          <w:color w:val="auto"/>
          <w:u w:val="none"/>
        </w:rPr>
        <w:t xml:space="preserve">The handbook of health behaviour changes </w:t>
      </w:r>
      <w:r w:rsidRPr="00FD4116">
        <w:rPr>
          <w:rStyle w:val="Hyperlink"/>
          <w:rFonts w:ascii="Times New Roman" w:hAnsi="Times New Roman" w:cs="Times New Roman"/>
          <w:color w:val="auto"/>
          <w:u w:val="none"/>
        </w:rPr>
        <w:t>p. 59</w:t>
      </w:r>
    </w:p>
    <w:p w14:paraId="735DCA35"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0E61B69D" w14:textId="76D20D86"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Renowden, C., Beer, T., and Mata, L., (2022) Exploring integrated </w:t>
      </w:r>
      <w:proofErr w:type="spellStart"/>
      <w:r w:rsidRPr="00FD4116">
        <w:rPr>
          <w:rStyle w:val="Hyperlink"/>
          <w:rFonts w:ascii="Times New Roman" w:hAnsi="Times New Roman" w:cs="Times New Roman"/>
          <w:color w:val="auto"/>
          <w:u w:val="none"/>
        </w:rPr>
        <w:t>ArtScience</w:t>
      </w:r>
      <w:proofErr w:type="spellEnd"/>
      <w:r w:rsidRPr="00FD4116">
        <w:rPr>
          <w:rStyle w:val="Hyperlink"/>
          <w:rFonts w:ascii="Times New Roman" w:hAnsi="Times New Roman" w:cs="Times New Roman"/>
          <w:color w:val="auto"/>
          <w:u w:val="none"/>
        </w:rPr>
        <w:t xml:space="preserve"> experiences to foster nature connectedness through head, heart and hand. </w:t>
      </w:r>
      <w:r w:rsidRPr="00FD4116">
        <w:rPr>
          <w:rStyle w:val="Hyperlink"/>
          <w:rFonts w:ascii="Times New Roman" w:hAnsi="Times New Roman" w:cs="Times New Roman"/>
          <w:i/>
          <w:iCs/>
          <w:color w:val="auto"/>
          <w:u w:val="none"/>
        </w:rPr>
        <w:t xml:space="preserve">People and nature </w:t>
      </w:r>
      <w:r w:rsidRPr="00FD4116">
        <w:rPr>
          <w:rStyle w:val="Hyperlink"/>
          <w:rFonts w:ascii="Times New Roman" w:hAnsi="Times New Roman" w:cs="Times New Roman"/>
          <w:b/>
          <w:bCs/>
          <w:color w:val="auto"/>
          <w:u w:val="none"/>
        </w:rPr>
        <w:t>4</w:t>
      </w:r>
      <w:r w:rsidRPr="00FD4116">
        <w:rPr>
          <w:rStyle w:val="Hyperlink"/>
          <w:rFonts w:ascii="Times New Roman" w:hAnsi="Times New Roman" w:cs="Times New Roman"/>
          <w:color w:val="auto"/>
          <w:u w:val="none"/>
        </w:rPr>
        <w:t>(2) P. 519-533</w:t>
      </w:r>
    </w:p>
    <w:p w14:paraId="15A4887F"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55A76B77" w14:textId="274FD6B3"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Repetto, R., (2008) The climate </w:t>
      </w:r>
      <w:r w:rsidR="00FC7056" w:rsidRPr="00FD4116">
        <w:rPr>
          <w:rStyle w:val="Hyperlink"/>
          <w:rFonts w:ascii="Times New Roman" w:hAnsi="Times New Roman" w:cs="Times New Roman"/>
          <w:color w:val="auto"/>
          <w:u w:val="none"/>
        </w:rPr>
        <w:t>crisis</w:t>
      </w:r>
      <w:r w:rsidRPr="00FD4116">
        <w:rPr>
          <w:rStyle w:val="Hyperlink"/>
          <w:rFonts w:ascii="Times New Roman" w:hAnsi="Times New Roman" w:cs="Times New Roman"/>
          <w:color w:val="auto"/>
          <w:u w:val="none"/>
        </w:rPr>
        <w:t xml:space="preserve"> and the adaptation myth. Available at: </w:t>
      </w:r>
      <w:hyperlink r:id="rId111" w:history="1">
        <w:r w:rsidRPr="00FD4116">
          <w:rPr>
            <w:rStyle w:val="Hyperlink"/>
            <w:rFonts w:ascii="Times New Roman" w:hAnsi="Times New Roman" w:cs="Times New Roman"/>
            <w:color w:val="auto"/>
          </w:rPr>
          <w:t>https://elischolar.library.yale.edu/cgi/viewcontent.cgi?article=1019&amp;context=fes-pubs</w:t>
        </w:r>
      </w:hyperlink>
      <w:r w:rsidRPr="00FD4116">
        <w:rPr>
          <w:rFonts w:ascii="Times New Roman" w:hAnsi="Times New Roman" w:cs="Times New Roman"/>
        </w:rPr>
        <w:t xml:space="preserve">  </w:t>
      </w:r>
      <w:r w:rsidRPr="00FD4116">
        <w:rPr>
          <w:rStyle w:val="Hyperlink"/>
          <w:rFonts w:ascii="Times New Roman" w:hAnsi="Times New Roman" w:cs="Times New Roman"/>
          <w:color w:val="auto"/>
          <w:u w:val="none"/>
        </w:rPr>
        <w:t>(Accessed: 12</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July 2023)</w:t>
      </w:r>
    </w:p>
    <w:p w14:paraId="1B18034B" w14:textId="77777777" w:rsidR="00746449" w:rsidRDefault="00746449" w:rsidP="00067A03">
      <w:pPr>
        <w:spacing w:after="0" w:line="360" w:lineRule="auto"/>
        <w:jc w:val="both"/>
        <w:rPr>
          <w:rFonts w:ascii="Times New Roman" w:hAnsi="Times New Roman" w:cs="Times New Roman"/>
        </w:rPr>
      </w:pPr>
    </w:p>
    <w:p w14:paraId="12D2AA8C" w14:textId="64152ACE" w:rsidR="00067A03" w:rsidRPr="00FD4116" w:rsidRDefault="00067A03" w:rsidP="00067A03">
      <w:pPr>
        <w:spacing w:after="0" w:line="360" w:lineRule="auto"/>
        <w:jc w:val="both"/>
        <w:rPr>
          <w:rFonts w:ascii="Times New Roman" w:hAnsi="Times New Roman" w:cs="Times New Roman"/>
        </w:rPr>
      </w:pPr>
      <w:proofErr w:type="spellStart"/>
      <w:r w:rsidRPr="00FD4116">
        <w:rPr>
          <w:rFonts w:ascii="Times New Roman" w:hAnsi="Times New Roman" w:cs="Times New Roman"/>
        </w:rPr>
        <w:t>Restall</w:t>
      </w:r>
      <w:proofErr w:type="spellEnd"/>
      <w:r w:rsidRPr="00FD4116">
        <w:rPr>
          <w:rFonts w:ascii="Times New Roman" w:hAnsi="Times New Roman" w:cs="Times New Roman"/>
        </w:rPr>
        <w:t xml:space="preserve"> B., and Conrad, E., (2015) A literature review of connectedness to nature and its potential for environmental management, </w:t>
      </w:r>
      <w:r w:rsidRPr="00FD4116">
        <w:rPr>
          <w:rFonts w:ascii="Times New Roman" w:hAnsi="Times New Roman" w:cs="Times New Roman"/>
          <w:i/>
          <w:iCs/>
        </w:rPr>
        <w:t xml:space="preserve">Journal of Environmental Management, </w:t>
      </w:r>
      <w:r w:rsidRPr="00FD4116">
        <w:rPr>
          <w:rFonts w:ascii="Times New Roman" w:hAnsi="Times New Roman" w:cs="Times New Roman"/>
        </w:rPr>
        <w:t xml:space="preserve">159(1) 264-278. Available at: </w:t>
      </w:r>
      <w:hyperlink r:id="rId112" w:history="1">
        <w:r w:rsidRPr="00FD4116">
          <w:rPr>
            <w:rStyle w:val="Hyperlink"/>
            <w:rFonts w:ascii="Times New Roman" w:hAnsi="Times New Roman" w:cs="Times New Roman"/>
            <w:color w:val="auto"/>
          </w:rPr>
          <w:t>https://www.sciencedirect.com/science/article/abs/pii/S0301479715300748</w:t>
        </w:r>
      </w:hyperlink>
      <w:r w:rsidRPr="00FD4116">
        <w:rPr>
          <w:rFonts w:ascii="Times New Roman" w:hAnsi="Times New Roman" w:cs="Times New Roman"/>
        </w:rPr>
        <w:t xml:space="preserve"> (Accessed: 13</w:t>
      </w:r>
      <w:r w:rsidRPr="00FD4116">
        <w:rPr>
          <w:rFonts w:ascii="Times New Roman" w:hAnsi="Times New Roman" w:cs="Times New Roman"/>
          <w:vertAlign w:val="superscript"/>
        </w:rPr>
        <w:t>th</w:t>
      </w:r>
      <w:r w:rsidRPr="00FD4116">
        <w:rPr>
          <w:rFonts w:ascii="Times New Roman" w:hAnsi="Times New Roman" w:cs="Times New Roman"/>
        </w:rPr>
        <w:t xml:space="preserve"> June 2023)</w:t>
      </w:r>
    </w:p>
    <w:p w14:paraId="416EA922" w14:textId="77777777" w:rsidR="00746449" w:rsidRDefault="00746449" w:rsidP="00067A03">
      <w:pPr>
        <w:spacing w:after="0" w:line="360" w:lineRule="auto"/>
        <w:jc w:val="both"/>
        <w:rPr>
          <w:rFonts w:ascii="Times New Roman" w:hAnsi="Times New Roman" w:cs="Times New Roman"/>
        </w:rPr>
      </w:pPr>
    </w:p>
    <w:p w14:paraId="36E56911" w14:textId="26EC877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Richardson M, Lumber, R and Sheffield, D. (2017) Beyond knowing nature: Contact, emotion, compassion, meaning, and beauty are pathways to nature connection. </w:t>
      </w:r>
      <w:r w:rsidRPr="00FD4116">
        <w:rPr>
          <w:rFonts w:ascii="Times New Roman" w:hAnsi="Times New Roman" w:cs="Times New Roman"/>
          <w:i/>
          <w:iCs/>
        </w:rPr>
        <w:t xml:space="preserve">PLoS ONE </w:t>
      </w:r>
      <w:r w:rsidRPr="00FD4116">
        <w:rPr>
          <w:rFonts w:ascii="Times New Roman" w:hAnsi="Times New Roman" w:cs="Times New Roman"/>
        </w:rPr>
        <w:t>B12</w:t>
      </w:r>
      <w:r w:rsidR="00FC7056" w:rsidRPr="00FD4116">
        <w:rPr>
          <w:rFonts w:ascii="Times New Roman" w:hAnsi="Times New Roman" w:cs="Times New Roman"/>
        </w:rPr>
        <w:t>B (</w:t>
      </w:r>
      <w:r w:rsidRPr="00FD4116">
        <w:rPr>
          <w:rFonts w:ascii="Times New Roman" w:hAnsi="Times New Roman" w:cs="Times New Roman"/>
        </w:rPr>
        <w:t xml:space="preserve">5)  </w:t>
      </w:r>
    </w:p>
    <w:p w14:paraId="43246760"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19FC9176" w14:textId="4D5B504D"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Richardson, M., (2023) Nature connectedness. Available at: derby.ac.uk/</w:t>
      </w:r>
      <w:proofErr w:type="spellStart"/>
      <w:r w:rsidRPr="00FD4116">
        <w:rPr>
          <w:rStyle w:val="Hyperlink"/>
          <w:rFonts w:ascii="Times New Roman" w:hAnsi="Times New Roman" w:cs="Times New Roman"/>
          <w:color w:val="auto"/>
          <w:u w:val="none"/>
        </w:rPr>
        <w:t>NCyRG</w:t>
      </w:r>
      <w:proofErr w:type="spellEnd"/>
      <w:r w:rsidRPr="00FD4116">
        <w:rPr>
          <w:rStyle w:val="Hyperlink"/>
          <w:rFonts w:ascii="Times New Roman" w:hAnsi="Times New Roman" w:cs="Times New Roman"/>
          <w:color w:val="auto"/>
          <w:u w:val="none"/>
        </w:rPr>
        <w:t xml:space="preserve"> (Accessed: 23</w:t>
      </w:r>
      <w:r w:rsidRPr="00FD4116">
        <w:rPr>
          <w:rStyle w:val="Hyperlink"/>
          <w:rFonts w:ascii="Times New Roman" w:hAnsi="Times New Roman" w:cs="Times New Roman"/>
          <w:color w:val="auto"/>
          <w:u w:val="none"/>
          <w:vertAlign w:val="superscript"/>
        </w:rPr>
        <w:t>rd</w:t>
      </w:r>
      <w:r w:rsidRPr="00FD4116">
        <w:rPr>
          <w:rStyle w:val="Hyperlink"/>
          <w:rFonts w:ascii="Times New Roman" w:hAnsi="Times New Roman" w:cs="Times New Roman"/>
          <w:color w:val="auto"/>
          <w:u w:val="none"/>
        </w:rPr>
        <w:t xml:space="preserve"> March 2023)</w:t>
      </w:r>
    </w:p>
    <w:p w14:paraId="6D7B6155"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09651F02" w14:textId="669E99B3"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lastRenderedPageBreak/>
        <w:t xml:space="preserve">Richardson, M., and Chapple, P., (2021) </w:t>
      </w:r>
      <w:r w:rsidRPr="00FD4116">
        <w:rPr>
          <w:rStyle w:val="Hyperlink"/>
          <w:rFonts w:ascii="Times New Roman" w:hAnsi="Times New Roman" w:cs="Times New Roman"/>
          <w:i/>
          <w:iCs/>
          <w:color w:val="auto"/>
          <w:u w:val="none"/>
        </w:rPr>
        <w:t>Nature and me</w:t>
      </w:r>
      <w:r w:rsidRPr="00FD4116">
        <w:rPr>
          <w:rStyle w:val="Hyperlink"/>
          <w:rFonts w:ascii="Times New Roman" w:hAnsi="Times New Roman" w:cs="Times New Roman"/>
          <w:color w:val="auto"/>
          <w:u w:val="none"/>
        </w:rPr>
        <w:t xml:space="preserve"> Available at: </w:t>
      </w:r>
      <w:hyperlink r:id="rId113" w:history="1">
        <w:r w:rsidRPr="00FD4116">
          <w:rPr>
            <w:rStyle w:val="Hyperlink"/>
            <w:rFonts w:ascii="Times New Roman" w:hAnsi="Times New Roman" w:cs="Times New Roman"/>
            <w:color w:val="auto"/>
          </w:rPr>
          <w:t>http://ncxrg.wp.derby.ac.uk/wp-content/uploads/sites/28/2021/04/NatureMe-Booklet-2021.pdf</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23</w:t>
      </w:r>
      <w:r w:rsidRPr="00FD4116">
        <w:rPr>
          <w:rStyle w:val="Hyperlink"/>
          <w:rFonts w:ascii="Times New Roman" w:hAnsi="Times New Roman" w:cs="Times New Roman"/>
          <w:color w:val="auto"/>
          <w:u w:val="none"/>
          <w:vertAlign w:val="superscript"/>
        </w:rPr>
        <w:t>rd</w:t>
      </w:r>
      <w:r w:rsidRPr="00FD4116">
        <w:rPr>
          <w:rStyle w:val="Hyperlink"/>
          <w:rFonts w:ascii="Times New Roman" w:hAnsi="Times New Roman" w:cs="Times New Roman"/>
          <w:color w:val="auto"/>
          <w:u w:val="none"/>
        </w:rPr>
        <w:t xml:space="preserve"> March 2023)</w:t>
      </w:r>
    </w:p>
    <w:p w14:paraId="0763399E" w14:textId="77777777"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Richardson, M., Hunt, A., </w:t>
      </w:r>
      <w:proofErr w:type="spellStart"/>
      <w:r w:rsidRPr="00FD4116">
        <w:rPr>
          <w:rFonts w:ascii="Times New Roman" w:hAnsi="Times New Roman" w:cs="Times New Roman"/>
        </w:rPr>
        <w:t>Kinhds</w:t>
      </w:r>
      <w:proofErr w:type="spellEnd"/>
      <w:r w:rsidRPr="00FD4116">
        <w:rPr>
          <w:rFonts w:ascii="Times New Roman" w:hAnsi="Times New Roman" w:cs="Times New Roman"/>
        </w:rPr>
        <w:t xml:space="preserve">, J., Bragg, R., Fido, D., </w:t>
      </w:r>
      <w:proofErr w:type="spellStart"/>
      <w:r w:rsidRPr="00FD4116">
        <w:rPr>
          <w:rFonts w:ascii="Times New Roman" w:hAnsi="Times New Roman" w:cs="Times New Roman"/>
        </w:rPr>
        <w:t>Petronzi</w:t>
      </w:r>
      <w:proofErr w:type="spellEnd"/>
      <w:r w:rsidRPr="00FD4116">
        <w:rPr>
          <w:rFonts w:ascii="Times New Roman" w:hAnsi="Times New Roman" w:cs="Times New Roman"/>
        </w:rPr>
        <w:t xml:space="preserve">, D., Barbett, L., </w:t>
      </w:r>
      <w:proofErr w:type="spellStart"/>
      <w:r w:rsidRPr="00FD4116">
        <w:rPr>
          <w:rFonts w:ascii="Times New Roman" w:hAnsi="Times New Roman" w:cs="Times New Roman"/>
        </w:rPr>
        <w:t>Clitherow</w:t>
      </w:r>
      <w:proofErr w:type="spellEnd"/>
      <w:r w:rsidRPr="00FD4116">
        <w:rPr>
          <w:rFonts w:ascii="Times New Roman" w:hAnsi="Times New Roman" w:cs="Times New Roman"/>
        </w:rPr>
        <w:t xml:space="preserve">, T. J., and White, M. (2019). </w:t>
      </w:r>
      <w:r w:rsidRPr="00FD4116">
        <w:rPr>
          <w:rFonts w:ascii="Times New Roman" w:hAnsi="Times New Roman" w:cs="Times New Roman"/>
          <w:i/>
          <w:iCs/>
        </w:rPr>
        <w:t xml:space="preserve">An Affective Measure of Nature Connectedness for Children and Adults: </w:t>
      </w:r>
      <w:proofErr w:type="spellStart"/>
      <w:r w:rsidRPr="00FD4116">
        <w:rPr>
          <w:rFonts w:ascii="Times New Roman" w:hAnsi="Times New Roman" w:cs="Times New Roman"/>
          <w:i/>
          <w:iCs/>
        </w:rPr>
        <w:t>Waliation</w:t>
      </w:r>
      <w:proofErr w:type="spellEnd"/>
      <w:r w:rsidRPr="00FD4116">
        <w:rPr>
          <w:rFonts w:ascii="Times New Roman" w:hAnsi="Times New Roman" w:cs="Times New Roman"/>
          <w:i/>
          <w:iCs/>
        </w:rPr>
        <w:t xml:space="preserve">, Performance and Insights. </w:t>
      </w:r>
      <w:r w:rsidRPr="00FD4116">
        <w:rPr>
          <w:rFonts w:ascii="Times New Roman" w:hAnsi="Times New Roman" w:cs="Times New Roman"/>
        </w:rPr>
        <w:t>Sustainability, 11(12), 3250.</w:t>
      </w:r>
    </w:p>
    <w:p w14:paraId="04A6041F" w14:textId="7777777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Fonts w:ascii="Times New Roman" w:hAnsi="Times New Roman" w:cs="Times New Roman"/>
        </w:rPr>
        <w:t xml:space="preserve">Richardson, M., Sheffield, D., </w:t>
      </w:r>
      <w:proofErr w:type="spellStart"/>
      <w:r w:rsidRPr="00FD4116">
        <w:rPr>
          <w:rFonts w:ascii="Times New Roman" w:hAnsi="Times New Roman" w:cs="Times New Roman"/>
        </w:rPr>
        <w:t>Harvye</w:t>
      </w:r>
      <w:proofErr w:type="spellEnd"/>
      <w:r w:rsidRPr="00FD4116">
        <w:rPr>
          <w:rFonts w:ascii="Times New Roman" w:hAnsi="Times New Roman" w:cs="Times New Roman"/>
        </w:rPr>
        <w:t xml:space="preserve">, C., and </w:t>
      </w:r>
      <w:proofErr w:type="spellStart"/>
      <w:r w:rsidRPr="00FD4116">
        <w:rPr>
          <w:rFonts w:ascii="Times New Roman" w:hAnsi="Times New Roman" w:cs="Times New Roman"/>
        </w:rPr>
        <w:t>Petronzi</w:t>
      </w:r>
      <w:proofErr w:type="spellEnd"/>
      <w:r w:rsidRPr="00FD4116">
        <w:rPr>
          <w:rFonts w:ascii="Times New Roman" w:hAnsi="Times New Roman" w:cs="Times New Roman"/>
        </w:rPr>
        <w:t xml:space="preserve">, D., (2015) </w:t>
      </w:r>
      <w:r w:rsidRPr="00FD4116">
        <w:rPr>
          <w:rFonts w:ascii="Times New Roman" w:hAnsi="Times New Roman" w:cs="Times New Roman"/>
          <w:i/>
          <w:iCs/>
        </w:rPr>
        <w:t>The Impact of Children’s Connection to Nature</w:t>
      </w:r>
      <w:r w:rsidRPr="00FD4116">
        <w:rPr>
          <w:rFonts w:ascii="Times New Roman" w:hAnsi="Times New Roman" w:cs="Times New Roman"/>
        </w:rPr>
        <w:t xml:space="preserve"> Available at:  </w:t>
      </w:r>
      <w:hyperlink r:id="rId114" w:history="1">
        <w:r w:rsidRPr="00FD4116">
          <w:rPr>
            <w:rStyle w:val="Hyperlink"/>
            <w:rFonts w:ascii="Times New Roman" w:hAnsi="Times New Roman" w:cs="Times New Roman"/>
            <w:color w:val="auto"/>
          </w:rPr>
          <w:t>https://www.rspb.org.uk/globalassets/downloads/documents/positions/education/the-impact-of-childrens-connection-to-nature.pdf</w:t>
        </w:r>
      </w:hyperlink>
      <w:r w:rsidRPr="00FD4116">
        <w:rPr>
          <w:rFonts w:ascii="Times New Roman" w:hAnsi="Times New Roman" w:cs="Times New Roman"/>
        </w:rPr>
        <w:t xml:space="preserve"> (Accessed: 17</w:t>
      </w:r>
      <w:r w:rsidRPr="00FD4116">
        <w:rPr>
          <w:rFonts w:ascii="Times New Roman" w:hAnsi="Times New Roman" w:cs="Times New Roman"/>
          <w:vertAlign w:val="superscript"/>
        </w:rPr>
        <w:t>th</w:t>
      </w:r>
      <w:r w:rsidRPr="00FD4116">
        <w:rPr>
          <w:rFonts w:ascii="Times New Roman" w:hAnsi="Times New Roman" w:cs="Times New Roman"/>
        </w:rPr>
        <w:t xml:space="preserve"> June 2023)</w:t>
      </w:r>
    </w:p>
    <w:p w14:paraId="3163E468"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6FF8C2B2" w14:textId="579C1C06"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Riley (2022) </w:t>
      </w:r>
      <w:r w:rsidRPr="00FD4116">
        <w:rPr>
          <w:rStyle w:val="Hyperlink"/>
          <w:rFonts w:ascii="Times New Roman" w:hAnsi="Times New Roman" w:cs="Times New Roman"/>
          <w:i/>
          <w:iCs/>
          <w:color w:val="auto"/>
          <w:u w:val="none"/>
        </w:rPr>
        <w:t>Timeline of climate change</w:t>
      </w:r>
      <w:r w:rsidRPr="00FD4116">
        <w:rPr>
          <w:rStyle w:val="Hyperlink"/>
          <w:rFonts w:ascii="Times New Roman" w:hAnsi="Times New Roman" w:cs="Times New Roman"/>
          <w:color w:val="auto"/>
          <w:u w:val="none"/>
        </w:rPr>
        <w:t xml:space="preserve"> Available from: </w:t>
      </w:r>
      <w:hyperlink r:id="rId115" w:history="1">
        <w:r w:rsidRPr="00FD4116">
          <w:rPr>
            <w:rStyle w:val="Hyperlink"/>
            <w:rFonts w:ascii="Times New Roman" w:hAnsi="Times New Roman" w:cs="Times New Roman"/>
            <w:color w:val="auto"/>
          </w:rPr>
          <w:t>https://www.britannica.com/story/timeline-of-climate-change</w:t>
        </w:r>
      </w:hyperlink>
      <w:r w:rsidR="00FC7056" w:rsidRPr="00FD4116">
        <w:rPr>
          <w:rFonts w:ascii="Times New Roman" w:hAnsi="Times New Roman" w:cs="Times New Roman"/>
        </w:rPr>
        <w:t xml:space="preserve">  (</w:t>
      </w:r>
      <w:r w:rsidRPr="00FD4116">
        <w:rPr>
          <w:rFonts w:ascii="Times New Roman" w:hAnsi="Times New Roman" w:cs="Times New Roman"/>
        </w:rPr>
        <w:t>Accessed: 12</w:t>
      </w:r>
      <w:r w:rsidRPr="00FD4116">
        <w:rPr>
          <w:rFonts w:ascii="Times New Roman" w:hAnsi="Times New Roman" w:cs="Times New Roman"/>
          <w:vertAlign w:val="superscript"/>
        </w:rPr>
        <w:t>th</w:t>
      </w:r>
      <w:r w:rsidRPr="00FD4116">
        <w:rPr>
          <w:rFonts w:ascii="Times New Roman" w:hAnsi="Times New Roman" w:cs="Times New Roman"/>
        </w:rPr>
        <w:t xml:space="preserve"> June 2023)</w:t>
      </w:r>
    </w:p>
    <w:p w14:paraId="355211AA" w14:textId="7777777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Roberts, P., and Priest, H., (2006) Reliability and validity in research </w:t>
      </w:r>
      <w:r w:rsidRPr="00FD4116">
        <w:rPr>
          <w:rStyle w:val="Hyperlink"/>
          <w:rFonts w:ascii="Times New Roman" w:hAnsi="Times New Roman" w:cs="Times New Roman"/>
          <w:i/>
          <w:iCs/>
          <w:color w:val="auto"/>
          <w:u w:val="none"/>
        </w:rPr>
        <w:t xml:space="preserve">Nursing Standard </w:t>
      </w:r>
      <w:r w:rsidRPr="00FD4116">
        <w:rPr>
          <w:rStyle w:val="Hyperlink"/>
          <w:rFonts w:ascii="Times New Roman" w:hAnsi="Times New Roman" w:cs="Times New Roman"/>
          <w:b/>
          <w:bCs/>
          <w:color w:val="auto"/>
          <w:u w:val="none"/>
        </w:rPr>
        <w:t>20</w:t>
      </w:r>
      <w:r w:rsidRPr="00FD4116">
        <w:rPr>
          <w:rStyle w:val="Hyperlink"/>
          <w:rFonts w:ascii="Times New Roman" w:hAnsi="Times New Roman" w:cs="Times New Roman"/>
          <w:color w:val="auto"/>
          <w:u w:val="none"/>
        </w:rPr>
        <w:t>(44) P. 41-46</w:t>
      </w:r>
    </w:p>
    <w:p w14:paraId="50A391B3" w14:textId="77777777" w:rsidR="00746449" w:rsidRDefault="00746449" w:rsidP="00067A03">
      <w:pPr>
        <w:spacing w:after="0" w:line="360" w:lineRule="auto"/>
        <w:jc w:val="both"/>
        <w:rPr>
          <w:rFonts w:ascii="Times New Roman" w:hAnsi="Times New Roman" w:cs="Times New Roman"/>
        </w:rPr>
      </w:pPr>
    </w:p>
    <w:p w14:paraId="287C68EC" w14:textId="603E49D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Rosa, C., </w:t>
      </w:r>
      <w:proofErr w:type="spellStart"/>
      <w:r w:rsidRPr="00FD4116">
        <w:rPr>
          <w:rFonts w:ascii="Times New Roman" w:hAnsi="Times New Roman" w:cs="Times New Roman"/>
        </w:rPr>
        <w:t>Profice</w:t>
      </w:r>
      <w:proofErr w:type="spellEnd"/>
      <w:r w:rsidRPr="00FD4116">
        <w:rPr>
          <w:rFonts w:ascii="Times New Roman" w:hAnsi="Times New Roman" w:cs="Times New Roman"/>
        </w:rPr>
        <w:t xml:space="preserve">, C. and Collado, S. (2018).  Nature Experiences and Adult’s Self-Reported Pro-Environmental Behaviours: The Role of Connectedness to Nature and Childhood Nature Experiences. </w:t>
      </w:r>
      <w:r w:rsidRPr="00FD4116">
        <w:rPr>
          <w:rFonts w:ascii="Times New Roman" w:hAnsi="Times New Roman" w:cs="Times New Roman"/>
          <w:i/>
          <w:iCs/>
        </w:rPr>
        <w:t xml:space="preserve">Frontiers in Psychology </w:t>
      </w:r>
      <w:r w:rsidRPr="00FD4116">
        <w:rPr>
          <w:rFonts w:ascii="Times New Roman" w:hAnsi="Times New Roman" w:cs="Times New Roman"/>
        </w:rPr>
        <w:t>9(1055) 1-10</w:t>
      </w:r>
    </w:p>
    <w:p w14:paraId="1E03C68A"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47D1E81F" w14:textId="2E195CA4"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Ross, P., and Bibler Zaidi, N., (2019) Limited by our limitations </w:t>
      </w:r>
      <w:r w:rsidRPr="00FD4116">
        <w:rPr>
          <w:rStyle w:val="Hyperlink"/>
          <w:rFonts w:ascii="Times New Roman" w:hAnsi="Times New Roman" w:cs="Times New Roman"/>
          <w:i/>
          <w:iCs/>
          <w:color w:val="auto"/>
          <w:u w:val="none"/>
        </w:rPr>
        <w:t xml:space="preserve">Perspectives on medical education </w:t>
      </w:r>
      <w:r w:rsidRPr="00FD4116">
        <w:rPr>
          <w:rStyle w:val="Hyperlink"/>
          <w:rFonts w:ascii="Times New Roman" w:hAnsi="Times New Roman" w:cs="Times New Roman"/>
          <w:b/>
          <w:bCs/>
          <w:color w:val="auto"/>
          <w:u w:val="none"/>
        </w:rPr>
        <w:t>8</w:t>
      </w:r>
      <w:r w:rsidRPr="00FD4116">
        <w:rPr>
          <w:rStyle w:val="Hyperlink"/>
          <w:rFonts w:ascii="Times New Roman" w:hAnsi="Times New Roman" w:cs="Times New Roman"/>
          <w:color w:val="auto"/>
          <w:u w:val="none"/>
        </w:rPr>
        <w:t>(1) P261-264</w:t>
      </w:r>
    </w:p>
    <w:p w14:paraId="7EE3046F" w14:textId="77777777" w:rsidR="00746449" w:rsidRDefault="00746449" w:rsidP="00067A03">
      <w:pPr>
        <w:spacing w:after="0" w:line="360" w:lineRule="auto"/>
        <w:jc w:val="both"/>
        <w:rPr>
          <w:rFonts w:ascii="Times New Roman" w:hAnsi="Times New Roman" w:cs="Times New Roman"/>
          <w:shd w:val="clear" w:color="auto" w:fill="F7F7F7"/>
        </w:rPr>
      </w:pPr>
    </w:p>
    <w:p w14:paraId="5AC2C48D" w14:textId="11E45023"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shd w:val="clear" w:color="auto" w:fill="F7F7F7"/>
        </w:rPr>
        <w:t>RSPB (2015). </w:t>
      </w:r>
      <w:r w:rsidRPr="00FD4116">
        <w:rPr>
          <w:rFonts w:ascii="Times New Roman" w:hAnsi="Times New Roman" w:cs="Times New Roman"/>
          <w:i/>
          <w:iCs/>
          <w:shd w:val="clear" w:color="auto" w:fill="F7F7F7"/>
        </w:rPr>
        <w:t>The Impact of Children’s Connection to Nature: A Report for the Royal Society for the Protection of Birds (RSPB).</w:t>
      </w:r>
      <w:r w:rsidRPr="00FD4116">
        <w:rPr>
          <w:rFonts w:ascii="Times New Roman" w:hAnsi="Times New Roman" w:cs="Times New Roman"/>
          <w:shd w:val="clear" w:color="auto" w:fill="F7F7F7"/>
        </w:rPr>
        <w:t> Available online at: </w:t>
      </w:r>
      <w:hyperlink r:id="rId116" w:history="1">
        <w:r w:rsidRPr="00FD4116">
          <w:rPr>
            <w:rStyle w:val="Hyperlink"/>
            <w:rFonts w:ascii="Times New Roman" w:hAnsi="Times New Roman" w:cs="Times New Roman"/>
            <w:color w:val="auto"/>
            <w:shd w:val="clear" w:color="auto" w:fill="F7F7F7"/>
          </w:rPr>
          <w:t>https://www.rspb.org.uk/globalassets/downloads/documents/positions/education/the-impact-of-childrens-connection-to-nature.pdf</w:t>
        </w:r>
      </w:hyperlink>
      <w:r w:rsidRPr="00FD4116">
        <w:rPr>
          <w:rFonts w:ascii="Times New Roman" w:hAnsi="Times New Roman" w:cs="Times New Roman"/>
          <w:shd w:val="clear" w:color="auto" w:fill="F7F7F7"/>
        </w:rPr>
        <w:t> (accessed March 11, 2019).</w:t>
      </w:r>
    </w:p>
    <w:p w14:paraId="127EDB12"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7CFB4683" w14:textId="662E1F9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RSPB (2023a) Browse events. Available at:</w:t>
      </w:r>
      <w:r w:rsidRPr="00FD4116">
        <w:rPr>
          <w:rFonts w:ascii="Times New Roman" w:hAnsi="Times New Roman" w:cs="Times New Roman"/>
        </w:rPr>
        <w:t xml:space="preserve"> </w:t>
      </w:r>
      <w:hyperlink r:id="rId117" w:history="1">
        <w:r w:rsidRPr="00FD4116">
          <w:rPr>
            <w:rStyle w:val="Hyperlink"/>
            <w:rFonts w:ascii="Times New Roman" w:hAnsi="Times New Roman" w:cs="Times New Roman"/>
            <w:color w:val="auto"/>
          </w:rPr>
          <w:t>https://events.rspb.org.uk/browse?filter[tags][0]=362</w:t>
        </w:r>
      </w:hyperlink>
      <w:r w:rsidRPr="00FD4116">
        <w:rPr>
          <w:rFonts w:ascii="Times New Roman" w:hAnsi="Times New Roman" w:cs="Times New Roman"/>
        </w:rPr>
        <w:t xml:space="preserve"> </w:t>
      </w:r>
      <w:r w:rsidRPr="00FD4116">
        <w:rPr>
          <w:rStyle w:val="Hyperlink"/>
          <w:rFonts w:ascii="Times New Roman" w:hAnsi="Times New Roman" w:cs="Times New Roman"/>
          <w:color w:val="auto"/>
          <w:u w:val="none"/>
        </w:rPr>
        <w:t xml:space="preserve"> (Accessed: date)</w:t>
      </w:r>
    </w:p>
    <w:p w14:paraId="4B040CC5"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4ECD0201" w14:textId="27A6F4A4"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RSPB (2023b) I Learn </w:t>
      </w:r>
    </w:p>
    <w:p w14:paraId="29D2C84A" w14:textId="756ACF8F"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RSPB (2023c) </w:t>
      </w:r>
      <w:r w:rsidRPr="00FD4116">
        <w:rPr>
          <w:rFonts w:ascii="Times New Roman" w:hAnsi="Times New Roman" w:cs="Times New Roman"/>
          <w:i/>
          <w:iCs/>
        </w:rPr>
        <w:t>School trips to RSPB reserves</w:t>
      </w:r>
      <w:r w:rsidRPr="00FD4116">
        <w:rPr>
          <w:rFonts w:ascii="Times New Roman" w:hAnsi="Times New Roman" w:cs="Times New Roman"/>
        </w:rPr>
        <w:t xml:space="preserve"> Available at </w:t>
      </w:r>
      <w:hyperlink r:id="rId118" w:history="1">
        <w:r w:rsidRPr="00FD4116">
          <w:rPr>
            <w:rStyle w:val="Hyperlink"/>
            <w:rFonts w:ascii="Times New Roman" w:hAnsi="Times New Roman" w:cs="Times New Roman"/>
            <w:color w:val="auto"/>
          </w:rPr>
          <w:t>https://www.rspb.org.uk/our-work/rspb-news/rspb-news-stories/schools-on-reserves/</w:t>
        </w:r>
      </w:hyperlink>
      <w:r w:rsidRPr="00FD4116">
        <w:rPr>
          <w:rFonts w:ascii="Times New Roman" w:hAnsi="Times New Roman" w:cs="Times New Roman"/>
        </w:rPr>
        <w:t xml:space="preserve"> (Accessed: 23rd September 2023)</w:t>
      </w:r>
    </w:p>
    <w:p w14:paraId="523C7252" w14:textId="77777777" w:rsidR="00746449" w:rsidRDefault="00746449" w:rsidP="00067A03">
      <w:pPr>
        <w:spacing w:after="0" w:line="360" w:lineRule="auto"/>
        <w:jc w:val="both"/>
        <w:rPr>
          <w:rFonts w:ascii="Times New Roman" w:eastAsia="Times New Roman" w:hAnsi="Times New Roman" w:cs="Times New Roman"/>
          <w:kern w:val="36"/>
          <w:lang w:eastAsia="en-GB"/>
        </w:rPr>
      </w:pPr>
    </w:p>
    <w:p w14:paraId="165A9641" w14:textId="3426DEC1" w:rsidR="00067A03" w:rsidRPr="00FD4116" w:rsidRDefault="00067A03" w:rsidP="00067A03">
      <w:pPr>
        <w:spacing w:after="0" w:line="360" w:lineRule="auto"/>
        <w:jc w:val="both"/>
        <w:rPr>
          <w:rFonts w:ascii="Times New Roman" w:hAnsi="Times New Roman" w:cs="Times New Roman"/>
        </w:rPr>
      </w:pPr>
      <w:r w:rsidRPr="00FD4116">
        <w:rPr>
          <w:rFonts w:ascii="Times New Roman" w:eastAsia="Times New Roman" w:hAnsi="Times New Roman" w:cs="Times New Roman"/>
          <w:kern w:val="36"/>
          <w:lang w:eastAsia="en-GB"/>
        </w:rPr>
        <w:lastRenderedPageBreak/>
        <w:t>RSPB (</w:t>
      </w:r>
      <w:proofErr w:type="spellStart"/>
      <w:r w:rsidRPr="00FD4116">
        <w:rPr>
          <w:rFonts w:ascii="Times New Roman" w:eastAsia="Times New Roman" w:hAnsi="Times New Roman" w:cs="Times New Roman"/>
          <w:kern w:val="36"/>
          <w:lang w:eastAsia="en-GB"/>
        </w:rPr>
        <w:t>N.D.a</w:t>
      </w:r>
      <w:proofErr w:type="spellEnd"/>
      <w:r w:rsidRPr="00FD4116">
        <w:rPr>
          <w:rFonts w:ascii="Times New Roman" w:eastAsia="Times New Roman" w:hAnsi="Times New Roman" w:cs="Times New Roman"/>
          <w:kern w:val="36"/>
          <w:lang w:eastAsia="en-GB"/>
        </w:rPr>
        <w:t xml:space="preserve">) Take action for nature in your community Available at: </w:t>
      </w:r>
      <w:hyperlink r:id="rId119" w:history="1">
        <w:r w:rsidRPr="00FD4116">
          <w:rPr>
            <w:rStyle w:val="Hyperlink"/>
            <w:rFonts w:ascii="Times New Roman" w:eastAsia="Times New Roman" w:hAnsi="Times New Roman" w:cs="Times New Roman"/>
            <w:color w:val="auto"/>
            <w:kern w:val="36"/>
            <w:lang w:eastAsia="en-GB"/>
          </w:rPr>
          <w:t>https://www.rspb.org.uk/get-involved/activities/nature-on-your-doorstep/take-action-for-nature-in-your-community/</w:t>
        </w:r>
      </w:hyperlink>
      <w:r w:rsidRPr="00FD4116">
        <w:rPr>
          <w:rFonts w:ascii="Times New Roman" w:eastAsia="Times New Roman" w:hAnsi="Times New Roman" w:cs="Times New Roman"/>
          <w:kern w:val="36"/>
          <w:lang w:eastAsia="en-GB"/>
        </w:rPr>
        <w:t xml:space="preserve"> (accessed: 23rd September 2023)</w:t>
      </w:r>
    </w:p>
    <w:p w14:paraId="2C42E726" w14:textId="77777777"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RSPB (</w:t>
      </w:r>
      <w:proofErr w:type="spellStart"/>
      <w:r w:rsidRPr="00FD4116">
        <w:rPr>
          <w:rStyle w:val="Hyperlink"/>
          <w:rFonts w:ascii="Times New Roman" w:hAnsi="Times New Roman" w:cs="Times New Roman"/>
          <w:color w:val="auto"/>
          <w:u w:val="none"/>
        </w:rPr>
        <w:t>N.D.b</w:t>
      </w:r>
      <w:proofErr w:type="spellEnd"/>
      <w:r w:rsidRPr="00FD4116">
        <w:rPr>
          <w:rStyle w:val="Hyperlink"/>
          <w:rFonts w:ascii="Times New Roman" w:hAnsi="Times New Roman" w:cs="Times New Roman"/>
          <w:color w:val="auto"/>
          <w:u w:val="none"/>
        </w:rPr>
        <w:t xml:space="preserve">) </w:t>
      </w:r>
      <w:r w:rsidRPr="00FD4116">
        <w:rPr>
          <w:rStyle w:val="Hyperlink"/>
          <w:rFonts w:ascii="Times New Roman" w:hAnsi="Times New Roman" w:cs="Times New Roman"/>
          <w:i/>
          <w:iCs/>
          <w:color w:val="auto"/>
          <w:u w:val="none"/>
        </w:rPr>
        <w:t xml:space="preserve">Seven steps to save nature by 2030 </w:t>
      </w:r>
      <w:r w:rsidRPr="00FD4116">
        <w:rPr>
          <w:rStyle w:val="Hyperlink"/>
          <w:rFonts w:ascii="Times New Roman" w:hAnsi="Times New Roman" w:cs="Times New Roman"/>
          <w:color w:val="auto"/>
          <w:u w:val="none"/>
        </w:rPr>
        <w:t>Available</w:t>
      </w:r>
      <w:r w:rsidRPr="00FD4116">
        <w:rPr>
          <w:rStyle w:val="Hyperlink"/>
          <w:rFonts w:ascii="Times New Roman" w:hAnsi="Times New Roman" w:cs="Times New Roman"/>
          <w:i/>
          <w:iCs/>
          <w:color w:val="auto"/>
          <w:u w:val="none"/>
        </w:rPr>
        <w:t xml:space="preserve"> from: </w:t>
      </w:r>
      <w:r w:rsidRPr="00FD4116">
        <w:rPr>
          <w:rFonts w:ascii="Times New Roman" w:hAnsi="Times New Roman" w:cs="Times New Roman"/>
        </w:rPr>
        <w:t xml:space="preserve"> </w:t>
      </w:r>
      <w:hyperlink r:id="rId120" w:history="1">
        <w:r w:rsidRPr="00FD4116">
          <w:rPr>
            <w:rStyle w:val="Hyperlink"/>
            <w:rFonts w:ascii="Times New Roman" w:hAnsi="Times New Roman" w:cs="Times New Roman"/>
            <w:color w:val="auto"/>
          </w:rPr>
          <w:t>https://www.rspb.org.uk/our-work/rspb-news/rspb-news-stories/seven-steps-to-save-nature-by-2030/</w:t>
        </w:r>
      </w:hyperlink>
      <w:r w:rsidRPr="00FD4116">
        <w:rPr>
          <w:rFonts w:ascii="Times New Roman" w:hAnsi="Times New Roman" w:cs="Times New Roman"/>
        </w:rPr>
        <w:t xml:space="preserve">   (Accessed: 16</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6F659C28" w14:textId="77777777" w:rsidR="00746449" w:rsidRDefault="00746449" w:rsidP="00067A03">
      <w:pPr>
        <w:spacing w:line="360" w:lineRule="auto"/>
        <w:rPr>
          <w:rFonts w:ascii="Times New Roman" w:hAnsi="Times New Roman" w:cs="Times New Roman"/>
        </w:rPr>
      </w:pPr>
    </w:p>
    <w:p w14:paraId="1DAA64BD" w14:textId="73FA9651"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RSPB (</w:t>
      </w:r>
      <w:proofErr w:type="spellStart"/>
      <w:r w:rsidRPr="00FD4116">
        <w:rPr>
          <w:rFonts w:ascii="Times New Roman" w:hAnsi="Times New Roman" w:cs="Times New Roman"/>
        </w:rPr>
        <w:t>N.D.c</w:t>
      </w:r>
      <w:proofErr w:type="spellEnd"/>
      <w:r w:rsidRPr="00FD4116">
        <w:rPr>
          <w:rFonts w:ascii="Times New Roman" w:hAnsi="Times New Roman" w:cs="Times New Roman"/>
        </w:rPr>
        <w:t xml:space="preserve">) </w:t>
      </w:r>
      <w:r w:rsidRPr="00FD4116">
        <w:rPr>
          <w:rFonts w:ascii="Times New Roman" w:hAnsi="Times New Roman" w:cs="Times New Roman"/>
          <w:i/>
          <w:iCs/>
        </w:rPr>
        <w:t>Our mission</w:t>
      </w:r>
      <w:r w:rsidRPr="00FD4116">
        <w:rPr>
          <w:rFonts w:ascii="Times New Roman" w:hAnsi="Times New Roman" w:cs="Times New Roman"/>
        </w:rPr>
        <w:t xml:space="preserve"> Available at: </w:t>
      </w:r>
      <w:hyperlink r:id="rId121" w:history="1">
        <w:r w:rsidRPr="00FD4116">
          <w:rPr>
            <w:rStyle w:val="Hyperlink"/>
            <w:rFonts w:ascii="Times New Roman" w:hAnsi="Times New Roman" w:cs="Times New Roman"/>
            <w:color w:val="auto"/>
          </w:rPr>
          <w:t>https://www.rspb.org.uk/about-the-rspb/about-us/our-mission/</w:t>
        </w:r>
      </w:hyperlink>
      <w:r w:rsidRPr="00FD4116">
        <w:rPr>
          <w:rFonts w:ascii="Times New Roman" w:hAnsi="Times New Roman" w:cs="Times New Roman"/>
        </w:rPr>
        <w:t xml:space="preserve"> (Accessed: 1</w:t>
      </w:r>
      <w:r w:rsidRPr="00FD4116">
        <w:rPr>
          <w:rFonts w:ascii="Times New Roman" w:hAnsi="Times New Roman" w:cs="Times New Roman"/>
          <w:vertAlign w:val="superscript"/>
        </w:rPr>
        <w:t>st</w:t>
      </w:r>
      <w:r w:rsidRPr="00FD4116">
        <w:rPr>
          <w:rFonts w:ascii="Times New Roman" w:hAnsi="Times New Roman" w:cs="Times New Roman"/>
        </w:rPr>
        <w:t xml:space="preserve"> September 2023)</w:t>
      </w:r>
    </w:p>
    <w:p w14:paraId="1F04DF16" w14:textId="77777777" w:rsidR="00746449" w:rsidRDefault="00746449" w:rsidP="00067A03">
      <w:pPr>
        <w:spacing w:after="0" w:line="360" w:lineRule="auto"/>
        <w:jc w:val="both"/>
        <w:rPr>
          <w:rFonts w:ascii="Times New Roman" w:hAnsi="Times New Roman" w:cs="Times New Roman"/>
        </w:rPr>
      </w:pPr>
    </w:p>
    <w:p w14:paraId="2CE76886" w14:textId="282498C1"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RSPB (</w:t>
      </w:r>
      <w:proofErr w:type="spellStart"/>
      <w:r w:rsidRPr="00FD4116">
        <w:rPr>
          <w:rFonts w:ascii="Times New Roman" w:hAnsi="Times New Roman" w:cs="Times New Roman"/>
        </w:rPr>
        <w:t>N.D.d</w:t>
      </w:r>
      <w:proofErr w:type="spellEnd"/>
      <w:r w:rsidRPr="00FD4116">
        <w:rPr>
          <w:rFonts w:ascii="Times New Roman" w:hAnsi="Times New Roman" w:cs="Times New Roman"/>
        </w:rPr>
        <w:t xml:space="preserve">) Climate Change [online] RSPB: Our positions: climate change [Viewed: 29/02/2020] Available from: RSPB.org.uk/our-work/our-positions-and-casework/our-positions/climate-change </w:t>
      </w:r>
    </w:p>
    <w:p w14:paraId="23F6AA80"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44A1A98E" w14:textId="18EF0099"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Schein, E., (1996) Kurt Lewin’s change theory in the field and in the classroom: Notes toward a model of managed learning. </w:t>
      </w:r>
      <w:r w:rsidRPr="00FD4116">
        <w:rPr>
          <w:rStyle w:val="Hyperlink"/>
          <w:rFonts w:ascii="Times New Roman" w:hAnsi="Times New Roman" w:cs="Times New Roman"/>
          <w:i/>
          <w:iCs/>
          <w:color w:val="auto"/>
          <w:u w:val="none"/>
        </w:rPr>
        <w:t>Systems practice</w:t>
      </w:r>
      <w:r w:rsidRPr="00FD4116">
        <w:rPr>
          <w:rStyle w:val="Hyperlink"/>
          <w:rFonts w:ascii="Times New Roman" w:hAnsi="Times New Roman" w:cs="Times New Roman"/>
          <w:b/>
          <w:bCs/>
          <w:color w:val="auto"/>
          <w:u w:val="none"/>
        </w:rPr>
        <w:t xml:space="preserve"> 9</w:t>
      </w:r>
      <w:r w:rsidRPr="00FD4116">
        <w:rPr>
          <w:rStyle w:val="Hyperlink"/>
          <w:rFonts w:ascii="Times New Roman" w:hAnsi="Times New Roman" w:cs="Times New Roman"/>
          <w:color w:val="auto"/>
          <w:u w:val="none"/>
        </w:rPr>
        <w:t>(1) P. 27-47</w:t>
      </w:r>
    </w:p>
    <w:p w14:paraId="633A32DF"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08F2945E" w14:textId="48F7BDD3"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Schon, D., (1991) The reflective practitioner: How professionals think in action. USA: Ashgate</w:t>
      </w:r>
    </w:p>
    <w:p w14:paraId="0C04D571" w14:textId="77777777" w:rsidR="00746449" w:rsidRDefault="00746449" w:rsidP="00067A03">
      <w:pPr>
        <w:spacing w:after="0" w:line="360" w:lineRule="auto"/>
        <w:jc w:val="both"/>
        <w:rPr>
          <w:rFonts w:ascii="Times New Roman" w:hAnsi="Times New Roman" w:cs="Times New Roman"/>
        </w:rPr>
      </w:pPr>
    </w:p>
    <w:p w14:paraId="5D327D37" w14:textId="4ABE9271" w:rsidR="00067A03" w:rsidRPr="00FD4116" w:rsidRDefault="00067A03" w:rsidP="00067A03">
      <w:pPr>
        <w:spacing w:after="0" w:line="360" w:lineRule="auto"/>
        <w:jc w:val="both"/>
        <w:rPr>
          <w:rFonts w:ascii="Times New Roman" w:hAnsi="Times New Roman" w:cs="Times New Roman"/>
        </w:rPr>
      </w:pPr>
      <w:proofErr w:type="spellStart"/>
      <w:r w:rsidRPr="00FD4116">
        <w:rPr>
          <w:rFonts w:ascii="Times New Roman" w:hAnsi="Times New Roman" w:cs="Times New Roman"/>
        </w:rPr>
        <w:t>Schoonenboom</w:t>
      </w:r>
      <w:proofErr w:type="spellEnd"/>
      <w:r w:rsidRPr="00FD4116">
        <w:rPr>
          <w:rFonts w:ascii="Times New Roman" w:hAnsi="Times New Roman" w:cs="Times New Roman"/>
        </w:rPr>
        <w:t xml:space="preserve"> J. and Johnson R., (2017) How to construct a mixed methods research design. </w:t>
      </w:r>
      <w:proofErr w:type="spellStart"/>
      <w:r w:rsidRPr="00FD4116">
        <w:rPr>
          <w:rFonts w:ascii="Times New Roman" w:hAnsi="Times New Roman" w:cs="Times New Roman"/>
          <w:i/>
          <w:iCs/>
        </w:rPr>
        <w:t>Kolner</w:t>
      </w:r>
      <w:proofErr w:type="spellEnd"/>
      <w:r w:rsidRPr="00FD4116">
        <w:rPr>
          <w:rFonts w:ascii="Times New Roman" w:hAnsi="Times New Roman" w:cs="Times New Roman"/>
          <w:i/>
          <w:iCs/>
        </w:rPr>
        <w:t xml:space="preserve"> z Soz </w:t>
      </w:r>
      <w:proofErr w:type="spellStart"/>
      <w:r w:rsidRPr="00FD4116">
        <w:rPr>
          <w:rFonts w:ascii="Times New Roman" w:hAnsi="Times New Roman" w:cs="Times New Roman"/>
          <w:i/>
          <w:iCs/>
        </w:rPr>
        <w:t>SozPsychol</w:t>
      </w:r>
      <w:proofErr w:type="spellEnd"/>
      <w:r w:rsidRPr="00FD4116">
        <w:rPr>
          <w:rFonts w:ascii="Times New Roman" w:hAnsi="Times New Roman" w:cs="Times New Roman"/>
        </w:rPr>
        <w:t xml:space="preserve"> [online] 69(2) 107-131 [viewed: 29/02/2020] Available from: </w:t>
      </w:r>
      <w:hyperlink r:id="rId122" w:history="1">
        <w:r w:rsidRPr="00FD4116">
          <w:rPr>
            <w:rStyle w:val="Hyperlink"/>
            <w:rFonts w:ascii="Times New Roman" w:hAnsi="Times New Roman" w:cs="Times New Roman"/>
            <w:color w:val="auto"/>
          </w:rPr>
          <w:t>https://www.ncbi.nlm.nih.gov/pmc/articles/PMC5602001/</w:t>
        </w:r>
      </w:hyperlink>
    </w:p>
    <w:p w14:paraId="46C6862C"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74FA811E" w14:textId="307D021B"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Schultz, P. (2000) New environmental theories: Empathizing with nature: The effects of perspective taking on concern for environmental issues. </w:t>
      </w:r>
      <w:r w:rsidRPr="00FD4116">
        <w:rPr>
          <w:rStyle w:val="Hyperlink"/>
          <w:rFonts w:ascii="Times New Roman" w:hAnsi="Times New Roman" w:cs="Times New Roman"/>
          <w:i/>
          <w:iCs/>
          <w:color w:val="auto"/>
          <w:u w:val="none"/>
        </w:rPr>
        <w:t xml:space="preserve">Journal of social issues </w:t>
      </w:r>
      <w:r w:rsidRPr="00FD4116">
        <w:rPr>
          <w:rStyle w:val="Hyperlink"/>
          <w:rFonts w:ascii="Times New Roman" w:hAnsi="Times New Roman" w:cs="Times New Roman"/>
          <w:b/>
          <w:bCs/>
          <w:color w:val="auto"/>
          <w:u w:val="none"/>
        </w:rPr>
        <w:t>56</w:t>
      </w:r>
      <w:r w:rsidRPr="00FD4116">
        <w:rPr>
          <w:rStyle w:val="Hyperlink"/>
          <w:rFonts w:ascii="Times New Roman" w:hAnsi="Times New Roman" w:cs="Times New Roman"/>
          <w:color w:val="auto"/>
          <w:u w:val="none"/>
        </w:rPr>
        <w:t>(3) P. 391-406</w:t>
      </w:r>
    </w:p>
    <w:p w14:paraId="70FAD162" w14:textId="77777777" w:rsidR="00746449" w:rsidRDefault="00746449" w:rsidP="00067A03">
      <w:pPr>
        <w:spacing w:after="0" w:line="360" w:lineRule="auto"/>
        <w:jc w:val="both"/>
        <w:rPr>
          <w:rFonts w:ascii="Times New Roman" w:hAnsi="Times New Roman" w:cs="Times New Roman"/>
        </w:rPr>
      </w:pPr>
    </w:p>
    <w:p w14:paraId="49384972" w14:textId="491620F2"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Schultz, P. (2001) The structure of environmental concern: concern for self, other people, and the biosphere </w:t>
      </w:r>
      <w:r w:rsidRPr="00FD4116">
        <w:rPr>
          <w:rFonts w:ascii="Times New Roman" w:hAnsi="Times New Roman" w:cs="Times New Roman"/>
          <w:i/>
          <w:iCs/>
        </w:rPr>
        <w:t xml:space="preserve">Journal of Environmental Psychology </w:t>
      </w:r>
      <w:r w:rsidRPr="00FD4116">
        <w:rPr>
          <w:rFonts w:ascii="Times New Roman" w:hAnsi="Times New Roman" w:cs="Times New Roman"/>
        </w:rPr>
        <w:t>21(4) 327-339</w:t>
      </w:r>
    </w:p>
    <w:p w14:paraId="5CDA65C3"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0F666379" w14:textId="218402ED"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Schultz, P. (2011) Conservation means </w:t>
      </w:r>
      <w:r w:rsidR="00FC7056" w:rsidRPr="00FD4116">
        <w:rPr>
          <w:rStyle w:val="Hyperlink"/>
          <w:rFonts w:ascii="Times New Roman" w:hAnsi="Times New Roman" w:cs="Times New Roman"/>
          <w:color w:val="auto"/>
          <w:u w:val="none"/>
        </w:rPr>
        <w:t xml:space="preserve">behaviour </w:t>
      </w:r>
      <w:r w:rsidR="00FC7056" w:rsidRPr="00FD4116">
        <w:rPr>
          <w:rStyle w:val="Hyperlink"/>
          <w:rFonts w:ascii="Times New Roman" w:hAnsi="Times New Roman" w:cs="Times New Roman"/>
          <w:i/>
          <w:iCs/>
          <w:color w:val="auto"/>
          <w:u w:val="none"/>
        </w:rPr>
        <w:t>Conservation</w:t>
      </w:r>
      <w:r w:rsidRPr="00FD4116">
        <w:rPr>
          <w:rStyle w:val="Hyperlink"/>
          <w:rFonts w:ascii="Times New Roman" w:hAnsi="Times New Roman" w:cs="Times New Roman"/>
          <w:i/>
          <w:iCs/>
          <w:color w:val="auto"/>
          <w:u w:val="none"/>
        </w:rPr>
        <w:t xml:space="preserve"> biology </w:t>
      </w:r>
      <w:r w:rsidRPr="00FD4116">
        <w:rPr>
          <w:rStyle w:val="Hyperlink"/>
          <w:rFonts w:ascii="Times New Roman" w:hAnsi="Times New Roman" w:cs="Times New Roman"/>
          <w:b/>
          <w:bCs/>
          <w:color w:val="auto"/>
          <w:u w:val="none"/>
        </w:rPr>
        <w:t>25</w:t>
      </w:r>
      <w:r w:rsidRPr="00FD4116">
        <w:rPr>
          <w:rStyle w:val="Hyperlink"/>
          <w:rFonts w:ascii="Times New Roman" w:hAnsi="Times New Roman" w:cs="Times New Roman"/>
          <w:color w:val="auto"/>
          <w:u w:val="none"/>
        </w:rPr>
        <w:t>(6) P.1080-1083</w:t>
      </w:r>
    </w:p>
    <w:p w14:paraId="389E4AF1"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6602D041" w14:textId="1544CBB7"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Schultz, P. and Kaiser, F., (2012) Promoting pro-environmental behaviour Available at: </w:t>
      </w:r>
      <w:hyperlink r:id="rId123" w:history="1">
        <w:r w:rsidR="00746449" w:rsidRPr="00465F63">
          <w:rPr>
            <w:rStyle w:val="Hyperlink"/>
            <w:rFonts w:ascii="Times New Roman" w:hAnsi="Times New Roman" w:cs="Times New Roman"/>
          </w:rPr>
          <w:t>https://academic.oup.com/edited-volume/36322/chapter-abstract/318676493?redirectedFrom=fulltext</w:t>
        </w:r>
      </w:hyperlink>
      <w:r w:rsidRPr="00FD4116">
        <w:rPr>
          <w:rStyle w:val="Hyperlink"/>
          <w:rFonts w:ascii="Times New Roman" w:hAnsi="Times New Roman" w:cs="Times New Roman"/>
          <w:color w:val="auto"/>
          <w:u w:val="none"/>
        </w:rPr>
        <w:t xml:space="preserve"> (Accessed: 12</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June 2023)</w:t>
      </w:r>
    </w:p>
    <w:p w14:paraId="61980C39"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14FC2967" w14:textId="3E5F1AE8"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Schultz, P., (2002) Inclusion with nature: The psychology of human-nature relations. In </w:t>
      </w:r>
      <w:r w:rsidRPr="00FD4116">
        <w:rPr>
          <w:rStyle w:val="Hyperlink"/>
          <w:rFonts w:ascii="Times New Roman" w:hAnsi="Times New Roman" w:cs="Times New Roman"/>
          <w:i/>
          <w:iCs/>
          <w:color w:val="auto"/>
          <w:u w:val="none"/>
        </w:rPr>
        <w:t xml:space="preserve">Psychology of sustainable development </w:t>
      </w:r>
      <w:r w:rsidRPr="00FD4116">
        <w:rPr>
          <w:rStyle w:val="Hyperlink"/>
          <w:rFonts w:ascii="Times New Roman" w:hAnsi="Times New Roman" w:cs="Times New Roman"/>
          <w:color w:val="auto"/>
          <w:u w:val="none"/>
        </w:rPr>
        <w:t xml:space="preserve">(pp. 61-78) Boston, MA: Springer US </w:t>
      </w:r>
    </w:p>
    <w:p w14:paraId="28CD1B74" w14:textId="33C486A9"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Schultz, P., Shriver, C., Tabanico, J., and </w:t>
      </w:r>
      <w:proofErr w:type="spellStart"/>
      <w:r w:rsidRPr="00FD4116">
        <w:rPr>
          <w:rStyle w:val="Hyperlink"/>
          <w:rFonts w:ascii="Times New Roman" w:hAnsi="Times New Roman" w:cs="Times New Roman"/>
          <w:color w:val="auto"/>
          <w:u w:val="none"/>
        </w:rPr>
        <w:t>Khazian</w:t>
      </w:r>
      <w:proofErr w:type="spellEnd"/>
      <w:r w:rsidRPr="00FD4116">
        <w:rPr>
          <w:rStyle w:val="Hyperlink"/>
          <w:rFonts w:ascii="Times New Roman" w:hAnsi="Times New Roman" w:cs="Times New Roman"/>
          <w:color w:val="auto"/>
          <w:u w:val="none"/>
        </w:rPr>
        <w:t xml:space="preserve">, A., (2004) Implicit connections with </w:t>
      </w:r>
      <w:r w:rsidR="00FC7056" w:rsidRPr="00FD4116">
        <w:rPr>
          <w:rStyle w:val="Hyperlink"/>
          <w:rFonts w:ascii="Times New Roman" w:hAnsi="Times New Roman" w:cs="Times New Roman"/>
          <w:color w:val="auto"/>
          <w:u w:val="none"/>
        </w:rPr>
        <w:t xml:space="preserve">nature </w:t>
      </w:r>
      <w:r w:rsidR="00FC7056" w:rsidRPr="00FD4116">
        <w:rPr>
          <w:rStyle w:val="Hyperlink"/>
          <w:rFonts w:ascii="Times New Roman" w:hAnsi="Times New Roman" w:cs="Times New Roman"/>
          <w:i/>
          <w:iCs/>
          <w:color w:val="auto"/>
          <w:u w:val="none"/>
        </w:rPr>
        <w:t>Journal</w:t>
      </w:r>
      <w:r w:rsidRPr="00FD4116">
        <w:rPr>
          <w:rStyle w:val="Hyperlink"/>
          <w:rFonts w:ascii="Times New Roman" w:hAnsi="Times New Roman" w:cs="Times New Roman"/>
          <w:i/>
          <w:iCs/>
          <w:color w:val="auto"/>
          <w:u w:val="none"/>
        </w:rPr>
        <w:t xml:space="preserve"> of environmental psychology </w:t>
      </w:r>
      <w:r w:rsidRPr="00FD4116">
        <w:rPr>
          <w:rStyle w:val="Hyperlink"/>
          <w:rFonts w:ascii="Times New Roman" w:hAnsi="Times New Roman" w:cs="Times New Roman"/>
          <w:b/>
          <w:bCs/>
          <w:color w:val="auto"/>
          <w:u w:val="none"/>
        </w:rPr>
        <w:t>24</w:t>
      </w:r>
      <w:r w:rsidRPr="00FD4116">
        <w:rPr>
          <w:rStyle w:val="Hyperlink"/>
          <w:rFonts w:ascii="Times New Roman" w:hAnsi="Times New Roman" w:cs="Times New Roman"/>
          <w:color w:val="auto"/>
          <w:u w:val="none"/>
        </w:rPr>
        <w:t>(1) P.31-42</w:t>
      </w:r>
    </w:p>
    <w:p w14:paraId="75F395E5" w14:textId="77777777" w:rsidR="00746449" w:rsidRDefault="00746449" w:rsidP="00067A03">
      <w:pPr>
        <w:spacing w:after="0" w:line="360" w:lineRule="auto"/>
        <w:jc w:val="both"/>
        <w:rPr>
          <w:rFonts w:ascii="Times New Roman" w:hAnsi="Times New Roman" w:cs="Times New Roman"/>
        </w:rPr>
      </w:pPr>
    </w:p>
    <w:p w14:paraId="5FA2EC1C" w14:textId="2119CDA9"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Scwartz, J., (2023) A Brief History of China’s Global Warming Hoax from 1863 to Right Now. Available from: </w:t>
      </w:r>
      <w:proofErr w:type="spellStart"/>
      <w:r w:rsidRPr="00FD4116">
        <w:rPr>
          <w:rFonts w:ascii="Times New Roman" w:hAnsi="Times New Roman" w:cs="Times New Roman"/>
        </w:rPr>
        <w:t>erogjrig</w:t>
      </w:r>
      <w:proofErr w:type="spellEnd"/>
      <w:r w:rsidRPr="00FD4116">
        <w:rPr>
          <w:rFonts w:ascii="Times New Roman" w:hAnsi="Times New Roman" w:cs="Times New Roman"/>
        </w:rPr>
        <w:t xml:space="preserve"> (accessed: 23rd September 2023)</w:t>
      </w:r>
    </w:p>
    <w:p w14:paraId="1EAA31D2"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0848C624" w14:textId="1CCA79AA"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Shafie, A., and </w:t>
      </w:r>
      <w:proofErr w:type="spellStart"/>
      <w:r w:rsidRPr="00FD4116">
        <w:rPr>
          <w:rStyle w:val="Hyperlink"/>
          <w:rFonts w:ascii="Times New Roman" w:hAnsi="Times New Roman" w:cs="Times New Roman"/>
          <w:color w:val="auto"/>
          <w:u w:val="none"/>
        </w:rPr>
        <w:t>Maleksaeidi</w:t>
      </w:r>
      <w:proofErr w:type="spellEnd"/>
      <w:r w:rsidRPr="00FD4116">
        <w:rPr>
          <w:rStyle w:val="Hyperlink"/>
          <w:rFonts w:ascii="Times New Roman" w:hAnsi="Times New Roman" w:cs="Times New Roman"/>
          <w:color w:val="auto"/>
          <w:u w:val="none"/>
        </w:rPr>
        <w:t xml:space="preserve">, H., (2020) Pro-environmental </w:t>
      </w:r>
      <w:proofErr w:type="spellStart"/>
      <w:r w:rsidRPr="00FD4116">
        <w:rPr>
          <w:rStyle w:val="Hyperlink"/>
          <w:rFonts w:ascii="Times New Roman" w:hAnsi="Times New Roman" w:cs="Times New Roman"/>
          <w:color w:val="auto"/>
          <w:u w:val="none"/>
        </w:rPr>
        <w:t>behavious</w:t>
      </w:r>
      <w:proofErr w:type="spellEnd"/>
      <w:r w:rsidRPr="00FD4116">
        <w:rPr>
          <w:rStyle w:val="Hyperlink"/>
          <w:rFonts w:ascii="Times New Roman" w:hAnsi="Times New Roman" w:cs="Times New Roman"/>
          <w:color w:val="auto"/>
          <w:u w:val="none"/>
        </w:rPr>
        <w:t xml:space="preserve"> of university students: Application of protection motivation theory </w:t>
      </w:r>
      <w:r w:rsidRPr="00FD4116">
        <w:rPr>
          <w:i/>
          <w:iCs/>
        </w:rPr>
        <w:t xml:space="preserve">Global Ecology and Conservation </w:t>
      </w:r>
      <w:r w:rsidRPr="00FD4116">
        <w:rPr>
          <w:b/>
          <w:bCs/>
        </w:rPr>
        <w:t>22</w:t>
      </w:r>
      <w:r w:rsidRPr="00151730">
        <w:t>(1) P.00908</w:t>
      </w:r>
    </w:p>
    <w:p w14:paraId="54A9C33D"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6AE60FFE" w14:textId="02460E93" w:rsidR="00067A03" w:rsidRPr="00FD4116" w:rsidRDefault="00067A03" w:rsidP="00067A03">
      <w:pPr>
        <w:spacing w:after="0" w:line="360" w:lineRule="auto"/>
        <w:jc w:val="both"/>
        <w:rPr>
          <w:rStyle w:val="Hyperlink"/>
          <w:rFonts w:ascii="Times New Roman" w:hAnsi="Times New Roman" w:cs="Times New Roman"/>
          <w:color w:val="auto"/>
          <w:u w:val="none"/>
        </w:rPr>
      </w:pPr>
      <w:proofErr w:type="spellStart"/>
      <w:r w:rsidRPr="00FD4116">
        <w:rPr>
          <w:rStyle w:val="Hyperlink"/>
          <w:rFonts w:ascii="Times New Roman" w:hAnsi="Times New Roman" w:cs="Times New Roman"/>
          <w:color w:val="auto"/>
          <w:u w:val="none"/>
        </w:rPr>
        <w:t>Sharlanova</w:t>
      </w:r>
      <w:proofErr w:type="spellEnd"/>
      <w:r w:rsidRPr="00FD4116">
        <w:rPr>
          <w:rStyle w:val="Hyperlink"/>
          <w:rFonts w:ascii="Times New Roman" w:hAnsi="Times New Roman" w:cs="Times New Roman"/>
          <w:color w:val="auto"/>
          <w:u w:val="none"/>
        </w:rPr>
        <w:t xml:space="preserve">, V., (2004) Experiential learning </w:t>
      </w:r>
      <w:r w:rsidRPr="00FD4116">
        <w:rPr>
          <w:rStyle w:val="Hyperlink"/>
          <w:rFonts w:ascii="Times New Roman" w:hAnsi="Times New Roman" w:cs="Times New Roman"/>
          <w:i/>
          <w:iCs/>
          <w:color w:val="auto"/>
          <w:u w:val="none"/>
        </w:rPr>
        <w:t>Trakia journal of sciences</w:t>
      </w:r>
      <w:r w:rsidRPr="00FD4116">
        <w:rPr>
          <w:rStyle w:val="Hyperlink"/>
          <w:rFonts w:ascii="Times New Roman" w:hAnsi="Times New Roman" w:cs="Times New Roman"/>
          <w:color w:val="auto"/>
          <w:u w:val="none"/>
        </w:rPr>
        <w:t xml:space="preserve"> </w:t>
      </w:r>
      <w:r w:rsidRPr="00FD4116">
        <w:rPr>
          <w:rStyle w:val="Hyperlink"/>
          <w:rFonts w:ascii="Times New Roman" w:hAnsi="Times New Roman" w:cs="Times New Roman"/>
          <w:b/>
          <w:bCs/>
          <w:color w:val="auto"/>
          <w:u w:val="none"/>
        </w:rPr>
        <w:t>2</w:t>
      </w:r>
      <w:r w:rsidRPr="00FD4116">
        <w:rPr>
          <w:rStyle w:val="Hyperlink"/>
          <w:rFonts w:ascii="Times New Roman" w:hAnsi="Times New Roman" w:cs="Times New Roman"/>
          <w:color w:val="auto"/>
          <w:u w:val="none"/>
        </w:rPr>
        <w:t xml:space="preserve">(4) P. 36-39 </w:t>
      </w:r>
    </w:p>
    <w:p w14:paraId="052F7971"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170076F7" w14:textId="0FB3F0F4"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Sharma, G., (2017) Pros and cons of different sampling techniques. </w:t>
      </w:r>
      <w:r w:rsidRPr="00FD4116">
        <w:rPr>
          <w:rStyle w:val="Hyperlink"/>
          <w:rFonts w:ascii="Times New Roman" w:hAnsi="Times New Roman" w:cs="Times New Roman"/>
          <w:i/>
          <w:iCs/>
          <w:color w:val="auto"/>
          <w:u w:val="none"/>
        </w:rPr>
        <w:t>International journal of applied research</w:t>
      </w:r>
      <w:r w:rsidRPr="00FD4116">
        <w:rPr>
          <w:rStyle w:val="Hyperlink"/>
          <w:rFonts w:ascii="Times New Roman" w:hAnsi="Times New Roman" w:cs="Times New Roman"/>
          <w:color w:val="auto"/>
          <w:u w:val="none"/>
        </w:rPr>
        <w:t xml:space="preserve"> </w:t>
      </w:r>
      <w:r w:rsidRPr="00FD4116">
        <w:rPr>
          <w:rStyle w:val="Hyperlink"/>
          <w:rFonts w:ascii="Times New Roman" w:hAnsi="Times New Roman" w:cs="Times New Roman"/>
          <w:b/>
          <w:bCs/>
          <w:color w:val="auto"/>
          <w:u w:val="none"/>
        </w:rPr>
        <w:t>3</w:t>
      </w:r>
      <w:r w:rsidRPr="00FD4116">
        <w:rPr>
          <w:rStyle w:val="Hyperlink"/>
          <w:rFonts w:ascii="Times New Roman" w:hAnsi="Times New Roman" w:cs="Times New Roman"/>
          <w:color w:val="auto"/>
          <w:u w:val="none"/>
        </w:rPr>
        <w:t>(7) P. 749-752</w:t>
      </w:r>
      <w:r w:rsidRPr="00FD4116">
        <w:rPr>
          <w:rFonts w:ascii="Times New Roman" w:hAnsi="Times New Roman" w:cs="Times New Roman"/>
        </w:rPr>
        <w:t xml:space="preserve"> </w:t>
      </w:r>
    </w:p>
    <w:p w14:paraId="3EBA3CAA"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07E0A698" w14:textId="09528B64"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Stern, P., (2005) Understanding individuals’ environmentally significant behaviour </w:t>
      </w:r>
      <w:proofErr w:type="spellStart"/>
      <w:r w:rsidRPr="00FD4116">
        <w:rPr>
          <w:rStyle w:val="Hyperlink"/>
          <w:rFonts w:ascii="Times New Roman" w:hAnsi="Times New Roman" w:cs="Times New Roman"/>
          <w:i/>
          <w:iCs/>
          <w:color w:val="auto"/>
          <w:u w:val="none"/>
        </w:rPr>
        <w:t>Envtl</w:t>
      </w:r>
      <w:proofErr w:type="spellEnd"/>
      <w:r w:rsidRPr="00FD4116">
        <w:rPr>
          <w:rStyle w:val="Hyperlink"/>
          <w:rFonts w:ascii="Times New Roman" w:hAnsi="Times New Roman" w:cs="Times New Roman"/>
          <w:i/>
          <w:iCs/>
          <w:color w:val="auto"/>
          <w:u w:val="none"/>
        </w:rPr>
        <w:t xml:space="preserve"> L Rep News and analysis </w:t>
      </w:r>
      <w:r w:rsidRPr="00FD4116">
        <w:rPr>
          <w:rStyle w:val="Hyperlink"/>
          <w:rFonts w:ascii="Times New Roman" w:hAnsi="Times New Roman" w:cs="Times New Roman"/>
          <w:b/>
          <w:bCs/>
          <w:color w:val="auto"/>
          <w:u w:val="none"/>
        </w:rPr>
        <w:t>35</w:t>
      </w:r>
      <w:r w:rsidRPr="00FD4116">
        <w:rPr>
          <w:rStyle w:val="Hyperlink"/>
          <w:rFonts w:ascii="Times New Roman" w:hAnsi="Times New Roman" w:cs="Times New Roman"/>
          <w:color w:val="auto"/>
          <w:u w:val="none"/>
        </w:rPr>
        <w:t>(1) P.10785</w:t>
      </w:r>
    </w:p>
    <w:p w14:paraId="2D25E864"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5063C5EC" w14:textId="09B62E96"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Stets, J., and Biga, C., (2003) Bringing identity theory into environmental sociology </w:t>
      </w:r>
      <w:r w:rsidRPr="00FD4116">
        <w:rPr>
          <w:rStyle w:val="Hyperlink"/>
          <w:rFonts w:ascii="Times New Roman" w:hAnsi="Times New Roman" w:cs="Times New Roman"/>
          <w:i/>
          <w:iCs/>
          <w:color w:val="auto"/>
          <w:u w:val="none"/>
        </w:rPr>
        <w:t xml:space="preserve">Sociological theory </w:t>
      </w:r>
      <w:r w:rsidRPr="00FD4116">
        <w:rPr>
          <w:rStyle w:val="Hyperlink"/>
          <w:rFonts w:ascii="Times New Roman" w:hAnsi="Times New Roman" w:cs="Times New Roman"/>
          <w:b/>
          <w:bCs/>
          <w:color w:val="auto"/>
          <w:u w:val="none"/>
        </w:rPr>
        <w:t>21</w:t>
      </w:r>
      <w:r w:rsidRPr="00FD4116">
        <w:rPr>
          <w:rStyle w:val="Hyperlink"/>
          <w:rFonts w:ascii="Times New Roman" w:hAnsi="Times New Roman" w:cs="Times New Roman"/>
          <w:color w:val="auto"/>
          <w:u w:val="none"/>
        </w:rPr>
        <w:t>(4) 398-423</w:t>
      </w:r>
    </w:p>
    <w:p w14:paraId="1A250A25"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1EACCB20" w14:textId="22510B23"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Stone, D., (1993) Design a questionnaire </w:t>
      </w:r>
      <w:r w:rsidRPr="00FD4116">
        <w:rPr>
          <w:rStyle w:val="Hyperlink"/>
          <w:rFonts w:ascii="Times New Roman" w:hAnsi="Times New Roman" w:cs="Times New Roman"/>
          <w:i/>
          <w:iCs/>
          <w:color w:val="auto"/>
          <w:u w:val="none"/>
        </w:rPr>
        <w:t xml:space="preserve">British Medical Journal </w:t>
      </w:r>
      <w:r w:rsidRPr="00FD4116">
        <w:rPr>
          <w:rStyle w:val="Hyperlink"/>
          <w:rFonts w:ascii="Times New Roman" w:hAnsi="Times New Roman" w:cs="Times New Roman"/>
          <w:b/>
          <w:bCs/>
          <w:color w:val="auto"/>
          <w:u w:val="none"/>
        </w:rPr>
        <w:t>307</w:t>
      </w:r>
      <w:r w:rsidRPr="00FD4116">
        <w:rPr>
          <w:rStyle w:val="Hyperlink"/>
          <w:rFonts w:ascii="Times New Roman" w:hAnsi="Times New Roman" w:cs="Times New Roman"/>
          <w:color w:val="auto"/>
          <w:u w:val="none"/>
        </w:rPr>
        <w:t>(6914) P. 1264-1266</w:t>
      </w:r>
    </w:p>
    <w:p w14:paraId="7D0DD6EF"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65F93CAD" w14:textId="1A02EB69"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Taherdoost, H., (2016) How to design and create an effective survey/questionnaire: A step by step guide. </w:t>
      </w:r>
      <w:r w:rsidRPr="00FD4116">
        <w:rPr>
          <w:rStyle w:val="Hyperlink"/>
          <w:rFonts w:ascii="Times New Roman" w:hAnsi="Times New Roman" w:cs="Times New Roman"/>
          <w:i/>
          <w:iCs/>
          <w:color w:val="auto"/>
          <w:u w:val="none"/>
        </w:rPr>
        <w:t xml:space="preserve">International Journey of Academic Research in Management (IJARM) </w:t>
      </w:r>
      <w:r w:rsidRPr="00FD4116">
        <w:rPr>
          <w:rStyle w:val="Hyperlink"/>
          <w:rFonts w:ascii="Times New Roman" w:hAnsi="Times New Roman" w:cs="Times New Roman"/>
          <w:b/>
          <w:bCs/>
          <w:color w:val="auto"/>
          <w:u w:val="none"/>
        </w:rPr>
        <w:t>5</w:t>
      </w:r>
      <w:r w:rsidRPr="00FD4116">
        <w:rPr>
          <w:rStyle w:val="Hyperlink"/>
          <w:rFonts w:ascii="Times New Roman" w:hAnsi="Times New Roman" w:cs="Times New Roman"/>
          <w:color w:val="auto"/>
          <w:u w:val="none"/>
        </w:rPr>
        <w:t>(4) P. 37-41</w:t>
      </w:r>
    </w:p>
    <w:p w14:paraId="4B6014A7" w14:textId="77777777" w:rsidR="00746449" w:rsidRDefault="00746449" w:rsidP="00067A03">
      <w:pPr>
        <w:spacing w:after="0" w:line="360" w:lineRule="auto"/>
        <w:jc w:val="both"/>
        <w:rPr>
          <w:rStyle w:val="Hyperlink"/>
          <w:rFonts w:ascii="Times New Roman" w:hAnsi="Times New Roman" w:cs="Times New Roman"/>
          <w:color w:val="auto"/>
          <w:u w:val="none"/>
        </w:rPr>
      </w:pPr>
    </w:p>
    <w:p w14:paraId="25999F94" w14:textId="31F70B68"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Thurmond, V., (2001) The point of triangulation. </w:t>
      </w:r>
      <w:r w:rsidRPr="00FD4116">
        <w:rPr>
          <w:rStyle w:val="Hyperlink"/>
          <w:rFonts w:ascii="Times New Roman" w:hAnsi="Times New Roman" w:cs="Times New Roman"/>
          <w:i/>
          <w:iCs/>
          <w:color w:val="auto"/>
          <w:u w:val="none"/>
        </w:rPr>
        <w:t xml:space="preserve"> </w:t>
      </w:r>
      <w:r w:rsidR="00394B51" w:rsidRPr="00FD4116">
        <w:rPr>
          <w:rStyle w:val="Hyperlink"/>
          <w:rFonts w:ascii="Times New Roman" w:hAnsi="Times New Roman" w:cs="Times New Roman"/>
          <w:i/>
          <w:iCs/>
          <w:color w:val="auto"/>
          <w:u w:val="none"/>
        </w:rPr>
        <w:t>Journal</w:t>
      </w:r>
      <w:r w:rsidRPr="00FD4116">
        <w:rPr>
          <w:rStyle w:val="Hyperlink"/>
          <w:rFonts w:ascii="Times New Roman" w:hAnsi="Times New Roman" w:cs="Times New Roman"/>
          <w:i/>
          <w:iCs/>
          <w:color w:val="auto"/>
          <w:u w:val="none"/>
        </w:rPr>
        <w:t xml:space="preserve"> of nursing scholarship </w:t>
      </w:r>
      <w:r w:rsidRPr="00FD4116">
        <w:rPr>
          <w:rStyle w:val="Hyperlink"/>
          <w:rFonts w:ascii="Times New Roman" w:hAnsi="Times New Roman" w:cs="Times New Roman"/>
          <w:b/>
          <w:bCs/>
          <w:color w:val="auto"/>
          <w:u w:val="none"/>
        </w:rPr>
        <w:t>33</w:t>
      </w:r>
      <w:r w:rsidRPr="00FD4116">
        <w:rPr>
          <w:rStyle w:val="Hyperlink"/>
          <w:rFonts w:ascii="Times New Roman" w:hAnsi="Times New Roman" w:cs="Times New Roman"/>
          <w:color w:val="auto"/>
          <w:u w:val="none"/>
        </w:rPr>
        <w:t>(3) P.253-258</w:t>
      </w:r>
    </w:p>
    <w:p w14:paraId="1A4707D2"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118BA55E" w14:textId="1A250BEB"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UK Research and innovation (UKRI) (2021) A brief history of climate change discoveries. Available at: https://www.discover.ukri.org/a-brief-history-of-climate-change-discoveries/index.htm (Accessed: 12</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June 2023)</w:t>
      </w:r>
      <w:r w:rsidRPr="00FD4116">
        <w:rPr>
          <w:rFonts w:ascii="Times New Roman" w:hAnsi="Times New Roman" w:cs="Times New Roman"/>
        </w:rPr>
        <w:t xml:space="preserve">   </w:t>
      </w:r>
    </w:p>
    <w:p w14:paraId="5613D184" w14:textId="77777777" w:rsidR="00001B79" w:rsidRDefault="00001B79" w:rsidP="00067A03">
      <w:pPr>
        <w:spacing w:after="0" w:line="360" w:lineRule="auto"/>
        <w:jc w:val="both"/>
        <w:rPr>
          <w:rFonts w:ascii="Times New Roman" w:hAnsi="Times New Roman" w:cs="Times New Roman"/>
        </w:rPr>
      </w:pPr>
    </w:p>
    <w:p w14:paraId="3553CE42" w14:textId="3203C7C6"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lastRenderedPageBreak/>
        <w:t xml:space="preserve">UNCC (2021) </w:t>
      </w:r>
      <w:r w:rsidRPr="00FD4116">
        <w:rPr>
          <w:rFonts w:ascii="Times New Roman" w:hAnsi="Times New Roman" w:cs="Times New Roman"/>
          <w:i/>
          <w:iCs/>
          <w:spacing w:val="-14"/>
          <w:shd w:val="clear" w:color="auto" w:fill="FFFFFF"/>
        </w:rPr>
        <w:t xml:space="preserve">Climate Change Leads to More Extreme Weather, but Early Warnings Save Lives </w:t>
      </w:r>
      <w:r w:rsidRPr="00FD4116">
        <w:rPr>
          <w:rFonts w:ascii="Times New Roman" w:hAnsi="Times New Roman" w:cs="Times New Roman"/>
        </w:rPr>
        <w:t xml:space="preserve">Available at: </w:t>
      </w:r>
      <w:hyperlink r:id="rId124" w:history="1">
        <w:r w:rsidRPr="00FD4116">
          <w:rPr>
            <w:rStyle w:val="Hyperlink"/>
            <w:rFonts w:ascii="Times New Roman" w:hAnsi="Times New Roman" w:cs="Times New Roman"/>
            <w:color w:val="auto"/>
          </w:rPr>
          <w:t>https://unfccc.int/news/climate-change-leads-to-more-extreme-weather-but-early-warnings-save-lives</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July 13</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2023)</w:t>
      </w:r>
    </w:p>
    <w:p w14:paraId="77400B74" w14:textId="77777777" w:rsidR="00001B79" w:rsidRDefault="00001B79" w:rsidP="00067A03">
      <w:pPr>
        <w:spacing w:after="0" w:line="360" w:lineRule="auto"/>
        <w:jc w:val="both"/>
        <w:rPr>
          <w:rFonts w:ascii="Times New Roman" w:hAnsi="Times New Roman" w:cs="Times New Roman"/>
        </w:rPr>
      </w:pPr>
    </w:p>
    <w:p w14:paraId="6B1C7BE9" w14:textId="5159A5F2"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United Nations (2015) </w:t>
      </w:r>
      <w:r w:rsidRPr="00FD4116">
        <w:rPr>
          <w:rFonts w:ascii="Times New Roman" w:hAnsi="Times New Roman" w:cs="Times New Roman"/>
          <w:i/>
          <w:iCs/>
        </w:rPr>
        <w:t>Paris Agreement</w:t>
      </w:r>
      <w:r w:rsidRPr="00FD4116">
        <w:rPr>
          <w:rFonts w:ascii="Times New Roman" w:hAnsi="Times New Roman" w:cs="Times New Roman"/>
        </w:rPr>
        <w:t xml:space="preserve"> Available at:  </w:t>
      </w:r>
      <w:hyperlink r:id="rId125" w:history="1">
        <w:r w:rsidRPr="00FD4116">
          <w:rPr>
            <w:rStyle w:val="Hyperlink"/>
            <w:rFonts w:ascii="Times New Roman" w:hAnsi="Times New Roman" w:cs="Times New Roman"/>
            <w:color w:val="auto"/>
          </w:rPr>
          <w:t>https://unfccc.int/sites/default/files/english_paris_agreement.pdf</w:t>
        </w:r>
      </w:hyperlink>
      <w:r w:rsidRPr="00FD4116">
        <w:rPr>
          <w:rFonts w:ascii="Times New Roman" w:hAnsi="Times New Roman" w:cs="Times New Roman"/>
        </w:rPr>
        <w:t xml:space="preserve"> (Accessed: 10</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14E96C5F"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3ECA93DA" w14:textId="6F045979"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United Nations (N.D.) </w:t>
      </w:r>
      <w:r w:rsidRPr="00FD4116">
        <w:rPr>
          <w:rStyle w:val="Hyperlink"/>
          <w:rFonts w:ascii="Times New Roman" w:hAnsi="Times New Roman" w:cs="Times New Roman"/>
          <w:i/>
          <w:iCs/>
          <w:color w:val="auto"/>
          <w:u w:val="none"/>
        </w:rPr>
        <w:t>Action for nature</w:t>
      </w:r>
      <w:r w:rsidRPr="00FD4116">
        <w:rPr>
          <w:rStyle w:val="Hyperlink"/>
          <w:rFonts w:ascii="Times New Roman" w:hAnsi="Times New Roman" w:cs="Times New Roman"/>
          <w:color w:val="auto"/>
          <w:u w:val="none"/>
        </w:rPr>
        <w:t xml:space="preserve"> Available at:</w:t>
      </w:r>
      <w:r w:rsidRPr="00FD4116">
        <w:rPr>
          <w:rFonts w:ascii="Times New Roman" w:hAnsi="Times New Roman" w:cs="Times New Roman"/>
        </w:rPr>
        <w:t xml:space="preserve"> </w:t>
      </w:r>
      <w:hyperlink r:id="rId126" w:history="1">
        <w:r w:rsidRPr="00FD4116">
          <w:rPr>
            <w:rStyle w:val="Hyperlink"/>
            <w:rFonts w:ascii="Times New Roman" w:hAnsi="Times New Roman" w:cs="Times New Roman"/>
            <w:color w:val="auto"/>
          </w:rPr>
          <w:t>https://www.un.org/en/climatechange/action-nature</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10</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August 2023)</w:t>
      </w:r>
    </w:p>
    <w:p w14:paraId="4B1AB0AE"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7C96F5EC" w14:textId="59EF4443"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Usher, R., and Soloman, N., (1999) Experiential learning and the shaping of subjectivity in the workplace. </w:t>
      </w:r>
      <w:r w:rsidRPr="00FD4116">
        <w:rPr>
          <w:rStyle w:val="Hyperlink"/>
          <w:rFonts w:ascii="Times New Roman" w:hAnsi="Times New Roman" w:cs="Times New Roman"/>
          <w:i/>
          <w:iCs/>
          <w:color w:val="auto"/>
          <w:u w:val="none"/>
        </w:rPr>
        <w:t>Studies in the education of adults</w:t>
      </w:r>
      <w:r w:rsidRPr="00FD4116">
        <w:rPr>
          <w:rStyle w:val="Hyperlink"/>
          <w:rFonts w:ascii="Times New Roman" w:hAnsi="Times New Roman" w:cs="Times New Roman"/>
          <w:color w:val="auto"/>
          <w:u w:val="none"/>
        </w:rPr>
        <w:t xml:space="preserve"> </w:t>
      </w:r>
      <w:r w:rsidRPr="00FD4116">
        <w:rPr>
          <w:rStyle w:val="Hyperlink"/>
          <w:rFonts w:ascii="Times New Roman" w:hAnsi="Times New Roman" w:cs="Times New Roman"/>
          <w:b/>
          <w:bCs/>
          <w:color w:val="auto"/>
          <w:u w:val="none"/>
        </w:rPr>
        <w:t>31</w:t>
      </w:r>
      <w:r w:rsidRPr="00FD4116">
        <w:rPr>
          <w:rStyle w:val="Hyperlink"/>
          <w:rFonts w:ascii="Times New Roman" w:hAnsi="Times New Roman" w:cs="Times New Roman"/>
          <w:color w:val="auto"/>
          <w:u w:val="none"/>
        </w:rPr>
        <w:t>(2) P. 155-162</w:t>
      </w:r>
    </w:p>
    <w:p w14:paraId="3C53413D"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466555DF" w14:textId="59F8E418" w:rsidR="00067A03" w:rsidRPr="00FD4116" w:rsidRDefault="00067A03" w:rsidP="00067A03">
      <w:pPr>
        <w:spacing w:after="0" w:line="360" w:lineRule="auto"/>
        <w:jc w:val="both"/>
        <w:rPr>
          <w:rStyle w:val="Hyperlink"/>
          <w:rFonts w:ascii="Times New Roman" w:hAnsi="Times New Roman" w:cs="Times New Roman"/>
          <w:color w:val="auto"/>
          <w:u w:val="none"/>
        </w:rPr>
      </w:pPr>
      <w:proofErr w:type="spellStart"/>
      <w:r w:rsidRPr="00FD4116">
        <w:rPr>
          <w:rStyle w:val="Hyperlink"/>
          <w:rFonts w:ascii="Times New Roman" w:hAnsi="Times New Roman" w:cs="Times New Roman"/>
          <w:color w:val="auto"/>
          <w:u w:val="none"/>
        </w:rPr>
        <w:t>Vikstrom</w:t>
      </w:r>
      <w:proofErr w:type="spellEnd"/>
      <w:r w:rsidRPr="00FD4116">
        <w:rPr>
          <w:rStyle w:val="Hyperlink"/>
          <w:rFonts w:ascii="Times New Roman" w:hAnsi="Times New Roman" w:cs="Times New Roman"/>
          <w:color w:val="auto"/>
          <w:u w:val="none"/>
        </w:rPr>
        <w:t xml:space="preserve">, B., (2009) Master of the universe or the humble servant: How the concept of sustainable development is affecting our understanding of humanity and nature, In Nature, space and the sacred. Bergmann S., (Ed.) 2009 Ashgate Publishing Ltd. </w:t>
      </w:r>
    </w:p>
    <w:p w14:paraId="087827EB"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389C1EA9" w14:textId="7CED5F41" w:rsidR="00067A03" w:rsidRPr="00FD4116" w:rsidRDefault="00067A03" w:rsidP="00067A03">
      <w:pPr>
        <w:spacing w:after="0" w:line="360" w:lineRule="auto"/>
        <w:jc w:val="both"/>
        <w:rPr>
          <w:rFonts w:ascii="Times New Roman" w:hAnsi="Times New Roman" w:cs="Times New Roman"/>
        </w:rPr>
      </w:pPr>
      <w:r w:rsidRPr="00FD4116">
        <w:rPr>
          <w:rStyle w:val="Hyperlink"/>
          <w:rFonts w:ascii="Times New Roman" w:hAnsi="Times New Roman" w:cs="Times New Roman"/>
          <w:color w:val="auto"/>
          <w:u w:val="none"/>
        </w:rPr>
        <w:t xml:space="preserve">Vining, J., Merrick, M., and Price, E., (2008) The distinction between humans and nature: Human perceptions of connectedness to nature and elements of the natural and unnatural </w:t>
      </w:r>
      <w:r w:rsidRPr="00FD4116">
        <w:rPr>
          <w:rStyle w:val="Hyperlink"/>
          <w:rFonts w:ascii="Times New Roman" w:hAnsi="Times New Roman" w:cs="Times New Roman"/>
          <w:i/>
          <w:iCs/>
          <w:color w:val="auto"/>
          <w:u w:val="none"/>
        </w:rPr>
        <w:t xml:space="preserve">human ecology </w:t>
      </w:r>
      <w:r w:rsidR="00394B51" w:rsidRPr="00FD4116">
        <w:rPr>
          <w:rStyle w:val="Hyperlink"/>
          <w:rFonts w:ascii="Times New Roman" w:hAnsi="Times New Roman" w:cs="Times New Roman"/>
          <w:i/>
          <w:iCs/>
          <w:color w:val="auto"/>
          <w:u w:val="none"/>
        </w:rPr>
        <w:t>review</w:t>
      </w:r>
      <w:r w:rsidRPr="00FD4116">
        <w:rPr>
          <w:rStyle w:val="Hyperlink"/>
          <w:rFonts w:ascii="Times New Roman" w:hAnsi="Times New Roman" w:cs="Times New Roman"/>
          <w:color w:val="auto"/>
          <w:u w:val="none"/>
        </w:rPr>
        <w:t xml:space="preserve"> </w:t>
      </w:r>
      <w:r w:rsidRPr="00FD4116">
        <w:rPr>
          <w:rStyle w:val="Hyperlink"/>
          <w:rFonts w:ascii="Times New Roman" w:hAnsi="Times New Roman" w:cs="Times New Roman"/>
          <w:b/>
          <w:bCs/>
          <w:color w:val="auto"/>
          <w:u w:val="none"/>
        </w:rPr>
        <w:t>1</w:t>
      </w:r>
      <w:r w:rsidRPr="00FD4116">
        <w:rPr>
          <w:rStyle w:val="Hyperlink"/>
          <w:rFonts w:ascii="Times New Roman" w:hAnsi="Times New Roman" w:cs="Times New Roman"/>
          <w:color w:val="auto"/>
          <w:u w:val="none"/>
        </w:rPr>
        <w:t>(1) P. 1-11</w:t>
      </w:r>
    </w:p>
    <w:p w14:paraId="0C78B740"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5850FA48" w14:textId="04A01600"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Wahyuni, D., (2012) The research design maze: Understanding paradigms, cases, methods and methodologies. </w:t>
      </w:r>
      <w:r w:rsidRPr="00FD4116">
        <w:rPr>
          <w:rStyle w:val="Hyperlink"/>
          <w:rFonts w:ascii="Times New Roman" w:hAnsi="Times New Roman" w:cs="Times New Roman"/>
          <w:i/>
          <w:iCs/>
          <w:color w:val="auto"/>
          <w:u w:val="none"/>
        </w:rPr>
        <w:t xml:space="preserve">Journal of applied management accounting research </w:t>
      </w:r>
      <w:r w:rsidRPr="00FD4116">
        <w:rPr>
          <w:rStyle w:val="Hyperlink"/>
          <w:rFonts w:ascii="Times New Roman" w:hAnsi="Times New Roman" w:cs="Times New Roman"/>
          <w:b/>
          <w:bCs/>
          <w:color w:val="auto"/>
          <w:u w:val="none"/>
        </w:rPr>
        <w:t>10</w:t>
      </w:r>
      <w:r w:rsidRPr="00FD4116">
        <w:rPr>
          <w:rStyle w:val="Hyperlink"/>
          <w:rFonts w:ascii="Times New Roman" w:hAnsi="Times New Roman" w:cs="Times New Roman"/>
          <w:color w:val="auto"/>
          <w:u w:val="none"/>
        </w:rPr>
        <w:t>(1) P. 69-80</w:t>
      </w:r>
    </w:p>
    <w:p w14:paraId="32D2D13F" w14:textId="77777777" w:rsidR="00001B79" w:rsidRDefault="00001B79" w:rsidP="00067A03">
      <w:pPr>
        <w:spacing w:after="0" w:line="360" w:lineRule="auto"/>
        <w:jc w:val="both"/>
      </w:pPr>
    </w:p>
    <w:p w14:paraId="359E8189" w14:textId="5008428F" w:rsidR="00067A03" w:rsidRPr="00FD4116" w:rsidRDefault="00067A03" w:rsidP="00067A03">
      <w:pPr>
        <w:spacing w:after="0" w:line="360" w:lineRule="auto"/>
        <w:jc w:val="both"/>
        <w:rPr>
          <w:rFonts w:ascii="Times New Roman" w:hAnsi="Times New Roman" w:cs="Times New Roman"/>
        </w:rPr>
      </w:pPr>
      <w:r w:rsidRPr="00151730">
        <w:t xml:space="preserve">Weart (2023) </w:t>
      </w:r>
      <w:r w:rsidRPr="00FD4116">
        <w:rPr>
          <w:i/>
          <w:iCs/>
        </w:rPr>
        <w:t>The discovery of global warming.</w:t>
      </w:r>
      <w:r w:rsidRPr="00151730">
        <w:t xml:space="preserve"> Available at: </w:t>
      </w:r>
      <w:hyperlink r:id="rId127" w:history="1">
        <w:r w:rsidRPr="00FD4116">
          <w:rPr>
            <w:rStyle w:val="Hyperlink"/>
            <w:rFonts w:ascii="Times New Roman" w:hAnsi="Times New Roman" w:cs="Times New Roman"/>
            <w:color w:val="auto"/>
          </w:rPr>
          <w:t>https://history.aip.org/climate/timeline.htm</w:t>
        </w:r>
      </w:hyperlink>
      <w:r w:rsidR="00394B51" w:rsidRPr="00FD4116">
        <w:rPr>
          <w:rFonts w:ascii="Times New Roman" w:hAnsi="Times New Roman" w:cs="Times New Roman"/>
        </w:rPr>
        <w:t xml:space="preserve">  (</w:t>
      </w:r>
      <w:r w:rsidRPr="00FD4116">
        <w:rPr>
          <w:rFonts w:ascii="Times New Roman" w:hAnsi="Times New Roman" w:cs="Times New Roman"/>
        </w:rPr>
        <w:t>Accessed: 15</w:t>
      </w:r>
      <w:r w:rsidRPr="00FD4116">
        <w:rPr>
          <w:rFonts w:ascii="Times New Roman" w:hAnsi="Times New Roman" w:cs="Times New Roman"/>
          <w:vertAlign w:val="superscript"/>
        </w:rPr>
        <w:t>th</w:t>
      </w:r>
      <w:r w:rsidRPr="00FD4116">
        <w:rPr>
          <w:rFonts w:ascii="Times New Roman" w:hAnsi="Times New Roman" w:cs="Times New Roman"/>
        </w:rPr>
        <w:t xml:space="preserve"> August 2023)</w:t>
      </w:r>
    </w:p>
    <w:p w14:paraId="38E610B6" w14:textId="77777777" w:rsidR="00001B79" w:rsidRDefault="00001B79" w:rsidP="00067A03">
      <w:pPr>
        <w:spacing w:line="360" w:lineRule="auto"/>
        <w:rPr>
          <w:rFonts w:ascii="Times New Roman" w:hAnsi="Times New Roman" w:cs="Times New Roman"/>
        </w:rPr>
      </w:pPr>
    </w:p>
    <w:p w14:paraId="1CDC3565" w14:textId="5CB22298"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Wells, N. and </w:t>
      </w:r>
      <w:proofErr w:type="spellStart"/>
      <w:r w:rsidRPr="00FD4116">
        <w:rPr>
          <w:rFonts w:ascii="Times New Roman" w:hAnsi="Times New Roman" w:cs="Times New Roman"/>
        </w:rPr>
        <w:t>Lekies</w:t>
      </w:r>
      <w:proofErr w:type="spellEnd"/>
      <w:r w:rsidRPr="00FD4116">
        <w:rPr>
          <w:rFonts w:ascii="Times New Roman" w:hAnsi="Times New Roman" w:cs="Times New Roman"/>
        </w:rPr>
        <w:t xml:space="preserve">, K. (2006) Nature and the Life Course Pathways from Childhood Nature Experiences to Adult Environmentalism. </w:t>
      </w:r>
      <w:r w:rsidRPr="00FD4116">
        <w:rPr>
          <w:rFonts w:ascii="Times New Roman" w:hAnsi="Times New Roman" w:cs="Times New Roman"/>
          <w:i/>
          <w:iCs/>
        </w:rPr>
        <w:t xml:space="preserve">Children, Youth and Environments. </w:t>
      </w:r>
      <w:r w:rsidRPr="00FD4116">
        <w:rPr>
          <w:rFonts w:ascii="Times New Roman" w:hAnsi="Times New Roman" w:cs="Times New Roman"/>
        </w:rPr>
        <w:t>16(1) 1-24</w:t>
      </w:r>
    </w:p>
    <w:p w14:paraId="46F92840" w14:textId="77777777"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shd w:val="clear" w:color="auto" w:fill="FFFFFF"/>
        </w:rPr>
        <w:t>Wells, N.M., 2000. At home with nature: Effects of “greenness” on children’s cognitive functioning. </w:t>
      </w:r>
      <w:r w:rsidRPr="00FD4116">
        <w:rPr>
          <w:rFonts w:ascii="Times New Roman" w:hAnsi="Times New Roman" w:cs="Times New Roman"/>
          <w:i/>
          <w:iCs/>
          <w:shd w:val="clear" w:color="auto" w:fill="FFFFFF"/>
        </w:rPr>
        <w:t>Environment and behavior</w:t>
      </w:r>
      <w:r w:rsidRPr="00FD4116">
        <w:rPr>
          <w:rFonts w:ascii="Times New Roman" w:hAnsi="Times New Roman" w:cs="Times New Roman"/>
          <w:shd w:val="clear" w:color="auto" w:fill="FFFFFF"/>
        </w:rPr>
        <w:t>, </w:t>
      </w:r>
      <w:r w:rsidRPr="00FD4116">
        <w:rPr>
          <w:rFonts w:ascii="Times New Roman" w:hAnsi="Times New Roman" w:cs="Times New Roman"/>
          <w:i/>
          <w:iCs/>
          <w:shd w:val="clear" w:color="auto" w:fill="FFFFFF"/>
        </w:rPr>
        <w:t>32</w:t>
      </w:r>
      <w:r w:rsidRPr="00FD4116">
        <w:rPr>
          <w:rFonts w:ascii="Times New Roman" w:hAnsi="Times New Roman" w:cs="Times New Roman"/>
          <w:shd w:val="clear" w:color="auto" w:fill="FFFFFF"/>
        </w:rPr>
        <w:t>(6), pp.775-795.</w:t>
      </w:r>
      <w:r w:rsidRPr="00FD4116">
        <w:rPr>
          <w:rFonts w:ascii="Times New Roman" w:hAnsi="Times New Roman" w:cs="Times New Roman"/>
        </w:rPr>
        <w:t xml:space="preserve"> </w:t>
      </w:r>
    </w:p>
    <w:p w14:paraId="656F490D"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5F8A00CE" w14:textId="3C80F27C"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lastRenderedPageBreak/>
        <w:t xml:space="preserve">White, R., (2004) Young children’s relationship with nature: It’s importance to children’s development and the earth’s future. </w:t>
      </w:r>
      <w:r w:rsidRPr="00FD4116">
        <w:rPr>
          <w:rStyle w:val="Hyperlink"/>
          <w:rFonts w:ascii="Times New Roman" w:hAnsi="Times New Roman" w:cs="Times New Roman"/>
          <w:i/>
          <w:iCs/>
          <w:color w:val="auto"/>
          <w:u w:val="none"/>
        </w:rPr>
        <w:t xml:space="preserve">White Hutchinson Leisure and </w:t>
      </w:r>
      <w:r w:rsidR="00394B51" w:rsidRPr="00FD4116">
        <w:rPr>
          <w:rStyle w:val="Hyperlink"/>
          <w:rFonts w:ascii="Times New Roman" w:hAnsi="Times New Roman" w:cs="Times New Roman"/>
          <w:i/>
          <w:iCs/>
          <w:color w:val="auto"/>
          <w:u w:val="none"/>
        </w:rPr>
        <w:t>Learning</w:t>
      </w:r>
      <w:r w:rsidRPr="00FD4116">
        <w:rPr>
          <w:rStyle w:val="Hyperlink"/>
          <w:rFonts w:ascii="Times New Roman" w:hAnsi="Times New Roman" w:cs="Times New Roman"/>
          <w:i/>
          <w:iCs/>
          <w:color w:val="auto"/>
          <w:u w:val="none"/>
        </w:rPr>
        <w:t xml:space="preserve"> groups </w:t>
      </w:r>
      <w:r w:rsidRPr="00FD4116">
        <w:rPr>
          <w:rStyle w:val="Hyperlink"/>
          <w:rFonts w:ascii="Times New Roman" w:hAnsi="Times New Roman" w:cs="Times New Roman"/>
          <w:b/>
          <w:bCs/>
          <w:color w:val="auto"/>
          <w:u w:val="none"/>
        </w:rPr>
        <w:t>16</w:t>
      </w:r>
      <w:r w:rsidRPr="00FD4116">
        <w:rPr>
          <w:rStyle w:val="Hyperlink"/>
          <w:rFonts w:ascii="Times New Roman" w:hAnsi="Times New Roman" w:cs="Times New Roman"/>
          <w:color w:val="auto"/>
          <w:u w:val="none"/>
        </w:rPr>
        <w:t>(2) P.1-9</w:t>
      </w:r>
    </w:p>
    <w:p w14:paraId="69123053" w14:textId="77777777" w:rsidR="00001B79" w:rsidRDefault="00001B79" w:rsidP="00067A03">
      <w:pPr>
        <w:spacing w:after="0" w:line="360" w:lineRule="auto"/>
        <w:jc w:val="both"/>
        <w:rPr>
          <w:rFonts w:ascii="Times New Roman" w:hAnsi="Times New Roman" w:cs="Times New Roman"/>
        </w:rPr>
      </w:pPr>
    </w:p>
    <w:p w14:paraId="4C4DCBB5" w14:textId="795265A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Widmayer, (N.D.) </w:t>
      </w:r>
      <w:r w:rsidRPr="00FD4116">
        <w:rPr>
          <w:rFonts w:ascii="Times New Roman" w:hAnsi="Times New Roman" w:cs="Times New Roman"/>
          <w:i/>
          <w:iCs/>
        </w:rPr>
        <w:t>Schema theory: An introduction</w:t>
      </w:r>
      <w:r w:rsidRPr="00FD4116">
        <w:rPr>
          <w:rFonts w:ascii="Times New Roman" w:hAnsi="Times New Roman" w:cs="Times New Roman"/>
        </w:rPr>
        <w:t xml:space="preserve"> Available at: </w:t>
      </w:r>
      <w:hyperlink r:id="rId128" w:history="1">
        <w:r w:rsidRPr="00FD4116">
          <w:rPr>
            <w:rStyle w:val="Hyperlink"/>
            <w:rFonts w:ascii="Times New Roman" w:hAnsi="Times New Roman" w:cs="Times New Roman"/>
            <w:color w:val="auto"/>
          </w:rPr>
          <w:t>https://citeseerx.ist.psu.edu/document?repid=rep1&amp;type=pdf&amp;doi=47b15487db915f62aec7a1f57c6f64c0c1c5234f</w:t>
        </w:r>
      </w:hyperlink>
      <w:r w:rsidRPr="00FD4116">
        <w:rPr>
          <w:rStyle w:val="Hyperlink"/>
          <w:rFonts w:ascii="Times New Roman" w:hAnsi="Times New Roman" w:cs="Times New Roman"/>
          <w:color w:val="auto"/>
        </w:rPr>
        <w:t xml:space="preserve"> (</w:t>
      </w:r>
      <w:r w:rsidRPr="00FD4116">
        <w:rPr>
          <w:rStyle w:val="Hyperlink"/>
          <w:rFonts w:ascii="Times New Roman" w:hAnsi="Times New Roman" w:cs="Times New Roman"/>
          <w:color w:val="auto"/>
          <w:u w:val="none"/>
        </w:rPr>
        <w:t>Accessed: 15</w:t>
      </w:r>
      <w:r w:rsidRPr="00FD4116">
        <w:rPr>
          <w:rStyle w:val="Hyperlink"/>
          <w:rFonts w:ascii="Times New Roman" w:hAnsi="Times New Roman" w:cs="Times New Roman"/>
          <w:color w:val="auto"/>
          <w:u w:val="none"/>
          <w:vertAlign w:val="superscript"/>
        </w:rPr>
        <w:t>th</w:t>
      </w:r>
      <w:r w:rsidRPr="00FD4116">
        <w:rPr>
          <w:rStyle w:val="Hyperlink"/>
          <w:rFonts w:ascii="Times New Roman" w:hAnsi="Times New Roman" w:cs="Times New Roman"/>
          <w:color w:val="auto"/>
          <w:u w:val="none"/>
        </w:rPr>
        <w:t xml:space="preserve"> August 2023)</w:t>
      </w:r>
    </w:p>
    <w:p w14:paraId="721B097E" w14:textId="77777777" w:rsidR="00001B79" w:rsidRDefault="00001B79" w:rsidP="00067A03">
      <w:pPr>
        <w:spacing w:after="0" w:line="360" w:lineRule="auto"/>
        <w:jc w:val="both"/>
        <w:rPr>
          <w:rFonts w:ascii="Times New Roman" w:hAnsi="Times New Roman" w:cs="Times New Roman"/>
        </w:rPr>
      </w:pPr>
    </w:p>
    <w:p w14:paraId="5F8CB5AB" w14:textId="79D4C1C8"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 xml:space="preserve">Wilson E., (1984) </w:t>
      </w:r>
      <w:r w:rsidRPr="00FD4116">
        <w:rPr>
          <w:rFonts w:ascii="Times New Roman" w:hAnsi="Times New Roman" w:cs="Times New Roman"/>
          <w:i/>
          <w:iCs/>
        </w:rPr>
        <w:t xml:space="preserve">Biophilia </w:t>
      </w:r>
      <w:r w:rsidRPr="00FD4116">
        <w:rPr>
          <w:rFonts w:ascii="Times New Roman" w:hAnsi="Times New Roman" w:cs="Times New Roman"/>
        </w:rPr>
        <w:t xml:space="preserve">Cambridge: Harvard University Press </w:t>
      </w:r>
    </w:p>
    <w:p w14:paraId="7403A276" w14:textId="77777777" w:rsidR="00001B79" w:rsidRDefault="00001B79" w:rsidP="00067A03">
      <w:pPr>
        <w:spacing w:line="360" w:lineRule="auto"/>
        <w:rPr>
          <w:rFonts w:ascii="Times New Roman" w:hAnsi="Times New Roman" w:cs="Times New Roman"/>
        </w:rPr>
      </w:pPr>
    </w:p>
    <w:p w14:paraId="342255EF" w14:textId="12482016" w:rsidR="00067A03" w:rsidRPr="00FD4116" w:rsidRDefault="00067A03" w:rsidP="00067A03">
      <w:pPr>
        <w:spacing w:line="360" w:lineRule="auto"/>
        <w:rPr>
          <w:rFonts w:ascii="Times New Roman" w:hAnsi="Times New Roman" w:cs="Times New Roman"/>
        </w:rPr>
      </w:pPr>
      <w:r w:rsidRPr="00FD4116">
        <w:rPr>
          <w:rFonts w:ascii="Times New Roman" w:hAnsi="Times New Roman" w:cs="Times New Roman"/>
        </w:rPr>
        <w:t xml:space="preserve">Wojciehowski, M. and Ernst, J. (2018) Creative by Nature: Investigating the Impact of Nature Preschools on Young Children’s Creative Thinking. </w:t>
      </w:r>
      <w:r w:rsidRPr="00FD4116">
        <w:rPr>
          <w:rFonts w:ascii="Times New Roman" w:hAnsi="Times New Roman" w:cs="Times New Roman"/>
          <w:i/>
          <w:iCs/>
        </w:rPr>
        <w:t xml:space="preserve">International Journal of Early Childhood Environmental Education. </w:t>
      </w:r>
      <w:r w:rsidRPr="00FD4116">
        <w:rPr>
          <w:rFonts w:ascii="Times New Roman" w:hAnsi="Times New Roman" w:cs="Times New Roman"/>
        </w:rPr>
        <w:t xml:space="preserve">6(1) 3-20 </w:t>
      </w:r>
    </w:p>
    <w:p w14:paraId="2447927C" w14:textId="77777777" w:rsidR="00067A03" w:rsidRPr="00FD4116" w:rsidRDefault="00067A03" w:rsidP="00067A03">
      <w:pPr>
        <w:spacing w:after="0" w:line="360" w:lineRule="auto"/>
        <w:jc w:val="both"/>
        <w:rPr>
          <w:rFonts w:ascii="Times New Roman" w:hAnsi="Times New Roman" w:cs="Times New Roman"/>
        </w:rPr>
      </w:pPr>
      <w:proofErr w:type="spellStart"/>
      <w:r w:rsidRPr="00FD4116">
        <w:rPr>
          <w:rFonts w:ascii="Times New Roman" w:hAnsi="Times New Roman" w:cs="Times New Roman"/>
        </w:rPr>
        <w:t>Workforgood</w:t>
      </w:r>
      <w:proofErr w:type="spellEnd"/>
      <w:r w:rsidRPr="00FD4116">
        <w:rPr>
          <w:rFonts w:ascii="Times New Roman" w:hAnsi="Times New Roman" w:cs="Times New Roman"/>
        </w:rPr>
        <w:t xml:space="preserve">, 2020 RSPB Available at: </w:t>
      </w:r>
      <w:hyperlink r:id="rId129" w:history="1">
        <w:r w:rsidRPr="00FD4116">
          <w:rPr>
            <w:rStyle w:val="Hyperlink"/>
            <w:rFonts w:ascii="Times New Roman" w:hAnsi="Times New Roman" w:cs="Times New Roman"/>
            <w:color w:val="auto"/>
          </w:rPr>
          <w:t>https://workforgood.co.uk/charities/rspb/</w:t>
        </w:r>
      </w:hyperlink>
      <w:r w:rsidRPr="00FD4116">
        <w:rPr>
          <w:rFonts w:ascii="Times New Roman" w:hAnsi="Times New Roman" w:cs="Times New Roman"/>
        </w:rPr>
        <w:t xml:space="preserve"> accessed: 23rd September 2023</w:t>
      </w:r>
    </w:p>
    <w:p w14:paraId="26F0E5DF"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68CB5EA9" w14:textId="4A7C8B18"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Worth, J., (2003) Book review of Greening school grounds: Creating habitats for learning, </w:t>
      </w:r>
      <w:r w:rsidRPr="00FD4116">
        <w:rPr>
          <w:rStyle w:val="Hyperlink"/>
          <w:rFonts w:ascii="Times New Roman" w:hAnsi="Times New Roman" w:cs="Times New Roman"/>
          <w:i/>
          <w:iCs/>
          <w:color w:val="auto"/>
          <w:u w:val="none"/>
        </w:rPr>
        <w:t>children, youth and environments</w:t>
      </w:r>
      <w:r w:rsidRPr="00FD4116">
        <w:rPr>
          <w:rStyle w:val="Hyperlink"/>
          <w:rFonts w:ascii="Times New Roman" w:hAnsi="Times New Roman" w:cs="Times New Roman"/>
          <w:b/>
          <w:bCs/>
          <w:color w:val="auto"/>
          <w:u w:val="none"/>
        </w:rPr>
        <w:t xml:space="preserve"> 13</w:t>
      </w:r>
      <w:r w:rsidRPr="00FD4116">
        <w:rPr>
          <w:rStyle w:val="Hyperlink"/>
          <w:rFonts w:ascii="Times New Roman" w:hAnsi="Times New Roman" w:cs="Times New Roman"/>
          <w:color w:val="auto"/>
          <w:u w:val="none"/>
        </w:rPr>
        <w:t>(2) P. 157-161</w:t>
      </w:r>
    </w:p>
    <w:p w14:paraId="1D214236" w14:textId="77777777" w:rsidR="00001B79" w:rsidRDefault="00001B79" w:rsidP="00067A03">
      <w:pPr>
        <w:spacing w:after="0" w:line="360" w:lineRule="auto"/>
        <w:jc w:val="both"/>
      </w:pPr>
    </w:p>
    <w:p w14:paraId="5CFB5B66" w14:textId="02AF60CD" w:rsidR="00067A03" w:rsidRPr="00FD4116" w:rsidRDefault="00067A03" w:rsidP="00067A03">
      <w:pPr>
        <w:spacing w:after="0" w:line="360" w:lineRule="auto"/>
        <w:jc w:val="both"/>
        <w:rPr>
          <w:rFonts w:ascii="Times New Roman" w:hAnsi="Times New Roman" w:cs="Times New Roman"/>
        </w:rPr>
      </w:pPr>
      <w:r w:rsidRPr="00151730">
        <w:t>WWF (</w:t>
      </w:r>
      <w:proofErr w:type="spellStart"/>
      <w:r w:rsidRPr="00151730">
        <w:t>N.D.a</w:t>
      </w:r>
      <w:proofErr w:type="spellEnd"/>
      <w:r w:rsidRPr="00151730">
        <w:t xml:space="preserve">) </w:t>
      </w:r>
      <w:r w:rsidRPr="00FD4116">
        <w:rPr>
          <w:i/>
          <w:iCs/>
        </w:rPr>
        <w:t>10 things you can do to help save our planet</w:t>
      </w:r>
      <w:r w:rsidRPr="00151730">
        <w:t xml:space="preserve"> Available at:</w:t>
      </w:r>
      <w:r w:rsidRPr="00FD4116">
        <w:rPr>
          <w:rFonts w:ascii="Times New Roman" w:hAnsi="Times New Roman" w:cs="Times New Roman"/>
        </w:rPr>
        <w:t xml:space="preserve"> </w:t>
      </w:r>
      <w:hyperlink r:id="rId130" w:history="1">
        <w:r w:rsidRPr="00FD4116">
          <w:rPr>
            <w:rStyle w:val="Hyperlink"/>
            <w:rFonts w:ascii="Times New Roman" w:hAnsi="Times New Roman" w:cs="Times New Roman"/>
            <w:color w:val="auto"/>
          </w:rPr>
          <w:t>https://www.wwf.org.uk/thingsyoucando</w:t>
        </w:r>
      </w:hyperlink>
      <w:r w:rsidRPr="00151730">
        <w:t xml:space="preserve"> (accessed: 20th August 2023)</w:t>
      </w:r>
    </w:p>
    <w:p w14:paraId="3396E6E2" w14:textId="77777777" w:rsidR="00001B79" w:rsidRDefault="00001B79" w:rsidP="00067A03">
      <w:pPr>
        <w:spacing w:after="0" w:line="360" w:lineRule="auto"/>
        <w:jc w:val="both"/>
        <w:rPr>
          <w:rFonts w:ascii="Times New Roman" w:hAnsi="Times New Roman" w:cs="Times New Roman"/>
        </w:rPr>
      </w:pPr>
    </w:p>
    <w:p w14:paraId="31EE4860" w14:textId="1FF5CBC4" w:rsidR="00067A03" w:rsidRPr="00FD4116" w:rsidRDefault="00067A03" w:rsidP="00067A03">
      <w:pPr>
        <w:spacing w:after="0" w:line="360" w:lineRule="auto"/>
        <w:jc w:val="both"/>
        <w:rPr>
          <w:rFonts w:ascii="Times New Roman" w:hAnsi="Times New Roman" w:cs="Times New Roman"/>
        </w:rPr>
      </w:pPr>
      <w:r w:rsidRPr="00FD4116">
        <w:rPr>
          <w:rFonts w:ascii="Times New Roman" w:hAnsi="Times New Roman" w:cs="Times New Roman"/>
        </w:rPr>
        <w:t>WWF (</w:t>
      </w:r>
      <w:proofErr w:type="spellStart"/>
      <w:r w:rsidRPr="00FD4116">
        <w:rPr>
          <w:rFonts w:ascii="Times New Roman" w:hAnsi="Times New Roman" w:cs="Times New Roman"/>
        </w:rPr>
        <w:t>N.D.b</w:t>
      </w:r>
      <w:proofErr w:type="spellEnd"/>
      <w:r w:rsidRPr="00FD4116">
        <w:rPr>
          <w:rFonts w:ascii="Times New Roman" w:hAnsi="Times New Roman" w:cs="Times New Roman"/>
        </w:rPr>
        <w:t>) 10 Myths about climate change. Available at:</w:t>
      </w:r>
      <w:r w:rsidRPr="00FD4116">
        <w:rPr>
          <w:rStyle w:val="Hyperlink"/>
          <w:rFonts w:ascii="Times New Roman" w:hAnsi="Times New Roman" w:cs="Times New Roman"/>
          <w:color w:val="auto"/>
          <w:u w:val="none"/>
        </w:rPr>
        <w:t xml:space="preserve"> </w:t>
      </w:r>
      <w:hyperlink r:id="rId131" w:history="1">
        <w:r w:rsidRPr="00FD4116">
          <w:rPr>
            <w:rStyle w:val="Hyperlink"/>
            <w:rFonts w:ascii="Times New Roman" w:hAnsi="Times New Roman" w:cs="Times New Roman"/>
            <w:color w:val="auto"/>
          </w:rPr>
          <w:t>https://www.wwf.org.uk/updates/here-are-10-myths-about-climate-change</w:t>
        </w:r>
      </w:hyperlink>
      <w:r w:rsidRPr="00FD4116">
        <w:rPr>
          <w:rFonts w:ascii="Times New Roman" w:hAnsi="Times New Roman" w:cs="Times New Roman"/>
        </w:rPr>
        <w:t xml:space="preserve"> (accessed: 23rd September 2023)</w:t>
      </w:r>
    </w:p>
    <w:p w14:paraId="6EB5B38C"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1D5B4911" w14:textId="63CCD781"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Yount, W., (2001) Experiential learning In Anthony, M., (Ed.) </w:t>
      </w:r>
      <w:r w:rsidRPr="00FD4116">
        <w:rPr>
          <w:rStyle w:val="Hyperlink"/>
          <w:rFonts w:ascii="Times New Roman" w:hAnsi="Times New Roman" w:cs="Times New Roman"/>
          <w:i/>
          <w:iCs/>
          <w:color w:val="auto"/>
          <w:u w:val="none"/>
        </w:rPr>
        <w:t xml:space="preserve">Evangelical dictionary of </w:t>
      </w:r>
      <w:r w:rsidR="00394B51" w:rsidRPr="00FD4116">
        <w:rPr>
          <w:rStyle w:val="Hyperlink"/>
          <w:rFonts w:ascii="Times New Roman" w:hAnsi="Times New Roman" w:cs="Times New Roman"/>
          <w:i/>
          <w:iCs/>
          <w:color w:val="auto"/>
          <w:u w:val="none"/>
        </w:rPr>
        <w:t>Christian</w:t>
      </w:r>
      <w:r w:rsidRPr="00FD4116">
        <w:rPr>
          <w:rStyle w:val="Hyperlink"/>
          <w:rFonts w:ascii="Times New Roman" w:hAnsi="Times New Roman" w:cs="Times New Roman"/>
          <w:i/>
          <w:iCs/>
          <w:color w:val="auto"/>
          <w:u w:val="none"/>
        </w:rPr>
        <w:t xml:space="preserve"> education </w:t>
      </w:r>
      <w:r w:rsidRPr="00FD4116">
        <w:rPr>
          <w:rStyle w:val="Hyperlink"/>
          <w:rFonts w:ascii="Times New Roman" w:hAnsi="Times New Roman" w:cs="Times New Roman"/>
          <w:color w:val="auto"/>
          <w:u w:val="none"/>
        </w:rPr>
        <w:t xml:space="preserve">(276-277) Grand Rapids, MI: Baker Publishing </w:t>
      </w:r>
    </w:p>
    <w:p w14:paraId="1D609541" w14:textId="77777777" w:rsidR="00001B79" w:rsidRDefault="00001B79" w:rsidP="00067A03">
      <w:pPr>
        <w:spacing w:after="0" w:line="360" w:lineRule="auto"/>
        <w:jc w:val="both"/>
        <w:rPr>
          <w:rStyle w:val="Hyperlink"/>
          <w:rFonts w:ascii="Times New Roman" w:hAnsi="Times New Roman" w:cs="Times New Roman"/>
          <w:color w:val="auto"/>
          <w:u w:val="none"/>
        </w:rPr>
      </w:pPr>
    </w:p>
    <w:p w14:paraId="520EE1DF" w14:textId="4BB5ED62" w:rsidR="00067A03" w:rsidRPr="00FD4116" w:rsidRDefault="00067A03" w:rsidP="00067A03">
      <w:pPr>
        <w:spacing w:after="0" w:line="360" w:lineRule="auto"/>
        <w:jc w:val="both"/>
        <w:rPr>
          <w:rStyle w:val="Hyperlink"/>
          <w:rFonts w:ascii="Times New Roman" w:hAnsi="Times New Roman" w:cs="Times New Roman"/>
          <w:color w:val="auto"/>
          <w:u w:val="none"/>
        </w:rPr>
      </w:pPr>
      <w:r w:rsidRPr="00FD4116">
        <w:rPr>
          <w:rStyle w:val="Hyperlink"/>
          <w:rFonts w:ascii="Times New Roman" w:hAnsi="Times New Roman" w:cs="Times New Roman"/>
          <w:color w:val="auto"/>
          <w:u w:val="none"/>
        </w:rPr>
        <w:t xml:space="preserve">Zelenski, J. and Nisbet, E., (2014) Happiness and feeling connected: The distinct role of nature relatedness. </w:t>
      </w:r>
      <w:r w:rsidRPr="00FD4116">
        <w:rPr>
          <w:rStyle w:val="Hyperlink"/>
          <w:rFonts w:ascii="Times New Roman" w:hAnsi="Times New Roman" w:cs="Times New Roman"/>
          <w:i/>
          <w:iCs/>
          <w:color w:val="auto"/>
          <w:u w:val="none"/>
        </w:rPr>
        <w:t xml:space="preserve">Environ. Behav. </w:t>
      </w:r>
      <w:r w:rsidRPr="00FD4116">
        <w:rPr>
          <w:rStyle w:val="Hyperlink"/>
          <w:rFonts w:ascii="Times New Roman" w:hAnsi="Times New Roman" w:cs="Times New Roman"/>
          <w:b/>
          <w:bCs/>
          <w:color w:val="auto"/>
          <w:u w:val="none"/>
        </w:rPr>
        <w:t>46</w:t>
      </w:r>
      <w:r w:rsidRPr="00FD4116">
        <w:rPr>
          <w:rStyle w:val="Hyperlink"/>
          <w:rFonts w:ascii="Times New Roman" w:hAnsi="Times New Roman" w:cs="Times New Roman"/>
          <w:color w:val="auto"/>
          <w:u w:val="none"/>
        </w:rPr>
        <w:t>(1) P. 3-23</w:t>
      </w:r>
    </w:p>
    <w:p w14:paraId="5587B7D7" w14:textId="77777777" w:rsidR="00001B79" w:rsidRDefault="00001B79" w:rsidP="00067A03">
      <w:pPr>
        <w:spacing w:after="0" w:line="360" w:lineRule="auto"/>
        <w:jc w:val="both"/>
        <w:rPr>
          <w:rFonts w:ascii="Times New Roman" w:hAnsi="Times New Roman" w:cs="Times New Roman"/>
        </w:rPr>
      </w:pPr>
    </w:p>
    <w:p w14:paraId="60AF9A18" w14:textId="5937AA78" w:rsidR="00001B79" w:rsidRPr="00DF37E5" w:rsidRDefault="00067A03" w:rsidP="00DF37E5">
      <w:pPr>
        <w:spacing w:after="0" w:line="360" w:lineRule="auto"/>
        <w:jc w:val="both"/>
        <w:rPr>
          <w:rFonts w:ascii="Times New Roman" w:hAnsi="Times New Roman" w:cs="Times New Roman"/>
        </w:rPr>
      </w:pPr>
      <w:r w:rsidRPr="00FD4116">
        <w:rPr>
          <w:rFonts w:ascii="Times New Roman" w:hAnsi="Times New Roman" w:cs="Times New Roman"/>
        </w:rPr>
        <w:t xml:space="preserve">Zylstra et al, (2014) Connectedness as a core conservation concern: A interdisciplinary review of theory and a call for practice. </w:t>
      </w:r>
      <w:r w:rsidRPr="00FD4116">
        <w:rPr>
          <w:rFonts w:ascii="Times New Roman" w:hAnsi="Times New Roman" w:cs="Times New Roman"/>
          <w:i/>
          <w:iCs/>
        </w:rPr>
        <w:t>Springer Science Reviews</w:t>
      </w:r>
      <w:r w:rsidRPr="00FD4116">
        <w:rPr>
          <w:rFonts w:ascii="Times New Roman" w:hAnsi="Times New Roman" w:cs="Times New Roman"/>
        </w:rPr>
        <w:t xml:space="preserve"> [online] 2(1), 119-143 [Viewed 25/02/2020] Available from: </w:t>
      </w:r>
      <w:hyperlink r:id="rId132" w:history="1">
        <w:r w:rsidRPr="00FD4116">
          <w:rPr>
            <w:rStyle w:val="Hyperlink"/>
            <w:rFonts w:ascii="Times New Roman" w:hAnsi="Times New Roman" w:cs="Times New Roman"/>
            <w:color w:val="auto"/>
          </w:rPr>
          <w:t>http://doi.org/10.1007/s40362-014-0021-3</w:t>
        </w:r>
      </w:hyperlink>
    </w:p>
    <w:p w14:paraId="53B9F208" w14:textId="383F2A2E" w:rsidR="00696E7B" w:rsidRPr="00F275D1" w:rsidRDefault="00696E7B" w:rsidP="00025EDE">
      <w:pPr>
        <w:spacing w:before="240" w:after="0" w:line="360" w:lineRule="auto"/>
        <w:textAlignment w:val="baseline"/>
        <w:rPr>
          <w:rStyle w:val="normaltextrun"/>
          <w:rFonts w:ascii="Times New Roman" w:eastAsia="Times New Roman" w:hAnsi="Times New Roman" w:cs="Times New Roman"/>
          <w:b/>
          <w:color w:val="000000"/>
          <w:sz w:val="24"/>
          <w:szCs w:val="24"/>
          <w:lang w:eastAsia="en-GB"/>
        </w:rPr>
      </w:pPr>
      <w:r w:rsidRPr="00F275D1">
        <w:rPr>
          <w:rFonts w:ascii="Times New Roman" w:eastAsia="Times New Roman" w:hAnsi="Times New Roman" w:cs="Times New Roman"/>
          <w:color w:val="000000"/>
          <w:sz w:val="24"/>
          <w:szCs w:val="24"/>
          <w:lang w:eastAsia="en-GB"/>
        </w:rPr>
        <w:lastRenderedPageBreak/>
        <w:t> </w:t>
      </w:r>
      <w:bookmarkStart w:id="50" w:name="appendix"/>
      <w:r w:rsidRPr="00F275D1">
        <w:rPr>
          <w:rStyle w:val="normaltextrun"/>
          <w:rFonts w:ascii="Times New Roman" w:eastAsia="Times New Roman" w:hAnsi="Times New Roman" w:cs="Times New Roman"/>
          <w:b/>
          <w:color w:val="000000"/>
          <w:sz w:val="24"/>
          <w:szCs w:val="24"/>
          <w:lang w:eastAsia="en-GB"/>
        </w:rPr>
        <w:t>Appendices</w:t>
      </w:r>
      <w:bookmarkEnd w:id="50"/>
    </w:p>
    <w:p w14:paraId="1F8701D6" w14:textId="7987AA09" w:rsidR="00696E7B" w:rsidRPr="00F275D1" w:rsidRDefault="00696E7B" w:rsidP="00696E7B">
      <w:pPr>
        <w:spacing w:before="240" w:line="360" w:lineRule="auto"/>
        <w:rPr>
          <w:rStyle w:val="normaltextrun"/>
          <w:rFonts w:ascii="Times New Roman" w:eastAsia="Times New Roman" w:hAnsi="Times New Roman" w:cs="Times New Roman"/>
          <w:b/>
          <w:color w:val="000000"/>
          <w:sz w:val="24"/>
          <w:szCs w:val="24"/>
          <w:lang w:eastAsia="en-GB"/>
        </w:rPr>
      </w:pPr>
      <w:bookmarkStart w:id="51" w:name="appendixA"/>
      <w:r w:rsidRPr="00F275D1">
        <w:rPr>
          <w:rStyle w:val="normaltextrun"/>
          <w:rFonts w:ascii="Times New Roman" w:eastAsia="Times New Roman" w:hAnsi="Times New Roman" w:cs="Times New Roman"/>
          <w:b/>
          <w:color w:val="000000"/>
          <w:sz w:val="24"/>
          <w:szCs w:val="24"/>
          <w:lang w:eastAsia="en-GB"/>
        </w:rPr>
        <w:t xml:space="preserve">Appendix A – </w:t>
      </w:r>
      <w:r w:rsidR="00767A37">
        <w:rPr>
          <w:rStyle w:val="normaltextrun"/>
          <w:rFonts w:ascii="Times New Roman" w:eastAsia="Times New Roman" w:hAnsi="Times New Roman" w:cs="Times New Roman"/>
          <w:b/>
          <w:color w:val="000000"/>
          <w:sz w:val="24"/>
          <w:szCs w:val="24"/>
          <w:lang w:eastAsia="en-GB"/>
        </w:rPr>
        <w:t xml:space="preserve">New Measurement </w:t>
      </w:r>
      <w:bookmarkEnd w:id="51"/>
      <w:r w:rsidR="00767A37">
        <w:rPr>
          <w:rStyle w:val="normaltextrun"/>
          <w:rFonts w:ascii="Times New Roman" w:eastAsia="Times New Roman" w:hAnsi="Times New Roman" w:cs="Times New Roman"/>
          <w:b/>
          <w:color w:val="000000"/>
          <w:sz w:val="24"/>
          <w:szCs w:val="24"/>
          <w:lang w:eastAsia="en-GB"/>
        </w:rPr>
        <w:t xml:space="preserve">Tool </w:t>
      </w:r>
      <w:r w:rsidR="00786649">
        <w:rPr>
          <w:rStyle w:val="normaltextrun"/>
          <w:rFonts w:ascii="Times New Roman" w:eastAsia="Times New Roman" w:hAnsi="Times New Roman" w:cs="Times New Roman"/>
          <w:b/>
          <w:color w:val="000000"/>
          <w:sz w:val="24"/>
          <w:szCs w:val="24"/>
          <w:lang w:eastAsia="en-GB"/>
        </w:rPr>
        <w:t xml:space="preserve">used in Phase 3 </w:t>
      </w:r>
    </w:p>
    <w:p w14:paraId="1E5D0645" w14:textId="5D82AF30" w:rsidR="0066573B" w:rsidRDefault="00EE2271" w:rsidP="00696E7B">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 pre- post- survey was created using statements</w:t>
      </w:r>
      <w:r w:rsidR="00271781">
        <w:rPr>
          <w:rFonts w:ascii="Times New Roman" w:eastAsia="Times New Roman" w:hAnsi="Times New Roman" w:cs="Times New Roman"/>
          <w:color w:val="000000"/>
          <w:sz w:val="24"/>
          <w:szCs w:val="24"/>
          <w:lang w:eastAsia="en-GB"/>
        </w:rPr>
        <w:t xml:space="preserve"> (some adapted)</w:t>
      </w:r>
      <w:r>
        <w:rPr>
          <w:rFonts w:ascii="Times New Roman" w:eastAsia="Times New Roman" w:hAnsi="Times New Roman" w:cs="Times New Roman"/>
          <w:color w:val="000000"/>
          <w:sz w:val="24"/>
          <w:szCs w:val="24"/>
          <w:lang w:eastAsia="en-GB"/>
        </w:rPr>
        <w:t xml:space="preserve"> from other </w:t>
      </w:r>
      <w:r w:rsidR="00271781">
        <w:rPr>
          <w:rFonts w:ascii="Times New Roman" w:eastAsia="Times New Roman" w:hAnsi="Times New Roman" w:cs="Times New Roman"/>
          <w:color w:val="000000"/>
          <w:sz w:val="24"/>
          <w:szCs w:val="24"/>
          <w:lang w:eastAsia="en-GB"/>
        </w:rPr>
        <w:t xml:space="preserve">CtN surveys. Children created it on a printed version either independently or with support from the adults with them. </w:t>
      </w:r>
    </w:p>
    <w:p w14:paraId="5F53E2CF" w14:textId="235B2D07" w:rsidR="005947CA" w:rsidRDefault="005947CA" w:rsidP="00696E7B">
      <w:pPr>
        <w:spacing w:after="0" w:line="360" w:lineRule="auto"/>
        <w:textAlignment w:val="baseline"/>
        <w:rPr>
          <w:rFonts w:ascii="Times New Roman" w:eastAsia="Times New Roman" w:hAnsi="Times New Roman" w:cs="Times New Roman"/>
          <w:color w:val="000000"/>
          <w:sz w:val="24"/>
          <w:szCs w:val="24"/>
          <w:lang w:eastAsia="en-GB"/>
        </w:rPr>
      </w:pPr>
    </w:p>
    <w:p w14:paraId="33D276E7" w14:textId="09E81D0D" w:rsidR="008A6185" w:rsidRDefault="003869AA" w:rsidP="00696E7B">
      <w:pPr>
        <w:spacing w:after="0" w:line="360" w:lineRule="auto"/>
        <w:textAlignment w:val="baseline"/>
        <w:rPr>
          <w:rFonts w:ascii="Times New Roman" w:eastAsia="Times New Roman" w:hAnsi="Times New Roman" w:cs="Times New Roman"/>
          <w:color w:val="000000"/>
          <w:sz w:val="24"/>
          <w:szCs w:val="24"/>
          <w:lang w:eastAsia="en-GB"/>
        </w:rPr>
      </w:pPr>
      <w:r>
        <w:rPr>
          <w:noProof/>
        </w:rPr>
        <w:drawing>
          <wp:inline distT="0" distB="0" distL="0" distR="0" wp14:anchorId="28AF40E2" wp14:editId="181A4368">
            <wp:extent cx="4585762" cy="6671144"/>
            <wp:effectExtent l="0" t="0" r="571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4596073" cy="6686144"/>
                    </a:xfrm>
                    <a:prstGeom prst="rect">
                      <a:avLst/>
                    </a:prstGeom>
                  </pic:spPr>
                </pic:pic>
              </a:graphicData>
            </a:graphic>
          </wp:inline>
        </w:drawing>
      </w:r>
    </w:p>
    <w:p w14:paraId="58ED900F" w14:textId="2629167D" w:rsidR="001D0807" w:rsidRDefault="001914B6" w:rsidP="00696E7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11509341" wp14:editId="72411920">
            <wp:extent cx="5414838" cy="772320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417067" cy="7726383"/>
                    </a:xfrm>
                    <a:prstGeom prst="rect">
                      <a:avLst/>
                    </a:prstGeom>
                  </pic:spPr>
                </pic:pic>
              </a:graphicData>
            </a:graphic>
          </wp:inline>
        </w:drawing>
      </w:r>
    </w:p>
    <w:p w14:paraId="66974754" w14:textId="573184F4" w:rsidR="001914B6" w:rsidRDefault="00E6358E" w:rsidP="00696E7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21C65A10" wp14:editId="7A67B8DC">
            <wp:extent cx="4778734" cy="6931317"/>
            <wp:effectExtent l="0" t="0" r="3175" b="317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4779960" cy="6933095"/>
                    </a:xfrm>
                    <a:prstGeom prst="rect">
                      <a:avLst/>
                    </a:prstGeom>
                  </pic:spPr>
                </pic:pic>
              </a:graphicData>
            </a:graphic>
          </wp:inline>
        </w:drawing>
      </w:r>
    </w:p>
    <w:p w14:paraId="126C5566" w14:textId="74652188" w:rsidR="00E6358E" w:rsidRPr="00F275D1" w:rsidRDefault="00AD6D85" w:rsidP="00696E7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66C452C5" wp14:editId="36FC2785">
            <wp:extent cx="4858247" cy="6907304"/>
            <wp:effectExtent l="0" t="0" r="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4859231" cy="6908703"/>
                    </a:xfrm>
                    <a:prstGeom prst="rect">
                      <a:avLst/>
                    </a:prstGeom>
                  </pic:spPr>
                </pic:pic>
              </a:graphicData>
            </a:graphic>
          </wp:inline>
        </w:drawing>
      </w:r>
    </w:p>
    <w:p w14:paraId="7895C41D" w14:textId="77777777" w:rsidR="007C683E" w:rsidRDefault="007C683E" w:rsidP="008E453B">
      <w:pPr>
        <w:spacing w:before="240" w:line="360" w:lineRule="auto"/>
        <w:rPr>
          <w:rStyle w:val="normaltextrun"/>
          <w:rFonts w:ascii="Times New Roman" w:eastAsia="Times New Roman" w:hAnsi="Times New Roman" w:cs="Times New Roman"/>
          <w:b/>
          <w:color w:val="000000"/>
          <w:sz w:val="24"/>
          <w:szCs w:val="24"/>
          <w:lang w:eastAsia="en-GB"/>
        </w:rPr>
      </w:pPr>
    </w:p>
    <w:p w14:paraId="7DEDEA8C" w14:textId="77777777" w:rsidR="007C683E" w:rsidRDefault="007C683E" w:rsidP="008E453B">
      <w:pPr>
        <w:spacing w:before="240" w:line="360" w:lineRule="auto"/>
        <w:rPr>
          <w:rStyle w:val="normaltextrun"/>
          <w:rFonts w:ascii="Times New Roman" w:eastAsia="Times New Roman" w:hAnsi="Times New Roman" w:cs="Times New Roman"/>
          <w:b/>
          <w:color w:val="000000"/>
          <w:sz w:val="24"/>
          <w:szCs w:val="24"/>
          <w:lang w:eastAsia="en-GB"/>
        </w:rPr>
      </w:pPr>
    </w:p>
    <w:p w14:paraId="1A32E36D" w14:textId="77777777" w:rsidR="007C683E" w:rsidRDefault="007C683E" w:rsidP="008E453B">
      <w:pPr>
        <w:spacing w:before="240" w:line="360" w:lineRule="auto"/>
        <w:rPr>
          <w:rStyle w:val="normaltextrun"/>
          <w:rFonts w:ascii="Times New Roman" w:eastAsia="Times New Roman" w:hAnsi="Times New Roman" w:cs="Times New Roman"/>
          <w:b/>
          <w:color w:val="000000"/>
          <w:sz w:val="24"/>
          <w:szCs w:val="24"/>
          <w:lang w:eastAsia="en-GB"/>
        </w:rPr>
      </w:pPr>
    </w:p>
    <w:p w14:paraId="45EA3A26" w14:textId="77777777" w:rsidR="007C683E" w:rsidRDefault="007C683E" w:rsidP="008E453B">
      <w:pPr>
        <w:spacing w:before="240" w:line="360" w:lineRule="auto"/>
        <w:rPr>
          <w:rStyle w:val="normaltextrun"/>
          <w:rFonts w:ascii="Times New Roman" w:eastAsia="Times New Roman" w:hAnsi="Times New Roman" w:cs="Times New Roman"/>
          <w:b/>
          <w:color w:val="000000"/>
          <w:sz w:val="24"/>
          <w:szCs w:val="24"/>
          <w:lang w:eastAsia="en-GB"/>
        </w:rPr>
      </w:pPr>
    </w:p>
    <w:p w14:paraId="6FE0BB00" w14:textId="2D4B8997" w:rsidR="008E453B" w:rsidRPr="00F275D1" w:rsidRDefault="008E453B" w:rsidP="008E453B">
      <w:pPr>
        <w:spacing w:before="240" w:line="360" w:lineRule="auto"/>
        <w:rPr>
          <w:rStyle w:val="normaltextrun"/>
          <w:rFonts w:ascii="Times New Roman" w:eastAsia="Times New Roman" w:hAnsi="Times New Roman" w:cs="Times New Roman"/>
          <w:b/>
          <w:color w:val="000000"/>
          <w:sz w:val="24"/>
          <w:szCs w:val="24"/>
          <w:lang w:eastAsia="en-GB"/>
        </w:rPr>
      </w:pPr>
      <w:r w:rsidRPr="00F275D1">
        <w:rPr>
          <w:rStyle w:val="normaltextrun"/>
          <w:rFonts w:ascii="Times New Roman" w:eastAsia="Times New Roman" w:hAnsi="Times New Roman" w:cs="Times New Roman"/>
          <w:b/>
          <w:color w:val="000000"/>
          <w:sz w:val="24"/>
          <w:szCs w:val="24"/>
          <w:lang w:eastAsia="en-GB"/>
        </w:rPr>
        <w:lastRenderedPageBreak/>
        <w:t xml:space="preserve">Appendix </w:t>
      </w:r>
      <w:r>
        <w:rPr>
          <w:rStyle w:val="normaltextrun"/>
          <w:rFonts w:ascii="Times New Roman" w:eastAsia="Times New Roman" w:hAnsi="Times New Roman" w:cs="Times New Roman"/>
          <w:b/>
          <w:color w:val="000000"/>
          <w:sz w:val="24"/>
          <w:szCs w:val="24"/>
          <w:lang w:eastAsia="en-GB"/>
        </w:rPr>
        <w:t>B</w:t>
      </w:r>
      <w:r w:rsidRPr="00F275D1">
        <w:rPr>
          <w:rStyle w:val="normaltextrun"/>
          <w:rFonts w:ascii="Times New Roman" w:eastAsia="Times New Roman" w:hAnsi="Times New Roman" w:cs="Times New Roman"/>
          <w:b/>
          <w:color w:val="000000"/>
          <w:sz w:val="24"/>
          <w:szCs w:val="24"/>
          <w:lang w:eastAsia="en-GB"/>
        </w:rPr>
        <w:t xml:space="preserve"> </w:t>
      </w:r>
      <w:bookmarkStart w:id="52" w:name="appendixB"/>
      <w:r w:rsidRPr="00F275D1">
        <w:rPr>
          <w:rStyle w:val="normaltextrun"/>
          <w:rFonts w:ascii="Times New Roman" w:eastAsia="Times New Roman" w:hAnsi="Times New Roman" w:cs="Times New Roman"/>
          <w:b/>
          <w:color w:val="000000"/>
          <w:sz w:val="24"/>
          <w:szCs w:val="24"/>
          <w:lang w:eastAsia="en-GB"/>
        </w:rPr>
        <w:t xml:space="preserve">– </w:t>
      </w:r>
      <w:r>
        <w:rPr>
          <w:rStyle w:val="normaltextrun"/>
          <w:rFonts w:ascii="Times New Roman" w:eastAsia="Times New Roman" w:hAnsi="Times New Roman" w:cs="Times New Roman"/>
          <w:b/>
          <w:color w:val="000000"/>
          <w:sz w:val="24"/>
          <w:szCs w:val="24"/>
          <w:lang w:eastAsia="en-GB"/>
        </w:rPr>
        <w:t>Ethical A</w:t>
      </w:r>
      <w:bookmarkEnd w:id="52"/>
      <w:r>
        <w:rPr>
          <w:rStyle w:val="normaltextrun"/>
          <w:rFonts w:ascii="Times New Roman" w:eastAsia="Times New Roman" w:hAnsi="Times New Roman" w:cs="Times New Roman"/>
          <w:b/>
          <w:color w:val="000000"/>
          <w:sz w:val="24"/>
          <w:szCs w:val="24"/>
          <w:lang w:eastAsia="en-GB"/>
        </w:rPr>
        <w:t xml:space="preserve">pproval Form  </w:t>
      </w:r>
    </w:p>
    <w:p w14:paraId="43924F27" w14:textId="16BFFEE5" w:rsidR="0082481B" w:rsidRDefault="00A07259"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drawing>
          <wp:inline distT="0" distB="0" distL="0" distR="0" wp14:anchorId="5EA26318" wp14:editId="16C069A3">
            <wp:extent cx="4524375" cy="642937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4524375" cy="6429375"/>
                    </a:xfrm>
                    <a:prstGeom prst="rect">
                      <a:avLst/>
                    </a:prstGeom>
                  </pic:spPr>
                </pic:pic>
              </a:graphicData>
            </a:graphic>
          </wp:inline>
        </w:drawing>
      </w:r>
    </w:p>
    <w:p w14:paraId="05E99C8F" w14:textId="45D0A130" w:rsidR="00A07259" w:rsidRDefault="00A70F0A"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6FC48953" wp14:editId="61D51BA7">
            <wp:extent cx="4581525" cy="642937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581525" cy="6429375"/>
                    </a:xfrm>
                    <a:prstGeom prst="rect">
                      <a:avLst/>
                    </a:prstGeom>
                  </pic:spPr>
                </pic:pic>
              </a:graphicData>
            </a:graphic>
          </wp:inline>
        </w:drawing>
      </w:r>
    </w:p>
    <w:p w14:paraId="473BEB6D" w14:textId="4C9B2061" w:rsidR="00A70F0A" w:rsidRDefault="00DF0402"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76360E2A" wp14:editId="12CA54CD">
            <wp:extent cx="4572000" cy="6467475"/>
            <wp:effectExtent l="0" t="0" r="0" b="9525"/>
            <wp:docPr id="1982027104" name="Picture 198202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4572000" cy="6467475"/>
                    </a:xfrm>
                    <a:prstGeom prst="rect">
                      <a:avLst/>
                    </a:prstGeom>
                  </pic:spPr>
                </pic:pic>
              </a:graphicData>
            </a:graphic>
          </wp:inline>
        </w:drawing>
      </w:r>
    </w:p>
    <w:p w14:paraId="04F48CD3" w14:textId="0C8AC899" w:rsidR="00DF0402" w:rsidRDefault="00053E84"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4A0D14C9" wp14:editId="72E347DF">
            <wp:extent cx="4686300" cy="6543675"/>
            <wp:effectExtent l="0" t="0" r="0" b="9525"/>
            <wp:docPr id="1982027105" name="Picture 1982027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4686300" cy="6543675"/>
                    </a:xfrm>
                    <a:prstGeom prst="rect">
                      <a:avLst/>
                    </a:prstGeom>
                  </pic:spPr>
                </pic:pic>
              </a:graphicData>
            </a:graphic>
          </wp:inline>
        </w:drawing>
      </w:r>
    </w:p>
    <w:p w14:paraId="3F779771" w14:textId="014F5D15" w:rsidR="00053E84" w:rsidRDefault="00936E95"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5CB2AF71" wp14:editId="4E016076">
            <wp:extent cx="4543425" cy="6486525"/>
            <wp:effectExtent l="0" t="0" r="9525" b="9525"/>
            <wp:docPr id="1982027106" name="Picture 198202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4543425" cy="6486525"/>
                    </a:xfrm>
                    <a:prstGeom prst="rect">
                      <a:avLst/>
                    </a:prstGeom>
                  </pic:spPr>
                </pic:pic>
              </a:graphicData>
            </a:graphic>
          </wp:inline>
        </w:drawing>
      </w:r>
    </w:p>
    <w:p w14:paraId="36D8505F" w14:textId="2CE4AB0C" w:rsidR="00936E95" w:rsidRDefault="00062A85"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5B82C400" wp14:editId="42A60945">
            <wp:extent cx="4581525" cy="6505575"/>
            <wp:effectExtent l="0" t="0" r="9525" b="9525"/>
            <wp:docPr id="1982027107" name="Picture 1982027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4581525" cy="6505575"/>
                    </a:xfrm>
                    <a:prstGeom prst="rect">
                      <a:avLst/>
                    </a:prstGeom>
                  </pic:spPr>
                </pic:pic>
              </a:graphicData>
            </a:graphic>
          </wp:inline>
        </w:drawing>
      </w:r>
    </w:p>
    <w:p w14:paraId="1383CAB9" w14:textId="77DC8444" w:rsidR="00062A85" w:rsidRDefault="00535A32"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61CB0BA7" wp14:editId="458AF5B0">
            <wp:extent cx="4695825" cy="6562725"/>
            <wp:effectExtent l="0" t="0" r="9525" b="9525"/>
            <wp:docPr id="1982027108" name="Picture 198202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4695825" cy="6562725"/>
                    </a:xfrm>
                    <a:prstGeom prst="rect">
                      <a:avLst/>
                    </a:prstGeom>
                  </pic:spPr>
                </pic:pic>
              </a:graphicData>
            </a:graphic>
          </wp:inline>
        </w:drawing>
      </w:r>
    </w:p>
    <w:p w14:paraId="51DDFAEC" w14:textId="4D9A6965" w:rsidR="00535A32" w:rsidRDefault="00003F55"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37CA25A7" wp14:editId="611348F7">
            <wp:extent cx="4552950" cy="6457950"/>
            <wp:effectExtent l="0" t="0" r="0" b="0"/>
            <wp:docPr id="1982027109" name="Picture 198202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4552950" cy="6457950"/>
                    </a:xfrm>
                    <a:prstGeom prst="rect">
                      <a:avLst/>
                    </a:prstGeom>
                  </pic:spPr>
                </pic:pic>
              </a:graphicData>
            </a:graphic>
          </wp:inline>
        </w:drawing>
      </w:r>
    </w:p>
    <w:p w14:paraId="54853FC4" w14:textId="177EB122" w:rsidR="00003F55" w:rsidRDefault="00DC58C4"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725E1BBF" wp14:editId="1F5B69A5">
            <wp:extent cx="4686300" cy="6534150"/>
            <wp:effectExtent l="0" t="0" r="0" b="0"/>
            <wp:docPr id="1982027110" name="Picture 1982027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4686300" cy="6534150"/>
                    </a:xfrm>
                    <a:prstGeom prst="rect">
                      <a:avLst/>
                    </a:prstGeom>
                  </pic:spPr>
                </pic:pic>
              </a:graphicData>
            </a:graphic>
          </wp:inline>
        </w:drawing>
      </w:r>
    </w:p>
    <w:p w14:paraId="17AD22E7" w14:textId="27B23277" w:rsidR="00DC58C4" w:rsidRDefault="002331E0"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7A46C01D" wp14:editId="07452448">
            <wp:extent cx="4695825" cy="6591300"/>
            <wp:effectExtent l="0" t="0" r="9525" b="0"/>
            <wp:docPr id="1982027111" name="Picture 198202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4695825" cy="6591300"/>
                    </a:xfrm>
                    <a:prstGeom prst="rect">
                      <a:avLst/>
                    </a:prstGeom>
                  </pic:spPr>
                </pic:pic>
              </a:graphicData>
            </a:graphic>
          </wp:inline>
        </w:drawing>
      </w:r>
    </w:p>
    <w:p w14:paraId="0ADF8206" w14:textId="5D25BF8B" w:rsidR="002331E0" w:rsidRDefault="001E5FEE"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0C322E90" wp14:editId="7C30EF79">
            <wp:extent cx="4686300" cy="6534150"/>
            <wp:effectExtent l="0" t="0" r="0" b="0"/>
            <wp:docPr id="1982027112" name="Picture 198202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4686300" cy="6534150"/>
                    </a:xfrm>
                    <a:prstGeom prst="rect">
                      <a:avLst/>
                    </a:prstGeom>
                  </pic:spPr>
                </pic:pic>
              </a:graphicData>
            </a:graphic>
          </wp:inline>
        </w:drawing>
      </w:r>
    </w:p>
    <w:p w14:paraId="44F860E5" w14:textId="3C8FE50A" w:rsidR="001E5FEE" w:rsidRDefault="002A6324"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77528A8B" wp14:editId="3499F580">
            <wp:extent cx="4752975" cy="6524625"/>
            <wp:effectExtent l="0" t="0" r="9525" b="9525"/>
            <wp:docPr id="1982027113" name="Picture 198202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4752975" cy="6524625"/>
                    </a:xfrm>
                    <a:prstGeom prst="rect">
                      <a:avLst/>
                    </a:prstGeom>
                  </pic:spPr>
                </pic:pic>
              </a:graphicData>
            </a:graphic>
          </wp:inline>
        </w:drawing>
      </w:r>
    </w:p>
    <w:p w14:paraId="15679636" w14:textId="2CBA03A2" w:rsidR="002A6324" w:rsidRDefault="000B38DF"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772A1BD0" wp14:editId="257A0315">
            <wp:extent cx="4667250" cy="6591300"/>
            <wp:effectExtent l="0" t="0" r="0" b="0"/>
            <wp:docPr id="1982027114" name="Picture 198202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4667250" cy="6591300"/>
                    </a:xfrm>
                    <a:prstGeom prst="rect">
                      <a:avLst/>
                    </a:prstGeom>
                  </pic:spPr>
                </pic:pic>
              </a:graphicData>
            </a:graphic>
          </wp:inline>
        </w:drawing>
      </w:r>
    </w:p>
    <w:p w14:paraId="4DA4E714" w14:textId="76595C16" w:rsidR="000B38DF" w:rsidRDefault="005961E5" w:rsidP="008E453B">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5D2EBFB0" wp14:editId="657C9AFA">
            <wp:extent cx="4695825" cy="6534150"/>
            <wp:effectExtent l="0" t="0" r="9525" b="0"/>
            <wp:docPr id="1982027116" name="Picture 1982027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4695825" cy="6534150"/>
                    </a:xfrm>
                    <a:prstGeom prst="rect">
                      <a:avLst/>
                    </a:prstGeom>
                  </pic:spPr>
                </pic:pic>
              </a:graphicData>
            </a:graphic>
          </wp:inline>
        </w:drawing>
      </w:r>
    </w:p>
    <w:p w14:paraId="23730D2E" w14:textId="77777777" w:rsidR="005961E5" w:rsidRDefault="005961E5" w:rsidP="008E453B">
      <w:pPr>
        <w:spacing w:after="0" w:line="360" w:lineRule="auto"/>
        <w:textAlignment w:val="baseline"/>
        <w:rPr>
          <w:rFonts w:ascii="Times New Roman" w:eastAsia="Times New Roman" w:hAnsi="Times New Roman" w:cs="Times New Roman"/>
          <w:color w:val="000000"/>
          <w:sz w:val="24"/>
          <w:szCs w:val="24"/>
          <w:lang w:eastAsia="en-GB"/>
        </w:rPr>
      </w:pPr>
    </w:p>
    <w:p w14:paraId="459FD77B" w14:textId="77777777" w:rsidR="00C62FB7" w:rsidRDefault="00C62FB7" w:rsidP="008E453B">
      <w:pPr>
        <w:spacing w:after="0" w:line="360" w:lineRule="auto"/>
        <w:textAlignment w:val="baseline"/>
        <w:rPr>
          <w:rFonts w:ascii="Times New Roman" w:eastAsia="Times New Roman" w:hAnsi="Times New Roman" w:cs="Times New Roman"/>
          <w:color w:val="000000"/>
          <w:sz w:val="24"/>
          <w:szCs w:val="24"/>
          <w:lang w:eastAsia="en-GB"/>
        </w:rPr>
      </w:pPr>
    </w:p>
    <w:p w14:paraId="2CAE5CC7" w14:textId="77777777" w:rsidR="00C62FB7" w:rsidRDefault="00C62FB7" w:rsidP="008E453B">
      <w:pPr>
        <w:spacing w:after="0" w:line="360" w:lineRule="auto"/>
        <w:textAlignment w:val="baseline"/>
        <w:rPr>
          <w:rFonts w:ascii="Times New Roman" w:eastAsia="Times New Roman" w:hAnsi="Times New Roman" w:cs="Times New Roman"/>
          <w:color w:val="000000"/>
          <w:sz w:val="24"/>
          <w:szCs w:val="24"/>
          <w:lang w:eastAsia="en-GB"/>
        </w:rPr>
      </w:pPr>
    </w:p>
    <w:p w14:paraId="4273BBF2" w14:textId="77777777" w:rsidR="00C62FB7" w:rsidRDefault="00C62FB7" w:rsidP="008E453B">
      <w:pPr>
        <w:spacing w:after="0" w:line="360" w:lineRule="auto"/>
        <w:textAlignment w:val="baseline"/>
        <w:rPr>
          <w:rFonts w:ascii="Times New Roman" w:eastAsia="Times New Roman" w:hAnsi="Times New Roman" w:cs="Times New Roman"/>
          <w:color w:val="000000"/>
          <w:sz w:val="24"/>
          <w:szCs w:val="24"/>
          <w:lang w:eastAsia="en-GB"/>
        </w:rPr>
      </w:pPr>
    </w:p>
    <w:p w14:paraId="68E2FDCB" w14:textId="77777777" w:rsidR="00C62FB7" w:rsidRDefault="00C62FB7" w:rsidP="008E453B">
      <w:pPr>
        <w:spacing w:after="0" w:line="360" w:lineRule="auto"/>
        <w:textAlignment w:val="baseline"/>
        <w:rPr>
          <w:rFonts w:ascii="Times New Roman" w:eastAsia="Times New Roman" w:hAnsi="Times New Roman" w:cs="Times New Roman"/>
          <w:color w:val="000000"/>
          <w:sz w:val="24"/>
          <w:szCs w:val="24"/>
          <w:lang w:eastAsia="en-GB"/>
        </w:rPr>
      </w:pPr>
    </w:p>
    <w:p w14:paraId="19F26CF5" w14:textId="77777777" w:rsidR="00C62FB7" w:rsidRDefault="00C62FB7" w:rsidP="008E453B">
      <w:pPr>
        <w:spacing w:after="0" w:line="360" w:lineRule="auto"/>
        <w:textAlignment w:val="baseline"/>
        <w:rPr>
          <w:rFonts w:ascii="Times New Roman" w:eastAsia="Times New Roman" w:hAnsi="Times New Roman" w:cs="Times New Roman"/>
          <w:color w:val="000000"/>
          <w:sz w:val="24"/>
          <w:szCs w:val="24"/>
          <w:lang w:eastAsia="en-GB"/>
        </w:rPr>
      </w:pPr>
    </w:p>
    <w:p w14:paraId="4103B5C9" w14:textId="77777777" w:rsidR="00C62FB7" w:rsidRDefault="00C62FB7" w:rsidP="008E453B">
      <w:pPr>
        <w:spacing w:after="0" w:line="360" w:lineRule="auto"/>
        <w:textAlignment w:val="baseline"/>
        <w:rPr>
          <w:rFonts w:ascii="Times New Roman" w:eastAsia="Times New Roman" w:hAnsi="Times New Roman" w:cs="Times New Roman"/>
          <w:color w:val="000000"/>
          <w:sz w:val="24"/>
          <w:szCs w:val="24"/>
          <w:lang w:eastAsia="en-GB"/>
        </w:rPr>
      </w:pPr>
    </w:p>
    <w:p w14:paraId="2BB71A88" w14:textId="77777777" w:rsidR="00C62FB7" w:rsidRPr="00F275D1" w:rsidRDefault="00C62FB7" w:rsidP="008E453B">
      <w:pPr>
        <w:spacing w:after="0" w:line="360" w:lineRule="auto"/>
        <w:textAlignment w:val="baseline"/>
        <w:rPr>
          <w:rFonts w:ascii="Times New Roman" w:eastAsia="Times New Roman" w:hAnsi="Times New Roman" w:cs="Times New Roman"/>
          <w:color w:val="000000"/>
          <w:sz w:val="24"/>
          <w:szCs w:val="24"/>
          <w:lang w:eastAsia="en-GB"/>
        </w:rPr>
      </w:pPr>
    </w:p>
    <w:p w14:paraId="4DAF4AD4" w14:textId="79470996" w:rsidR="00696E7B" w:rsidRPr="00F275D1" w:rsidRDefault="00696E7B" w:rsidP="00696E7B">
      <w:pPr>
        <w:spacing w:before="240" w:line="360" w:lineRule="auto"/>
        <w:rPr>
          <w:rStyle w:val="normaltextrun"/>
          <w:rFonts w:ascii="Times New Roman" w:eastAsia="Times New Roman" w:hAnsi="Times New Roman" w:cs="Times New Roman"/>
          <w:b/>
          <w:color w:val="000000"/>
          <w:sz w:val="24"/>
          <w:szCs w:val="24"/>
          <w:lang w:eastAsia="en-GB"/>
        </w:rPr>
      </w:pPr>
      <w:r w:rsidRPr="00F275D1">
        <w:rPr>
          <w:rStyle w:val="normaltextrun"/>
          <w:rFonts w:ascii="Times New Roman" w:eastAsia="Times New Roman" w:hAnsi="Times New Roman" w:cs="Times New Roman"/>
          <w:b/>
          <w:color w:val="000000"/>
          <w:sz w:val="24"/>
          <w:szCs w:val="24"/>
          <w:lang w:eastAsia="en-GB"/>
        </w:rPr>
        <w:lastRenderedPageBreak/>
        <w:t xml:space="preserve">Appendix </w:t>
      </w:r>
      <w:r w:rsidR="008E453B">
        <w:rPr>
          <w:rStyle w:val="normaltextrun"/>
          <w:rFonts w:ascii="Times New Roman" w:eastAsia="Times New Roman" w:hAnsi="Times New Roman" w:cs="Times New Roman"/>
          <w:b/>
          <w:color w:val="000000"/>
          <w:sz w:val="24"/>
          <w:szCs w:val="24"/>
          <w:lang w:eastAsia="en-GB"/>
        </w:rPr>
        <w:t>C</w:t>
      </w:r>
      <w:r w:rsidRPr="00F275D1">
        <w:rPr>
          <w:rStyle w:val="normaltextrun"/>
          <w:rFonts w:ascii="Times New Roman" w:eastAsia="Times New Roman" w:hAnsi="Times New Roman" w:cs="Times New Roman"/>
          <w:b/>
          <w:color w:val="000000"/>
          <w:sz w:val="24"/>
          <w:szCs w:val="24"/>
          <w:lang w:eastAsia="en-GB"/>
        </w:rPr>
        <w:t xml:space="preserve"> – </w:t>
      </w:r>
      <w:r w:rsidR="007A5FFE">
        <w:rPr>
          <w:rStyle w:val="normaltextrun"/>
          <w:rFonts w:ascii="Times New Roman" w:eastAsia="Times New Roman" w:hAnsi="Times New Roman" w:cs="Times New Roman"/>
          <w:b/>
          <w:color w:val="000000"/>
          <w:sz w:val="24"/>
          <w:szCs w:val="24"/>
          <w:lang w:eastAsia="en-GB"/>
        </w:rPr>
        <w:t>‘</w:t>
      </w:r>
      <w:bookmarkStart w:id="53" w:name="appendixC"/>
      <w:r w:rsidR="007A5FFE">
        <w:rPr>
          <w:rStyle w:val="normaltextrun"/>
          <w:rFonts w:ascii="Times New Roman" w:eastAsia="Times New Roman" w:hAnsi="Times New Roman" w:cs="Times New Roman"/>
          <w:b/>
          <w:color w:val="000000"/>
          <w:sz w:val="24"/>
          <w:szCs w:val="24"/>
          <w:lang w:eastAsia="en-GB"/>
        </w:rPr>
        <w:t>Google Jam</w:t>
      </w:r>
      <w:bookmarkEnd w:id="53"/>
      <w:r w:rsidR="007A5FFE">
        <w:rPr>
          <w:rStyle w:val="normaltextrun"/>
          <w:rFonts w:ascii="Times New Roman" w:eastAsia="Times New Roman" w:hAnsi="Times New Roman" w:cs="Times New Roman"/>
          <w:b/>
          <w:color w:val="000000"/>
          <w:sz w:val="24"/>
          <w:szCs w:val="24"/>
          <w:lang w:eastAsia="en-GB"/>
        </w:rPr>
        <w:t>Board</w:t>
      </w:r>
      <w:r w:rsidR="00786649">
        <w:rPr>
          <w:rStyle w:val="normaltextrun"/>
          <w:rFonts w:ascii="Times New Roman" w:eastAsia="Times New Roman" w:hAnsi="Times New Roman" w:cs="Times New Roman"/>
          <w:b/>
          <w:color w:val="000000"/>
          <w:sz w:val="24"/>
          <w:szCs w:val="24"/>
          <w:lang w:eastAsia="en-GB"/>
        </w:rPr>
        <w:t xml:space="preserve">’ Online Survey for Phase 1 </w:t>
      </w:r>
    </w:p>
    <w:p w14:paraId="45DBDCF9" w14:textId="5C6DD4C4" w:rsidR="00FD1751" w:rsidRDefault="00576ACF" w:rsidP="00576ACF">
      <w:pPr>
        <w:spacing w:after="0" w:line="360" w:lineRule="auto"/>
        <w:textAlignment w:val="baseline"/>
      </w:pPr>
      <w:r>
        <w:rPr>
          <w:rFonts w:ascii="Times New Roman" w:eastAsia="Times New Roman" w:hAnsi="Times New Roman" w:cs="Times New Roman"/>
          <w:color w:val="000000"/>
          <w:sz w:val="24"/>
          <w:szCs w:val="24"/>
          <w:lang w:eastAsia="en-GB"/>
        </w:rPr>
        <w:t xml:space="preserve">The phase 1 questions and process were </w:t>
      </w:r>
      <w:r w:rsidRPr="00576ACF">
        <w:rPr>
          <w:rFonts w:ascii="Times New Roman" w:eastAsia="Times New Roman" w:hAnsi="Times New Roman" w:cs="Times New Roman"/>
          <w:color w:val="000000"/>
          <w:sz w:val="24"/>
          <w:szCs w:val="24"/>
          <w:lang w:eastAsia="en-GB"/>
        </w:rPr>
        <w:t>provided in a</w:t>
      </w:r>
      <w:r w:rsidR="00FD1751" w:rsidRPr="00576ACF">
        <w:rPr>
          <w:rFonts w:ascii="Times New Roman" w:hAnsi="Times New Roman" w:cs="Times New Roman"/>
          <w:sz w:val="24"/>
          <w:szCs w:val="24"/>
        </w:rPr>
        <w:t xml:space="preserve"> Google JamBoard for the participants to work through independently. It was designed in a workshop fashion to allow for open-ended questions </w:t>
      </w:r>
      <w:r w:rsidRPr="00576ACF">
        <w:rPr>
          <w:rFonts w:ascii="Times New Roman" w:hAnsi="Times New Roman" w:cs="Times New Roman"/>
          <w:sz w:val="24"/>
          <w:szCs w:val="24"/>
        </w:rPr>
        <w:t>and</w:t>
      </w:r>
      <w:r w:rsidR="00FD1751" w:rsidRPr="00576ACF">
        <w:rPr>
          <w:rFonts w:ascii="Times New Roman" w:hAnsi="Times New Roman" w:cs="Times New Roman"/>
          <w:sz w:val="24"/>
          <w:szCs w:val="24"/>
        </w:rPr>
        <w:t xml:space="preserve"> sorting of statements/post-it notes. The data was collected from any typed answers the participants added to the JamBoard.</w:t>
      </w:r>
    </w:p>
    <w:p w14:paraId="1EB9261C" w14:textId="77777777" w:rsidR="00FD1751" w:rsidRDefault="00FD1751" w:rsidP="00FD1751">
      <w:r>
        <w:rPr>
          <w:noProof/>
        </w:rPr>
        <w:drawing>
          <wp:inline distT="0" distB="0" distL="0" distR="0" wp14:anchorId="06FFC12C" wp14:editId="1CA2732D">
            <wp:extent cx="5731510" cy="325247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31510" cy="3252470"/>
                    </a:xfrm>
                    <a:prstGeom prst="rect">
                      <a:avLst/>
                    </a:prstGeom>
                  </pic:spPr>
                </pic:pic>
              </a:graphicData>
            </a:graphic>
          </wp:inline>
        </w:drawing>
      </w:r>
    </w:p>
    <w:p w14:paraId="3FF7B7FE" w14:textId="77777777" w:rsidR="00FD1751" w:rsidRDefault="00FD1751" w:rsidP="00FD1751">
      <w:r>
        <w:rPr>
          <w:noProof/>
        </w:rPr>
        <w:drawing>
          <wp:inline distT="0" distB="0" distL="0" distR="0" wp14:anchorId="1F29560C" wp14:editId="0FD6D5E4">
            <wp:extent cx="5731510" cy="32797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731510" cy="3279775"/>
                    </a:xfrm>
                    <a:prstGeom prst="rect">
                      <a:avLst/>
                    </a:prstGeom>
                  </pic:spPr>
                </pic:pic>
              </a:graphicData>
            </a:graphic>
          </wp:inline>
        </w:drawing>
      </w:r>
    </w:p>
    <w:p w14:paraId="1D5A717A" w14:textId="77777777" w:rsidR="00FD1751" w:rsidRDefault="00FD1751" w:rsidP="00FD1751">
      <w:r>
        <w:rPr>
          <w:noProof/>
        </w:rPr>
        <w:lastRenderedPageBreak/>
        <w:drawing>
          <wp:inline distT="0" distB="0" distL="0" distR="0" wp14:anchorId="3FD842E7" wp14:editId="668B5ECC">
            <wp:extent cx="5731510" cy="32334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731510" cy="3233420"/>
                    </a:xfrm>
                    <a:prstGeom prst="rect">
                      <a:avLst/>
                    </a:prstGeom>
                  </pic:spPr>
                </pic:pic>
              </a:graphicData>
            </a:graphic>
          </wp:inline>
        </w:drawing>
      </w:r>
    </w:p>
    <w:p w14:paraId="31C025DF" w14:textId="77777777" w:rsidR="00FD1751" w:rsidRDefault="00FD1751" w:rsidP="00FD1751">
      <w:r>
        <w:rPr>
          <w:noProof/>
        </w:rPr>
        <w:drawing>
          <wp:inline distT="0" distB="0" distL="0" distR="0" wp14:anchorId="0BC0B1DF" wp14:editId="7A7471DA">
            <wp:extent cx="5731510" cy="32486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731510" cy="3248660"/>
                    </a:xfrm>
                    <a:prstGeom prst="rect">
                      <a:avLst/>
                    </a:prstGeom>
                  </pic:spPr>
                </pic:pic>
              </a:graphicData>
            </a:graphic>
          </wp:inline>
        </w:drawing>
      </w:r>
    </w:p>
    <w:p w14:paraId="3379999B" w14:textId="77777777" w:rsidR="00FD1751" w:rsidRDefault="00FD1751" w:rsidP="00FD1751">
      <w:r>
        <w:t>Statements were stored in the corner as above, but for the purpose of this appendix I have spread them out so the statements offered can be read.</w:t>
      </w:r>
    </w:p>
    <w:p w14:paraId="5B068E9F" w14:textId="77777777" w:rsidR="00FD1751" w:rsidRDefault="00FD1751" w:rsidP="00FD1751">
      <w:r>
        <w:rPr>
          <w:noProof/>
        </w:rPr>
        <w:lastRenderedPageBreak/>
        <w:drawing>
          <wp:inline distT="0" distB="0" distL="0" distR="0" wp14:anchorId="6040C116" wp14:editId="2F3C63CD">
            <wp:extent cx="5731510" cy="32670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731510" cy="3267075"/>
                    </a:xfrm>
                    <a:prstGeom prst="rect">
                      <a:avLst/>
                    </a:prstGeom>
                  </pic:spPr>
                </pic:pic>
              </a:graphicData>
            </a:graphic>
          </wp:inline>
        </w:drawing>
      </w:r>
    </w:p>
    <w:p w14:paraId="259A5643" w14:textId="77777777" w:rsidR="00FD1751" w:rsidRDefault="00FD1751" w:rsidP="00FD1751">
      <w:r>
        <w:rPr>
          <w:noProof/>
        </w:rPr>
        <w:drawing>
          <wp:inline distT="0" distB="0" distL="0" distR="0" wp14:anchorId="3ACD7E26" wp14:editId="786D4700">
            <wp:extent cx="5731510" cy="32988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731510" cy="3298825"/>
                    </a:xfrm>
                    <a:prstGeom prst="rect">
                      <a:avLst/>
                    </a:prstGeom>
                  </pic:spPr>
                </pic:pic>
              </a:graphicData>
            </a:graphic>
          </wp:inline>
        </w:drawing>
      </w:r>
    </w:p>
    <w:p w14:paraId="2CEBFC6B" w14:textId="77777777" w:rsidR="00FD1751" w:rsidRDefault="00FD1751" w:rsidP="00FD1751">
      <w:r>
        <w:rPr>
          <w:noProof/>
        </w:rPr>
        <w:lastRenderedPageBreak/>
        <w:drawing>
          <wp:inline distT="0" distB="0" distL="0" distR="0" wp14:anchorId="1349CAFB" wp14:editId="10FCBBF4">
            <wp:extent cx="5731510" cy="327596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731510" cy="3275965"/>
                    </a:xfrm>
                    <a:prstGeom prst="rect">
                      <a:avLst/>
                    </a:prstGeom>
                  </pic:spPr>
                </pic:pic>
              </a:graphicData>
            </a:graphic>
          </wp:inline>
        </w:drawing>
      </w:r>
    </w:p>
    <w:p w14:paraId="743F518F" w14:textId="77777777" w:rsidR="00FD1751" w:rsidRDefault="00FD1751" w:rsidP="00FD1751">
      <w:r>
        <w:rPr>
          <w:noProof/>
        </w:rPr>
        <w:drawing>
          <wp:inline distT="0" distB="0" distL="0" distR="0" wp14:anchorId="4AC33F08" wp14:editId="3F55E302">
            <wp:extent cx="5731510" cy="3290570"/>
            <wp:effectExtent l="0" t="0" r="254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731510" cy="3290570"/>
                    </a:xfrm>
                    <a:prstGeom prst="rect">
                      <a:avLst/>
                    </a:prstGeom>
                  </pic:spPr>
                </pic:pic>
              </a:graphicData>
            </a:graphic>
          </wp:inline>
        </w:drawing>
      </w:r>
    </w:p>
    <w:p w14:paraId="3C28E019" w14:textId="77777777" w:rsidR="00FD1751" w:rsidRDefault="00FD1751" w:rsidP="00FD1751">
      <w:r>
        <w:rPr>
          <w:noProof/>
        </w:rPr>
        <w:lastRenderedPageBreak/>
        <w:drawing>
          <wp:inline distT="0" distB="0" distL="0" distR="0" wp14:anchorId="5CF29A0B" wp14:editId="620C7B6D">
            <wp:extent cx="5731510" cy="328041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5731510" cy="3280410"/>
                    </a:xfrm>
                    <a:prstGeom prst="rect">
                      <a:avLst/>
                    </a:prstGeom>
                  </pic:spPr>
                </pic:pic>
              </a:graphicData>
            </a:graphic>
          </wp:inline>
        </w:drawing>
      </w:r>
    </w:p>
    <w:p w14:paraId="0729F062" w14:textId="77777777" w:rsidR="00FD1751" w:rsidRDefault="00FD1751" w:rsidP="00FD1751">
      <w:r>
        <w:rPr>
          <w:noProof/>
        </w:rPr>
        <w:drawing>
          <wp:inline distT="0" distB="0" distL="0" distR="0" wp14:anchorId="13E7DFDD" wp14:editId="4183DDE7">
            <wp:extent cx="5731510" cy="325374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731510" cy="3253740"/>
                    </a:xfrm>
                    <a:prstGeom prst="rect">
                      <a:avLst/>
                    </a:prstGeom>
                  </pic:spPr>
                </pic:pic>
              </a:graphicData>
            </a:graphic>
          </wp:inline>
        </w:drawing>
      </w:r>
    </w:p>
    <w:p w14:paraId="6EF79626" w14:textId="77777777" w:rsidR="00FD1751" w:rsidRDefault="00FD1751" w:rsidP="00FD1751">
      <w:r>
        <w:rPr>
          <w:noProof/>
        </w:rPr>
        <w:lastRenderedPageBreak/>
        <w:drawing>
          <wp:inline distT="0" distB="0" distL="0" distR="0" wp14:anchorId="7AE4BEBB" wp14:editId="347607A4">
            <wp:extent cx="5731510" cy="3274060"/>
            <wp:effectExtent l="0" t="0" r="254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5731510" cy="3274060"/>
                    </a:xfrm>
                    <a:prstGeom prst="rect">
                      <a:avLst/>
                    </a:prstGeom>
                  </pic:spPr>
                </pic:pic>
              </a:graphicData>
            </a:graphic>
          </wp:inline>
        </w:drawing>
      </w:r>
    </w:p>
    <w:p w14:paraId="2B4812A3" w14:textId="77777777" w:rsidR="00FD1751" w:rsidRPr="00934A05" w:rsidRDefault="00FD1751" w:rsidP="00FD1751"/>
    <w:p w14:paraId="7E0035EB" w14:textId="77777777" w:rsidR="00FD1751" w:rsidRDefault="00FD1751" w:rsidP="0066573B">
      <w:pPr>
        <w:spacing w:after="0" w:line="360" w:lineRule="auto"/>
        <w:textAlignment w:val="baseline"/>
        <w:rPr>
          <w:rFonts w:ascii="Times New Roman" w:eastAsia="Times New Roman" w:hAnsi="Times New Roman" w:cs="Times New Roman"/>
          <w:color w:val="000000"/>
          <w:sz w:val="24"/>
          <w:szCs w:val="24"/>
          <w:lang w:eastAsia="en-GB"/>
        </w:rPr>
      </w:pPr>
    </w:p>
    <w:p w14:paraId="69983F7C"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726A0712"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17D92930"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097802A4"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05AF4095"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4541DA24"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4ADB96D8"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7FEB5BA2"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178783FA"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30BE8861"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6CB58FEF"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50DED311"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2573106A"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7DF6D969"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46801D99"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5708660B"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37EF2AE6" w14:textId="77777777" w:rsidR="0062757D"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712D7812" w14:textId="77777777" w:rsidR="0062757D" w:rsidRPr="00F275D1" w:rsidRDefault="0062757D" w:rsidP="0066573B">
      <w:pPr>
        <w:spacing w:after="0" w:line="360" w:lineRule="auto"/>
        <w:textAlignment w:val="baseline"/>
        <w:rPr>
          <w:rFonts w:ascii="Times New Roman" w:eastAsia="Times New Roman" w:hAnsi="Times New Roman" w:cs="Times New Roman"/>
          <w:color w:val="000000"/>
          <w:sz w:val="24"/>
          <w:szCs w:val="24"/>
          <w:lang w:eastAsia="en-GB"/>
        </w:rPr>
      </w:pPr>
    </w:p>
    <w:p w14:paraId="6DE35104" w14:textId="77777777" w:rsidR="00786649" w:rsidRPr="00CC2440" w:rsidRDefault="00786649" w:rsidP="00786649">
      <w:pPr>
        <w:spacing w:before="240" w:line="360" w:lineRule="auto"/>
        <w:rPr>
          <w:rStyle w:val="normaltextrun"/>
          <w:rFonts w:ascii="Times New Roman" w:eastAsia="Times New Roman" w:hAnsi="Times New Roman" w:cs="Times New Roman"/>
          <w:b/>
          <w:color w:val="000000"/>
          <w:sz w:val="24"/>
          <w:szCs w:val="24"/>
          <w:lang w:val="fr-FR" w:eastAsia="en-GB"/>
        </w:rPr>
      </w:pPr>
      <w:r w:rsidRPr="00CC2440">
        <w:rPr>
          <w:rStyle w:val="normaltextrun"/>
          <w:rFonts w:ascii="Times New Roman" w:eastAsia="Times New Roman" w:hAnsi="Times New Roman" w:cs="Times New Roman"/>
          <w:b/>
          <w:color w:val="000000"/>
          <w:sz w:val="24"/>
          <w:szCs w:val="24"/>
          <w:lang w:val="fr-FR" w:eastAsia="en-GB"/>
        </w:rPr>
        <w:lastRenderedPageBreak/>
        <w:t xml:space="preserve">Appendix </w:t>
      </w:r>
      <w:r w:rsidR="008E453B" w:rsidRPr="00CC2440">
        <w:rPr>
          <w:rStyle w:val="normaltextrun"/>
          <w:rFonts w:ascii="Times New Roman" w:eastAsia="Times New Roman" w:hAnsi="Times New Roman" w:cs="Times New Roman"/>
          <w:b/>
          <w:color w:val="000000"/>
          <w:sz w:val="24"/>
          <w:szCs w:val="24"/>
          <w:lang w:val="fr-FR" w:eastAsia="en-GB"/>
        </w:rPr>
        <w:t>D</w:t>
      </w:r>
      <w:r w:rsidRPr="00CC2440">
        <w:rPr>
          <w:rStyle w:val="normaltextrun"/>
          <w:rFonts w:ascii="Times New Roman" w:eastAsia="Times New Roman" w:hAnsi="Times New Roman" w:cs="Times New Roman"/>
          <w:b/>
          <w:color w:val="000000"/>
          <w:sz w:val="24"/>
          <w:szCs w:val="24"/>
          <w:lang w:val="fr-FR" w:eastAsia="en-GB"/>
        </w:rPr>
        <w:t xml:space="preserve"> – Session </w:t>
      </w:r>
      <w:bookmarkStart w:id="54" w:name="appendixD"/>
      <w:r w:rsidRPr="00CC2440">
        <w:rPr>
          <w:rStyle w:val="normaltextrun"/>
          <w:rFonts w:ascii="Times New Roman" w:eastAsia="Times New Roman" w:hAnsi="Times New Roman" w:cs="Times New Roman"/>
          <w:b/>
          <w:color w:val="000000"/>
          <w:sz w:val="24"/>
          <w:szCs w:val="24"/>
          <w:lang w:val="fr-FR" w:eastAsia="en-GB"/>
        </w:rPr>
        <w:t>Leader Questionnai</w:t>
      </w:r>
      <w:bookmarkEnd w:id="54"/>
      <w:r w:rsidRPr="00CC2440">
        <w:rPr>
          <w:rStyle w:val="normaltextrun"/>
          <w:rFonts w:ascii="Times New Roman" w:eastAsia="Times New Roman" w:hAnsi="Times New Roman" w:cs="Times New Roman"/>
          <w:b/>
          <w:color w:val="000000"/>
          <w:sz w:val="24"/>
          <w:szCs w:val="24"/>
          <w:lang w:val="fr-FR" w:eastAsia="en-GB"/>
        </w:rPr>
        <w:t xml:space="preserve">re for Phase 3  </w:t>
      </w:r>
    </w:p>
    <w:p w14:paraId="79B013D5" w14:textId="3BC7700C" w:rsidR="00786649" w:rsidRDefault="00D16266" w:rsidP="00786649">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SoR leaders completed this questionnaire following the session. Some completed it electronically and others completed a printed versi</w:t>
      </w:r>
      <w:r w:rsidR="00837C78">
        <w:rPr>
          <w:rFonts w:ascii="Times New Roman" w:eastAsia="Times New Roman" w:hAnsi="Times New Roman" w:cs="Times New Roman"/>
          <w:color w:val="000000"/>
          <w:sz w:val="24"/>
          <w:szCs w:val="24"/>
          <w:lang w:eastAsia="en-GB"/>
        </w:rPr>
        <w:t xml:space="preserve">on. </w:t>
      </w:r>
    </w:p>
    <w:p w14:paraId="2FABAAEF" w14:textId="581361E6" w:rsidR="00393B9F" w:rsidRDefault="00393B9F" w:rsidP="00786649">
      <w:pPr>
        <w:spacing w:after="0" w:line="360" w:lineRule="auto"/>
        <w:textAlignment w:val="baseline"/>
        <w:rPr>
          <w:rFonts w:ascii="Times New Roman" w:eastAsia="Times New Roman" w:hAnsi="Times New Roman" w:cs="Times New Roman"/>
          <w:color w:val="000000"/>
          <w:sz w:val="24"/>
          <w:szCs w:val="24"/>
          <w:lang w:eastAsia="en-GB"/>
        </w:rPr>
      </w:pPr>
      <w:r>
        <w:rPr>
          <w:noProof/>
        </w:rPr>
        <w:drawing>
          <wp:inline distT="0" distB="0" distL="0" distR="0" wp14:anchorId="7A9F980E" wp14:editId="579959AE">
            <wp:extent cx="4219575" cy="6096000"/>
            <wp:effectExtent l="0" t="0" r="9525" b="0"/>
            <wp:docPr id="1982027117" name="Picture 1982027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4219575" cy="6096000"/>
                    </a:xfrm>
                    <a:prstGeom prst="rect">
                      <a:avLst/>
                    </a:prstGeom>
                  </pic:spPr>
                </pic:pic>
              </a:graphicData>
            </a:graphic>
          </wp:inline>
        </w:drawing>
      </w:r>
    </w:p>
    <w:p w14:paraId="7C1EFBA4" w14:textId="371F4508" w:rsidR="00393B9F" w:rsidRDefault="00CB7832" w:rsidP="00786649">
      <w:pPr>
        <w:spacing w:after="0" w:line="360" w:lineRule="auto"/>
        <w:textAlignment w:val="baseline"/>
        <w:rPr>
          <w:rFonts w:ascii="Times New Roman" w:eastAsia="Times New Roman" w:hAnsi="Times New Roman" w:cs="Times New Roman"/>
          <w:color w:val="000000"/>
          <w:sz w:val="24"/>
          <w:szCs w:val="24"/>
          <w:lang w:eastAsia="en-GB"/>
        </w:rPr>
      </w:pPr>
      <w:r>
        <w:rPr>
          <w:noProof/>
        </w:rPr>
        <w:lastRenderedPageBreak/>
        <w:drawing>
          <wp:inline distT="0" distB="0" distL="0" distR="0" wp14:anchorId="32D08323" wp14:editId="0443B40E">
            <wp:extent cx="4248150" cy="6048375"/>
            <wp:effectExtent l="0" t="0" r="0" b="9525"/>
            <wp:docPr id="1982027118" name="Picture 1982027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4248150" cy="6048375"/>
                    </a:xfrm>
                    <a:prstGeom prst="rect">
                      <a:avLst/>
                    </a:prstGeom>
                  </pic:spPr>
                </pic:pic>
              </a:graphicData>
            </a:graphic>
          </wp:inline>
        </w:drawing>
      </w:r>
    </w:p>
    <w:p w14:paraId="37978F2C"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0E1F1524"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53E8515C"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3F6C4682"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372BBFB6"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0BCC01E7"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2236139B"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425AAF43"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72A0940A" w14:textId="77777777" w:rsidR="0062757D"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0E5B893C" w14:textId="77777777" w:rsidR="0062757D" w:rsidRPr="00F275D1" w:rsidRDefault="0062757D" w:rsidP="00786649">
      <w:pPr>
        <w:spacing w:after="0" w:line="360" w:lineRule="auto"/>
        <w:textAlignment w:val="baseline"/>
        <w:rPr>
          <w:rFonts w:ascii="Times New Roman" w:eastAsia="Times New Roman" w:hAnsi="Times New Roman" w:cs="Times New Roman"/>
          <w:color w:val="000000"/>
          <w:sz w:val="24"/>
          <w:szCs w:val="24"/>
          <w:lang w:eastAsia="en-GB"/>
        </w:rPr>
      </w:pPr>
    </w:p>
    <w:p w14:paraId="2C592840" w14:textId="68846158" w:rsidR="00786649" w:rsidRPr="00F275D1" w:rsidRDefault="00786649" w:rsidP="00786649">
      <w:pPr>
        <w:spacing w:before="240" w:line="360" w:lineRule="auto"/>
        <w:rPr>
          <w:rStyle w:val="normaltextrun"/>
          <w:rFonts w:ascii="Times New Roman" w:eastAsia="Times New Roman" w:hAnsi="Times New Roman" w:cs="Times New Roman"/>
          <w:b/>
          <w:color w:val="000000"/>
          <w:sz w:val="24"/>
          <w:szCs w:val="24"/>
          <w:lang w:eastAsia="en-GB"/>
        </w:rPr>
      </w:pPr>
      <w:r w:rsidRPr="00F275D1">
        <w:rPr>
          <w:rStyle w:val="normaltextrun"/>
          <w:rFonts w:ascii="Times New Roman" w:eastAsia="Times New Roman" w:hAnsi="Times New Roman" w:cs="Times New Roman"/>
          <w:b/>
          <w:color w:val="000000"/>
          <w:sz w:val="24"/>
          <w:szCs w:val="24"/>
          <w:lang w:eastAsia="en-GB"/>
        </w:rPr>
        <w:lastRenderedPageBreak/>
        <w:t xml:space="preserve">Appendix </w:t>
      </w:r>
      <w:r w:rsidR="008E453B">
        <w:rPr>
          <w:rStyle w:val="normaltextrun"/>
          <w:rFonts w:ascii="Times New Roman" w:eastAsia="Times New Roman" w:hAnsi="Times New Roman" w:cs="Times New Roman"/>
          <w:b/>
          <w:color w:val="000000"/>
          <w:sz w:val="24"/>
          <w:szCs w:val="24"/>
          <w:lang w:eastAsia="en-GB"/>
        </w:rPr>
        <w:t>E</w:t>
      </w:r>
      <w:r w:rsidRPr="00F275D1">
        <w:rPr>
          <w:rStyle w:val="normaltextrun"/>
          <w:rFonts w:ascii="Times New Roman" w:eastAsia="Times New Roman" w:hAnsi="Times New Roman" w:cs="Times New Roman"/>
          <w:b/>
          <w:color w:val="000000"/>
          <w:sz w:val="24"/>
          <w:szCs w:val="24"/>
          <w:lang w:eastAsia="en-GB"/>
        </w:rPr>
        <w:t xml:space="preserve"> – </w:t>
      </w:r>
      <w:r>
        <w:rPr>
          <w:rStyle w:val="normaltextrun"/>
          <w:rFonts w:ascii="Times New Roman" w:eastAsia="Times New Roman" w:hAnsi="Times New Roman" w:cs="Times New Roman"/>
          <w:b/>
          <w:color w:val="000000"/>
          <w:sz w:val="24"/>
          <w:szCs w:val="24"/>
          <w:lang w:eastAsia="en-GB"/>
        </w:rPr>
        <w:t xml:space="preserve">Parent-led </w:t>
      </w:r>
      <w:bookmarkStart w:id="55" w:name="appendixE"/>
      <w:r>
        <w:rPr>
          <w:rStyle w:val="normaltextrun"/>
          <w:rFonts w:ascii="Times New Roman" w:eastAsia="Times New Roman" w:hAnsi="Times New Roman" w:cs="Times New Roman"/>
          <w:b/>
          <w:color w:val="000000"/>
          <w:sz w:val="24"/>
          <w:szCs w:val="24"/>
          <w:lang w:eastAsia="en-GB"/>
        </w:rPr>
        <w:t>interview p</w:t>
      </w:r>
      <w:bookmarkEnd w:id="55"/>
      <w:r>
        <w:rPr>
          <w:rStyle w:val="normaltextrun"/>
          <w:rFonts w:ascii="Times New Roman" w:eastAsia="Times New Roman" w:hAnsi="Times New Roman" w:cs="Times New Roman"/>
          <w:b/>
          <w:color w:val="000000"/>
          <w:sz w:val="24"/>
          <w:szCs w:val="24"/>
          <w:lang w:eastAsia="en-GB"/>
        </w:rPr>
        <w:t xml:space="preserve">rompts for Phase 2 </w:t>
      </w:r>
    </w:p>
    <w:p w14:paraId="6A5D2455" w14:textId="77777777" w:rsidR="00413CD3" w:rsidRPr="003441C0" w:rsidRDefault="00413CD3" w:rsidP="00413CD3">
      <w:pPr>
        <w:rPr>
          <w:rFonts w:ascii="Times New Roman" w:hAnsi="Times New Roman" w:cs="Times New Roman"/>
          <w:sz w:val="24"/>
          <w:szCs w:val="24"/>
        </w:rPr>
      </w:pPr>
      <w:r w:rsidRPr="003441C0">
        <w:rPr>
          <w:rFonts w:ascii="Times New Roman" w:hAnsi="Times New Roman" w:cs="Times New Roman"/>
          <w:sz w:val="24"/>
          <w:szCs w:val="24"/>
        </w:rPr>
        <w:t xml:space="preserve">The process was provided in a PowerPoint presentation for the parent to move through with their child. They were allowed to be flexible with their conversation and follow the direction the child took as much as they wanted, this was to give guidance on what I needed from the conversation. Conversations were recorded as video or voice. </w:t>
      </w:r>
    </w:p>
    <w:p w14:paraId="1247C9BE" w14:textId="77777777" w:rsidR="00413CD3" w:rsidRDefault="00413CD3" w:rsidP="00413CD3">
      <w:r>
        <w:rPr>
          <w:noProof/>
        </w:rPr>
        <w:drawing>
          <wp:inline distT="0" distB="0" distL="0" distR="0" wp14:anchorId="2D5EE8D9" wp14:editId="2D17A95F">
            <wp:extent cx="5731510" cy="32315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5731510" cy="3231515"/>
                    </a:xfrm>
                    <a:prstGeom prst="rect">
                      <a:avLst/>
                    </a:prstGeom>
                  </pic:spPr>
                </pic:pic>
              </a:graphicData>
            </a:graphic>
          </wp:inline>
        </w:drawing>
      </w:r>
    </w:p>
    <w:p w14:paraId="671330F9" w14:textId="77777777" w:rsidR="00413CD3" w:rsidRDefault="00413CD3" w:rsidP="00413CD3">
      <w:r>
        <w:rPr>
          <w:noProof/>
        </w:rPr>
        <w:drawing>
          <wp:inline distT="0" distB="0" distL="0" distR="0" wp14:anchorId="7FC9617F" wp14:editId="6BAE49FB">
            <wp:extent cx="5731510" cy="325945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731510" cy="3259455"/>
                    </a:xfrm>
                    <a:prstGeom prst="rect">
                      <a:avLst/>
                    </a:prstGeom>
                  </pic:spPr>
                </pic:pic>
              </a:graphicData>
            </a:graphic>
          </wp:inline>
        </w:drawing>
      </w:r>
    </w:p>
    <w:p w14:paraId="664AAE13" w14:textId="77777777" w:rsidR="00413CD3" w:rsidRDefault="00413CD3" w:rsidP="00413CD3">
      <w:r>
        <w:rPr>
          <w:noProof/>
        </w:rPr>
        <w:lastRenderedPageBreak/>
        <w:drawing>
          <wp:inline distT="0" distB="0" distL="0" distR="0" wp14:anchorId="18592456" wp14:editId="2ED3BE5A">
            <wp:extent cx="5731510" cy="324612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5731510" cy="3246120"/>
                    </a:xfrm>
                    <a:prstGeom prst="rect">
                      <a:avLst/>
                    </a:prstGeom>
                  </pic:spPr>
                </pic:pic>
              </a:graphicData>
            </a:graphic>
          </wp:inline>
        </w:drawing>
      </w:r>
    </w:p>
    <w:p w14:paraId="5A050523" w14:textId="77777777" w:rsidR="00413CD3" w:rsidRDefault="00413CD3" w:rsidP="00413CD3">
      <w:r>
        <w:rPr>
          <w:noProof/>
        </w:rPr>
        <w:drawing>
          <wp:inline distT="0" distB="0" distL="0" distR="0" wp14:anchorId="0C3A44A3" wp14:editId="3267CEB3">
            <wp:extent cx="5731510" cy="3229610"/>
            <wp:effectExtent l="0" t="0" r="254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5731510" cy="3229610"/>
                    </a:xfrm>
                    <a:prstGeom prst="rect">
                      <a:avLst/>
                    </a:prstGeom>
                  </pic:spPr>
                </pic:pic>
              </a:graphicData>
            </a:graphic>
          </wp:inline>
        </w:drawing>
      </w:r>
    </w:p>
    <w:p w14:paraId="0DA301AF" w14:textId="77777777" w:rsidR="00413CD3" w:rsidRDefault="00413CD3" w:rsidP="00413CD3">
      <w:r>
        <w:rPr>
          <w:noProof/>
        </w:rPr>
        <w:lastRenderedPageBreak/>
        <w:drawing>
          <wp:inline distT="0" distB="0" distL="0" distR="0" wp14:anchorId="53716651" wp14:editId="406F2198">
            <wp:extent cx="5731510" cy="3230880"/>
            <wp:effectExtent l="0" t="0" r="254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5731510" cy="3230880"/>
                    </a:xfrm>
                    <a:prstGeom prst="rect">
                      <a:avLst/>
                    </a:prstGeom>
                  </pic:spPr>
                </pic:pic>
              </a:graphicData>
            </a:graphic>
          </wp:inline>
        </w:drawing>
      </w:r>
    </w:p>
    <w:p w14:paraId="4184549D" w14:textId="77777777" w:rsidR="00413CD3" w:rsidRDefault="00413CD3" w:rsidP="00413CD3">
      <w:r>
        <w:rPr>
          <w:noProof/>
        </w:rPr>
        <w:drawing>
          <wp:inline distT="0" distB="0" distL="0" distR="0" wp14:anchorId="02689AD7" wp14:editId="0208DCB0">
            <wp:extent cx="5731510" cy="3234690"/>
            <wp:effectExtent l="0" t="0" r="254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5731510" cy="3234690"/>
                    </a:xfrm>
                    <a:prstGeom prst="rect">
                      <a:avLst/>
                    </a:prstGeom>
                  </pic:spPr>
                </pic:pic>
              </a:graphicData>
            </a:graphic>
          </wp:inline>
        </w:drawing>
      </w:r>
    </w:p>
    <w:p w14:paraId="0CAEF42A" w14:textId="77777777" w:rsidR="00413CD3" w:rsidRDefault="00413CD3" w:rsidP="00413CD3">
      <w:r>
        <w:rPr>
          <w:noProof/>
        </w:rPr>
        <w:lastRenderedPageBreak/>
        <w:drawing>
          <wp:inline distT="0" distB="0" distL="0" distR="0" wp14:anchorId="2906F05B" wp14:editId="0A3FA82D">
            <wp:extent cx="5731510" cy="3255010"/>
            <wp:effectExtent l="0" t="0" r="254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731510" cy="3255010"/>
                    </a:xfrm>
                    <a:prstGeom prst="rect">
                      <a:avLst/>
                    </a:prstGeom>
                  </pic:spPr>
                </pic:pic>
              </a:graphicData>
            </a:graphic>
          </wp:inline>
        </w:drawing>
      </w:r>
    </w:p>
    <w:p w14:paraId="2ED99CAA" w14:textId="77777777" w:rsidR="00413CD3" w:rsidRDefault="00413CD3" w:rsidP="00413CD3">
      <w:r>
        <w:rPr>
          <w:noProof/>
        </w:rPr>
        <w:drawing>
          <wp:inline distT="0" distB="0" distL="0" distR="0" wp14:anchorId="47237F5E" wp14:editId="37DA1BC1">
            <wp:extent cx="5731510" cy="3236595"/>
            <wp:effectExtent l="0" t="0" r="254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731510" cy="3236595"/>
                    </a:xfrm>
                    <a:prstGeom prst="rect">
                      <a:avLst/>
                    </a:prstGeom>
                  </pic:spPr>
                </pic:pic>
              </a:graphicData>
            </a:graphic>
          </wp:inline>
        </w:drawing>
      </w:r>
    </w:p>
    <w:p w14:paraId="6D5C0271" w14:textId="77777777" w:rsidR="00413CD3" w:rsidRDefault="00413CD3" w:rsidP="00413CD3">
      <w:r>
        <w:rPr>
          <w:noProof/>
        </w:rPr>
        <w:lastRenderedPageBreak/>
        <w:drawing>
          <wp:inline distT="0" distB="0" distL="0" distR="0" wp14:anchorId="45679673" wp14:editId="3203A3BA">
            <wp:extent cx="5731510" cy="3234690"/>
            <wp:effectExtent l="0" t="0" r="254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5731510" cy="3234690"/>
                    </a:xfrm>
                    <a:prstGeom prst="rect">
                      <a:avLst/>
                    </a:prstGeom>
                  </pic:spPr>
                </pic:pic>
              </a:graphicData>
            </a:graphic>
          </wp:inline>
        </w:drawing>
      </w:r>
    </w:p>
    <w:p w14:paraId="7DD69D56" w14:textId="77777777" w:rsidR="00413CD3" w:rsidRDefault="00413CD3" w:rsidP="00413CD3">
      <w:r>
        <w:rPr>
          <w:noProof/>
        </w:rPr>
        <w:drawing>
          <wp:inline distT="0" distB="0" distL="0" distR="0" wp14:anchorId="50ACEA44" wp14:editId="14A4086D">
            <wp:extent cx="5731510" cy="32454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5731510" cy="3245485"/>
                    </a:xfrm>
                    <a:prstGeom prst="rect">
                      <a:avLst/>
                    </a:prstGeom>
                  </pic:spPr>
                </pic:pic>
              </a:graphicData>
            </a:graphic>
          </wp:inline>
        </w:drawing>
      </w:r>
    </w:p>
    <w:p w14:paraId="7FACFC45" w14:textId="77777777" w:rsidR="00413CD3" w:rsidRDefault="00413CD3" w:rsidP="00786649">
      <w:pPr>
        <w:spacing w:after="0" w:line="360" w:lineRule="auto"/>
        <w:textAlignment w:val="baseline"/>
        <w:rPr>
          <w:rFonts w:ascii="Times New Roman" w:eastAsia="Times New Roman" w:hAnsi="Times New Roman" w:cs="Times New Roman"/>
          <w:color w:val="000000"/>
          <w:sz w:val="24"/>
          <w:szCs w:val="24"/>
          <w:lang w:eastAsia="en-GB"/>
        </w:rPr>
      </w:pPr>
    </w:p>
    <w:p w14:paraId="7D1340EB"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4EF74B19"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6C4DC18E"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7831CCB3"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35A35E11"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10835486"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50AACCB6" w14:textId="638CDA91" w:rsidR="00786649" w:rsidRPr="00F275D1" w:rsidRDefault="00786649" w:rsidP="00786649">
      <w:pPr>
        <w:spacing w:before="240" w:line="360" w:lineRule="auto"/>
        <w:rPr>
          <w:rStyle w:val="normaltextrun"/>
          <w:rFonts w:ascii="Times New Roman" w:eastAsia="Times New Roman" w:hAnsi="Times New Roman" w:cs="Times New Roman"/>
          <w:b/>
          <w:color w:val="000000"/>
          <w:sz w:val="24"/>
          <w:szCs w:val="24"/>
          <w:lang w:eastAsia="en-GB"/>
        </w:rPr>
      </w:pPr>
      <w:r w:rsidRPr="00F275D1">
        <w:rPr>
          <w:rStyle w:val="normaltextrun"/>
          <w:rFonts w:ascii="Times New Roman" w:eastAsia="Times New Roman" w:hAnsi="Times New Roman" w:cs="Times New Roman"/>
          <w:b/>
          <w:color w:val="000000"/>
          <w:sz w:val="24"/>
          <w:szCs w:val="24"/>
          <w:lang w:eastAsia="en-GB"/>
        </w:rPr>
        <w:lastRenderedPageBreak/>
        <w:t xml:space="preserve">Appendix </w:t>
      </w:r>
      <w:r w:rsidR="008E453B">
        <w:rPr>
          <w:rStyle w:val="normaltextrun"/>
          <w:rFonts w:ascii="Times New Roman" w:eastAsia="Times New Roman" w:hAnsi="Times New Roman" w:cs="Times New Roman"/>
          <w:b/>
          <w:color w:val="000000"/>
          <w:sz w:val="24"/>
          <w:szCs w:val="24"/>
          <w:lang w:eastAsia="en-GB"/>
        </w:rPr>
        <w:t>F</w:t>
      </w:r>
      <w:r w:rsidRPr="00F275D1">
        <w:rPr>
          <w:rStyle w:val="normaltextrun"/>
          <w:rFonts w:ascii="Times New Roman" w:eastAsia="Times New Roman" w:hAnsi="Times New Roman" w:cs="Times New Roman"/>
          <w:b/>
          <w:color w:val="000000"/>
          <w:sz w:val="24"/>
          <w:szCs w:val="24"/>
          <w:lang w:eastAsia="en-GB"/>
        </w:rPr>
        <w:t xml:space="preserve"> – </w:t>
      </w:r>
      <w:r>
        <w:rPr>
          <w:rStyle w:val="normaltextrun"/>
          <w:rFonts w:ascii="Times New Roman" w:eastAsia="Times New Roman" w:hAnsi="Times New Roman" w:cs="Times New Roman"/>
          <w:b/>
          <w:color w:val="000000"/>
          <w:sz w:val="24"/>
          <w:szCs w:val="24"/>
          <w:lang w:eastAsia="en-GB"/>
        </w:rPr>
        <w:t>Hand-</w:t>
      </w:r>
      <w:bookmarkStart w:id="56" w:name="appendixF"/>
      <w:r>
        <w:rPr>
          <w:rStyle w:val="normaltextrun"/>
          <w:rFonts w:ascii="Times New Roman" w:eastAsia="Times New Roman" w:hAnsi="Times New Roman" w:cs="Times New Roman"/>
          <w:b/>
          <w:color w:val="000000"/>
          <w:sz w:val="24"/>
          <w:szCs w:val="24"/>
          <w:lang w:eastAsia="en-GB"/>
        </w:rPr>
        <w:t xml:space="preserve">analysis of </w:t>
      </w:r>
      <w:r w:rsidR="00E81738">
        <w:rPr>
          <w:rStyle w:val="normaltextrun"/>
          <w:rFonts w:ascii="Times New Roman" w:eastAsia="Times New Roman" w:hAnsi="Times New Roman" w:cs="Times New Roman"/>
          <w:b/>
          <w:color w:val="000000"/>
          <w:sz w:val="24"/>
          <w:szCs w:val="24"/>
          <w:lang w:eastAsia="en-GB"/>
        </w:rPr>
        <w:t>statem</w:t>
      </w:r>
      <w:bookmarkEnd w:id="56"/>
      <w:r w:rsidR="00E81738">
        <w:rPr>
          <w:rStyle w:val="normaltextrun"/>
          <w:rFonts w:ascii="Times New Roman" w:eastAsia="Times New Roman" w:hAnsi="Times New Roman" w:cs="Times New Roman"/>
          <w:b/>
          <w:color w:val="000000"/>
          <w:sz w:val="24"/>
          <w:szCs w:val="24"/>
          <w:lang w:eastAsia="en-GB"/>
        </w:rPr>
        <w:t>ents from CtN measurement tools</w:t>
      </w:r>
      <w:r>
        <w:rPr>
          <w:rStyle w:val="normaltextrun"/>
          <w:rFonts w:ascii="Times New Roman" w:eastAsia="Times New Roman" w:hAnsi="Times New Roman" w:cs="Times New Roman"/>
          <w:b/>
          <w:color w:val="000000"/>
          <w:sz w:val="24"/>
          <w:szCs w:val="24"/>
          <w:lang w:eastAsia="en-GB"/>
        </w:rPr>
        <w:t xml:space="preserve"> </w:t>
      </w:r>
    </w:p>
    <w:p w14:paraId="1350D26F" w14:textId="3C381E0F" w:rsidR="00786649" w:rsidRPr="00F275D1" w:rsidRDefault="0063204A" w:rsidP="00786649">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Statements from currently available CtN measurement tools were sorted into the different pathway sub-sections and action. </w:t>
      </w:r>
    </w:p>
    <w:p w14:paraId="75DD9505" w14:textId="47BAFEEF" w:rsidR="00786649" w:rsidRDefault="00A40FA8" w:rsidP="00786649">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6BD2F8E7" wp14:editId="17A3AD35">
            <wp:extent cx="3712544" cy="2917720"/>
            <wp:effectExtent l="0" t="2540" r="0" b="0"/>
            <wp:docPr id="1982027119" name="Picture 1982027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4" cstate="print">
                      <a:extLst>
                        <a:ext uri="{28A0092B-C50C-407E-A947-70E740481C1C}">
                          <a14:useLocalDpi xmlns:a14="http://schemas.microsoft.com/office/drawing/2010/main" val="0"/>
                        </a:ext>
                      </a:extLst>
                    </a:blip>
                    <a:srcRect l="10144" r="18354"/>
                    <a:stretch/>
                  </pic:blipFill>
                  <pic:spPr bwMode="auto">
                    <a:xfrm rot="5400000">
                      <a:off x="0" y="0"/>
                      <a:ext cx="3712678" cy="29178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7D388452" wp14:editId="7C393539">
            <wp:extent cx="2048205" cy="2623325"/>
            <wp:effectExtent l="0" t="1905" r="7620" b="7620"/>
            <wp:docPr id="1982027120" name="Picture 198202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5" cstate="print">
                      <a:extLst>
                        <a:ext uri="{28A0092B-C50C-407E-A947-70E740481C1C}">
                          <a14:useLocalDpi xmlns:a14="http://schemas.microsoft.com/office/drawing/2010/main" val="0"/>
                        </a:ext>
                      </a:extLst>
                    </a:blip>
                    <a:srcRect l="15034" t="4089" r="45500" b="5958"/>
                    <a:stretch/>
                  </pic:blipFill>
                  <pic:spPr bwMode="auto">
                    <a:xfrm rot="5400000">
                      <a:off x="0" y="0"/>
                      <a:ext cx="2049234" cy="262464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39BBBA3A" wp14:editId="71E419E9">
            <wp:extent cx="2595140" cy="2807335"/>
            <wp:effectExtent l="7937" t="0" r="4128" b="4127"/>
            <wp:docPr id="1982027121" name="Picture 1982027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6" cstate="print">
                      <a:extLst>
                        <a:ext uri="{28A0092B-C50C-407E-A947-70E740481C1C}">
                          <a14:useLocalDpi xmlns:a14="http://schemas.microsoft.com/office/drawing/2010/main" val="0"/>
                        </a:ext>
                      </a:extLst>
                    </a:blip>
                    <a:srcRect l="13349" t="3775" r="36665"/>
                    <a:stretch/>
                  </pic:blipFill>
                  <pic:spPr bwMode="auto">
                    <a:xfrm rot="5400000">
                      <a:off x="0" y="0"/>
                      <a:ext cx="2595459" cy="280768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56C2ED7D" wp14:editId="0F1DB958">
            <wp:extent cx="3576342" cy="2917700"/>
            <wp:effectExtent l="5715" t="0" r="0" b="0"/>
            <wp:docPr id="1982027122" name="Picture 1982027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7" cstate="print">
                      <a:extLst>
                        <a:ext uri="{28A0092B-C50C-407E-A947-70E740481C1C}">
                          <a14:useLocalDpi xmlns:a14="http://schemas.microsoft.com/office/drawing/2010/main" val="0"/>
                        </a:ext>
                      </a:extLst>
                    </a:blip>
                    <a:srcRect l="7224" r="23897"/>
                    <a:stretch/>
                  </pic:blipFill>
                  <pic:spPr bwMode="auto">
                    <a:xfrm rot="5400000">
                      <a:off x="0" y="0"/>
                      <a:ext cx="3576495" cy="29178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025C0BC9" wp14:editId="203CD4F2">
            <wp:extent cx="3562823" cy="2917630"/>
            <wp:effectExtent l="0" t="1270" r="0" b="0"/>
            <wp:docPr id="1982027123" name="Picture 1982027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8" cstate="print">
                      <a:extLst>
                        <a:ext uri="{28A0092B-C50C-407E-A947-70E740481C1C}">
                          <a14:useLocalDpi xmlns:a14="http://schemas.microsoft.com/office/drawing/2010/main" val="0"/>
                        </a:ext>
                      </a:extLst>
                    </a:blip>
                    <a:srcRect l="16870" r="14509"/>
                    <a:stretch/>
                  </pic:blipFill>
                  <pic:spPr bwMode="auto">
                    <a:xfrm rot="5400000">
                      <a:off x="0" y="0"/>
                      <a:ext cx="3563062" cy="29178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58C200DC" wp14:editId="25A7EA90">
            <wp:extent cx="3402803" cy="2917519"/>
            <wp:effectExtent l="0" t="5080" r="2540" b="2540"/>
            <wp:docPr id="1982027124" name="Picture 198202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9" cstate="print">
                      <a:extLst>
                        <a:ext uri="{28A0092B-C50C-407E-A947-70E740481C1C}">
                          <a14:useLocalDpi xmlns:a14="http://schemas.microsoft.com/office/drawing/2010/main" val="0"/>
                        </a:ext>
                      </a:extLst>
                    </a:blip>
                    <a:srcRect l="11204" r="23255"/>
                    <a:stretch/>
                  </pic:blipFill>
                  <pic:spPr bwMode="auto">
                    <a:xfrm rot="5400000">
                      <a:off x="0" y="0"/>
                      <a:ext cx="3403160" cy="29178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35DE6CB5" wp14:editId="30FD1FCA">
            <wp:extent cx="3839965" cy="2917536"/>
            <wp:effectExtent l="4128" t="0" r="0" b="0"/>
            <wp:docPr id="1982027125" name="Picture 198202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0" cstate="print">
                      <a:extLst>
                        <a:ext uri="{28A0092B-C50C-407E-A947-70E740481C1C}">
                          <a14:useLocalDpi xmlns:a14="http://schemas.microsoft.com/office/drawing/2010/main" val="0"/>
                        </a:ext>
                      </a:extLst>
                    </a:blip>
                    <a:srcRect l="11510" r="14528"/>
                    <a:stretch/>
                  </pic:blipFill>
                  <pic:spPr bwMode="auto">
                    <a:xfrm rot="5400000">
                      <a:off x="0" y="0"/>
                      <a:ext cx="3840345" cy="2917825"/>
                    </a:xfrm>
                    <a:prstGeom prst="rect">
                      <a:avLst/>
                    </a:prstGeom>
                    <a:noFill/>
                    <a:ln>
                      <a:noFill/>
                    </a:ln>
                    <a:extLst>
                      <a:ext uri="{53640926-AAD7-44D8-BBD7-CCE9431645EC}">
                        <a14:shadowObscured xmlns:a14="http://schemas.microsoft.com/office/drawing/2010/main"/>
                      </a:ext>
                    </a:extLst>
                  </pic:spPr>
                </pic:pic>
              </a:graphicData>
            </a:graphic>
          </wp:inline>
        </w:drawing>
      </w:r>
    </w:p>
    <w:p w14:paraId="45235B04" w14:textId="0AFFD00B" w:rsidR="00DB168C" w:rsidRDefault="00DB168C" w:rsidP="00786649">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14:anchorId="12DCF8FC" wp14:editId="42489DDC">
            <wp:extent cx="2624559" cy="2917645"/>
            <wp:effectExtent l="6033" t="0" r="0" b="0"/>
            <wp:docPr id="1982027126" name="Picture 1982027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1" cstate="print">
                      <a:extLst>
                        <a:ext uri="{28A0092B-C50C-407E-A947-70E740481C1C}">
                          <a14:useLocalDpi xmlns:a14="http://schemas.microsoft.com/office/drawing/2010/main" val="0"/>
                        </a:ext>
                      </a:extLst>
                    </a:blip>
                    <a:srcRect l="9827" r="39624"/>
                    <a:stretch/>
                  </pic:blipFill>
                  <pic:spPr bwMode="auto">
                    <a:xfrm rot="5400000">
                      <a:off x="0" y="0"/>
                      <a:ext cx="2624721" cy="29178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76DCD13E" wp14:editId="10542CF0">
            <wp:extent cx="3770201" cy="2917690"/>
            <wp:effectExtent l="7303" t="0" r="9207" b="9208"/>
            <wp:docPr id="1982027127" name="Picture 1982027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2" cstate="print">
                      <a:extLst>
                        <a:ext uri="{28A0092B-C50C-407E-A947-70E740481C1C}">
                          <a14:useLocalDpi xmlns:a14="http://schemas.microsoft.com/office/drawing/2010/main" val="0"/>
                        </a:ext>
                      </a:extLst>
                    </a:blip>
                    <a:srcRect l="14268" r="13119"/>
                    <a:stretch/>
                  </pic:blipFill>
                  <pic:spPr bwMode="auto">
                    <a:xfrm rot="5400000">
                      <a:off x="0" y="0"/>
                      <a:ext cx="3770375" cy="2917825"/>
                    </a:xfrm>
                    <a:prstGeom prst="rect">
                      <a:avLst/>
                    </a:prstGeom>
                    <a:noFill/>
                    <a:ln>
                      <a:noFill/>
                    </a:ln>
                    <a:extLst>
                      <a:ext uri="{53640926-AAD7-44D8-BBD7-CCE9431645EC}">
                        <a14:shadowObscured xmlns:a14="http://schemas.microsoft.com/office/drawing/2010/main"/>
                      </a:ext>
                    </a:extLst>
                  </pic:spPr>
                </pic:pic>
              </a:graphicData>
            </a:graphic>
          </wp:inline>
        </w:drawing>
      </w:r>
    </w:p>
    <w:p w14:paraId="55BF9D53" w14:textId="381619F9" w:rsidR="00DB168C" w:rsidRDefault="00DB168C" w:rsidP="00786649">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14:anchorId="42EF321C" wp14:editId="6D622F0A">
            <wp:extent cx="3164104" cy="2917536"/>
            <wp:effectExtent l="8890" t="0" r="7620" b="7620"/>
            <wp:docPr id="1982027128" name="Picture 1982027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83" cstate="print">
                      <a:extLst>
                        <a:ext uri="{28A0092B-C50C-407E-A947-70E740481C1C}">
                          <a14:useLocalDpi xmlns:a14="http://schemas.microsoft.com/office/drawing/2010/main" val="0"/>
                        </a:ext>
                      </a:extLst>
                    </a:blip>
                    <a:srcRect l="11511" r="27545"/>
                    <a:stretch/>
                  </pic:blipFill>
                  <pic:spPr bwMode="auto">
                    <a:xfrm rot="5400000">
                      <a:off x="0" y="0"/>
                      <a:ext cx="3164417" cy="2917825"/>
                    </a:xfrm>
                    <a:prstGeom prst="rect">
                      <a:avLst/>
                    </a:prstGeom>
                    <a:noFill/>
                    <a:ln>
                      <a:noFill/>
                    </a:ln>
                    <a:extLst>
                      <a:ext uri="{53640926-AAD7-44D8-BBD7-CCE9431645EC}">
                        <a14:shadowObscured xmlns:a14="http://schemas.microsoft.com/office/drawing/2010/main"/>
                      </a:ext>
                    </a:extLst>
                  </pic:spPr>
                </pic:pic>
              </a:graphicData>
            </a:graphic>
          </wp:inline>
        </w:drawing>
      </w:r>
    </w:p>
    <w:p w14:paraId="6A092081"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1F5EC88D"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4F41AD98"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0D8C07F7"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1CE3207A"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4DADDB3E"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7B31AB7C"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1F7E91EA"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6E714308"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5DF0BD54"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3B689F84"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4E997244"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6D33380F"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0853B686"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73508EE2"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64459039"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276A90FA"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020093D0"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2A6BAFCA"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3E5E5A4C" w14:textId="77777777" w:rsidR="00136754"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4FCF0DDF" w14:textId="77777777" w:rsidR="00136754" w:rsidRPr="00F275D1" w:rsidRDefault="00136754" w:rsidP="00786649">
      <w:pPr>
        <w:spacing w:after="0" w:line="360" w:lineRule="auto"/>
        <w:textAlignment w:val="baseline"/>
        <w:rPr>
          <w:rFonts w:ascii="Times New Roman" w:eastAsia="Times New Roman" w:hAnsi="Times New Roman" w:cs="Times New Roman"/>
          <w:color w:val="000000"/>
          <w:sz w:val="24"/>
          <w:szCs w:val="24"/>
          <w:lang w:eastAsia="en-GB"/>
        </w:rPr>
      </w:pPr>
    </w:p>
    <w:p w14:paraId="793F2310" w14:textId="77777777" w:rsidR="009547BD" w:rsidRDefault="00E81738" w:rsidP="009547BD">
      <w:pPr>
        <w:spacing w:before="240" w:line="360" w:lineRule="auto"/>
        <w:rPr>
          <w:rStyle w:val="normaltextrun"/>
          <w:rFonts w:ascii="Times New Roman" w:eastAsia="Times New Roman" w:hAnsi="Times New Roman" w:cs="Times New Roman"/>
          <w:b/>
          <w:color w:val="000000"/>
          <w:sz w:val="24"/>
          <w:szCs w:val="24"/>
          <w:lang w:eastAsia="en-GB"/>
        </w:rPr>
      </w:pPr>
      <w:r w:rsidRPr="00F275D1">
        <w:rPr>
          <w:rStyle w:val="normaltextrun"/>
          <w:rFonts w:ascii="Times New Roman" w:eastAsia="Times New Roman" w:hAnsi="Times New Roman" w:cs="Times New Roman"/>
          <w:b/>
          <w:color w:val="000000"/>
          <w:sz w:val="24"/>
          <w:szCs w:val="24"/>
          <w:lang w:eastAsia="en-GB"/>
        </w:rPr>
        <w:lastRenderedPageBreak/>
        <w:t xml:space="preserve">Appendix </w:t>
      </w:r>
      <w:r w:rsidR="008E453B">
        <w:rPr>
          <w:rStyle w:val="normaltextrun"/>
          <w:rFonts w:ascii="Times New Roman" w:eastAsia="Times New Roman" w:hAnsi="Times New Roman" w:cs="Times New Roman"/>
          <w:b/>
          <w:color w:val="000000"/>
          <w:sz w:val="24"/>
          <w:szCs w:val="24"/>
          <w:lang w:eastAsia="en-GB"/>
        </w:rPr>
        <w:t>G</w:t>
      </w:r>
      <w:r w:rsidRPr="00F275D1">
        <w:rPr>
          <w:rStyle w:val="normaltextrun"/>
          <w:rFonts w:ascii="Times New Roman" w:eastAsia="Times New Roman" w:hAnsi="Times New Roman" w:cs="Times New Roman"/>
          <w:b/>
          <w:color w:val="000000"/>
          <w:sz w:val="24"/>
          <w:szCs w:val="24"/>
          <w:lang w:eastAsia="en-GB"/>
        </w:rPr>
        <w:t xml:space="preserve"> – </w:t>
      </w:r>
      <w:bookmarkStart w:id="57" w:name="appendixG"/>
      <w:r>
        <w:rPr>
          <w:rStyle w:val="normaltextrun"/>
          <w:rFonts w:ascii="Times New Roman" w:eastAsia="Times New Roman" w:hAnsi="Times New Roman" w:cs="Times New Roman"/>
          <w:b/>
          <w:color w:val="000000"/>
          <w:sz w:val="24"/>
          <w:szCs w:val="24"/>
          <w:lang w:eastAsia="en-GB"/>
        </w:rPr>
        <w:t>Thematic analys</w:t>
      </w:r>
      <w:bookmarkEnd w:id="57"/>
      <w:r>
        <w:rPr>
          <w:rStyle w:val="normaltextrun"/>
          <w:rFonts w:ascii="Times New Roman" w:eastAsia="Times New Roman" w:hAnsi="Times New Roman" w:cs="Times New Roman"/>
          <w:b/>
          <w:color w:val="000000"/>
          <w:sz w:val="24"/>
          <w:szCs w:val="24"/>
          <w:lang w:eastAsia="en-GB"/>
        </w:rPr>
        <w:t xml:space="preserve">is of phase 1 data  </w:t>
      </w:r>
    </w:p>
    <w:p w14:paraId="5CD3CF8A" w14:textId="2F76BD0B" w:rsidR="00883448" w:rsidRPr="009547BD" w:rsidRDefault="009547BD" w:rsidP="009547BD">
      <w:pPr>
        <w:spacing w:before="240" w:line="360" w:lineRule="auto"/>
        <w:rPr>
          <w:rFonts w:ascii="Times New Roman" w:eastAsia="Times New Roman" w:hAnsi="Times New Roman" w:cs="Times New Roman"/>
          <w:b/>
          <w:color w:val="000000"/>
          <w:sz w:val="24"/>
          <w:szCs w:val="24"/>
          <w:lang w:eastAsia="en-GB"/>
        </w:rPr>
      </w:pPr>
      <w:r>
        <w:rPr>
          <w:rStyle w:val="normaltextrun"/>
          <w:rFonts w:ascii="Times New Roman" w:eastAsia="Times New Roman" w:hAnsi="Times New Roman" w:cs="Times New Roman"/>
          <w:b/>
          <w:color w:val="000000"/>
          <w:sz w:val="24"/>
          <w:szCs w:val="24"/>
          <w:lang w:eastAsia="en-GB"/>
        </w:rPr>
        <w:br/>
      </w:r>
      <w:r w:rsidR="00E54486">
        <w:rPr>
          <w:rFonts w:ascii="Times New Roman" w:eastAsia="Times New Roman" w:hAnsi="Times New Roman" w:cs="Times New Roman"/>
          <w:noProof/>
          <w:color w:val="000000"/>
          <w:sz w:val="24"/>
          <w:szCs w:val="24"/>
          <w:lang w:eastAsia="en-GB"/>
        </w:rPr>
        <w:drawing>
          <wp:inline distT="0" distB="0" distL="0" distR="0" wp14:anchorId="6FE8362B" wp14:editId="541D5213">
            <wp:extent cx="5168432" cy="4351279"/>
            <wp:effectExtent l="8573" t="0" r="2857" b="2858"/>
            <wp:docPr id="1982027129" name="Picture 1982027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4" cstate="print">
                      <a:extLst>
                        <a:ext uri="{28A0092B-C50C-407E-A947-70E740481C1C}">
                          <a14:useLocalDpi xmlns:a14="http://schemas.microsoft.com/office/drawing/2010/main" val="0"/>
                        </a:ext>
                      </a:extLst>
                    </a:blip>
                    <a:srcRect l="16718" r="16535"/>
                    <a:stretch/>
                  </pic:blipFill>
                  <pic:spPr bwMode="auto">
                    <a:xfrm rot="5400000">
                      <a:off x="0" y="0"/>
                      <a:ext cx="5174469" cy="4356361"/>
                    </a:xfrm>
                    <a:prstGeom prst="rect">
                      <a:avLst/>
                    </a:prstGeom>
                    <a:noFill/>
                    <a:ln>
                      <a:noFill/>
                    </a:ln>
                    <a:extLst>
                      <a:ext uri="{53640926-AAD7-44D8-BBD7-CCE9431645EC}">
                        <a14:shadowObscured xmlns:a14="http://schemas.microsoft.com/office/drawing/2010/main"/>
                      </a:ext>
                    </a:extLst>
                  </pic:spPr>
                </pic:pic>
              </a:graphicData>
            </a:graphic>
          </wp:inline>
        </w:drawing>
      </w:r>
      <w:r w:rsidR="00E54486">
        <w:rPr>
          <w:rFonts w:ascii="Times New Roman" w:eastAsia="Times New Roman" w:hAnsi="Times New Roman" w:cs="Times New Roman"/>
          <w:noProof/>
          <w:color w:val="000000"/>
          <w:sz w:val="24"/>
          <w:szCs w:val="24"/>
          <w:lang w:eastAsia="en-GB"/>
        </w:rPr>
        <w:lastRenderedPageBreak/>
        <w:drawing>
          <wp:inline distT="0" distB="0" distL="0" distR="0" wp14:anchorId="36E6560D" wp14:editId="734EBDBE">
            <wp:extent cx="4618307" cy="4302374"/>
            <wp:effectExtent l="5397" t="0" r="0" b="0"/>
            <wp:docPr id="1982027130" name="Picture 198202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5" cstate="print">
                      <a:extLst>
                        <a:ext uri="{28A0092B-C50C-407E-A947-70E740481C1C}">
                          <a14:useLocalDpi xmlns:a14="http://schemas.microsoft.com/office/drawing/2010/main" val="0"/>
                        </a:ext>
                      </a:extLst>
                    </a:blip>
                    <a:srcRect l="19628" r="20051"/>
                    <a:stretch/>
                  </pic:blipFill>
                  <pic:spPr bwMode="auto">
                    <a:xfrm rot="5400000">
                      <a:off x="0" y="0"/>
                      <a:ext cx="4623820" cy="4307510"/>
                    </a:xfrm>
                    <a:prstGeom prst="rect">
                      <a:avLst/>
                    </a:prstGeom>
                    <a:noFill/>
                    <a:ln>
                      <a:noFill/>
                    </a:ln>
                    <a:extLst>
                      <a:ext uri="{53640926-AAD7-44D8-BBD7-CCE9431645EC}">
                        <a14:shadowObscured xmlns:a14="http://schemas.microsoft.com/office/drawing/2010/main"/>
                      </a:ext>
                    </a:extLst>
                  </pic:spPr>
                </pic:pic>
              </a:graphicData>
            </a:graphic>
          </wp:inline>
        </w:drawing>
      </w:r>
      <w:r w:rsidR="00E54486">
        <w:rPr>
          <w:rFonts w:ascii="Times New Roman" w:eastAsia="Times New Roman" w:hAnsi="Times New Roman" w:cs="Times New Roman"/>
          <w:noProof/>
          <w:color w:val="000000"/>
          <w:sz w:val="24"/>
          <w:szCs w:val="24"/>
          <w:lang w:eastAsia="en-GB"/>
        </w:rPr>
        <w:drawing>
          <wp:inline distT="0" distB="0" distL="0" distR="0" wp14:anchorId="2536BABB" wp14:editId="2B10CD56">
            <wp:extent cx="3148304" cy="4095838"/>
            <wp:effectExtent l="2223" t="0" r="0" b="0"/>
            <wp:docPr id="1982027131" name="Picture 198202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86" cstate="print">
                      <a:extLst>
                        <a:ext uri="{28A0092B-C50C-407E-A947-70E740481C1C}">
                          <a14:useLocalDpi xmlns:a14="http://schemas.microsoft.com/office/drawing/2010/main" val="0"/>
                        </a:ext>
                      </a:extLst>
                    </a:blip>
                    <a:srcRect l="30347" r="26459"/>
                    <a:stretch/>
                  </pic:blipFill>
                  <pic:spPr bwMode="auto">
                    <a:xfrm rot="5400000">
                      <a:off x="0" y="0"/>
                      <a:ext cx="3153799" cy="4102987"/>
                    </a:xfrm>
                    <a:prstGeom prst="rect">
                      <a:avLst/>
                    </a:prstGeom>
                    <a:noFill/>
                    <a:ln>
                      <a:noFill/>
                    </a:ln>
                    <a:extLst>
                      <a:ext uri="{53640926-AAD7-44D8-BBD7-CCE9431645EC}">
                        <a14:shadowObscured xmlns:a14="http://schemas.microsoft.com/office/drawing/2010/main"/>
                      </a:ext>
                    </a:extLst>
                  </pic:spPr>
                </pic:pic>
              </a:graphicData>
            </a:graphic>
          </wp:inline>
        </w:drawing>
      </w:r>
    </w:p>
    <w:p w14:paraId="4BD197E1" w14:textId="533DC81D" w:rsidR="00710403" w:rsidRDefault="00E54486" w:rsidP="00E81738">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lastRenderedPageBreak/>
        <w:drawing>
          <wp:inline distT="0" distB="0" distL="0" distR="0" wp14:anchorId="79BABECB" wp14:editId="6E86F153">
            <wp:extent cx="3514806" cy="4095006"/>
            <wp:effectExtent l="0" t="4127" r="5397" b="5398"/>
            <wp:docPr id="1982027133" name="Picture 1982027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87" cstate="print">
                      <a:extLst>
                        <a:ext uri="{28A0092B-C50C-407E-A947-70E740481C1C}">
                          <a14:useLocalDpi xmlns:a14="http://schemas.microsoft.com/office/drawing/2010/main" val="0"/>
                        </a:ext>
                      </a:extLst>
                    </a:blip>
                    <a:srcRect l="21903" r="31719" b="3846"/>
                    <a:stretch/>
                  </pic:blipFill>
                  <pic:spPr bwMode="auto">
                    <a:xfrm rot="5400000">
                      <a:off x="0" y="0"/>
                      <a:ext cx="3516839" cy="409737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37C7680E" wp14:editId="24005DD6">
            <wp:extent cx="4582064" cy="4431207"/>
            <wp:effectExtent l="0" t="952" r="8572" b="8573"/>
            <wp:docPr id="1982027134" name="Picture 1982027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88" cstate="print">
                      <a:extLst>
                        <a:ext uri="{28A0092B-C50C-407E-A947-70E740481C1C}">
                          <a14:useLocalDpi xmlns:a14="http://schemas.microsoft.com/office/drawing/2010/main" val="0"/>
                        </a:ext>
                      </a:extLst>
                    </a:blip>
                    <a:srcRect l="19168" r="22724"/>
                    <a:stretch/>
                  </pic:blipFill>
                  <pic:spPr bwMode="auto">
                    <a:xfrm rot="5400000">
                      <a:off x="0" y="0"/>
                      <a:ext cx="4589850" cy="443873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04D28523" wp14:editId="52F7D137">
            <wp:extent cx="4912348" cy="4229757"/>
            <wp:effectExtent l="0" t="1905" r="1270" b="1270"/>
            <wp:docPr id="1982027135" name="Picture 1982027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89" cstate="print">
                      <a:extLst>
                        <a:ext uri="{28A0092B-C50C-407E-A947-70E740481C1C}">
                          <a14:useLocalDpi xmlns:a14="http://schemas.microsoft.com/office/drawing/2010/main" val="0"/>
                        </a:ext>
                      </a:extLst>
                    </a:blip>
                    <a:srcRect l="21618" r="13119"/>
                    <a:stretch/>
                  </pic:blipFill>
                  <pic:spPr bwMode="auto">
                    <a:xfrm rot="5400000">
                      <a:off x="0" y="0"/>
                      <a:ext cx="4917304" cy="423402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24BE8FB0" wp14:editId="0E5BB04A">
            <wp:extent cx="3173569" cy="4238666"/>
            <wp:effectExtent l="635" t="0" r="8890" b="8890"/>
            <wp:docPr id="555562273" name="Picture 55556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90" cstate="print">
                      <a:extLst>
                        <a:ext uri="{28A0092B-C50C-407E-A947-70E740481C1C}">
                          <a14:useLocalDpi xmlns:a14="http://schemas.microsoft.com/office/drawing/2010/main" val="0"/>
                        </a:ext>
                      </a:extLst>
                    </a:blip>
                    <a:srcRect l="26059" r="31867"/>
                    <a:stretch/>
                  </pic:blipFill>
                  <pic:spPr bwMode="auto">
                    <a:xfrm rot="5400000">
                      <a:off x="0" y="0"/>
                      <a:ext cx="3177850" cy="424438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105792B1" wp14:editId="6D276392">
            <wp:extent cx="3593425" cy="4216020"/>
            <wp:effectExtent l="0" t="6668" r="953" b="952"/>
            <wp:docPr id="555562274" name="Picture 55556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91" cstate="print">
                      <a:extLst>
                        <a:ext uri="{28A0092B-C50C-407E-A947-70E740481C1C}">
                          <a14:useLocalDpi xmlns:a14="http://schemas.microsoft.com/office/drawing/2010/main" val="0"/>
                        </a:ext>
                      </a:extLst>
                    </a:blip>
                    <a:srcRect l="22384" r="29720"/>
                    <a:stretch/>
                  </pic:blipFill>
                  <pic:spPr bwMode="auto">
                    <a:xfrm rot="5400000">
                      <a:off x="0" y="0"/>
                      <a:ext cx="3595257" cy="421817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665E3F10" wp14:editId="10500CF0">
            <wp:extent cx="4805270" cy="4058015"/>
            <wp:effectExtent l="0" t="7302" r="7302" b="7303"/>
            <wp:docPr id="555562275" name="Picture 55556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92" cstate="print">
                      <a:extLst>
                        <a:ext uri="{28A0092B-C50C-407E-A947-70E740481C1C}">
                          <a14:useLocalDpi xmlns:a14="http://schemas.microsoft.com/office/drawing/2010/main" val="0"/>
                        </a:ext>
                      </a:extLst>
                    </a:blip>
                    <a:srcRect l="24528" r="10968" b="3063"/>
                    <a:stretch/>
                  </pic:blipFill>
                  <pic:spPr bwMode="auto">
                    <a:xfrm rot="5400000">
                      <a:off x="0" y="0"/>
                      <a:ext cx="4808888" cy="406107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3BBCFD5B" wp14:editId="3186924F">
            <wp:extent cx="3850118" cy="3331659"/>
            <wp:effectExtent l="0" t="7302" r="0" b="0"/>
            <wp:docPr id="555562276" name="Picture 55556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93" cstate="print">
                      <a:extLst>
                        <a:ext uri="{28A0092B-C50C-407E-A947-70E740481C1C}">
                          <a14:useLocalDpi xmlns:a14="http://schemas.microsoft.com/office/drawing/2010/main" val="0"/>
                        </a:ext>
                      </a:extLst>
                    </a:blip>
                    <a:srcRect l="22996" r="15279" b="4950"/>
                    <a:stretch/>
                  </pic:blipFill>
                  <pic:spPr bwMode="auto">
                    <a:xfrm rot="5400000">
                      <a:off x="0" y="0"/>
                      <a:ext cx="3852059" cy="333333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01B47764" wp14:editId="6F73EB65">
            <wp:extent cx="4301409" cy="3704034"/>
            <wp:effectExtent l="0" t="6350" r="0" b="0"/>
            <wp:docPr id="555562277" name="Picture 55556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94" cstate="print">
                      <a:extLst>
                        <a:ext uri="{28A0092B-C50C-407E-A947-70E740481C1C}">
                          <a14:useLocalDpi xmlns:a14="http://schemas.microsoft.com/office/drawing/2010/main" val="0"/>
                        </a:ext>
                      </a:extLst>
                    </a:blip>
                    <a:srcRect l="25293" r="13914" b="6843"/>
                    <a:stretch/>
                  </pic:blipFill>
                  <pic:spPr bwMode="auto">
                    <a:xfrm rot="5400000">
                      <a:off x="0" y="0"/>
                      <a:ext cx="4303952" cy="370622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2FE8B0BA" wp14:editId="69945EDE">
            <wp:extent cx="4330262" cy="4235232"/>
            <wp:effectExtent l="9525" t="0" r="3810" b="3810"/>
            <wp:docPr id="555562278" name="Picture 55556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95" cstate="print">
                      <a:extLst>
                        <a:ext uri="{28A0092B-C50C-407E-A947-70E740481C1C}">
                          <a14:useLocalDpi xmlns:a14="http://schemas.microsoft.com/office/drawing/2010/main" val="0"/>
                        </a:ext>
                      </a:extLst>
                    </a:blip>
                    <a:srcRect l="19168" r="27151" b="6570"/>
                    <a:stretch/>
                  </pic:blipFill>
                  <pic:spPr bwMode="auto">
                    <a:xfrm rot="5400000">
                      <a:off x="0" y="0"/>
                      <a:ext cx="4336013" cy="424085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drawing>
          <wp:inline distT="0" distB="0" distL="0" distR="0" wp14:anchorId="6630DF52" wp14:editId="13FA6710">
            <wp:extent cx="3099431" cy="4402751"/>
            <wp:effectExtent l="0" t="4128" r="2223" b="2222"/>
            <wp:docPr id="555562279" name="Picture 55556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96" cstate="print">
                      <a:extLst>
                        <a:ext uri="{28A0092B-C50C-407E-A947-70E740481C1C}">
                          <a14:useLocalDpi xmlns:a14="http://schemas.microsoft.com/office/drawing/2010/main" val="0"/>
                        </a:ext>
                      </a:extLst>
                    </a:blip>
                    <a:srcRect l="21594" t="5437" r="42702" b="4308"/>
                    <a:stretch/>
                  </pic:blipFill>
                  <pic:spPr bwMode="auto">
                    <a:xfrm rot="5400000">
                      <a:off x="0" y="0"/>
                      <a:ext cx="3106484" cy="441277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color w:val="000000"/>
          <w:sz w:val="24"/>
          <w:szCs w:val="24"/>
          <w:lang w:eastAsia="en-GB"/>
        </w:rPr>
        <w:lastRenderedPageBreak/>
        <w:drawing>
          <wp:inline distT="0" distB="0" distL="0" distR="0" wp14:anchorId="6395DC48" wp14:editId="4927750A">
            <wp:extent cx="4923353" cy="4054802"/>
            <wp:effectExtent l="0" t="3810" r="6985" b="6985"/>
            <wp:docPr id="555562280" name="Picture 55556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97" cstate="print">
                      <a:extLst>
                        <a:ext uri="{28A0092B-C50C-407E-A947-70E740481C1C}">
                          <a14:useLocalDpi xmlns:a14="http://schemas.microsoft.com/office/drawing/2010/main" val="0"/>
                        </a:ext>
                      </a:extLst>
                    </a:blip>
                    <a:srcRect l="19781" r="20190" b="12020"/>
                    <a:stretch/>
                  </pic:blipFill>
                  <pic:spPr bwMode="auto">
                    <a:xfrm rot="5400000">
                      <a:off x="0" y="0"/>
                      <a:ext cx="4927813" cy="4058475"/>
                    </a:xfrm>
                    <a:prstGeom prst="rect">
                      <a:avLst/>
                    </a:prstGeom>
                    <a:noFill/>
                    <a:ln>
                      <a:noFill/>
                    </a:ln>
                    <a:extLst>
                      <a:ext uri="{53640926-AAD7-44D8-BBD7-CCE9431645EC}">
                        <a14:shadowObscured xmlns:a14="http://schemas.microsoft.com/office/drawing/2010/main"/>
                      </a:ext>
                    </a:extLst>
                  </pic:spPr>
                </pic:pic>
              </a:graphicData>
            </a:graphic>
          </wp:inline>
        </w:drawing>
      </w:r>
    </w:p>
    <w:p w14:paraId="6B185A73"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24619752"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7131FF16"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61E6AFB6"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2D354138"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64D86DC2"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7D26B60F"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52E3F766"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4F46AF48"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751AB5E2"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20E95056"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06D25433"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47DF2A8F" w14:textId="77777777" w:rsidR="009547BD"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12630791" w14:textId="77777777" w:rsidR="009547BD" w:rsidRPr="00F275D1" w:rsidRDefault="009547BD" w:rsidP="00E81738">
      <w:pPr>
        <w:spacing w:after="0" w:line="360" w:lineRule="auto"/>
        <w:textAlignment w:val="baseline"/>
        <w:rPr>
          <w:rFonts w:ascii="Times New Roman" w:eastAsia="Times New Roman" w:hAnsi="Times New Roman" w:cs="Times New Roman"/>
          <w:color w:val="000000"/>
          <w:sz w:val="24"/>
          <w:szCs w:val="24"/>
          <w:lang w:eastAsia="en-GB"/>
        </w:rPr>
      </w:pPr>
    </w:p>
    <w:p w14:paraId="77BD1B0A" w14:textId="56271615" w:rsidR="00E81738" w:rsidRPr="00044485" w:rsidRDefault="00E81738" w:rsidP="00044485">
      <w:pPr>
        <w:spacing w:before="240" w:line="360" w:lineRule="auto"/>
        <w:rPr>
          <w:rFonts w:ascii="Times New Roman" w:eastAsia="Times New Roman" w:hAnsi="Times New Roman" w:cs="Times New Roman"/>
          <w:b/>
          <w:color w:val="000000"/>
          <w:sz w:val="24"/>
          <w:szCs w:val="24"/>
          <w:lang w:eastAsia="en-GB"/>
        </w:rPr>
      </w:pPr>
      <w:r w:rsidRPr="00F275D1">
        <w:rPr>
          <w:rStyle w:val="normaltextrun"/>
          <w:rFonts w:ascii="Times New Roman" w:eastAsia="Times New Roman" w:hAnsi="Times New Roman" w:cs="Times New Roman"/>
          <w:b/>
          <w:color w:val="000000"/>
          <w:sz w:val="24"/>
          <w:szCs w:val="24"/>
          <w:lang w:eastAsia="en-GB"/>
        </w:rPr>
        <w:lastRenderedPageBreak/>
        <w:t xml:space="preserve">Appendix </w:t>
      </w:r>
      <w:r w:rsidR="008E453B">
        <w:rPr>
          <w:rStyle w:val="normaltextrun"/>
          <w:rFonts w:ascii="Times New Roman" w:eastAsia="Times New Roman" w:hAnsi="Times New Roman" w:cs="Times New Roman"/>
          <w:b/>
          <w:color w:val="000000"/>
          <w:sz w:val="24"/>
          <w:szCs w:val="24"/>
          <w:lang w:eastAsia="en-GB"/>
        </w:rPr>
        <w:t>H</w:t>
      </w:r>
      <w:r w:rsidRPr="00F275D1">
        <w:rPr>
          <w:rStyle w:val="normaltextrun"/>
          <w:rFonts w:ascii="Times New Roman" w:eastAsia="Times New Roman" w:hAnsi="Times New Roman" w:cs="Times New Roman"/>
          <w:b/>
          <w:color w:val="000000"/>
          <w:sz w:val="24"/>
          <w:szCs w:val="24"/>
          <w:lang w:eastAsia="en-GB"/>
        </w:rPr>
        <w:t xml:space="preserve"> – </w:t>
      </w:r>
      <w:r w:rsidR="00834A67">
        <w:rPr>
          <w:rStyle w:val="normaltextrun"/>
          <w:rFonts w:ascii="Times New Roman" w:eastAsia="Times New Roman" w:hAnsi="Times New Roman" w:cs="Times New Roman"/>
          <w:b/>
          <w:color w:val="000000"/>
          <w:sz w:val="24"/>
          <w:szCs w:val="24"/>
          <w:lang w:eastAsia="en-GB"/>
        </w:rPr>
        <w:t xml:space="preserve">Adaptations </w:t>
      </w:r>
      <w:bookmarkStart w:id="58" w:name="appendixH"/>
      <w:r w:rsidR="00834A67">
        <w:rPr>
          <w:rStyle w:val="normaltextrun"/>
          <w:rFonts w:ascii="Times New Roman" w:eastAsia="Times New Roman" w:hAnsi="Times New Roman" w:cs="Times New Roman"/>
          <w:b/>
          <w:color w:val="000000"/>
          <w:sz w:val="24"/>
          <w:szCs w:val="24"/>
          <w:lang w:eastAsia="en-GB"/>
        </w:rPr>
        <w:t>to statements</w:t>
      </w:r>
      <w:bookmarkEnd w:id="58"/>
      <w:r w:rsidR="00834A67">
        <w:rPr>
          <w:rStyle w:val="normaltextrun"/>
          <w:rFonts w:ascii="Times New Roman" w:eastAsia="Times New Roman" w:hAnsi="Times New Roman" w:cs="Times New Roman"/>
          <w:b/>
          <w:color w:val="000000"/>
          <w:sz w:val="24"/>
          <w:szCs w:val="24"/>
          <w:lang w:eastAsia="en-GB"/>
        </w:rPr>
        <w:t xml:space="preserve"> used in new tool (Phase 3)</w:t>
      </w:r>
      <w:r>
        <w:rPr>
          <w:rStyle w:val="normaltextrun"/>
          <w:rFonts w:ascii="Times New Roman" w:eastAsia="Times New Roman" w:hAnsi="Times New Roman" w:cs="Times New Roman"/>
          <w:b/>
          <w:color w:val="000000"/>
          <w:sz w:val="24"/>
          <w:szCs w:val="24"/>
          <w:lang w:eastAsia="en-GB"/>
        </w:rPr>
        <w:t xml:space="preserve"> </w:t>
      </w:r>
      <w:r w:rsidRPr="00F275D1">
        <w:rPr>
          <w:rFonts w:ascii="Times New Roman" w:eastAsia="Times New Roman" w:hAnsi="Times New Roman" w:cs="Times New Roman"/>
          <w:b/>
          <w:bCs/>
          <w:color w:val="000000"/>
          <w:sz w:val="24"/>
          <w:szCs w:val="24"/>
          <w:lang w:eastAsia="en-GB"/>
        </w:rPr>
        <w:t xml:space="preserve"> </w:t>
      </w:r>
    </w:p>
    <w:p w14:paraId="2CC3538F" w14:textId="5465AF8A" w:rsidR="00E81738" w:rsidRDefault="00721DF6" w:rsidP="00E81738">
      <w:pPr>
        <w:spacing w:after="0" w:line="36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table below shows the statements used, where they were from and whether they have been changed. </w:t>
      </w:r>
    </w:p>
    <w:p w14:paraId="27933382" w14:textId="5C0C14E7" w:rsidR="00E51B5C" w:rsidRPr="00044485" w:rsidRDefault="00E51B5C" w:rsidP="00E51B5C">
      <w:pPr>
        <w:rPr>
          <w:rFonts w:ascii="Times New Roman" w:hAnsi="Times New Roman" w:cs="Times New Roman"/>
          <w:sz w:val="24"/>
          <w:szCs w:val="24"/>
          <w:u w:val="single"/>
        </w:rPr>
      </w:pPr>
      <w:r w:rsidRPr="00044485">
        <w:rPr>
          <w:rFonts w:ascii="Times New Roman" w:hAnsi="Times New Roman" w:cs="Times New Roman"/>
          <w:sz w:val="24"/>
          <w:szCs w:val="24"/>
          <w:u w:val="single"/>
        </w:rPr>
        <w:t>The questions used in the new measurement tool and where they have come from</w:t>
      </w:r>
    </w:p>
    <w:tbl>
      <w:tblPr>
        <w:tblStyle w:val="TableGrid"/>
        <w:tblW w:w="9225" w:type="dxa"/>
        <w:tblLook w:val="04A0" w:firstRow="1" w:lastRow="0" w:firstColumn="1" w:lastColumn="0" w:noHBand="0" w:noVBand="1"/>
      </w:tblPr>
      <w:tblGrid>
        <w:gridCol w:w="1845"/>
        <w:gridCol w:w="1845"/>
        <w:gridCol w:w="1845"/>
        <w:gridCol w:w="1845"/>
        <w:gridCol w:w="1845"/>
      </w:tblGrid>
      <w:tr w:rsidR="00E51B5C" w:rsidRPr="00044485" w14:paraId="092F2165" w14:textId="77777777" w:rsidTr="001A18ED">
        <w:trPr>
          <w:trHeight w:val="538"/>
        </w:trPr>
        <w:tc>
          <w:tcPr>
            <w:tcW w:w="1845" w:type="dxa"/>
          </w:tcPr>
          <w:p w14:paraId="552BC29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Sub-section</w:t>
            </w:r>
          </w:p>
          <w:p w14:paraId="0AD4F5D2" w14:textId="77777777" w:rsidR="00E51B5C" w:rsidRPr="00044485" w:rsidRDefault="00E51B5C" w:rsidP="001A18ED">
            <w:pPr>
              <w:rPr>
                <w:rFonts w:ascii="Times New Roman" w:hAnsi="Times New Roman" w:cs="Times New Roman"/>
                <w:sz w:val="24"/>
                <w:szCs w:val="24"/>
              </w:rPr>
            </w:pPr>
          </w:p>
        </w:tc>
        <w:tc>
          <w:tcPr>
            <w:tcW w:w="1845" w:type="dxa"/>
          </w:tcPr>
          <w:p w14:paraId="26E74066"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Question used in new tool</w:t>
            </w:r>
          </w:p>
        </w:tc>
        <w:tc>
          <w:tcPr>
            <w:tcW w:w="1845" w:type="dxa"/>
          </w:tcPr>
          <w:p w14:paraId="109E4AF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Has it been changed?</w:t>
            </w:r>
          </w:p>
        </w:tc>
        <w:tc>
          <w:tcPr>
            <w:tcW w:w="1845" w:type="dxa"/>
          </w:tcPr>
          <w:p w14:paraId="23AFC61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If changed, explain why.</w:t>
            </w:r>
          </w:p>
        </w:tc>
        <w:tc>
          <w:tcPr>
            <w:tcW w:w="1845" w:type="dxa"/>
          </w:tcPr>
          <w:p w14:paraId="2950508E"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Reference </w:t>
            </w:r>
          </w:p>
        </w:tc>
      </w:tr>
      <w:tr w:rsidR="00E51B5C" w:rsidRPr="00044485" w14:paraId="1331DAC9" w14:textId="77777777" w:rsidTr="001A18ED">
        <w:trPr>
          <w:trHeight w:val="268"/>
        </w:trPr>
        <w:tc>
          <w:tcPr>
            <w:tcW w:w="1845" w:type="dxa"/>
          </w:tcPr>
          <w:p w14:paraId="7020CFF1"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Beauty</w:t>
            </w:r>
          </w:p>
        </w:tc>
        <w:tc>
          <w:tcPr>
            <w:tcW w:w="1845" w:type="dxa"/>
          </w:tcPr>
          <w:p w14:paraId="35D64FDB"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Even in the middle of the city, I notice nature around me.</w:t>
            </w:r>
          </w:p>
        </w:tc>
        <w:tc>
          <w:tcPr>
            <w:tcW w:w="1845" w:type="dxa"/>
          </w:tcPr>
          <w:p w14:paraId="79C24F6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2E6D5A9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34393EFA"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NR</w:t>
            </w:r>
          </w:p>
        </w:tc>
      </w:tr>
      <w:tr w:rsidR="00E51B5C" w:rsidRPr="00044485" w14:paraId="2D5C973F" w14:textId="77777777" w:rsidTr="001A18ED">
        <w:trPr>
          <w:trHeight w:val="258"/>
        </w:trPr>
        <w:tc>
          <w:tcPr>
            <w:tcW w:w="1845" w:type="dxa"/>
          </w:tcPr>
          <w:p w14:paraId="7AA2FBF3"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Beauty</w:t>
            </w:r>
          </w:p>
        </w:tc>
        <w:tc>
          <w:tcPr>
            <w:tcW w:w="1845" w:type="dxa"/>
          </w:tcPr>
          <w:p w14:paraId="59A89C8D"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I take notice of wildlife wherever I am.</w:t>
            </w:r>
          </w:p>
        </w:tc>
        <w:tc>
          <w:tcPr>
            <w:tcW w:w="1845" w:type="dxa"/>
          </w:tcPr>
          <w:p w14:paraId="348AB00E"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4790D2F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19FA2B52"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NR</w:t>
            </w:r>
          </w:p>
        </w:tc>
      </w:tr>
      <w:tr w:rsidR="00E51B5C" w:rsidRPr="00044485" w14:paraId="01BB408B" w14:textId="77777777" w:rsidTr="001A18ED">
        <w:trPr>
          <w:trHeight w:val="268"/>
        </w:trPr>
        <w:tc>
          <w:tcPr>
            <w:tcW w:w="1845" w:type="dxa"/>
          </w:tcPr>
          <w:p w14:paraId="5423170A"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Beauty</w:t>
            </w:r>
          </w:p>
        </w:tc>
        <w:tc>
          <w:tcPr>
            <w:tcW w:w="1845" w:type="dxa"/>
          </w:tcPr>
          <w:p w14:paraId="6137BB9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I enjoy being outdoors even in unpleasant weather.</w:t>
            </w:r>
          </w:p>
        </w:tc>
        <w:tc>
          <w:tcPr>
            <w:tcW w:w="1845" w:type="dxa"/>
          </w:tcPr>
          <w:p w14:paraId="32246B5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3A36E07E"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664F0D3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NR</w:t>
            </w:r>
          </w:p>
        </w:tc>
      </w:tr>
      <w:tr w:rsidR="00E51B5C" w:rsidRPr="00044485" w14:paraId="4A744F6F" w14:textId="77777777" w:rsidTr="001A18ED">
        <w:trPr>
          <w:trHeight w:val="268"/>
        </w:trPr>
        <w:tc>
          <w:tcPr>
            <w:tcW w:w="1845" w:type="dxa"/>
          </w:tcPr>
          <w:p w14:paraId="07A7B92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Beauty</w:t>
            </w:r>
          </w:p>
        </w:tc>
        <w:tc>
          <w:tcPr>
            <w:tcW w:w="1845" w:type="dxa"/>
          </w:tcPr>
          <w:p w14:paraId="487646BD"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Nature can be beautiful, for example: a sunset, the moon, or a mountain range.</w:t>
            </w:r>
          </w:p>
        </w:tc>
        <w:tc>
          <w:tcPr>
            <w:tcW w:w="1845" w:type="dxa"/>
          </w:tcPr>
          <w:p w14:paraId="7C84950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Yes</w:t>
            </w:r>
          </w:p>
        </w:tc>
        <w:tc>
          <w:tcPr>
            <w:tcW w:w="1845" w:type="dxa"/>
          </w:tcPr>
          <w:p w14:paraId="0555BF9B"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It was changed from “I have never seen a work of art that is as beautiful as a work of nature, like a sunset or mountain range”. It was simplified and the moon added as a further example to make it more suitable for children. </w:t>
            </w:r>
          </w:p>
        </w:tc>
        <w:tc>
          <w:tcPr>
            <w:tcW w:w="1845" w:type="dxa"/>
          </w:tcPr>
          <w:p w14:paraId="45A4483E"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EID</w:t>
            </w:r>
          </w:p>
        </w:tc>
      </w:tr>
      <w:tr w:rsidR="00E51B5C" w:rsidRPr="00044485" w14:paraId="747C33CE" w14:textId="77777777" w:rsidTr="001A18ED">
        <w:trPr>
          <w:trHeight w:val="268"/>
        </w:trPr>
        <w:tc>
          <w:tcPr>
            <w:tcW w:w="1845" w:type="dxa"/>
          </w:tcPr>
          <w:p w14:paraId="6B18382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Meaning</w:t>
            </w:r>
          </w:p>
        </w:tc>
        <w:tc>
          <w:tcPr>
            <w:tcW w:w="1845" w:type="dxa"/>
          </w:tcPr>
          <w:p w14:paraId="1B2F206A"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Learning about the natural world should be an important part of every child’s life.</w:t>
            </w:r>
          </w:p>
        </w:tc>
        <w:tc>
          <w:tcPr>
            <w:tcW w:w="1845" w:type="dxa"/>
          </w:tcPr>
          <w:p w14:paraId="79FB39E0"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Yes</w:t>
            </w:r>
          </w:p>
        </w:tc>
        <w:tc>
          <w:tcPr>
            <w:tcW w:w="1845" w:type="dxa"/>
          </w:tcPr>
          <w:p w14:paraId="35E84F7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“Child’s upbringing” was simplified to “child’s life”</w:t>
            </w:r>
          </w:p>
        </w:tc>
        <w:tc>
          <w:tcPr>
            <w:tcW w:w="1845" w:type="dxa"/>
          </w:tcPr>
          <w:p w14:paraId="2C3E7E33"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EID</w:t>
            </w:r>
          </w:p>
        </w:tc>
      </w:tr>
      <w:tr w:rsidR="00E51B5C" w:rsidRPr="00044485" w14:paraId="360F0ACF" w14:textId="77777777" w:rsidTr="001A18ED">
        <w:trPr>
          <w:trHeight w:val="268"/>
        </w:trPr>
        <w:tc>
          <w:tcPr>
            <w:tcW w:w="1845" w:type="dxa"/>
          </w:tcPr>
          <w:p w14:paraId="5BDC5866"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Meaning</w:t>
            </w:r>
          </w:p>
        </w:tc>
        <w:tc>
          <w:tcPr>
            <w:tcW w:w="1845" w:type="dxa"/>
          </w:tcPr>
          <w:p w14:paraId="2F3836EB"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People cannot live without plants and animals.</w:t>
            </w:r>
          </w:p>
        </w:tc>
        <w:tc>
          <w:tcPr>
            <w:tcW w:w="1845" w:type="dxa"/>
          </w:tcPr>
          <w:p w14:paraId="1A9FA47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79766EC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4F84D5E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53E5F476" w14:textId="77777777" w:rsidTr="001A18ED">
        <w:trPr>
          <w:trHeight w:val="268"/>
        </w:trPr>
        <w:tc>
          <w:tcPr>
            <w:tcW w:w="1845" w:type="dxa"/>
          </w:tcPr>
          <w:p w14:paraId="7A1E85C1"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Meaning</w:t>
            </w:r>
          </w:p>
        </w:tc>
        <w:tc>
          <w:tcPr>
            <w:tcW w:w="1845" w:type="dxa"/>
          </w:tcPr>
          <w:p w14:paraId="7FFE462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I enjoy learning about nature.</w:t>
            </w:r>
          </w:p>
        </w:tc>
        <w:tc>
          <w:tcPr>
            <w:tcW w:w="1845" w:type="dxa"/>
          </w:tcPr>
          <w:p w14:paraId="58D64EE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309E2D8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3F44F7D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LCN</w:t>
            </w:r>
          </w:p>
        </w:tc>
      </w:tr>
      <w:tr w:rsidR="00E51B5C" w:rsidRPr="00044485" w14:paraId="4D1A0D0F" w14:textId="77777777" w:rsidTr="001A18ED">
        <w:trPr>
          <w:trHeight w:val="268"/>
        </w:trPr>
        <w:tc>
          <w:tcPr>
            <w:tcW w:w="1845" w:type="dxa"/>
          </w:tcPr>
          <w:p w14:paraId="37E0338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lastRenderedPageBreak/>
              <w:t>Compassion</w:t>
            </w:r>
          </w:p>
        </w:tc>
        <w:tc>
          <w:tcPr>
            <w:tcW w:w="1845" w:type="dxa"/>
          </w:tcPr>
          <w:p w14:paraId="2F2581A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I am not separate from nature, but a part of it.</w:t>
            </w:r>
          </w:p>
        </w:tc>
        <w:tc>
          <w:tcPr>
            <w:tcW w:w="1845" w:type="dxa"/>
          </w:tcPr>
          <w:p w14:paraId="4CEBEC0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11CB059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34A2300C"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NR</w:t>
            </w:r>
          </w:p>
        </w:tc>
      </w:tr>
      <w:tr w:rsidR="00E51B5C" w:rsidRPr="00044485" w14:paraId="6D506095" w14:textId="77777777" w:rsidTr="001A18ED">
        <w:trPr>
          <w:trHeight w:val="258"/>
        </w:trPr>
        <w:tc>
          <w:tcPr>
            <w:tcW w:w="1845" w:type="dxa"/>
          </w:tcPr>
          <w:p w14:paraId="7B73C3F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Compassion</w:t>
            </w:r>
          </w:p>
        </w:tc>
        <w:tc>
          <w:tcPr>
            <w:tcW w:w="1845" w:type="dxa"/>
          </w:tcPr>
          <w:p w14:paraId="23322B42"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I feel very connected to all living things and the Earth. </w:t>
            </w:r>
          </w:p>
        </w:tc>
        <w:tc>
          <w:tcPr>
            <w:tcW w:w="1845" w:type="dxa"/>
          </w:tcPr>
          <w:p w14:paraId="56B249E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10CB3031"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5E047D86"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NR</w:t>
            </w:r>
          </w:p>
        </w:tc>
      </w:tr>
      <w:tr w:rsidR="00E51B5C" w:rsidRPr="00044485" w14:paraId="23DD223A" w14:textId="77777777" w:rsidTr="001A18ED">
        <w:trPr>
          <w:trHeight w:val="268"/>
        </w:trPr>
        <w:tc>
          <w:tcPr>
            <w:tcW w:w="1845" w:type="dxa"/>
          </w:tcPr>
          <w:p w14:paraId="3F962B5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Compassion</w:t>
            </w:r>
          </w:p>
        </w:tc>
        <w:tc>
          <w:tcPr>
            <w:tcW w:w="1845" w:type="dxa"/>
          </w:tcPr>
          <w:p w14:paraId="7F09822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Humans are part of the natural world.</w:t>
            </w:r>
          </w:p>
        </w:tc>
        <w:tc>
          <w:tcPr>
            <w:tcW w:w="1845" w:type="dxa"/>
          </w:tcPr>
          <w:p w14:paraId="2AD2A19B"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6D8E7AF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0E1056C3"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7D6E39AC" w14:textId="77777777" w:rsidTr="001A18ED">
        <w:trPr>
          <w:trHeight w:val="268"/>
        </w:trPr>
        <w:tc>
          <w:tcPr>
            <w:tcW w:w="1845" w:type="dxa"/>
          </w:tcPr>
          <w:p w14:paraId="7576C510"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Emotion</w:t>
            </w:r>
          </w:p>
        </w:tc>
        <w:tc>
          <w:tcPr>
            <w:tcW w:w="1845" w:type="dxa"/>
          </w:tcPr>
          <w:p w14:paraId="6872E74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When I feel sad, I like to go outside and enjoy nature. </w:t>
            </w:r>
          </w:p>
        </w:tc>
        <w:tc>
          <w:tcPr>
            <w:tcW w:w="1845" w:type="dxa"/>
          </w:tcPr>
          <w:p w14:paraId="1B1F815C"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22B275D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335FCDFD"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5D03E7E7" w14:textId="77777777" w:rsidTr="001A18ED">
        <w:trPr>
          <w:trHeight w:val="268"/>
        </w:trPr>
        <w:tc>
          <w:tcPr>
            <w:tcW w:w="1845" w:type="dxa"/>
          </w:tcPr>
          <w:p w14:paraId="08A788BA"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Emotion</w:t>
            </w:r>
          </w:p>
        </w:tc>
        <w:tc>
          <w:tcPr>
            <w:tcW w:w="1845" w:type="dxa"/>
          </w:tcPr>
          <w:p w14:paraId="1E350A2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Being in the natural environment makes me feel peaceful.</w:t>
            </w:r>
          </w:p>
        </w:tc>
        <w:tc>
          <w:tcPr>
            <w:tcW w:w="1845" w:type="dxa"/>
          </w:tcPr>
          <w:p w14:paraId="73D472E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38491336"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6672CBDE"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675E8EEC" w14:textId="77777777" w:rsidTr="001A18ED">
        <w:trPr>
          <w:trHeight w:val="268"/>
        </w:trPr>
        <w:tc>
          <w:tcPr>
            <w:tcW w:w="1845" w:type="dxa"/>
          </w:tcPr>
          <w:p w14:paraId="79E4641A"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Emotion</w:t>
            </w:r>
          </w:p>
        </w:tc>
        <w:tc>
          <w:tcPr>
            <w:tcW w:w="1845" w:type="dxa"/>
          </w:tcPr>
          <w:p w14:paraId="49E13BD2"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Being outdoors makes me happy.</w:t>
            </w:r>
          </w:p>
        </w:tc>
        <w:tc>
          <w:tcPr>
            <w:tcW w:w="1845" w:type="dxa"/>
          </w:tcPr>
          <w:p w14:paraId="60C0C33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5E0E5D0A"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681421B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491D971A" w14:textId="77777777" w:rsidTr="001A18ED">
        <w:trPr>
          <w:trHeight w:val="268"/>
        </w:trPr>
        <w:tc>
          <w:tcPr>
            <w:tcW w:w="1845" w:type="dxa"/>
          </w:tcPr>
          <w:p w14:paraId="319DCFF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Emotion</w:t>
            </w:r>
          </w:p>
        </w:tc>
        <w:tc>
          <w:tcPr>
            <w:tcW w:w="1845" w:type="dxa"/>
          </w:tcPr>
          <w:p w14:paraId="0E404DF0"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I often feel emotionally close to nature.</w:t>
            </w:r>
          </w:p>
        </w:tc>
        <w:tc>
          <w:tcPr>
            <w:tcW w:w="1845" w:type="dxa"/>
          </w:tcPr>
          <w:p w14:paraId="53FAB8CB"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54901DF5"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37DA3485"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LCN</w:t>
            </w:r>
          </w:p>
        </w:tc>
      </w:tr>
      <w:tr w:rsidR="00E51B5C" w:rsidRPr="00044485" w14:paraId="229A6CC0" w14:textId="77777777" w:rsidTr="001A18ED">
        <w:trPr>
          <w:trHeight w:val="268"/>
        </w:trPr>
        <w:tc>
          <w:tcPr>
            <w:tcW w:w="1845" w:type="dxa"/>
          </w:tcPr>
          <w:p w14:paraId="0F3A908C"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Contact</w:t>
            </w:r>
          </w:p>
        </w:tc>
        <w:tc>
          <w:tcPr>
            <w:tcW w:w="1845" w:type="dxa"/>
          </w:tcPr>
          <w:p w14:paraId="54C80501"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I really enjoy activities outdoors, such as camping, hiking, swimming, or looking for bugs. </w:t>
            </w:r>
          </w:p>
        </w:tc>
        <w:tc>
          <w:tcPr>
            <w:tcW w:w="1845" w:type="dxa"/>
          </w:tcPr>
          <w:p w14:paraId="1874CF6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Yes</w:t>
            </w:r>
          </w:p>
        </w:tc>
        <w:tc>
          <w:tcPr>
            <w:tcW w:w="1845" w:type="dxa"/>
          </w:tcPr>
          <w:p w14:paraId="54458CAA"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It was changed from “I really enjoy camping and hiking outdoors”, to widen the examples used, making them more suitable for children. </w:t>
            </w:r>
          </w:p>
        </w:tc>
        <w:tc>
          <w:tcPr>
            <w:tcW w:w="1845" w:type="dxa"/>
          </w:tcPr>
          <w:p w14:paraId="0B32455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EID</w:t>
            </w:r>
          </w:p>
        </w:tc>
      </w:tr>
      <w:tr w:rsidR="00E51B5C" w:rsidRPr="00044485" w14:paraId="17002FA9" w14:textId="77777777" w:rsidTr="001A18ED">
        <w:trPr>
          <w:trHeight w:val="258"/>
        </w:trPr>
        <w:tc>
          <w:tcPr>
            <w:tcW w:w="1845" w:type="dxa"/>
          </w:tcPr>
          <w:p w14:paraId="194AD54C"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Contact</w:t>
            </w:r>
          </w:p>
        </w:tc>
        <w:tc>
          <w:tcPr>
            <w:tcW w:w="1845" w:type="dxa"/>
          </w:tcPr>
          <w:p w14:paraId="66E58C63" w14:textId="39866E99"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I spend a lot of time in natural settings, </w:t>
            </w:r>
            <w:r w:rsidR="00394B51" w:rsidRPr="00044485">
              <w:rPr>
                <w:rFonts w:ascii="Times New Roman" w:hAnsi="Times New Roman" w:cs="Times New Roman"/>
                <w:sz w:val="24"/>
                <w:szCs w:val="24"/>
              </w:rPr>
              <w:t>e.g.,</w:t>
            </w:r>
            <w:r w:rsidRPr="00044485">
              <w:rPr>
                <w:rFonts w:ascii="Times New Roman" w:hAnsi="Times New Roman" w:cs="Times New Roman"/>
                <w:sz w:val="24"/>
                <w:szCs w:val="24"/>
              </w:rPr>
              <w:t xml:space="preserve"> woods, mountains, deserts, lakes, oceans, or fields. </w:t>
            </w:r>
          </w:p>
        </w:tc>
        <w:tc>
          <w:tcPr>
            <w:tcW w:w="1845" w:type="dxa"/>
          </w:tcPr>
          <w:p w14:paraId="0F47B29F"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Yes </w:t>
            </w:r>
          </w:p>
        </w:tc>
        <w:tc>
          <w:tcPr>
            <w:tcW w:w="1845" w:type="dxa"/>
          </w:tcPr>
          <w:p w14:paraId="4C9C2C8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The examples were given as examples instead of in brackets and fields was added as an example.</w:t>
            </w:r>
          </w:p>
        </w:tc>
        <w:tc>
          <w:tcPr>
            <w:tcW w:w="1845" w:type="dxa"/>
          </w:tcPr>
          <w:p w14:paraId="1E64AAFB"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EID</w:t>
            </w:r>
          </w:p>
        </w:tc>
      </w:tr>
      <w:tr w:rsidR="00E51B5C" w:rsidRPr="00044485" w14:paraId="6829A699" w14:textId="77777777" w:rsidTr="001A18ED">
        <w:trPr>
          <w:trHeight w:val="268"/>
        </w:trPr>
        <w:tc>
          <w:tcPr>
            <w:tcW w:w="1845" w:type="dxa"/>
          </w:tcPr>
          <w:p w14:paraId="7D311D0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Contact</w:t>
            </w:r>
          </w:p>
        </w:tc>
        <w:tc>
          <w:tcPr>
            <w:tcW w:w="1845" w:type="dxa"/>
          </w:tcPr>
          <w:p w14:paraId="60330C40"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I like to hear different sounds in nature. </w:t>
            </w:r>
          </w:p>
        </w:tc>
        <w:tc>
          <w:tcPr>
            <w:tcW w:w="1845" w:type="dxa"/>
          </w:tcPr>
          <w:p w14:paraId="2169DF60"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75AB1D78"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40967C41"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395DC510" w14:textId="77777777" w:rsidTr="001A18ED">
        <w:trPr>
          <w:trHeight w:val="268"/>
        </w:trPr>
        <w:tc>
          <w:tcPr>
            <w:tcW w:w="1845" w:type="dxa"/>
          </w:tcPr>
          <w:p w14:paraId="20E92562"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Action</w:t>
            </w:r>
          </w:p>
        </w:tc>
        <w:tc>
          <w:tcPr>
            <w:tcW w:w="1845" w:type="dxa"/>
          </w:tcPr>
          <w:p w14:paraId="2B4BE65D"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Taking care of animals is important to me. </w:t>
            </w:r>
          </w:p>
        </w:tc>
        <w:tc>
          <w:tcPr>
            <w:tcW w:w="1845" w:type="dxa"/>
          </w:tcPr>
          <w:p w14:paraId="19D13562"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09F9C1E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4D907177"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2DDD188B" w14:textId="77777777" w:rsidTr="001A18ED">
        <w:trPr>
          <w:trHeight w:val="268"/>
        </w:trPr>
        <w:tc>
          <w:tcPr>
            <w:tcW w:w="1845" w:type="dxa"/>
          </w:tcPr>
          <w:p w14:paraId="5D5DC0B1"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lastRenderedPageBreak/>
              <w:t>Action</w:t>
            </w:r>
          </w:p>
        </w:tc>
        <w:tc>
          <w:tcPr>
            <w:tcW w:w="1845" w:type="dxa"/>
          </w:tcPr>
          <w:p w14:paraId="70B623E2"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Picking up rubbish/litter from the ground can help the environment. </w:t>
            </w:r>
          </w:p>
        </w:tc>
        <w:tc>
          <w:tcPr>
            <w:tcW w:w="1845" w:type="dxa"/>
          </w:tcPr>
          <w:p w14:paraId="168B904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Yes</w:t>
            </w:r>
          </w:p>
        </w:tc>
        <w:tc>
          <w:tcPr>
            <w:tcW w:w="1845" w:type="dxa"/>
          </w:tcPr>
          <w:p w14:paraId="032B0BAD"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“Trash” was change to “rubbish/litter” to make it more British. </w:t>
            </w:r>
          </w:p>
        </w:tc>
        <w:tc>
          <w:tcPr>
            <w:tcW w:w="1845" w:type="dxa"/>
          </w:tcPr>
          <w:p w14:paraId="256BA672"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CNI</w:t>
            </w:r>
          </w:p>
        </w:tc>
      </w:tr>
      <w:tr w:rsidR="00E51B5C" w:rsidRPr="00044485" w14:paraId="43E24430" w14:textId="77777777" w:rsidTr="001A18ED">
        <w:trPr>
          <w:trHeight w:val="268"/>
        </w:trPr>
        <w:tc>
          <w:tcPr>
            <w:tcW w:w="1845" w:type="dxa"/>
          </w:tcPr>
          <w:p w14:paraId="16034EA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Action</w:t>
            </w:r>
          </w:p>
        </w:tc>
        <w:tc>
          <w:tcPr>
            <w:tcW w:w="1845" w:type="dxa"/>
          </w:tcPr>
          <w:p w14:paraId="17ED6BC9"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I like to garden. </w:t>
            </w:r>
          </w:p>
        </w:tc>
        <w:tc>
          <w:tcPr>
            <w:tcW w:w="1845" w:type="dxa"/>
          </w:tcPr>
          <w:p w14:paraId="0A4CAEF4"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No</w:t>
            </w:r>
          </w:p>
        </w:tc>
        <w:tc>
          <w:tcPr>
            <w:tcW w:w="1845" w:type="dxa"/>
          </w:tcPr>
          <w:p w14:paraId="3AE06B35"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N/A</w:t>
            </w:r>
          </w:p>
        </w:tc>
        <w:tc>
          <w:tcPr>
            <w:tcW w:w="1845" w:type="dxa"/>
          </w:tcPr>
          <w:p w14:paraId="4E7D9C4E" w14:textId="77777777" w:rsidR="00E51B5C" w:rsidRPr="00044485" w:rsidRDefault="00E51B5C" w:rsidP="001A18ED">
            <w:pPr>
              <w:rPr>
                <w:rFonts w:ascii="Times New Roman" w:hAnsi="Times New Roman" w:cs="Times New Roman"/>
                <w:sz w:val="24"/>
                <w:szCs w:val="24"/>
              </w:rPr>
            </w:pPr>
            <w:r w:rsidRPr="00044485">
              <w:rPr>
                <w:rFonts w:ascii="Times New Roman" w:hAnsi="Times New Roman" w:cs="Times New Roman"/>
                <w:sz w:val="24"/>
                <w:szCs w:val="24"/>
              </w:rPr>
              <w:t xml:space="preserve">CNI and EID </w:t>
            </w:r>
          </w:p>
        </w:tc>
      </w:tr>
    </w:tbl>
    <w:p w14:paraId="5A5EB5D6" w14:textId="77777777" w:rsidR="00E51B5C" w:rsidRPr="00044485" w:rsidRDefault="00E51B5C" w:rsidP="00E51B5C">
      <w:pPr>
        <w:rPr>
          <w:rFonts w:ascii="Times New Roman" w:hAnsi="Times New Roman" w:cs="Times New Roman"/>
          <w:sz w:val="24"/>
          <w:szCs w:val="24"/>
        </w:rPr>
      </w:pPr>
    </w:p>
    <w:p w14:paraId="7D6F0802" w14:textId="77777777" w:rsidR="00E51B5C" w:rsidRPr="00044485" w:rsidRDefault="00E51B5C" w:rsidP="00E81738">
      <w:pPr>
        <w:spacing w:after="0" w:line="360" w:lineRule="auto"/>
        <w:textAlignment w:val="baseline"/>
        <w:rPr>
          <w:rFonts w:ascii="Times New Roman" w:eastAsia="Times New Roman" w:hAnsi="Times New Roman" w:cs="Times New Roman"/>
          <w:color w:val="000000"/>
          <w:sz w:val="24"/>
          <w:szCs w:val="24"/>
          <w:lang w:eastAsia="en-GB"/>
        </w:rPr>
      </w:pPr>
    </w:p>
    <w:p w14:paraId="48F66AC1" w14:textId="77777777" w:rsidR="000C6A29" w:rsidRPr="00044485" w:rsidRDefault="000C6A29">
      <w:pPr>
        <w:rPr>
          <w:rFonts w:ascii="Times New Roman" w:hAnsi="Times New Roman" w:cs="Times New Roman"/>
          <w:sz w:val="24"/>
          <w:szCs w:val="24"/>
        </w:rPr>
      </w:pPr>
    </w:p>
    <w:sectPr w:rsidR="000C6A29" w:rsidRPr="00044485" w:rsidSect="008137CE">
      <w:type w:val="continuous"/>
      <w:pgSz w:w="11906" w:h="16838"/>
      <w:pgMar w:top="1440" w:right="1440" w:bottom="1440" w:left="226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0" w:author="Emma Knight" w:date="2023-09-04T19:10:00Z" w:initials="EK">
    <w:p w14:paraId="30F99CE7" w14:textId="5D0A0A42" w:rsidR="00B44867" w:rsidRDefault="00B44867" w:rsidP="00B44867">
      <w:pPr>
        <w:pStyle w:val="CommentText"/>
      </w:pPr>
      <w:r>
        <w:rPr>
          <w:rStyle w:val="CommentReference"/>
        </w:rPr>
        <w:annotationRef/>
      </w:r>
      <w:r>
        <w:t>cd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F99C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0AA16" w16cex:dateUtc="2023-09-04T18: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F99CE7" w16cid:durableId="28A0AA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ECF52" w14:textId="77777777" w:rsidR="00007B7E" w:rsidRDefault="00007B7E" w:rsidP="00696E7B">
      <w:pPr>
        <w:spacing w:after="0" w:line="240" w:lineRule="auto"/>
      </w:pPr>
      <w:r>
        <w:separator/>
      </w:r>
    </w:p>
  </w:endnote>
  <w:endnote w:type="continuationSeparator" w:id="0">
    <w:p w14:paraId="3759C244" w14:textId="77777777" w:rsidR="00007B7E" w:rsidRDefault="00007B7E" w:rsidP="00696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4179" w14:textId="77777777" w:rsidR="00B01B6F" w:rsidRDefault="00B01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756143"/>
      <w:docPartObj>
        <w:docPartGallery w:val="Page Numbers (Bottom of Page)"/>
        <w:docPartUnique/>
      </w:docPartObj>
    </w:sdtPr>
    <w:sdtEndPr>
      <w:rPr>
        <w:noProof/>
      </w:rPr>
    </w:sdtEndPr>
    <w:sdtContent>
      <w:p w14:paraId="0A5B2C28" w14:textId="77777777" w:rsidR="00696E7B" w:rsidRDefault="00696E7B">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66B9BC8B" w14:textId="77777777" w:rsidR="00696E7B" w:rsidRDefault="00696E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D1B9F" w14:textId="77777777" w:rsidR="00B01B6F" w:rsidRDefault="00B01B6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089724"/>
      <w:docPartObj>
        <w:docPartGallery w:val="Page Numbers (Bottom of Page)"/>
        <w:docPartUnique/>
      </w:docPartObj>
    </w:sdtPr>
    <w:sdtEndPr>
      <w:rPr>
        <w:noProof/>
      </w:rPr>
    </w:sdtEndPr>
    <w:sdtContent>
      <w:p w14:paraId="6241862B" w14:textId="77777777" w:rsidR="00182289" w:rsidRDefault="008E124C">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06C50CB8" w14:textId="77777777" w:rsidR="00182289" w:rsidRDefault="0018228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786412"/>
      <w:docPartObj>
        <w:docPartGallery w:val="Page Numbers (Bottom of Page)"/>
        <w:docPartUnique/>
      </w:docPartObj>
    </w:sdtPr>
    <w:sdtEndPr>
      <w:rPr>
        <w:noProof/>
      </w:rPr>
    </w:sdtEndPr>
    <w:sdtContent>
      <w:p w14:paraId="3E9A94E7" w14:textId="77777777" w:rsidR="00D05B38" w:rsidRDefault="00D05B38">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4B4F3B15" w14:textId="77777777" w:rsidR="00D05B38" w:rsidRDefault="00D05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E4579" w14:textId="77777777" w:rsidR="00007B7E" w:rsidRDefault="00007B7E" w:rsidP="00696E7B">
      <w:pPr>
        <w:spacing w:after="0" w:line="240" w:lineRule="auto"/>
      </w:pPr>
      <w:r>
        <w:separator/>
      </w:r>
    </w:p>
  </w:footnote>
  <w:footnote w:type="continuationSeparator" w:id="0">
    <w:p w14:paraId="4CD03C59" w14:textId="77777777" w:rsidR="00007B7E" w:rsidRDefault="00007B7E" w:rsidP="00696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74A8" w14:textId="77777777" w:rsidR="00B01B6F" w:rsidRDefault="00B01B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496C0" w14:textId="77777777" w:rsidR="00696E7B" w:rsidRDefault="00696E7B">
    <w:pPr>
      <w:pStyle w:val="Header"/>
    </w:pPr>
    <w:r>
      <w:t>Emma Knight 1806654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9036A" w14:textId="77777777" w:rsidR="00B01B6F" w:rsidRDefault="00B01B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A2BC" w14:textId="218BA3BD" w:rsidR="00182289" w:rsidRDefault="00696E7B">
    <w:pPr>
      <w:pStyle w:val="Header"/>
    </w:pPr>
    <w:r>
      <w:t>Emma Knight 1806654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0ADF" w14:textId="77777777" w:rsidR="00D05B38" w:rsidRDefault="00D05B38">
    <w:pPr>
      <w:pStyle w:val="Header"/>
    </w:pPr>
    <w:r>
      <w:t>Emma Knight 1806654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21F2"/>
    <w:multiLevelType w:val="hybridMultilevel"/>
    <w:tmpl w:val="C9567F24"/>
    <w:lvl w:ilvl="0" w:tplc="BA84FF74">
      <w:start w:val="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04A69"/>
    <w:multiLevelType w:val="hybridMultilevel"/>
    <w:tmpl w:val="7C7C2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C097C"/>
    <w:multiLevelType w:val="multilevel"/>
    <w:tmpl w:val="0D18A29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51747BA"/>
    <w:multiLevelType w:val="multilevel"/>
    <w:tmpl w:val="F9F27C9E"/>
    <w:lvl w:ilvl="0">
      <w:start w:val="3"/>
      <w:numFmt w:val="decimal"/>
      <w:lvlText w:val="%1"/>
      <w:lvlJc w:val="left"/>
      <w:pPr>
        <w:ind w:left="360" w:hanging="360"/>
      </w:pPr>
      <w:rPr>
        <w:rFonts w:eastAsia="Times New Roman" w:hint="default"/>
        <w:b/>
        <w:color w:val="000000"/>
        <w:sz w:val="28"/>
      </w:rPr>
    </w:lvl>
    <w:lvl w:ilvl="1">
      <w:start w:val="5"/>
      <w:numFmt w:val="decimal"/>
      <w:lvlText w:val="%1.%2"/>
      <w:lvlJc w:val="left"/>
      <w:pPr>
        <w:ind w:left="360" w:hanging="360"/>
      </w:pPr>
      <w:rPr>
        <w:rFonts w:eastAsia="Times New Roman" w:hint="default"/>
        <w:b/>
        <w:color w:val="000000"/>
        <w:sz w:val="28"/>
      </w:rPr>
    </w:lvl>
    <w:lvl w:ilvl="2">
      <w:start w:val="1"/>
      <w:numFmt w:val="decimal"/>
      <w:lvlText w:val="%1.%2.%3"/>
      <w:lvlJc w:val="left"/>
      <w:pPr>
        <w:ind w:left="720" w:hanging="720"/>
      </w:pPr>
      <w:rPr>
        <w:rFonts w:eastAsia="Times New Roman" w:hint="default"/>
        <w:b/>
        <w:color w:val="000000"/>
        <w:sz w:val="28"/>
      </w:rPr>
    </w:lvl>
    <w:lvl w:ilvl="3">
      <w:start w:val="1"/>
      <w:numFmt w:val="decimal"/>
      <w:lvlText w:val="%1.%2.%3.%4"/>
      <w:lvlJc w:val="left"/>
      <w:pPr>
        <w:ind w:left="720" w:hanging="720"/>
      </w:pPr>
      <w:rPr>
        <w:rFonts w:eastAsia="Times New Roman" w:hint="default"/>
        <w:b/>
        <w:color w:val="000000"/>
        <w:sz w:val="28"/>
      </w:rPr>
    </w:lvl>
    <w:lvl w:ilvl="4">
      <w:start w:val="1"/>
      <w:numFmt w:val="decimal"/>
      <w:lvlText w:val="%1.%2.%3.%4.%5"/>
      <w:lvlJc w:val="left"/>
      <w:pPr>
        <w:ind w:left="1080" w:hanging="1080"/>
      </w:pPr>
      <w:rPr>
        <w:rFonts w:eastAsia="Times New Roman" w:hint="default"/>
        <w:b/>
        <w:color w:val="000000"/>
        <w:sz w:val="28"/>
      </w:rPr>
    </w:lvl>
    <w:lvl w:ilvl="5">
      <w:start w:val="1"/>
      <w:numFmt w:val="decimal"/>
      <w:lvlText w:val="%1.%2.%3.%4.%5.%6"/>
      <w:lvlJc w:val="left"/>
      <w:pPr>
        <w:ind w:left="1080" w:hanging="1080"/>
      </w:pPr>
      <w:rPr>
        <w:rFonts w:eastAsia="Times New Roman" w:hint="default"/>
        <w:b/>
        <w:color w:val="000000"/>
        <w:sz w:val="28"/>
      </w:rPr>
    </w:lvl>
    <w:lvl w:ilvl="6">
      <w:start w:val="1"/>
      <w:numFmt w:val="decimal"/>
      <w:lvlText w:val="%1.%2.%3.%4.%5.%6.%7"/>
      <w:lvlJc w:val="left"/>
      <w:pPr>
        <w:ind w:left="1440" w:hanging="1440"/>
      </w:pPr>
      <w:rPr>
        <w:rFonts w:eastAsia="Times New Roman" w:hint="default"/>
        <w:b/>
        <w:color w:val="000000"/>
        <w:sz w:val="28"/>
      </w:rPr>
    </w:lvl>
    <w:lvl w:ilvl="7">
      <w:start w:val="1"/>
      <w:numFmt w:val="decimal"/>
      <w:lvlText w:val="%1.%2.%3.%4.%5.%6.%7.%8"/>
      <w:lvlJc w:val="left"/>
      <w:pPr>
        <w:ind w:left="1440" w:hanging="1440"/>
      </w:pPr>
      <w:rPr>
        <w:rFonts w:eastAsia="Times New Roman" w:hint="default"/>
        <w:b/>
        <w:color w:val="000000"/>
        <w:sz w:val="28"/>
      </w:rPr>
    </w:lvl>
    <w:lvl w:ilvl="8">
      <w:start w:val="1"/>
      <w:numFmt w:val="decimal"/>
      <w:lvlText w:val="%1.%2.%3.%4.%5.%6.%7.%8.%9"/>
      <w:lvlJc w:val="left"/>
      <w:pPr>
        <w:ind w:left="1800" w:hanging="1800"/>
      </w:pPr>
      <w:rPr>
        <w:rFonts w:eastAsia="Times New Roman" w:hint="default"/>
        <w:b/>
        <w:color w:val="000000"/>
        <w:sz w:val="28"/>
      </w:rPr>
    </w:lvl>
  </w:abstractNum>
  <w:abstractNum w:abstractNumId="4" w15:restartNumberingAfterBreak="0">
    <w:nsid w:val="156B588B"/>
    <w:multiLevelType w:val="multilevel"/>
    <w:tmpl w:val="40F206E6"/>
    <w:lvl w:ilvl="0">
      <w:start w:val="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66F4499"/>
    <w:multiLevelType w:val="hybridMultilevel"/>
    <w:tmpl w:val="DE248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57B28"/>
    <w:multiLevelType w:val="hybridMultilevel"/>
    <w:tmpl w:val="729A0C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57661"/>
    <w:multiLevelType w:val="multilevel"/>
    <w:tmpl w:val="6AC6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F3980"/>
    <w:multiLevelType w:val="hybridMultilevel"/>
    <w:tmpl w:val="2A100886"/>
    <w:lvl w:ilvl="0" w:tplc="FFFFFFF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C36E1"/>
    <w:multiLevelType w:val="hybridMultilevel"/>
    <w:tmpl w:val="33F21E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5C6325"/>
    <w:multiLevelType w:val="hybridMultilevel"/>
    <w:tmpl w:val="910E6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C8450B"/>
    <w:multiLevelType w:val="hybridMultilevel"/>
    <w:tmpl w:val="F9749326"/>
    <w:lvl w:ilvl="0" w:tplc="50CC2BF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BE1F11"/>
    <w:multiLevelType w:val="hybridMultilevel"/>
    <w:tmpl w:val="38521B2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325A6229"/>
    <w:multiLevelType w:val="hybridMultilevel"/>
    <w:tmpl w:val="891ED6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715A2B"/>
    <w:multiLevelType w:val="hybridMultilevel"/>
    <w:tmpl w:val="ED22FA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1FA5CC3"/>
    <w:multiLevelType w:val="multilevel"/>
    <w:tmpl w:val="ECC01E86"/>
    <w:lvl w:ilvl="0">
      <w:start w:val="2"/>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43317868"/>
    <w:multiLevelType w:val="hybridMultilevel"/>
    <w:tmpl w:val="FC004CD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5441253"/>
    <w:multiLevelType w:val="multilevel"/>
    <w:tmpl w:val="52804E24"/>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7821A93"/>
    <w:multiLevelType w:val="hybridMultilevel"/>
    <w:tmpl w:val="F80A3A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A2B5D"/>
    <w:multiLevelType w:val="multilevel"/>
    <w:tmpl w:val="AF6E89E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B7E5A64"/>
    <w:multiLevelType w:val="hybridMultilevel"/>
    <w:tmpl w:val="AD6C86BA"/>
    <w:lvl w:ilvl="0" w:tplc="F82411EA">
      <w:start w:val="1"/>
      <w:numFmt w:val="bullet"/>
      <w:lvlText w:val="-"/>
      <w:lvlJc w:val="left"/>
      <w:pPr>
        <w:ind w:left="720" w:hanging="360"/>
      </w:pPr>
      <w:rPr>
        <w:rFonts w:ascii="Calibri" w:hAnsi="Calibri" w:hint="default"/>
      </w:rPr>
    </w:lvl>
    <w:lvl w:ilvl="1" w:tplc="A9969194">
      <w:start w:val="1"/>
      <w:numFmt w:val="bullet"/>
      <w:lvlText w:val="o"/>
      <w:lvlJc w:val="left"/>
      <w:pPr>
        <w:ind w:left="1440" w:hanging="360"/>
      </w:pPr>
      <w:rPr>
        <w:rFonts w:ascii="Courier New" w:hAnsi="Courier New" w:hint="default"/>
      </w:rPr>
    </w:lvl>
    <w:lvl w:ilvl="2" w:tplc="54D2654A">
      <w:start w:val="1"/>
      <w:numFmt w:val="bullet"/>
      <w:lvlText w:val=""/>
      <w:lvlJc w:val="left"/>
      <w:pPr>
        <w:ind w:left="2160" w:hanging="360"/>
      </w:pPr>
      <w:rPr>
        <w:rFonts w:ascii="Wingdings" w:hAnsi="Wingdings" w:hint="default"/>
      </w:rPr>
    </w:lvl>
    <w:lvl w:ilvl="3" w:tplc="4B82342C">
      <w:start w:val="1"/>
      <w:numFmt w:val="bullet"/>
      <w:lvlText w:val=""/>
      <w:lvlJc w:val="left"/>
      <w:pPr>
        <w:ind w:left="2880" w:hanging="360"/>
      </w:pPr>
      <w:rPr>
        <w:rFonts w:ascii="Symbol" w:hAnsi="Symbol" w:hint="default"/>
      </w:rPr>
    </w:lvl>
    <w:lvl w:ilvl="4" w:tplc="017EBA8C">
      <w:start w:val="1"/>
      <w:numFmt w:val="bullet"/>
      <w:lvlText w:val="o"/>
      <w:lvlJc w:val="left"/>
      <w:pPr>
        <w:ind w:left="3600" w:hanging="360"/>
      </w:pPr>
      <w:rPr>
        <w:rFonts w:ascii="Courier New" w:hAnsi="Courier New" w:hint="default"/>
      </w:rPr>
    </w:lvl>
    <w:lvl w:ilvl="5" w:tplc="FEBAB90A">
      <w:start w:val="1"/>
      <w:numFmt w:val="bullet"/>
      <w:lvlText w:val=""/>
      <w:lvlJc w:val="left"/>
      <w:pPr>
        <w:ind w:left="4320" w:hanging="360"/>
      </w:pPr>
      <w:rPr>
        <w:rFonts w:ascii="Wingdings" w:hAnsi="Wingdings" w:hint="default"/>
      </w:rPr>
    </w:lvl>
    <w:lvl w:ilvl="6" w:tplc="4642E2EC">
      <w:start w:val="1"/>
      <w:numFmt w:val="bullet"/>
      <w:lvlText w:val=""/>
      <w:lvlJc w:val="left"/>
      <w:pPr>
        <w:ind w:left="5040" w:hanging="360"/>
      </w:pPr>
      <w:rPr>
        <w:rFonts w:ascii="Symbol" w:hAnsi="Symbol" w:hint="default"/>
      </w:rPr>
    </w:lvl>
    <w:lvl w:ilvl="7" w:tplc="FD2ABD30">
      <w:start w:val="1"/>
      <w:numFmt w:val="bullet"/>
      <w:lvlText w:val="o"/>
      <w:lvlJc w:val="left"/>
      <w:pPr>
        <w:ind w:left="5760" w:hanging="360"/>
      </w:pPr>
      <w:rPr>
        <w:rFonts w:ascii="Courier New" w:hAnsi="Courier New" w:hint="default"/>
      </w:rPr>
    </w:lvl>
    <w:lvl w:ilvl="8" w:tplc="6FEC440C">
      <w:start w:val="1"/>
      <w:numFmt w:val="bullet"/>
      <w:lvlText w:val=""/>
      <w:lvlJc w:val="left"/>
      <w:pPr>
        <w:ind w:left="6480" w:hanging="360"/>
      </w:pPr>
      <w:rPr>
        <w:rFonts w:ascii="Wingdings" w:hAnsi="Wingdings" w:hint="default"/>
      </w:rPr>
    </w:lvl>
  </w:abstractNum>
  <w:abstractNum w:abstractNumId="21" w15:restartNumberingAfterBreak="0">
    <w:nsid w:val="5F6579E2"/>
    <w:multiLevelType w:val="hybridMultilevel"/>
    <w:tmpl w:val="4AF639A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2E00233"/>
    <w:multiLevelType w:val="hybridMultilevel"/>
    <w:tmpl w:val="38521B2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9720E89"/>
    <w:multiLevelType w:val="hybridMultilevel"/>
    <w:tmpl w:val="B9C0B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3376A7"/>
    <w:multiLevelType w:val="hybridMultilevel"/>
    <w:tmpl w:val="689C8FF6"/>
    <w:lvl w:ilvl="0" w:tplc="50CC2BF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05669E6"/>
    <w:multiLevelType w:val="hybridMultilevel"/>
    <w:tmpl w:val="0ACCA8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7F7CA3"/>
    <w:multiLevelType w:val="multilevel"/>
    <w:tmpl w:val="91F03632"/>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3A2E09"/>
    <w:multiLevelType w:val="hybridMultilevel"/>
    <w:tmpl w:val="11D0CC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BD5B92"/>
    <w:multiLevelType w:val="hybridMultilevel"/>
    <w:tmpl w:val="5B506D32"/>
    <w:lvl w:ilvl="0" w:tplc="B3A8C8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21"/>
  </w:num>
  <w:num w:numId="4">
    <w:abstractNumId w:val="1"/>
  </w:num>
  <w:num w:numId="5">
    <w:abstractNumId w:val="12"/>
  </w:num>
  <w:num w:numId="6">
    <w:abstractNumId w:val="27"/>
  </w:num>
  <w:num w:numId="7">
    <w:abstractNumId w:val="17"/>
  </w:num>
  <w:num w:numId="8">
    <w:abstractNumId w:val="18"/>
  </w:num>
  <w:num w:numId="9">
    <w:abstractNumId w:val="11"/>
  </w:num>
  <w:num w:numId="10">
    <w:abstractNumId w:val="24"/>
  </w:num>
  <w:num w:numId="11">
    <w:abstractNumId w:val="15"/>
  </w:num>
  <w:num w:numId="12">
    <w:abstractNumId w:val="4"/>
  </w:num>
  <w:num w:numId="13">
    <w:abstractNumId w:val="26"/>
  </w:num>
  <w:num w:numId="14">
    <w:abstractNumId w:val="9"/>
  </w:num>
  <w:num w:numId="15">
    <w:abstractNumId w:val="28"/>
  </w:num>
  <w:num w:numId="16">
    <w:abstractNumId w:val="20"/>
  </w:num>
  <w:num w:numId="17">
    <w:abstractNumId w:val="6"/>
  </w:num>
  <w:num w:numId="18">
    <w:abstractNumId w:val="13"/>
  </w:num>
  <w:num w:numId="19">
    <w:abstractNumId w:val="3"/>
  </w:num>
  <w:num w:numId="20">
    <w:abstractNumId w:val="10"/>
  </w:num>
  <w:num w:numId="21">
    <w:abstractNumId w:val="25"/>
  </w:num>
  <w:num w:numId="22">
    <w:abstractNumId w:val="2"/>
  </w:num>
  <w:num w:numId="23">
    <w:abstractNumId w:val="16"/>
  </w:num>
  <w:num w:numId="24">
    <w:abstractNumId w:val="8"/>
  </w:num>
  <w:num w:numId="25">
    <w:abstractNumId w:val="0"/>
  </w:num>
  <w:num w:numId="26">
    <w:abstractNumId w:val="14"/>
  </w:num>
  <w:num w:numId="27">
    <w:abstractNumId w:val="5"/>
  </w:num>
  <w:num w:numId="28">
    <w:abstractNumId w:val="7"/>
  </w:num>
  <w:num w:numId="29">
    <w:abstractNumId w:val="23"/>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ma Knight">
    <w15:presenceInfo w15:providerId="AD" w15:userId="S::Emma.Knight@RSPB.ORG.UK::3652bec0-e7ef-4237-994f-c613983344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E7B"/>
    <w:rsid w:val="0000120B"/>
    <w:rsid w:val="00001B79"/>
    <w:rsid w:val="00003F55"/>
    <w:rsid w:val="00005814"/>
    <w:rsid w:val="00005D11"/>
    <w:rsid w:val="0000787A"/>
    <w:rsid w:val="00007B7E"/>
    <w:rsid w:val="000119D8"/>
    <w:rsid w:val="00012899"/>
    <w:rsid w:val="00015874"/>
    <w:rsid w:val="00020031"/>
    <w:rsid w:val="000216CA"/>
    <w:rsid w:val="00025120"/>
    <w:rsid w:val="000253B2"/>
    <w:rsid w:val="00025EDE"/>
    <w:rsid w:val="000273D5"/>
    <w:rsid w:val="0002795D"/>
    <w:rsid w:val="00027FC0"/>
    <w:rsid w:val="0003030C"/>
    <w:rsid w:val="00040E43"/>
    <w:rsid w:val="000410AE"/>
    <w:rsid w:val="00042F4B"/>
    <w:rsid w:val="00044485"/>
    <w:rsid w:val="000507D0"/>
    <w:rsid w:val="00050DF0"/>
    <w:rsid w:val="00052B62"/>
    <w:rsid w:val="00053E84"/>
    <w:rsid w:val="000561E0"/>
    <w:rsid w:val="00056922"/>
    <w:rsid w:val="00062A85"/>
    <w:rsid w:val="00064546"/>
    <w:rsid w:val="00066C63"/>
    <w:rsid w:val="00067A03"/>
    <w:rsid w:val="00071386"/>
    <w:rsid w:val="000775A5"/>
    <w:rsid w:val="00081F85"/>
    <w:rsid w:val="00082B43"/>
    <w:rsid w:val="00085FCA"/>
    <w:rsid w:val="00092AE6"/>
    <w:rsid w:val="000933DD"/>
    <w:rsid w:val="000949F1"/>
    <w:rsid w:val="0009670E"/>
    <w:rsid w:val="00097574"/>
    <w:rsid w:val="000B1302"/>
    <w:rsid w:val="000B214C"/>
    <w:rsid w:val="000B2DA7"/>
    <w:rsid w:val="000B38DF"/>
    <w:rsid w:val="000B43AF"/>
    <w:rsid w:val="000B447F"/>
    <w:rsid w:val="000C01F5"/>
    <w:rsid w:val="000C099A"/>
    <w:rsid w:val="000C6A29"/>
    <w:rsid w:val="000D4F2E"/>
    <w:rsid w:val="000E3D56"/>
    <w:rsid w:val="000E5ACC"/>
    <w:rsid w:val="000F5614"/>
    <w:rsid w:val="0010514F"/>
    <w:rsid w:val="00110747"/>
    <w:rsid w:val="0011369B"/>
    <w:rsid w:val="00115BA1"/>
    <w:rsid w:val="00115E97"/>
    <w:rsid w:val="00120E32"/>
    <w:rsid w:val="00123A9D"/>
    <w:rsid w:val="00123FDD"/>
    <w:rsid w:val="00130BA3"/>
    <w:rsid w:val="00136754"/>
    <w:rsid w:val="001419EC"/>
    <w:rsid w:val="00142417"/>
    <w:rsid w:val="0014477C"/>
    <w:rsid w:val="00147701"/>
    <w:rsid w:val="00150CFA"/>
    <w:rsid w:val="00156060"/>
    <w:rsid w:val="001565B1"/>
    <w:rsid w:val="00166F62"/>
    <w:rsid w:val="001674EE"/>
    <w:rsid w:val="00167E7F"/>
    <w:rsid w:val="00171264"/>
    <w:rsid w:val="00173F8B"/>
    <w:rsid w:val="00182289"/>
    <w:rsid w:val="0018383B"/>
    <w:rsid w:val="00184659"/>
    <w:rsid w:val="00186B3A"/>
    <w:rsid w:val="00186FDD"/>
    <w:rsid w:val="001914B6"/>
    <w:rsid w:val="00194133"/>
    <w:rsid w:val="001C1E37"/>
    <w:rsid w:val="001C33CD"/>
    <w:rsid w:val="001D0745"/>
    <w:rsid w:val="001D0807"/>
    <w:rsid w:val="001D12E4"/>
    <w:rsid w:val="001D366C"/>
    <w:rsid w:val="001E1C96"/>
    <w:rsid w:val="001E5FEE"/>
    <w:rsid w:val="001E7FFC"/>
    <w:rsid w:val="001F1115"/>
    <w:rsid w:val="001F3B69"/>
    <w:rsid w:val="001F4677"/>
    <w:rsid w:val="002019C8"/>
    <w:rsid w:val="00201C8E"/>
    <w:rsid w:val="00207283"/>
    <w:rsid w:val="00210204"/>
    <w:rsid w:val="0021553C"/>
    <w:rsid w:val="00220869"/>
    <w:rsid w:val="00220A75"/>
    <w:rsid w:val="00225A13"/>
    <w:rsid w:val="00227B98"/>
    <w:rsid w:val="002331E0"/>
    <w:rsid w:val="002343EE"/>
    <w:rsid w:val="0024458A"/>
    <w:rsid w:val="0024511A"/>
    <w:rsid w:val="00245F01"/>
    <w:rsid w:val="00246C0B"/>
    <w:rsid w:val="00246E2C"/>
    <w:rsid w:val="002643FF"/>
    <w:rsid w:val="0026695D"/>
    <w:rsid w:val="002678D4"/>
    <w:rsid w:val="00271781"/>
    <w:rsid w:val="00290D4D"/>
    <w:rsid w:val="002976B6"/>
    <w:rsid w:val="002A6324"/>
    <w:rsid w:val="002A7E00"/>
    <w:rsid w:val="002B534A"/>
    <w:rsid w:val="002B5AEF"/>
    <w:rsid w:val="002C03D1"/>
    <w:rsid w:val="002C1256"/>
    <w:rsid w:val="002C3103"/>
    <w:rsid w:val="002C315C"/>
    <w:rsid w:val="002C4FBB"/>
    <w:rsid w:val="002C6E0E"/>
    <w:rsid w:val="002D0FCB"/>
    <w:rsid w:val="002D326B"/>
    <w:rsid w:val="002D353A"/>
    <w:rsid w:val="002D7427"/>
    <w:rsid w:val="002E3154"/>
    <w:rsid w:val="002E346D"/>
    <w:rsid w:val="002E77D8"/>
    <w:rsid w:val="002F15B3"/>
    <w:rsid w:val="002F4AFF"/>
    <w:rsid w:val="00307CF1"/>
    <w:rsid w:val="00310308"/>
    <w:rsid w:val="0031080B"/>
    <w:rsid w:val="0031120F"/>
    <w:rsid w:val="00311DFF"/>
    <w:rsid w:val="003131CC"/>
    <w:rsid w:val="003142F1"/>
    <w:rsid w:val="00316C26"/>
    <w:rsid w:val="003206F9"/>
    <w:rsid w:val="00321867"/>
    <w:rsid w:val="00321E2F"/>
    <w:rsid w:val="003431FE"/>
    <w:rsid w:val="00343CBB"/>
    <w:rsid w:val="003441C0"/>
    <w:rsid w:val="00345E44"/>
    <w:rsid w:val="0035751B"/>
    <w:rsid w:val="00360606"/>
    <w:rsid w:val="00360866"/>
    <w:rsid w:val="00361B5E"/>
    <w:rsid w:val="00364C99"/>
    <w:rsid w:val="0036738B"/>
    <w:rsid w:val="003771A6"/>
    <w:rsid w:val="0037798A"/>
    <w:rsid w:val="00383280"/>
    <w:rsid w:val="00384D6F"/>
    <w:rsid w:val="003868B3"/>
    <w:rsid w:val="003869AA"/>
    <w:rsid w:val="00391E1B"/>
    <w:rsid w:val="00393B9F"/>
    <w:rsid w:val="00394B51"/>
    <w:rsid w:val="00394DE1"/>
    <w:rsid w:val="0039646B"/>
    <w:rsid w:val="003A720F"/>
    <w:rsid w:val="003A7434"/>
    <w:rsid w:val="003A78A3"/>
    <w:rsid w:val="003B2A3D"/>
    <w:rsid w:val="003B2EC4"/>
    <w:rsid w:val="003B4448"/>
    <w:rsid w:val="003B692C"/>
    <w:rsid w:val="003C0F7A"/>
    <w:rsid w:val="003C5127"/>
    <w:rsid w:val="003C783B"/>
    <w:rsid w:val="003D683B"/>
    <w:rsid w:val="003E7088"/>
    <w:rsid w:val="003F26CE"/>
    <w:rsid w:val="003F4411"/>
    <w:rsid w:val="00401D8D"/>
    <w:rsid w:val="004028A8"/>
    <w:rsid w:val="00402F14"/>
    <w:rsid w:val="0040513F"/>
    <w:rsid w:val="00405748"/>
    <w:rsid w:val="004064B4"/>
    <w:rsid w:val="0041227F"/>
    <w:rsid w:val="004128AC"/>
    <w:rsid w:val="004132C0"/>
    <w:rsid w:val="0041347A"/>
    <w:rsid w:val="00413CD3"/>
    <w:rsid w:val="00423398"/>
    <w:rsid w:val="00424BE0"/>
    <w:rsid w:val="00430084"/>
    <w:rsid w:val="00430259"/>
    <w:rsid w:val="0043154C"/>
    <w:rsid w:val="00432F17"/>
    <w:rsid w:val="00435E04"/>
    <w:rsid w:val="00440CCB"/>
    <w:rsid w:val="00440FA5"/>
    <w:rsid w:val="00445DD0"/>
    <w:rsid w:val="00450D88"/>
    <w:rsid w:val="00450EB3"/>
    <w:rsid w:val="00452AF9"/>
    <w:rsid w:val="00454952"/>
    <w:rsid w:val="004560F0"/>
    <w:rsid w:val="00456866"/>
    <w:rsid w:val="00463C80"/>
    <w:rsid w:val="00466BF8"/>
    <w:rsid w:val="0046710B"/>
    <w:rsid w:val="00467986"/>
    <w:rsid w:val="00467A5C"/>
    <w:rsid w:val="004727BA"/>
    <w:rsid w:val="004735D0"/>
    <w:rsid w:val="00473A53"/>
    <w:rsid w:val="00477028"/>
    <w:rsid w:val="00482C39"/>
    <w:rsid w:val="004A1E99"/>
    <w:rsid w:val="004A53A4"/>
    <w:rsid w:val="004A73BB"/>
    <w:rsid w:val="004A7420"/>
    <w:rsid w:val="004C1815"/>
    <w:rsid w:val="004C3F61"/>
    <w:rsid w:val="004D6116"/>
    <w:rsid w:val="004D65BC"/>
    <w:rsid w:val="004D7BB7"/>
    <w:rsid w:val="004D7BED"/>
    <w:rsid w:val="004E1D78"/>
    <w:rsid w:val="004F69EE"/>
    <w:rsid w:val="004F6A30"/>
    <w:rsid w:val="005013C8"/>
    <w:rsid w:val="0050165D"/>
    <w:rsid w:val="00501BCC"/>
    <w:rsid w:val="00504EE2"/>
    <w:rsid w:val="00511093"/>
    <w:rsid w:val="00517A05"/>
    <w:rsid w:val="00532891"/>
    <w:rsid w:val="00535A32"/>
    <w:rsid w:val="0053728A"/>
    <w:rsid w:val="00540A7B"/>
    <w:rsid w:val="005436B2"/>
    <w:rsid w:val="005439AB"/>
    <w:rsid w:val="0054785F"/>
    <w:rsid w:val="005538F0"/>
    <w:rsid w:val="00555C65"/>
    <w:rsid w:val="0055616C"/>
    <w:rsid w:val="00557F43"/>
    <w:rsid w:val="00560980"/>
    <w:rsid w:val="00564470"/>
    <w:rsid w:val="00570098"/>
    <w:rsid w:val="0057011C"/>
    <w:rsid w:val="00574F9B"/>
    <w:rsid w:val="00576ACF"/>
    <w:rsid w:val="00577029"/>
    <w:rsid w:val="00582DDC"/>
    <w:rsid w:val="00585EFB"/>
    <w:rsid w:val="00591B77"/>
    <w:rsid w:val="005920AC"/>
    <w:rsid w:val="00594159"/>
    <w:rsid w:val="005947CA"/>
    <w:rsid w:val="005961E5"/>
    <w:rsid w:val="005A6448"/>
    <w:rsid w:val="005B0ED6"/>
    <w:rsid w:val="005B1093"/>
    <w:rsid w:val="005B2A71"/>
    <w:rsid w:val="005B3F68"/>
    <w:rsid w:val="005B3FFA"/>
    <w:rsid w:val="005B4139"/>
    <w:rsid w:val="005B5642"/>
    <w:rsid w:val="005C6824"/>
    <w:rsid w:val="005D2157"/>
    <w:rsid w:val="005D65ED"/>
    <w:rsid w:val="005D7658"/>
    <w:rsid w:val="005E444E"/>
    <w:rsid w:val="005E6FE8"/>
    <w:rsid w:val="005F7A3F"/>
    <w:rsid w:val="00600385"/>
    <w:rsid w:val="006017A0"/>
    <w:rsid w:val="0061308A"/>
    <w:rsid w:val="00622A56"/>
    <w:rsid w:val="00623186"/>
    <w:rsid w:val="0062757D"/>
    <w:rsid w:val="00631D65"/>
    <w:rsid w:val="0063204A"/>
    <w:rsid w:val="00636A0D"/>
    <w:rsid w:val="00637D81"/>
    <w:rsid w:val="0064170F"/>
    <w:rsid w:val="006501A0"/>
    <w:rsid w:val="0066573B"/>
    <w:rsid w:val="00670F1F"/>
    <w:rsid w:val="00674C8E"/>
    <w:rsid w:val="00677207"/>
    <w:rsid w:val="006957B9"/>
    <w:rsid w:val="00696E7B"/>
    <w:rsid w:val="006A21F6"/>
    <w:rsid w:val="006B1F4E"/>
    <w:rsid w:val="006B4E45"/>
    <w:rsid w:val="006C6A8B"/>
    <w:rsid w:val="006D42E4"/>
    <w:rsid w:val="006D7FB2"/>
    <w:rsid w:val="006F12D9"/>
    <w:rsid w:val="006F5D4D"/>
    <w:rsid w:val="00701ACE"/>
    <w:rsid w:val="007067E7"/>
    <w:rsid w:val="00706C1C"/>
    <w:rsid w:val="00707769"/>
    <w:rsid w:val="00710403"/>
    <w:rsid w:val="007109A2"/>
    <w:rsid w:val="00713566"/>
    <w:rsid w:val="007155D2"/>
    <w:rsid w:val="007205C6"/>
    <w:rsid w:val="00721DF6"/>
    <w:rsid w:val="00723B9F"/>
    <w:rsid w:val="00726212"/>
    <w:rsid w:val="00735539"/>
    <w:rsid w:val="007429CC"/>
    <w:rsid w:val="00742F6A"/>
    <w:rsid w:val="00745F5D"/>
    <w:rsid w:val="00746449"/>
    <w:rsid w:val="0075115F"/>
    <w:rsid w:val="007534B7"/>
    <w:rsid w:val="00756A74"/>
    <w:rsid w:val="00757493"/>
    <w:rsid w:val="00757C07"/>
    <w:rsid w:val="00757DCF"/>
    <w:rsid w:val="007613FC"/>
    <w:rsid w:val="0076185D"/>
    <w:rsid w:val="00767A37"/>
    <w:rsid w:val="007736A3"/>
    <w:rsid w:val="00781E65"/>
    <w:rsid w:val="00786649"/>
    <w:rsid w:val="007915DA"/>
    <w:rsid w:val="007A0942"/>
    <w:rsid w:val="007A2516"/>
    <w:rsid w:val="007A3741"/>
    <w:rsid w:val="007A3E84"/>
    <w:rsid w:val="007A5FFE"/>
    <w:rsid w:val="007A7E94"/>
    <w:rsid w:val="007B2B91"/>
    <w:rsid w:val="007B383A"/>
    <w:rsid w:val="007B641E"/>
    <w:rsid w:val="007B688D"/>
    <w:rsid w:val="007B697D"/>
    <w:rsid w:val="007C6735"/>
    <w:rsid w:val="007C683E"/>
    <w:rsid w:val="007D09FB"/>
    <w:rsid w:val="007D2AE1"/>
    <w:rsid w:val="007F1C62"/>
    <w:rsid w:val="007F1CA7"/>
    <w:rsid w:val="0080321A"/>
    <w:rsid w:val="008064E9"/>
    <w:rsid w:val="008077D6"/>
    <w:rsid w:val="00811DCB"/>
    <w:rsid w:val="00817534"/>
    <w:rsid w:val="0082481B"/>
    <w:rsid w:val="00824BFC"/>
    <w:rsid w:val="008309C5"/>
    <w:rsid w:val="00831B82"/>
    <w:rsid w:val="00834A67"/>
    <w:rsid w:val="008356CA"/>
    <w:rsid w:val="00835ADC"/>
    <w:rsid w:val="00837C78"/>
    <w:rsid w:val="008421FC"/>
    <w:rsid w:val="00843E29"/>
    <w:rsid w:val="0084745B"/>
    <w:rsid w:val="008475EF"/>
    <w:rsid w:val="008505D7"/>
    <w:rsid w:val="00850648"/>
    <w:rsid w:val="008532EB"/>
    <w:rsid w:val="00853A00"/>
    <w:rsid w:val="00855811"/>
    <w:rsid w:val="00861611"/>
    <w:rsid w:val="00862CF7"/>
    <w:rsid w:val="00863504"/>
    <w:rsid w:val="0086780E"/>
    <w:rsid w:val="008678F6"/>
    <w:rsid w:val="00870846"/>
    <w:rsid w:val="00881126"/>
    <w:rsid w:val="00881B34"/>
    <w:rsid w:val="008832B3"/>
    <w:rsid w:val="00883448"/>
    <w:rsid w:val="008834B4"/>
    <w:rsid w:val="0088452D"/>
    <w:rsid w:val="0089387B"/>
    <w:rsid w:val="008A2312"/>
    <w:rsid w:val="008A271F"/>
    <w:rsid w:val="008A2C7B"/>
    <w:rsid w:val="008A6185"/>
    <w:rsid w:val="008B00B6"/>
    <w:rsid w:val="008C017A"/>
    <w:rsid w:val="008C1A5F"/>
    <w:rsid w:val="008C449D"/>
    <w:rsid w:val="008C5B9C"/>
    <w:rsid w:val="008C6399"/>
    <w:rsid w:val="008C6A33"/>
    <w:rsid w:val="008D05EA"/>
    <w:rsid w:val="008D2573"/>
    <w:rsid w:val="008E124C"/>
    <w:rsid w:val="008E33D0"/>
    <w:rsid w:val="008E3959"/>
    <w:rsid w:val="008E453B"/>
    <w:rsid w:val="008E468B"/>
    <w:rsid w:val="008F00F6"/>
    <w:rsid w:val="008F05F2"/>
    <w:rsid w:val="00901D60"/>
    <w:rsid w:val="0091279D"/>
    <w:rsid w:val="0091371E"/>
    <w:rsid w:val="00914E64"/>
    <w:rsid w:val="00920088"/>
    <w:rsid w:val="00925C1A"/>
    <w:rsid w:val="0093254D"/>
    <w:rsid w:val="00934E9C"/>
    <w:rsid w:val="00936E95"/>
    <w:rsid w:val="009376C1"/>
    <w:rsid w:val="009411F3"/>
    <w:rsid w:val="00945245"/>
    <w:rsid w:val="009469BF"/>
    <w:rsid w:val="0095386B"/>
    <w:rsid w:val="009547BD"/>
    <w:rsid w:val="009553E1"/>
    <w:rsid w:val="00956224"/>
    <w:rsid w:val="00957DD4"/>
    <w:rsid w:val="00964770"/>
    <w:rsid w:val="0096622B"/>
    <w:rsid w:val="00966C1A"/>
    <w:rsid w:val="009706CE"/>
    <w:rsid w:val="00970D2C"/>
    <w:rsid w:val="009773BE"/>
    <w:rsid w:val="00980E1E"/>
    <w:rsid w:val="00982D71"/>
    <w:rsid w:val="00984595"/>
    <w:rsid w:val="00990C50"/>
    <w:rsid w:val="00991814"/>
    <w:rsid w:val="00992D69"/>
    <w:rsid w:val="00992E7B"/>
    <w:rsid w:val="00993CAA"/>
    <w:rsid w:val="009944AA"/>
    <w:rsid w:val="00996D91"/>
    <w:rsid w:val="009A1177"/>
    <w:rsid w:val="009A69D0"/>
    <w:rsid w:val="009A7FD8"/>
    <w:rsid w:val="009B19AC"/>
    <w:rsid w:val="009B2930"/>
    <w:rsid w:val="009B4347"/>
    <w:rsid w:val="009B76FE"/>
    <w:rsid w:val="009C4A82"/>
    <w:rsid w:val="009C4F51"/>
    <w:rsid w:val="009C6002"/>
    <w:rsid w:val="009D03B0"/>
    <w:rsid w:val="009D3467"/>
    <w:rsid w:val="009D4B6F"/>
    <w:rsid w:val="009E531F"/>
    <w:rsid w:val="009E5383"/>
    <w:rsid w:val="009F6130"/>
    <w:rsid w:val="009F7F30"/>
    <w:rsid w:val="00A03FD5"/>
    <w:rsid w:val="00A06BE0"/>
    <w:rsid w:val="00A07259"/>
    <w:rsid w:val="00A076A2"/>
    <w:rsid w:val="00A10E75"/>
    <w:rsid w:val="00A15F8F"/>
    <w:rsid w:val="00A237B7"/>
    <w:rsid w:val="00A37665"/>
    <w:rsid w:val="00A40647"/>
    <w:rsid w:val="00A40FA8"/>
    <w:rsid w:val="00A42509"/>
    <w:rsid w:val="00A4590C"/>
    <w:rsid w:val="00A510D3"/>
    <w:rsid w:val="00A6246B"/>
    <w:rsid w:val="00A66BA7"/>
    <w:rsid w:val="00A6743C"/>
    <w:rsid w:val="00A70F0A"/>
    <w:rsid w:val="00A72D7C"/>
    <w:rsid w:val="00A812BD"/>
    <w:rsid w:val="00A82B94"/>
    <w:rsid w:val="00A837CD"/>
    <w:rsid w:val="00A848EE"/>
    <w:rsid w:val="00A85D8C"/>
    <w:rsid w:val="00A875B2"/>
    <w:rsid w:val="00A941D8"/>
    <w:rsid w:val="00A94F86"/>
    <w:rsid w:val="00A955E8"/>
    <w:rsid w:val="00A970D1"/>
    <w:rsid w:val="00AA02E0"/>
    <w:rsid w:val="00AA2C69"/>
    <w:rsid w:val="00AA2DDD"/>
    <w:rsid w:val="00AA4F89"/>
    <w:rsid w:val="00AB2AD1"/>
    <w:rsid w:val="00AC4089"/>
    <w:rsid w:val="00AC7ECE"/>
    <w:rsid w:val="00AD0199"/>
    <w:rsid w:val="00AD07A9"/>
    <w:rsid w:val="00AD3008"/>
    <w:rsid w:val="00AD37F6"/>
    <w:rsid w:val="00AD51FF"/>
    <w:rsid w:val="00AD6D85"/>
    <w:rsid w:val="00AD7888"/>
    <w:rsid w:val="00AE0042"/>
    <w:rsid w:val="00AE236F"/>
    <w:rsid w:val="00AF24D4"/>
    <w:rsid w:val="00B01118"/>
    <w:rsid w:val="00B01B6F"/>
    <w:rsid w:val="00B02C9B"/>
    <w:rsid w:val="00B10D09"/>
    <w:rsid w:val="00B1212B"/>
    <w:rsid w:val="00B12CD2"/>
    <w:rsid w:val="00B13051"/>
    <w:rsid w:val="00B143E7"/>
    <w:rsid w:val="00B15D72"/>
    <w:rsid w:val="00B166D3"/>
    <w:rsid w:val="00B1739D"/>
    <w:rsid w:val="00B218EB"/>
    <w:rsid w:val="00B379B3"/>
    <w:rsid w:val="00B44867"/>
    <w:rsid w:val="00B50463"/>
    <w:rsid w:val="00B505A7"/>
    <w:rsid w:val="00B51470"/>
    <w:rsid w:val="00B521C5"/>
    <w:rsid w:val="00B542BE"/>
    <w:rsid w:val="00B55C7D"/>
    <w:rsid w:val="00B56FFD"/>
    <w:rsid w:val="00B5784E"/>
    <w:rsid w:val="00B63D96"/>
    <w:rsid w:val="00B65D53"/>
    <w:rsid w:val="00B66ECE"/>
    <w:rsid w:val="00B70049"/>
    <w:rsid w:val="00B70E3D"/>
    <w:rsid w:val="00B73D24"/>
    <w:rsid w:val="00B8076A"/>
    <w:rsid w:val="00B864D2"/>
    <w:rsid w:val="00B910D4"/>
    <w:rsid w:val="00B91CB4"/>
    <w:rsid w:val="00B9601E"/>
    <w:rsid w:val="00BA3EEF"/>
    <w:rsid w:val="00BA668B"/>
    <w:rsid w:val="00BA6BD5"/>
    <w:rsid w:val="00BA7325"/>
    <w:rsid w:val="00BA74B8"/>
    <w:rsid w:val="00BB1F8D"/>
    <w:rsid w:val="00BB4B9B"/>
    <w:rsid w:val="00BB5147"/>
    <w:rsid w:val="00BB740B"/>
    <w:rsid w:val="00BC2096"/>
    <w:rsid w:val="00BD1154"/>
    <w:rsid w:val="00BE292A"/>
    <w:rsid w:val="00BE4D83"/>
    <w:rsid w:val="00BE60B3"/>
    <w:rsid w:val="00BF0A7C"/>
    <w:rsid w:val="00BF60FF"/>
    <w:rsid w:val="00C0148B"/>
    <w:rsid w:val="00C015BF"/>
    <w:rsid w:val="00C0547C"/>
    <w:rsid w:val="00C1068D"/>
    <w:rsid w:val="00C11414"/>
    <w:rsid w:val="00C14690"/>
    <w:rsid w:val="00C23E2B"/>
    <w:rsid w:val="00C3120F"/>
    <w:rsid w:val="00C32778"/>
    <w:rsid w:val="00C349D4"/>
    <w:rsid w:val="00C351A9"/>
    <w:rsid w:val="00C36E76"/>
    <w:rsid w:val="00C450B2"/>
    <w:rsid w:val="00C45CAC"/>
    <w:rsid w:val="00C53F64"/>
    <w:rsid w:val="00C57BC5"/>
    <w:rsid w:val="00C60AF1"/>
    <w:rsid w:val="00C62ABB"/>
    <w:rsid w:val="00C62FB7"/>
    <w:rsid w:val="00C67436"/>
    <w:rsid w:val="00C677D5"/>
    <w:rsid w:val="00C75882"/>
    <w:rsid w:val="00C958E5"/>
    <w:rsid w:val="00C9652B"/>
    <w:rsid w:val="00C9703C"/>
    <w:rsid w:val="00CA00F8"/>
    <w:rsid w:val="00CA13D3"/>
    <w:rsid w:val="00CA64F6"/>
    <w:rsid w:val="00CB7832"/>
    <w:rsid w:val="00CC2440"/>
    <w:rsid w:val="00CC5A1E"/>
    <w:rsid w:val="00CC7F2E"/>
    <w:rsid w:val="00CD2F46"/>
    <w:rsid w:val="00CE3229"/>
    <w:rsid w:val="00CF17E4"/>
    <w:rsid w:val="00CF549C"/>
    <w:rsid w:val="00CF6859"/>
    <w:rsid w:val="00D0042F"/>
    <w:rsid w:val="00D0091F"/>
    <w:rsid w:val="00D01931"/>
    <w:rsid w:val="00D05B38"/>
    <w:rsid w:val="00D105D8"/>
    <w:rsid w:val="00D16266"/>
    <w:rsid w:val="00D175E9"/>
    <w:rsid w:val="00D22691"/>
    <w:rsid w:val="00D27E0B"/>
    <w:rsid w:val="00D302A9"/>
    <w:rsid w:val="00D30C6E"/>
    <w:rsid w:val="00D327B0"/>
    <w:rsid w:val="00D351A7"/>
    <w:rsid w:val="00D35714"/>
    <w:rsid w:val="00D4134D"/>
    <w:rsid w:val="00D42540"/>
    <w:rsid w:val="00D5098F"/>
    <w:rsid w:val="00D50B12"/>
    <w:rsid w:val="00D56583"/>
    <w:rsid w:val="00D56E12"/>
    <w:rsid w:val="00D673AD"/>
    <w:rsid w:val="00D72F33"/>
    <w:rsid w:val="00D748AE"/>
    <w:rsid w:val="00D77C37"/>
    <w:rsid w:val="00D806FF"/>
    <w:rsid w:val="00D865D7"/>
    <w:rsid w:val="00D91513"/>
    <w:rsid w:val="00D925C5"/>
    <w:rsid w:val="00D929ED"/>
    <w:rsid w:val="00D92BDB"/>
    <w:rsid w:val="00D95361"/>
    <w:rsid w:val="00DA025C"/>
    <w:rsid w:val="00DA1267"/>
    <w:rsid w:val="00DA1436"/>
    <w:rsid w:val="00DA46CD"/>
    <w:rsid w:val="00DA5ABE"/>
    <w:rsid w:val="00DA6BEF"/>
    <w:rsid w:val="00DB168C"/>
    <w:rsid w:val="00DB24B8"/>
    <w:rsid w:val="00DC3031"/>
    <w:rsid w:val="00DC35A1"/>
    <w:rsid w:val="00DC58C4"/>
    <w:rsid w:val="00DD0081"/>
    <w:rsid w:val="00DD17CA"/>
    <w:rsid w:val="00DE3880"/>
    <w:rsid w:val="00DE3B29"/>
    <w:rsid w:val="00DF0402"/>
    <w:rsid w:val="00DF0BA1"/>
    <w:rsid w:val="00DF2114"/>
    <w:rsid w:val="00DF37E5"/>
    <w:rsid w:val="00DF3E2B"/>
    <w:rsid w:val="00E07235"/>
    <w:rsid w:val="00E07BE3"/>
    <w:rsid w:val="00E168EB"/>
    <w:rsid w:val="00E23877"/>
    <w:rsid w:val="00E24AFC"/>
    <w:rsid w:val="00E2731B"/>
    <w:rsid w:val="00E424D6"/>
    <w:rsid w:val="00E452C1"/>
    <w:rsid w:val="00E50DA5"/>
    <w:rsid w:val="00E51B5C"/>
    <w:rsid w:val="00E52B6D"/>
    <w:rsid w:val="00E531D2"/>
    <w:rsid w:val="00E54486"/>
    <w:rsid w:val="00E54B42"/>
    <w:rsid w:val="00E556ED"/>
    <w:rsid w:val="00E6081B"/>
    <w:rsid w:val="00E60C74"/>
    <w:rsid w:val="00E6358E"/>
    <w:rsid w:val="00E637EA"/>
    <w:rsid w:val="00E63D76"/>
    <w:rsid w:val="00E755C5"/>
    <w:rsid w:val="00E76A68"/>
    <w:rsid w:val="00E81738"/>
    <w:rsid w:val="00E83756"/>
    <w:rsid w:val="00E90EA1"/>
    <w:rsid w:val="00E91153"/>
    <w:rsid w:val="00E92FBA"/>
    <w:rsid w:val="00EA1306"/>
    <w:rsid w:val="00EA5447"/>
    <w:rsid w:val="00EA60BA"/>
    <w:rsid w:val="00EB1FFC"/>
    <w:rsid w:val="00EB6A2D"/>
    <w:rsid w:val="00EB7950"/>
    <w:rsid w:val="00EC0F9D"/>
    <w:rsid w:val="00EC2A93"/>
    <w:rsid w:val="00EC3CB1"/>
    <w:rsid w:val="00EC640A"/>
    <w:rsid w:val="00EE2271"/>
    <w:rsid w:val="00EE3A39"/>
    <w:rsid w:val="00EE6DF0"/>
    <w:rsid w:val="00EE7E71"/>
    <w:rsid w:val="00EF0D14"/>
    <w:rsid w:val="00EF2FD8"/>
    <w:rsid w:val="00F02E54"/>
    <w:rsid w:val="00F064FD"/>
    <w:rsid w:val="00F0697E"/>
    <w:rsid w:val="00F07187"/>
    <w:rsid w:val="00F113BA"/>
    <w:rsid w:val="00F17975"/>
    <w:rsid w:val="00F23D97"/>
    <w:rsid w:val="00F275D1"/>
    <w:rsid w:val="00F4160E"/>
    <w:rsid w:val="00F44B39"/>
    <w:rsid w:val="00F45DAD"/>
    <w:rsid w:val="00F5185B"/>
    <w:rsid w:val="00F5266B"/>
    <w:rsid w:val="00F53252"/>
    <w:rsid w:val="00F74701"/>
    <w:rsid w:val="00F7562F"/>
    <w:rsid w:val="00F7676F"/>
    <w:rsid w:val="00F830CD"/>
    <w:rsid w:val="00F84460"/>
    <w:rsid w:val="00F87CA8"/>
    <w:rsid w:val="00F9603C"/>
    <w:rsid w:val="00F96DAF"/>
    <w:rsid w:val="00FA366A"/>
    <w:rsid w:val="00FA4A1D"/>
    <w:rsid w:val="00FA6ABD"/>
    <w:rsid w:val="00FB0642"/>
    <w:rsid w:val="00FB4A43"/>
    <w:rsid w:val="00FC439F"/>
    <w:rsid w:val="00FC5B22"/>
    <w:rsid w:val="00FC7056"/>
    <w:rsid w:val="00FD1751"/>
    <w:rsid w:val="00FD26A7"/>
    <w:rsid w:val="00FD299A"/>
    <w:rsid w:val="00FD6A08"/>
    <w:rsid w:val="00FE74F4"/>
    <w:rsid w:val="00FF519C"/>
    <w:rsid w:val="00FF63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DCB93"/>
  <w15:chartTrackingRefBased/>
  <w15:docId w15:val="{E03C661F-B83B-4D02-9762-4EC3B288A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E7B"/>
  </w:style>
  <w:style w:type="paragraph" w:styleId="Heading1">
    <w:name w:val="heading 1"/>
    <w:basedOn w:val="Normal"/>
    <w:next w:val="Normal"/>
    <w:link w:val="Heading1Char"/>
    <w:uiPriority w:val="9"/>
    <w:qFormat/>
    <w:rsid w:val="00067A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96E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6E7B"/>
  </w:style>
  <w:style w:type="character" w:customStyle="1" w:styleId="eop">
    <w:name w:val="eop"/>
    <w:basedOn w:val="DefaultParagraphFont"/>
    <w:rsid w:val="00696E7B"/>
  </w:style>
  <w:style w:type="paragraph" w:styleId="Header">
    <w:name w:val="header"/>
    <w:basedOn w:val="Normal"/>
    <w:link w:val="HeaderChar"/>
    <w:uiPriority w:val="99"/>
    <w:unhideWhenUsed/>
    <w:rsid w:val="00696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E7B"/>
  </w:style>
  <w:style w:type="paragraph" w:styleId="Footer">
    <w:name w:val="footer"/>
    <w:basedOn w:val="Normal"/>
    <w:link w:val="FooterChar"/>
    <w:uiPriority w:val="99"/>
    <w:unhideWhenUsed/>
    <w:rsid w:val="00696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E7B"/>
  </w:style>
  <w:style w:type="character" w:customStyle="1" w:styleId="contextualspellingandgrammarerror">
    <w:name w:val="contextualspellingandgrammarerror"/>
    <w:basedOn w:val="DefaultParagraphFont"/>
    <w:rsid w:val="00696E7B"/>
  </w:style>
  <w:style w:type="character" w:customStyle="1" w:styleId="spellingerror">
    <w:name w:val="spellingerror"/>
    <w:basedOn w:val="DefaultParagraphFont"/>
    <w:rsid w:val="00696E7B"/>
  </w:style>
  <w:style w:type="character" w:styleId="CommentReference">
    <w:name w:val="annotation reference"/>
    <w:basedOn w:val="DefaultParagraphFont"/>
    <w:uiPriority w:val="99"/>
    <w:semiHidden/>
    <w:unhideWhenUsed/>
    <w:rsid w:val="00696E7B"/>
    <w:rPr>
      <w:sz w:val="16"/>
      <w:szCs w:val="16"/>
    </w:rPr>
  </w:style>
  <w:style w:type="paragraph" w:styleId="CommentText">
    <w:name w:val="annotation text"/>
    <w:basedOn w:val="Normal"/>
    <w:link w:val="CommentTextChar"/>
    <w:uiPriority w:val="99"/>
    <w:unhideWhenUsed/>
    <w:rsid w:val="00696E7B"/>
    <w:pPr>
      <w:spacing w:line="240" w:lineRule="auto"/>
    </w:pPr>
    <w:rPr>
      <w:sz w:val="20"/>
      <w:szCs w:val="20"/>
    </w:rPr>
  </w:style>
  <w:style w:type="character" w:customStyle="1" w:styleId="CommentTextChar">
    <w:name w:val="Comment Text Char"/>
    <w:basedOn w:val="DefaultParagraphFont"/>
    <w:link w:val="CommentText"/>
    <w:uiPriority w:val="99"/>
    <w:rsid w:val="00696E7B"/>
    <w:rPr>
      <w:sz w:val="20"/>
      <w:szCs w:val="20"/>
    </w:rPr>
  </w:style>
  <w:style w:type="paragraph" w:styleId="BalloonText">
    <w:name w:val="Balloon Text"/>
    <w:basedOn w:val="Normal"/>
    <w:link w:val="BalloonTextChar"/>
    <w:uiPriority w:val="99"/>
    <w:semiHidden/>
    <w:unhideWhenUsed/>
    <w:rsid w:val="00696E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E7B"/>
    <w:rPr>
      <w:rFonts w:ascii="Segoe UI" w:hAnsi="Segoe UI" w:cs="Segoe UI"/>
      <w:sz w:val="18"/>
      <w:szCs w:val="18"/>
    </w:rPr>
  </w:style>
  <w:style w:type="character" w:styleId="Hyperlink">
    <w:name w:val="Hyperlink"/>
    <w:basedOn w:val="DefaultParagraphFont"/>
    <w:uiPriority w:val="99"/>
    <w:unhideWhenUsed/>
    <w:rsid w:val="00696E7B"/>
    <w:rPr>
      <w:color w:val="0563C1" w:themeColor="hyperlink"/>
      <w:u w:val="single"/>
    </w:rPr>
  </w:style>
  <w:style w:type="character" w:customStyle="1" w:styleId="UnresolvedMention1">
    <w:name w:val="Unresolved Mention1"/>
    <w:basedOn w:val="DefaultParagraphFont"/>
    <w:uiPriority w:val="99"/>
    <w:semiHidden/>
    <w:unhideWhenUsed/>
    <w:rsid w:val="00696E7B"/>
    <w:rPr>
      <w:color w:val="808080"/>
      <w:shd w:val="clear" w:color="auto" w:fill="E6E6E6"/>
    </w:rPr>
  </w:style>
  <w:style w:type="character" w:styleId="FollowedHyperlink">
    <w:name w:val="FollowedHyperlink"/>
    <w:basedOn w:val="DefaultParagraphFont"/>
    <w:uiPriority w:val="99"/>
    <w:semiHidden/>
    <w:unhideWhenUsed/>
    <w:rsid w:val="00696E7B"/>
    <w:rPr>
      <w:color w:val="954F72" w:themeColor="followedHyperlink"/>
      <w:u w:val="single"/>
    </w:rPr>
  </w:style>
  <w:style w:type="paragraph" w:styleId="NormalWeb">
    <w:name w:val="Normal (Web)"/>
    <w:basedOn w:val="Normal"/>
    <w:uiPriority w:val="99"/>
    <w:semiHidden/>
    <w:unhideWhenUsed/>
    <w:rsid w:val="00696E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1093"/>
    <w:pPr>
      <w:ind w:left="720"/>
      <w:contextualSpacing/>
    </w:pPr>
  </w:style>
  <w:style w:type="table" w:styleId="TableGrid">
    <w:name w:val="Table Grid"/>
    <w:basedOn w:val="TableNormal"/>
    <w:uiPriority w:val="39"/>
    <w:rsid w:val="0040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ct-xocs-alternative-link">
    <w:name w:val="react-xocs-alternative-link"/>
    <w:basedOn w:val="DefaultParagraphFont"/>
    <w:rsid w:val="008A2C7B"/>
  </w:style>
  <w:style w:type="character" w:customStyle="1" w:styleId="text">
    <w:name w:val="text"/>
    <w:basedOn w:val="DefaultParagraphFont"/>
    <w:rsid w:val="008A2C7B"/>
  </w:style>
  <w:style w:type="character" w:styleId="UnresolvedMention">
    <w:name w:val="Unresolved Mention"/>
    <w:basedOn w:val="DefaultParagraphFont"/>
    <w:uiPriority w:val="99"/>
    <w:semiHidden/>
    <w:unhideWhenUsed/>
    <w:rsid w:val="005F7A3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C349D4"/>
    <w:rPr>
      <w:b/>
      <w:bCs/>
    </w:rPr>
  </w:style>
  <w:style w:type="character" w:customStyle="1" w:styleId="CommentSubjectChar">
    <w:name w:val="Comment Subject Char"/>
    <w:basedOn w:val="CommentTextChar"/>
    <w:link w:val="CommentSubject"/>
    <w:uiPriority w:val="99"/>
    <w:semiHidden/>
    <w:rsid w:val="00C349D4"/>
    <w:rPr>
      <w:b/>
      <w:bCs/>
      <w:sz w:val="20"/>
      <w:szCs w:val="20"/>
    </w:rPr>
  </w:style>
  <w:style w:type="character" w:customStyle="1" w:styleId="Heading1Char">
    <w:name w:val="Heading 1 Char"/>
    <w:basedOn w:val="DefaultParagraphFont"/>
    <w:link w:val="Heading1"/>
    <w:uiPriority w:val="9"/>
    <w:rsid w:val="00067A03"/>
    <w:rPr>
      <w:rFonts w:asciiTheme="majorHAnsi" w:eastAsiaTheme="majorEastAsia" w:hAnsiTheme="majorHAnsi" w:cstheme="majorBidi"/>
      <w:color w:val="2F5496" w:themeColor="accent1" w:themeShade="BF"/>
      <w:sz w:val="32"/>
      <w:szCs w:val="32"/>
    </w:rPr>
  </w:style>
  <w:style w:type="character" w:customStyle="1" w:styleId="given-name">
    <w:name w:val="given-name"/>
    <w:basedOn w:val="DefaultParagraphFont"/>
    <w:rsid w:val="00067A03"/>
  </w:style>
  <w:style w:type="character" w:customStyle="1" w:styleId="author-ref">
    <w:name w:val="author-ref"/>
    <w:basedOn w:val="DefaultParagraphFont"/>
    <w:rsid w:val="00067A03"/>
  </w:style>
  <w:style w:type="paragraph" w:customStyle="1" w:styleId="nova-legacy-e-listitem">
    <w:name w:val="nova-legacy-e-list__item"/>
    <w:basedOn w:val="Normal"/>
    <w:rsid w:val="00067A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02775">
      <w:bodyDiv w:val="1"/>
      <w:marLeft w:val="0"/>
      <w:marRight w:val="0"/>
      <w:marTop w:val="0"/>
      <w:marBottom w:val="0"/>
      <w:divBdr>
        <w:top w:val="none" w:sz="0" w:space="0" w:color="auto"/>
        <w:left w:val="none" w:sz="0" w:space="0" w:color="auto"/>
        <w:bottom w:val="none" w:sz="0" w:space="0" w:color="auto"/>
        <w:right w:val="none" w:sz="0" w:space="0" w:color="auto"/>
      </w:divBdr>
    </w:div>
    <w:div w:id="59744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vents.rspb.org.uk/browse?filter%5btags%5d%5b0%5d=362" TargetMode="External"/><Relationship Id="rId21" Type="http://schemas.openxmlformats.org/officeDocument/2006/relationships/image" Target="media/image4.png"/><Relationship Id="rId42" Type="http://schemas.openxmlformats.org/officeDocument/2006/relationships/image" Target="media/image21.png"/><Relationship Id="rId63" Type="http://schemas.openxmlformats.org/officeDocument/2006/relationships/image" Target="media/image42.png"/><Relationship Id="rId84" Type="http://schemas.openxmlformats.org/officeDocument/2006/relationships/hyperlink" Target="https://human-rights-channel.coe.int/protect-planet-en.html" TargetMode="External"/><Relationship Id="rId138" Type="http://schemas.openxmlformats.org/officeDocument/2006/relationships/image" Target="media/image48.png"/><Relationship Id="rId159" Type="http://schemas.openxmlformats.org/officeDocument/2006/relationships/image" Target="media/image69.png"/><Relationship Id="rId170" Type="http://schemas.openxmlformats.org/officeDocument/2006/relationships/image" Target="media/image80.png"/><Relationship Id="rId191" Type="http://schemas.openxmlformats.org/officeDocument/2006/relationships/image" Target="media/image101.jpeg"/><Relationship Id="rId196" Type="http://schemas.openxmlformats.org/officeDocument/2006/relationships/image" Target="media/image106.jpeg"/><Relationship Id="rId200" Type="http://schemas.openxmlformats.org/officeDocument/2006/relationships/theme" Target="theme/theme1.xml"/><Relationship Id="rId16" Type="http://schemas.openxmlformats.org/officeDocument/2006/relationships/header" Target="header5.xml"/><Relationship Id="rId107" Type="http://schemas.openxmlformats.org/officeDocument/2006/relationships/hyperlink" Target="https://oceanservice.noaa.gov/ocean/earthday.html" TargetMode="External"/><Relationship Id="rId11" Type="http://schemas.openxmlformats.org/officeDocument/2006/relationships/footer" Target="footer2.xml"/><Relationship Id="rId32" Type="http://schemas.openxmlformats.org/officeDocument/2006/relationships/image" Target="media/image15.png"/><Relationship Id="rId37" Type="http://schemas.microsoft.com/office/2016/09/relationships/commentsIds" Target="commentsIds.xml"/><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hyperlink" Target="https://www.caceonline.org/history.html" TargetMode="External"/><Relationship Id="rId79" Type="http://schemas.openxmlformats.org/officeDocument/2006/relationships/hyperlink" Target="https://www.classcentral.com/report/experiential-learning/" TargetMode="External"/><Relationship Id="rId102" Type="http://schemas.openxmlformats.org/officeDocument/2006/relationships/hyperlink" Target="https://www.sciencedirect.com/science/article/abs/pii/S0006320705003678?via%3Dihub" TargetMode="External"/><Relationship Id="rId123" Type="http://schemas.openxmlformats.org/officeDocument/2006/relationships/hyperlink" Target="https://academic.oup.com/edited-volume/36322/chapter-abstract/318676493?redirectedFrom=fulltext" TargetMode="External"/><Relationship Id="rId128" Type="http://schemas.openxmlformats.org/officeDocument/2006/relationships/hyperlink" Target="https://citeseerx.ist.psu.edu/document?repid=rep1&amp;type=pdf&amp;doi=47b15487db915f62aec7a1f57c6f64c0c1c5234f" TargetMode="External"/><Relationship Id="rId144" Type="http://schemas.openxmlformats.org/officeDocument/2006/relationships/image" Target="media/image54.png"/><Relationship Id="rId149" Type="http://schemas.openxmlformats.org/officeDocument/2006/relationships/image" Target="media/image59.png"/><Relationship Id="rId5" Type="http://schemas.openxmlformats.org/officeDocument/2006/relationships/webSettings" Target="webSettings.xml"/><Relationship Id="rId90" Type="http://schemas.openxmlformats.org/officeDocument/2006/relationships/hyperlink" Target="https://www.scientificamerican.com/article/fires-doubled-australias-carbon-emissions-ecosystems-may-never-soak-it-back-up/" TargetMode="External"/><Relationship Id="rId95" Type="http://schemas.openxmlformats.org/officeDocument/2006/relationships/hyperlink" Target="https://www.dnv.com/article/climate-change-hoax-or-imminent-catastrophe--179622" TargetMode="External"/><Relationship Id="rId160" Type="http://schemas.openxmlformats.org/officeDocument/2006/relationships/image" Target="media/image70.png"/><Relationship Id="rId165" Type="http://schemas.openxmlformats.org/officeDocument/2006/relationships/image" Target="media/image75.png"/><Relationship Id="rId181" Type="http://schemas.openxmlformats.org/officeDocument/2006/relationships/image" Target="media/image91.jpeg"/><Relationship Id="rId186" Type="http://schemas.openxmlformats.org/officeDocument/2006/relationships/image" Target="media/image96.jpeg"/><Relationship Id="rId22" Type="http://schemas.openxmlformats.org/officeDocument/2006/relationships/image" Target="media/image5.png"/><Relationship Id="rId27" Type="http://schemas.openxmlformats.org/officeDocument/2006/relationships/image" Target="media/image10.png"/><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hyperlink" Target="https://www.actionaid.org.uk/our-work/emergencies-disasters-humanitarian-response/climate-change-and-flooding" TargetMode="External"/><Relationship Id="rId69" Type="http://schemas.openxmlformats.org/officeDocument/2006/relationships/hyperlink" Target="https://www.frontiersin.org/articles/10.3389/fpsyg.2020.00492/full" TargetMode="External"/><Relationship Id="rId113" Type="http://schemas.openxmlformats.org/officeDocument/2006/relationships/hyperlink" Target="http://ncxrg.wp.derby.ac.uk/wp-content/uploads/sites/28/2021/04/NatureMe-Booklet-2021.pdf" TargetMode="External"/><Relationship Id="rId118" Type="http://schemas.openxmlformats.org/officeDocument/2006/relationships/hyperlink" Target="https://www.rspb.org.uk/our-work/rspb-news/rspb-news-stories/schools-on-reserves/" TargetMode="External"/><Relationship Id="rId134" Type="http://schemas.openxmlformats.org/officeDocument/2006/relationships/image" Target="media/image44.png"/><Relationship Id="rId139" Type="http://schemas.openxmlformats.org/officeDocument/2006/relationships/image" Target="media/image49.png"/><Relationship Id="rId80" Type="http://schemas.openxmlformats.org/officeDocument/2006/relationships/hyperlink" Target="https://climate-wise.com/news-and-articles/climate-change-a-timeline/" TargetMode="External"/><Relationship Id="rId85" Type="http://schemas.openxmlformats.org/officeDocument/2006/relationships/hyperlink" Target="https://www.nrdc.org/stories/flooding-and-climate-change-everything-you-need-know" TargetMode="External"/><Relationship Id="rId150" Type="http://schemas.openxmlformats.org/officeDocument/2006/relationships/image" Target="media/image60.png"/><Relationship Id="rId155" Type="http://schemas.openxmlformats.org/officeDocument/2006/relationships/image" Target="media/image65.png"/><Relationship Id="rId171" Type="http://schemas.openxmlformats.org/officeDocument/2006/relationships/image" Target="media/image81.png"/><Relationship Id="rId176" Type="http://schemas.openxmlformats.org/officeDocument/2006/relationships/image" Target="media/image86.jpeg"/><Relationship Id="rId192" Type="http://schemas.openxmlformats.org/officeDocument/2006/relationships/image" Target="media/image102.jpeg"/><Relationship Id="rId197" Type="http://schemas.openxmlformats.org/officeDocument/2006/relationships/image" Target="media/image107.jpeg"/><Relationship Id="rId12" Type="http://schemas.openxmlformats.org/officeDocument/2006/relationships/header" Target="header3.xml"/><Relationship Id="rId17" Type="http://schemas.openxmlformats.org/officeDocument/2006/relationships/footer" Target="footer5.xml"/><Relationship Id="rId33" Type="http://schemas.openxmlformats.org/officeDocument/2006/relationships/image" Target="media/image16.png"/><Relationship Id="rId38" Type="http://schemas.microsoft.com/office/2018/08/relationships/commentsExtensible" Target="commentsExtensible.xml"/><Relationship Id="rId59" Type="http://schemas.openxmlformats.org/officeDocument/2006/relationships/image" Target="media/image38.png"/><Relationship Id="rId103" Type="http://schemas.openxmlformats.org/officeDocument/2006/relationships/hyperlink" Target="https://climate.mit.edu/ask-mit/why-do-some-people-call-climate-change-existential-threat" TargetMode="External"/><Relationship Id="rId108" Type="http://schemas.openxmlformats.org/officeDocument/2006/relationships/hyperlink" Target="https://www.tandfonline.com/doi/abs/10.1080/00963402.2019.1654255" TargetMode="External"/><Relationship Id="rId124" Type="http://schemas.openxmlformats.org/officeDocument/2006/relationships/hyperlink" Target="https://unfccc.int/news/climate-change-leads-to-more-extreme-weather-but-early-warnings-save-lives" TargetMode="External"/><Relationship Id="rId129" Type="http://schemas.openxmlformats.org/officeDocument/2006/relationships/hyperlink" Target="https://workforgood.co.uk/charities/rspb/" TargetMode="External"/><Relationship Id="rId54" Type="http://schemas.openxmlformats.org/officeDocument/2006/relationships/image" Target="media/image33.png"/><Relationship Id="rId70" Type="http://schemas.openxmlformats.org/officeDocument/2006/relationships/hyperlink" Target="https://www.lootpress.com/10-reasons-to-prove-that-climate-change-is-a-hoax/" TargetMode="External"/><Relationship Id="rId75" Type="http://schemas.openxmlformats.org/officeDocument/2006/relationships/hyperlink" Target="https://www.cambridgeconservation.org/about/partners/rspb/" TargetMode="External"/><Relationship Id="rId91" Type="http://schemas.openxmlformats.org/officeDocument/2006/relationships/hyperlink" Target="https://books.google.co.uk/books?hl=en&amp;lr=&amp;id=YqXmNrZQwfEC&amp;oi=fnd&amp;pg=PA31&amp;dq=climate+change+&amp;ots=qctyuuVg66&amp;sig=IGq0q7sqLltN_PNRA2TzFhHIrVs&amp;redir_esc=y" TargetMode="External"/><Relationship Id="rId96" Type="http://schemas.openxmlformats.org/officeDocument/2006/relationships/hyperlink" Target="https://www.lancswt.org.uk/action-for-nature" TargetMode="External"/><Relationship Id="rId140" Type="http://schemas.openxmlformats.org/officeDocument/2006/relationships/image" Target="media/image50.png"/><Relationship Id="rId145" Type="http://schemas.openxmlformats.org/officeDocument/2006/relationships/image" Target="media/image55.png"/><Relationship Id="rId161" Type="http://schemas.openxmlformats.org/officeDocument/2006/relationships/image" Target="media/image71.png"/><Relationship Id="rId166" Type="http://schemas.openxmlformats.org/officeDocument/2006/relationships/image" Target="media/image76.png"/><Relationship Id="rId182" Type="http://schemas.openxmlformats.org/officeDocument/2006/relationships/image" Target="media/image92.jpeg"/><Relationship Id="rId187" Type="http://schemas.openxmlformats.org/officeDocument/2006/relationships/image" Target="media/image97.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6.png"/><Relationship Id="rId28" Type="http://schemas.openxmlformats.org/officeDocument/2006/relationships/image" Target="media/image11.png"/><Relationship Id="rId49" Type="http://schemas.openxmlformats.org/officeDocument/2006/relationships/image" Target="media/image28.png"/><Relationship Id="rId114" Type="http://schemas.openxmlformats.org/officeDocument/2006/relationships/hyperlink" Target="https://www.rspb.org.uk/globalassets/downloads/documents/positions/education/the-impact-of-childrens-connection-to-nature.pdf" TargetMode="External"/><Relationship Id="rId119" Type="http://schemas.openxmlformats.org/officeDocument/2006/relationships/hyperlink" Target="https://www.rspb.org.uk/get-involved/activities/nature-on-your-doorstep/take-action-for-nature-in-your-community/" TargetMode="External"/><Relationship Id="rId44" Type="http://schemas.openxmlformats.org/officeDocument/2006/relationships/image" Target="media/image23.png"/><Relationship Id="rId60" Type="http://schemas.openxmlformats.org/officeDocument/2006/relationships/image" Target="media/image39.png"/><Relationship Id="rId65" Type="http://schemas.openxmlformats.org/officeDocument/2006/relationships/hyperlink" Target="https://www.aljazeera.com/news/2021/11/29/australias-forest-fires-fanned-by-climate-crisis-study" TargetMode="External"/><Relationship Id="rId81" Type="http://schemas.openxmlformats.org/officeDocument/2006/relationships/hyperlink" Target="https://assets.publishing.service.gov.uk/media/57a08b4bed915d622c000bfd/BehaviorChangeweb.pdf" TargetMode="External"/><Relationship Id="rId86" Type="http://schemas.openxmlformats.org/officeDocument/2006/relationships/hyperlink" Target="https://www.cnbc.com/2017/02/17/murray-energy-ceo-claims-global-warming-is-a-hoax.html" TargetMode="External"/><Relationship Id="rId130" Type="http://schemas.openxmlformats.org/officeDocument/2006/relationships/hyperlink" Target="https://www.wwf.org.uk/thingsyoucando" TargetMode="External"/><Relationship Id="rId135" Type="http://schemas.openxmlformats.org/officeDocument/2006/relationships/image" Target="media/image45.png"/><Relationship Id="rId151" Type="http://schemas.openxmlformats.org/officeDocument/2006/relationships/image" Target="media/image61.png"/><Relationship Id="rId156" Type="http://schemas.openxmlformats.org/officeDocument/2006/relationships/image" Target="media/image66.png"/><Relationship Id="rId177" Type="http://schemas.openxmlformats.org/officeDocument/2006/relationships/image" Target="media/image87.jpeg"/><Relationship Id="rId198" Type="http://schemas.openxmlformats.org/officeDocument/2006/relationships/fontTable" Target="fontTable.xml"/><Relationship Id="rId172" Type="http://schemas.openxmlformats.org/officeDocument/2006/relationships/image" Target="media/image82.png"/><Relationship Id="rId193" Type="http://schemas.openxmlformats.org/officeDocument/2006/relationships/image" Target="media/image103.jpeg"/><Relationship Id="rId13" Type="http://schemas.openxmlformats.org/officeDocument/2006/relationships/footer" Target="footer3.xml"/><Relationship Id="rId18" Type="http://schemas.openxmlformats.org/officeDocument/2006/relationships/image" Target="media/image1.png"/><Relationship Id="rId39" Type="http://schemas.openxmlformats.org/officeDocument/2006/relationships/image" Target="media/image18.png"/><Relationship Id="rId109" Type="http://schemas.openxmlformats.org/officeDocument/2006/relationships/hyperlink" Target="https://edis.ifas.ufl.edu/publication/FR394" TargetMode="External"/><Relationship Id="rId34" Type="http://schemas.openxmlformats.org/officeDocument/2006/relationships/image" Target="media/image17.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hyperlink" Target="https://www.internationaljournalofwellbeing.org/index.php/ijow/article/view/449/509" TargetMode="External"/><Relationship Id="rId97" Type="http://schemas.openxmlformats.org/officeDocument/2006/relationships/hyperlink" Target="https://doi.org/10.3389/fpsyg.2021.763231" TargetMode="External"/><Relationship Id="rId104" Type="http://schemas.openxmlformats.org/officeDocument/2006/relationships/hyperlink" Target="https://courses.physics.illinois.edu/phys150/sp2017/Muller_NYT_28Jul2012.pdf" TargetMode="External"/><Relationship Id="rId120" Type="http://schemas.openxmlformats.org/officeDocument/2006/relationships/hyperlink" Target="https://www.rspb.org.uk/our-work/rspb-news/rspb-news-stories/seven-steps-to-save-nature-by-2030/" TargetMode="External"/><Relationship Id="rId125" Type="http://schemas.openxmlformats.org/officeDocument/2006/relationships/hyperlink" Target="https://unfccc.int/sites/default/files/english_paris_agreement.pdf" TargetMode="External"/><Relationship Id="rId141" Type="http://schemas.openxmlformats.org/officeDocument/2006/relationships/image" Target="media/image51.png"/><Relationship Id="rId146" Type="http://schemas.openxmlformats.org/officeDocument/2006/relationships/image" Target="media/image56.png"/><Relationship Id="rId167" Type="http://schemas.openxmlformats.org/officeDocument/2006/relationships/image" Target="media/image77.png"/><Relationship Id="rId188" Type="http://schemas.openxmlformats.org/officeDocument/2006/relationships/image" Target="media/image98.jpeg"/><Relationship Id="rId7" Type="http://schemas.openxmlformats.org/officeDocument/2006/relationships/endnotes" Target="endnotes.xml"/><Relationship Id="rId71" Type="http://schemas.openxmlformats.org/officeDocument/2006/relationships/hyperlink" Target="https://www.discoverwildlife.com/people/rspb-history" TargetMode="External"/><Relationship Id="rId92" Type="http://schemas.openxmlformats.org/officeDocument/2006/relationships/hyperlink" Target="https://www.ipcc.ch/2022/04/04/ipcc-ar6-wgiii-pressrelease/" TargetMode="External"/><Relationship Id="rId162" Type="http://schemas.openxmlformats.org/officeDocument/2006/relationships/image" Target="media/image72.png"/><Relationship Id="rId183" Type="http://schemas.openxmlformats.org/officeDocument/2006/relationships/image" Target="media/image93.jpeg"/><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image" Target="media/image7.png"/><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hyperlink" Target="https://www.nhm.ac.uk/discover/news/2022/june/bird-flu-outbreak-devastates-uk-seabird-colonies.html" TargetMode="External"/><Relationship Id="rId87" Type="http://schemas.openxmlformats.org/officeDocument/2006/relationships/hyperlink" Target="https://earthwatch.org.uk/news/blogs/573-nature-connection-a-transformational-change" TargetMode="External"/><Relationship Id="rId110" Type="http://schemas.openxmlformats.org/officeDocument/2006/relationships/hyperlink" Target="https://doi.org/10.1002/ir.103" TargetMode="External"/><Relationship Id="rId115" Type="http://schemas.openxmlformats.org/officeDocument/2006/relationships/hyperlink" Target="https://www.britannica.com/story/timeline-of-climate-change" TargetMode="External"/><Relationship Id="rId131" Type="http://schemas.openxmlformats.org/officeDocument/2006/relationships/hyperlink" Target="https://www.wwf.org.uk/updates/here-are-10-myths-about-climate-change" TargetMode="External"/><Relationship Id="rId136" Type="http://schemas.openxmlformats.org/officeDocument/2006/relationships/image" Target="media/image46.png"/><Relationship Id="rId157" Type="http://schemas.openxmlformats.org/officeDocument/2006/relationships/image" Target="media/image67.png"/><Relationship Id="rId178" Type="http://schemas.openxmlformats.org/officeDocument/2006/relationships/image" Target="media/image88.jpeg"/><Relationship Id="rId61" Type="http://schemas.openxmlformats.org/officeDocument/2006/relationships/image" Target="media/image40.png"/><Relationship Id="rId82" Type="http://schemas.openxmlformats.org/officeDocument/2006/relationships/hyperlink" Target="https://communityconservation.org/our-work/what-is-community-conservation/" TargetMode="External"/><Relationship Id="rId152" Type="http://schemas.openxmlformats.org/officeDocument/2006/relationships/image" Target="media/image62.png"/><Relationship Id="rId173" Type="http://schemas.openxmlformats.org/officeDocument/2006/relationships/image" Target="media/image83.png"/><Relationship Id="rId194" Type="http://schemas.openxmlformats.org/officeDocument/2006/relationships/image" Target="media/image104.jpeg"/><Relationship Id="rId199" Type="http://schemas.microsoft.com/office/2011/relationships/people" Target="people.xml"/><Relationship Id="rId19" Type="http://schemas.openxmlformats.org/officeDocument/2006/relationships/image" Target="media/image2.png"/><Relationship Id="rId14" Type="http://schemas.openxmlformats.org/officeDocument/2006/relationships/header" Target="header4.xml"/><Relationship Id="rId30" Type="http://schemas.openxmlformats.org/officeDocument/2006/relationships/image" Target="media/image13.png"/><Relationship Id="rId35" Type="http://schemas.openxmlformats.org/officeDocument/2006/relationships/comments" Target="comments.xml"/><Relationship Id="rId56" Type="http://schemas.openxmlformats.org/officeDocument/2006/relationships/image" Target="media/image35.png"/><Relationship Id="rId77" Type="http://schemas.openxmlformats.org/officeDocument/2006/relationships/hyperlink" Target="https://www.cdp.net/en/research/global-reports/protecting-people-and-the-planet" TargetMode="External"/><Relationship Id="rId100" Type="http://schemas.openxmlformats.org/officeDocument/2006/relationships/hyperlink" Target="https://dora.dmu.ac.uk/bitstream/handle/2086/17231/Seven%20Pathways%20to%20Nature%20Connection%20Pre-Publication%20Copy.pdf?sequence=1" TargetMode="External"/><Relationship Id="rId105" Type="http://schemas.openxmlformats.org/officeDocument/2006/relationships/hyperlink" Target="https://www.nhm.ac.uk/about-us/national-impact/national-education-nature-park-and-climate-action-awards-scheme.html%20(Accessed%2023rd%20September%202023" TargetMode="External"/><Relationship Id="rId126" Type="http://schemas.openxmlformats.org/officeDocument/2006/relationships/hyperlink" Target="https://www.un.org/en/climatechange/action-nature" TargetMode="External"/><Relationship Id="rId147" Type="http://schemas.openxmlformats.org/officeDocument/2006/relationships/image" Target="media/image57.png"/><Relationship Id="rId168" Type="http://schemas.openxmlformats.org/officeDocument/2006/relationships/image" Target="media/image78.png"/><Relationship Id="rId8" Type="http://schemas.openxmlformats.org/officeDocument/2006/relationships/header" Target="header1.xml"/><Relationship Id="rId51" Type="http://schemas.openxmlformats.org/officeDocument/2006/relationships/image" Target="media/image30.png"/><Relationship Id="rId72" Type="http://schemas.openxmlformats.org/officeDocument/2006/relationships/hyperlink" Target="http://rackspace-web1.rspb.org.uk/Images/methodology-report_tcm9-354606.pdf" TargetMode="External"/><Relationship Id="rId93" Type="http://schemas.openxmlformats.org/officeDocument/2006/relationships/hyperlink" Target="https://www.ipcc.ch/about/history/" TargetMode="External"/><Relationship Id="rId98" Type="http://schemas.openxmlformats.org/officeDocument/2006/relationships/hyperlink" Target="https://www.sciencedirect.com/science/article/abs/pii/S0169204622001992" TargetMode="External"/><Relationship Id="rId121" Type="http://schemas.openxmlformats.org/officeDocument/2006/relationships/hyperlink" Target="https://www.rspb.org.uk/about-the-rspb/about-us/our-mission/" TargetMode="External"/><Relationship Id="rId142" Type="http://schemas.openxmlformats.org/officeDocument/2006/relationships/image" Target="media/image52.png"/><Relationship Id="rId163" Type="http://schemas.openxmlformats.org/officeDocument/2006/relationships/image" Target="media/image73.png"/><Relationship Id="rId184" Type="http://schemas.openxmlformats.org/officeDocument/2006/relationships/image" Target="media/image94.jpeg"/><Relationship Id="rId189" Type="http://schemas.openxmlformats.org/officeDocument/2006/relationships/image" Target="media/image99.jpeg"/><Relationship Id="rId3" Type="http://schemas.openxmlformats.org/officeDocument/2006/relationships/styles" Target="styles.xml"/><Relationship Id="rId25" Type="http://schemas.openxmlformats.org/officeDocument/2006/relationships/image" Target="media/image8.png"/><Relationship Id="rId46" Type="http://schemas.openxmlformats.org/officeDocument/2006/relationships/image" Target="media/image25.png"/><Relationship Id="rId67" Type="http://schemas.openxmlformats.org/officeDocument/2006/relationships/hyperlink" Target="https://gsdrc.org/wp-content/uploads/2016/08/HDQ1389.pdf" TargetMode="External"/><Relationship Id="rId116" Type="http://schemas.openxmlformats.org/officeDocument/2006/relationships/hyperlink" Target="https://www.rspb.org.uk/globalassets/downloads/documents/positions/education/the-impact-of-childrens-connection-to-nature.pdf" TargetMode="External"/><Relationship Id="rId137" Type="http://schemas.openxmlformats.org/officeDocument/2006/relationships/image" Target="media/image47.png"/><Relationship Id="rId158" Type="http://schemas.openxmlformats.org/officeDocument/2006/relationships/image" Target="media/image68.png"/><Relationship Id="rId20" Type="http://schemas.openxmlformats.org/officeDocument/2006/relationships/image" Target="media/image3.png"/><Relationship Id="rId41" Type="http://schemas.openxmlformats.org/officeDocument/2006/relationships/image" Target="media/image20.png"/><Relationship Id="rId62" Type="http://schemas.openxmlformats.org/officeDocument/2006/relationships/image" Target="media/image41.png"/><Relationship Id="rId83" Type="http://schemas.openxmlformats.org/officeDocument/2006/relationships/hyperlink" Target="https://royalexaminer.com/the-hoax-of-climate-change/" TargetMode="External"/><Relationship Id="rId88" Type="http://schemas.openxmlformats.org/officeDocument/2006/relationships/hyperlink" Target="https://fridaysforfuture.org/what-we-do/who-we-are/" TargetMode="External"/><Relationship Id="rId111" Type="http://schemas.openxmlformats.org/officeDocument/2006/relationships/hyperlink" Target="https://elischolar.library.yale.edu/cgi/viewcontent.cgi?article=1019&amp;context=fes-pubs" TargetMode="External"/><Relationship Id="rId132" Type="http://schemas.openxmlformats.org/officeDocument/2006/relationships/hyperlink" Target="http://doi.org/10.1007/s40362-014-0021-3" TargetMode="External"/><Relationship Id="rId153" Type="http://schemas.openxmlformats.org/officeDocument/2006/relationships/image" Target="media/image63.png"/><Relationship Id="rId174" Type="http://schemas.openxmlformats.org/officeDocument/2006/relationships/image" Target="media/image84.jpeg"/><Relationship Id="rId179" Type="http://schemas.openxmlformats.org/officeDocument/2006/relationships/image" Target="media/image89.jpeg"/><Relationship Id="rId195" Type="http://schemas.openxmlformats.org/officeDocument/2006/relationships/image" Target="media/image105.jpeg"/><Relationship Id="rId190" Type="http://schemas.openxmlformats.org/officeDocument/2006/relationships/image" Target="media/image100.jpeg"/><Relationship Id="rId15" Type="http://schemas.openxmlformats.org/officeDocument/2006/relationships/footer" Target="footer4.xml"/><Relationship Id="rId36" Type="http://schemas.microsoft.com/office/2011/relationships/commentsExtended" Target="commentsExtended.xml"/><Relationship Id="rId57" Type="http://schemas.openxmlformats.org/officeDocument/2006/relationships/image" Target="media/image36.png"/><Relationship Id="rId106" Type="http://schemas.openxmlformats.org/officeDocument/2006/relationships/hyperlink" Target="http://www.nationaltrust.org.uk/features/get-connected-to-nature" TargetMode="External"/><Relationship Id="rId127" Type="http://schemas.openxmlformats.org/officeDocument/2006/relationships/hyperlink" Target="https://history.aip.org/climate/timeline.htm" TargetMode="External"/><Relationship Id="rId10" Type="http://schemas.openxmlformats.org/officeDocument/2006/relationships/footer" Target="footer1.xml"/><Relationship Id="rId31" Type="http://schemas.openxmlformats.org/officeDocument/2006/relationships/image" Target="media/image14.png"/><Relationship Id="rId52" Type="http://schemas.openxmlformats.org/officeDocument/2006/relationships/image" Target="media/image31.png"/><Relationship Id="rId73" Type="http://schemas.openxmlformats.org/officeDocument/2006/relationships/hyperlink" Target="http://knowen-production.s3.amazonaws.com/uploads/attachment/file/2007/Maslow_E2_80_99s%2BHierarchy%2Bof%2BNeeds%2Band%2BIts%2BRelation%2Bto%2BLearning.pdf" TargetMode="External"/><Relationship Id="rId78" Type="http://schemas.openxmlformats.org/officeDocument/2006/relationships/hyperlink" Target="https://doi.org/10.1080/13504622.2017.1279277" TargetMode="External"/><Relationship Id="rId94" Type="http://schemas.openxmlformats.org/officeDocument/2006/relationships/hyperlink" Target="https://www.lse.ac.uk/granthaminstitute/news/climate-change-posing-existential-threat-to-human-civilisation-and-time-is-running-out/" TargetMode="External"/><Relationship Id="rId99" Type="http://schemas.openxmlformats.org/officeDocument/2006/relationships/hyperlink" Target="https://doi.org/10.13/1/journal.pone.0177186" TargetMode="External"/><Relationship Id="rId101" Type="http://schemas.openxmlformats.org/officeDocument/2006/relationships/hyperlink" Target="https://www.globalcitizen.org/en/content/photos-extreme-weather-events-2023-climate-change/" TargetMode="External"/><Relationship Id="rId122" Type="http://schemas.openxmlformats.org/officeDocument/2006/relationships/hyperlink" Target="https://www.ncbi.nlm.nih.gov/pmc/articles/PMC5602001/" TargetMode="External"/><Relationship Id="rId143" Type="http://schemas.openxmlformats.org/officeDocument/2006/relationships/image" Target="media/image53.png"/><Relationship Id="rId148" Type="http://schemas.openxmlformats.org/officeDocument/2006/relationships/image" Target="media/image58.png"/><Relationship Id="rId164" Type="http://schemas.openxmlformats.org/officeDocument/2006/relationships/image" Target="media/image74.png"/><Relationship Id="rId169" Type="http://schemas.openxmlformats.org/officeDocument/2006/relationships/image" Target="media/image79.png"/><Relationship Id="rId185" Type="http://schemas.openxmlformats.org/officeDocument/2006/relationships/image" Target="media/image95.jpeg"/><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image" Target="media/image90.jpeg"/><Relationship Id="rId26" Type="http://schemas.openxmlformats.org/officeDocument/2006/relationships/image" Target="media/image9.png"/><Relationship Id="rId47" Type="http://schemas.openxmlformats.org/officeDocument/2006/relationships/image" Target="media/image26.png"/><Relationship Id="rId68" Type="http://schemas.openxmlformats.org/officeDocument/2006/relationships/hyperlink" Target="https://www.tandfonline.com/doi/abs/10.1080/00219266.2007.9656089" TargetMode="External"/><Relationship Id="rId89" Type="http://schemas.openxmlformats.org/officeDocument/2006/relationships/hyperlink" Target="https://www.sciencedirect.com/science/article/abs/pii/S0149718917302707" TargetMode="External"/><Relationship Id="rId112" Type="http://schemas.openxmlformats.org/officeDocument/2006/relationships/hyperlink" Target="https://www.sciencedirect.com/science/article/abs/pii/S0301479715300748" TargetMode="External"/><Relationship Id="rId133" Type="http://schemas.openxmlformats.org/officeDocument/2006/relationships/image" Target="media/image43.png"/><Relationship Id="rId154" Type="http://schemas.openxmlformats.org/officeDocument/2006/relationships/image" Target="media/image64.png"/><Relationship Id="rId175" Type="http://schemas.openxmlformats.org/officeDocument/2006/relationships/image" Target="media/image8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20CBC-E361-46D4-98D7-DB648638C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165</Pages>
  <Words>30841</Words>
  <Characters>175800</Characters>
  <Application>Microsoft Office Word</Application>
  <DocSecurity>0</DocSecurity>
  <Lines>1465</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Knight</dc:creator>
  <cp:keywords/>
  <dc:description/>
  <cp:lastModifiedBy>Emma Knight</cp:lastModifiedBy>
  <cp:revision>3</cp:revision>
  <cp:lastPrinted>2023-09-27T12:02:00Z</cp:lastPrinted>
  <dcterms:created xsi:type="dcterms:W3CDTF">2023-09-27T12:02:00Z</dcterms:created>
  <dcterms:modified xsi:type="dcterms:W3CDTF">2023-09-27T12:04:00Z</dcterms:modified>
</cp:coreProperties>
</file>