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sdt>
          <w:sdtPr>
            <w:rPr>
              <w:rFonts w:asciiTheme="majorHAnsi" w:eastAsiaTheme="majorEastAsia" w:hAnsiTheme="majorHAnsi" w:cstheme="majorBidi"/>
              <w:b/>
              <w:bCs/>
              <w:caps/>
              <w:sz w:val="56"/>
              <w:szCs w:val="56"/>
            </w:rPr>
            <w:alias w:val="Title"/>
            <w:tag w:val=""/>
            <w:id w:val="1735040861"/>
            <w:placeholder>
              <w:docPart w:val="F287E37F96374800AED6E46609B8DF13"/>
            </w:placeholder>
            <w:dataBinding w:prefixMappings="xmlns:ns0='http://purl.org/dc/elements/1.1/' xmlns:ns1='http://schemas.openxmlformats.org/package/2006/metadata/core-properties' " w:xpath="/ns1:coreProperties[1]/ns0:title[1]" w:storeItemID="{6C3C8BC8-F283-45AE-878A-BAB7291924A1}"/>
            <w:text/>
          </w:sdtPr>
          <w:sdtEndPr/>
          <w:sdtContent>
            <w:p w14:paraId="5384490A" w14:textId="652C668A" w:rsidR="007D1947" w:rsidRDefault="008C77DA" w:rsidP="008C77DA">
              <w:pPr>
                <w:pStyle w:val="NoSpacing"/>
                <w:pBdr>
                  <w:top w:val="single" w:sz="6" w:space="14" w:color="5B9BD5" w:themeColor="accent1"/>
                  <w:bottom w:val="single" w:sz="6" w:space="6" w:color="5B9BD5" w:themeColor="accent1"/>
                </w:pBdr>
                <w:spacing w:after="240"/>
                <w:jc w:val="center"/>
                <w:rPr>
                  <w:color w:val="5B9BD5" w:themeColor="accent1"/>
                </w:rPr>
              </w:pPr>
              <w:r w:rsidRPr="008C77DA">
                <w:rPr>
                  <w:rFonts w:asciiTheme="majorHAnsi" w:eastAsiaTheme="majorEastAsia" w:hAnsiTheme="majorHAnsi" w:cstheme="majorBidi"/>
                  <w:b/>
                  <w:bCs/>
                  <w:caps/>
                  <w:sz w:val="56"/>
                  <w:szCs w:val="56"/>
                </w:rPr>
                <w:t>Business Impacts of the Coronavirus outbreak on</w:t>
              </w:r>
              <w:r>
                <w:rPr>
                  <w:rFonts w:asciiTheme="majorHAnsi" w:eastAsiaTheme="majorEastAsia" w:hAnsiTheme="majorHAnsi" w:cstheme="majorBidi"/>
                  <w:b/>
                  <w:bCs/>
                  <w:caps/>
                  <w:sz w:val="56"/>
                  <w:szCs w:val="56"/>
                </w:rPr>
                <w:t xml:space="preserve"> Boomtown fair</w:t>
              </w:r>
            </w:p>
          </w:sdtContent>
        </w:sdt>
        <w:sdt>
          <w:sdtPr>
            <w:rPr>
              <w:b/>
              <w:bCs/>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0885C915" w:rsidR="007D1947" w:rsidRPr="00C447CF" w:rsidRDefault="00174CC1">
              <w:pPr>
                <w:pStyle w:val="NoSpacing"/>
                <w:jc w:val="center"/>
                <w:rPr>
                  <w:b/>
                  <w:bCs/>
                  <w:sz w:val="28"/>
                  <w:szCs w:val="28"/>
                </w:rPr>
              </w:pPr>
              <w:r w:rsidRPr="00C447CF">
                <w:rPr>
                  <w:b/>
                  <w:bCs/>
                  <w:sz w:val="28"/>
                  <w:szCs w:val="28"/>
                </w:rPr>
                <w:t>|Sasha White|1806323|BMBM5014|</w:t>
              </w:r>
            </w:p>
          </w:sdtContent>
        </w:sdt>
        <w:p w14:paraId="1ADC1124" w14:textId="03898BFD" w:rsidR="007D1947" w:rsidRDefault="00C447CF">
          <w:pPr>
            <w:pStyle w:val="NoSpacing"/>
            <w:spacing w:before="480"/>
            <w:jc w:val="center"/>
            <w:rPr>
              <w:color w:val="5B9BD5" w:themeColor="accent1"/>
            </w:rPr>
          </w:pPr>
          <w:r>
            <w:rPr>
              <w:noProof/>
            </w:rPr>
            <w:drawing>
              <wp:anchor distT="0" distB="0" distL="114300" distR="114300" simplePos="0" relativeHeight="251660288" behindDoc="1" locked="0" layoutInCell="1" allowOverlap="1" wp14:anchorId="48222D27" wp14:editId="6E2339C3">
                <wp:simplePos x="0" y="0"/>
                <wp:positionH relativeFrom="margin">
                  <wp:align>center</wp:align>
                </wp:positionH>
                <wp:positionV relativeFrom="paragraph">
                  <wp:posOffset>311150</wp:posOffset>
                </wp:positionV>
                <wp:extent cx="3159760" cy="3159760"/>
                <wp:effectExtent l="0" t="0" r="2540" b="2540"/>
                <wp:wrapTight wrapText="bothSides">
                  <wp:wrapPolygon edited="0">
                    <wp:start x="9637" y="0"/>
                    <wp:lineTo x="0" y="0"/>
                    <wp:lineTo x="0" y="391"/>
                    <wp:lineTo x="4167" y="2084"/>
                    <wp:lineTo x="3516" y="2605"/>
                    <wp:lineTo x="1953" y="4167"/>
                    <wp:lineTo x="781" y="6251"/>
                    <wp:lineTo x="0" y="8334"/>
                    <wp:lineTo x="0" y="13153"/>
                    <wp:lineTo x="391" y="14585"/>
                    <wp:lineTo x="1432" y="16669"/>
                    <wp:lineTo x="2995" y="18752"/>
                    <wp:lineTo x="5860" y="20836"/>
                    <wp:lineTo x="7944" y="21487"/>
                    <wp:lineTo x="8204" y="21487"/>
                    <wp:lineTo x="21487" y="21487"/>
                    <wp:lineTo x="21487" y="0"/>
                    <wp:lineTo x="12111" y="0"/>
                    <wp:lineTo x="9637" y="0"/>
                  </wp:wrapPolygon>
                </wp:wrapTight>
                <wp:docPr id="1" name="Picture 1" descr="A picture contain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icon-2019-v2.png"/>
                        <pic:cNvPicPr/>
                      </pic:nvPicPr>
                      <pic:blipFill>
                        <a:blip r:embed="rId6" cstate="print">
                          <a:extLst>
                            <a:ext uri="{28A0092B-C50C-407E-A947-70E740481C1C}">
                              <a14:useLocalDpi xmlns:a14="http://schemas.microsoft.com/office/drawing/2010/main" val="0"/>
                            </a:ext>
                          </a:extLst>
                        </a:blip>
                        <a:stretch>
                          <a:fillRect/>
                        </a:stretch>
                      </pic:blipFill>
                      <pic:spPr>
                        <a:xfrm flipH="1">
                          <a:off x="0" y="0"/>
                          <a:ext cx="3159760" cy="3159760"/>
                        </a:xfrm>
                        <a:prstGeom prst="rect">
                          <a:avLst/>
                        </a:prstGeom>
                      </pic:spPr>
                    </pic:pic>
                  </a:graphicData>
                </a:graphic>
              </wp:anchor>
            </w:drawing>
          </w:r>
        </w:p>
        <w:p w14:paraId="078A531F" w14:textId="0BE070DE" w:rsidR="007D1947" w:rsidRDefault="00C447CF" w:rsidP="007D1947">
          <w:pPr>
            <w:pStyle w:val="Heading1"/>
            <w:rPr>
              <w:rFonts w:ascii="Arial" w:hAnsi="Arial" w:cs="Arial"/>
              <w:color w:val="auto"/>
              <w:sz w:val="24"/>
              <w:szCs w:val="24"/>
            </w:rPr>
          </w:pPr>
          <w:bookmarkStart w:id="0" w:name="_Toc46756439"/>
          <w:r>
            <w:rPr>
              <w:noProof/>
              <w:color w:val="5B9BD5" w:themeColor="accent1"/>
              <w:lang w:eastAsia="en-GB"/>
            </w:rPr>
            <mc:AlternateContent>
              <mc:Choice Requires="wps">
                <w:drawing>
                  <wp:anchor distT="0" distB="0" distL="114300" distR="114300" simplePos="0" relativeHeight="251659264" behindDoc="0" locked="0" layoutInCell="1" allowOverlap="1" wp14:anchorId="4A6131BB" wp14:editId="08CE439B">
                    <wp:simplePos x="0" y="0"/>
                    <wp:positionH relativeFrom="margin">
                      <wp:align>right</wp:align>
                    </wp:positionH>
                    <wp:positionV relativeFrom="page">
                      <wp:posOffset>8869045</wp:posOffset>
                    </wp:positionV>
                    <wp:extent cx="5731510" cy="589915"/>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sz w:val="28"/>
                                    <w:szCs w:val="28"/>
                                  </w:rPr>
                                  <w:alias w:val="Date"/>
                                  <w:tag w:val=""/>
                                  <w:id w:val="197127006"/>
                                  <w:dataBinding w:prefixMappings="xmlns:ns0='http://schemas.microsoft.com/office/2006/coverPageProps' " w:xpath="/ns0:CoverPageProperties[1]/ns0:PublishDate[1]" w:storeItemID="{55AF091B-3C7A-41E3-B477-F2FDAA23CFDA}"/>
                                  <w:date w:fullDate="2020-08-03T00:00:00Z">
                                    <w:dateFormat w:val="MMMM d, yyyy"/>
                                    <w:lid w:val="en-US"/>
                                    <w:storeMappedDataAs w:val="dateTime"/>
                                    <w:calendar w:val="gregorian"/>
                                  </w:date>
                                </w:sdtPr>
                                <w:sdtEndPr/>
                                <w:sdtContent>
                                  <w:p w14:paraId="52BAF8D9" w14:textId="52F9CC3D" w:rsidR="007D1947" w:rsidRPr="00C447CF" w:rsidRDefault="00174CC1">
                                    <w:pPr>
                                      <w:pStyle w:val="NoSpacing"/>
                                      <w:spacing w:after="40"/>
                                      <w:jc w:val="center"/>
                                      <w:rPr>
                                        <w:b/>
                                        <w:bCs/>
                                        <w:caps/>
                                        <w:sz w:val="28"/>
                                        <w:szCs w:val="28"/>
                                      </w:rPr>
                                    </w:pPr>
                                    <w:r w:rsidRPr="00C447CF">
                                      <w:rPr>
                                        <w:b/>
                                        <w:bCs/>
                                        <w:caps/>
                                        <w:sz w:val="28"/>
                                        <w:szCs w:val="28"/>
                                      </w:rPr>
                                      <w:t>August 3, 2020</w:t>
                                    </w:r>
                                  </w:p>
                                </w:sdtContent>
                              </w:sdt>
                              <w:p w14:paraId="69E98CB3" w14:textId="77777777" w:rsidR="007D1947" w:rsidRPr="00C447CF" w:rsidRDefault="00345A03">
                                <w:pPr>
                                  <w:pStyle w:val="NoSpacing"/>
                                  <w:jc w:val="center"/>
                                  <w:rPr>
                                    <w:b/>
                                    <w:bCs/>
                                  </w:rPr>
                                </w:pPr>
                                <w:sdt>
                                  <w:sdtPr>
                                    <w:rPr>
                                      <w:b/>
                                      <w:bCs/>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C447CF">
                                      <w:rPr>
                                        <w:b/>
                                        <w:bCs/>
                                        <w:caps/>
                                        <w:lang w:val="en-GB"/>
                                      </w:rPr>
                                      <w:t>University of Wales Trinity Saint David</w:t>
                                    </w:r>
                                  </w:sdtContent>
                                </w:sdt>
                              </w:p>
                              <w:p w14:paraId="3FC79022" w14:textId="77777777" w:rsidR="007D1947" w:rsidRDefault="00345A0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margin-left:400.1pt;margin-top:698.35pt;width:451.3pt;height:46.4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" filled="f" stroked="f" strokeweight=".5pt">
                    <v:textbox style="mso-fit-shape-to-text:t" inset="0,0,0,0">
                      <w:txbxContent>
                        <w:sdt>
                          <w:sdtPr>
                            <w:rPr>
                              <w:b/>
                              <w:bCs/>
                              <w:caps/>
                              <w:sz w:val="28"/>
                              <w:szCs w:val="28"/>
                            </w:rPr>
                            <w:alias w:val="Date"/>
                            <w:tag w:val=""/>
                            <w:id w:val="197127006"/>
                            <w:dataBinding w:prefixMappings="xmlns:ns0='http://schemas.microsoft.com/office/2006/coverPageProps' " w:xpath="/ns0:CoverPageProperties[1]/ns0:PublishDate[1]" w:storeItemID="{55AF091B-3C7A-41E3-B477-F2FDAA23CFDA}"/>
                            <w:date w:fullDate="2020-08-03T00:00:00Z">
                              <w:dateFormat w:val="MMMM d, yyyy"/>
                              <w:lid w:val="en-US"/>
                              <w:storeMappedDataAs w:val="dateTime"/>
                              <w:calendar w:val="gregorian"/>
                            </w:date>
                          </w:sdtPr>
                          <w:sdtEndPr/>
                          <w:sdtContent>
                            <w:p w14:paraId="52BAF8D9" w14:textId="52F9CC3D" w:rsidR="007D1947" w:rsidRPr="00C447CF" w:rsidRDefault="00174CC1">
                              <w:pPr>
                                <w:pStyle w:val="NoSpacing"/>
                                <w:spacing w:after="40"/>
                                <w:jc w:val="center"/>
                                <w:rPr>
                                  <w:b/>
                                  <w:bCs/>
                                  <w:caps/>
                                  <w:sz w:val="28"/>
                                  <w:szCs w:val="28"/>
                                </w:rPr>
                              </w:pPr>
                              <w:r w:rsidRPr="00C447CF">
                                <w:rPr>
                                  <w:b/>
                                  <w:bCs/>
                                  <w:caps/>
                                  <w:sz w:val="28"/>
                                  <w:szCs w:val="28"/>
                                </w:rPr>
                                <w:t>August 3, 2020</w:t>
                              </w:r>
                            </w:p>
                          </w:sdtContent>
                        </w:sdt>
                        <w:p w14:paraId="69E98CB3" w14:textId="77777777" w:rsidR="007D1947" w:rsidRPr="00C447CF" w:rsidRDefault="00345A03">
                          <w:pPr>
                            <w:pStyle w:val="NoSpacing"/>
                            <w:jc w:val="center"/>
                            <w:rPr>
                              <w:b/>
                              <w:bCs/>
                            </w:rPr>
                          </w:pPr>
                          <w:sdt>
                            <w:sdtPr>
                              <w:rPr>
                                <w:b/>
                                <w:bCs/>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C447CF">
                                <w:rPr>
                                  <w:b/>
                                  <w:bCs/>
                                  <w:caps/>
                                  <w:lang w:val="en-GB"/>
                                </w:rPr>
                                <w:t>University of Wales Trinity Saint David</w:t>
                              </w:r>
                            </w:sdtContent>
                          </w:sdt>
                        </w:p>
                        <w:p w14:paraId="3FC79022" w14:textId="77777777" w:rsidR="007D1947" w:rsidRDefault="00345A0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007D1947">
            <w:br w:type="page"/>
          </w:r>
          <w:r w:rsidR="007D1947" w:rsidRPr="0014489F">
            <w:rPr>
              <w:rFonts w:ascii="Arial" w:hAnsi="Arial" w:cs="Arial"/>
              <w:color w:val="auto"/>
              <w:sz w:val="24"/>
              <w:szCs w:val="24"/>
            </w:rPr>
            <w:lastRenderedPageBreak/>
            <w:t>Executive Summary</w:t>
          </w:r>
          <w:bookmarkEnd w:id="0"/>
        </w:p>
        <w:p w14:paraId="3C56A474" w14:textId="77777777" w:rsidR="00064EDE" w:rsidRPr="00064EDE" w:rsidRDefault="00064EDE" w:rsidP="00064EDE"/>
        <w:p w14:paraId="62AB7F7D" w14:textId="70137D11" w:rsidR="007D1947" w:rsidRDefault="007D1947">
          <w:pPr>
            <w:rPr>
              <w:rFonts w:ascii="Arial" w:hAnsi="Arial" w:cs="Arial"/>
            </w:rPr>
          </w:pPr>
          <w:r w:rsidRPr="0014489F">
            <w:rPr>
              <w:rFonts w:ascii="Arial" w:hAnsi="Arial" w:cs="Arial"/>
            </w:rPr>
            <w:t>The purpose of this report is to analyse</w:t>
          </w:r>
          <w:r w:rsidR="0014489F" w:rsidRPr="0014489F">
            <w:rPr>
              <w:rFonts w:ascii="Arial" w:hAnsi="Arial" w:cs="Arial"/>
            </w:rPr>
            <w:t xml:space="preserve"> </w:t>
          </w:r>
          <w:r w:rsidR="00064EDE">
            <w:rPr>
              <w:rFonts w:ascii="Arial" w:hAnsi="Arial" w:cs="Arial"/>
            </w:rPr>
            <w:t>the response that Boomtown Fair’s organisers made to the COVID-19 outbreak, which saw them having to postpone their festival in order to comply with social distancing measures. The report will focus on the effect that this postponing has had on stakeholders, relating to the way they interact with the festival, highlighting that they are not able to fulfil their</w:t>
          </w:r>
          <w:r w:rsidR="008028B9">
            <w:rPr>
              <w:rFonts w:ascii="Arial" w:hAnsi="Arial" w:cs="Arial"/>
            </w:rPr>
            <w:t xml:space="preserve"> standard </w:t>
          </w:r>
          <w:r w:rsidR="00064EDE">
            <w:rPr>
              <w:rFonts w:ascii="Arial" w:hAnsi="Arial" w:cs="Arial"/>
            </w:rPr>
            <w:t xml:space="preserve">interactions with the festival. There will also be </w:t>
          </w:r>
          <w:r w:rsidR="008028B9">
            <w:rPr>
              <w:rFonts w:ascii="Arial" w:hAnsi="Arial" w:cs="Arial"/>
            </w:rPr>
            <w:t>breakdown</w:t>
          </w:r>
          <w:r w:rsidR="00064EDE">
            <w:rPr>
              <w:rFonts w:ascii="Arial" w:hAnsi="Arial" w:cs="Arial"/>
            </w:rPr>
            <w:t xml:space="preserve"> o</w:t>
          </w:r>
          <w:r w:rsidR="008028B9">
            <w:rPr>
              <w:rFonts w:ascii="Arial" w:hAnsi="Arial" w:cs="Arial"/>
            </w:rPr>
            <w:t xml:space="preserve">f </w:t>
          </w:r>
          <w:r w:rsidR="00064EDE">
            <w:rPr>
              <w:rFonts w:ascii="Arial" w:hAnsi="Arial" w:cs="Arial"/>
            </w:rPr>
            <w:t>the crisis management plan of the festival and how this conforms to the pre decided stages of crisis management plans. Additionally, the festivals financials will be detailed, specially how by the organisers not being able to put on the festival for a year,</w:t>
          </w:r>
          <w:r w:rsidR="008028B9">
            <w:rPr>
              <w:rFonts w:ascii="Arial" w:hAnsi="Arial" w:cs="Arial"/>
            </w:rPr>
            <w:t xml:space="preserve"> </w:t>
          </w:r>
          <w:r w:rsidR="00064EDE">
            <w:rPr>
              <w:rFonts w:ascii="Arial" w:hAnsi="Arial" w:cs="Arial"/>
            </w:rPr>
            <w:t xml:space="preserve">will affect their monetary status. The </w:t>
          </w:r>
          <w:r w:rsidR="008028B9">
            <w:rPr>
              <w:rFonts w:ascii="Arial" w:hAnsi="Arial" w:cs="Arial"/>
            </w:rPr>
            <w:t>leadership style of the festival organisers and how this has led them to make decisions will also be noted, whilst looking into how the culture of the organisation helped to form the response that the organisers made.</w:t>
          </w:r>
        </w:p>
        <w:p w14:paraId="41404017" w14:textId="703BEF2F" w:rsidR="008028B9" w:rsidRDefault="008028B9">
          <w:pPr>
            <w:rPr>
              <w:rFonts w:ascii="Arial" w:hAnsi="Arial" w:cs="Arial"/>
            </w:rPr>
          </w:pPr>
          <w:r>
            <w:rPr>
              <w:rFonts w:ascii="Arial" w:hAnsi="Arial" w:cs="Arial"/>
            </w:rPr>
            <w:t xml:space="preserve">The result of the report is that the organisers had an adequate response, ensuring they were fast in their communication to attendees and that all communication was clear and informal, displaying the way in which the organisation typically responds to attendees. The only negative to their response was compared to competing festivals, they did not offer an alternative festival, displaying that they could have ultimately gone further. </w:t>
          </w:r>
        </w:p>
        <w:p w14:paraId="352B58C9" w14:textId="77777777" w:rsidR="006E5D62" w:rsidRPr="0014489F" w:rsidRDefault="006E5D62">
          <w:pPr>
            <w:rPr>
              <w:rFonts w:ascii="Arial" w:hAnsi="Arial" w:cs="Arial"/>
            </w:rPr>
          </w:pPr>
        </w:p>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4590A706" w14:textId="761F2EAC" w:rsidR="00306303" w:rsidRDefault="007D1947">
              <w:pPr>
                <w:pStyle w:val="TOC1"/>
                <w:tabs>
                  <w:tab w:val="right" w:leader="dot" w:pos="9016"/>
                </w:tabs>
                <w:rPr>
                  <w:rFonts w:eastAsiaTheme="minorEastAsia"/>
                  <w:noProof/>
                  <w:lang w:eastAsia="en-GB"/>
                </w:rPr>
              </w:pPr>
              <w:r w:rsidRPr="00BB1EC0">
                <w:rPr>
                  <w:rFonts w:ascii="Arial" w:hAnsi="Arial" w:cs="Arial"/>
                </w:rPr>
                <w:fldChar w:fldCharType="begin"/>
              </w:r>
              <w:r w:rsidRPr="00BB1EC0">
                <w:rPr>
                  <w:rFonts w:ascii="Arial" w:hAnsi="Arial" w:cs="Arial"/>
                </w:rPr>
                <w:instrText xml:space="preserve"> TOC \o "1-3" \h \z \u </w:instrText>
              </w:r>
              <w:r w:rsidRPr="00BB1EC0">
                <w:rPr>
                  <w:rFonts w:ascii="Arial" w:hAnsi="Arial" w:cs="Arial"/>
                </w:rPr>
                <w:fldChar w:fldCharType="separate"/>
              </w:r>
              <w:hyperlink w:anchor="_Toc46756439" w:history="1">
                <w:r w:rsidR="00306303" w:rsidRPr="008E1C21">
                  <w:rPr>
                    <w:rStyle w:val="Hyperlink"/>
                    <w:rFonts w:ascii="Arial" w:hAnsi="Arial" w:cs="Arial"/>
                    <w:noProof/>
                  </w:rPr>
                  <w:t>Executive Summary</w:t>
                </w:r>
                <w:r w:rsidR="00306303">
                  <w:rPr>
                    <w:noProof/>
                    <w:webHidden/>
                  </w:rPr>
                  <w:tab/>
                </w:r>
                <w:r w:rsidR="00306303">
                  <w:rPr>
                    <w:noProof/>
                    <w:webHidden/>
                  </w:rPr>
                  <w:fldChar w:fldCharType="begin"/>
                </w:r>
                <w:r w:rsidR="00306303">
                  <w:rPr>
                    <w:noProof/>
                    <w:webHidden/>
                  </w:rPr>
                  <w:instrText xml:space="preserve"> PAGEREF _Toc46756439 \h </w:instrText>
                </w:r>
                <w:r w:rsidR="00306303">
                  <w:rPr>
                    <w:noProof/>
                    <w:webHidden/>
                  </w:rPr>
                </w:r>
                <w:r w:rsidR="00306303">
                  <w:rPr>
                    <w:noProof/>
                    <w:webHidden/>
                  </w:rPr>
                  <w:fldChar w:fldCharType="separate"/>
                </w:r>
                <w:r w:rsidR="00345A03">
                  <w:rPr>
                    <w:noProof/>
                    <w:webHidden/>
                  </w:rPr>
                  <w:t>0</w:t>
                </w:r>
                <w:r w:rsidR="00306303">
                  <w:rPr>
                    <w:noProof/>
                    <w:webHidden/>
                  </w:rPr>
                  <w:fldChar w:fldCharType="end"/>
                </w:r>
              </w:hyperlink>
            </w:p>
            <w:p w14:paraId="59646985" w14:textId="4C211F91" w:rsidR="00306303" w:rsidRDefault="00306303">
              <w:pPr>
                <w:pStyle w:val="TOC1"/>
                <w:tabs>
                  <w:tab w:val="right" w:leader="dot" w:pos="9016"/>
                </w:tabs>
                <w:rPr>
                  <w:rFonts w:eastAsiaTheme="minorEastAsia"/>
                  <w:noProof/>
                  <w:lang w:eastAsia="en-GB"/>
                </w:rPr>
              </w:pPr>
              <w:hyperlink w:anchor="_Toc46756440" w:history="1">
                <w:r w:rsidRPr="008E1C2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_Toc46756440 \h </w:instrText>
                </w:r>
                <w:r>
                  <w:rPr>
                    <w:noProof/>
                    <w:webHidden/>
                  </w:rPr>
                </w:r>
                <w:r>
                  <w:rPr>
                    <w:noProof/>
                    <w:webHidden/>
                  </w:rPr>
                  <w:fldChar w:fldCharType="separate"/>
                </w:r>
                <w:r w:rsidR="00345A03">
                  <w:rPr>
                    <w:noProof/>
                    <w:webHidden/>
                  </w:rPr>
                  <w:t>3</w:t>
                </w:r>
                <w:r>
                  <w:rPr>
                    <w:noProof/>
                    <w:webHidden/>
                  </w:rPr>
                  <w:fldChar w:fldCharType="end"/>
                </w:r>
              </w:hyperlink>
            </w:p>
            <w:p w14:paraId="7C30F312" w14:textId="755B7FCD" w:rsidR="00306303" w:rsidRDefault="00306303">
              <w:pPr>
                <w:pStyle w:val="TOC1"/>
                <w:tabs>
                  <w:tab w:val="right" w:leader="dot" w:pos="9016"/>
                </w:tabs>
                <w:rPr>
                  <w:rFonts w:eastAsiaTheme="minorEastAsia"/>
                  <w:noProof/>
                  <w:lang w:eastAsia="en-GB"/>
                </w:rPr>
              </w:pPr>
              <w:hyperlink w:anchor="_Toc46756441" w:history="1">
                <w:r w:rsidRPr="008E1C21">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_Toc46756441 \h </w:instrText>
                </w:r>
                <w:r>
                  <w:rPr>
                    <w:noProof/>
                    <w:webHidden/>
                  </w:rPr>
                </w:r>
                <w:r>
                  <w:rPr>
                    <w:noProof/>
                    <w:webHidden/>
                  </w:rPr>
                  <w:fldChar w:fldCharType="separate"/>
                </w:r>
                <w:r w:rsidR="00345A03">
                  <w:rPr>
                    <w:noProof/>
                    <w:webHidden/>
                  </w:rPr>
                  <w:t>4</w:t>
                </w:r>
                <w:r>
                  <w:rPr>
                    <w:noProof/>
                    <w:webHidden/>
                  </w:rPr>
                  <w:fldChar w:fldCharType="end"/>
                </w:r>
              </w:hyperlink>
            </w:p>
            <w:p w14:paraId="7CE9FEFC" w14:textId="682F01F9" w:rsidR="00306303" w:rsidRDefault="00306303">
              <w:pPr>
                <w:pStyle w:val="TOC2"/>
                <w:tabs>
                  <w:tab w:val="right" w:leader="dot" w:pos="9016"/>
                </w:tabs>
                <w:rPr>
                  <w:rFonts w:eastAsiaTheme="minorEastAsia"/>
                  <w:noProof/>
                  <w:lang w:eastAsia="en-GB"/>
                </w:rPr>
              </w:pPr>
              <w:hyperlink w:anchor="_Toc46756442" w:history="1">
                <w:r w:rsidRPr="008E1C21">
                  <w:rPr>
                    <w:rStyle w:val="Hyperlink"/>
                    <w:rFonts w:ascii="Arial" w:hAnsi="Arial" w:cs="Arial"/>
                    <w:noProof/>
                  </w:rPr>
                  <w:t>SWOT and PESTLE Analysis</w:t>
                </w:r>
                <w:r>
                  <w:rPr>
                    <w:noProof/>
                    <w:webHidden/>
                  </w:rPr>
                  <w:tab/>
                </w:r>
                <w:r>
                  <w:rPr>
                    <w:noProof/>
                    <w:webHidden/>
                  </w:rPr>
                  <w:fldChar w:fldCharType="begin"/>
                </w:r>
                <w:r>
                  <w:rPr>
                    <w:noProof/>
                    <w:webHidden/>
                  </w:rPr>
                  <w:instrText xml:space="preserve"> PAGEREF _Toc46756442 \h </w:instrText>
                </w:r>
                <w:r>
                  <w:rPr>
                    <w:noProof/>
                    <w:webHidden/>
                  </w:rPr>
                </w:r>
                <w:r>
                  <w:rPr>
                    <w:noProof/>
                    <w:webHidden/>
                  </w:rPr>
                  <w:fldChar w:fldCharType="separate"/>
                </w:r>
                <w:r w:rsidR="00345A03">
                  <w:rPr>
                    <w:noProof/>
                    <w:webHidden/>
                  </w:rPr>
                  <w:t>4</w:t>
                </w:r>
                <w:r>
                  <w:rPr>
                    <w:noProof/>
                    <w:webHidden/>
                  </w:rPr>
                  <w:fldChar w:fldCharType="end"/>
                </w:r>
              </w:hyperlink>
            </w:p>
            <w:p w14:paraId="37E7F6B8" w14:textId="2F7151ED" w:rsidR="00306303" w:rsidRDefault="00306303">
              <w:pPr>
                <w:pStyle w:val="TOC2"/>
                <w:tabs>
                  <w:tab w:val="right" w:leader="dot" w:pos="9016"/>
                </w:tabs>
                <w:rPr>
                  <w:rFonts w:eastAsiaTheme="minorEastAsia"/>
                  <w:noProof/>
                  <w:lang w:eastAsia="en-GB"/>
                </w:rPr>
              </w:pPr>
              <w:hyperlink w:anchor="_Toc46756443" w:history="1">
                <w:r w:rsidRPr="008E1C21">
                  <w:rPr>
                    <w:rStyle w:val="Hyperlink"/>
                    <w:rFonts w:ascii="Arial" w:hAnsi="Arial" w:cs="Arial"/>
                    <w:noProof/>
                  </w:rPr>
                  <w:t>Stakeholders</w:t>
                </w:r>
                <w:r>
                  <w:rPr>
                    <w:noProof/>
                    <w:webHidden/>
                  </w:rPr>
                  <w:tab/>
                </w:r>
                <w:r>
                  <w:rPr>
                    <w:noProof/>
                    <w:webHidden/>
                  </w:rPr>
                  <w:fldChar w:fldCharType="begin"/>
                </w:r>
                <w:r>
                  <w:rPr>
                    <w:noProof/>
                    <w:webHidden/>
                  </w:rPr>
                  <w:instrText xml:space="preserve"> PAGEREF _Toc46756443 \h </w:instrText>
                </w:r>
                <w:r>
                  <w:rPr>
                    <w:noProof/>
                    <w:webHidden/>
                  </w:rPr>
                </w:r>
                <w:r>
                  <w:rPr>
                    <w:noProof/>
                    <w:webHidden/>
                  </w:rPr>
                  <w:fldChar w:fldCharType="separate"/>
                </w:r>
                <w:r w:rsidR="00345A03">
                  <w:rPr>
                    <w:noProof/>
                    <w:webHidden/>
                  </w:rPr>
                  <w:t>5</w:t>
                </w:r>
                <w:r>
                  <w:rPr>
                    <w:noProof/>
                    <w:webHidden/>
                  </w:rPr>
                  <w:fldChar w:fldCharType="end"/>
                </w:r>
              </w:hyperlink>
            </w:p>
            <w:p w14:paraId="58F0BD58" w14:textId="01B7E677" w:rsidR="00306303" w:rsidRDefault="00306303">
              <w:pPr>
                <w:pStyle w:val="TOC2"/>
                <w:tabs>
                  <w:tab w:val="right" w:leader="dot" w:pos="9016"/>
                </w:tabs>
                <w:rPr>
                  <w:rFonts w:eastAsiaTheme="minorEastAsia"/>
                  <w:noProof/>
                  <w:lang w:eastAsia="en-GB"/>
                </w:rPr>
              </w:pPr>
              <w:hyperlink w:anchor="_Toc46756444" w:history="1">
                <w:r w:rsidRPr="008E1C21">
                  <w:rPr>
                    <w:rStyle w:val="Hyperlink"/>
                    <w:rFonts w:ascii="Arial" w:hAnsi="Arial" w:cs="Arial"/>
                    <w:noProof/>
                  </w:rPr>
                  <w:t>Crisis Management</w:t>
                </w:r>
                <w:r>
                  <w:rPr>
                    <w:noProof/>
                    <w:webHidden/>
                  </w:rPr>
                  <w:tab/>
                </w:r>
                <w:r>
                  <w:rPr>
                    <w:noProof/>
                    <w:webHidden/>
                  </w:rPr>
                  <w:fldChar w:fldCharType="begin"/>
                </w:r>
                <w:r>
                  <w:rPr>
                    <w:noProof/>
                    <w:webHidden/>
                  </w:rPr>
                  <w:instrText xml:space="preserve"> PAGEREF _Toc46756444 \h </w:instrText>
                </w:r>
                <w:r>
                  <w:rPr>
                    <w:noProof/>
                    <w:webHidden/>
                  </w:rPr>
                </w:r>
                <w:r>
                  <w:rPr>
                    <w:noProof/>
                    <w:webHidden/>
                  </w:rPr>
                  <w:fldChar w:fldCharType="separate"/>
                </w:r>
                <w:r w:rsidR="00345A03">
                  <w:rPr>
                    <w:noProof/>
                    <w:webHidden/>
                  </w:rPr>
                  <w:t>7</w:t>
                </w:r>
                <w:r>
                  <w:rPr>
                    <w:noProof/>
                    <w:webHidden/>
                  </w:rPr>
                  <w:fldChar w:fldCharType="end"/>
                </w:r>
              </w:hyperlink>
            </w:p>
            <w:p w14:paraId="269CC445" w14:textId="378F592F" w:rsidR="00306303" w:rsidRDefault="00306303">
              <w:pPr>
                <w:pStyle w:val="TOC2"/>
                <w:tabs>
                  <w:tab w:val="right" w:leader="dot" w:pos="9016"/>
                </w:tabs>
                <w:rPr>
                  <w:rFonts w:eastAsiaTheme="minorEastAsia"/>
                  <w:noProof/>
                  <w:lang w:eastAsia="en-GB"/>
                </w:rPr>
              </w:pPr>
              <w:hyperlink w:anchor="_Toc46756445" w:history="1">
                <w:r w:rsidRPr="008E1C21">
                  <w:rPr>
                    <w:rStyle w:val="Hyperlink"/>
                    <w:rFonts w:ascii="Arial" w:hAnsi="Arial" w:cs="Arial"/>
                    <w:noProof/>
                  </w:rPr>
                  <w:t>Financials</w:t>
                </w:r>
                <w:r>
                  <w:rPr>
                    <w:noProof/>
                    <w:webHidden/>
                  </w:rPr>
                  <w:tab/>
                </w:r>
                <w:r>
                  <w:rPr>
                    <w:noProof/>
                    <w:webHidden/>
                  </w:rPr>
                  <w:fldChar w:fldCharType="begin"/>
                </w:r>
                <w:r>
                  <w:rPr>
                    <w:noProof/>
                    <w:webHidden/>
                  </w:rPr>
                  <w:instrText xml:space="preserve"> PAGEREF _Toc46756445 \h </w:instrText>
                </w:r>
                <w:r>
                  <w:rPr>
                    <w:noProof/>
                    <w:webHidden/>
                  </w:rPr>
                </w:r>
                <w:r>
                  <w:rPr>
                    <w:noProof/>
                    <w:webHidden/>
                  </w:rPr>
                  <w:fldChar w:fldCharType="separate"/>
                </w:r>
                <w:r w:rsidR="00345A03">
                  <w:rPr>
                    <w:noProof/>
                    <w:webHidden/>
                  </w:rPr>
                  <w:t>8</w:t>
                </w:r>
                <w:r>
                  <w:rPr>
                    <w:noProof/>
                    <w:webHidden/>
                  </w:rPr>
                  <w:fldChar w:fldCharType="end"/>
                </w:r>
              </w:hyperlink>
            </w:p>
            <w:p w14:paraId="672242BC" w14:textId="4127144C" w:rsidR="00306303" w:rsidRDefault="00306303">
              <w:pPr>
                <w:pStyle w:val="TOC2"/>
                <w:tabs>
                  <w:tab w:val="right" w:leader="dot" w:pos="9016"/>
                </w:tabs>
                <w:rPr>
                  <w:rFonts w:eastAsiaTheme="minorEastAsia"/>
                  <w:noProof/>
                  <w:lang w:eastAsia="en-GB"/>
                </w:rPr>
              </w:pPr>
              <w:hyperlink w:anchor="_Toc46756446" w:history="1">
                <w:r w:rsidRPr="008E1C21">
                  <w:rPr>
                    <w:rStyle w:val="Hyperlink"/>
                    <w:rFonts w:ascii="Arial" w:hAnsi="Arial" w:cs="Arial"/>
                    <w:noProof/>
                  </w:rPr>
                  <w:t>Leadership</w:t>
                </w:r>
                <w:r>
                  <w:rPr>
                    <w:noProof/>
                    <w:webHidden/>
                  </w:rPr>
                  <w:tab/>
                </w:r>
                <w:r>
                  <w:rPr>
                    <w:noProof/>
                    <w:webHidden/>
                  </w:rPr>
                  <w:fldChar w:fldCharType="begin"/>
                </w:r>
                <w:r>
                  <w:rPr>
                    <w:noProof/>
                    <w:webHidden/>
                  </w:rPr>
                  <w:instrText xml:space="preserve"> PAGEREF _Toc46756446 \h </w:instrText>
                </w:r>
                <w:r>
                  <w:rPr>
                    <w:noProof/>
                    <w:webHidden/>
                  </w:rPr>
                </w:r>
                <w:r>
                  <w:rPr>
                    <w:noProof/>
                    <w:webHidden/>
                  </w:rPr>
                  <w:fldChar w:fldCharType="separate"/>
                </w:r>
                <w:r w:rsidR="00345A03">
                  <w:rPr>
                    <w:noProof/>
                    <w:webHidden/>
                  </w:rPr>
                  <w:t>8</w:t>
                </w:r>
                <w:r>
                  <w:rPr>
                    <w:noProof/>
                    <w:webHidden/>
                  </w:rPr>
                  <w:fldChar w:fldCharType="end"/>
                </w:r>
              </w:hyperlink>
            </w:p>
            <w:p w14:paraId="286724ED" w14:textId="785616FE" w:rsidR="00306303" w:rsidRDefault="00306303">
              <w:pPr>
                <w:pStyle w:val="TOC2"/>
                <w:tabs>
                  <w:tab w:val="right" w:leader="dot" w:pos="9016"/>
                </w:tabs>
                <w:rPr>
                  <w:rFonts w:eastAsiaTheme="minorEastAsia"/>
                  <w:noProof/>
                  <w:lang w:eastAsia="en-GB"/>
                </w:rPr>
              </w:pPr>
              <w:hyperlink w:anchor="_Toc46756447" w:history="1">
                <w:r w:rsidRPr="008E1C21">
                  <w:rPr>
                    <w:rStyle w:val="Hyperlink"/>
                    <w:rFonts w:ascii="Arial" w:hAnsi="Arial" w:cs="Arial"/>
                    <w:noProof/>
                  </w:rPr>
                  <w:t>Culture</w:t>
                </w:r>
                <w:r>
                  <w:rPr>
                    <w:noProof/>
                    <w:webHidden/>
                  </w:rPr>
                  <w:tab/>
                </w:r>
                <w:r>
                  <w:rPr>
                    <w:noProof/>
                    <w:webHidden/>
                  </w:rPr>
                  <w:fldChar w:fldCharType="begin"/>
                </w:r>
                <w:r>
                  <w:rPr>
                    <w:noProof/>
                    <w:webHidden/>
                  </w:rPr>
                  <w:instrText xml:space="preserve"> PAGEREF _Toc46756447 \h </w:instrText>
                </w:r>
                <w:r>
                  <w:rPr>
                    <w:noProof/>
                    <w:webHidden/>
                  </w:rPr>
                </w:r>
                <w:r>
                  <w:rPr>
                    <w:noProof/>
                    <w:webHidden/>
                  </w:rPr>
                  <w:fldChar w:fldCharType="separate"/>
                </w:r>
                <w:r w:rsidR="00345A03">
                  <w:rPr>
                    <w:noProof/>
                    <w:webHidden/>
                  </w:rPr>
                  <w:t>9</w:t>
                </w:r>
                <w:r>
                  <w:rPr>
                    <w:noProof/>
                    <w:webHidden/>
                  </w:rPr>
                  <w:fldChar w:fldCharType="end"/>
                </w:r>
              </w:hyperlink>
            </w:p>
            <w:p w14:paraId="180070E4" w14:textId="017A372F" w:rsidR="00306303" w:rsidRDefault="00306303">
              <w:pPr>
                <w:pStyle w:val="TOC1"/>
                <w:tabs>
                  <w:tab w:val="right" w:leader="dot" w:pos="9016"/>
                </w:tabs>
                <w:rPr>
                  <w:rFonts w:eastAsiaTheme="minorEastAsia"/>
                  <w:noProof/>
                  <w:lang w:eastAsia="en-GB"/>
                </w:rPr>
              </w:pPr>
              <w:hyperlink w:anchor="_Toc46756448" w:history="1">
                <w:r w:rsidRPr="008E1C21">
                  <w:rPr>
                    <w:rStyle w:val="Hyperlink"/>
                    <w:rFonts w:ascii="Arial" w:hAnsi="Arial" w:cs="Arial"/>
                    <w:noProof/>
                  </w:rPr>
                  <w:t>Conclusion</w:t>
                </w:r>
                <w:r>
                  <w:rPr>
                    <w:noProof/>
                    <w:webHidden/>
                  </w:rPr>
                  <w:tab/>
                </w:r>
                <w:r>
                  <w:rPr>
                    <w:noProof/>
                    <w:webHidden/>
                  </w:rPr>
                  <w:fldChar w:fldCharType="begin"/>
                </w:r>
                <w:r>
                  <w:rPr>
                    <w:noProof/>
                    <w:webHidden/>
                  </w:rPr>
                  <w:instrText xml:space="preserve"> PAGEREF _Toc46756448 \h </w:instrText>
                </w:r>
                <w:r>
                  <w:rPr>
                    <w:noProof/>
                    <w:webHidden/>
                  </w:rPr>
                </w:r>
                <w:r>
                  <w:rPr>
                    <w:noProof/>
                    <w:webHidden/>
                  </w:rPr>
                  <w:fldChar w:fldCharType="separate"/>
                </w:r>
                <w:r w:rsidR="00345A03">
                  <w:rPr>
                    <w:noProof/>
                    <w:webHidden/>
                  </w:rPr>
                  <w:t>10</w:t>
                </w:r>
                <w:r>
                  <w:rPr>
                    <w:noProof/>
                    <w:webHidden/>
                  </w:rPr>
                  <w:fldChar w:fldCharType="end"/>
                </w:r>
              </w:hyperlink>
            </w:p>
            <w:p w14:paraId="63F797AB" w14:textId="4968E68C" w:rsidR="00306303" w:rsidRDefault="00306303">
              <w:pPr>
                <w:pStyle w:val="TOC2"/>
                <w:tabs>
                  <w:tab w:val="right" w:leader="dot" w:pos="9016"/>
                </w:tabs>
                <w:rPr>
                  <w:rFonts w:eastAsiaTheme="minorEastAsia"/>
                  <w:noProof/>
                  <w:lang w:eastAsia="en-GB"/>
                </w:rPr>
              </w:pPr>
              <w:hyperlink w:anchor="_Toc46756449" w:history="1">
                <w:r w:rsidRPr="008E1C21">
                  <w:rPr>
                    <w:rStyle w:val="Hyperlink"/>
                    <w:rFonts w:ascii="Arial" w:hAnsi="Arial" w:cs="Arial"/>
                    <w:noProof/>
                  </w:rPr>
                  <w:t>Appendix</w:t>
                </w:r>
                <w:r>
                  <w:rPr>
                    <w:noProof/>
                    <w:webHidden/>
                  </w:rPr>
                  <w:tab/>
                </w:r>
                <w:r>
                  <w:rPr>
                    <w:noProof/>
                    <w:webHidden/>
                  </w:rPr>
                  <w:fldChar w:fldCharType="begin"/>
                </w:r>
                <w:r>
                  <w:rPr>
                    <w:noProof/>
                    <w:webHidden/>
                  </w:rPr>
                  <w:instrText xml:space="preserve"> PAGEREF _Toc46756449 \h </w:instrText>
                </w:r>
                <w:r>
                  <w:rPr>
                    <w:noProof/>
                    <w:webHidden/>
                  </w:rPr>
                </w:r>
                <w:r>
                  <w:rPr>
                    <w:noProof/>
                    <w:webHidden/>
                  </w:rPr>
                  <w:fldChar w:fldCharType="separate"/>
                </w:r>
                <w:r w:rsidR="00345A03">
                  <w:rPr>
                    <w:noProof/>
                    <w:webHidden/>
                  </w:rPr>
                  <w:t>11</w:t>
                </w:r>
                <w:r>
                  <w:rPr>
                    <w:noProof/>
                    <w:webHidden/>
                  </w:rPr>
                  <w:fldChar w:fldCharType="end"/>
                </w:r>
              </w:hyperlink>
            </w:p>
            <w:p w14:paraId="2C8267D8" w14:textId="299E8F83" w:rsidR="00306303" w:rsidRDefault="00306303">
              <w:pPr>
                <w:pStyle w:val="TOC1"/>
                <w:tabs>
                  <w:tab w:val="right" w:leader="dot" w:pos="9016"/>
                </w:tabs>
                <w:rPr>
                  <w:rFonts w:eastAsiaTheme="minorEastAsia"/>
                  <w:noProof/>
                  <w:lang w:eastAsia="en-GB"/>
                </w:rPr>
              </w:pPr>
              <w:hyperlink w:anchor="_Toc46756450" w:history="1">
                <w:r w:rsidRPr="008E1C21">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_Toc46756450 \h </w:instrText>
                </w:r>
                <w:r>
                  <w:rPr>
                    <w:noProof/>
                    <w:webHidden/>
                  </w:rPr>
                </w:r>
                <w:r>
                  <w:rPr>
                    <w:noProof/>
                    <w:webHidden/>
                  </w:rPr>
                  <w:fldChar w:fldCharType="separate"/>
                </w:r>
                <w:r w:rsidR="00345A03">
                  <w:rPr>
                    <w:noProof/>
                    <w:webHidden/>
                  </w:rPr>
                  <w:t>13</w:t>
                </w:r>
                <w:r>
                  <w:rPr>
                    <w:noProof/>
                    <w:webHidden/>
                  </w:rPr>
                  <w:fldChar w:fldCharType="end"/>
                </w:r>
              </w:hyperlink>
              <w:bookmarkStart w:id="1" w:name="_GoBack"/>
              <w:bookmarkEnd w:id="1"/>
            </w:p>
            <w:p w14:paraId="05194699" w14:textId="21D69273" w:rsidR="007D1947" w:rsidRDefault="007D1947">
              <w:r w:rsidRPr="00BB1EC0">
                <w:rPr>
                  <w:rFonts w:ascii="Arial" w:hAnsi="Arial" w:cs="Arial"/>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54830E30" w14:textId="77777777" w:rsidR="00B37B5C" w:rsidRDefault="00B37B5C" w:rsidP="008C77DA">
          <w:pPr>
            <w:pStyle w:val="Heading1"/>
            <w:rPr>
              <w:rFonts w:ascii="Arial" w:hAnsi="Arial" w:cs="Arial"/>
              <w:color w:val="auto"/>
              <w:sz w:val="28"/>
              <w:szCs w:val="28"/>
            </w:rPr>
          </w:pPr>
        </w:p>
        <w:p w14:paraId="7A1508C3" w14:textId="406391BA" w:rsidR="00B37B5C" w:rsidRDefault="00B37B5C" w:rsidP="008C77DA">
          <w:pPr>
            <w:pStyle w:val="Heading1"/>
            <w:rPr>
              <w:rFonts w:ascii="Arial" w:hAnsi="Arial" w:cs="Arial"/>
              <w:color w:val="auto"/>
              <w:sz w:val="28"/>
              <w:szCs w:val="28"/>
            </w:rPr>
          </w:pPr>
        </w:p>
        <w:p w14:paraId="46DA5A32" w14:textId="41C310E6" w:rsidR="006E5D62" w:rsidRDefault="006E5D62" w:rsidP="006E5D62"/>
        <w:p w14:paraId="736C0E22" w14:textId="77777777" w:rsidR="006E5D62" w:rsidRPr="006E5D62" w:rsidRDefault="006E5D62" w:rsidP="006E5D62"/>
        <w:p w14:paraId="549A2BC9" w14:textId="42C426E5" w:rsidR="008C77DA" w:rsidRDefault="007D1947" w:rsidP="008C77DA">
          <w:pPr>
            <w:pStyle w:val="Heading1"/>
            <w:rPr>
              <w:rFonts w:ascii="Arial" w:hAnsi="Arial" w:cs="Arial"/>
              <w:color w:val="auto"/>
              <w:sz w:val="28"/>
              <w:szCs w:val="28"/>
            </w:rPr>
          </w:pPr>
          <w:bookmarkStart w:id="2" w:name="_Toc46756440"/>
          <w:r w:rsidRPr="00C447CF">
            <w:rPr>
              <w:rFonts w:ascii="Arial" w:hAnsi="Arial" w:cs="Arial"/>
              <w:color w:val="auto"/>
              <w:sz w:val="28"/>
              <w:szCs w:val="28"/>
            </w:rPr>
            <w:t>Introduction</w:t>
          </w:r>
          <w:bookmarkEnd w:id="2"/>
        </w:p>
        <w:p w14:paraId="20B9E929" w14:textId="77777777" w:rsidR="004A6354" w:rsidRPr="004A6354" w:rsidRDefault="004A6354" w:rsidP="004A6354"/>
        <w:p w14:paraId="715C0E8D" w14:textId="77777777" w:rsidR="004A6354" w:rsidRDefault="004A6354" w:rsidP="004A6354">
          <w:pPr>
            <w:rPr>
              <w:rFonts w:ascii="Arial" w:hAnsi="Arial" w:cs="Arial"/>
              <w:sz w:val="24"/>
              <w:szCs w:val="24"/>
            </w:rPr>
          </w:pPr>
          <w:r>
            <w:rPr>
              <w:rFonts w:ascii="Arial" w:hAnsi="Arial" w:cs="Arial"/>
              <w:sz w:val="24"/>
              <w:szCs w:val="24"/>
            </w:rPr>
            <w:t>Boomtown Fair is an annual music festival held in Winchester, Hampshire, established in 2009, giving more diverse genres of music a stage, alongside performance and “</w:t>
          </w:r>
          <w:r>
            <w:rPr>
              <w:rFonts w:ascii="Arial" w:hAnsi="Arial" w:cs="Arial"/>
              <w:spacing w:val="5"/>
              <w:sz w:val="24"/>
              <w:szCs w:val="24"/>
              <w:shd w:val="clear" w:color="auto" w:fill="FFFFFF"/>
            </w:rPr>
            <w:t xml:space="preserve">production levels on an unrivalled and massive scale” (Boomtown Fair, n.d). </w:t>
          </w:r>
          <w:r>
            <w:rPr>
              <w:rFonts w:ascii="Arial" w:hAnsi="Arial" w:cs="Arial"/>
              <w:sz w:val="24"/>
              <w:szCs w:val="24"/>
            </w:rPr>
            <w:t>In 2020, it is one of the United Kingdom’s biggest festivals, regularly selling out its 60,000 tickets (Warrenger, 2018) . However, due the outbreak of COVID-19, this event will not be commencing in 2020, and has currently been postponed.</w:t>
          </w:r>
        </w:p>
        <w:p w14:paraId="73A72477" w14:textId="77777777" w:rsidR="004A6354" w:rsidRDefault="004A6354" w:rsidP="004A6354">
          <w:pPr>
            <w:rPr>
              <w:rFonts w:ascii="Arial" w:hAnsi="Arial" w:cs="Arial"/>
              <w:sz w:val="24"/>
              <w:szCs w:val="24"/>
            </w:rPr>
          </w:pPr>
          <w:r>
            <w:rPr>
              <w:rFonts w:ascii="Arial" w:hAnsi="Arial" w:cs="Arial"/>
              <w:sz w:val="24"/>
              <w:szCs w:val="24"/>
            </w:rPr>
            <w:t xml:space="preserve">COVID-19, otherwise known as coronavirus, is classified as a group of RNA viruses, closely related to the SARS virus, which have spread from animals to humans causing a mass outbreak across the globe (Christensen and Senthilingham, 2020). The results of this virus have seen the introduction of self-isolation, people staying at home and not participating in normal daily activities such as going to places of employment or education (O’Carroll,2020). This outbreak has also seen the shutdown of small businesses, social areas such as libraries and parks, in addition to a halting of social events, including weddings, funerals and festivals (O’Carroll, 2020). </w:t>
          </w:r>
        </w:p>
        <w:p w14:paraId="6E2EE323" w14:textId="77777777" w:rsidR="004A6354" w:rsidRDefault="004A6354" w:rsidP="004A6354">
          <w:pPr>
            <w:rPr>
              <w:rFonts w:ascii="Arial" w:hAnsi="Arial" w:cs="Arial"/>
              <w:sz w:val="24"/>
              <w:szCs w:val="24"/>
            </w:rPr>
          </w:pPr>
          <w:r>
            <w:rPr>
              <w:rFonts w:ascii="Arial" w:hAnsi="Arial" w:cs="Arial"/>
              <w:sz w:val="24"/>
              <w:szCs w:val="24"/>
            </w:rPr>
            <w:t>This report aims to detail the way in which the organisers of the festival have reacted to the virus including the ways in which they have managed the crisis, the effectiveness of their contingency planning and their leadership. This report will also analyse the implications on the operations and finance of the festival.</w:t>
          </w:r>
        </w:p>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652F0C6B" w14:textId="0150E442" w:rsidR="006E5D62" w:rsidRDefault="006E5D62" w:rsidP="00AA2A91">
          <w:pPr>
            <w:pStyle w:val="Heading1"/>
            <w:rPr>
              <w:rFonts w:ascii="Arial" w:hAnsi="Arial" w:cs="Arial"/>
              <w:color w:val="auto"/>
              <w:sz w:val="24"/>
              <w:szCs w:val="24"/>
            </w:rPr>
          </w:pPr>
        </w:p>
        <w:p w14:paraId="17517100" w14:textId="2A68C93F" w:rsidR="002D7B8A" w:rsidRDefault="002D7B8A" w:rsidP="002D7B8A"/>
        <w:p w14:paraId="10FD365E" w14:textId="77777777" w:rsidR="002D7B8A" w:rsidRPr="002D7B8A" w:rsidRDefault="002D7B8A" w:rsidP="002D7B8A"/>
        <w:p w14:paraId="6151CE87" w14:textId="77777777" w:rsidR="006E5D62" w:rsidRDefault="006E5D62" w:rsidP="00AA2A91">
          <w:pPr>
            <w:pStyle w:val="Heading1"/>
            <w:rPr>
              <w:rFonts w:ascii="Arial" w:hAnsi="Arial" w:cs="Arial"/>
              <w:color w:val="auto"/>
              <w:sz w:val="24"/>
              <w:szCs w:val="24"/>
            </w:rPr>
          </w:pPr>
        </w:p>
        <w:p w14:paraId="2E293EB9" w14:textId="58FC478D" w:rsidR="00480872" w:rsidRPr="00BA0F1F" w:rsidRDefault="00480872" w:rsidP="00AA2A91">
          <w:pPr>
            <w:pStyle w:val="Heading1"/>
            <w:rPr>
              <w:rFonts w:ascii="Arial" w:hAnsi="Arial" w:cs="Arial"/>
              <w:color w:val="auto"/>
              <w:sz w:val="28"/>
              <w:szCs w:val="28"/>
            </w:rPr>
          </w:pPr>
          <w:bookmarkStart w:id="3" w:name="_Toc46756441"/>
          <w:r w:rsidRPr="00BA0F1F">
            <w:rPr>
              <w:rFonts w:ascii="Arial" w:hAnsi="Arial" w:cs="Arial"/>
              <w:color w:val="auto"/>
              <w:sz w:val="28"/>
              <w:szCs w:val="28"/>
            </w:rPr>
            <w:t>Main Findings</w:t>
          </w:r>
          <w:bookmarkEnd w:id="3"/>
        </w:p>
        <w:p w14:paraId="24B23EEA" w14:textId="77777777" w:rsidR="00B37B5C" w:rsidRDefault="00B37B5C" w:rsidP="00B37B5C">
          <w:pPr>
            <w:pStyle w:val="Heading2"/>
            <w:rPr>
              <w:rFonts w:ascii="Arial" w:hAnsi="Arial" w:cs="Arial"/>
              <w:color w:val="auto"/>
              <w:sz w:val="24"/>
              <w:szCs w:val="24"/>
            </w:rPr>
          </w:pPr>
        </w:p>
        <w:p w14:paraId="54BB21E1" w14:textId="65244FA7" w:rsidR="00B37B5C" w:rsidRPr="00BA0F1F" w:rsidRDefault="00B37B5C" w:rsidP="00B37B5C">
          <w:pPr>
            <w:pStyle w:val="Heading2"/>
            <w:rPr>
              <w:rFonts w:ascii="Arial" w:hAnsi="Arial" w:cs="Arial"/>
              <w:color w:val="auto"/>
              <w:sz w:val="28"/>
              <w:szCs w:val="28"/>
            </w:rPr>
          </w:pPr>
          <w:bookmarkStart w:id="4" w:name="_Toc46756442"/>
          <w:r w:rsidRPr="00BA0F1F">
            <w:rPr>
              <w:rFonts w:ascii="Arial" w:hAnsi="Arial" w:cs="Arial"/>
              <w:color w:val="auto"/>
              <w:sz w:val="28"/>
              <w:szCs w:val="28"/>
            </w:rPr>
            <w:t>SWOT and PESTLE Analysis</w:t>
          </w:r>
          <w:bookmarkEnd w:id="4"/>
        </w:p>
        <w:p w14:paraId="0BAC1B69" w14:textId="77777777" w:rsidR="00B37B5C" w:rsidRPr="00326036" w:rsidRDefault="00B37B5C" w:rsidP="00B37B5C">
          <w:pPr>
            <w:rPr>
              <w:rFonts w:ascii="Arial" w:hAnsi="Arial" w:cs="Arial"/>
              <w:lang w:val="en-US"/>
            </w:rPr>
          </w:pPr>
          <w:r w:rsidRPr="00326036">
            <w:rPr>
              <w:rFonts w:ascii="Arial" w:hAnsi="Arial" w:cs="Arial"/>
              <w:lang w:val="en-US"/>
            </w:rPr>
            <w:t>The strengths of Boomtown are the strong branding of the festival. Since its 2009 launch, there has been an immersive storyline which has affected every aspect of the festival from the set up to the wristbands given to attendees. This central theme makes the festival stand out as no other UK festival uses a storyline to dictate the way in which the festival is run (Boomtown, n.d)</w:t>
          </w:r>
        </w:p>
        <w:p w14:paraId="64A43ACC" w14:textId="77777777" w:rsidR="00B37B5C" w:rsidRPr="00326036" w:rsidRDefault="00B37B5C" w:rsidP="00B37B5C">
          <w:pPr>
            <w:rPr>
              <w:rFonts w:ascii="Arial" w:hAnsi="Arial" w:cs="Arial"/>
              <w:lang w:val="en-US"/>
            </w:rPr>
          </w:pPr>
          <w:r w:rsidRPr="00326036">
            <w:rPr>
              <w:rFonts w:ascii="Arial" w:hAnsi="Arial" w:cs="Arial"/>
              <w:lang w:val="en-US"/>
            </w:rPr>
            <w:t>The weaknesses of Boomtown are that the festival puts much enthesis on subgenres of music, meaning that it limits itself in terms of audience. The reason that this results in limitations for the festival is that by hosting music which does not appeal to a mainstream audience, this reduces the amount of people whom may be interested in the event. Coupled with the lack of day tickets which are available for the event meaning that attendees have to pay the full ticket price in regardless of the time they want to spend at the festival which places further constraints onto the amount of audience whom would be willing to attend</w:t>
          </w:r>
        </w:p>
        <w:p w14:paraId="0B709208" w14:textId="77777777" w:rsidR="00B37B5C" w:rsidRPr="00326036" w:rsidRDefault="00B37B5C" w:rsidP="00B37B5C">
          <w:pPr>
            <w:rPr>
              <w:rFonts w:ascii="Arial" w:hAnsi="Arial" w:cs="Arial"/>
              <w:lang w:val="en-US"/>
            </w:rPr>
          </w:pPr>
          <w:r w:rsidRPr="00326036">
            <w:rPr>
              <w:rFonts w:ascii="Arial" w:hAnsi="Arial" w:cs="Arial"/>
              <w:lang w:val="en-US"/>
            </w:rPr>
            <w:t xml:space="preserve">The opportunities that Boomtown have are their partnerships with companies such as Oxfam. This company provide volunteers for the festival which lowers labor costs for the festival organisers. Furthermore, they partner with drinks companies such as Desperados and Restripe which increases the number of attendees whom will buy drinks, resulting in more revenue for the organisers. </w:t>
          </w:r>
        </w:p>
        <w:p w14:paraId="789F0249" w14:textId="77777777" w:rsidR="00B37B5C" w:rsidRPr="00326036" w:rsidRDefault="00B37B5C" w:rsidP="00B37B5C">
          <w:pPr>
            <w:rPr>
              <w:rFonts w:ascii="Arial" w:hAnsi="Arial" w:cs="Arial"/>
              <w:lang w:val="en-US"/>
            </w:rPr>
          </w:pPr>
          <w:r w:rsidRPr="00326036">
            <w:rPr>
              <w:rFonts w:ascii="Arial" w:hAnsi="Arial" w:cs="Arial"/>
              <w:lang w:val="en-US"/>
            </w:rPr>
            <w:t>The threats to Boomtown could be the increasing levels of competition to the festival. In 2015 alone there were 230 festivals which commence in a six-month period (April to September) with 43 occurring in the same month as Boomtown (August) (Jones, 2015). In addition to the amount of competition, there have also been complaints from Winchester local residence whom are unhappy with the amount of noise in which the festival produces in addition to the straits the festival puts on the local traffic, as well as crime rates which lead to the festival organisers being denied the opportunity to expand the festival capacity in 2016 (Streatfield, 2016)</w:t>
          </w:r>
        </w:p>
        <w:p w14:paraId="0727B25E" w14:textId="77777777" w:rsidR="00B37B5C" w:rsidRPr="00326036" w:rsidRDefault="00B37B5C" w:rsidP="00B37B5C">
          <w:pPr>
            <w:spacing w:line="256" w:lineRule="auto"/>
            <w:rPr>
              <w:rFonts w:ascii="Arial" w:eastAsia="Calibri" w:hAnsi="Arial" w:cs="Arial"/>
              <w:lang w:val="en-US"/>
            </w:rPr>
          </w:pPr>
          <w:r w:rsidRPr="00326036">
            <w:rPr>
              <w:rFonts w:ascii="Arial" w:eastAsia="Calibri" w:hAnsi="Arial" w:cs="Arial"/>
              <w:lang w:val="en-US"/>
            </w:rPr>
            <w:t xml:space="preserve">The political factors which could affect Boomtown fair are regarding labour laws. The festival currently employs 7000 people in order to set up the festival including from charities and independent agencies. As the event days typically last for 16 hours which means that staff whom are on site must abide by laws regarding breaks. The UK government sets out that staff working over 6 hours are entitled to an uninterrupted 20-minute break, per 6-hour intervals. Likewise, staff whom work are entitled to have an 11-hour rest between shifts (Gov.UK, n.d). </w:t>
          </w:r>
        </w:p>
        <w:p w14:paraId="18F27FC4" w14:textId="77777777" w:rsidR="00B37B5C" w:rsidRPr="00326036" w:rsidRDefault="00B37B5C" w:rsidP="00B37B5C">
          <w:pPr>
            <w:spacing w:line="256" w:lineRule="auto"/>
            <w:rPr>
              <w:rFonts w:ascii="Arial" w:eastAsia="Calibri" w:hAnsi="Arial" w:cs="Arial"/>
              <w:lang w:val="en-US"/>
            </w:rPr>
          </w:pPr>
          <w:r w:rsidRPr="00326036">
            <w:rPr>
              <w:rFonts w:ascii="Arial" w:eastAsia="Calibri" w:hAnsi="Arial" w:cs="Arial"/>
              <w:lang w:val="en-US"/>
            </w:rPr>
            <w:t xml:space="preserve">The economic environment that could affect Boomtown is the increase in disposable income. The festival is open to all ages, including children in families. The average UK household has a median income of £29,400 (Webber and Mann, 2019) and the average living costs, within the Winchester area, will allow a person to have £1,736 disposable income a month (Hemming, 2018). This means that people have disposable income which allows them to afford luxuries such as Boomtown which prices tickets starting from £216.50 which can be split across three installments. </w:t>
          </w:r>
        </w:p>
        <w:p w14:paraId="2A1C3DD9" w14:textId="77777777" w:rsidR="00B37B5C" w:rsidRPr="00326036" w:rsidRDefault="00B37B5C" w:rsidP="00B37B5C">
          <w:pPr>
            <w:spacing w:line="256" w:lineRule="auto"/>
            <w:rPr>
              <w:rFonts w:ascii="Arial" w:eastAsia="Calibri" w:hAnsi="Arial" w:cs="Arial"/>
              <w:lang w:val="en-US"/>
            </w:rPr>
          </w:pPr>
          <w:r w:rsidRPr="00326036">
            <w:rPr>
              <w:rFonts w:ascii="Arial" w:eastAsia="Calibri" w:hAnsi="Arial" w:cs="Arial"/>
              <w:lang w:val="en-US"/>
            </w:rPr>
            <w:t xml:space="preserve">The sociological impacts that could affect Boomtown could be the introduction of drug testing initiatives which have become a trend within UK festivals. The organisers have worked </w:t>
          </w:r>
          <w:r w:rsidRPr="00326036">
            <w:rPr>
              <w:rFonts w:ascii="Arial" w:eastAsia="Calibri" w:hAnsi="Arial" w:cs="Arial"/>
              <w:lang w:val="en-US"/>
            </w:rPr>
            <w:lastRenderedPageBreak/>
            <w:t>alongside charity The Loop, which aims to test drugs brought in by attendees in order to promote the safety of attendees, which results in a reduction in consumption of illegal substances (Busby, 2018)</w:t>
          </w:r>
        </w:p>
        <w:p w14:paraId="187D77CA" w14:textId="77777777" w:rsidR="00B37B5C" w:rsidRPr="00326036" w:rsidRDefault="00B37B5C" w:rsidP="00B37B5C">
          <w:pPr>
            <w:spacing w:line="256" w:lineRule="auto"/>
            <w:rPr>
              <w:rFonts w:ascii="Arial" w:eastAsia="Calibri" w:hAnsi="Arial" w:cs="Arial"/>
              <w:lang w:val="en-US"/>
            </w:rPr>
          </w:pPr>
          <w:r w:rsidRPr="00326036">
            <w:rPr>
              <w:rFonts w:ascii="Arial" w:eastAsia="Calibri" w:hAnsi="Arial" w:cs="Arial"/>
              <w:lang w:val="en-US"/>
            </w:rPr>
            <w:t>The technological implications which could affect Boomtown are the ways in which event organisers are able to collate data on the attendees which they can then use in order to tailor the experience that they display in order to appeal to more attendees from more diverse sectors of society (Eugenio, 2017).</w:t>
          </w:r>
        </w:p>
        <w:p w14:paraId="20693E93" w14:textId="77777777" w:rsidR="00B37B5C" w:rsidRPr="00326036" w:rsidRDefault="00B37B5C" w:rsidP="00B37B5C">
          <w:pPr>
            <w:spacing w:line="256" w:lineRule="auto"/>
            <w:rPr>
              <w:rFonts w:ascii="Arial" w:eastAsia="Calibri" w:hAnsi="Arial" w:cs="Arial"/>
              <w:lang w:val="en-US"/>
            </w:rPr>
          </w:pPr>
          <w:r w:rsidRPr="00326036">
            <w:rPr>
              <w:rFonts w:ascii="Arial" w:eastAsia="Calibri" w:hAnsi="Arial" w:cs="Arial"/>
              <w:lang w:val="en-US"/>
            </w:rPr>
            <w:t>The legalities which can impact Boomtown include the Licensing Act of 2003 which is held up by four principles including prevention of crime and public nuisance, protection of children and public safety (Grimsey, 2016). In terms of the affect that this has on Boomtown, they have to ensure that they are complying with these principles in addition to ensuring that staff whom they hire from independent agencies, volunteers from charities and staff they hire themselves are aware and upholding these principles in order to observe their license agreements.</w:t>
          </w:r>
        </w:p>
        <w:p w14:paraId="00925E1B" w14:textId="77777777" w:rsidR="00B37B5C" w:rsidRPr="00326036" w:rsidRDefault="00B37B5C" w:rsidP="00B37B5C">
          <w:pPr>
            <w:spacing w:line="256" w:lineRule="auto"/>
            <w:rPr>
              <w:rFonts w:ascii="Arial" w:eastAsia="Calibri" w:hAnsi="Arial" w:cs="Arial"/>
              <w:lang w:val="en-US"/>
            </w:rPr>
          </w:pPr>
          <w:r w:rsidRPr="00326036">
            <w:rPr>
              <w:rFonts w:ascii="Arial" w:eastAsia="Calibri" w:hAnsi="Arial" w:cs="Arial"/>
              <w:lang w:val="en-US"/>
            </w:rPr>
            <w:t xml:space="preserve">The environmental impacts of festivals result are “Roughly 23,500 tonnes of waste are produced annually at UK music festivals” (BBC News, 2018). However, Boomtown shows commitment to the environment by partnering with companies such as Natural Energy, Greenpeace and Natural Event which each specialize in reducing climate change and thus making Boomtown a greener festival, in addition to them making a green commitment (Boomtown, 2019). </w:t>
          </w:r>
        </w:p>
        <w:p w14:paraId="3D109FCC" w14:textId="77777777" w:rsidR="00B37B5C" w:rsidRPr="00B37B5C" w:rsidRDefault="00B37B5C" w:rsidP="00B37B5C"/>
        <w:p w14:paraId="4133DA70" w14:textId="276D8294" w:rsidR="00480872" w:rsidRPr="002D7B8A" w:rsidRDefault="00B37B5C" w:rsidP="00480872">
          <w:pPr>
            <w:pStyle w:val="Heading2"/>
            <w:rPr>
              <w:rFonts w:ascii="Arial" w:hAnsi="Arial" w:cs="Arial"/>
              <w:color w:val="auto"/>
              <w:sz w:val="28"/>
              <w:szCs w:val="28"/>
            </w:rPr>
          </w:pPr>
          <w:bookmarkStart w:id="5" w:name="_Toc46756443"/>
          <w:r w:rsidRPr="002D7B8A">
            <w:rPr>
              <w:rFonts w:ascii="Arial" w:hAnsi="Arial" w:cs="Arial"/>
              <w:color w:val="auto"/>
              <w:sz w:val="28"/>
              <w:szCs w:val="28"/>
            </w:rPr>
            <w:t>S</w:t>
          </w:r>
          <w:r w:rsidR="00710604" w:rsidRPr="002D7B8A">
            <w:rPr>
              <w:rFonts w:ascii="Arial" w:hAnsi="Arial" w:cs="Arial"/>
              <w:color w:val="auto"/>
              <w:sz w:val="28"/>
              <w:szCs w:val="28"/>
            </w:rPr>
            <w:t>takeholders</w:t>
          </w:r>
          <w:bookmarkEnd w:id="5"/>
        </w:p>
        <w:p w14:paraId="2B80883D" w14:textId="61C62FCB" w:rsidR="00B37B5C" w:rsidRPr="00326036" w:rsidRDefault="00B37B5C" w:rsidP="00B37B5C">
          <w:pPr>
            <w:rPr>
              <w:rFonts w:ascii="Arial" w:hAnsi="Arial" w:cs="Arial"/>
            </w:rPr>
          </w:pPr>
          <w:r w:rsidRPr="00326036">
            <w:rPr>
              <w:rFonts w:ascii="Arial" w:hAnsi="Arial" w:cs="Arial"/>
            </w:rPr>
            <w:t>Stakeholders are “people or organisations who have invested in an event” (Goldblatt, 2002), which means that the term encompasses everyone from the attendees to the sponsors. Stakeholders can be broken down into two categories, primary and secondary. Primary stakeholders are those whom have been directly affected by the festival running, or in this case cancellation. Secondary stakeholders are those whom are affected however do not feel direct consequences (Johnston, 2019). The postponing of Boomtown Fair 2020, will affect each stakeholder in a different way, mirroring how each stakeholder group interacts with the festival differently (Getz, 2007) Attendees interact with festivals in ways of using them for entertainment as well as in order to escape their everyday lives, with some attendees even leaving phones at home in order to disconnect from the world outside of the festival(Tickle, 2011). Not only this, but when assessing a human’s needs, festivals, specifically the experience purpose of them, allows a human to become more self-actualising which according to Maslow’s hierarchy of needs (McLeod, 2020), is when a person reaches their highest potential, showing that the psychological benefits of the festival experience. The removal of events such as Boomtown will reduce the potential for an attendee to reach their self-fulfilment. This can result in them becoming loyal customers to the festival brand resulting in annual attendance, which is especially relevant in regards to the fact that Boomtown have a long established storyline which would make consumers want to reattend annually to see the differences in the festival set up in addition to how the storyline is being portrayed to the consumer When looking to build customer loyalty in regard to festivals, attributes such as uniqueness, environment and escape are all linked to an increase in devotion to the festival, hence why the continuing storyline of Boomtown plays such an important role (</w:t>
          </w:r>
          <w:r w:rsidRPr="00306303">
            <w:rPr>
              <w:rFonts w:ascii="Arial" w:hAnsi="Arial" w:cs="Arial"/>
              <w:i/>
              <w:iCs/>
            </w:rPr>
            <w:t>see appendix 1</w:t>
          </w:r>
          <w:r w:rsidRPr="00326036">
            <w:rPr>
              <w:rFonts w:ascii="Arial" w:hAnsi="Arial" w:cs="Arial"/>
            </w:rPr>
            <w:t xml:space="preserve">)(Jung, S and Stanford, S, 2017). This indicates that the postponing of the festival would not have an impact on the loyalty of the attendees to the festival but would still affect them, by removing their place for escapism. As this is out of the </w:t>
          </w:r>
          <w:r w:rsidRPr="00326036">
            <w:rPr>
              <w:rFonts w:ascii="Arial" w:hAnsi="Arial" w:cs="Arial"/>
            </w:rPr>
            <w:lastRenderedPageBreak/>
            <w:t xml:space="preserve">organisers control, the festival attendees will most likely be more impacted by the response of the festival to the postponing. </w:t>
          </w:r>
        </w:p>
        <w:p w14:paraId="7CF766E5" w14:textId="33C32DF0" w:rsidR="00B37B5C" w:rsidRPr="00326036" w:rsidRDefault="00B37B5C" w:rsidP="00B37B5C">
          <w:pPr>
            <w:rPr>
              <w:rFonts w:ascii="Arial" w:hAnsi="Arial" w:cs="Arial"/>
            </w:rPr>
          </w:pPr>
          <w:r w:rsidRPr="00326036">
            <w:rPr>
              <w:rFonts w:ascii="Arial" w:hAnsi="Arial" w:cs="Arial"/>
            </w:rPr>
            <w:t>Customer satisfaction, in reference to festivals is determined by the customers perceptions of the festival pricing and service quality, with staff behaviours, responsiveness and quality of interaction contributing to the way in which consumers will evaluate the service (Jung, S and Tanford, S, 2017)</w:t>
          </w:r>
          <w:r w:rsidR="00306303">
            <w:rPr>
              <w:rFonts w:ascii="Arial" w:hAnsi="Arial" w:cs="Arial"/>
            </w:rPr>
            <w:t xml:space="preserve">( </w:t>
          </w:r>
          <w:r w:rsidR="00306303" w:rsidRPr="00306303">
            <w:rPr>
              <w:rFonts w:ascii="Arial" w:hAnsi="Arial" w:cs="Arial"/>
              <w:i/>
              <w:iCs/>
            </w:rPr>
            <w:t>see appendix 2</w:t>
          </w:r>
          <w:r w:rsidR="00306303">
            <w:rPr>
              <w:rFonts w:ascii="Arial" w:hAnsi="Arial" w:cs="Arial"/>
            </w:rPr>
            <w:t>)</w:t>
          </w:r>
          <w:r w:rsidRPr="00326036">
            <w:rPr>
              <w:rFonts w:ascii="Arial" w:hAnsi="Arial" w:cs="Arial"/>
            </w:rPr>
            <w:t>Boomtown’s response to the arise of COVID-19 was to continuing updating the customers which is something that they were doing before the outbreak. The festival uses their website in order to update consumers about what is happening with the festival in regard to the building of stages, their annual trailer and updating the map of the grounds. This informal blog was then used to update their customers when they decided to postpone the festival. This post included updates as to when the festival would be resuming, details what customers could do with their tickets for the 2020 festival and included a list of FAQs to help customers understand further what was happening. Overall this shows that the postponing of Boomtown Fair from 2020 to 2021 would not have a negative effect on the consumers and their relationship with the festival as the organisers of Boomtown ensured that despite the setback they still continued to work on consumer satisfaction which remained at the forefront of their response to the pandemic.</w:t>
          </w:r>
        </w:p>
        <w:p w14:paraId="3A335E1F" w14:textId="77777777" w:rsidR="00B37B5C" w:rsidRPr="00326036" w:rsidRDefault="00B37B5C" w:rsidP="00B37B5C">
          <w:pPr>
            <w:rPr>
              <w:rFonts w:ascii="Arial" w:hAnsi="Arial" w:cs="Arial"/>
            </w:rPr>
          </w:pPr>
          <w:r w:rsidRPr="00326036">
            <w:rPr>
              <w:rFonts w:ascii="Arial" w:hAnsi="Arial" w:cs="Arial"/>
            </w:rPr>
            <w:t xml:space="preserve">Performers, such as musical acts or actors hired to fulfil a storyline, use festivals in order to show their mastery at their professional, gaining exposure from larger audiences, whilst also being able to participate in the festival as an attendee (Getz, 2007). Smaller artists whom will use the larger audience platform provided by festivals will be affected as there will be a reduction in their engagement and earnings(Ryan,  2020). Boomtown being postponed in 2020 will contribute to this reduction in engagement, especially as the festival specialises in giving lesser known artists a stage, which they could have utilised in order to get more people to know of their music. The result of no 2020 festival could also be that they earn less, with artists such as Coldplay earning £200,000 from playing Glastonbury in 2017 (Kitchener, 2017) and with Boomtown not being the only postponed festival, artists will lose out on these earnings. </w:t>
          </w:r>
        </w:p>
        <w:p w14:paraId="5FAE99B6" w14:textId="77777777" w:rsidR="00B37B5C" w:rsidRPr="00326036" w:rsidRDefault="00B37B5C" w:rsidP="00B37B5C">
          <w:pPr>
            <w:rPr>
              <w:rFonts w:ascii="Arial" w:hAnsi="Arial" w:cs="Arial"/>
            </w:rPr>
          </w:pPr>
          <w:r w:rsidRPr="00326036">
            <w:rPr>
              <w:rFonts w:ascii="Arial" w:hAnsi="Arial" w:cs="Arial"/>
            </w:rPr>
            <w:t>The postponing of Boomtown fair has lead producers and organisers, has led them to take the time which would have been allocated to putting on the festival in order to think of ways in which to improve the festival (Taylor, 2017). Ultimately, this could positively affect the festival due to there being more chance from the organisers to build on ideas and reduce problems which may arise. On the other hand, economically this will affect the organisers. This is because, Boomtown hire staff annually, whom have all been working on the planning of the festival. By postponing the event, this means that there may not be the budget in order to pay for staff. Organisers have also had to be more engaging with their attendees in order to keep them updated, but also to try and get them to want to attend 2021’s edition of the festival. This change in customer interaction will result in building customer satisfaction, if the organisers focus on the quality and quantity of their interactions.</w:t>
          </w:r>
        </w:p>
        <w:p w14:paraId="484BBBC6" w14:textId="77777777" w:rsidR="00B37B5C" w:rsidRPr="00326036" w:rsidRDefault="00B37B5C" w:rsidP="00B37B5C">
          <w:pPr>
            <w:rPr>
              <w:rFonts w:ascii="Arial" w:hAnsi="Arial" w:cs="Arial"/>
            </w:rPr>
          </w:pPr>
          <w:r w:rsidRPr="00326036">
            <w:rPr>
              <w:rFonts w:ascii="Arial" w:hAnsi="Arial" w:cs="Arial"/>
            </w:rPr>
            <w:t xml:space="preserve">Sponsors of events such as Boomtown, whose sponsors include Desperados and Red stripes, usually interact with festivals by way of using their agreements to show their business success in addition to increasing their profit margins with sales (Getz, 2007). By postponing the festival, they will lose the money in which they would have accumulated. Alcohol sales at festivals sees £100million spent over the season(N/A, 2019). A loss like this could be detrimental to the company’s future trading as they may not have the reserves to continue. The outbreak of COVID-19 has seen established companies such as Peacocks, Quiz, Harper’s Bazar collapsing, due to them not having a contingency plan in place to deal </w:t>
          </w:r>
          <w:r w:rsidRPr="00326036">
            <w:rPr>
              <w:rFonts w:ascii="Arial" w:hAnsi="Arial" w:cs="Arial"/>
            </w:rPr>
            <w:lastRenderedPageBreak/>
            <w:t>with a decrease in sales (Baker, 2020) This could also affect the company’s ability to sponsor further events, especially if the company enters into a recession.</w:t>
          </w:r>
        </w:p>
        <w:p w14:paraId="1C6F80E9" w14:textId="77777777" w:rsidR="00B37B5C" w:rsidRPr="00326036" w:rsidRDefault="00B37B5C" w:rsidP="00B37B5C">
          <w:pPr>
            <w:rPr>
              <w:rFonts w:ascii="Arial" w:hAnsi="Arial" w:cs="Arial"/>
            </w:rPr>
          </w:pPr>
          <w:r w:rsidRPr="00326036">
            <w:rPr>
              <w:rFonts w:ascii="Arial" w:hAnsi="Arial" w:cs="Arial"/>
            </w:rPr>
            <w:t>Suppliers, either external or internal, would suffer an economic recession by not participating at festivals such as Boomtown. Food vendors can see attendees spending between £50- £115.58 per person on average (Hargreaves, 2019). The outbreak of the COVID-19 pandemic, suspended festivals resulting in the vendors losing the income, which could result in the company no longer being viable. This means that they may no longer be able to work within festivals as the decrease in sales could the company enter into an economic recession.</w:t>
          </w:r>
        </w:p>
        <w:p w14:paraId="7CB12649" w14:textId="77777777" w:rsidR="00B37B5C" w:rsidRPr="00326036" w:rsidRDefault="00B37B5C" w:rsidP="00B37B5C">
          <w:pPr>
            <w:rPr>
              <w:rFonts w:ascii="Arial" w:hAnsi="Arial" w:cs="Arial"/>
            </w:rPr>
          </w:pPr>
          <w:r w:rsidRPr="00326036">
            <w:rPr>
              <w:rFonts w:ascii="Arial" w:hAnsi="Arial" w:cs="Arial"/>
            </w:rPr>
            <w:t>Staffing for festivals contains two different types, paid and unpaid. Unpaid workers, work alongside charities such as Oxfam, contracted to work set hours but are allowed to enjoy the festival (Coldwell, 2014). They go for the experience of the festival, minus the cost so typically their interaction mirrors that of attendees. Paid workers are contracted to work and their experience of such will shape their views of the festival, however they are not usually able to enjoy the festival separately (Getz, 2007). This means that the ways in which the postponing of the festival will have a different effect on each category. Unpaid workers will most likely miss the escapism that is offered, similar to those whom attend, thus not satisfying their self-actualizational needs, which would of otherwise been met by attending the festival (McLeod, 2020) However as they would have not been paid for the work they did, ultimately they would not suffer any economic consequences. Additionally, the organisers will need to ensure that they communication with this worker group is just as effective as it would be to the unpaid workers to ensure that the volunteers have a positive experience and would be more willing to work alongside the festival in subsequent years (</w:t>
          </w:r>
          <w:proofErr w:type="spellStart"/>
          <w:r w:rsidRPr="00326036">
            <w:rPr>
              <w:rFonts w:ascii="Arial" w:hAnsi="Arial" w:cs="Arial"/>
            </w:rPr>
            <w:t>Litch</w:t>
          </w:r>
          <w:proofErr w:type="spellEnd"/>
          <w:r w:rsidRPr="00326036">
            <w:rPr>
              <w:rFonts w:ascii="Arial" w:hAnsi="Arial" w:cs="Arial"/>
            </w:rPr>
            <w:t xml:space="preserve">, 2007). </w:t>
          </w:r>
        </w:p>
        <w:p w14:paraId="2F372373" w14:textId="3316AED7" w:rsidR="00B37B5C" w:rsidRPr="00B37B5C" w:rsidRDefault="00B37B5C" w:rsidP="00B37B5C">
          <w:r w:rsidRPr="00326036">
            <w:rPr>
              <w:rFonts w:ascii="Arial" w:hAnsi="Arial" w:cs="Arial"/>
            </w:rPr>
            <w:t>Paid workers will suffer economically as they will have a loss of earning due to the festival not happening and them not working the hours. Depending on the type of work that this is for them, such as if they are hired by boomtown all year or if they work for external companies such as Mint Festival Staffing, whom provide bar staff (Mint People, 2020). Seasonal workers will feel less of a consequence as this would not be a full-time role, and so most likely they will find other work, but full-time workers may see a reduction in wages if the company are unable to pay them.</w:t>
          </w:r>
        </w:p>
        <w:p w14:paraId="5439102D" w14:textId="77777777" w:rsidR="00B37B5C" w:rsidRDefault="00B37B5C" w:rsidP="00710604">
          <w:pPr>
            <w:pStyle w:val="Heading2"/>
            <w:rPr>
              <w:rFonts w:ascii="Arial" w:hAnsi="Arial" w:cs="Arial"/>
              <w:color w:val="auto"/>
              <w:sz w:val="24"/>
              <w:szCs w:val="24"/>
            </w:rPr>
          </w:pPr>
        </w:p>
        <w:p w14:paraId="5C9162F6" w14:textId="2C2E7C1E" w:rsidR="00710604" w:rsidRPr="002D7B8A" w:rsidRDefault="00710604" w:rsidP="00710604">
          <w:pPr>
            <w:pStyle w:val="Heading2"/>
            <w:rPr>
              <w:rFonts w:ascii="Arial" w:hAnsi="Arial" w:cs="Arial"/>
              <w:color w:val="auto"/>
              <w:sz w:val="28"/>
              <w:szCs w:val="28"/>
            </w:rPr>
          </w:pPr>
          <w:bookmarkStart w:id="6" w:name="_Toc46756444"/>
          <w:r w:rsidRPr="002D7B8A">
            <w:rPr>
              <w:rFonts w:ascii="Arial" w:hAnsi="Arial" w:cs="Arial"/>
              <w:color w:val="auto"/>
              <w:sz w:val="28"/>
              <w:szCs w:val="28"/>
            </w:rPr>
            <w:t>Crisis Management</w:t>
          </w:r>
          <w:bookmarkEnd w:id="6"/>
        </w:p>
        <w:p w14:paraId="5F427609" w14:textId="646100F6" w:rsidR="00B37B5C" w:rsidRPr="00326036" w:rsidRDefault="00B37B5C" w:rsidP="00B37B5C">
          <w:pPr>
            <w:rPr>
              <w:rFonts w:ascii="Arial" w:hAnsi="Arial" w:cs="Arial"/>
            </w:rPr>
          </w:pPr>
          <w:r w:rsidRPr="00326036">
            <w:rPr>
              <w:rFonts w:ascii="Arial" w:hAnsi="Arial" w:cs="Arial"/>
            </w:rPr>
            <w:t xml:space="preserve">When the World Health Organisation, or WHO determined that the outbreak of COVID-19 was classed as a pandemic (Ducharme, 2020), this meant that those whom had planned large scale events, like the organisers of Boomtown fair were therefore having to activate their crisis management plans. Crisis management, relating to events, can be defined as </w:t>
          </w:r>
          <w:r w:rsidRPr="00326036">
            <w:rPr>
              <w:rFonts w:ascii="Arial" w:hAnsi="Arial" w:cs="Arial"/>
              <w:shd w:val="clear" w:color="auto" w:fill="FFFFFF"/>
            </w:rPr>
            <w:t xml:space="preserve">“avoiding action, keeping your finger on the pulse so that as soon as the pace hots up – at the first signs of the beginning of a crisis slide – you can take pre-emptive action” (Dydovskiy, 2012). This pre-emptive action can come in the form of a crisis plan, which allows a company to explore all potential risks which their business could face and to try an minimise the damage which these events can cause. Waryjas (2002) notes that a crisis management plan has three stages. The first is the pre-crisis phase, which is about determining what crises could affect your business, including natural disasters, strikes, public liability crisis and government and other investigations. Once the threats are identified, there should be the assembling of a crisis team whom will be responsible for the evaluation and co-ordination of response to the event, following a written plan which would have been adapted prior. The second stage is the actual crisis itself, dealing with this whilst ensuring that the effect on consumers is minimised as much as possible. The final stage is the </w:t>
          </w:r>
          <w:r w:rsidRPr="00326036">
            <w:rPr>
              <w:rFonts w:ascii="Arial" w:hAnsi="Arial" w:cs="Arial"/>
              <w:shd w:val="clear" w:color="auto" w:fill="FFFFFF"/>
            </w:rPr>
            <w:lastRenderedPageBreak/>
            <w:t xml:space="preserve">aftermath of the crisis. Ensuring that the business is able to continue trading, making sure consumers are still at the forefront of the business practice, whist evaluating how this could of, if at all, been avoided. In terms of how Boomtown could have prepared for the outbreak of COVID-19, the virus goes beyond the established list of crisis in which a business is likely to be prepared for. However, as highlighted by </w:t>
          </w:r>
          <w:r w:rsidRPr="00326036">
            <w:rPr>
              <w:rFonts w:ascii="Arial" w:hAnsi="Arial" w:cs="Arial"/>
            </w:rPr>
            <w:t>Lagadec (2005), the 21</w:t>
          </w:r>
          <w:r w:rsidRPr="00326036">
            <w:rPr>
              <w:rFonts w:ascii="Arial" w:hAnsi="Arial" w:cs="Arial"/>
              <w:vertAlign w:val="superscript"/>
            </w:rPr>
            <w:t>st</w:t>
          </w:r>
          <w:r w:rsidRPr="00326036">
            <w:rPr>
              <w:rFonts w:ascii="Arial" w:hAnsi="Arial" w:cs="Arial"/>
            </w:rPr>
            <w:t xml:space="preserve"> century has seen a shift in what is considered a crisis in events, especially as the world has seen prior viral outbreaks although on a smaller scale. The ending result is that businesses, such as Boomtown fair, should have considered the possibility of an outbreak in their crisis planning. When analysing the response that Boomtown made to the outbreak, despite the fact that the WHO declared this a pandemic in early March, the organisers originally said that they were not going to cancel the event,(Warrenger, 2020) delaying a month after the declaration in the end of April. This could show that they were not prepared for the crisis as they had a delayed response.</w:t>
          </w:r>
        </w:p>
        <w:p w14:paraId="7581E97B" w14:textId="77777777" w:rsidR="00B37B5C" w:rsidRDefault="00B37B5C" w:rsidP="00710604">
          <w:pPr>
            <w:pStyle w:val="Heading2"/>
            <w:rPr>
              <w:rFonts w:ascii="Arial" w:hAnsi="Arial" w:cs="Arial"/>
              <w:color w:val="auto"/>
              <w:sz w:val="24"/>
              <w:szCs w:val="24"/>
            </w:rPr>
          </w:pPr>
        </w:p>
        <w:p w14:paraId="31BCF88E" w14:textId="13E7031B" w:rsidR="00710604" w:rsidRPr="002D7B8A" w:rsidRDefault="00710604" w:rsidP="00710604">
          <w:pPr>
            <w:pStyle w:val="Heading2"/>
            <w:rPr>
              <w:rFonts w:ascii="Arial" w:hAnsi="Arial" w:cs="Arial"/>
              <w:color w:val="auto"/>
              <w:sz w:val="28"/>
              <w:szCs w:val="28"/>
            </w:rPr>
          </w:pPr>
          <w:bookmarkStart w:id="7" w:name="_Toc46756445"/>
          <w:r w:rsidRPr="002D7B8A">
            <w:rPr>
              <w:rFonts w:ascii="Arial" w:hAnsi="Arial" w:cs="Arial"/>
              <w:color w:val="auto"/>
              <w:sz w:val="28"/>
              <w:szCs w:val="28"/>
            </w:rPr>
            <w:t>Financials</w:t>
          </w:r>
          <w:bookmarkEnd w:id="7"/>
        </w:p>
        <w:p w14:paraId="54D33381" w14:textId="54EF9F0D" w:rsidR="00B37B5C" w:rsidRPr="00326036" w:rsidRDefault="00B37B5C" w:rsidP="00B37B5C">
          <w:pPr>
            <w:rPr>
              <w:rFonts w:ascii="Arial" w:hAnsi="Arial" w:cs="Arial"/>
            </w:rPr>
          </w:pPr>
          <w:r w:rsidRPr="00326036">
            <w:rPr>
              <w:rFonts w:ascii="Arial" w:hAnsi="Arial" w:cs="Arial"/>
            </w:rPr>
            <w:t>Social restriction, due to coronavirus, has resulted in economic collapse with “the IMF says that the global economy will shrink by 3% this year. It described the decline as the worst since the Great Depression of the 1930s” (</w:t>
          </w:r>
          <w:r w:rsidR="00306303" w:rsidRPr="00306303">
            <w:rPr>
              <w:rFonts w:ascii="Arial" w:hAnsi="Arial" w:cs="Arial"/>
              <w:i/>
              <w:iCs/>
            </w:rPr>
            <w:t>see appendix 3</w:t>
          </w:r>
          <w:r w:rsidRPr="00326036">
            <w:rPr>
              <w:rFonts w:ascii="Arial" w:hAnsi="Arial" w:cs="Arial"/>
            </w:rPr>
            <w:t>)( Jones, L, Palumbo, D and Brown, D, 2020</w:t>
          </w:r>
          <w:r w:rsidRPr="00326036">
            <w:rPr>
              <w:rFonts w:ascii="Arial" w:hAnsi="Arial" w:cs="Arial"/>
              <w:i/>
              <w:iCs/>
            </w:rPr>
            <w:t>).</w:t>
          </w:r>
          <w:r w:rsidRPr="00326036">
            <w:rPr>
              <w:rFonts w:ascii="Arial" w:hAnsi="Arial" w:cs="Arial"/>
            </w:rPr>
            <w:t xml:space="preserve"> The wider effect of this on the festival industry has been, that due to cancellations of the events, the industry is facing potential collapse also. The Association of Independent Festivals, or the AIF, in which Boomtown Fair is a member, have stated that majority of their members are not insured against the pandemic, resulting in them not being able to cover their business costs and losing an average of £375000. The staffing implications that this could have, would be a potential 59% of the AIF’s members having to make staff redundant (Jones, 2020). Due to the cancellations, festivals have taken to offering more customers refunds, which sees them lose up to £800million(Thomas, 2020) In terms of the affect in which Boomtown’s fiscals have felt, prior to them postponing the event they were considering reducing the capacity of the festival. The statement which they put out detailed that they were looking to condense the public tickets by 20% from previous years in order to ensure that the event was still safe for participants (Hatherley, 2020) This comes a year after they had increased their capacity by 11,000 attendees (Murray, 2019). Ultimately, the company will be operating at a loss, due to them not being able to either put on the event, and if they were able to, there would be a reduction in the number of attendees in which they are able to host. Based on them being members of the AIF, it can be assumed that they are not being covered by insurance so they will have to independently pay their business costs, unless the government decided to include festivals as part of their £1.57billion arts bailout which the AIF is pressuring governments to decide as to whether this does include the festival industry (Trendell, 2020).</w:t>
          </w:r>
        </w:p>
        <w:p w14:paraId="51545E7C" w14:textId="77777777" w:rsidR="00B37B5C" w:rsidRPr="002D7B8A" w:rsidRDefault="00B37B5C" w:rsidP="00B37B5C">
          <w:pPr>
            <w:pStyle w:val="Heading2"/>
            <w:rPr>
              <w:rFonts w:ascii="Arial" w:hAnsi="Arial" w:cs="Arial"/>
              <w:color w:val="auto"/>
              <w:sz w:val="28"/>
              <w:szCs w:val="28"/>
            </w:rPr>
          </w:pPr>
        </w:p>
        <w:p w14:paraId="465862E4" w14:textId="38EF9C69" w:rsidR="00B37B5C" w:rsidRPr="002D7B8A" w:rsidRDefault="00B37B5C" w:rsidP="00B37B5C">
          <w:pPr>
            <w:pStyle w:val="Heading2"/>
            <w:rPr>
              <w:rFonts w:ascii="Arial" w:hAnsi="Arial" w:cs="Arial"/>
              <w:color w:val="auto"/>
              <w:sz w:val="28"/>
              <w:szCs w:val="28"/>
            </w:rPr>
          </w:pPr>
          <w:bookmarkStart w:id="8" w:name="_Toc46756446"/>
          <w:r w:rsidRPr="002D7B8A">
            <w:rPr>
              <w:rFonts w:ascii="Arial" w:hAnsi="Arial" w:cs="Arial"/>
              <w:color w:val="auto"/>
              <w:sz w:val="28"/>
              <w:szCs w:val="28"/>
            </w:rPr>
            <w:t>Leadership</w:t>
          </w:r>
          <w:bookmarkEnd w:id="8"/>
        </w:p>
        <w:p w14:paraId="21CCCDD3" w14:textId="77777777" w:rsidR="00B37B5C" w:rsidRPr="00326036" w:rsidRDefault="00B37B5C" w:rsidP="00B37B5C">
          <w:pPr>
            <w:rPr>
              <w:rFonts w:ascii="Arial" w:hAnsi="Arial" w:cs="Arial"/>
            </w:rPr>
          </w:pPr>
          <w:r w:rsidRPr="00326036">
            <w:rPr>
              <w:rFonts w:ascii="Arial" w:hAnsi="Arial" w:cs="Arial"/>
            </w:rPr>
            <w:t xml:space="preserve">Leadership, when responding to a crisis, become pivotal for the response and in order to get results. When discussing leadership, there are three different styles in which a company may employ. Based on Lewin’s 1939 study, the three styles are authoritarian, participative and laissez-faire. Authoritarian leaders are those whom provide clear expectations for their followers about what is to be done, how and when. This puts the emphasis on the leader having control of the group. All decisions within this style of leadership are made independently by the leader, with little or sometimes no input from the group. Ultimately the effect on this is it means that decisions are less creative, but this style of leadership is used </w:t>
          </w:r>
          <w:r w:rsidRPr="00326036">
            <w:rPr>
              <w:rFonts w:ascii="Arial" w:hAnsi="Arial" w:cs="Arial"/>
            </w:rPr>
            <w:lastRenderedPageBreak/>
            <w:t xml:space="preserve">when there is an emergency situation or a rapid decision needs to be made, such as the response to a global pandemic. The next style of leadership is participative, which means that the leader will offer guidance to followers, but they are allowed to participate, and their input is encouraged. Although less productive than the authoritarian leadership, this style allows the group to be more engaged, motivated and creative. Despite the fact that the followers will participate in discussion around decisions, ultimately the final decision is made by the leader. The final style is laissez-faire, also known as delegative. This style is the least productive of the three, with little guidance from the leader, meaning the group have to make the decisions. This could work if the group is comprised on highly skilled experts, however, usually leads to poorly defined roles, no motivation and overall, the least progress (Cherry, 2020). When analysing Boomtown’s response to the global outbreak, it can be inferred that they would have employed an authoritarian style. This is due to it allowing there to be quick decisions to be made, which is shown by their rapid response to the outbreak. Furthermore, this style results in a lack of creativity which is also seen by Boomtown’s response. Other festivals, such as Glastonbury decided to put on an alternative experience, which saw them showcasing their most iconic performances meaning attendees could still have the festival experience without the festival (Storey, 2020). However, Boomtown decided to just postpone all events to the next year, which could affect their reputation as it does not showcase the creativity the festival is known for. </w:t>
          </w:r>
        </w:p>
        <w:p w14:paraId="40468E19" w14:textId="77777777" w:rsidR="00B37B5C" w:rsidRDefault="00B37B5C" w:rsidP="00B37B5C">
          <w:pPr>
            <w:pStyle w:val="Heading2"/>
            <w:rPr>
              <w:rFonts w:ascii="Arial" w:hAnsi="Arial" w:cs="Arial"/>
              <w:color w:val="auto"/>
              <w:sz w:val="24"/>
              <w:szCs w:val="24"/>
            </w:rPr>
          </w:pPr>
        </w:p>
        <w:p w14:paraId="667BCB7C" w14:textId="6A073E2D" w:rsidR="00B37B5C" w:rsidRPr="002D7B8A" w:rsidRDefault="00B37B5C" w:rsidP="00B37B5C">
          <w:pPr>
            <w:pStyle w:val="Heading2"/>
            <w:rPr>
              <w:rFonts w:ascii="Arial" w:hAnsi="Arial" w:cs="Arial"/>
              <w:color w:val="auto"/>
              <w:sz w:val="28"/>
              <w:szCs w:val="28"/>
            </w:rPr>
          </w:pPr>
          <w:bookmarkStart w:id="9" w:name="_Toc46756447"/>
          <w:r w:rsidRPr="002D7B8A">
            <w:rPr>
              <w:rFonts w:ascii="Arial" w:hAnsi="Arial" w:cs="Arial"/>
              <w:color w:val="auto"/>
              <w:sz w:val="28"/>
              <w:szCs w:val="28"/>
            </w:rPr>
            <w:t>Culture</w:t>
          </w:r>
          <w:bookmarkEnd w:id="9"/>
        </w:p>
        <w:p w14:paraId="37EF5E4E" w14:textId="77777777" w:rsidR="00B37B5C" w:rsidRPr="00326036" w:rsidRDefault="00B37B5C" w:rsidP="00B37B5C">
          <w:pPr>
            <w:rPr>
              <w:rFonts w:ascii="Arial" w:hAnsi="Arial" w:cs="Arial"/>
            </w:rPr>
          </w:pPr>
          <w:r w:rsidRPr="00326036">
            <w:rPr>
              <w:rFonts w:ascii="Arial" w:hAnsi="Arial" w:cs="Arial"/>
            </w:rPr>
            <w:t xml:space="preserve">Organisational culture is the “ways things are done in an organisation, that can influence individual, group behaviours and attributes” (Chartered Management Institution, 2015). One model of organisational culture was developed by Schien whom detailed that culture was not something formulated quickly, but instead developed overtime using the changes that occur over time adapting to external factors in order to solve the problems an organisation faces, using past experience to adapt the company, and all of this is what formulates a company’s culture. Within this model there are three stages, artefacts, values and assumed values. Artefacts are those in which an induvial can see, feel and hear which includes the dress code of employees, the office an organisation has, the behaviours, missions and visions of the companies and employs. These artefacts form the basis of what the culture is to become. The next stage is the values of a company. The employees whom are working at the companies play a part in forming what is the eventual culture of the organisation. Their thought processes and attributes all contribute. The final stage is the assumed value of the organisation. Although, unmeasurable this is the inner aspects of human nature which will have a result in the way in which a company’s culture is formed, such as having more female employs will result in a company having less late sittings compare to if the company had more male employees(N/A, 2020). When looking at the culture of Boomtown, their focus is twofold. One is that the company is dedicated to the environment which is seen by their partnerships with environmental focus companies such as Natural Energy and Greenpeace. The second is that the company is dedicated to the storyline and how their attendees will respond to this. This is shown by their commitment to ensuring that there has been a continuing storyline to the festival. Their response shows their culture because the companies values of dedicating themselves to a developing storyline has been a pivotal part of the company for their whole lifetime, but also COVID, and specifically a global outbreak is an event which has not happened since the company established they have not been able to use prior events in order to base their response on which may explain as to why they were unsure in their first response if the festival was to continue this year or not. The company have put their attendee’s safety first as well as responded quickly as in to not leave </w:t>
          </w:r>
          <w:r w:rsidRPr="00326036">
            <w:rPr>
              <w:rFonts w:ascii="Arial" w:hAnsi="Arial" w:cs="Arial"/>
            </w:rPr>
            <w:lastRenderedPageBreak/>
            <w:t xml:space="preserve">attendees with no answer. This indicates that the importance of their culture as a company is their attendees whom are responsible for the company’s growth. </w:t>
          </w:r>
        </w:p>
        <w:p w14:paraId="5C67928C" w14:textId="776D3233" w:rsidR="00AA2A91" w:rsidRPr="002D7B8A" w:rsidRDefault="00AA2A91" w:rsidP="00AA2A91">
          <w:pPr>
            <w:pStyle w:val="Heading1"/>
            <w:rPr>
              <w:rFonts w:ascii="Arial" w:hAnsi="Arial" w:cs="Arial"/>
              <w:sz w:val="28"/>
              <w:szCs w:val="28"/>
            </w:rPr>
          </w:pPr>
          <w:bookmarkStart w:id="10" w:name="_Toc46756448"/>
          <w:r w:rsidRPr="002D7B8A">
            <w:rPr>
              <w:rFonts w:ascii="Arial" w:hAnsi="Arial" w:cs="Arial"/>
              <w:color w:val="auto"/>
              <w:sz w:val="28"/>
              <w:szCs w:val="28"/>
            </w:rPr>
            <w:t>Conclusion</w:t>
          </w:r>
          <w:bookmarkEnd w:id="10"/>
          <w:r w:rsidR="00D854A5" w:rsidRPr="002D7B8A">
            <w:rPr>
              <w:rFonts w:ascii="Arial" w:hAnsi="Arial" w:cs="Arial"/>
              <w:sz w:val="28"/>
              <w:szCs w:val="28"/>
            </w:rPr>
            <w:t xml:space="preserve"> </w:t>
          </w:r>
        </w:p>
        <w:p w14:paraId="6FF3B474" w14:textId="6B0EF410" w:rsidR="00AA2A91" w:rsidRPr="00B37B5C" w:rsidRDefault="00AA2A91" w:rsidP="00AA2A91">
          <w:pPr>
            <w:rPr>
              <w:color w:val="FF0000"/>
            </w:rPr>
          </w:pPr>
        </w:p>
        <w:p w14:paraId="6BB4EF9B" w14:textId="77777777" w:rsidR="004A6354" w:rsidRPr="00B37B5C" w:rsidRDefault="004A6354" w:rsidP="004A6354">
          <w:pPr>
            <w:rPr>
              <w:rFonts w:ascii="Arial" w:hAnsi="Arial" w:cs="Arial"/>
            </w:rPr>
          </w:pPr>
          <w:r w:rsidRPr="00B37B5C">
            <w:rPr>
              <w:rFonts w:ascii="Arial" w:hAnsi="Arial" w:cs="Arial"/>
            </w:rPr>
            <w:t xml:space="preserve">When analysing the overall response that Boomtown Fair made to the outbreak of COVID-19, it can be seen that this was a quick response which was in accordance to guidelines that were set out by governments. However, the festival organisers decided to ensure that, based on their culture and the way in which the festival has run since it began in 2009, that the attendees were their priority regarding their response. This is seen but their commitment to continue the festival, (Warrenger, 2020) and their frequent communication towards the attendees about what was happening with the festival continuation. This also shows their commitment to the safety of their attendees, where they decided to eventually postpone the festival in order to prioritise health. When looking at the postponing, compared to other festivals this did occur at a later date, but if evaluating the reasoning behind this, it was due to wanting to ensure the attendees were able to still attend the festival. Despite their fast response, the organisers however did not put on an alternative, unlike some of their other similar sized counterparts such as Glastonbury (Storey, 2020). Ultimately this shows the festival were not as creative with their response, although this could also indicate their commitment to ensuring the next instalment of the event is an evolved experience for the attendees. To build on this response, the company could have put on an alternative event, even if just virtual, as this would have increased their reputation and further satisfied attendees in accordance to Maslow’s hierarchy of needs (McLeod, 2020), a satisfaction they would of received from attending the actual festival. </w:t>
          </w:r>
        </w:p>
        <w:p w14:paraId="37B5FF60" w14:textId="77777777" w:rsidR="004A6354" w:rsidRDefault="004A6354" w:rsidP="00AA2A91"/>
        <w:p w14:paraId="735EB39C" w14:textId="57AD3A64" w:rsidR="00AA2A91" w:rsidRDefault="00AA2A91" w:rsidP="00AA2A91"/>
        <w:p w14:paraId="2BA5F2E2" w14:textId="186398CD" w:rsidR="00306303" w:rsidRDefault="00306303" w:rsidP="00AA2A91"/>
        <w:p w14:paraId="3FE9BC00" w14:textId="04DE2971" w:rsidR="00306303" w:rsidRDefault="00306303" w:rsidP="00AA2A91"/>
        <w:p w14:paraId="59E87492" w14:textId="45CCD86F" w:rsidR="00306303" w:rsidRDefault="00306303" w:rsidP="00AA2A91"/>
        <w:p w14:paraId="5E97FA88" w14:textId="077315F1" w:rsidR="00306303" w:rsidRDefault="00306303" w:rsidP="00AA2A91"/>
        <w:p w14:paraId="651D6C8E" w14:textId="34DA71A8" w:rsidR="00306303" w:rsidRDefault="00306303" w:rsidP="00AA2A91"/>
        <w:p w14:paraId="3B470D5A" w14:textId="2FD80EF0" w:rsidR="00306303" w:rsidRDefault="00306303" w:rsidP="00AA2A91"/>
        <w:p w14:paraId="0EC1CD7B" w14:textId="3BF49551" w:rsidR="00306303" w:rsidRDefault="00306303" w:rsidP="00AA2A91"/>
        <w:p w14:paraId="31110FA8" w14:textId="76926197" w:rsidR="00306303" w:rsidRDefault="00306303" w:rsidP="00AA2A91"/>
        <w:p w14:paraId="68B6DB95" w14:textId="4A12DB8A" w:rsidR="00306303" w:rsidRDefault="00306303" w:rsidP="00AA2A91"/>
        <w:p w14:paraId="507D1300" w14:textId="694EC6FB" w:rsidR="00306303" w:rsidRDefault="00306303" w:rsidP="00AA2A91"/>
        <w:p w14:paraId="0E347F2D" w14:textId="0EFF9BB8" w:rsidR="00306303" w:rsidRDefault="00306303" w:rsidP="00AA2A91"/>
        <w:p w14:paraId="7F05A86C" w14:textId="171B3B7C" w:rsidR="00306303" w:rsidRDefault="00306303" w:rsidP="00AA2A91"/>
        <w:p w14:paraId="0AC5CE74" w14:textId="618DF9C7" w:rsidR="00306303" w:rsidRDefault="00306303" w:rsidP="00AA2A91"/>
        <w:p w14:paraId="13EC35F0" w14:textId="67DDEF7C" w:rsidR="00306303" w:rsidRDefault="00306303" w:rsidP="00AA2A91"/>
        <w:p w14:paraId="483943D5" w14:textId="12FFBAD5" w:rsidR="00306303" w:rsidRPr="00306303" w:rsidRDefault="00306303" w:rsidP="00306303">
          <w:pPr>
            <w:pStyle w:val="Heading2"/>
            <w:rPr>
              <w:rFonts w:ascii="Arial" w:hAnsi="Arial" w:cs="Arial"/>
              <w:color w:val="auto"/>
              <w:sz w:val="28"/>
              <w:szCs w:val="28"/>
            </w:rPr>
          </w:pPr>
          <w:bookmarkStart w:id="11" w:name="_Toc46756449"/>
          <w:r w:rsidRPr="00306303">
            <w:rPr>
              <w:rFonts w:ascii="Arial" w:hAnsi="Arial" w:cs="Arial"/>
              <w:color w:val="auto"/>
              <w:sz w:val="28"/>
              <w:szCs w:val="28"/>
            </w:rPr>
            <w:lastRenderedPageBreak/>
            <w:t>Appendix</w:t>
          </w:r>
          <w:bookmarkEnd w:id="11"/>
        </w:p>
        <w:p w14:paraId="6694B73F" w14:textId="07B59A0E" w:rsidR="00AA2A91" w:rsidRDefault="00AA2A91" w:rsidP="00AA2A91"/>
        <w:p w14:paraId="7246D263" w14:textId="582E2271" w:rsidR="00AA2A91" w:rsidRDefault="00306303" w:rsidP="00AA2A91">
          <w:r>
            <w:rPr>
              <w:noProof/>
            </w:rPr>
            <w:drawing>
              <wp:inline distT="0" distB="0" distL="0" distR="0" wp14:anchorId="52473AEB" wp14:editId="2A638D18">
                <wp:extent cx="3618689" cy="1967867"/>
                <wp:effectExtent l="0" t="0" r="127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TA ANAYSIS GRAPH.jpg"/>
                        <pic:cNvPicPr/>
                      </pic:nvPicPr>
                      <pic:blipFill>
                        <a:blip r:embed="rId7">
                          <a:extLst>
                            <a:ext uri="{28A0092B-C50C-407E-A947-70E740481C1C}">
                              <a14:useLocalDpi xmlns:a14="http://schemas.microsoft.com/office/drawing/2010/main" val="0"/>
                            </a:ext>
                          </a:extLst>
                        </a:blip>
                        <a:stretch>
                          <a:fillRect/>
                        </a:stretch>
                      </pic:blipFill>
                      <pic:spPr>
                        <a:xfrm>
                          <a:off x="0" y="0"/>
                          <a:ext cx="3625351" cy="1971490"/>
                        </a:xfrm>
                        <a:prstGeom prst="rect">
                          <a:avLst/>
                        </a:prstGeom>
                      </pic:spPr>
                    </pic:pic>
                  </a:graphicData>
                </a:graphic>
              </wp:inline>
            </w:drawing>
          </w:r>
        </w:p>
        <w:p w14:paraId="0F7B176B" w14:textId="5F92C609" w:rsidR="00306303" w:rsidRDefault="00306303" w:rsidP="00AA2A91">
          <w:pPr>
            <w:rPr>
              <w:rFonts w:ascii="Arial" w:eastAsia="Times New Roman" w:hAnsi="Arial" w:cs="Arial"/>
              <w:color w:val="000000"/>
              <w:lang w:eastAsia="en-GB"/>
            </w:rPr>
          </w:pPr>
          <w:r w:rsidRPr="00306303">
            <w:rPr>
              <w:rFonts w:ascii="Arial" w:hAnsi="Arial" w:cs="Arial"/>
            </w:rPr>
            <w:t xml:space="preserve">Appendix 1- Figure 1 from Festival Attributes and Perceptions: A meta-analysis of relationships with satisfaction and loyalty (Available: </w:t>
          </w:r>
          <w:r w:rsidRPr="00306303">
            <w:rPr>
              <w:rFonts w:ascii="Arial" w:eastAsia="Times New Roman" w:hAnsi="Arial" w:cs="Arial"/>
              <w:color w:val="000000"/>
              <w:lang w:eastAsia="en-GB"/>
            </w:rPr>
            <w:t>https://www.researchgate.net/publication/314034684_Festival_attributes_and_perceptions_A_meta-analysis_of_relationships_with_satisfaction_and_loyalty</w:t>
          </w:r>
          <w:r w:rsidR="00345A03">
            <w:rPr>
              <w:rFonts w:ascii="Arial" w:eastAsia="Times New Roman" w:hAnsi="Arial" w:cs="Arial"/>
              <w:color w:val="000000"/>
              <w:lang w:eastAsia="en-GB"/>
            </w:rPr>
            <w:t>)</w:t>
          </w:r>
        </w:p>
        <w:p w14:paraId="3F8EAE4A" w14:textId="5FC12200" w:rsidR="00306303" w:rsidRDefault="00306303" w:rsidP="00AA2A91">
          <w:pPr>
            <w:rPr>
              <w:rFonts w:ascii="Arial" w:eastAsia="Times New Roman" w:hAnsi="Arial" w:cs="Arial"/>
              <w:color w:val="000000"/>
              <w:lang w:eastAsia="en-GB"/>
            </w:rPr>
          </w:pPr>
        </w:p>
        <w:p w14:paraId="0F424108" w14:textId="61E6C870" w:rsidR="00306303" w:rsidRPr="00306303" w:rsidRDefault="00306303" w:rsidP="00AA2A91">
          <w:pPr>
            <w:rPr>
              <w:rFonts w:ascii="Arial" w:hAnsi="Arial" w:cs="Arial"/>
            </w:rPr>
          </w:pPr>
          <w:r>
            <w:rPr>
              <w:rFonts w:ascii="Arial" w:hAnsi="Arial" w:cs="Arial"/>
              <w:noProof/>
            </w:rPr>
            <w:drawing>
              <wp:inline distT="0" distB="0" distL="0" distR="0" wp14:anchorId="6DA45A8F" wp14:editId="0CE7A07D">
                <wp:extent cx="5731510" cy="4208145"/>
                <wp:effectExtent l="0" t="0" r="2540" b="190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ETA ANAYSIS TABLE.jpg"/>
                        <pic:cNvPicPr/>
                      </pic:nvPicPr>
                      <pic:blipFill>
                        <a:blip r:embed="rId8">
                          <a:extLst>
                            <a:ext uri="{28A0092B-C50C-407E-A947-70E740481C1C}">
                              <a14:useLocalDpi xmlns:a14="http://schemas.microsoft.com/office/drawing/2010/main" val="0"/>
                            </a:ext>
                          </a:extLst>
                        </a:blip>
                        <a:stretch>
                          <a:fillRect/>
                        </a:stretch>
                      </pic:blipFill>
                      <pic:spPr>
                        <a:xfrm>
                          <a:off x="0" y="0"/>
                          <a:ext cx="5731510" cy="4208145"/>
                        </a:xfrm>
                        <a:prstGeom prst="rect">
                          <a:avLst/>
                        </a:prstGeom>
                      </pic:spPr>
                    </pic:pic>
                  </a:graphicData>
                </a:graphic>
              </wp:inline>
            </w:drawing>
          </w:r>
        </w:p>
        <w:p w14:paraId="53A73839" w14:textId="1CC42AA0" w:rsidR="00306303" w:rsidRDefault="00306303" w:rsidP="00306303">
          <w:pPr>
            <w:rPr>
              <w:rFonts w:ascii="Arial" w:eastAsia="Times New Roman" w:hAnsi="Arial" w:cs="Arial"/>
              <w:color w:val="000000"/>
              <w:lang w:eastAsia="en-GB"/>
            </w:rPr>
          </w:pPr>
          <w:r w:rsidRPr="00306303">
            <w:rPr>
              <w:rFonts w:ascii="Arial" w:hAnsi="Arial" w:cs="Arial"/>
            </w:rPr>
            <w:t>Appendix 1-</w:t>
          </w:r>
          <w:r>
            <w:rPr>
              <w:rFonts w:ascii="Arial" w:hAnsi="Arial" w:cs="Arial"/>
            </w:rPr>
            <w:t xml:space="preserve"> Table 1 </w:t>
          </w:r>
          <w:r w:rsidRPr="00306303">
            <w:rPr>
              <w:rFonts w:ascii="Arial" w:hAnsi="Arial" w:cs="Arial"/>
            </w:rPr>
            <w:t xml:space="preserve">from Festival Attributes and Perceptions: A meta-analysis of relationships with satisfaction and loyalty (Available: </w:t>
          </w:r>
          <w:r w:rsidRPr="00306303">
            <w:rPr>
              <w:rFonts w:ascii="Arial" w:eastAsia="Times New Roman" w:hAnsi="Arial" w:cs="Arial"/>
              <w:color w:val="000000"/>
              <w:lang w:eastAsia="en-GB"/>
            </w:rPr>
            <w:t>https://www.researchgate.net/publication/314034684_Festival_attributes_and_perceptions_A_meta-analysis_of_relationships_with_satisfaction_and_loyalty</w:t>
          </w:r>
          <w:r w:rsidR="00345A03">
            <w:rPr>
              <w:rFonts w:ascii="Arial" w:eastAsia="Times New Roman" w:hAnsi="Arial" w:cs="Arial"/>
              <w:color w:val="000000"/>
              <w:lang w:eastAsia="en-GB"/>
            </w:rPr>
            <w:t>)</w:t>
          </w:r>
          <w:r w:rsidRPr="00306303">
            <w:rPr>
              <w:rFonts w:ascii="Arial" w:eastAsia="Times New Roman" w:hAnsi="Arial" w:cs="Arial"/>
              <w:color w:val="000000"/>
              <w:lang w:eastAsia="en-GB"/>
            </w:rPr>
            <w:t xml:space="preserve">. </w:t>
          </w:r>
        </w:p>
        <w:p w14:paraId="6124B1DB" w14:textId="7A51E9C4" w:rsidR="00345A03" w:rsidRDefault="00345A03" w:rsidP="00306303">
          <w:pPr>
            <w:rPr>
              <w:rFonts w:ascii="Arial" w:eastAsia="Times New Roman" w:hAnsi="Arial" w:cs="Arial"/>
              <w:color w:val="000000"/>
              <w:lang w:eastAsia="en-GB"/>
            </w:rPr>
          </w:pPr>
          <w:r>
            <w:rPr>
              <w:rFonts w:ascii="Arial" w:eastAsia="Times New Roman" w:hAnsi="Arial" w:cs="Arial"/>
              <w:noProof/>
              <w:color w:val="000000"/>
              <w:lang w:eastAsia="en-GB"/>
            </w:rPr>
            <w:lastRenderedPageBreak/>
            <w:drawing>
              <wp:inline distT="0" distB="0" distL="0" distR="0" wp14:anchorId="02919046" wp14:editId="3D9E3B33">
                <wp:extent cx="5369668" cy="3332097"/>
                <wp:effectExtent l="0" t="0" r="2540" b="1905"/>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CONOMY GRAPH.jpg"/>
                        <pic:cNvPicPr/>
                      </pic:nvPicPr>
                      <pic:blipFill>
                        <a:blip r:embed="rId9">
                          <a:extLst>
                            <a:ext uri="{28A0092B-C50C-407E-A947-70E740481C1C}">
                              <a14:useLocalDpi xmlns:a14="http://schemas.microsoft.com/office/drawing/2010/main" val="0"/>
                            </a:ext>
                          </a:extLst>
                        </a:blip>
                        <a:stretch>
                          <a:fillRect/>
                        </a:stretch>
                      </pic:blipFill>
                      <pic:spPr>
                        <a:xfrm>
                          <a:off x="0" y="0"/>
                          <a:ext cx="5371454" cy="3333205"/>
                        </a:xfrm>
                        <a:prstGeom prst="rect">
                          <a:avLst/>
                        </a:prstGeom>
                      </pic:spPr>
                    </pic:pic>
                  </a:graphicData>
                </a:graphic>
              </wp:inline>
            </w:drawing>
          </w:r>
        </w:p>
        <w:p w14:paraId="33820707" w14:textId="04A55058" w:rsidR="00345A03" w:rsidRDefault="00345A03" w:rsidP="00306303">
          <w:pPr>
            <w:rPr>
              <w:rFonts w:ascii="Arial" w:eastAsia="Times New Roman" w:hAnsi="Arial" w:cs="Arial"/>
              <w:color w:val="000000"/>
              <w:lang w:eastAsia="en-GB"/>
            </w:rPr>
          </w:pPr>
          <w:r>
            <w:rPr>
              <w:rFonts w:ascii="Arial" w:eastAsia="Times New Roman" w:hAnsi="Arial" w:cs="Arial"/>
              <w:color w:val="000000"/>
              <w:lang w:eastAsia="en-GB"/>
            </w:rPr>
            <w:t xml:space="preserve">Appendix 3- Graph showing the effect on countries due to COVID-19 from BBC News. (Available at: </w:t>
          </w:r>
          <w:r w:rsidRPr="000E3E97">
            <w:rPr>
              <w:rFonts w:ascii="Arial" w:hAnsi="Arial" w:cs="Arial"/>
              <w:color w:val="000000"/>
            </w:rPr>
            <w:t>https://www.bbc.co.uk/news/business-51706225</w:t>
          </w:r>
          <w:r>
            <w:rPr>
              <w:rFonts w:ascii="Arial" w:hAnsi="Arial" w:cs="Arial"/>
              <w:color w:val="000000"/>
            </w:rPr>
            <w:t>)</w:t>
          </w:r>
        </w:p>
        <w:p w14:paraId="64F3B5AB" w14:textId="6B3B0898" w:rsidR="00345A03" w:rsidRDefault="00345A03" w:rsidP="00306303">
          <w:pPr>
            <w:rPr>
              <w:rFonts w:ascii="Arial" w:eastAsia="Times New Roman" w:hAnsi="Arial" w:cs="Arial"/>
              <w:color w:val="000000"/>
              <w:lang w:eastAsia="en-GB"/>
            </w:rPr>
          </w:pPr>
        </w:p>
        <w:p w14:paraId="7524109B" w14:textId="77777777" w:rsidR="00306303" w:rsidRDefault="00306303"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38AF44A7" w:rsidR="00AA2A91" w:rsidRDefault="00AA2A91" w:rsidP="00AA2A91"/>
        <w:p w14:paraId="36E98812" w14:textId="406CB07B" w:rsidR="00BA0F1F" w:rsidRDefault="00BA0F1F" w:rsidP="00AA2A91"/>
        <w:p w14:paraId="24BB3394" w14:textId="3CB686E3" w:rsidR="00BA0F1F" w:rsidRDefault="00BA0F1F" w:rsidP="00AA2A91"/>
        <w:p w14:paraId="41618F4D" w14:textId="56C358D5" w:rsidR="00BA0F1F" w:rsidRDefault="00BA0F1F" w:rsidP="00AA2A91"/>
        <w:p w14:paraId="1F33D7BF" w14:textId="77777777" w:rsidR="00BA0F1F" w:rsidRDefault="00BA0F1F" w:rsidP="00AA2A91"/>
        <w:p w14:paraId="0D823694" w14:textId="77777777" w:rsidR="00AA2A91" w:rsidRDefault="00AA2A91" w:rsidP="00AA2A91"/>
        <w:p w14:paraId="57748263" w14:textId="77777777" w:rsidR="00AA2A91" w:rsidRDefault="00AA2A91" w:rsidP="00AA2A91"/>
        <w:p w14:paraId="65F4BFDE" w14:textId="77D7B0C4" w:rsidR="00345A03" w:rsidRDefault="00345A03" w:rsidP="00AA2A91"/>
        <w:p w14:paraId="28A5557A" w14:textId="77777777" w:rsidR="00345A03" w:rsidRDefault="00345A03" w:rsidP="00AA2A91"/>
        <w:p w14:paraId="7202FDFC" w14:textId="31B258C0" w:rsidR="00AA2A91" w:rsidRPr="002D7B8A" w:rsidRDefault="00AA2A91" w:rsidP="00AA2A91">
          <w:pPr>
            <w:pStyle w:val="Heading1"/>
            <w:rPr>
              <w:rFonts w:ascii="Arial" w:hAnsi="Arial" w:cs="Arial"/>
              <w:color w:val="auto"/>
              <w:sz w:val="28"/>
              <w:szCs w:val="28"/>
            </w:rPr>
          </w:pPr>
          <w:bookmarkStart w:id="12" w:name="_Toc46756450"/>
          <w:r w:rsidRPr="002D7B8A">
            <w:rPr>
              <w:rFonts w:ascii="Arial" w:hAnsi="Arial" w:cs="Arial"/>
              <w:color w:val="auto"/>
              <w:sz w:val="28"/>
              <w:szCs w:val="28"/>
            </w:rPr>
            <w:lastRenderedPageBreak/>
            <w:t>Bibliography</w:t>
          </w:r>
          <w:bookmarkEnd w:id="12"/>
        </w:p>
        <w:p w14:paraId="220383BC" w14:textId="77777777" w:rsidR="00B37B5C" w:rsidRPr="00B37B5C" w:rsidRDefault="00B37B5C" w:rsidP="00B37B5C"/>
        <w:p w14:paraId="0B961A8C" w14:textId="77777777" w:rsidR="00B37B5C" w:rsidRPr="000E3E97" w:rsidRDefault="00B37B5C" w:rsidP="00B37B5C">
          <w:pPr>
            <w:ind w:left="360"/>
            <w:rPr>
              <w:rFonts w:ascii="Arial" w:hAnsi="Arial" w:cs="Arial"/>
              <w:lang w:val="en-US"/>
            </w:rPr>
          </w:pPr>
          <w:r w:rsidRPr="000E3E97">
            <w:rPr>
              <w:rFonts w:ascii="Arial" w:hAnsi="Arial" w:cs="Arial"/>
              <w:color w:val="000000"/>
            </w:rPr>
            <w:t>Barker, H. (2020). </w:t>
          </w:r>
          <w:r w:rsidRPr="000E3E97">
            <w:rPr>
              <w:rFonts w:ascii="Arial" w:hAnsi="Arial" w:cs="Arial"/>
              <w:i/>
              <w:iCs/>
              <w:color w:val="000000"/>
            </w:rPr>
            <w:t>List of shops that have collapsed into administration in 2020 as UK lockdown hits high street.</w:t>
          </w:r>
          <w:r w:rsidRPr="000E3E97">
            <w:rPr>
              <w:rFonts w:ascii="Arial" w:hAnsi="Arial" w:cs="Arial"/>
              <w:color w:val="000000"/>
            </w:rPr>
            <w:t> Available: https://www.business-live.co.uk/retail-consumer/list-shops-fallen-administration-2020-18177619. Last accessed 30th June 2020.</w:t>
          </w:r>
        </w:p>
        <w:p w14:paraId="18851BC5" w14:textId="77777777" w:rsidR="00B37B5C" w:rsidRPr="000E3E97" w:rsidRDefault="00B37B5C" w:rsidP="00B37B5C">
          <w:pPr>
            <w:ind w:left="360"/>
            <w:rPr>
              <w:rFonts w:ascii="Arial" w:hAnsi="Arial" w:cs="Arial"/>
              <w:lang w:val="en-US"/>
            </w:rPr>
          </w:pPr>
          <w:r w:rsidRPr="000E3E97">
            <w:rPr>
              <w:rFonts w:ascii="Arial" w:hAnsi="Arial" w:cs="Arial"/>
              <w:color w:val="000000"/>
            </w:rPr>
            <w:t>BBC News. (2018). </w:t>
          </w:r>
          <w:r w:rsidRPr="000E3E97">
            <w:rPr>
              <w:rFonts w:ascii="Arial" w:hAnsi="Arial" w:cs="Arial"/>
              <w:i/>
              <w:iCs/>
              <w:color w:val="000000"/>
            </w:rPr>
            <w:t>Can music festivals go green?.</w:t>
          </w:r>
          <w:r w:rsidRPr="000E3E97">
            <w:rPr>
              <w:rFonts w:ascii="Arial" w:hAnsi="Arial" w:cs="Arial"/>
              <w:color w:val="000000"/>
            </w:rPr>
            <w:t> Available: https://www.bbc.co.uk/news/science-environment-44549392. Last accessed 30th June 2020.</w:t>
          </w:r>
        </w:p>
        <w:p w14:paraId="458713CC" w14:textId="77777777" w:rsidR="00B37B5C" w:rsidRPr="000E3E97" w:rsidRDefault="00B37B5C" w:rsidP="00B37B5C">
          <w:pPr>
            <w:ind w:left="360"/>
            <w:rPr>
              <w:rFonts w:ascii="Arial" w:hAnsi="Arial" w:cs="Arial"/>
              <w:lang w:val="en-US"/>
            </w:rPr>
          </w:pPr>
          <w:r w:rsidRPr="000E3E97">
            <w:rPr>
              <w:rFonts w:ascii="Arial" w:hAnsi="Arial" w:cs="Arial"/>
              <w:color w:val="000000"/>
            </w:rPr>
            <w:t>Boomtown Fair. (n.d). </w:t>
          </w:r>
          <w:r w:rsidRPr="000E3E97">
            <w:rPr>
              <w:rFonts w:ascii="Arial" w:hAnsi="Arial" w:cs="Arial"/>
              <w:i/>
              <w:iCs/>
              <w:color w:val="000000"/>
            </w:rPr>
            <w:t>INTRO TO BOOMTOWN.</w:t>
          </w:r>
          <w:r w:rsidRPr="000E3E97">
            <w:rPr>
              <w:rFonts w:ascii="Arial" w:hAnsi="Arial" w:cs="Arial"/>
              <w:color w:val="000000"/>
            </w:rPr>
            <w:t> Available: https://www.boomtownfair.co.uk/info/introduction-to-boomtown/. Last accessed 30th June 2020.</w:t>
          </w:r>
        </w:p>
        <w:p w14:paraId="6A0F4F63" w14:textId="77777777" w:rsidR="00B37B5C" w:rsidRPr="000E3E97" w:rsidRDefault="00B37B5C" w:rsidP="00B37B5C">
          <w:pPr>
            <w:ind w:left="360"/>
            <w:rPr>
              <w:rFonts w:ascii="Arial" w:hAnsi="Arial" w:cs="Arial"/>
              <w:lang w:val="en-US"/>
            </w:rPr>
          </w:pPr>
          <w:r w:rsidRPr="000E3E97">
            <w:rPr>
              <w:rFonts w:ascii="Arial" w:hAnsi="Arial" w:cs="Arial"/>
              <w:color w:val="000000"/>
            </w:rPr>
            <w:t>Boomtown Fair. (n.d). </w:t>
          </w:r>
          <w:r w:rsidRPr="000E3E97">
            <w:rPr>
              <w:rFonts w:ascii="Arial" w:hAnsi="Arial" w:cs="Arial"/>
              <w:i/>
              <w:iCs/>
              <w:color w:val="000000"/>
            </w:rPr>
            <w:t xml:space="preserve">THE STORY SO FAR. </w:t>
          </w:r>
          <w:r w:rsidRPr="000E3E97">
            <w:rPr>
              <w:rFonts w:ascii="Arial" w:hAnsi="Arial" w:cs="Arial"/>
              <w:color w:val="000000"/>
            </w:rPr>
            <w:t xml:space="preserve">Available: </w:t>
          </w:r>
          <w:r w:rsidRPr="000E3E97">
            <w:rPr>
              <w:rFonts w:ascii="Arial" w:hAnsi="Arial" w:cs="Arial"/>
            </w:rPr>
            <w:t>https://www.boomtownfair.co.uk/the-story/</w:t>
          </w:r>
          <w:r w:rsidRPr="000E3E97">
            <w:rPr>
              <w:rFonts w:ascii="Arial" w:hAnsi="Arial" w:cs="Arial"/>
              <w:color w:val="000000"/>
            </w:rPr>
            <w:t>. Last accessed 30th June 2020.</w:t>
          </w:r>
        </w:p>
        <w:p w14:paraId="68657C0D" w14:textId="77777777" w:rsidR="00B37B5C" w:rsidRPr="000E3E97" w:rsidRDefault="00B37B5C" w:rsidP="00B37B5C">
          <w:pPr>
            <w:spacing w:before="100" w:beforeAutospacing="1" w:after="100" w:afterAutospacing="1" w:line="240" w:lineRule="auto"/>
            <w:ind w:left="360"/>
            <w:rPr>
              <w:rFonts w:ascii="Arial" w:hAnsi="Arial" w:cs="Arial"/>
              <w:color w:val="000000"/>
            </w:rPr>
          </w:pPr>
          <w:r w:rsidRPr="000E3E97">
            <w:rPr>
              <w:rFonts w:ascii="Arial" w:hAnsi="Arial" w:cs="Arial"/>
              <w:color w:val="000000"/>
            </w:rPr>
            <w:t>Boomtown. (2019). </w:t>
          </w:r>
          <w:r w:rsidRPr="000E3E97">
            <w:rPr>
              <w:rFonts w:ascii="Arial" w:hAnsi="Arial" w:cs="Arial"/>
              <w:i/>
              <w:iCs/>
              <w:color w:val="000000"/>
            </w:rPr>
            <w:t>Green Commitments.</w:t>
          </w:r>
          <w:r w:rsidRPr="000E3E97">
            <w:rPr>
              <w:rFonts w:ascii="Arial" w:hAnsi="Arial" w:cs="Arial"/>
              <w:color w:val="000000"/>
            </w:rPr>
            <w:t> Available: https://www.boomtownfair.co.uk/green-mission/. Last accessed 10th July 2020.</w:t>
          </w:r>
        </w:p>
        <w:p w14:paraId="1854FEED" w14:textId="77777777" w:rsidR="00B37B5C" w:rsidRPr="000E3E97" w:rsidRDefault="00B37B5C" w:rsidP="00B37B5C">
          <w:pPr>
            <w:pStyle w:val="NormalWeb"/>
            <w:ind w:left="360"/>
            <w:rPr>
              <w:rFonts w:ascii="Arial" w:hAnsi="Arial" w:cs="Arial"/>
              <w:color w:val="000000"/>
              <w:sz w:val="22"/>
              <w:szCs w:val="22"/>
            </w:rPr>
          </w:pPr>
          <w:r w:rsidRPr="000E3E97">
            <w:rPr>
              <w:rFonts w:ascii="Arial" w:hAnsi="Arial" w:cs="Arial"/>
              <w:color w:val="000000"/>
              <w:sz w:val="22"/>
              <w:szCs w:val="22"/>
            </w:rPr>
            <w:t>Busby, M. (2018). </w:t>
          </w:r>
          <w:r w:rsidRPr="000E3E97">
            <w:rPr>
              <w:rFonts w:ascii="Arial" w:hAnsi="Arial" w:cs="Arial"/>
              <w:i/>
              <w:iCs/>
              <w:color w:val="000000"/>
              <w:sz w:val="22"/>
              <w:szCs w:val="22"/>
            </w:rPr>
            <w:t>Drug-testing facilities should be used at all UK festivals after Mutiny deaths, urge experts.</w:t>
          </w:r>
          <w:r w:rsidRPr="000E3E97">
            <w:rPr>
              <w:rFonts w:ascii="Arial" w:hAnsi="Arial" w:cs="Arial"/>
              <w:color w:val="000000"/>
              <w:sz w:val="22"/>
              <w:szCs w:val="22"/>
            </w:rPr>
            <w:t> Available: https://www.independent.co.uk/news/uk/home-news/uk-festivals-drug-testing-the-loop-deaths-mutiny-a8374126.html. Last accessed 30th June 2020.</w:t>
          </w:r>
        </w:p>
        <w:p w14:paraId="0FC49BC6" w14:textId="77777777" w:rsidR="00B37B5C" w:rsidRPr="000E3E97" w:rsidRDefault="00B37B5C" w:rsidP="00B37B5C">
          <w:pPr>
            <w:spacing w:before="100" w:beforeAutospacing="1" w:after="100" w:afterAutospacing="1" w:line="240" w:lineRule="auto"/>
            <w:ind w:left="360"/>
            <w:rPr>
              <w:rFonts w:ascii="Arial" w:eastAsia="Times New Roman" w:hAnsi="Arial" w:cs="Arial"/>
              <w:color w:val="000000"/>
              <w:lang w:eastAsia="en-GB"/>
            </w:rPr>
          </w:pPr>
          <w:r w:rsidRPr="000E3E97">
            <w:rPr>
              <w:rFonts w:ascii="Arial" w:hAnsi="Arial" w:cs="Arial"/>
              <w:color w:val="000000"/>
            </w:rPr>
            <w:t>Chartered Management Institute. (2015). </w:t>
          </w:r>
          <w:r w:rsidRPr="000E3E97">
            <w:rPr>
              <w:rFonts w:ascii="Arial" w:hAnsi="Arial" w:cs="Arial"/>
              <w:i/>
              <w:iCs/>
              <w:color w:val="000000"/>
            </w:rPr>
            <w:t>Understanding Organisational Culture.</w:t>
          </w:r>
          <w:r w:rsidRPr="000E3E97">
            <w:rPr>
              <w:rFonts w:ascii="Arial" w:hAnsi="Arial" w:cs="Arial"/>
              <w:color w:val="000000"/>
            </w:rPr>
            <w:t> Available: https://www.managers.org.uk/~/media/Files/PDF/Checklists/CHK-232-Understanding-organisational-culture.pdf. Last accessed 10th July 2020.</w:t>
          </w:r>
        </w:p>
        <w:p w14:paraId="0498ADF6" w14:textId="77777777" w:rsidR="00B37B5C" w:rsidRPr="000E3E97" w:rsidRDefault="00B37B5C" w:rsidP="00B37B5C">
          <w:pPr>
            <w:spacing w:before="100" w:beforeAutospacing="1" w:after="100" w:afterAutospacing="1" w:line="240" w:lineRule="auto"/>
            <w:ind w:left="360"/>
            <w:rPr>
              <w:rFonts w:ascii="Arial" w:eastAsia="Times New Roman" w:hAnsi="Arial" w:cs="Arial"/>
              <w:color w:val="000000"/>
              <w:lang w:eastAsia="en-GB"/>
            </w:rPr>
          </w:pPr>
          <w:r w:rsidRPr="000E3E97">
            <w:rPr>
              <w:rFonts w:ascii="Arial" w:hAnsi="Arial" w:cs="Arial"/>
              <w:color w:val="000000"/>
            </w:rPr>
            <w:t>Cherry, K. (2020). </w:t>
          </w:r>
          <w:r w:rsidRPr="000E3E97">
            <w:rPr>
              <w:rFonts w:ascii="Arial" w:hAnsi="Arial" w:cs="Arial"/>
              <w:i/>
              <w:iCs/>
              <w:color w:val="000000"/>
            </w:rPr>
            <w:t>Leadership Styles and Frameworks You Should Know.</w:t>
          </w:r>
          <w:r w:rsidRPr="000E3E97">
            <w:rPr>
              <w:rFonts w:ascii="Arial" w:hAnsi="Arial" w:cs="Arial"/>
              <w:color w:val="000000"/>
            </w:rPr>
            <w:t> Available: https://www.verywellmind.com/leadership-styles-2795312. Last accessed 10th July 2020.</w:t>
          </w:r>
        </w:p>
        <w:p w14:paraId="70565E3A" w14:textId="77777777" w:rsidR="00B37B5C" w:rsidRPr="000E3E97" w:rsidRDefault="00B37B5C" w:rsidP="00B37B5C">
          <w:pPr>
            <w:ind w:left="360"/>
            <w:rPr>
              <w:rFonts w:ascii="Arial" w:hAnsi="Arial" w:cs="Arial"/>
              <w:lang w:val="en-US"/>
            </w:rPr>
          </w:pPr>
          <w:r w:rsidRPr="000E3E97">
            <w:rPr>
              <w:rFonts w:ascii="Arial" w:hAnsi="Arial" w:cs="Arial"/>
              <w:color w:val="000000"/>
            </w:rPr>
            <w:t>Christensen, J and Senthilingham, M. (2020). </w:t>
          </w:r>
          <w:r w:rsidRPr="000E3E97">
            <w:rPr>
              <w:rFonts w:ascii="Arial" w:hAnsi="Arial" w:cs="Arial"/>
              <w:i/>
              <w:iCs/>
              <w:color w:val="000000"/>
            </w:rPr>
            <w:t>Coronavirus explained: What you need to know.</w:t>
          </w:r>
          <w:r w:rsidRPr="000E3E97">
            <w:rPr>
              <w:rFonts w:ascii="Arial" w:hAnsi="Arial" w:cs="Arial"/>
              <w:color w:val="000000"/>
            </w:rPr>
            <w:t> Available: https://edition.cnn.com/2020/01/20/health/what-is-coronavirus-explained/index.html. Last accessed 18th June 2020.</w:t>
          </w:r>
        </w:p>
        <w:p w14:paraId="3C69C930" w14:textId="77777777" w:rsidR="00B37B5C" w:rsidRPr="000E3E97" w:rsidRDefault="00B37B5C" w:rsidP="00B37B5C">
          <w:pPr>
            <w:ind w:left="360"/>
            <w:rPr>
              <w:rFonts w:ascii="Arial" w:hAnsi="Arial" w:cs="Arial"/>
              <w:lang w:val="en-US"/>
            </w:rPr>
          </w:pPr>
          <w:proofErr w:type="spellStart"/>
          <w:r w:rsidRPr="000E3E97">
            <w:rPr>
              <w:rFonts w:ascii="Arial" w:eastAsia="Times New Roman" w:hAnsi="Arial" w:cs="Arial"/>
              <w:color w:val="000000"/>
              <w:lang w:eastAsia="en-GB"/>
            </w:rPr>
            <w:t>Coldwell,W</w:t>
          </w:r>
          <w:proofErr w:type="spellEnd"/>
          <w:r w:rsidRPr="000E3E97">
            <w:rPr>
              <w:rFonts w:ascii="Arial" w:eastAsia="Times New Roman" w:hAnsi="Arial" w:cs="Arial"/>
              <w:color w:val="000000"/>
              <w:lang w:eastAsia="en-GB"/>
            </w:rPr>
            <w:t>. (2019). </w:t>
          </w:r>
          <w:r w:rsidRPr="000E3E97">
            <w:rPr>
              <w:rFonts w:ascii="Arial" w:eastAsia="Times New Roman" w:hAnsi="Arial" w:cs="Arial"/>
              <w:i/>
              <w:iCs/>
              <w:color w:val="000000"/>
              <w:lang w:eastAsia="en-GB"/>
            </w:rPr>
            <w:t>How to volunteer at a music festival.</w:t>
          </w:r>
          <w:r w:rsidRPr="000E3E97">
            <w:rPr>
              <w:rFonts w:ascii="Arial" w:eastAsia="Times New Roman" w:hAnsi="Arial" w:cs="Arial"/>
              <w:color w:val="000000"/>
              <w:lang w:eastAsia="en-GB"/>
            </w:rPr>
            <w:t> Available: https://www.theguardian.com/travel/2014/feb/25/how-to-volunteer-music-film-arts-festival#:~:text=Most%20festivals%20get%20their%20volunteers,keeping%20an%20eye%20on%20things.&amp;text=Depending%20on%20the. Last accessed 10th July 2020.</w:t>
          </w:r>
        </w:p>
        <w:p w14:paraId="4158027D" w14:textId="77777777" w:rsidR="00B37B5C" w:rsidRPr="000E3E97" w:rsidRDefault="00B37B5C" w:rsidP="00B37B5C">
          <w:pPr>
            <w:spacing w:before="100" w:beforeAutospacing="1" w:after="100" w:afterAutospacing="1" w:line="240" w:lineRule="auto"/>
            <w:ind w:left="360"/>
            <w:rPr>
              <w:rFonts w:ascii="Arial" w:eastAsia="Times New Roman" w:hAnsi="Arial" w:cs="Arial"/>
              <w:color w:val="000000"/>
              <w:lang w:eastAsia="en-GB"/>
            </w:rPr>
          </w:pPr>
          <w:proofErr w:type="spellStart"/>
          <w:r w:rsidRPr="000E3E97">
            <w:rPr>
              <w:rFonts w:ascii="Arial" w:eastAsia="Times New Roman" w:hAnsi="Arial" w:cs="Arial"/>
              <w:color w:val="000000"/>
              <w:lang w:eastAsia="en-GB"/>
            </w:rPr>
            <w:t>Ducharme,J</w:t>
          </w:r>
          <w:proofErr w:type="spellEnd"/>
          <w:r w:rsidRPr="000E3E97">
            <w:rPr>
              <w:rFonts w:ascii="Arial" w:eastAsia="Times New Roman" w:hAnsi="Arial" w:cs="Arial"/>
              <w:color w:val="000000"/>
              <w:lang w:eastAsia="en-GB"/>
            </w:rPr>
            <w:t>. (2020). </w:t>
          </w:r>
          <w:r w:rsidRPr="000E3E97">
            <w:rPr>
              <w:rFonts w:ascii="Arial" w:eastAsia="Times New Roman" w:hAnsi="Arial" w:cs="Arial"/>
              <w:i/>
              <w:iCs/>
              <w:color w:val="000000"/>
              <w:lang w:eastAsia="en-GB"/>
            </w:rPr>
            <w:t>World Health Organization Declares COVID-19 a 'Pandemic.' Here's What That Means.</w:t>
          </w:r>
          <w:r w:rsidRPr="000E3E97">
            <w:rPr>
              <w:rFonts w:ascii="Arial" w:eastAsia="Times New Roman" w:hAnsi="Arial" w:cs="Arial"/>
              <w:color w:val="000000"/>
              <w:lang w:eastAsia="en-GB"/>
            </w:rPr>
            <w:t> Available: https://time.com/5791661/who-coronavirus-pandemic-declaration/. Last accessed 10th July 2020.</w:t>
          </w:r>
        </w:p>
        <w:p w14:paraId="68645D42" w14:textId="77777777" w:rsidR="00B37B5C" w:rsidRPr="000E3E97" w:rsidRDefault="00B37B5C" w:rsidP="00B37B5C">
          <w:pPr>
            <w:spacing w:before="100" w:beforeAutospacing="1" w:after="100" w:afterAutospacing="1" w:line="240" w:lineRule="auto"/>
            <w:ind w:left="360"/>
            <w:rPr>
              <w:rFonts w:ascii="Arial" w:eastAsia="Times New Roman" w:hAnsi="Arial" w:cs="Arial"/>
              <w:color w:val="000000"/>
              <w:lang w:eastAsia="en-GB"/>
            </w:rPr>
          </w:pPr>
          <w:proofErr w:type="spellStart"/>
          <w:r w:rsidRPr="000E3E97">
            <w:rPr>
              <w:rFonts w:ascii="Arial" w:eastAsia="Times New Roman" w:hAnsi="Arial" w:cs="Arial"/>
              <w:color w:val="000000"/>
              <w:lang w:eastAsia="en-GB"/>
            </w:rPr>
            <w:t>Dudovskiy,J</w:t>
          </w:r>
          <w:proofErr w:type="spellEnd"/>
          <w:r w:rsidRPr="000E3E97">
            <w:rPr>
              <w:rFonts w:ascii="Arial" w:eastAsia="Times New Roman" w:hAnsi="Arial" w:cs="Arial"/>
              <w:color w:val="000000"/>
              <w:lang w:eastAsia="en-GB"/>
            </w:rPr>
            <w:t>. (2012). </w:t>
          </w:r>
          <w:r w:rsidRPr="000E3E97">
            <w:rPr>
              <w:rFonts w:ascii="Arial" w:eastAsia="Times New Roman" w:hAnsi="Arial" w:cs="Arial"/>
              <w:i/>
              <w:iCs/>
              <w:color w:val="000000"/>
              <w:lang w:eastAsia="en-GB"/>
            </w:rPr>
            <w:t>Crisis Management in Event Marketing and Communication.</w:t>
          </w:r>
          <w:r w:rsidRPr="000E3E97">
            <w:rPr>
              <w:rFonts w:ascii="Arial" w:eastAsia="Times New Roman" w:hAnsi="Arial" w:cs="Arial"/>
              <w:color w:val="000000"/>
              <w:lang w:eastAsia="en-GB"/>
            </w:rPr>
            <w:t> Available: https://research-methodology.net/crisis-management-in-event-marketing-and-communication/. Last accessed 10th July 2020.</w:t>
          </w:r>
        </w:p>
        <w:p w14:paraId="6D5AA3BC" w14:textId="77777777" w:rsidR="00B37B5C" w:rsidRPr="00853EF4" w:rsidRDefault="00B37B5C" w:rsidP="00B37B5C">
          <w:pPr>
            <w:spacing w:before="100" w:beforeAutospacing="1" w:after="100" w:afterAutospacing="1" w:line="240" w:lineRule="auto"/>
            <w:rPr>
              <w:rFonts w:ascii="Arial" w:eastAsia="Times New Roman" w:hAnsi="Arial" w:cs="Arial"/>
              <w:color w:val="000000"/>
              <w:lang w:eastAsia="en-GB"/>
            </w:rPr>
          </w:pPr>
          <w:r w:rsidRPr="00853EF4">
            <w:rPr>
              <w:rFonts w:ascii="Arial" w:eastAsia="Times New Roman" w:hAnsi="Arial" w:cs="Arial"/>
              <w:color w:val="000000"/>
              <w:lang w:eastAsia="en-GB"/>
            </w:rPr>
            <w:t>Eugenio, S. (2017). </w:t>
          </w:r>
          <w:r w:rsidRPr="00853EF4">
            <w:rPr>
              <w:rFonts w:ascii="Arial" w:eastAsia="Times New Roman" w:hAnsi="Arial" w:cs="Arial"/>
              <w:i/>
              <w:iCs/>
              <w:color w:val="000000"/>
              <w:lang w:eastAsia="en-GB"/>
            </w:rPr>
            <w:t>4 Ways Technology Is Changing the Events Industry.</w:t>
          </w:r>
          <w:r w:rsidRPr="00853EF4">
            <w:rPr>
              <w:rFonts w:ascii="Arial" w:eastAsia="Times New Roman" w:hAnsi="Arial" w:cs="Arial"/>
              <w:color w:val="000000"/>
              <w:lang w:eastAsia="en-GB"/>
            </w:rPr>
            <w:t> Available: https://www.entrepreneur.com/article/289909. Last accessed 10th July 2020.</w:t>
          </w:r>
        </w:p>
        <w:p w14:paraId="49485FAD" w14:textId="77777777" w:rsidR="00B37B5C" w:rsidRPr="000E3E97" w:rsidRDefault="00B37B5C" w:rsidP="00B37B5C">
          <w:pPr>
            <w:ind w:left="360"/>
            <w:rPr>
              <w:rFonts w:ascii="Arial" w:hAnsi="Arial" w:cs="Arial"/>
              <w:lang w:val="en-US"/>
            </w:rPr>
          </w:pPr>
          <w:r w:rsidRPr="000E3E97">
            <w:rPr>
              <w:rFonts w:ascii="Arial" w:hAnsi="Arial" w:cs="Arial"/>
              <w:color w:val="000000"/>
            </w:rPr>
            <w:lastRenderedPageBreak/>
            <w:t>Getz, D (2007). </w:t>
          </w:r>
          <w:r w:rsidRPr="000E3E97">
            <w:rPr>
              <w:rFonts w:ascii="Arial" w:hAnsi="Arial" w:cs="Arial"/>
              <w:i/>
              <w:iCs/>
              <w:color w:val="000000"/>
            </w:rPr>
            <w:t>Event Studies: Theory, Research and Policy for Planned Events</w:t>
          </w:r>
          <w:r w:rsidRPr="000E3E97">
            <w:rPr>
              <w:rFonts w:ascii="Arial" w:hAnsi="Arial" w:cs="Arial"/>
              <w:color w:val="000000"/>
            </w:rPr>
            <w:t>. UK: Butterworth-Heinemann. 190-196</w:t>
          </w:r>
        </w:p>
        <w:p w14:paraId="788B5DC4" w14:textId="77777777" w:rsidR="00B37B5C" w:rsidRPr="000E3E97" w:rsidRDefault="00B37B5C" w:rsidP="00B37B5C">
          <w:pPr>
            <w:ind w:left="360"/>
            <w:rPr>
              <w:rFonts w:ascii="Arial" w:hAnsi="Arial" w:cs="Arial"/>
              <w:lang w:val="en-US"/>
            </w:rPr>
          </w:pPr>
          <w:r w:rsidRPr="000E3E97">
            <w:rPr>
              <w:rFonts w:ascii="Arial" w:hAnsi="Arial" w:cs="Arial"/>
              <w:color w:val="000000"/>
            </w:rPr>
            <w:t>Goldblatt, J (2002). </w:t>
          </w:r>
          <w:r w:rsidRPr="000E3E97">
            <w:rPr>
              <w:rFonts w:ascii="Arial" w:hAnsi="Arial" w:cs="Arial"/>
              <w:i/>
              <w:iCs/>
              <w:color w:val="000000"/>
            </w:rPr>
            <w:t>Special Events</w:t>
          </w:r>
          <w:r w:rsidRPr="000E3E97">
            <w:rPr>
              <w:rFonts w:ascii="Arial" w:hAnsi="Arial" w:cs="Arial"/>
              <w:color w:val="000000"/>
            </w:rPr>
            <w:t>. 3rd ed. Canada: Wiley and Sons. 14.</w:t>
          </w:r>
        </w:p>
        <w:p w14:paraId="159913F4" w14:textId="77777777" w:rsidR="00B37B5C" w:rsidRPr="000E3E97" w:rsidRDefault="00B37B5C" w:rsidP="00B37B5C">
          <w:pPr>
            <w:ind w:left="360"/>
            <w:rPr>
              <w:rFonts w:ascii="Arial" w:hAnsi="Arial" w:cs="Arial"/>
              <w:lang w:val="en-US"/>
            </w:rPr>
          </w:pPr>
          <w:r w:rsidRPr="000E3E97">
            <w:rPr>
              <w:rFonts w:ascii="Arial" w:hAnsi="Arial" w:cs="Arial"/>
              <w:color w:val="000000"/>
            </w:rPr>
            <w:t>Gov.UK. (n.d). </w:t>
          </w:r>
          <w:r w:rsidRPr="000E3E97">
            <w:rPr>
              <w:rFonts w:ascii="Arial" w:hAnsi="Arial" w:cs="Arial"/>
              <w:i/>
              <w:iCs/>
              <w:color w:val="000000"/>
            </w:rPr>
            <w:t>Rest breaks at work.</w:t>
          </w:r>
          <w:r w:rsidRPr="000E3E97">
            <w:rPr>
              <w:rFonts w:ascii="Arial" w:hAnsi="Arial" w:cs="Arial"/>
              <w:color w:val="000000"/>
            </w:rPr>
            <w:t> Available: https://www.gov.uk/rest-breaks-work. Last accessed 30th June 2020.</w:t>
          </w:r>
        </w:p>
        <w:p w14:paraId="2C9F32E9" w14:textId="77777777" w:rsidR="00B37B5C" w:rsidRPr="000E3E97" w:rsidRDefault="00B37B5C" w:rsidP="00B37B5C">
          <w:pPr>
            <w:ind w:left="360"/>
            <w:rPr>
              <w:rFonts w:ascii="Arial" w:hAnsi="Arial" w:cs="Arial"/>
              <w:lang w:val="en-US"/>
            </w:rPr>
          </w:pPr>
          <w:r w:rsidRPr="000E3E97">
            <w:rPr>
              <w:rFonts w:ascii="Arial" w:hAnsi="Arial" w:cs="Arial"/>
              <w:color w:val="000000"/>
            </w:rPr>
            <w:t>Grimsey, A. (2016). </w:t>
          </w:r>
          <w:r w:rsidRPr="000E3E97">
            <w:rPr>
              <w:rFonts w:ascii="Arial" w:hAnsi="Arial" w:cs="Arial"/>
              <w:i/>
              <w:iCs/>
              <w:color w:val="000000"/>
            </w:rPr>
            <w:t>Is the Licensing Act Fit for Festivals?.</w:t>
          </w:r>
          <w:r w:rsidRPr="000E3E97">
            <w:rPr>
              <w:rFonts w:ascii="Arial" w:hAnsi="Arial" w:cs="Arial"/>
              <w:color w:val="000000"/>
            </w:rPr>
            <w:t> Available: https://www.festivalinsights.com/2016/11/licensing-act-fit-festivals/. Last accessed 18th June 2020.</w:t>
          </w:r>
        </w:p>
        <w:p w14:paraId="7270E21E" w14:textId="77777777" w:rsidR="00B37B5C" w:rsidRPr="000E3E97" w:rsidRDefault="00B37B5C" w:rsidP="00B37B5C">
          <w:pPr>
            <w:ind w:left="360"/>
            <w:rPr>
              <w:rFonts w:ascii="Arial" w:hAnsi="Arial" w:cs="Arial"/>
              <w:lang w:val="en-US"/>
            </w:rPr>
          </w:pPr>
          <w:bookmarkStart w:id="13" w:name="_Hlk46674083"/>
          <w:r w:rsidRPr="000E3E97">
            <w:rPr>
              <w:rFonts w:ascii="Arial" w:hAnsi="Arial" w:cs="Arial"/>
              <w:color w:val="000000"/>
            </w:rPr>
            <w:t>Hargreaves</w:t>
          </w:r>
          <w:bookmarkEnd w:id="13"/>
          <w:r w:rsidRPr="000E3E97">
            <w:rPr>
              <w:rFonts w:ascii="Arial" w:hAnsi="Arial" w:cs="Arial"/>
              <w:color w:val="000000"/>
            </w:rPr>
            <w:t>, J. (2019). </w:t>
          </w:r>
          <w:r w:rsidRPr="000E3E97">
            <w:rPr>
              <w:rFonts w:ascii="Arial" w:hAnsi="Arial" w:cs="Arial"/>
              <w:i/>
              <w:iCs/>
              <w:color w:val="000000"/>
            </w:rPr>
            <w:t>How to Set Up a Food Stall at a Festival.</w:t>
          </w:r>
          <w:r w:rsidRPr="000E3E97">
            <w:rPr>
              <w:rFonts w:ascii="Arial" w:hAnsi="Arial" w:cs="Arial"/>
              <w:color w:val="000000"/>
            </w:rPr>
            <w:t> Available: https://www.highspeedtraining.co.uk/hub/setting-up-a-food-stall-festival/#:~:text=The%20UK%20festival%20scene%20is,and%20%C2%A3115.58%20per%20head.. Last accessed 10th July 2020.</w:t>
          </w:r>
        </w:p>
        <w:p w14:paraId="6F9F920E" w14:textId="77777777" w:rsidR="00B37B5C" w:rsidRPr="000E3E97" w:rsidRDefault="00B37B5C" w:rsidP="00B37B5C">
          <w:pPr>
            <w:spacing w:before="100" w:beforeAutospacing="1" w:after="100" w:afterAutospacing="1" w:line="240" w:lineRule="auto"/>
            <w:ind w:left="360"/>
            <w:rPr>
              <w:rFonts w:ascii="Arial" w:eastAsia="Times New Roman" w:hAnsi="Arial" w:cs="Arial"/>
              <w:color w:val="000000"/>
              <w:lang w:eastAsia="en-GB"/>
            </w:rPr>
          </w:pPr>
          <w:r w:rsidRPr="000E3E97">
            <w:rPr>
              <w:rFonts w:ascii="Arial" w:eastAsia="Times New Roman" w:hAnsi="Arial" w:cs="Arial"/>
              <w:color w:val="000000"/>
              <w:lang w:eastAsia="en-GB"/>
            </w:rPr>
            <w:t>Hatherley, S. (2020). </w:t>
          </w:r>
          <w:r w:rsidRPr="000E3E97">
            <w:rPr>
              <w:rFonts w:ascii="Arial" w:eastAsia="Times New Roman" w:hAnsi="Arial" w:cs="Arial"/>
              <w:i/>
              <w:iCs/>
              <w:color w:val="000000"/>
              <w:lang w:eastAsia="en-GB"/>
            </w:rPr>
            <w:t>Coronavirus: Boomtown Fair to cap ticket sales amidst COVID-19 crisis.</w:t>
          </w:r>
          <w:r w:rsidRPr="000E3E97">
            <w:rPr>
              <w:rFonts w:ascii="Arial" w:eastAsia="Times New Roman" w:hAnsi="Arial" w:cs="Arial"/>
              <w:color w:val="000000"/>
              <w:lang w:eastAsia="en-GB"/>
            </w:rPr>
            <w:t> Available: https://www.hampshirechronicle.co.uk/news/18347485.coronavirus-boomtown-fair-cap-ticket-sales-amidst-covid-19-crisis/. Last accessed 10th July 2020.</w:t>
          </w:r>
        </w:p>
        <w:p w14:paraId="57B31859" w14:textId="77777777" w:rsidR="00B37B5C" w:rsidRPr="000E3E97" w:rsidRDefault="00B37B5C" w:rsidP="00B37B5C">
          <w:pPr>
            <w:spacing w:before="100" w:beforeAutospacing="1" w:after="100" w:afterAutospacing="1" w:line="240" w:lineRule="auto"/>
            <w:ind w:left="360"/>
            <w:rPr>
              <w:rFonts w:ascii="Arial" w:hAnsi="Arial" w:cs="Arial"/>
              <w:color w:val="000000"/>
            </w:rPr>
          </w:pPr>
          <w:r w:rsidRPr="000E3E97">
            <w:rPr>
              <w:rFonts w:ascii="Arial" w:hAnsi="Arial" w:cs="Arial"/>
              <w:color w:val="000000"/>
            </w:rPr>
            <w:t>Hemming, G. (2018). </w:t>
          </w:r>
          <w:r w:rsidRPr="000E3E97">
            <w:rPr>
              <w:rFonts w:ascii="Arial" w:hAnsi="Arial" w:cs="Arial"/>
              <w:i/>
              <w:iCs/>
              <w:color w:val="000000"/>
            </w:rPr>
            <w:t>THE TRUE COST OF LIVING IN UK CITIES.</w:t>
          </w:r>
          <w:r w:rsidRPr="000E3E97">
            <w:rPr>
              <w:rFonts w:ascii="Arial" w:hAnsi="Arial" w:cs="Arial"/>
              <w:color w:val="000000"/>
            </w:rPr>
            <w:t> Available: https://abcfinance.co.uk/blog/the-true-cost-of-living-in-uk-cities/. Last accessed 10th July 2020.</w:t>
          </w:r>
        </w:p>
        <w:p w14:paraId="0CB9F284" w14:textId="77777777" w:rsidR="00B37B5C" w:rsidRPr="000E3E97" w:rsidRDefault="00B37B5C" w:rsidP="00B37B5C">
          <w:pPr>
            <w:ind w:left="360"/>
            <w:rPr>
              <w:rFonts w:ascii="Arial" w:hAnsi="Arial" w:cs="Arial"/>
              <w:lang w:val="en-US"/>
            </w:rPr>
          </w:pPr>
          <w:r w:rsidRPr="000E3E97">
            <w:rPr>
              <w:rFonts w:ascii="Arial" w:hAnsi="Arial" w:cs="Arial"/>
              <w:color w:val="000000"/>
            </w:rPr>
            <w:t>Johnston, K. (2019). </w:t>
          </w:r>
          <w:r w:rsidRPr="000E3E97">
            <w:rPr>
              <w:rFonts w:ascii="Arial" w:hAnsi="Arial" w:cs="Arial"/>
              <w:i/>
              <w:iCs/>
              <w:color w:val="000000"/>
            </w:rPr>
            <w:t>The Difference Between Primary and Secondary Stakeholders.</w:t>
          </w:r>
          <w:r w:rsidRPr="000E3E97">
            <w:rPr>
              <w:rFonts w:ascii="Arial" w:hAnsi="Arial" w:cs="Arial"/>
              <w:color w:val="000000"/>
            </w:rPr>
            <w:t> Available: https://bizfluent.com/facts-7267188-difference-between-primary-secondary-stakeholders.html. Last accessed 18th June 2020.</w:t>
          </w:r>
        </w:p>
        <w:p w14:paraId="54995FCF" w14:textId="77777777" w:rsidR="00B37B5C" w:rsidRPr="000E3E97" w:rsidRDefault="00B37B5C" w:rsidP="00B37B5C">
          <w:pPr>
            <w:ind w:left="360"/>
            <w:rPr>
              <w:rFonts w:ascii="Arial" w:hAnsi="Arial" w:cs="Arial"/>
              <w:lang w:val="en-US"/>
            </w:rPr>
          </w:pPr>
          <w:r w:rsidRPr="000E3E97">
            <w:rPr>
              <w:rFonts w:ascii="Arial" w:hAnsi="Arial" w:cs="Arial"/>
              <w:color w:val="000000"/>
            </w:rPr>
            <w:t>Jones, J. (2015). </w:t>
          </w:r>
          <w:r w:rsidRPr="000E3E97">
            <w:rPr>
              <w:rFonts w:ascii="Arial" w:hAnsi="Arial" w:cs="Arial"/>
              <w:i/>
              <w:iCs/>
              <w:color w:val="000000"/>
            </w:rPr>
            <w:t>Go figure: an infographic guide to UK music festivals.</w:t>
          </w:r>
          <w:r w:rsidRPr="000E3E97">
            <w:rPr>
              <w:rFonts w:ascii="Arial" w:hAnsi="Arial" w:cs="Arial"/>
              <w:color w:val="000000"/>
            </w:rPr>
            <w:t> Available: https://www.timeout.com/london/music-festivals/go-figure-an-infographic-guide-to-uk-music-festivals. Last accessed 30th June 2020.</w:t>
          </w:r>
        </w:p>
        <w:p w14:paraId="1AFD6856" w14:textId="77777777" w:rsidR="00B37B5C" w:rsidRPr="000E3E97" w:rsidRDefault="00B37B5C" w:rsidP="00B37B5C">
          <w:pPr>
            <w:spacing w:before="100" w:beforeAutospacing="1" w:after="100" w:afterAutospacing="1" w:line="240" w:lineRule="auto"/>
            <w:ind w:left="360"/>
            <w:rPr>
              <w:rFonts w:ascii="Arial" w:eastAsia="Times New Roman" w:hAnsi="Arial" w:cs="Arial"/>
              <w:color w:val="000000"/>
              <w:lang w:eastAsia="en-GB"/>
            </w:rPr>
          </w:pPr>
          <w:bookmarkStart w:id="14" w:name="_Hlk46677545"/>
          <w:r w:rsidRPr="000E3E97">
            <w:rPr>
              <w:rFonts w:ascii="Arial" w:hAnsi="Arial" w:cs="Arial"/>
              <w:color w:val="000000"/>
            </w:rPr>
            <w:t>Jones, L, Palumbo, D and Brown, D</w:t>
          </w:r>
          <w:bookmarkEnd w:id="14"/>
          <w:r w:rsidRPr="000E3E97">
            <w:rPr>
              <w:rFonts w:ascii="Arial" w:hAnsi="Arial" w:cs="Arial"/>
              <w:color w:val="000000"/>
            </w:rPr>
            <w:t>. (2020). </w:t>
          </w:r>
          <w:r w:rsidRPr="000E3E97">
            <w:rPr>
              <w:rFonts w:ascii="Arial" w:hAnsi="Arial" w:cs="Arial"/>
              <w:i/>
              <w:iCs/>
              <w:color w:val="000000"/>
            </w:rPr>
            <w:t>Coronavirus: A visual guide to the economic impact.</w:t>
          </w:r>
          <w:r w:rsidRPr="000E3E97">
            <w:rPr>
              <w:rFonts w:ascii="Arial" w:hAnsi="Arial" w:cs="Arial"/>
              <w:color w:val="000000"/>
            </w:rPr>
            <w:t> Available: https://www.bbc.co.uk/news/business-51706225. Last accessed 10th July 2020.</w:t>
          </w:r>
        </w:p>
        <w:p w14:paraId="06986072" w14:textId="77777777" w:rsidR="00B37B5C" w:rsidRPr="000E3E97" w:rsidRDefault="00B37B5C" w:rsidP="00B37B5C">
          <w:pPr>
            <w:spacing w:before="100" w:beforeAutospacing="1" w:after="100" w:afterAutospacing="1" w:line="240" w:lineRule="auto"/>
            <w:ind w:left="360"/>
            <w:rPr>
              <w:rFonts w:ascii="Arial" w:eastAsia="Times New Roman" w:hAnsi="Arial" w:cs="Arial"/>
              <w:color w:val="000000"/>
              <w:lang w:eastAsia="en-GB"/>
            </w:rPr>
          </w:pPr>
          <w:r w:rsidRPr="000E3E97">
            <w:rPr>
              <w:rFonts w:ascii="Arial" w:eastAsia="Times New Roman" w:hAnsi="Arial" w:cs="Arial"/>
              <w:color w:val="000000"/>
              <w:lang w:eastAsia="en-GB"/>
            </w:rPr>
            <w:t>Jones, R. (2020). </w:t>
          </w:r>
          <w:r w:rsidRPr="000E3E97">
            <w:rPr>
              <w:rFonts w:ascii="Arial" w:eastAsia="Times New Roman" w:hAnsi="Arial" w:cs="Arial"/>
              <w:i/>
              <w:iCs/>
              <w:color w:val="000000"/>
              <w:lang w:eastAsia="en-GB"/>
            </w:rPr>
            <w:t>UK live music and festival sector at risk of collapse due to coronavirus.</w:t>
          </w:r>
          <w:r w:rsidRPr="000E3E97">
            <w:rPr>
              <w:rFonts w:ascii="Arial" w:eastAsia="Times New Roman" w:hAnsi="Arial" w:cs="Arial"/>
              <w:color w:val="000000"/>
              <w:lang w:eastAsia="en-GB"/>
            </w:rPr>
            <w:t> Available: https://www.theguardian.com/music/2020/may/13/uk-live-music-festivals-sector-at-risk-coronavirus. Last accessed 10th July 2020.</w:t>
          </w:r>
        </w:p>
        <w:p w14:paraId="1EB8A78B" w14:textId="77777777" w:rsidR="00B37B5C" w:rsidRPr="000E3E97" w:rsidRDefault="00B37B5C" w:rsidP="00B37B5C">
          <w:pPr>
            <w:ind w:left="360"/>
            <w:rPr>
              <w:rFonts w:ascii="Arial" w:hAnsi="Arial" w:cs="Arial"/>
              <w:lang w:val="en-US"/>
            </w:rPr>
          </w:pPr>
          <w:r w:rsidRPr="000E3E97">
            <w:rPr>
              <w:rFonts w:ascii="Arial" w:eastAsia="Times New Roman" w:hAnsi="Arial" w:cs="Arial"/>
              <w:color w:val="000000"/>
              <w:lang w:eastAsia="en-GB"/>
            </w:rPr>
            <w:t>Jung, S and Tanford, S. (2017). </w:t>
          </w:r>
          <w:r w:rsidRPr="000E3E97">
            <w:rPr>
              <w:rFonts w:ascii="Arial" w:eastAsia="Times New Roman" w:hAnsi="Arial" w:cs="Arial"/>
              <w:i/>
              <w:iCs/>
              <w:color w:val="000000"/>
              <w:lang w:eastAsia="en-GB"/>
            </w:rPr>
            <w:t>Festival attributes and perceptions: A meta-analysis of relationships with satisfaction and loyalty.</w:t>
          </w:r>
          <w:r w:rsidRPr="000E3E97">
            <w:rPr>
              <w:rFonts w:ascii="Arial" w:eastAsia="Times New Roman" w:hAnsi="Arial" w:cs="Arial"/>
              <w:color w:val="000000"/>
              <w:lang w:eastAsia="en-GB"/>
            </w:rPr>
            <w:t> Available: https://www.researchgate.net/publication/314034684_Festival_attributes_and_perceptions_A_meta-analysis_of_relationships_with_satisfaction_and_loyalty. Last accessed 18th June 2020.</w:t>
          </w:r>
        </w:p>
        <w:p w14:paraId="2D0046D4" w14:textId="77777777" w:rsidR="00B37B5C" w:rsidRPr="000E3E97" w:rsidRDefault="00B37B5C" w:rsidP="00B37B5C">
          <w:pPr>
            <w:ind w:left="360"/>
            <w:rPr>
              <w:rFonts w:ascii="Arial" w:hAnsi="Arial" w:cs="Arial"/>
              <w:lang w:val="en-US"/>
            </w:rPr>
          </w:pPr>
          <w:r w:rsidRPr="000E3E97">
            <w:rPr>
              <w:rFonts w:ascii="Arial" w:hAnsi="Arial" w:cs="Arial"/>
              <w:color w:val="000000"/>
            </w:rPr>
            <w:t>Kitchener, S. (2017). </w:t>
          </w:r>
          <w:r w:rsidRPr="000E3E97">
            <w:rPr>
              <w:rFonts w:ascii="Arial" w:hAnsi="Arial" w:cs="Arial"/>
              <w:i/>
              <w:iCs/>
              <w:color w:val="000000"/>
            </w:rPr>
            <w:t>Glastonbury 2017: Shock TRUTH on how much bands are paid for festival performances.</w:t>
          </w:r>
          <w:r w:rsidRPr="000E3E97">
            <w:rPr>
              <w:rFonts w:ascii="Arial" w:hAnsi="Arial" w:cs="Arial"/>
              <w:color w:val="000000"/>
            </w:rPr>
            <w:t> Available: https://www.express.co.uk/entertainment/music/817113/Glastonbury-2017-festival-pay-money-bands-singers-Emily-Eavis-wage. Last accessed 30th June 2020</w:t>
          </w:r>
        </w:p>
        <w:p w14:paraId="7EAA09DB" w14:textId="77777777" w:rsidR="00B37B5C" w:rsidRPr="000E3E97" w:rsidRDefault="00B37B5C" w:rsidP="00B37B5C">
          <w:pPr>
            <w:spacing w:before="100" w:beforeAutospacing="1" w:after="100" w:afterAutospacing="1" w:line="240" w:lineRule="auto"/>
            <w:ind w:left="360"/>
            <w:rPr>
              <w:rFonts w:ascii="Arial" w:eastAsia="Times New Roman" w:hAnsi="Arial" w:cs="Arial"/>
              <w:color w:val="000000"/>
              <w:lang w:eastAsia="en-GB"/>
            </w:rPr>
          </w:pPr>
          <w:r w:rsidRPr="000E3E97">
            <w:rPr>
              <w:rFonts w:ascii="Arial" w:hAnsi="Arial" w:cs="Arial"/>
              <w:color w:val="222222"/>
              <w:shd w:val="clear" w:color="auto" w:fill="FFFFFF"/>
            </w:rPr>
            <w:lastRenderedPageBreak/>
            <w:t xml:space="preserve">Lagadec, P., 2007. Crisis management in the twenty-first </w:t>
          </w:r>
          <w:proofErr w:type="spellStart"/>
          <w:r w:rsidRPr="000E3E97">
            <w:rPr>
              <w:rFonts w:ascii="Arial" w:hAnsi="Arial" w:cs="Arial"/>
              <w:color w:val="222222"/>
              <w:shd w:val="clear" w:color="auto" w:fill="FFFFFF"/>
            </w:rPr>
            <w:t>century:“unthinkable</w:t>
          </w:r>
          <w:proofErr w:type="spellEnd"/>
          <w:r w:rsidRPr="000E3E97">
            <w:rPr>
              <w:rFonts w:ascii="Arial" w:hAnsi="Arial" w:cs="Arial"/>
              <w:color w:val="222222"/>
              <w:shd w:val="clear" w:color="auto" w:fill="FFFFFF"/>
            </w:rPr>
            <w:t>” events in “inconceivable” contexts. In </w:t>
          </w:r>
          <w:r w:rsidRPr="000E3E97">
            <w:rPr>
              <w:rFonts w:ascii="Arial" w:hAnsi="Arial" w:cs="Arial"/>
              <w:i/>
              <w:iCs/>
              <w:color w:val="222222"/>
              <w:shd w:val="clear" w:color="auto" w:fill="FFFFFF"/>
            </w:rPr>
            <w:t>Handbook of disaster research</w:t>
          </w:r>
          <w:r w:rsidRPr="000E3E97">
            <w:rPr>
              <w:rFonts w:ascii="Arial" w:hAnsi="Arial" w:cs="Arial"/>
              <w:color w:val="222222"/>
              <w:shd w:val="clear" w:color="auto" w:fill="FFFFFF"/>
            </w:rPr>
            <w:t> (pp. 489-507). Springer, New York, NY.</w:t>
          </w:r>
        </w:p>
        <w:p w14:paraId="5C490467" w14:textId="77777777" w:rsidR="00B37B5C" w:rsidRPr="000E3E97" w:rsidRDefault="00B37B5C" w:rsidP="00B37B5C">
          <w:pPr>
            <w:spacing w:before="100" w:beforeAutospacing="1" w:after="100" w:afterAutospacing="1" w:line="240" w:lineRule="auto"/>
            <w:ind w:left="360"/>
            <w:rPr>
              <w:rFonts w:ascii="Arial" w:hAnsi="Arial" w:cs="Arial"/>
              <w:color w:val="000000"/>
            </w:rPr>
          </w:pPr>
          <w:proofErr w:type="spellStart"/>
          <w:r w:rsidRPr="000E3E97">
            <w:rPr>
              <w:rFonts w:ascii="Arial" w:hAnsi="Arial" w:cs="Arial"/>
              <w:color w:val="000000"/>
            </w:rPr>
            <w:t>Litch</w:t>
          </w:r>
          <w:proofErr w:type="spellEnd"/>
          <w:r w:rsidRPr="000E3E97">
            <w:rPr>
              <w:rFonts w:ascii="Arial" w:hAnsi="Arial" w:cs="Arial"/>
              <w:color w:val="000000"/>
            </w:rPr>
            <w:t>, C. (2007). </w:t>
          </w:r>
          <w:r w:rsidRPr="000E3E97">
            <w:rPr>
              <w:rFonts w:ascii="Arial" w:hAnsi="Arial" w:cs="Arial"/>
              <w:i/>
              <w:iCs/>
              <w:color w:val="000000"/>
            </w:rPr>
            <w:t>Volunteers, Part I: What Makes Them Stay?.</w:t>
          </w:r>
          <w:r w:rsidRPr="000E3E97">
            <w:rPr>
              <w:rFonts w:ascii="Arial" w:hAnsi="Arial" w:cs="Arial"/>
              <w:color w:val="000000"/>
            </w:rPr>
            <w:t> Available: https://trust.guidestar.org/volunteers-part-i-what-makes-them-stay. Last accessed 10th July 2020.</w:t>
          </w:r>
        </w:p>
        <w:p w14:paraId="783AC858" w14:textId="77777777" w:rsidR="00B37B5C" w:rsidRPr="000E3E97" w:rsidRDefault="00B37B5C" w:rsidP="00B37B5C">
          <w:pPr>
            <w:ind w:left="360"/>
            <w:rPr>
              <w:rFonts w:ascii="Arial" w:hAnsi="Arial" w:cs="Arial"/>
              <w:lang w:val="en-US"/>
            </w:rPr>
          </w:pPr>
          <w:proofErr w:type="spellStart"/>
          <w:r w:rsidRPr="000E3E97">
            <w:rPr>
              <w:rFonts w:ascii="Arial" w:eastAsia="Times New Roman" w:hAnsi="Arial" w:cs="Arial"/>
              <w:color w:val="000000"/>
              <w:lang w:eastAsia="en-GB"/>
            </w:rPr>
            <w:t>McLeod,S</w:t>
          </w:r>
          <w:proofErr w:type="spellEnd"/>
          <w:r w:rsidRPr="000E3E97">
            <w:rPr>
              <w:rFonts w:ascii="Arial" w:eastAsia="Times New Roman" w:hAnsi="Arial" w:cs="Arial"/>
              <w:color w:val="000000"/>
              <w:lang w:eastAsia="en-GB"/>
            </w:rPr>
            <w:t>. (2020). </w:t>
          </w:r>
          <w:r w:rsidRPr="000E3E97">
            <w:rPr>
              <w:rFonts w:ascii="Arial" w:eastAsia="Times New Roman" w:hAnsi="Arial" w:cs="Arial"/>
              <w:i/>
              <w:iCs/>
              <w:color w:val="000000"/>
              <w:lang w:eastAsia="en-GB"/>
            </w:rPr>
            <w:t>Maslow's Hierarchy of Needs.</w:t>
          </w:r>
          <w:r w:rsidRPr="000E3E97">
            <w:rPr>
              <w:rFonts w:ascii="Arial" w:eastAsia="Times New Roman" w:hAnsi="Arial" w:cs="Arial"/>
              <w:color w:val="000000"/>
              <w:lang w:eastAsia="en-GB"/>
            </w:rPr>
            <w:t> Available: https://www.simplypsychology.org/maslow.html. Last accessed 18th June 2020.</w:t>
          </w:r>
        </w:p>
        <w:p w14:paraId="0224CB83" w14:textId="77777777" w:rsidR="00B37B5C" w:rsidRPr="000E3E97" w:rsidRDefault="00B37B5C" w:rsidP="00B37B5C">
          <w:pPr>
            <w:ind w:left="360"/>
            <w:rPr>
              <w:rFonts w:ascii="Arial" w:hAnsi="Arial" w:cs="Arial"/>
              <w:lang w:val="en-US"/>
            </w:rPr>
          </w:pPr>
          <w:r w:rsidRPr="000E3E97">
            <w:rPr>
              <w:rFonts w:ascii="Arial" w:hAnsi="Arial" w:cs="Arial"/>
              <w:color w:val="000000"/>
            </w:rPr>
            <w:t>Mint People. (2020). </w:t>
          </w:r>
          <w:r w:rsidRPr="000E3E97">
            <w:rPr>
              <w:rFonts w:ascii="Arial" w:hAnsi="Arial" w:cs="Arial"/>
              <w:i/>
              <w:iCs/>
              <w:color w:val="000000"/>
            </w:rPr>
            <w:t>Festival Staff.</w:t>
          </w:r>
          <w:r w:rsidRPr="000E3E97">
            <w:rPr>
              <w:rFonts w:ascii="Arial" w:hAnsi="Arial" w:cs="Arial"/>
              <w:color w:val="000000"/>
            </w:rPr>
            <w:t> Available: http://mint-people.co.uk/our-services/festival-staff/. Last accessed 10th July 2020</w:t>
          </w:r>
        </w:p>
        <w:p w14:paraId="58A017A9" w14:textId="77777777" w:rsidR="00B37B5C" w:rsidRPr="000E3E97" w:rsidRDefault="00B37B5C" w:rsidP="00B37B5C">
          <w:pPr>
            <w:spacing w:before="100" w:beforeAutospacing="1" w:after="100" w:afterAutospacing="1" w:line="240" w:lineRule="auto"/>
            <w:ind w:left="360"/>
            <w:rPr>
              <w:rFonts w:ascii="Arial" w:eastAsia="Times New Roman" w:hAnsi="Arial" w:cs="Arial"/>
              <w:color w:val="000000"/>
              <w:lang w:eastAsia="en-GB"/>
            </w:rPr>
          </w:pPr>
          <w:r w:rsidRPr="000E3E97">
            <w:rPr>
              <w:rFonts w:ascii="Arial" w:hAnsi="Arial" w:cs="Arial"/>
              <w:color w:val="000000"/>
            </w:rPr>
            <w:t>Murray, R. (2019). </w:t>
          </w:r>
          <w:r w:rsidRPr="000E3E97">
            <w:rPr>
              <w:rFonts w:ascii="Arial" w:hAnsi="Arial" w:cs="Arial"/>
              <w:i/>
              <w:iCs/>
              <w:color w:val="000000"/>
            </w:rPr>
            <w:t>Boomtown Festival's capacity to increase by 11,000 people.</w:t>
          </w:r>
          <w:r w:rsidRPr="000E3E97">
            <w:rPr>
              <w:rFonts w:ascii="Arial" w:hAnsi="Arial" w:cs="Arial"/>
              <w:color w:val="000000"/>
            </w:rPr>
            <w:t> Available: https://www.bristolpost.co.uk/whats-on/music-nightlife/boomtown-festivals-capacity-increase-20000-3157350. Last accessed 10th July 2020.</w:t>
          </w:r>
        </w:p>
        <w:p w14:paraId="10B89BA5" w14:textId="77777777" w:rsidR="00B37B5C" w:rsidRPr="000E3E97" w:rsidRDefault="00B37B5C" w:rsidP="00B37B5C">
          <w:pPr>
            <w:ind w:left="360"/>
            <w:rPr>
              <w:rFonts w:ascii="Arial" w:hAnsi="Arial" w:cs="Arial"/>
              <w:lang w:val="en-US"/>
            </w:rPr>
          </w:pPr>
          <w:r w:rsidRPr="000E3E97">
            <w:rPr>
              <w:rFonts w:ascii="Arial" w:hAnsi="Arial" w:cs="Arial"/>
              <w:color w:val="000000"/>
            </w:rPr>
            <w:t>N/A. (2019). </w:t>
          </w:r>
          <w:r w:rsidRPr="000E3E97">
            <w:rPr>
              <w:rFonts w:ascii="Arial" w:hAnsi="Arial" w:cs="Arial"/>
              <w:i/>
              <w:iCs/>
              <w:color w:val="000000"/>
            </w:rPr>
            <w:t>UK’s summer music festivals become £100m headline act for drink suppliers.</w:t>
          </w:r>
          <w:r w:rsidRPr="000E3E97">
            <w:rPr>
              <w:rFonts w:ascii="Arial" w:hAnsi="Arial" w:cs="Arial"/>
              <w:color w:val="000000"/>
            </w:rPr>
            <w:t> Available: https://www.cga.co.uk/2019/05/07/uks-summer-music-festivals-become-100m-headline-act-for-drink-suppliers/. Last accessed 30th June 2020.</w:t>
          </w:r>
        </w:p>
        <w:p w14:paraId="1537CCFB" w14:textId="77777777" w:rsidR="00B37B5C" w:rsidRPr="000E3E97" w:rsidRDefault="00B37B5C" w:rsidP="00B37B5C">
          <w:pPr>
            <w:spacing w:before="100" w:beforeAutospacing="1" w:after="100" w:afterAutospacing="1" w:line="240" w:lineRule="auto"/>
            <w:ind w:left="360"/>
            <w:rPr>
              <w:rFonts w:ascii="Arial" w:eastAsia="Times New Roman" w:hAnsi="Arial" w:cs="Arial"/>
              <w:color w:val="000000"/>
              <w:lang w:eastAsia="en-GB"/>
            </w:rPr>
          </w:pPr>
          <w:r w:rsidRPr="000E3E97">
            <w:rPr>
              <w:rFonts w:ascii="Arial" w:hAnsi="Arial" w:cs="Arial"/>
              <w:color w:val="000000"/>
            </w:rPr>
            <w:t>N/A. (2020). </w:t>
          </w:r>
          <w:r w:rsidRPr="000E3E97">
            <w:rPr>
              <w:rFonts w:ascii="Arial" w:hAnsi="Arial" w:cs="Arial"/>
              <w:i/>
              <w:iCs/>
              <w:color w:val="000000"/>
            </w:rPr>
            <w:t>Edgar Schein Model of Organization Culture.</w:t>
          </w:r>
          <w:r w:rsidRPr="000E3E97">
            <w:rPr>
              <w:rFonts w:ascii="Arial" w:hAnsi="Arial" w:cs="Arial"/>
              <w:color w:val="000000"/>
            </w:rPr>
            <w:t> Available: https://www.managementstudyguide.com/edgar-schein-model.htm. Last accessed 10th July 2020.</w:t>
          </w:r>
        </w:p>
        <w:p w14:paraId="18BF69F7" w14:textId="77777777" w:rsidR="00B37B5C" w:rsidRPr="000E3E97" w:rsidRDefault="00B37B5C" w:rsidP="00B37B5C">
          <w:pPr>
            <w:spacing w:before="100" w:beforeAutospacing="1" w:after="100" w:afterAutospacing="1" w:line="240" w:lineRule="auto"/>
            <w:ind w:left="360"/>
            <w:rPr>
              <w:rFonts w:ascii="Arial" w:eastAsia="Times New Roman" w:hAnsi="Arial" w:cs="Arial"/>
              <w:color w:val="000000"/>
              <w:lang w:eastAsia="en-GB"/>
            </w:rPr>
          </w:pPr>
          <w:r w:rsidRPr="000E3E97">
            <w:rPr>
              <w:rFonts w:ascii="Arial" w:hAnsi="Arial" w:cs="Arial"/>
              <w:color w:val="000000"/>
            </w:rPr>
            <w:t>O'Carroll, L. (2020). </w:t>
          </w:r>
          <w:r w:rsidRPr="000E3E97">
            <w:rPr>
              <w:rFonts w:ascii="Arial" w:hAnsi="Arial" w:cs="Arial"/>
              <w:i/>
              <w:iCs/>
              <w:color w:val="000000"/>
            </w:rPr>
            <w:t>UK coronavirus lockdown: what you can and cannot do.</w:t>
          </w:r>
          <w:r w:rsidRPr="000E3E97">
            <w:rPr>
              <w:rFonts w:ascii="Arial" w:hAnsi="Arial" w:cs="Arial"/>
              <w:color w:val="000000"/>
            </w:rPr>
            <w:t> Available: https://www.theguardian.com/world/2020/mar/25/uk-coronavirus-lockdown-rules-what-you-can-and-cannot-do. Last accessed 10th July 2020.</w:t>
          </w:r>
        </w:p>
        <w:p w14:paraId="0250E5BA" w14:textId="77777777" w:rsidR="00B37B5C" w:rsidRPr="000E3E97" w:rsidRDefault="00B37B5C" w:rsidP="00B37B5C">
          <w:pPr>
            <w:ind w:left="360"/>
            <w:rPr>
              <w:rFonts w:ascii="Arial" w:hAnsi="Arial" w:cs="Arial"/>
              <w:lang w:val="en-US"/>
            </w:rPr>
          </w:pPr>
          <w:r w:rsidRPr="000E3E97">
            <w:rPr>
              <w:rFonts w:ascii="Arial" w:hAnsi="Arial" w:cs="Arial"/>
              <w:color w:val="000000"/>
            </w:rPr>
            <w:t>Ryan, A. (2020). </w:t>
          </w:r>
          <w:r w:rsidRPr="000E3E97">
            <w:rPr>
              <w:rFonts w:ascii="Arial" w:hAnsi="Arial" w:cs="Arial"/>
              <w:i/>
              <w:iCs/>
              <w:color w:val="000000"/>
            </w:rPr>
            <w:t>The Importance of Festivals for Emerging Artists.</w:t>
          </w:r>
          <w:r w:rsidRPr="000E3E97">
            <w:rPr>
              <w:rFonts w:ascii="Arial" w:hAnsi="Arial" w:cs="Arial"/>
              <w:color w:val="000000"/>
            </w:rPr>
            <w:t> Available: https://www.lcm.ac.uk/student-life/performance-industry-opportunities/musicians-survival-guide-articles/the-importance-of-festivals-for-emerging-artists/. Last accessed 30th June 2020.</w:t>
          </w:r>
        </w:p>
        <w:p w14:paraId="7489BE80" w14:textId="77777777" w:rsidR="00B37B5C" w:rsidRPr="000E3E97" w:rsidRDefault="00B37B5C" w:rsidP="00B37B5C">
          <w:pPr>
            <w:spacing w:before="100" w:beforeAutospacing="1" w:after="100" w:afterAutospacing="1" w:line="240" w:lineRule="auto"/>
            <w:ind w:left="360"/>
            <w:rPr>
              <w:rFonts w:ascii="Arial" w:eastAsia="Times New Roman" w:hAnsi="Arial" w:cs="Arial"/>
              <w:color w:val="000000"/>
              <w:lang w:eastAsia="en-GB"/>
            </w:rPr>
          </w:pPr>
          <w:r w:rsidRPr="000E3E97">
            <w:rPr>
              <w:rFonts w:ascii="Arial" w:hAnsi="Arial" w:cs="Arial"/>
              <w:color w:val="000000"/>
            </w:rPr>
            <w:t>Storey, K. (2020). </w:t>
          </w:r>
          <w:r w:rsidRPr="000E3E97">
            <w:rPr>
              <w:rFonts w:ascii="Arial" w:hAnsi="Arial" w:cs="Arial"/>
              <w:i/>
              <w:iCs/>
              <w:color w:val="000000"/>
            </w:rPr>
            <w:t>BBC teases The Glastonbury Experience to mark festival’s 50th anniversary after it was cancelled due to coronavirus.</w:t>
          </w:r>
          <w:r w:rsidRPr="000E3E97">
            <w:rPr>
              <w:rFonts w:ascii="Arial" w:hAnsi="Arial" w:cs="Arial"/>
              <w:color w:val="000000"/>
            </w:rPr>
            <w:t> Available: https://metro.co.uk/2020/05/26/bbc-teases-glastonbury-experience-mark-festivals-50th-anniversary-was-cancelled-due-coronavirus-12761780/. Last accessed 10th July 2020.</w:t>
          </w:r>
        </w:p>
        <w:p w14:paraId="635E1B9A" w14:textId="77777777" w:rsidR="00B37B5C" w:rsidRPr="000E3E97" w:rsidRDefault="00B37B5C" w:rsidP="00B37B5C">
          <w:pPr>
            <w:pStyle w:val="NormalWeb"/>
            <w:ind w:left="360"/>
            <w:rPr>
              <w:rFonts w:ascii="Arial" w:hAnsi="Arial" w:cs="Arial"/>
              <w:color w:val="000000"/>
              <w:sz w:val="22"/>
              <w:szCs w:val="22"/>
            </w:rPr>
          </w:pPr>
          <w:r w:rsidRPr="000E3E97">
            <w:rPr>
              <w:rFonts w:ascii="Arial" w:hAnsi="Arial" w:cs="Arial"/>
              <w:color w:val="000000"/>
              <w:sz w:val="22"/>
              <w:szCs w:val="22"/>
            </w:rPr>
            <w:t>Streatfield, E. (2016). </w:t>
          </w:r>
          <w:proofErr w:type="spellStart"/>
          <w:r w:rsidRPr="000E3E97">
            <w:rPr>
              <w:rFonts w:ascii="Arial" w:hAnsi="Arial" w:cs="Arial"/>
              <w:i/>
              <w:iCs/>
              <w:color w:val="000000"/>
              <w:sz w:val="22"/>
              <w:szCs w:val="22"/>
            </w:rPr>
            <w:t>BoomTown</w:t>
          </w:r>
          <w:proofErr w:type="spellEnd"/>
          <w:r w:rsidRPr="000E3E97">
            <w:rPr>
              <w:rFonts w:ascii="Arial" w:hAnsi="Arial" w:cs="Arial"/>
              <w:i/>
              <w:iCs/>
              <w:color w:val="000000"/>
              <w:sz w:val="22"/>
              <w:szCs w:val="22"/>
            </w:rPr>
            <w:t xml:space="preserve"> Fair loses 60,000 capacity bid after Winchester City Council snub.</w:t>
          </w:r>
          <w:r w:rsidRPr="000E3E97">
            <w:rPr>
              <w:rFonts w:ascii="Arial" w:hAnsi="Arial" w:cs="Arial"/>
              <w:color w:val="000000"/>
              <w:sz w:val="22"/>
              <w:szCs w:val="22"/>
            </w:rPr>
            <w:t> Available: https://www.dailyecho.co.uk/news/14444207.boomtown-fair-loses-60000-capacity-bid-after-winchester-city-council-snub/. Last accessed 18th June 2020.</w:t>
          </w:r>
        </w:p>
        <w:p w14:paraId="2C55D177" w14:textId="77777777" w:rsidR="00B37B5C" w:rsidRPr="000E3E97" w:rsidRDefault="00B37B5C" w:rsidP="00B37B5C">
          <w:pPr>
            <w:spacing w:before="100" w:beforeAutospacing="1" w:after="100" w:afterAutospacing="1" w:line="240" w:lineRule="auto"/>
            <w:ind w:left="360"/>
            <w:rPr>
              <w:rFonts w:ascii="Arial" w:eastAsia="Times New Roman" w:hAnsi="Arial" w:cs="Arial"/>
              <w:color w:val="000000"/>
              <w:lang w:eastAsia="en-GB"/>
            </w:rPr>
          </w:pPr>
          <w:r w:rsidRPr="000E3E97">
            <w:rPr>
              <w:rFonts w:ascii="Arial" w:eastAsia="Times New Roman" w:hAnsi="Arial" w:cs="Arial"/>
              <w:color w:val="000000"/>
              <w:lang w:eastAsia="en-GB"/>
            </w:rPr>
            <w:t>Taylor, K. (2017). </w:t>
          </w:r>
          <w:r w:rsidRPr="000E3E97">
            <w:rPr>
              <w:rFonts w:ascii="Arial" w:eastAsia="Times New Roman" w:hAnsi="Arial" w:cs="Arial"/>
              <w:i/>
              <w:iCs/>
              <w:color w:val="000000"/>
              <w:lang w:eastAsia="en-GB"/>
            </w:rPr>
            <w:t>Interview with Boomtown co-founder Lak Mitchell.</w:t>
          </w:r>
          <w:r w:rsidRPr="000E3E97">
            <w:rPr>
              <w:rFonts w:ascii="Arial" w:eastAsia="Times New Roman" w:hAnsi="Arial" w:cs="Arial"/>
              <w:color w:val="000000"/>
              <w:lang w:eastAsia="en-GB"/>
            </w:rPr>
            <w:t> Available: https://www.festivalmag.com/features/interview-boomtown-fair-founder-lak-mitchell/. Last accessed 30th June 2020.</w:t>
          </w:r>
        </w:p>
        <w:p w14:paraId="735198FF" w14:textId="77777777" w:rsidR="00B37B5C" w:rsidRPr="000E3E97" w:rsidRDefault="00B37B5C" w:rsidP="00B37B5C">
          <w:pPr>
            <w:spacing w:before="100" w:beforeAutospacing="1" w:after="100" w:afterAutospacing="1" w:line="240" w:lineRule="auto"/>
            <w:ind w:left="360"/>
            <w:rPr>
              <w:rFonts w:ascii="Arial" w:eastAsia="Times New Roman" w:hAnsi="Arial" w:cs="Arial"/>
              <w:color w:val="000000"/>
              <w:lang w:eastAsia="en-GB"/>
            </w:rPr>
          </w:pPr>
          <w:r w:rsidRPr="000E3E97">
            <w:rPr>
              <w:rFonts w:ascii="Arial" w:hAnsi="Arial" w:cs="Arial"/>
              <w:color w:val="000000"/>
            </w:rPr>
            <w:t>Thomas, D. (2020). </w:t>
          </w:r>
          <w:r w:rsidRPr="000E3E97">
            <w:rPr>
              <w:rFonts w:ascii="Arial" w:hAnsi="Arial" w:cs="Arial"/>
              <w:i/>
              <w:iCs/>
              <w:color w:val="000000"/>
            </w:rPr>
            <w:t>Music festivals face devastating blow from coronavirus.</w:t>
          </w:r>
          <w:r w:rsidRPr="000E3E97">
            <w:rPr>
              <w:rFonts w:ascii="Arial" w:hAnsi="Arial" w:cs="Arial"/>
              <w:color w:val="000000"/>
            </w:rPr>
            <w:t> Available: https://www.ft.com/content/59541249-f8c1-479f-a1b6-be47f870289d. Last accessed 10th July 2020</w:t>
          </w:r>
        </w:p>
        <w:p w14:paraId="1C675584" w14:textId="77777777" w:rsidR="00B37B5C" w:rsidRPr="000E3E97" w:rsidRDefault="00B37B5C" w:rsidP="00B37B5C">
          <w:pPr>
            <w:ind w:left="360"/>
            <w:rPr>
              <w:rFonts w:ascii="Arial" w:hAnsi="Arial" w:cs="Arial"/>
              <w:lang w:val="en-US"/>
            </w:rPr>
          </w:pPr>
          <w:r w:rsidRPr="000E3E97">
            <w:rPr>
              <w:rFonts w:ascii="Arial" w:hAnsi="Arial" w:cs="Arial"/>
              <w:color w:val="000000"/>
            </w:rPr>
            <w:lastRenderedPageBreak/>
            <w:t>Tickle, L. (2011). </w:t>
          </w:r>
          <w:r w:rsidRPr="000E3E97">
            <w:rPr>
              <w:rFonts w:ascii="Arial" w:hAnsi="Arial" w:cs="Arial"/>
              <w:i/>
              <w:iCs/>
              <w:color w:val="000000"/>
            </w:rPr>
            <w:t>Music festivals: the sound of escapism.</w:t>
          </w:r>
          <w:r w:rsidRPr="000E3E97">
            <w:rPr>
              <w:rFonts w:ascii="Arial" w:hAnsi="Arial" w:cs="Arial"/>
              <w:color w:val="000000"/>
            </w:rPr>
            <w:t> Available: https://www.theguardian.com/education/2011/jul/18/music-festivals-research. Last accessed 30th June 2020.</w:t>
          </w:r>
        </w:p>
        <w:p w14:paraId="43486B91" w14:textId="77777777" w:rsidR="00B37B5C" w:rsidRPr="000E3E97" w:rsidRDefault="00B37B5C" w:rsidP="00B37B5C">
          <w:pPr>
            <w:spacing w:before="100" w:beforeAutospacing="1" w:after="100" w:afterAutospacing="1" w:line="240" w:lineRule="auto"/>
            <w:ind w:left="360"/>
            <w:rPr>
              <w:rFonts w:ascii="Arial" w:eastAsia="Times New Roman" w:hAnsi="Arial" w:cs="Arial"/>
              <w:color w:val="000000"/>
              <w:lang w:eastAsia="en-GB"/>
            </w:rPr>
          </w:pPr>
          <w:r w:rsidRPr="000E3E97">
            <w:rPr>
              <w:rFonts w:ascii="Arial" w:hAnsi="Arial" w:cs="Arial"/>
              <w:color w:val="000000"/>
            </w:rPr>
            <w:t>Trendell, A. (2020). </w:t>
          </w:r>
          <w:r w:rsidRPr="000E3E97">
            <w:rPr>
              <w:rFonts w:ascii="Arial" w:hAnsi="Arial" w:cs="Arial"/>
              <w:i/>
              <w:iCs/>
              <w:color w:val="000000"/>
            </w:rPr>
            <w:t>Are festivals part of the government’s £1.57billion arts bailout? AIF demands “urgent clarity and meaningful action”.</w:t>
          </w:r>
          <w:r w:rsidRPr="000E3E97">
            <w:rPr>
              <w:rFonts w:ascii="Arial" w:hAnsi="Arial" w:cs="Arial"/>
              <w:color w:val="000000"/>
            </w:rPr>
            <w:t> Available: https://www.nme.com/news/music/are-festivals-part-of-the-governments-1-57billion-arts-bailout-aif-demands-urgent-clarity-and-meaningful-action-2702244. Last accessed 10th July 2020</w:t>
          </w:r>
        </w:p>
        <w:p w14:paraId="4C535F82" w14:textId="77777777" w:rsidR="00B37B5C" w:rsidRPr="000E3E97" w:rsidRDefault="00B37B5C" w:rsidP="00B37B5C">
          <w:pPr>
            <w:ind w:left="360"/>
            <w:rPr>
              <w:rFonts w:ascii="Arial" w:hAnsi="Arial" w:cs="Arial"/>
              <w:lang w:val="en-US"/>
            </w:rPr>
          </w:pPr>
          <w:r w:rsidRPr="000E3E97">
            <w:rPr>
              <w:rFonts w:ascii="Arial" w:hAnsi="Arial" w:cs="Arial"/>
              <w:color w:val="000000"/>
            </w:rPr>
            <w:t>Warrenger, S. (2018). </w:t>
          </w:r>
          <w:r w:rsidRPr="000E3E97">
            <w:rPr>
              <w:rFonts w:ascii="Arial" w:hAnsi="Arial" w:cs="Arial"/>
              <w:i/>
              <w:iCs/>
              <w:color w:val="000000"/>
            </w:rPr>
            <w:t>Boomtown Sold Out Incredibly Early for 2018.</w:t>
          </w:r>
          <w:r w:rsidRPr="000E3E97">
            <w:rPr>
              <w:rFonts w:ascii="Arial" w:hAnsi="Arial" w:cs="Arial"/>
              <w:color w:val="000000"/>
            </w:rPr>
            <w:t> Available: https://thefestivals.uk/boomtown-sold-out-incredibly-early/. Last accessed 18th June 2020.</w:t>
          </w:r>
        </w:p>
        <w:p w14:paraId="3583E328" w14:textId="77777777" w:rsidR="00B37B5C" w:rsidRPr="000E3E97" w:rsidRDefault="00B37B5C" w:rsidP="00B37B5C">
          <w:pPr>
            <w:spacing w:before="100" w:beforeAutospacing="1" w:after="100" w:afterAutospacing="1" w:line="240" w:lineRule="auto"/>
            <w:ind w:left="360"/>
            <w:rPr>
              <w:rFonts w:ascii="Arial" w:eastAsia="Times New Roman" w:hAnsi="Arial" w:cs="Arial"/>
              <w:color w:val="000000"/>
              <w:lang w:eastAsia="en-GB"/>
            </w:rPr>
          </w:pPr>
          <w:r w:rsidRPr="000E3E97">
            <w:rPr>
              <w:rFonts w:ascii="Arial" w:hAnsi="Arial" w:cs="Arial"/>
              <w:color w:val="000000"/>
            </w:rPr>
            <w:t>Warrenger, S. (2020). </w:t>
          </w:r>
          <w:r w:rsidRPr="000E3E97">
            <w:rPr>
              <w:rFonts w:ascii="Arial" w:hAnsi="Arial" w:cs="Arial"/>
              <w:i/>
              <w:iCs/>
              <w:color w:val="000000"/>
            </w:rPr>
            <w:t>Boomtown Fair say cancellation over coronavirus is ‘highly unlikely’..</w:t>
          </w:r>
          <w:r w:rsidRPr="000E3E97">
            <w:rPr>
              <w:rFonts w:ascii="Arial" w:hAnsi="Arial" w:cs="Arial"/>
              <w:color w:val="000000"/>
            </w:rPr>
            <w:t> Available: https://thefestivals.uk/boomtown-coronavirus/. Last accessed 10th July 2020.</w:t>
          </w:r>
        </w:p>
        <w:p w14:paraId="1FAE42B6" w14:textId="77777777" w:rsidR="00B37B5C" w:rsidRPr="000E3E97" w:rsidRDefault="00B37B5C" w:rsidP="00B37B5C">
          <w:pPr>
            <w:spacing w:before="100" w:beforeAutospacing="1" w:after="100" w:afterAutospacing="1" w:line="240" w:lineRule="auto"/>
            <w:ind w:left="360"/>
            <w:rPr>
              <w:rFonts w:ascii="Arial" w:hAnsi="Arial" w:cs="Arial"/>
              <w:color w:val="000000"/>
            </w:rPr>
          </w:pPr>
          <w:r w:rsidRPr="000E3E97">
            <w:rPr>
              <w:rFonts w:ascii="Arial" w:hAnsi="Arial" w:cs="Arial"/>
              <w:color w:val="000000"/>
            </w:rPr>
            <w:t>Waryjas, M. (2002). </w:t>
          </w:r>
          <w:r w:rsidRPr="000E3E97">
            <w:rPr>
              <w:rFonts w:ascii="Arial" w:hAnsi="Arial" w:cs="Arial"/>
              <w:i/>
              <w:iCs/>
              <w:color w:val="000000"/>
            </w:rPr>
            <w:t>EFFECTIVE CRISIS MANAGEMENT: Grace Under Pressure.</w:t>
          </w:r>
          <w:r w:rsidRPr="000E3E97">
            <w:rPr>
              <w:rFonts w:ascii="Arial" w:hAnsi="Arial" w:cs="Arial"/>
              <w:color w:val="000000"/>
            </w:rPr>
            <w:t> Available: https://katten.com/files/19748_effective%20crisis.pdf. Last accessed 10th July 2020.</w:t>
          </w:r>
        </w:p>
        <w:p w14:paraId="7B41F709" w14:textId="77777777" w:rsidR="00B37B5C" w:rsidRPr="00853EF4" w:rsidRDefault="00B37B5C" w:rsidP="00B37B5C">
          <w:pPr>
            <w:spacing w:before="100" w:beforeAutospacing="1" w:after="100" w:afterAutospacing="1" w:line="240" w:lineRule="auto"/>
            <w:rPr>
              <w:rFonts w:ascii="Arial" w:eastAsia="Times New Roman" w:hAnsi="Arial" w:cs="Arial"/>
              <w:color w:val="000000"/>
              <w:lang w:eastAsia="en-GB"/>
            </w:rPr>
          </w:pPr>
          <w:r w:rsidRPr="00853EF4">
            <w:rPr>
              <w:rFonts w:ascii="Arial" w:eastAsia="Times New Roman" w:hAnsi="Arial" w:cs="Arial"/>
              <w:color w:val="000000"/>
              <w:lang w:eastAsia="en-GB"/>
            </w:rPr>
            <w:t>Webber, D and Mann, O. (2019). </w:t>
          </w:r>
          <w:r w:rsidRPr="00853EF4">
            <w:rPr>
              <w:rFonts w:ascii="Arial" w:eastAsia="Times New Roman" w:hAnsi="Arial" w:cs="Arial"/>
              <w:i/>
              <w:iCs/>
              <w:color w:val="000000"/>
              <w:lang w:eastAsia="en-GB"/>
            </w:rPr>
            <w:t>Average household income, UK: Financial year ending 2019 (provisional).</w:t>
          </w:r>
          <w:r w:rsidRPr="00853EF4">
            <w:rPr>
              <w:rFonts w:ascii="Arial" w:eastAsia="Times New Roman" w:hAnsi="Arial" w:cs="Arial"/>
              <w:color w:val="000000"/>
              <w:lang w:eastAsia="en-GB"/>
            </w:rPr>
            <w:t> Available: https://www.ons.gov.uk/peoplepopulationandcommunity/personalandhouseholdfinances/incomeandwealth/bulletins/householddisposableincomeandinequality/financialyearending2019provisional. Last accessed 10th July 2020.</w:t>
          </w:r>
        </w:p>
        <w:p w14:paraId="4FF71CD6" w14:textId="77777777" w:rsidR="00B37B5C" w:rsidRPr="00B37B5C" w:rsidRDefault="00B37B5C" w:rsidP="00B37B5C"/>
        <w:p w14:paraId="4AF80E09" w14:textId="293F4FEE" w:rsidR="004A6354" w:rsidRDefault="004A6354" w:rsidP="004A6354"/>
        <w:p w14:paraId="7CEA1D12" w14:textId="77777777" w:rsidR="004A6354" w:rsidRPr="004A6354" w:rsidRDefault="004A6354" w:rsidP="004A6354"/>
        <w:p w14:paraId="77D69E6F" w14:textId="77777777" w:rsidR="004A11F6" w:rsidRPr="007D1947" w:rsidRDefault="004A11F6" w:rsidP="007D1947"/>
        <w:p w14:paraId="7F890C1F" w14:textId="77777777" w:rsidR="00CA09F3" w:rsidRDefault="00345A03"/>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64EDE"/>
    <w:rsid w:val="00107936"/>
    <w:rsid w:val="00115B96"/>
    <w:rsid w:val="0014489F"/>
    <w:rsid w:val="00174CC1"/>
    <w:rsid w:val="001832BA"/>
    <w:rsid w:val="002B2924"/>
    <w:rsid w:val="002D7B8A"/>
    <w:rsid w:val="00306303"/>
    <w:rsid w:val="00324CCD"/>
    <w:rsid w:val="00345A03"/>
    <w:rsid w:val="004104B8"/>
    <w:rsid w:val="00480872"/>
    <w:rsid w:val="004A11F6"/>
    <w:rsid w:val="004A6354"/>
    <w:rsid w:val="004D519C"/>
    <w:rsid w:val="005541BD"/>
    <w:rsid w:val="006E5D62"/>
    <w:rsid w:val="00710604"/>
    <w:rsid w:val="00710792"/>
    <w:rsid w:val="0075289C"/>
    <w:rsid w:val="007D1947"/>
    <w:rsid w:val="008028B9"/>
    <w:rsid w:val="008C77DA"/>
    <w:rsid w:val="008F28DF"/>
    <w:rsid w:val="00A004E5"/>
    <w:rsid w:val="00A12B58"/>
    <w:rsid w:val="00AA2A91"/>
    <w:rsid w:val="00B37B5C"/>
    <w:rsid w:val="00BA0F1F"/>
    <w:rsid w:val="00BB1EC0"/>
    <w:rsid w:val="00C447CF"/>
    <w:rsid w:val="00CA09F3"/>
    <w:rsid w:val="00D85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4A63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710604"/>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1919631">
      <w:bodyDiv w:val="1"/>
      <w:marLeft w:val="0"/>
      <w:marRight w:val="0"/>
      <w:marTop w:val="0"/>
      <w:marBottom w:val="0"/>
      <w:divBdr>
        <w:top w:val="none" w:sz="0" w:space="0" w:color="auto"/>
        <w:left w:val="none" w:sz="0" w:space="0" w:color="auto"/>
        <w:bottom w:val="none" w:sz="0" w:space="0" w:color="auto"/>
        <w:right w:val="none" w:sz="0" w:space="0" w:color="auto"/>
      </w:divBdr>
    </w:div>
    <w:div w:id="1991057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287E37F96374800AED6E46609B8DF13"/>
        <w:category>
          <w:name w:val="General"/>
          <w:gallery w:val="placeholder"/>
        </w:category>
        <w:types>
          <w:type w:val="bbPlcHdr"/>
        </w:types>
        <w:behaviors>
          <w:behavior w:val="content"/>
        </w:behaviors>
        <w:guid w:val="{3178B198-02DC-4F5D-A759-033818AFF6F1}"/>
      </w:docPartPr>
      <w:docPartBody>
        <w:p w:rsidR="00552A0E" w:rsidRDefault="00070686" w:rsidP="00070686">
          <w:pPr>
            <w:pStyle w:val="F287E37F96374800AED6E46609B8DF1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26C47"/>
    <w:rsid w:val="00070686"/>
    <w:rsid w:val="00145AD8"/>
    <w:rsid w:val="0014733F"/>
    <w:rsid w:val="00242260"/>
    <w:rsid w:val="003203C2"/>
    <w:rsid w:val="004A4FCD"/>
    <w:rsid w:val="004D25D2"/>
    <w:rsid w:val="00552A0E"/>
    <w:rsid w:val="00605F24"/>
    <w:rsid w:val="00672965"/>
    <w:rsid w:val="00A34C42"/>
    <w:rsid w:val="00BA57FB"/>
    <w:rsid w:val="00BC1251"/>
    <w:rsid w:val="00C67429"/>
    <w:rsid w:val="00D42213"/>
    <w:rsid w:val="00D83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F287E37F96374800AED6E46609B8DF13">
    <w:name w:val="F287E37F96374800AED6E46609B8DF13"/>
    <w:rsid w:val="00070686"/>
  </w:style>
  <w:style w:type="paragraph" w:customStyle="1" w:styleId="D6A51CF0EBCB431CA1E51A6443C0330A">
    <w:name w:val="D6A51CF0EBCB431CA1E51A6443C0330A"/>
    <w:rsid w:val="004A4FCD"/>
  </w:style>
  <w:style w:type="paragraph" w:customStyle="1" w:styleId="419311977B654B61AE3E187E7A960ABC">
    <w:name w:val="419311977B654B61AE3E187E7A960ABC"/>
    <w:rsid w:val="004A4FCD"/>
  </w:style>
  <w:style w:type="paragraph" w:customStyle="1" w:styleId="0A1332677E2342D48D480FB8DBC733DC">
    <w:name w:val="0A1332677E2342D48D480FB8DBC733DC"/>
    <w:rsid w:val="004A4F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86F148-4800-4737-9D99-9707594BCA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17</Pages>
  <Words>5858</Words>
  <Characters>33395</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Business Impacts of the Coronavirus outbreak on Boomtown fair</vt:lpstr>
    </vt:vector>
  </TitlesOfParts>
  <Company>University of Wales Trinity Saint David</Company>
  <LinksUpToDate>false</LinksUpToDate>
  <CharactersWithSpaces>39175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Impacts of the Coronavirus outbreak on Boomtown fair</dc:title>
  <dc:subject>|Sasha White|1806323|BMBM5014|</dc:subject>
  <dc:creator>Marie Pitson</dc:creator>
  <cp:keywords/>
  <dc:description/>
  <cp:lastModifiedBy>Sasha White</cp:lastModifiedBy>
  <cp:revision>9</cp:revision>
  <dcterms:created xsi:type="dcterms:W3CDTF">2020-05-12T15:33:00Z</dcterms:created>
  <dcterms:modified xsi:type="dcterms:W3CDTF">2020-07-27T14:46:00Z</dcterms:modified>
</cp:coreProperties>
</file>