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1629703431"/>
        <w:docPartObj>
          <w:docPartGallery w:val="Cover Pages"/>
          <w:docPartUnique/>
        </w:docPartObj>
      </w:sdtPr>
      <w:sdtContent>
        <w:p w14:paraId="320A85E5" w14:textId="1397520C" w:rsidR="007A3EFB" w:rsidRDefault="007A3EFB">
          <w:pPr>
            <w:pStyle w:val="NoSpacing"/>
          </w:pPr>
          <w:r>
            <w:rPr>
              <w:noProof/>
            </w:rPr>
            <mc:AlternateContent>
              <mc:Choice Requires="wpg">
                <w:drawing>
                  <wp:anchor distT="0" distB="0" distL="114300" distR="114300" simplePos="0" relativeHeight="251658240" behindDoc="1" locked="0" layoutInCell="1" allowOverlap="1" wp14:anchorId="58BF7C1B" wp14:editId="4508F07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5-14T00:00:00Z">
                                      <w:dateFormat w:val="M/d/yyyy"/>
                                      <w:lid w:val="en-US"/>
                                      <w:storeMappedDataAs w:val="dateTime"/>
                                      <w:calendar w:val="gregorian"/>
                                    </w:date>
                                  </w:sdtPr>
                                  <w:sdtContent>
                                    <w:p w14:paraId="08594BFD" w14:textId="0A357EDC" w:rsidR="007A3EFB" w:rsidRDefault="00B32ED4">
                                      <w:pPr>
                                        <w:pStyle w:val="NoSpacing"/>
                                        <w:jc w:val="right"/>
                                        <w:rPr>
                                          <w:color w:val="FFFFFF" w:themeColor="background1"/>
                                          <w:sz w:val="28"/>
                                          <w:szCs w:val="28"/>
                                        </w:rPr>
                                      </w:pPr>
                                      <w:r>
                                        <w:rPr>
                                          <w:color w:val="FFFFFF" w:themeColor="background1"/>
                                          <w:sz w:val="28"/>
                                          <w:szCs w:val="28"/>
                                        </w:rPr>
                                        <w:t>5/14/2026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8BF7C1B"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5-14T00:00:00Z">
                                <w:dateFormat w:val="M/d/yyyy"/>
                                <w:lid w:val="en-US"/>
                                <w:storeMappedDataAs w:val="dateTime"/>
                                <w:calendar w:val="gregorian"/>
                              </w:date>
                            </w:sdtPr>
                            <w:sdtContent>
                              <w:p w14:paraId="08594BFD" w14:textId="0A357EDC" w:rsidR="007A3EFB" w:rsidRDefault="00B32ED4">
                                <w:pPr>
                                  <w:pStyle w:val="NoSpacing"/>
                                  <w:jc w:val="right"/>
                                  <w:rPr>
                                    <w:color w:val="FFFFFF" w:themeColor="background1"/>
                                    <w:sz w:val="28"/>
                                    <w:szCs w:val="28"/>
                                  </w:rPr>
                                </w:pPr>
                                <w:r>
                                  <w:rPr>
                                    <w:color w:val="FFFFFF" w:themeColor="background1"/>
                                    <w:sz w:val="28"/>
                                    <w:szCs w:val="28"/>
                                  </w:rPr>
                                  <w:t>5/14/2026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FC8D158" w14:textId="2F3363D6" w:rsidR="007A3EFB" w:rsidRDefault="00B32ED4">
          <w:r>
            <w:rPr>
              <w:noProof/>
            </w:rPr>
            <mc:AlternateContent>
              <mc:Choice Requires="wps">
                <w:drawing>
                  <wp:anchor distT="0" distB="0" distL="114300" distR="114300" simplePos="0" relativeHeight="251658242" behindDoc="0" locked="0" layoutInCell="1" allowOverlap="1" wp14:anchorId="02FD410D" wp14:editId="11F8B7BC">
                    <wp:simplePos x="0" y="0"/>
                    <wp:positionH relativeFrom="page">
                      <wp:posOffset>2623625</wp:posOffset>
                    </wp:positionH>
                    <wp:positionV relativeFrom="page">
                      <wp:posOffset>7315200</wp:posOffset>
                    </wp:positionV>
                    <wp:extent cx="3657600" cy="1751428"/>
                    <wp:effectExtent l="0" t="0" r="7620" b="1270"/>
                    <wp:wrapNone/>
                    <wp:docPr id="32" name="Text Box 28"/>
                    <wp:cNvGraphicFramePr/>
                    <a:graphic xmlns:a="http://schemas.openxmlformats.org/drawingml/2006/main">
                      <a:graphicData uri="http://schemas.microsoft.com/office/word/2010/wordprocessingShape">
                        <wps:wsp>
                          <wps:cNvSpPr txBox="1"/>
                          <wps:spPr>
                            <a:xfrm>
                              <a:off x="0" y="0"/>
                              <a:ext cx="3657600" cy="17514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B21A5C" w14:textId="4B7F573F" w:rsidR="007A3EFB" w:rsidRDefault="00000000" w:rsidP="00B32ED4">
                                <w:pPr>
                                  <w:pStyle w:val="NoSpacing"/>
                                  <w:jc w:val="center"/>
                                  <w:rPr>
                                    <w:rFonts w:ascii="Calibri" w:hAnsi="Calibri" w:cs="Calibri"/>
                                    <w:b/>
                                    <w:bCs/>
                                    <w:color w:val="156082" w:themeColor="accent1"/>
                                    <w:sz w:val="36"/>
                                    <w:szCs w:val="36"/>
                                  </w:rPr>
                                </w:pPr>
                                <w:sdt>
                                  <w:sdtPr>
                                    <w:rPr>
                                      <w:rFonts w:ascii="Calibri" w:hAnsi="Calibri" w:cs="Calibri"/>
                                      <w:b/>
                                      <w:bCs/>
                                      <w:color w:val="156082"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7A3EFB" w:rsidRPr="00B32ED4">
                                      <w:rPr>
                                        <w:rFonts w:ascii="Calibri" w:hAnsi="Calibri" w:cs="Calibri"/>
                                        <w:b/>
                                        <w:bCs/>
                                        <w:color w:val="156082" w:themeColor="accent1"/>
                                        <w:sz w:val="36"/>
                                        <w:szCs w:val="36"/>
                                      </w:rPr>
                                      <w:t>Aliu Djalo (2117368)</w:t>
                                    </w:r>
                                  </w:sdtContent>
                                </w:sdt>
                              </w:p>
                              <w:p w14:paraId="50887831" w14:textId="77777777" w:rsidR="00FE12E7" w:rsidRDefault="00FE12E7" w:rsidP="00B32ED4">
                                <w:pPr>
                                  <w:pStyle w:val="NoSpacing"/>
                                  <w:jc w:val="center"/>
                                  <w:rPr>
                                    <w:rFonts w:ascii="Calibri" w:hAnsi="Calibri" w:cs="Calibri"/>
                                    <w:b/>
                                    <w:bCs/>
                                    <w:color w:val="156082" w:themeColor="accent1"/>
                                    <w:sz w:val="36"/>
                                    <w:szCs w:val="36"/>
                                  </w:rPr>
                                </w:pPr>
                              </w:p>
                              <w:p w14:paraId="56D7FBB5" w14:textId="77777777" w:rsidR="00B32ED4" w:rsidRPr="00B32ED4" w:rsidRDefault="00B32ED4" w:rsidP="00B32ED4">
                                <w:pPr>
                                  <w:pStyle w:val="NoSpacing"/>
                                  <w:jc w:val="center"/>
                                  <w:rPr>
                                    <w:rFonts w:ascii="Calibri" w:hAnsi="Calibri" w:cs="Calibri"/>
                                    <w:b/>
                                    <w:bCs/>
                                    <w:color w:val="156082" w:themeColor="accent1"/>
                                    <w:sz w:val="26"/>
                                    <w:szCs w:val="26"/>
                                  </w:rPr>
                                </w:pPr>
                              </w:p>
                              <w:p w14:paraId="41AA2B4A" w14:textId="02A92CBD" w:rsidR="007A3EFB" w:rsidRDefault="00000000" w:rsidP="00FE12E7">
                                <w:pPr>
                                  <w:pStyle w:val="NoSpacing"/>
                                  <w:jc w:val="center"/>
                                  <w:rPr>
                                    <w:rFonts w:ascii="Calibri" w:hAnsi="Calibri" w:cs="Calibri"/>
                                    <w:b/>
                                    <w:bCs/>
                                    <w:caps/>
                                    <w:color w:val="595959" w:themeColor="text1" w:themeTint="A6"/>
                                    <w:sz w:val="28"/>
                                    <w:szCs w:val="28"/>
                                  </w:rPr>
                                </w:pPr>
                                <w:sdt>
                                  <w:sdtPr>
                                    <w:rPr>
                                      <w:rFonts w:ascii="Calibri" w:hAnsi="Calibri" w:cs="Calibri"/>
                                      <w:b/>
                                      <w:bCs/>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00FE12E7" w:rsidRPr="00FE12E7">
                                      <w:rPr>
                                        <w:rFonts w:ascii="Calibri" w:hAnsi="Calibri" w:cs="Calibri"/>
                                        <w:b/>
                                        <w:bCs/>
                                        <w:caps/>
                                        <w:color w:val="595959" w:themeColor="text1" w:themeTint="A6"/>
                                        <w:sz w:val="28"/>
                                        <w:szCs w:val="28"/>
                                      </w:rPr>
                                      <w:t>university of wales trinity saint david</w:t>
                                    </w:r>
                                  </w:sdtContent>
                                </w:sdt>
                              </w:p>
                              <w:p w14:paraId="2DE88E41" w14:textId="77777777" w:rsidR="00FE12E7" w:rsidRDefault="00FE12E7" w:rsidP="00FE12E7">
                                <w:pPr>
                                  <w:pStyle w:val="NoSpacing"/>
                                  <w:jc w:val="center"/>
                                  <w:rPr>
                                    <w:rFonts w:ascii="Calibri" w:hAnsi="Calibri" w:cs="Calibri"/>
                                    <w:b/>
                                    <w:bCs/>
                                    <w:caps/>
                                    <w:color w:val="595959" w:themeColor="text1" w:themeTint="A6"/>
                                    <w:sz w:val="28"/>
                                    <w:szCs w:val="28"/>
                                  </w:rPr>
                                </w:pPr>
                              </w:p>
                              <w:p w14:paraId="79B1FDC0" w14:textId="77777777" w:rsidR="00FE12E7" w:rsidRPr="00FE12E7" w:rsidRDefault="00FE12E7" w:rsidP="00FE12E7">
                                <w:pPr>
                                  <w:pStyle w:val="NoSpacing"/>
                                  <w:jc w:val="center"/>
                                  <w:rPr>
                                    <w:rFonts w:ascii="Calibri" w:hAnsi="Calibri" w:cs="Calibri"/>
                                    <w:b/>
                                    <w:bCs/>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02FD410D" id="_x0000_t202" coordsize="21600,21600" o:spt="202" path="m,l,21600r21600,l21600,xe">
                    <v:stroke joinstyle="miter"/>
                    <v:path gradientshapeok="t" o:connecttype="rect"/>
                  </v:shapetype>
                  <v:shape id="Text Box 28" o:spid="_x0000_s1055" type="#_x0000_t202" style="position:absolute;margin-left:206.6pt;margin-top:8in;width:4in;height:137.9pt;z-index:25165824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" filled="f" stroked="f" strokeweight=".5pt">
                    <v:textbox inset="0,0,0,0">
                      <w:txbxContent>
                        <w:p w14:paraId="6EB21A5C" w14:textId="4B7F573F" w:rsidR="007A3EFB" w:rsidRDefault="00000000" w:rsidP="00B32ED4">
                          <w:pPr>
                            <w:pStyle w:val="NoSpacing"/>
                            <w:jc w:val="center"/>
                            <w:rPr>
                              <w:rFonts w:ascii="Calibri" w:hAnsi="Calibri" w:cs="Calibri"/>
                              <w:b/>
                              <w:bCs/>
                              <w:color w:val="156082" w:themeColor="accent1"/>
                              <w:sz w:val="36"/>
                              <w:szCs w:val="36"/>
                            </w:rPr>
                          </w:pPr>
                          <w:sdt>
                            <w:sdtPr>
                              <w:rPr>
                                <w:rFonts w:ascii="Calibri" w:hAnsi="Calibri" w:cs="Calibri"/>
                                <w:b/>
                                <w:bCs/>
                                <w:color w:val="156082"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7A3EFB" w:rsidRPr="00B32ED4">
                                <w:rPr>
                                  <w:rFonts w:ascii="Calibri" w:hAnsi="Calibri" w:cs="Calibri"/>
                                  <w:b/>
                                  <w:bCs/>
                                  <w:color w:val="156082" w:themeColor="accent1"/>
                                  <w:sz w:val="36"/>
                                  <w:szCs w:val="36"/>
                                </w:rPr>
                                <w:t>Aliu Djalo (2117368)</w:t>
                              </w:r>
                            </w:sdtContent>
                          </w:sdt>
                        </w:p>
                        <w:p w14:paraId="50887831" w14:textId="77777777" w:rsidR="00FE12E7" w:rsidRDefault="00FE12E7" w:rsidP="00B32ED4">
                          <w:pPr>
                            <w:pStyle w:val="NoSpacing"/>
                            <w:jc w:val="center"/>
                            <w:rPr>
                              <w:rFonts w:ascii="Calibri" w:hAnsi="Calibri" w:cs="Calibri"/>
                              <w:b/>
                              <w:bCs/>
                              <w:color w:val="156082" w:themeColor="accent1"/>
                              <w:sz w:val="36"/>
                              <w:szCs w:val="36"/>
                            </w:rPr>
                          </w:pPr>
                        </w:p>
                        <w:p w14:paraId="56D7FBB5" w14:textId="77777777" w:rsidR="00B32ED4" w:rsidRPr="00B32ED4" w:rsidRDefault="00B32ED4" w:rsidP="00B32ED4">
                          <w:pPr>
                            <w:pStyle w:val="NoSpacing"/>
                            <w:jc w:val="center"/>
                            <w:rPr>
                              <w:rFonts w:ascii="Calibri" w:hAnsi="Calibri" w:cs="Calibri"/>
                              <w:b/>
                              <w:bCs/>
                              <w:color w:val="156082" w:themeColor="accent1"/>
                              <w:sz w:val="26"/>
                              <w:szCs w:val="26"/>
                            </w:rPr>
                          </w:pPr>
                        </w:p>
                        <w:p w14:paraId="41AA2B4A" w14:textId="02A92CBD" w:rsidR="007A3EFB" w:rsidRDefault="00000000" w:rsidP="00FE12E7">
                          <w:pPr>
                            <w:pStyle w:val="NoSpacing"/>
                            <w:jc w:val="center"/>
                            <w:rPr>
                              <w:rFonts w:ascii="Calibri" w:hAnsi="Calibri" w:cs="Calibri"/>
                              <w:b/>
                              <w:bCs/>
                              <w:caps/>
                              <w:color w:val="595959" w:themeColor="text1" w:themeTint="A6"/>
                              <w:sz w:val="28"/>
                              <w:szCs w:val="28"/>
                            </w:rPr>
                          </w:pPr>
                          <w:sdt>
                            <w:sdtPr>
                              <w:rPr>
                                <w:rFonts w:ascii="Calibri" w:hAnsi="Calibri" w:cs="Calibri"/>
                                <w:b/>
                                <w:bCs/>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00FE12E7" w:rsidRPr="00FE12E7">
                                <w:rPr>
                                  <w:rFonts w:ascii="Calibri" w:hAnsi="Calibri" w:cs="Calibri"/>
                                  <w:b/>
                                  <w:bCs/>
                                  <w:caps/>
                                  <w:color w:val="595959" w:themeColor="text1" w:themeTint="A6"/>
                                  <w:sz w:val="28"/>
                                  <w:szCs w:val="28"/>
                                </w:rPr>
                                <w:t>university of wales trinity saint david</w:t>
                              </w:r>
                            </w:sdtContent>
                          </w:sdt>
                        </w:p>
                        <w:p w14:paraId="2DE88E41" w14:textId="77777777" w:rsidR="00FE12E7" w:rsidRDefault="00FE12E7" w:rsidP="00FE12E7">
                          <w:pPr>
                            <w:pStyle w:val="NoSpacing"/>
                            <w:jc w:val="center"/>
                            <w:rPr>
                              <w:rFonts w:ascii="Calibri" w:hAnsi="Calibri" w:cs="Calibri"/>
                              <w:b/>
                              <w:bCs/>
                              <w:caps/>
                              <w:color w:val="595959" w:themeColor="text1" w:themeTint="A6"/>
                              <w:sz w:val="28"/>
                              <w:szCs w:val="28"/>
                            </w:rPr>
                          </w:pPr>
                        </w:p>
                        <w:p w14:paraId="79B1FDC0" w14:textId="77777777" w:rsidR="00FE12E7" w:rsidRPr="00FE12E7" w:rsidRDefault="00FE12E7" w:rsidP="00FE12E7">
                          <w:pPr>
                            <w:pStyle w:val="NoSpacing"/>
                            <w:jc w:val="center"/>
                            <w:rPr>
                              <w:rFonts w:ascii="Calibri" w:hAnsi="Calibri" w:cs="Calibri"/>
                              <w:b/>
                              <w:bCs/>
                              <w:color w:val="595959" w:themeColor="text1" w:themeTint="A6"/>
                              <w:sz w:val="20"/>
                              <w:szCs w:val="20"/>
                            </w:rPr>
                          </w:pPr>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6B30A099" wp14:editId="39C1FB6A">
                    <wp:simplePos x="0" y="0"/>
                    <wp:positionH relativeFrom="page">
                      <wp:posOffset>2771335</wp:posOffset>
                    </wp:positionH>
                    <wp:positionV relativeFrom="page">
                      <wp:posOffset>1849903</wp:posOffset>
                    </wp:positionV>
                    <wp:extent cx="4381549" cy="1638886"/>
                    <wp:effectExtent l="0" t="0" r="0" b="0"/>
                    <wp:wrapNone/>
                    <wp:docPr id="1" name="Text Box 30"/>
                    <wp:cNvGraphicFramePr/>
                    <a:graphic xmlns:a="http://schemas.openxmlformats.org/drawingml/2006/main">
                      <a:graphicData uri="http://schemas.microsoft.com/office/word/2010/wordprocessingShape">
                        <wps:wsp>
                          <wps:cNvSpPr txBox="1"/>
                          <wps:spPr>
                            <a:xfrm>
                              <a:off x="0" y="0"/>
                              <a:ext cx="4381549" cy="163888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C5CB86" w14:textId="206CF457" w:rsidR="00917E7B" w:rsidRPr="00B32ED4" w:rsidRDefault="00917E7B" w:rsidP="00B32ED4">
                                <w:pPr>
                                  <w:pStyle w:val="NoSpacing"/>
                                  <w:jc w:val="center"/>
                                  <w:rPr>
                                    <w:rFonts w:asciiTheme="majorHAnsi" w:eastAsiaTheme="majorEastAsia" w:hAnsiTheme="majorHAnsi" w:cstheme="majorBidi"/>
                                    <w:color w:val="262626" w:themeColor="text1" w:themeTint="D9"/>
                                    <w:sz w:val="48"/>
                                    <w:szCs w:val="48"/>
                                  </w:rPr>
                                </w:pPr>
                                <w:r w:rsidRPr="00B32ED4">
                                  <w:rPr>
                                    <w:rFonts w:asciiTheme="majorHAnsi" w:eastAsiaTheme="majorEastAsia" w:hAnsiTheme="majorHAnsi" w:cstheme="majorBidi"/>
                                    <w:color w:val="262626" w:themeColor="text1" w:themeTint="D9"/>
                                    <w:sz w:val="48"/>
                                    <w:szCs w:val="48"/>
                                  </w:rPr>
                                  <w:t>Data Warehousing &amp; Data Mining</w:t>
                                </w:r>
                                <w:r w:rsidR="00B32ED4" w:rsidRPr="00B32ED4">
                                  <w:rPr>
                                    <w:rFonts w:asciiTheme="majorHAnsi" w:eastAsiaTheme="majorEastAsia" w:hAnsiTheme="majorHAnsi" w:cstheme="majorBidi"/>
                                    <w:color w:val="262626" w:themeColor="text1" w:themeTint="D9"/>
                                    <w:sz w:val="48"/>
                                    <w:szCs w:val="48"/>
                                  </w:rPr>
                                  <w:t xml:space="preserve"> (</w:t>
                                </w:r>
                                <w:r w:rsidR="00B32ED4" w:rsidRPr="00B32ED4">
                                  <w:rPr>
                                    <w:rFonts w:asciiTheme="majorHAnsi" w:eastAsiaTheme="majorEastAsia" w:hAnsiTheme="majorHAnsi" w:cstheme="majorBidi"/>
                                    <w:color w:val="262626" w:themeColor="text1" w:themeTint="D9"/>
                                    <w:sz w:val="48"/>
                                    <w:szCs w:val="48"/>
                                    <w:lang w:val="en-GB"/>
                                  </w:rPr>
                                  <w:t>ACCA6026</w:t>
                                </w:r>
                                <w:r w:rsidR="00B32ED4" w:rsidRPr="00B32ED4">
                                  <w:rPr>
                                    <w:rFonts w:asciiTheme="majorHAnsi" w:eastAsiaTheme="majorEastAsia" w:hAnsiTheme="majorHAnsi" w:cstheme="majorBidi"/>
                                    <w:color w:val="262626" w:themeColor="text1" w:themeTint="D9"/>
                                    <w:sz w:val="48"/>
                                    <w:szCs w:val="48"/>
                                  </w:rPr>
                                  <w:t>)</w:t>
                                </w:r>
                              </w:p>
                              <w:p w14:paraId="59729C7A" w14:textId="77777777" w:rsidR="00B32ED4" w:rsidRPr="00B32ED4" w:rsidRDefault="00B32ED4" w:rsidP="00B32ED4">
                                <w:pPr>
                                  <w:pStyle w:val="NoSpacing"/>
                                  <w:jc w:val="center"/>
                                  <w:rPr>
                                    <w:rFonts w:asciiTheme="majorHAnsi" w:eastAsiaTheme="majorEastAsia" w:hAnsiTheme="majorHAnsi" w:cstheme="majorBidi"/>
                                    <w:color w:val="262626" w:themeColor="text1" w:themeTint="D9"/>
                                    <w:sz w:val="52"/>
                                    <w:szCs w:val="52"/>
                                  </w:rPr>
                                </w:pPr>
                              </w:p>
                              <w:p w14:paraId="613F8369" w14:textId="22E15691" w:rsidR="007A3EFB" w:rsidRPr="00B32ED4" w:rsidRDefault="00000000" w:rsidP="00B32ED4">
                                <w:pPr>
                                  <w:pStyle w:val="NoSpacing"/>
                                  <w:jc w:val="center"/>
                                  <w:rPr>
                                    <w:b/>
                                    <w:bCs/>
                                    <w:color w:val="404040" w:themeColor="text1" w:themeTint="BF"/>
                                    <w:sz w:val="36"/>
                                    <w:szCs w:val="36"/>
                                  </w:rPr>
                                </w:pPr>
                                <w:sdt>
                                  <w:sdtPr>
                                    <w:rPr>
                                      <w:b/>
                                      <w:bCs/>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B32ED4" w:rsidRPr="00B32ED4">
                                      <w:rPr>
                                        <w:b/>
                                        <w:bCs/>
                                        <w:color w:val="404040" w:themeColor="text1" w:themeTint="BF"/>
                                        <w:sz w:val="36"/>
                                        <w:szCs w:val="36"/>
                                      </w:rPr>
                                      <w:t>Data Warehousing</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B30A099" id="Text Box 30" o:spid="_x0000_s1056" type="#_x0000_t202" style="position:absolute;margin-left:218.2pt;margin-top:145.65pt;width:345pt;height:129.0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" filled="f" stroked="f" strokeweight=".5pt">
                    <v:textbox inset="0,0,0,0">
                      <w:txbxContent>
                        <w:p w14:paraId="62C5CB86" w14:textId="206CF457" w:rsidR="00917E7B" w:rsidRPr="00B32ED4" w:rsidRDefault="00917E7B" w:rsidP="00B32ED4">
                          <w:pPr>
                            <w:pStyle w:val="NoSpacing"/>
                            <w:jc w:val="center"/>
                            <w:rPr>
                              <w:rFonts w:asciiTheme="majorHAnsi" w:eastAsiaTheme="majorEastAsia" w:hAnsiTheme="majorHAnsi" w:cstheme="majorBidi"/>
                              <w:color w:val="262626" w:themeColor="text1" w:themeTint="D9"/>
                              <w:sz w:val="48"/>
                              <w:szCs w:val="48"/>
                            </w:rPr>
                          </w:pPr>
                          <w:r w:rsidRPr="00B32ED4">
                            <w:rPr>
                              <w:rFonts w:asciiTheme="majorHAnsi" w:eastAsiaTheme="majorEastAsia" w:hAnsiTheme="majorHAnsi" w:cstheme="majorBidi"/>
                              <w:color w:val="262626" w:themeColor="text1" w:themeTint="D9"/>
                              <w:sz w:val="48"/>
                              <w:szCs w:val="48"/>
                            </w:rPr>
                            <w:t>Data Warehousing &amp; Data Mining</w:t>
                          </w:r>
                          <w:r w:rsidR="00B32ED4" w:rsidRPr="00B32ED4">
                            <w:rPr>
                              <w:rFonts w:asciiTheme="majorHAnsi" w:eastAsiaTheme="majorEastAsia" w:hAnsiTheme="majorHAnsi" w:cstheme="majorBidi"/>
                              <w:color w:val="262626" w:themeColor="text1" w:themeTint="D9"/>
                              <w:sz w:val="48"/>
                              <w:szCs w:val="48"/>
                            </w:rPr>
                            <w:t xml:space="preserve"> (</w:t>
                          </w:r>
                          <w:r w:rsidR="00B32ED4" w:rsidRPr="00B32ED4">
                            <w:rPr>
                              <w:rFonts w:asciiTheme="majorHAnsi" w:eastAsiaTheme="majorEastAsia" w:hAnsiTheme="majorHAnsi" w:cstheme="majorBidi"/>
                              <w:color w:val="262626" w:themeColor="text1" w:themeTint="D9"/>
                              <w:sz w:val="48"/>
                              <w:szCs w:val="48"/>
                              <w:lang w:val="en-GB"/>
                            </w:rPr>
                            <w:t>ACCA6026</w:t>
                          </w:r>
                          <w:r w:rsidR="00B32ED4" w:rsidRPr="00B32ED4">
                            <w:rPr>
                              <w:rFonts w:asciiTheme="majorHAnsi" w:eastAsiaTheme="majorEastAsia" w:hAnsiTheme="majorHAnsi" w:cstheme="majorBidi"/>
                              <w:color w:val="262626" w:themeColor="text1" w:themeTint="D9"/>
                              <w:sz w:val="48"/>
                              <w:szCs w:val="48"/>
                            </w:rPr>
                            <w:t>)</w:t>
                          </w:r>
                        </w:p>
                        <w:p w14:paraId="59729C7A" w14:textId="77777777" w:rsidR="00B32ED4" w:rsidRPr="00B32ED4" w:rsidRDefault="00B32ED4" w:rsidP="00B32ED4">
                          <w:pPr>
                            <w:pStyle w:val="NoSpacing"/>
                            <w:jc w:val="center"/>
                            <w:rPr>
                              <w:rFonts w:asciiTheme="majorHAnsi" w:eastAsiaTheme="majorEastAsia" w:hAnsiTheme="majorHAnsi" w:cstheme="majorBidi"/>
                              <w:color w:val="262626" w:themeColor="text1" w:themeTint="D9"/>
                              <w:sz w:val="52"/>
                              <w:szCs w:val="52"/>
                            </w:rPr>
                          </w:pPr>
                        </w:p>
                        <w:p w14:paraId="613F8369" w14:textId="22E15691" w:rsidR="007A3EFB" w:rsidRPr="00B32ED4" w:rsidRDefault="00000000" w:rsidP="00B32ED4">
                          <w:pPr>
                            <w:pStyle w:val="NoSpacing"/>
                            <w:jc w:val="center"/>
                            <w:rPr>
                              <w:b/>
                              <w:bCs/>
                              <w:color w:val="404040" w:themeColor="text1" w:themeTint="BF"/>
                              <w:sz w:val="36"/>
                              <w:szCs w:val="36"/>
                            </w:rPr>
                          </w:pPr>
                          <w:sdt>
                            <w:sdtPr>
                              <w:rPr>
                                <w:b/>
                                <w:bCs/>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B32ED4" w:rsidRPr="00B32ED4">
                                <w:rPr>
                                  <w:b/>
                                  <w:bCs/>
                                  <w:color w:val="404040" w:themeColor="text1" w:themeTint="BF"/>
                                  <w:sz w:val="36"/>
                                  <w:szCs w:val="36"/>
                                </w:rPr>
                                <w:t>Data Warehousing</w:t>
                              </w:r>
                            </w:sdtContent>
                          </w:sdt>
                        </w:p>
                      </w:txbxContent>
                    </v:textbox>
                    <w10:wrap anchorx="page" anchory="page"/>
                  </v:shape>
                </w:pict>
              </mc:Fallback>
            </mc:AlternateContent>
          </w:r>
          <w:r w:rsidR="007A3EFB">
            <w:br w:type="page"/>
          </w:r>
        </w:p>
      </w:sdtContent>
    </w:sdt>
    <w:sdt>
      <w:sdtPr>
        <w:rPr>
          <w:rFonts w:asciiTheme="minorHAnsi" w:eastAsiaTheme="minorHAnsi" w:hAnsiTheme="minorHAnsi" w:cstheme="minorBidi"/>
          <w:color w:val="auto"/>
          <w:kern w:val="2"/>
          <w:sz w:val="24"/>
          <w:szCs w:val="24"/>
          <w:lang w:val="en-GB"/>
          <w14:ligatures w14:val="standardContextual"/>
        </w:rPr>
        <w:id w:val="1319223872"/>
        <w:docPartObj>
          <w:docPartGallery w:val="Table of Contents"/>
          <w:docPartUnique/>
        </w:docPartObj>
      </w:sdtPr>
      <w:sdtEndPr>
        <w:rPr>
          <w:b/>
          <w:bCs/>
          <w:noProof/>
        </w:rPr>
      </w:sdtEndPr>
      <w:sdtContent>
        <w:p w14:paraId="0BD031A6" w14:textId="0C72B32F" w:rsidR="005668C5" w:rsidRPr="005668C5" w:rsidRDefault="005668C5" w:rsidP="005668C5">
          <w:pPr>
            <w:pStyle w:val="TOCHeading"/>
            <w:spacing w:line="360" w:lineRule="auto"/>
            <w:jc w:val="center"/>
            <w:rPr>
              <w:rFonts w:ascii="Calibri" w:hAnsi="Calibri" w:cs="Calibri"/>
            </w:rPr>
          </w:pPr>
          <w:r w:rsidRPr="005668C5">
            <w:rPr>
              <w:rFonts w:ascii="Calibri" w:hAnsi="Calibri" w:cs="Calibri"/>
            </w:rPr>
            <w:t>Table of Contents</w:t>
          </w:r>
        </w:p>
        <w:p w14:paraId="74BCB54D" w14:textId="132A5DAC" w:rsidR="005668C5" w:rsidRPr="00CB6C4F" w:rsidRDefault="005668C5" w:rsidP="005668C5">
          <w:pPr>
            <w:pStyle w:val="TOC1"/>
            <w:tabs>
              <w:tab w:val="left" w:pos="480"/>
              <w:tab w:val="right" w:leader="dot" w:pos="9016"/>
            </w:tabs>
            <w:spacing w:line="360" w:lineRule="auto"/>
            <w:jc w:val="center"/>
            <w:rPr>
              <w:rFonts w:ascii="Calibri" w:hAnsi="Calibri" w:cs="Calibri"/>
              <w:noProof/>
            </w:rPr>
          </w:pPr>
          <w:r w:rsidRPr="005668C5">
            <w:rPr>
              <w:rFonts w:ascii="Calibri" w:hAnsi="Calibri" w:cs="Calibri"/>
            </w:rPr>
            <w:fldChar w:fldCharType="begin"/>
          </w:r>
          <w:r w:rsidRPr="005668C5">
            <w:rPr>
              <w:rFonts w:ascii="Calibri" w:hAnsi="Calibri" w:cs="Calibri"/>
            </w:rPr>
            <w:instrText xml:space="preserve"> TOC \o "1-3" \h \z \u </w:instrText>
          </w:r>
          <w:r w:rsidRPr="005668C5">
            <w:rPr>
              <w:rFonts w:ascii="Calibri" w:hAnsi="Calibri" w:cs="Calibri"/>
            </w:rPr>
            <w:fldChar w:fldCharType="separate"/>
          </w:r>
          <w:hyperlink w:anchor="_Toc229660173" w:history="1">
            <w:r w:rsidRPr="00CB6C4F">
              <w:rPr>
                <w:rStyle w:val="Hyperlink"/>
                <w:rFonts w:ascii="Calibri" w:hAnsi="Calibri" w:cs="Calibri"/>
                <w:noProof/>
              </w:rPr>
              <w:t>1.</w:t>
            </w:r>
            <w:r w:rsidRPr="00CB6C4F">
              <w:rPr>
                <w:rFonts w:ascii="Calibri" w:hAnsi="Calibri" w:cs="Calibri"/>
                <w:noProof/>
              </w:rPr>
              <w:tab/>
            </w:r>
            <w:r w:rsidRPr="00CB6C4F">
              <w:rPr>
                <w:rStyle w:val="Hyperlink"/>
                <w:rFonts w:ascii="Calibri" w:hAnsi="Calibri" w:cs="Calibri"/>
                <w:noProof/>
              </w:rPr>
              <w:t>Introduction.</w:t>
            </w:r>
            <w:r w:rsidRPr="00CB6C4F">
              <w:rPr>
                <w:rFonts w:ascii="Calibri" w:hAnsi="Calibri" w:cs="Calibri"/>
                <w:noProof/>
                <w:webHidden/>
              </w:rPr>
              <w:tab/>
            </w:r>
            <w:r w:rsidRPr="00CB6C4F">
              <w:rPr>
                <w:rFonts w:ascii="Calibri" w:hAnsi="Calibri" w:cs="Calibri"/>
                <w:noProof/>
                <w:webHidden/>
              </w:rPr>
              <w:fldChar w:fldCharType="begin"/>
            </w:r>
            <w:r w:rsidRPr="00CB6C4F">
              <w:rPr>
                <w:rFonts w:ascii="Calibri" w:hAnsi="Calibri" w:cs="Calibri"/>
                <w:noProof/>
                <w:webHidden/>
              </w:rPr>
              <w:instrText xml:space="preserve"> PAGEREF _Toc229660173 \h </w:instrText>
            </w:r>
            <w:r w:rsidRPr="00CB6C4F">
              <w:rPr>
                <w:rFonts w:ascii="Calibri" w:hAnsi="Calibri" w:cs="Calibri"/>
                <w:noProof/>
                <w:webHidden/>
              </w:rPr>
            </w:r>
            <w:r w:rsidRPr="00CB6C4F">
              <w:rPr>
                <w:rFonts w:ascii="Calibri" w:hAnsi="Calibri" w:cs="Calibri"/>
                <w:noProof/>
                <w:webHidden/>
              </w:rPr>
              <w:fldChar w:fldCharType="separate"/>
            </w:r>
            <w:r w:rsidRPr="00CB6C4F">
              <w:rPr>
                <w:rFonts w:ascii="Calibri" w:hAnsi="Calibri" w:cs="Calibri"/>
                <w:noProof/>
                <w:webHidden/>
              </w:rPr>
              <w:t>3</w:t>
            </w:r>
            <w:r w:rsidRPr="00CB6C4F">
              <w:rPr>
                <w:rFonts w:ascii="Calibri" w:hAnsi="Calibri" w:cs="Calibri"/>
                <w:noProof/>
                <w:webHidden/>
              </w:rPr>
              <w:fldChar w:fldCharType="end"/>
            </w:r>
          </w:hyperlink>
        </w:p>
        <w:p w14:paraId="06844496" w14:textId="66524EEA" w:rsidR="005668C5" w:rsidRPr="00CB6C4F" w:rsidRDefault="005668C5" w:rsidP="005668C5">
          <w:pPr>
            <w:pStyle w:val="TOC2"/>
            <w:tabs>
              <w:tab w:val="left" w:pos="960"/>
              <w:tab w:val="right" w:leader="dot" w:pos="9016"/>
            </w:tabs>
            <w:spacing w:line="360" w:lineRule="auto"/>
            <w:jc w:val="center"/>
            <w:rPr>
              <w:rFonts w:ascii="Calibri" w:hAnsi="Calibri" w:cs="Calibri"/>
              <w:noProof/>
            </w:rPr>
          </w:pPr>
          <w:hyperlink w:anchor="_Toc229660174" w:history="1">
            <w:r w:rsidRPr="00CB6C4F">
              <w:rPr>
                <w:rStyle w:val="Hyperlink"/>
                <w:rFonts w:ascii="Calibri" w:hAnsi="Calibri" w:cs="Calibri"/>
                <w:noProof/>
              </w:rPr>
              <w:t>1.1.</w:t>
            </w:r>
            <w:r w:rsidRPr="00CB6C4F">
              <w:rPr>
                <w:rFonts w:ascii="Calibri" w:hAnsi="Calibri" w:cs="Calibri"/>
                <w:noProof/>
              </w:rPr>
              <w:tab/>
            </w:r>
            <w:r w:rsidRPr="00CB6C4F">
              <w:rPr>
                <w:rStyle w:val="Hyperlink"/>
                <w:rFonts w:ascii="Calibri" w:hAnsi="Calibri" w:cs="Calibri"/>
                <w:noProof/>
              </w:rPr>
              <w:t>Background</w:t>
            </w:r>
            <w:r w:rsidRPr="00CB6C4F">
              <w:rPr>
                <w:rFonts w:ascii="Calibri" w:hAnsi="Calibri" w:cs="Calibri"/>
                <w:noProof/>
                <w:webHidden/>
              </w:rPr>
              <w:tab/>
            </w:r>
            <w:r w:rsidRPr="00CB6C4F">
              <w:rPr>
                <w:rFonts w:ascii="Calibri" w:hAnsi="Calibri" w:cs="Calibri"/>
                <w:noProof/>
                <w:webHidden/>
              </w:rPr>
              <w:fldChar w:fldCharType="begin"/>
            </w:r>
            <w:r w:rsidRPr="00CB6C4F">
              <w:rPr>
                <w:rFonts w:ascii="Calibri" w:hAnsi="Calibri" w:cs="Calibri"/>
                <w:noProof/>
                <w:webHidden/>
              </w:rPr>
              <w:instrText xml:space="preserve"> PAGEREF _Toc229660174 \h </w:instrText>
            </w:r>
            <w:r w:rsidRPr="00CB6C4F">
              <w:rPr>
                <w:rFonts w:ascii="Calibri" w:hAnsi="Calibri" w:cs="Calibri"/>
                <w:noProof/>
                <w:webHidden/>
              </w:rPr>
            </w:r>
            <w:r w:rsidRPr="00CB6C4F">
              <w:rPr>
                <w:rFonts w:ascii="Calibri" w:hAnsi="Calibri" w:cs="Calibri"/>
                <w:noProof/>
                <w:webHidden/>
              </w:rPr>
              <w:fldChar w:fldCharType="separate"/>
            </w:r>
            <w:r w:rsidRPr="00CB6C4F">
              <w:rPr>
                <w:rFonts w:ascii="Calibri" w:hAnsi="Calibri" w:cs="Calibri"/>
                <w:noProof/>
                <w:webHidden/>
              </w:rPr>
              <w:t>3</w:t>
            </w:r>
            <w:r w:rsidRPr="00CB6C4F">
              <w:rPr>
                <w:rFonts w:ascii="Calibri" w:hAnsi="Calibri" w:cs="Calibri"/>
                <w:noProof/>
                <w:webHidden/>
              </w:rPr>
              <w:fldChar w:fldCharType="end"/>
            </w:r>
          </w:hyperlink>
        </w:p>
        <w:p w14:paraId="1B47E604" w14:textId="6630035D" w:rsidR="005668C5" w:rsidRPr="00CB6C4F" w:rsidRDefault="005668C5" w:rsidP="005668C5">
          <w:pPr>
            <w:pStyle w:val="TOC2"/>
            <w:tabs>
              <w:tab w:val="left" w:pos="960"/>
              <w:tab w:val="right" w:leader="dot" w:pos="9016"/>
            </w:tabs>
            <w:spacing w:line="360" w:lineRule="auto"/>
            <w:jc w:val="center"/>
            <w:rPr>
              <w:rFonts w:ascii="Calibri" w:hAnsi="Calibri" w:cs="Calibri"/>
              <w:noProof/>
            </w:rPr>
          </w:pPr>
          <w:hyperlink w:anchor="_Toc229660175" w:history="1">
            <w:r w:rsidRPr="00CB6C4F">
              <w:rPr>
                <w:rStyle w:val="Hyperlink"/>
                <w:rFonts w:ascii="Calibri" w:hAnsi="Calibri" w:cs="Calibri"/>
                <w:noProof/>
              </w:rPr>
              <w:t>1.2.</w:t>
            </w:r>
            <w:r w:rsidRPr="00CB6C4F">
              <w:rPr>
                <w:rFonts w:ascii="Calibri" w:hAnsi="Calibri" w:cs="Calibri"/>
                <w:noProof/>
              </w:rPr>
              <w:tab/>
            </w:r>
            <w:r w:rsidRPr="00CB6C4F">
              <w:rPr>
                <w:rStyle w:val="Hyperlink"/>
                <w:rFonts w:ascii="Calibri" w:hAnsi="Calibri" w:cs="Calibri"/>
                <w:noProof/>
              </w:rPr>
              <w:t>Purpose and Scope</w:t>
            </w:r>
            <w:r w:rsidRPr="00CB6C4F">
              <w:rPr>
                <w:rFonts w:ascii="Calibri" w:hAnsi="Calibri" w:cs="Calibri"/>
                <w:noProof/>
                <w:webHidden/>
              </w:rPr>
              <w:tab/>
            </w:r>
            <w:r w:rsidRPr="00CB6C4F">
              <w:rPr>
                <w:rFonts w:ascii="Calibri" w:hAnsi="Calibri" w:cs="Calibri"/>
                <w:noProof/>
                <w:webHidden/>
              </w:rPr>
              <w:fldChar w:fldCharType="begin"/>
            </w:r>
            <w:r w:rsidRPr="00CB6C4F">
              <w:rPr>
                <w:rFonts w:ascii="Calibri" w:hAnsi="Calibri" w:cs="Calibri"/>
                <w:noProof/>
                <w:webHidden/>
              </w:rPr>
              <w:instrText xml:space="preserve"> PAGEREF _Toc229660175 \h </w:instrText>
            </w:r>
            <w:r w:rsidRPr="00CB6C4F">
              <w:rPr>
                <w:rFonts w:ascii="Calibri" w:hAnsi="Calibri" w:cs="Calibri"/>
                <w:noProof/>
                <w:webHidden/>
              </w:rPr>
            </w:r>
            <w:r w:rsidRPr="00CB6C4F">
              <w:rPr>
                <w:rFonts w:ascii="Calibri" w:hAnsi="Calibri" w:cs="Calibri"/>
                <w:noProof/>
                <w:webHidden/>
              </w:rPr>
              <w:fldChar w:fldCharType="separate"/>
            </w:r>
            <w:r w:rsidRPr="00CB6C4F">
              <w:rPr>
                <w:rFonts w:ascii="Calibri" w:hAnsi="Calibri" w:cs="Calibri"/>
                <w:noProof/>
                <w:webHidden/>
              </w:rPr>
              <w:t>3</w:t>
            </w:r>
            <w:r w:rsidRPr="00CB6C4F">
              <w:rPr>
                <w:rFonts w:ascii="Calibri" w:hAnsi="Calibri" w:cs="Calibri"/>
                <w:noProof/>
                <w:webHidden/>
              </w:rPr>
              <w:fldChar w:fldCharType="end"/>
            </w:r>
          </w:hyperlink>
        </w:p>
        <w:p w14:paraId="304FF1C9" w14:textId="59292597" w:rsidR="005668C5" w:rsidRPr="00CB6C4F" w:rsidRDefault="005668C5" w:rsidP="005668C5">
          <w:pPr>
            <w:pStyle w:val="TOC2"/>
            <w:tabs>
              <w:tab w:val="left" w:pos="960"/>
              <w:tab w:val="right" w:leader="dot" w:pos="9016"/>
            </w:tabs>
            <w:spacing w:line="360" w:lineRule="auto"/>
            <w:jc w:val="center"/>
            <w:rPr>
              <w:rFonts w:ascii="Calibri" w:hAnsi="Calibri" w:cs="Calibri"/>
              <w:noProof/>
            </w:rPr>
          </w:pPr>
          <w:hyperlink w:anchor="_Toc229660176" w:history="1">
            <w:r w:rsidRPr="00CB6C4F">
              <w:rPr>
                <w:rStyle w:val="Hyperlink"/>
                <w:rFonts w:ascii="Calibri" w:hAnsi="Calibri" w:cs="Calibri"/>
                <w:noProof/>
              </w:rPr>
              <w:t>1.3.</w:t>
            </w:r>
            <w:r w:rsidRPr="00CB6C4F">
              <w:rPr>
                <w:rFonts w:ascii="Calibri" w:hAnsi="Calibri" w:cs="Calibri"/>
                <w:noProof/>
              </w:rPr>
              <w:tab/>
            </w:r>
            <w:r w:rsidRPr="00CB6C4F">
              <w:rPr>
                <w:rStyle w:val="Hyperlink"/>
                <w:rFonts w:ascii="Calibri" w:hAnsi="Calibri" w:cs="Calibri"/>
                <w:noProof/>
              </w:rPr>
              <w:t>Report Structure</w:t>
            </w:r>
            <w:r w:rsidRPr="00CB6C4F">
              <w:rPr>
                <w:rFonts w:ascii="Calibri" w:hAnsi="Calibri" w:cs="Calibri"/>
                <w:noProof/>
                <w:webHidden/>
              </w:rPr>
              <w:tab/>
            </w:r>
            <w:r w:rsidRPr="00CB6C4F">
              <w:rPr>
                <w:rFonts w:ascii="Calibri" w:hAnsi="Calibri" w:cs="Calibri"/>
                <w:noProof/>
                <w:webHidden/>
              </w:rPr>
              <w:fldChar w:fldCharType="begin"/>
            </w:r>
            <w:r w:rsidRPr="00CB6C4F">
              <w:rPr>
                <w:rFonts w:ascii="Calibri" w:hAnsi="Calibri" w:cs="Calibri"/>
                <w:noProof/>
                <w:webHidden/>
              </w:rPr>
              <w:instrText xml:space="preserve"> PAGEREF _Toc229660176 \h </w:instrText>
            </w:r>
            <w:r w:rsidRPr="00CB6C4F">
              <w:rPr>
                <w:rFonts w:ascii="Calibri" w:hAnsi="Calibri" w:cs="Calibri"/>
                <w:noProof/>
                <w:webHidden/>
              </w:rPr>
            </w:r>
            <w:r w:rsidRPr="00CB6C4F">
              <w:rPr>
                <w:rFonts w:ascii="Calibri" w:hAnsi="Calibri" w:cs="Calibri"/>
                <w:noProof/>
                <w:webHidden/>
              </w:rPr>
              <w:fldChar w:fldCharType="separate"/>
            </w:r>
            <w:r w:rsidRPr="00CB6C4F">
              <w:rPr>
                <w:rFonts w:ascii="Calibri" w:hAnsi="Calibri" w:cs="Calibri"/>
                <w:noProof/>
                <w:webHidden/>
              </w:rPr>
              <w:t>3</w:t>
            </w:r>
            <w:r w:rsidRPr="00CB6C4F">
              <w:rPr>
                <w:rFonts w:ascii="Calibri" w:hAnsi="Calibri" w:cs="Calibri"/>
                <w:noProof/>
                <w:webHidden/>
              </w:rPr>
              <w:fldChar w:fldCharType="end"/>
            </w:r>
          </w:hyperlink>
        </w:p>
        <w:p w14:paraId="05FB66B1" w14:textId="36CEA875" w:rsidR="005668C5" w:rsidRPr="00CB6C4F" w:rsidRDefault="005668C5" w:rsidP="005668C5">
          <w:pPr>
            <w:pStyle w:val="TOC1"/>
            <w:tabs>
              <w:tab w:val="left" w:pos="480"/>
              <w:tab w:val="right" w:leader="dot" w:pos="9016"/>
            </w:tabs>
            <w:spacing w:line="360" w:lineRule="auto"/>
            <w:jc w:val="center"/>
            <w:rPr>
              <w:rFonts w:ascii="Calibri" w:hAnsi="Calibri" w:cs="Calibri"/>
              <w:noProof/>
            </w:rPr>
          </w:pPr>
          <w:hyperlink w:anchor="_Toc229660177" w:history="1">
            <w:r w:rsidRPr="00CB6C4F">
              <w:rPr>
                <w:rStyle w:val="Hyperlink"/>
                <w:rFonts w:ascii="Calibri" w:hAnsi="Calibri" w:cs="Calibri"/>
                <w:noProof/>
              </w:rPr>
              <w:t>2.</w:t>
            </w:r>
            <w:r w:rsidRPr="00CB6C4F">
              <w:rPr>
                <w:rFonts w:ascii="Calibri" w:hAnsi="Calibri" w:cs="Calibri"/>
                <w:noProof/>
              </w:rPr>
              <w:tab/>
            </w:r>
            <w:r w:rsidRPr="00CB6C4F">
              <w:rPr>
                <w:rStyle w:val="Hyperlink"/>
                <w:rFonts w:ascii="Calibri" w:hAnsi="Calibri" w:cs="Calibri"/>
                <w:noProof/>
              </w:rPr>
              <w:t>Task 1: Strategic Case.</w:t>
            </w:r>
            <w:r w:rsidRPr="00CB6C4F">
              <w:rPr>
                <w:rFonts w:ascii="Calibri" w:hAnsi="Calibri" w:cs="Calibri"/>
                <w:noProof/>
                <w:webHidden/>
              </w:rPr>
              <w:tab/>
            </w:r>
            <w:r w:rsidRPr="00CB6C4F">
              <w:rPr>
                <w:rFonts w:ascii="Calibri" w:hAnsi="Calibri" w:cs="Calibri"/>
                <w:noProof/>
                <w:webHidden/>
              </w:rPr>
              <w:fldChar w:fldCharType="begin"/>
            </w:r>
            <w:r w:rsidRPr="00CB6C4F">
              <w:rPr>
                <w:rFonts w:ascii="Calibri" w:hAnsi="Calibri" w:cs="Calibri"/>
                <w:noProof/>
                <w:webHidden/>
              </w:rPr>
              <w:instrText xml:space="preserve"> PAGEREF _Toc229660177 \h </w:instrText>
            </w:r>
            <w:r w:rsidRPr="00CB6C4F">
              <w:rPr>
                <w:rFonts w:ascii="Calibri" w:hAnsi="Calibri" w:cs="Calibri"/>
                <w:noProof/>
                <w:webHidden/>
              </w:rPr>
            </w:r>
            <w:r w:rsidRPr="00CB6C4F">
              <w:rPr>
                <w:rFonts w:ascii="Calibri" w:hAnsi="Calibri" w:cs="Calibri"/>
                <w:noProof/>
                <w:webHidden/>
              </w:rPr>
              <w:fldChar w:fldCharType="separate"/>
            </w:r>
            <w:r w:rsidRPr="00CB6C4F">
              <w:rPr>
                <w:rFonts w:ascii="Calibri" w:hAnsi="Calibri" w:cs="Calibri"/>
                <w:noProof/>
                <w:webHidden/>
              </w:rPr>
              <w:t>4</w:t>
            </w:r>
            <w:r w:rsidRPr="00CB6C4F">
              <w:rPr>
                <w:rFonts w:ascii="Calibri" w:hAnsi="Calibri" w:cs="Calibri"/>
                <w:noProof/>
                <w:webHidden/>
              </w:rPr>
              <w:fldChar w:fldCharType="end"/>
            </w:r>
          </w:hyperlink>
        </w:p>
        <w:p w14:paraId="189F5065" w14:textId="6B46F4A3" w:rsidR="005668C5" w:rsidRPr="00CB6C4F" w:rsidRDefault="005668C5" w:rsidP="005668C5">
          <w:pPr>
            <w:pStyle w:val="TOC2"/>
            <w:tabs>
              <w:tab w:val="left" w:pos="960"/>
              <w:tab w:val="right" w:leader="dot" w:pos="9016"/>
            </w:tabs>
            <w:spacing w:line="360" w:lineRule="auto"/>
            <w:jc w:val="center"/>
            <w:rPr>
              <w:rFonts w:ascii="Calibri" w:hAnsi="Calibri" w:cs="Calibri"/>
              <w:noProof/>
            </w:rPr>
          </w:pPr>
          <w:hyperlink w:anchor="_Toc229660178" w:history="1">
            <w:r w:rsidRPr="00CB6C4F">
              <w:rPr>
                <w:rStyle w:val="Hyperlink"/>
                <w:rFonts w:ascii="Calibri" w:hAnsi="Calibri" w:cs="Calibri"/>
                <w:noProof/>
              </w:rPr>
              <w:t>2.1.</w:t>
            </w:r>
            <w:r w:rsidRPr="00CB6C4F">
              <w:rPr>
                <w:rFonts w:ascii="Calibri" w:hAnsi="Calibri" w:cs="Calibri"/>
                <w:noProof/>
              </w:rPr>
              <w:tab/>
            </w:r>
            <w:r w:rsidRPr="00CB6C4F">
              <w:rPr>
                <w:rStyle w:val="Hyperlink"/>
                <w:rFonts w:ascii="Calibri" w:hAnsi="Calibri" w:cs="Calibri"/>
                <w:noProof/>
              </w:rPr>
              <w:t>OLTP vs Data Warehouses</w:t>
            </w:r>
            <w:r w:rsidRPr="00CB6C4F">
              <w:rPr>
                <w:rFonts w:ascii="Calibri" w:hAnsi="Calibri" w:cs="Calibri"/>
                <w:noProof/>
                <w:webHidden/>
              </w:rPr>
              <w:tab/>
            </w:r>
            <w:r w:rsidRPr="00CB6C4F">
              <w:rPr>
                <w:rFonts w:ascii="Calibri" w:hAnsi="Calibri" w:cs="Calibri"/>
                <w:noProof/>
                <w:webHidden/>
              </w:rPr>
              <w:fldChar w:fldCharType="begin"/>
            </w:r>
            <w:r w:rsidRPr="00CB6C4F">
              <w:rPr>
                <w:rFonts w:ascii="Calibri" w:hAnsi="Calibri" w:cs="Calibri"/>
                <w:noProof/>
                <w:webHidden/>
              </w:rPr>
              <w:instrText xml:space="preserve"> PAGEREF _Toc229660178 \h </w:instrText>
            </w:r>
            <w:r w:rsidRPr="00CB6C4F">
              <w:rPr>
                <w:rFonts w:ascii="Calibri" w:hAnsi="Calibri" w:cs="Calibri"/>
                <w:noProof/>
                <w:webHidden/>
              </w:rPr>
            </w:r>
            <w:r w:rsidRPr="00CB6C4F">
              <w:rPr>
                <w:rFonts w:ascii="Calibri" w:hAnsi="Calibri" w:cs="Calibri"/>
                <w:noProof/>
                <w:webHidden/>
              </w:rPr>
              <w:fldChar w:fldCharType="separate"/>
            </w:r>
            <w:r w:rsidRPr="00CB6C4F">
              <w:rPr>
                <w:rFonts w:ascii="Calibri" w:hAnsi="Calibri" w:cs="Calibri"/>
                <w:noProof/>
                <w:webHidden/>
              </w:rPr>
              <w:t>4</w:t>
            </w:r>
            <w:r w:rsidRPr="00CB6C4F">
              <w:rPr>
                <w:rFonts w:ascii="Calibri" w:hAnsi="Calibri" w:cs="Calibri"/>
                <w:noProof/>
                <w:webHidden/>
              </w:rPr>
              <w:fldChar w:fldCharType="end"/>
            </w:r>
          </w:hyperlink>
        </w:p>
        <w:p w14:paraId="32DC0018" w14:textId="2C0566EB" w:rsidR="005668C5" w:rsidRPr="00CB6C4F" w:rsidRDefault="005668C5" w:rsidP="005668C5">
          <w:pPr>
            <w:pStyle w:val="TOC2"/>
            <w:tabs>
              <w:tab w:val="left" w:pos="960"/>
              <w:tab w:val="right" w:leader="dot" w:pos="9016"/>
            </w:tabs>
            <w:spacing w:line="360" w:lineRule="auto"/>
            <w:jc w:val="center"/>
            <w:rPr>
              <w:rFonts w:ascii="Calibri" w:hAnsi="Calibri" w:cs="Calibri"/>
              <w:noProof/>
            </w:rPr>
          </w:pPr>
          <w:hyperlink w:anchor="_Toc229660179" w:history="1">
            <w:r w:rsidRPr="00CB6C4F">
              <w:rPr>
                <w:rStyle w:val="Hyperlink"/>
                <w:rFonts w:ascii="Calibri" w:hAnsi="Calibri" w:cs="Calibri"/>
                <w:noProof/>
              </w:rPr>
              <w:t>2.2.</w:t>
            </w:r>
            <w:r w:rsidRPr="00CB6C4F">
              <w:rPr>
                <w:rFonts w:ascii="Calibri" w:hAnsi="Calibri" w:cs="Calibri"/>
                <w:noProof/>
              </w:rPr>
              <w:tab/>
            </w:r>
            <w:r w:rsidRPr="00CB6C4F">
              <w:rPr>
                <w:rStyle w:val="Hyperlink"/>
                <w:rFonts w:ascii="Calibri" w:hAnsi="Calibri" w:cs="Calibri"/>
                <w:noProof/>
              </w:rPr>
              <w:t>Data Warehouse Architecture and ETL</w:t>
            </w:r>
            <w:r w:rsidRPr="00CB6C4F">
              <w:rPr>
                <w:rFonts w:ascii="Calibri" w:hAnsi="Calibri" w:cs="Calibri"/>
                <w:noProof/>
                <w:webHidden/>
              </w:rPr>
              <w:tab/>
            </w:r>
            <w:r w:rsidRPr="00CB6C4F">
              <w:rPr>
                <w:rFonts w:ascii="Calibri" w:hAnsi="Calibri" w:cs="Calibri"/>
                <w:noProof/>
                <w:webHidden/>
              </w:rPr>
              <w:fldChar w:fldCharType="begin"/>
            </w:r>
            <w:r w:rsidRPr="00CB6C4F">
              <w:rPr>
                <w:rFonts w:ascii="Calibri" w:hAnsi="Calibri" w:cs="Calibri"/>
                <w:noProof/>
                <w:webHidden/>
              </w:rPr>
              <w:instrText xml:space="preserve"> PAGEREF _Toc229660179 \h </w:instrText>
            </w:r>
            <w:r w:rsidRPr="00CB6C4F">
              <w:rPr>
                <w:rFonts w:ascii="Calibri" w:hAnsi="Calibri" w:cs="Calibri"/>
                <w:noProof/>
                <w:webHidden/>
              </w:rPr>
            </w:r>
            <w:r w:rsidRPr="00CB6C4F">
              <w:rPr>
                <w:rFonts w:ascii="Calibri" w:hAnsi="Calibri" w:cs="Calibri"/>
                <w:noProof/>
                <w:webHidden/>
              </w:rPr>
              <w:fldChar w:fldCharType="separate"/>
            </w:r>
            <w:r w:rsidRPr="00CB6C4F">
              <w:rPr>
                <w:rFonts w:ascii="Calibri" w:hAnsi="Calibri" w:cs="Calibri"/>
                <w:noProof/>
                <w:webHidden/>
              </w:rPr>
              <w:t>5</w:t>
            </w:r>
            <w:r w:rsidRPr="00CB6C4F">
              <w:rPr>
                <w:rFonts w:ascii="Calibri" w:hAnsi="Calibri" w:cs="Calibri"/>
                <w:noProof/>
                <w:webHidden/>
              </w:rPr>
              <w:fldChar w:fldCharType="end"/>
            </w:r>
          </w:hyperlink>
        </w:p>
        <w:p w14:paraId="3CFC648C" w14:textId="3FD0C383" w:rsidR="005668C5" w:rsidRPr="00CB6C4F" w:rsidRDefault="005668C5" w:rsidP="005668C5">
          <w:pPr>
            <w:pStyle w:val="TOC2"/>
            <w:tabs>
              <w:tab w:val="left" w:pos="960"/>
              <w:tab w:val="right" w:leader="dot" w:pos="9016"/>
            </w:tabs>
            <w:spacing w:line="360" w:lineRule="auto"/>
            <w:jc w:val="center"/>
            <w:rPr>
              <w:rFonts w:ascii="Calibri" w:hAnsi="Calibri" w:cs="Calibri"/>
              <w:noProof/>
            </w:rPr>
          </w:pPr>
          <w:hyperlink w:anchor="_Toc229660180" w:history="1">
            <w:r w:rsidRPr="00CB6C4F">
              <w:rPr>
                <w:rStyle w:val="Hyperlink"/>
                <w:rFonts w:ascii="Calibri" w:hAnsi="Calibri" w:cs="Calibri"/>
                <w:noProof/>
              </w:rPr>
              <w:t>2.3.</w:t>
            </w:r>
            <w:r w:rsidRPr="00CB6C4F">
              <w:rPr>
                <w:rFonts w:ascii="Calibri" w:hAnsi="Calibri" w:cs="Calibri"/>
                <w:noProof/>
              </w:rPr>
              <w:tab/>
            </w:r>
            <w:r w:rsidRPr="00CB6C4F">
              <w:rPr>
                <w:rStyle w:val="Hyperlink"/>
                <w:rFonts w:ascii="Calibri" w:hAnsi="Calibri" w:cs="Calibri"/>
                <w:noProof/>
              </w:rPr>
              <w:t>Data Marts</w:t>
            </w:r>
            <w:r w:rsidRPr="00CB6C4F">
              <w:rPr>
                <w:rFonts w:ascii="Calibri" w:hAnsi="Calibri" w:cs="Calibri"/>
                <w:noProof/>
                <w:webHidden/>
              </w:rPr>
              <w:tab/>
            </w:r>
            <w:r w:rsidRPr="00CB6C4F">
              <w:rPr>
                <w:rFonts w:ascii="Calibri" w:hAnsi="Calibri" w:cs="Calibri"/>
                <w:noProof/>
                <w:webHidden/>
              </w:rPr>
              <w:fldChar w:fldCharType="begin"/>
            </w:r>
            <w:r w:rsidRPr="00CB6C4F">
              <w:rPr>
                <w:rFonts w:ascii="Calibri" w:hAnsi="Calibri" w:cs="Calibri"/>
                <w:noProof/>
                <w:webHidden/>
              </w:rPr>
              <w:instrText xml:space="preserve"> PAGEREF _Toc229660180 \h </w:instrText>
            </w:r>
            <w:r w:rsidRPr="00CB6C4F">
              <w:rPr>
                <w:rFonts w:ascii="Calibri" w:hAnsi="Calibri" w:cs="Calibri"/>
                <w:noProof/>
                <w:webHidden/>
              </w:rPr>
            </w:r>
            <w:r w:rsidRPr="00CB6C4F">
              <w:rPr>
                <w:rFonts w:ascii="Calibri" w:hAnsi="Calibri" w:cs="Calibri"/>
                <w:noProof/>
                <w:webHidden/>
              </w:rPr>
              <w:fldChar w:fldCharType="separate"/>
            </w:r>
            <w:r w:rsidRPr="00CB6C4F">
              <w:rPr>
                <w:rFonts w:ascii="Calibri" w:hAnsi="Calibri" w:cs="Calibri"/>
                <w:noProof/>
                <w:webHidden/>
              </w:rPr>
              <w:t>7</w:t>
            </w:r>
            <w:r w:rsidRPr="00CB6C4F">
              <w:rPr>
                <w:rFonts w:ascii="Calibri" w:hAnsi="Calibri" w:cs="Calibri"/>
                <w:noProof/>
                <w:webHidden/>
              </w:rPr>
              <w:fldChar w:fldCharType="end"/>
            </w:r>
          </w:hyperlink>
        </w:p>
        <w:p w14:paraId="39AA21CE" w14:textId="7F3A4112" w:rsidR="005668C5" w:rsidRPr="00CB6C4F" w:rsidRDefault="005668C5" w:rsidP="005668C5">
          <w:pPr>
            <w:pStyle w:val="TOC2"/>
            <w:tabs>
              <w:tab w:val="left" w:pos="960"/>
              <w:tab w:val="right" w:leader="dot" w:pos="9016"/>
            </w:tabs>
            <w:spacing w:line="360" w:lineRule="auto"/>
            <w:jc w:val="center"/>
            <w:rPr>
              <w:rFonts w:ascii="Calibri" w:hAnsi="Calibri" w:cs="Calibri"/>
              <w:noProof/>
            </w:rPr>
          </w:pPr>
          <w:hyperlink w:anchor="_Toc229660181" w:history="1">
            <w:r w:rsidRPr="00CB6C4F">
              <w:rPr>
                <w:rStyle w:val="Hyperlink"/>
                <w:rFonts w:ascii="Calibri" w:hAnsi="Calibri" w:cs="Calibri"/>
                <w:noProof/>
              </w:rPr>
              <w:t>2.4.</w:t>
            </w:r>
            <w:r w:rsidRPr="00CB6C4F">
              <w:rPr>
                <w:rFonts w:ascii="Calibri" w:hAnsi="Calibri" w:cs="Calibri"/>
                <w:noProof/>
              </w:rPr>
              <w:tab/>
            </w:r>
            <w:r w:rsidRPr="00CB6C4F">
              <w:rPr>
                <w:rStyle w:val="Hyperlink"/>
                <w:rFonts w:ascii="Calibri" w:hAnsi="Calibri" w:cs="Calibri"/>
                <w:noProof/>
              </w:rPr>
              <w:t>Normalised vs Dimensional</w:t>
            </w:r>
            <w:r w:rsidRPr="00CB6C4F">
              <w:rPr>
                <w:rFonts w:ascii="Calibri" w:hAnsi="Calibri" w:cs="Calibri"/>
                <w:noProof/>
                <w:webHidden/>
              </w:rPr>
              <w:tab/>
            </w:r>
            <w:r w:rsidRPr="00CB6C4F">
              <w:rPr>
                <w:rFonts w:ascii="Calibri" w:hAnsi="Calibri" w:cs="Calibri"/>
                <w:noProof/>
                <w:webHidden/>
              </w:rPr>
              <w:fldChar w:fldCharType="begin"/>
            </w:r>
            <w:r w:rsidRPr="00CB6C4F">
              <w:rPr>
                <w:rFonts w:ascii="Calibri" w:hAnsi="Calibri" w:cs="Calibri"/>
                <w:noProof/>
                <w:webHidden/>
              </w:rPr>
              <w:instrText xml:space="preserve"> PAGEREF _Toc229660181 \h </w:instrText>
            </w:r>
            <w:r w:rsidRPr="00CB6C4F">
              <w:rPr>
                <w:rFonts w:ascii="Calibri" w:hAnsi="Calibri" w:cs="Calibri"/>
                <w:noProof/>
                <w:webHidden/>
              </w:rPr>
            </w:r>
            <w:r w:rsidRPr="00CB6C4F">
              <w:rPr>
                <w:rFonts w:ascii="Calibri" w:hAnsi="Calibri" w:cs="Calibri"/>
                <w:noProof/>
                <w:webHidden/>
              </w:rPr>
              <w:fldChar w:fldCharType="separate"/>
            </w:r>
            <w:r w:rsidRPr="00CB6C4F">
              <w:rPr>
                <w:rFonts w:ascii="Calibri" w:hAnsi="Calibri" w:cs="Calibri"/>
                <w:noProof/>
                <w:webHidden/>
              </w:rPr>
              <w:t>8</w:t>
            </w:r>
            <w:r w:rsidRPr="00CB6C4F">
              <w:rPr>
                <w:rFonts w:ascii="Calibri" w:hAnsi="Calibri" w:cs="Calibri"/>
                <w:noProof/>
                <w:webHidden/>
              </w:rPr>
              <w:fldChar w:fldCharType="end"/>
            </w:r>
          </w:hyperlink>
        </w:p>
        <w:p w14:paraId="4EDFB899" w14:textId="2908E8F3" w:rsidR="005668C5" w:rsidRPr="00CB6C4F" w:rsidRDefault="005668C5" w:rsidP="005668C5">
          <w:pPr>
            <w:pStyle w:val="TOC1"/>
            <w:tabs>
              <w:tab w:val="left" w:pos="480"/>
              <w:tab w:val="right" w:leader="dot" w:pos="9016"/>
            </w:tabs>
            <w:spacing w:line="360" w:lineRule="auto"/>
            <w:jc w:val="center"/>
            <w:rPr>
              <w:rFonts w:ascii="Calibri" w:hAnsi="Calibri" w:cs="Calibri"/>
              <w:noProof/>
            </w:rPr>
          </w:pPr>
          <w:hyperlink w:anchor="_Toc229660182" w:history="1">
            <w:r w:rsidRPr="00CB6C4F">
              <w:rPr>
                <w:rStyle w:val="Hyperlink"/>
                <w:rFonts w:ascii="Calibri" w:hAnsi="Calibri" w:cs="Calibri"/>
                <w:noProof/>
              </w:rPr>
              <w:t>3.</w:t>
            </w:r>
            <w:r w:rsidRPr="00CB6C4F">
              <w:rPr>
                <w:rFonts w:ascii="Calibri" w:hAnsi="Calibri" w:cs="Calibri"/>
                <w:noProof/>
              </w:rPr>
              <w:tab/>
            </w:r>
            <w:r w:rsidRPr="00CB6C4F">
              <w:rPr>
                <w:rStyle w:val="Hyperlink"/>
                <w:rFonts w:ascii="Calibri" w:hAnsi="Calibri" w:cs="Calibri"/>
                <w:noProof/>
              </w:rPr>
              <w:t>Task 2: Design.</w:t>
            </w:r>
            <w:r w:rsidRPr="00CB6C4F">
              <w:rPr>
                <w:rFonts w:ascii="Calibri" w:hAnsi="Calibri" w:cs="Calibri"/>
                <w:noProof/>
                <w:webHidden/>
              </w:rPr>
              <w:tab/>
            </w:r>
            <w:r w:rsidRPr="00CB6C4F">
              <w:rPr>
                <w:rFonts w:ascii="Calibri" w:hAnsi="Calibri" w:cs="Calibri"/>
                <w:noProof/>
                <w:webHidden/>
              </w:rPr>
              <w:fldChar w:fldCharType="begin"/>
            </w:r>
            <w:r w:rsidRPr="00CB6C4F">
              <w:rPr>
                <w:rFonts w:ascii="Calibri" w:hAnsi="Calibri" w:cs="Calibri"/>
                <w:noProof/>
                <w:webHidden/>
              </w:rPr>
              <w:instrText xml:space="preserve"> PAGEREF _Toc229660182 \h </w:instrText>
            </w:r>
            <w:r w:rsidRPr="00CB6C4F">
              <w:rPr>
                <w:rFonts w:ascii="Calibri" w:hAnsi="Calibri" w:cs="Calibri"/>
                <w:noProof/>
                <w:webHidden/>
              </w:rPr>
            </w:r>
            <w:r w:rsidRPr="00CB6C4F">
              <w:rPr>
                <w:rFonts w:ascii="Calibri" w:hAnsi="Calibri" w:cs="Calibri"/>
                <w:noProof/>
                <w:webHidden/>
              </w:rPr>
              <w:fldChar w:fldCharType="separate"/>
            </w:r>
            <w:r w:rsidRPr="00CB6C4F">
              <w:rPr>
                <w:rFonts w:ascii="Calibri" w:hAnsi="Calibri" w:cs="Calibri"/>
                <w:noProof/>
                <w:webHidden/>
              </w:rPr>
              <w:t>9</w:t>
            </w:r>
            <w:r w:rsidRPr="00CB6C4F">
              <w:rPr>
                <w:rFonts w:ascii="Calibri" w:hAnsi="Calibri" w:cs="Calibri"/>
                <w:noProof/>
                <w:webHidden/>
              </w:rPr>
              <w:fldChar w:fldCharType="end"/>
            </w:r>
          </w:hyperlink>
        </w:p>
        <w:p w14:paraId="77B99A79" w14:textId="2B83D88B" w:rsidR="005668C5" w:rsidRPr="00CB6C4F" w:rsidRDefault="005668C5" w:rsidP="005668C5">
          <w:pPr>
            <w:pStyle w:val="TOC2"/>
            <w:tabs>
              <w:tab w:val="left" w:pos="960"/>
              <w:tab w:val="right" w:leader="dot" w:pos="9016"/>
            </w:tabs>
            <w:spacing w:line="360" w:lineRule="auto"/>
            <w:jc w:val="center"/>
            <w:rPr>
              <w:rFonts w:ascii="Calibri" w:hAnsi="Calibri" w:cs="Calibri"/>
              <w:noProof/>
            </w:rPr>
          </w:pPr>
          <w:hyperlink w:anchor="_Toc229660183" w:history="1">
            <w:r w:rsidRPr="00CB6C4F">
              <w:rPr>
                <w:rStyle w:val="Hyperlink"/>
                <w:rFonts w:ascii="Calibri" w:hAnsi="Calibri" w:cs="Calibri"/>
                <w:noProof/>
              </w:rPr>
              <w:t>3.1.</w:t>
            </w:r>
            <w:r w:rsidRPr="00CB6C4F">
              <w:rPr>
                <w:rFonts w:ascii="Calibri" w:hAnsi="Calibri" w:cs="Calibri"/>
                <w:noProof/>
              </w:rPr>
              <w:tab/>
            </w:r>
            <w:r w:rsidRPr="00CB6C4F">
              <w:rPr>
                <w:rStyle w:val="Hyperlink"/>
                <w:rFonts w:ascii="Calibri" w:hAnsi="Calibri" w:cs="Calibri"/>
                <w:noProof/>
              </w:rPr>
              <w:t>Source Systems</w:t>
            </w:r>
            <w:r w:rsidRPr="00CB6C4F">
              <w:rPr>
                <w:rFonts w:ascii="Calibri" w:hAnsi="Calibri" w:cs="Calibri"/>
                <w:noProof/>
                <w:webHidden/>
              </w:rPr>
              <w:tab/>
            </w:r>
            <w:r w:rsidRPr="00CB6C4F">
              <w:rPr>
                <w:rFonts w:ascii="Calibri" w:hAnsi="Calibri" w:cs="Calibri"/>
                <w:noProof/>
                <w:webHidden/>
              </w:rPr>
              <w:fldChar w:fldCharType="begin"/>
            </w:r>
            <w:r w:rsidRPr="00CB6C4F">
              <w:rPr>
                <w:rFonts w:ascii="Calibri" w:hAnsi="Calibri" w:cs="Calibri"/>
                <w:noProof/>
                <w:webHidden/>
              </w:rPr>
              <w:instrText xml:space="preserve"> PAGEREF _Toc229660183 \h </w:instrText>
            </w:r>
            <w:r w:rsidRPr="00CB6C4F">
              <w:rPr>
                <w:rFonts w:ascii="Calibri" w:hAnsi="Calibri" w:cs="Calibri"/>
                <w:noProof/>
                <w:webHidden/>
              </w:rPr>
            </w:r>
            <w:r w:rsidRPr="00CB6C4F">
              <w:rPr>
                <w:rFonts w:ascii="Calibri" w:hAnsi="Calibri" w:cs="Calibri"/>
                <w:noProof/>
                <w:webHidden/>
              </w:rPr>
              <w:fldChar w:fldCharType="separate"/>
            </w:r>
            <w:r w:rsidRPr="00CB6C4F">
              <w:rPr>
                <w:rFonts w:ascii="Calibri" w:hAnsi="Calibri" w:cs="Calibri"/>
                <w:noProof/>
                <w:webHidden/>
              </w:rPr>
              <w:t>9</w:t>
            </w:r>
            <w:r w:rsidRPr="00CB6C4F">
              <w:rPr>
                <w:rFonts w:ascii="Calibri" w:hAnsi="Calibri" w:cs="Calibri"/>
                <w:noProof/>
                <w:webHidden/>
              </w:rPr>
              <w:fldChar w:fldCharType="end"/>
            </w:r>
          </w:hyperlink>
        </w:p>
        <w:p w14:paraId="26680C72" w14:textId="1C57E33F" w:rsidR="005668C5" w:rsidRPr="00CB6C4F" w:rsidRDefault="005668C5" w:rsidP="005668C5">
          <w:pPr>
            <w:pStyle w:val="TOC2"/>
            <w:tabs>
              <w:tab w:val="left" w:pos="960"/>
              <w:tab w:val="right" w:leader="dot" w:pos="9016"/>
            </w:tabs>
            <w:spacing w:line="360" w:lineRule="auto"/>
            <w:jc w:val="center"/>
            <w:rPr>
              <w:rFonts w:ascii="Calibri" w:hAnsi="Calibri" w:cs="Calibri"/>
              <w:noProof/>
            </w:rPr>
          </w:pPr>
          <w:hyperlink w:anchor="_Toc229660184" w:history="1">
            <w:r w:rsidRPr="00CB6C4F">
              <w:rPr>
                <w:rStyle w:val="Hyperlink"/>
                <w:rFonts w:ascii="Calibri" w:hAnsi="Calibri" w:cs="Calibri"/>
                <w:noProof/>
              </w:rPr>
              <w:t>3.2.</w:t>
            </w:r>
            <w:r w:rsidRPr="00CB6C4F">
              <w:rPr>
                <w:rFonts w:ascii="Calibri" w:hAnsi="Calibri" w:cs="Calibri"/>
                <w:noProof/>
              </w:rPr>
              <w:tab/>
            </w:r>
            <w:r w:rsidRPr="00CB6C4F">
              <w:rPr>
                <w:rStyle w:val="Hyperlink"/>
                <w:rFonts w:ascii="Calibri" w:hAnsi="Calibri" w:cs="Calibri"/>
                <w:noProof/>
              </w:rPr>
              <w:t>Star Schema</w:t>
            </w:r>
            <w:r w:rsidRPr="00CB6C4F">
              <w:rPr>
                <w:rFonts w:ascii="Calibri" w:hAnsi="Calibri" w:cs="Calibri"/>
                <w:noProof/>
                <w:webHidden/>
              </w:rPr>
              <w:tab/>
            </w:r>
            <w:r w:rsidRPr="00CB6C4F">
              <w:rPr>
                <w:rFonts w:ascii="Calibri" w:hAnsi="Calibri" w:cs="Calibri"/>
                <w:noProof/>
                <w:webHidden/>
              </w:rPr>
              <w:fldChar w:fldCharType="begin"/>
            </w:r>
            <w:r w:rsidRPr="00CB6C4F">
              <w:rPr>
                <w:rFonts w:ascii="Calibri" w:hAnsi="Calibri" w:cs="Calibri"/>
                <w:noProof/>
                <w:webHidden/>
              </w:rPr>
              <w:instrText xml:space="preserve"> PAGEREF _Toc229660184 \h </w:instrText>
            </w:r>
            <w:r w:rsidRPr="00CB6C4F">
              <w:rPr>
                <w:rFonts w:ascii="Calibri" w:hAnsi="Calibri" w:cs="Calibri"/>
                <w:noProof/>
                <w:webHidden/>
              </w:rPr>
            </w:r>
            <w:r w:rsidRPr="00CB6C4F">
              <w:rPr>
                <w:rFonts w:ascii="Calibri" w:hAnsi="Calibri" w:cs="Calibri"/>
                <w:noProof/>
                <w:webHidden/>
              </w:rPr>
              <w:fldChar w:fldCharType="separate"/>
            </w:r>
            <w:r w:rsidRPr="00CB6C4F">
              <w:rPr>
                <w:rFonts w:ascii="Calibri" w:hAnsi="Calibri" w:cs="Calibri"/>
                <w:noProof/>
                <w:webHidden/>
              </w:rPr>
              <w:t>10</w:t>
            </w:r>
            <w:r w:rsidRPr="00CB6C4F">
              <w:rPr>
                <w:rFonts w:ascii="Calibri" w:hAnsi="Calibri" w:cs="Calibri"/>
                <w:noProof/>
                <w:webHidden/>
              </w:rPr>
              <w:fldChar w:fldCharType="end"/>
            </w:r>
          </w:hyperlink>
        </w:p>
        <w:p w14:paraId="00B227E4" w14:textId="40EFD897" w:rsidR="005668C5" w:rsidRPr="00CB6C4F" w:rsidRDefault="005668C5" w:rsidP="005668C5">
          <w:pPr>
            <w:pStyle w:val="TOC2"/>
            <w:tabs>
              <w:tab w:val="left" w:pos="960"/>
              <w:tab w:val="right" w:leader="dot" w:pos="9016"/>
            </w:tabs>
            <w:spacing w:line="360" w:lineRule="auto"/>
            <w:jc w:val="center"/>
            <w:rPr>
              <w:rFonts w:ascii="Calibri" w:hAnsi="Calibri" w:cs="Calibri"/>
              <w:noProof/>
            </w:rPr>
          </w:pPr>
          <w:hyperlink w:anchor="_Toc229660185" w:history="1">
            <w:r w:rsidRPr="00CB6C4F">
              <w:rPr>
                <w:rStyle w:val="Hyperlink"/>
                <w:rFonts w:ascii="Calibri" w:hAnsi="Calibri" w:cs="Calibri"/>
                <w:noProof/>
              </w:rPr>
              <w:t>3.3.</w:t>
            </w:r>
            <w:r w:rsidRPr="00CB6C4F">
              <w:rPr>
                <w:rFonts w:ascii="Calibri" w:hAnsi="Calibri" w:cs="Calibri"/>
                <w:noProof/>
              </w:rPr>
              <w:tab/>
            </w:r>
            <w:r w:rsidRPr="00CB6C4F">
              <w:rPr>
                <w:rStyle w:val="Hyperlink"/>
                <w:rFonts w:ascii="Calibri" w:hAnsi="Calibri" w:cs="Calibri"/>
                <w:noProof/>
              </w:rPr>
              <w:t>Data Marts</w:t>
            </w:r>
            <w:r w:rsidRPr="00CB6C4F">
              <w:rPr>
                <w:rFonts w:ascii="Calibri" w:hAnsi="Calibri" w:cs="Calibri"/>
                <w:noProof/>
                <w:webHidden/>
              </w:rPr>
              <w:tab/>
            </w:r>
            <w:r w:rsidRPr="00CB6C4F">
              <w:rPr>
                <w:rFonts w:ascii="Calibri" w:hAnsi="Calibri" w:cs="Calibri"/>
                <w:noProof/>
                <w:webHidden/>
              </w:rPr>
              <w:fldChar w:fldCharType="begin"/>
            </w:r>
            <w:r w:rsidRPr="00CB6C4F">
              <w:rPr>
                <w:rFonts w:ascii="Calibri" w:hAnsi="Calibri" w:cs="Calibri"/>
                <w:noProof/>
                <w:webHidden/>
              </w:rPr>
              <w:instrText xml:space="preserve"> PAGEREF _Toc229660185 \h </w:instrText>
            </w:r>
            <w:r w:rsidRPr="00CB6C4F">
              <w:rPr>
                <w:rFonts w:ascii="Calibri" w:hAnsi="Calibri" w:cs="Calibri"/>
                <w:noProof/>
                <w:webHidden/>
              </w:rPr>
            </w:r>
            <w:r w:rsidRPr="00CB6C4F">
              <w:rPr>
                <w:rFonts w:ascii="Calibri" w:hAnsi="Calibri" w:cs="Calibri"/>
                <w:noProof/>
                <w:webHidden/>
              </w:rPr>
              <w:fldChar w:fldCharType="separate"/>
            </w:r>
            <w:r w:rsidRPr="00CB6C4F">
              <w:rPr>
                <w:rFonts w:ascii="Calibri" w:hAnsi="Calibri" w:cs="Calibri"/>
                <w:noProof/>
                <w:webHidden/>
              </w:rPr>
              <w:t>12</w:t>
            </w:r>
            <w:r w:rsidRPr="00CB6C4F">
              <w:rPr>
                <w:rFonts w:ascii="Calibri" w:hAnsi="Calibri" w:cs="Calibri"/>
                <w:noProof/>
                <w:webHidden/>
              </w:rPr>
              <w:fldChar w:fldCharType="end"/>
            </w:r>
          </w:hyperlink>
        </w:p>
        <w:p w14:paraId="4DB10B54" w14:textId="6F8E03C0" w:rsidR="005668C5" w:rsidRPr="00CB6C4F" w:rsidRDefault="005668C5" w:rsidP="005668C5">
          <w:pPr>
            <w:pStyle w:val="TOC2"/>
            <w:tabs>
              <w:tab w:val="left" w:pos="960"/>
              <w:tab w:val="right" w:leader="dot" w:pos="9016"/>
            </w:tabs>
            <w:spacing w:line="360" w:lineRule="auto"/>
            <w:jc w:val="center"/>
            <w:rPr>
              <w:rFonts w:ascii="Calibri" w:hAnsi="Calibri" w:cs="Calibri"/>
              <w:noProof/>
            </w:rPr>
          </w:pPr>
          <w:hyperlink w:anchor="_Toc229660186" w:history="1">
            <w:r w:rsidRPr="00CB6C4F">
              <w:rPr>
                <w:rStyle w:val="Hyperlink"/>
                <w:rFonts w:ascii="Calibri" w:hAnsi="Calibri" w:cs="Calibri"/>
                <w:noProof/>
              </w:rPr>
              <w:t>3.4.</w:t>
            </w:r>
            <w:r w:rsidRPr="00CB6C4F">
              <w:rPr>
                <w:rFonts w:ascii="Calibri" w:hAnsi="Calibri" w:cs="Calibri"/>
                <w:noProof/>
              </w:rPr>
              <w:tab/>
            </w:r>
            <w:r w:rsidRPr="00CB6C4F">
              <w:rPr>
                <w:rStyle w:val="Hyperlink"/>
                <w:rFonts w:ascii="Calibri" w:hAnsi="Calibri" w:cs="Calibri"/>
                <w:noProof/>
              </w:rPr>
              <w:t>ETL Plan</w:t>
            </w:r>
            <w:r w:rsidRPr="00CB6C4F">
              <w:rPr>
                <w:rFonts w:ascii="Calibri" w:hAnsi="Calibri" w:cs="Calibri"/>
                <w:noProof/>
                <w:webHidden/>
              </w:rPr>
              <w:tab/>
            </w:r>
            <w:r w:rsidRPr="00CB6C4F">
              <w:rPr>
                <w:rFonts w:ascii="Calibri" w:hAnsi="Calibri" w:cs="Calibri"/>
                <w:noProof/>
                <w:webHidden/>
              </w:rPr>
              <w:fldChar w:fldCharType="begin"/>
            </w:r>
            <w:r w:rsidRPr="00CB6C4F">
              <w:rPr>
                <w:rFonts w:ascii="Calibri" w:hAnsi="Calibri" w:cs="Calibri"/>
                <w:noProof/>
                <w:webHidden/>
              </w:rPr>
              <w:instrText xml:space="preserve"> PAGEREF _Toc229660186 \h </w:instrText>
            </w:r>
            <w:r w:rsidRPr="00CB6C4F">
              <w:rPr>
                <w:rFonts w:ascii="Calibri" w:hAnsi="Calibri" w:cs="Calibri"/>
                <w:noProof/>
                <w:webHidden/>
              </w:rPr>
            </w:r>
            <w:r w:rsidRPr="00CB6C4F">
              <w:rPr>
                <w:rFonts w:ascii="Calibri" w:hAnsi="Calibri" w:cs="Calibri"/>
                <w:noProof/>
                <w:webHidden/>
              </w:rPr>
              <w:fldChar w:fldCharType="separate"/>
            </w:r>
            <w:r w:rsidRPr="00CB6C4F">
              <w:rPr>
                <w:rFonts w:ascii="Calibri" w:hAnsi="Calibri" w:cs="Calibri"/>
                <w:noProof/>
                <w:webHidden/>
              </w:rPr>
              <w:t>13</w:t>
            </w:r>
            <w:r w:rsidRPr="00CB6C4F">
              <w:rPr>
                <w:rFonts w:ascii="Calibri" w:hAnsi="Calibri" w:cs="Calibri"/>
                <w:noProof/>
                <w:webHidden/>
              </w:rPr>
              <w:fldChar w:fldCharType="end"/>
            </w:r>
          </w:hyperlink>
        </w:p>
        <w:p w14:paraId="1C0C6385" w14:textId="56F49E2A" w:rsidR="005668C5" w:rsidRPr="00CB6C4F" w:rsidRDefault="005668C5" w:rsidP="005668C5">
          <w:pPr>
            <w:pStyle w:val="TOC2"/>
            <w:tabs>
              <w:tab w:val="left" w:pos="960"/>
              <w:tab w:val="right" w:leader="dot" w:pos="9016"/>
            </w:tabs>
            <w:spacing w:line="360" w:lineRule="auto"/>
            <w:jc w:val="center"/>
            <w:rPr>
              <w:rFonts w:ascii="Calibri" w:hAnsi="Calibri" w:cs="Calibri"/>
              <w:noProof/>
            </w:rPr>
          </w:pPr>
          <w:hyperlink w:anchor="_Toc229660187" w:history="1">
            <w:r w:rsidRPr="00CB6C4F">
              <w:rPr>
                <w:rStyle w:val="Hyperlink"/>
                <w:rFonts w:ascii="Calibri" w:hAnsi="Calibri" w:cs="Calibri"/>
                <w:noProof/>
              </w:rPr>
              <w:t>3.5.</w:t>
            </w:r>
            <w:r w:rsidRPr="00CB6C4F">
              <w:rPr>
                <w:rFonts w:ascii="Calibri" w:hAnsi="Calibri" w:cs="Calibri"/>
                <w:noProof/>
              </w:rPr>
              <w:tab/>
            </w:r>
            <w:r w:rsidRPr="00CB6C4F">
              <w:rPr>
                <w:rStyle w:val="Hyperlink"/>
                <w:rFonts w:ascii="Calibri" w:hAnsi="Calibri" w:cs="Calibri"/>
                <w:noProof/>
              </w:rPr>
              <w:t>Data Quality &amp; Governance</w:t>
            </w:r>
            <w:r w:rsidRPr="00CB6C4F">
              <w:rPr>
                <w:rFonts w:ascii="Calibri" w:hAnsi="Calibri" w:cs="Calibri"/>
                <w:noProof/>
                <w:webHidden/>
              </w:rPr>
              <w:tab/>
            </w:r>
            <w:r w:rsidRPr="00CB6C4F">
              <w:rPr>
                <w:rFonts w:ascii="Calibri" w:hAnsi="Calibri" w:cs="Calibri"/>
                <w:noProof/>
                <w:webHidden/>
              </w:rPr>
              <w:fldChar w:fldCharType="begin"/>
            </w:r>
            <w:r w:rsidRPr="00CB6C4F">
              <w:rPr>
                <w:rFonts w:ascii="Calibri" w:hAnsi="Calibri" w:cs="Calibri"/>
                <w:noProof/>
                <w:webHidden/>
              </w:rPr>
              <w:instrText xml:space="preserve"> PAGEREF _Toc229660187 \h </w:instrText>
            </w:r>
            <w:r w:rsidRPr="00CB6C4F">
              <w:rPr>
                <w:rFonts w:ascii="Calibri" w:hAnsi="Calibri" w:cs="Calibri"/>
                <w:noProof/>
                <w:webHidden/>
              </w:rPr>
            </w:r>
            <w:r w:rsidRPr="00CB6C4F">
              <w:rPr>
                <w:rFonts w:ascii="Calibri" w:hAnsi="Calibri" w:cs="Calibri"/>
                <w:noProof/>
                <w:webHidden/>
              </w:rPr>
              <w:fldChar w:fldCharType="separate"/>
            </w:r>
            <w:r w:rsidRPr="00CB6C4F">
              <w:rPr>
                <w:rFonts w:ascii="Calibri" w:hAnsi="Calibri" w:cs="Calibri"/>
                <w:noProof/>
                <w:webHidden/>
              </w:rPr>
              <w:t>15</w:t>
            </w:r>
            <w:r w:rsidRPr="00CB6C4F">
              <w:rPr>
                <w:rFonts w:ascii="Calibri" w:hAnsi="Calibri" w:cs="Calibri"/>
                <w:noProof/>
                <w:webHidden/>
              </w:rPr>
              <w:fldChar w:fldCharType="end"/>
            </w:r>
          </w:hyperlink>
        </w:p>
        <w:p w14:paraId="2252A7A1" w14:textId="0ACE5D86" w:rsidR="005668C5" w:rsidRPr="00CB6C4F" w:rsidRDefault="005668C5" w:rsidP="005668C5">
          <w:pPr>
            <w:pStyle w:val="TOC1"/>
            <w:tabs>
              <w:tab w:val="left" w:pos="480"/>
              <w:tab w:val="right" w:leader="dot" w:pos="9016"/>
            </w:tabs>
            <w:spacing w:line="360" w:lineRule="auto"/>
            <w:jc w:val="center"/>
            <w:rPr>
              <w:rFonts w:ascii="Calibri" w:hAnsi="Calibri" w:cs="Calibri"/>
              <w:noProof/>
            </w:rPr>
          </w:pPr>
          <w:hyperlink w:anchor="_Toc229660188" w:history="1">
            <w:r w:rsidRPr="00CB6C4F">
              <w:rPr>
                <w:rStyle w:val="Hyperlink"/>
                <w:rFonts w:ascii="Calibri" w:hAnsi="Calibri" w:cs="Calibri"/>
                <w:noProof/>
              </w:rPr>
              <w:t>4.</w:t>
            </w:r>
            <w:r w:rsidRPr="00CB6C4F">
              <w:rPr>
                <w:rFonts w:ascii="Calibri" w:hAnsi="Calibri" w:cs="Calibri"/>
                <w:noProof/>
              </w:rPr>
              <w:tab/>
            </w:r>
            <w:r w:rsidRPr="00CB6C4F">
              <w:rPr>
                <w:rStyle w:val="Hyperlink"/>
                <w:rFonts w:ascii="Calibri" w:hAnsi="Calibri" w:cs="Calibri"/>
                <w:noProof/>
              </w:rPr>
              <w:t>Conclusion.</w:t>
            </w:r>
            <w:r w:rsidRPr="00CB6C4F">
              <w:rPr>
                <w:rFonts w:ascii="Calibri" w:hAnsi="Calibri" w:cs="Calibri"/>
                <w:noProof/>
                <w:webHidden/>
              </w:rPr>
              <w:tab/>
            </w:r>
            <w:r w:rsidRPr="00CB6C4F">
              <w:rPr>
                <w:rFonts w:ascii="Calibri" w:hAnsi="Calibri" w:cs="Calibri"/>
                <w:noProof/>
                <w:webHidden/>
              </w:rPr>
              <w:fldChar w:fldCharType="begin"/>
            </w:r>
            <w:r w:rsidRPr="00CB6C4F">
              <w:rPr>
                <w:rFonts w:ascii="Calibri" w:hAnsi="Calibri" w:cs="Calibri"/>
                <w:noProof/>
                <w:webHidden/>
              </w:rPr>
              <w:instrText xml:space="preserve"> PAGEREF _Toc229660188 \h </w:instrText>
            </w:r>
            <w:r w:rsidRPr="00CB6C4F">
              <w:rPr>
                <w:rFonts w:ascii="Calibri" w:hAnsi="Calibri" w:cs="Calibri"/>
                <w:noProof/>
                <w:webHidden/>
              </w:rPr>
            </w:r>
            <w:r w:rsidRPr="00CB6C4F">
              <w:rPr>
                <w:rFonts w:ascii="Calibri" w:hAnsi="Calibri" w:cs="Calibri"/>
                <w:noProof/>
                <w:webHidden/>
              </w:rPr>
              <w:fldChar w:fldCharType="separate"/>
            </w:r>
            <w:r w:rsidRPr="00CB6C4F">
              <w:rPr>
                <w:rFonts w:ascii="Calibri" w:hAnsi="Calibri" w:cs="Calibri"/>
                <w:noProof/>
                <w:webHidden/>
              </w:rPr>
              <w:t>15</w:t>
            </w:r>
            <w:r w:rsidRPr="00CB6C4F">
              <w:rPr>
                <w:rFonts w:ascii="Calibri" w:hAnsi="Calibri" w:cs="Calibri"/>
                <w:noProof/>
                <w:webHidden/>
              </w:rPr>
              <w:fldChar w:fldCharType="end"/>
            </w:r>
          </w:hyperlink>
        </w:p>
        <w:p w14:paraId="4D0D6F77" w14:textId="29E68B17" w:rsidR="005668C5" w:rsidRDefault="005668C5" w:rsidP="005668C5">
          <w:pPr>
            <w:spacing w:line="360" w:lineRule="auto"/>
            <w:jc w:val="center"/>
          </w:pPr>
          <w:r w:rsidRPr="005668C5">
            <w:rPr>
              <w:rFonts w:ascii="Calibri" w:hAnsi="Calibri" w:cs="Calibri"/>
              <w:b/>
              <w:bCs/>
              <w:noProof/>
            </w:rPr>
            <w:fldChar w:fldCharType="end"/>
          </w:r>
        </w:p>
      </w:sdtContent>
    </w:sdt>
    <w:p w14:paraId="79C7DC76" w14:textId="26FEAEF0" w:rsidR="00343444" w:rsidRDefault="00343444" w:rsidP="00343444">
      <w:pPr>
        <w:pStyle w:val="Heading1"/>
        <w:ind w:left="360"/>
        <w:rPr>
          <w:rFonts w:ascii="Calibri headings" w:hAnsi="Calibri headings" w:cs="Calibri"/>
          <w:b/>
          <w:bCs/>
        </w:rPr>
      </w:pPr>
    </w:p>
    <w:p w14:paraId="1389FD24" w14:textId="77777777" w:rsidR="00343444" w:rsidRDefault="00343444">
      <w:pPr>
        <w:rPr>
          <w:rFonts w:ascii="Calibri headings" w:eastAsiaTheme="majorEastAsia" w:hAnsi="Calibri headings" w:cs="Calibri"/>
          <w:b/>
          <w:bCs/>
          <w:color w:val="0F4761" w:themeColor="accent1" w:themeShade="BF"/>
          <w:sz w:val="40"/>
          <w:szCs w:val="40"/>
        </w:rPr>
      </w:pPr>
      <w:r>
        <w:rPr>
          <w:rFonts w:ascii="Calibri headings" w:hAnsi="Calibri headings" w:cs="Calibri"/>
          <w:b/>
          <w:bCs/>
        </w:rPr>
        <w:br w:type="page"/>
      </w:r>
    </w:p>
    <w:p w14:paraId="709BE074" w14:textId="11C7B551" w:rsidR="00343444" w:rsidRDefault="00B33DDC" w:rsidP="00583C1B">
      <w:pPr>
        <w:pStyle w:val="Heading1"/>
        <w:spacing w:line="360" w:lineRule="auto"/>
        <w:ind w:left="360"/>
        <w:jc w:val="center"/>
        <w:rPr>
          <w:rFonts w:ascii="Calibri headings" w:hAnsi="Calibri headings" w:cs="Calibri"/>
          <w:b/>
          <w:bCs/>
          <w:sz w:val="32"/>
          <w:szCs w:val="24"/>
        </w:rPr>
      </w:pPr>
      <w:r w:rsidRPr="00583C1B">
        <w:rPr>
          <w:rFonts w:ascii="Calibri headings" w:hAnsi="Calibri headings" w:cs="Calibri"/>
          <w:b/>
          <w:bCs/>
          <w:sz w:val="32"/>
          <w:szCs w:val="24"/>
        </w:rPr>
        <w:lastRenderedPageBreak/>
        <w:t>List of Figures:</w:t>
      </w:r>
    </w:p>
    <w:p w14:paraId="38A2062B" w14:textId="32A7557B" w:rsidR="00583C1B" w:rsidRPr="00583C1B" w:rsidRDefault="00583C1B" w:rsidP="00583C1B">
      <w:pPr>
        <w:pStyle w:val="TableofFigures"/>
        <w:tabs>
          <w:tab w:val="right" w:leader="dot" w:pos="9016"/>
        </w:tabs>
        <w:spacing w:line="360" w:lineRule="auto"/>
        <w:jc w:val="both"/>
        <w:rPr>
          <w:rFonts w:ascii="Calibri" w:eastAsiaTheme="minorEastAsia" w:hAnsi="Calibri" w:cs="Calibri"/>
          <w:noProof/>
          <w:lang w:eastAsia="en-GB"/>
        </w:rPr>
      </w:pPr>
      <w:r>
        <w:fldChar w:fldCharType="begin"/>
      </w:r>
      <w:r>
        <w:instrText xml:space="preserve"> TOC \h \z \c "Figure" </w:instrText>
      </w:r>
      <w:r>
        <w:fldChar w:fldCharType="separate"/>
      </w:r>
      <w:hyperlink w:anchor="_Toc229660643" w:history="1">
        <w:r w:rsidRPr="00583C1B">
          <w:rPr>
            <w:rStyle w:val="Hyperlink"/>
            <w:rFonts w:ascii="Calibri" w:hAnsi="Calibri" w:cs="Calibri"/>
            <w:noProof/>
          </w:rPr>
          <w:t>Figure 1: Proposed Data Warehouse Architecture for Rags'n'Riches</w:t>
        </w:r>
        <w:r w:rsidRPr="00583C1B">
          <w:rPr>
            <w:rFonts w:ascii="Calibri" w:hAnsi="Calibri" w:cs="Calibri"/>
            <w:noProof/>
            <w:webHidden/>
          </w:rPr>
          <w:tab/>
        </w:r>
        <w:r w:rsidRPr="00583C1B">
          <w:rPr>
            <w:rFonts w:ascii="Calibri" w:hAnsi="Calibri" w:cs="Calibri"/>
            <w:noProof/>
            <w:webHidden/>
          </w:rPr>
          <w:fldChar w:fldCharType="begin"/>
        </w:r>
        <w:r w:rsidRPr="00583C1B">
          <w:rPr>
            <w:rFonts w:ascii="Calibri" w:hAnsi="Calibri" w:cs="Calibri"/>
            <w:noProof/>
            <w:webHidden/>
          </w:rPr>
          <w:instrText xml:space="preserve"> PAGEREF _Toc229660643 \h </w:instrText>
        </w:r>
        <w:r w:rsidRPr="00583C1B">
          <w:rPr>
            <w:rFonts w:ascii="Calibri" w:hAnsi="Calibri" w:cs="Calibri"/>
            <w:noProof/>
            <w:webHidden/>
          </w:rPr>
        </w:r>
        <w:r w:rsidRPr="00583C1B">
          <w:rPr>
            <w:rFonts w:ascii="Calibri" w:hAnsi="Calibri" w:cs="Calibri"/>
            <w:noProof/>
            <w:webHidden/>
          </w:rPr>
          <w:fldChar w:fldCharType="separate"/>
        </w:r>
        <w:r w:rsidRPr="00583C1B">
          <w:rPr>
            <w:rFonts w:ascii="Calibri" w:hAnsi="Calibri" w:cs="Calibri"/>
            <w:noProof/>
            <w:webHidden/>
          </w:rPr>
          <w:t>6</w:t>
        </w:r>
        <w:r w:rsidRPr="00583C1B">
          <w:rPr>
            <w:rFonts w:ascii="Calibri" w:hAnsi="Calibri" w:cs="Calibri"/>
            <w:noProof/>
            <w:webHidden/>
          </w:rPr>
          <w:fldChar w:fldCharType="end"/>
        </w:r>
      </w:hyperlink>
    </w:p>
    <w:p w14:paraId="3AD36BC0" w14:textId="53AFD298" w:rsidR="00583C1B" w:rsidRPr="00583C1B" w:rsidRDefault="00583C1B" w:rsidP="00583C1B">
      <w:pPr>
        <w:pStyle w:val="TableofFigures"/>
        <w:tabs>
          <w:tab w:val="right" w:leader="dot" w:pos="9016"/>
        </w:tabs>
        <w:spacing w:line="360" w:lineRule="auto"/>
        <w:jc w:val="both"/>
        <w:rPr>
          <w:rFonts w:ascii="Calibri" w:eastAsiaTheme="minorEastAsia" w:hAnsi="Calibri" w:cs="Calibri"/>
          <w:noProof/>
          <w:lang w:eastAsia="en-GB"/>
        </w:rPr>
      </w:pPr>
      <w:hyperlink w:anchor="_Toc229660644" w:history="1">
        <w:r w:rsidRPr="00583C1B">
          <w:rPr>
            <w:rStyle w:val="Hyperlink"/>
            <w:rFonts w:ascii="Calibri" w:hAnsi="Calibri" w:cs="Calibri"/>
            <w:noProof/>
          </w:rPr>
          <w:t>Figure 2: Example Star Schema (Rentals)</w:t>
        </w:r>
        <w:r w:rsidRPr="00583C1B">
          <w:rPr>
            <w:rFonts w:ascii="Calibri" w:hAnsi="Calibri" w:cs="Calibri"/>
            <w:noProof/>
            <w:webHidden/>
          </w:rPr>
          <w:tab/>
        </w:r>
        <w:r w:rsidRPr="00583C1B">
          <w:rPr>
            <w:rFonts w:ascii="Calibri" w:hAnsi="Calibri" w:cs="Calibri"/>
            <w:noProof/>
            <w:webHidden/>
          </w:rPr>
          <w:fldChar w:fldCharType="begin"/>
        </w:r>
        <w:r w:rsidRPr="00583C1B">
          <w:rPr>
            <w:rFonts w:ascii="Calibri" w:hAnsi="Calibri" w:cs="Calibri"/>
            <w:noProof/>
            <w:webHidden/>
          </w:rPr>
          <w:instrText xml:space="preserve"> PAGEREF _Toc229660644 \h </w:instrText>
        </w:r>
        <w:r w:rsidRPr="00583C1B">
          <w:rPr>
            <w:rFonts w:ascii="Calibri" w:hAnsi="Calibri" w:cs="Calibri"/>
            <w:noProof/>
            <w:webHidden/>
          </w:rPr>
        </w:r>
        <w:r w:rsidRPr="00583C1B">
          <w:rPr>
            <w:rFonts w:ascii="Calibri" w:hAnsi="Calibri" w:cs="Calibri"/>
            <w:noProof/>
            <w:webHidden/>
          </w:rPr>
          <w:fldChar w:fldCharType="separate"/>
        </w:r>
        <w:r w:rsidRPr="00583C1B">
          <w:rPr>
            <w:rFonts w:ascii="Calibri" w:hAnsi="Calibri" w:cs="Calibri"/>
            <w:noProof/>
            <w:webHidden/>
          </w:rPr>
          <w:t>9</w:t>
        </w:r>
        <w:r w:rsidRPr="00583C1B">
          <w:rPr>
            <w:rFonts w:ascii="Calibri" w:hAnsi="Calibri" w:cs="Calibri"/>
            <w:noProof/>
            <w:webHidden/>
          </w:rPr>
          <w:fldChar w:fldCharType="end"/>
        </w:r>
      </w:hyperlink>
    </w:p>
    <w:p w14:paraId="5BD96D34" w14:textId="72022FDC" w:rsidR="00583C1B" w:rsidRDefault="00583C1B" w:rsidP="00583C1B">
      <w:pPr>
        <w:pStyle w:val="TableofFigures"/>
        <w:tabs>
          <w:tab w:val="right" w:leader="dot" w:pos="9016"/>
        </w:tabs>
        <w:spacing w:line="360" w:lineRule="auto"/>
        <w:jc w:val="both"/>
        <w:rPr>
          <w:rFonts w:eastAsiaTheme="minorEastAsia"/>
          <w:noProof/>
          <w:lang w:eastAsia="en-GB"/>
        </w:rPr>
      </w:pPr>
      <w:hyperlink w:anchor="_Toc229660645" w:history="1">
        <w:r w:rsidRPr="00583C1B">
          <w:rPr>
            <w:rStyle w:val="Hyperlink"/>
            <w:rFonts w:ascii="Calibri" w:hAnsi="Calibri" w:cs="Calibri"/>
            <w:noProof/>
          </w:rPr>
          <w:t>Figure 3: Proposed Data Warehouse Schema for Rags'n'Riches</w:t>
        </w:r>
        <w:r w:rsidRPr="00583C1B">
          <w:rPr>
            <w:rFonts w:ascii="Calibri" w:hAnsi="Calibri" w:cs="Calibri"/>
            <w:noProof/>
            <w:webHidden/>
          </w:rPr>
          <w:tab/>
        </w:r>
        <w:r w:rsidRPr="00583C1B">
          <w:rPr>
            <w:rFonts w:ascii="Calibri" w:hAnsi="Calibri" w:cs="Calibri"/>
            <w:noProof/>
            <w:webHidden/>
          </w:rPr>
          <w:fldChar w:fldCharType="begin"/>
        </w:r>
        <w:r w:rsidRPr="00583C1B">
          <w:rPr>
            <w:rFonts w:ascii="Calibri" w:hAnsi="Calibri" w:cs="Calibri"/>
            <w:noProof/>
            <w:webHidden/>
          </w:rPr>
          <w:instrText xml:space="preserve"> PAGEREF _Toc229660645 \h </w:instrText>
        </w:r>
        <w:r w:rsidRPr="00583C1B">
          <w:rPr>
            <w:rFonts w:ascii="Calibri" w:hAnsi="Calibri" w:cs="Calibri"/>
            <w:noProof/>
            <w:webHidden/>
          </w:rPr>
        </w:r>
        <w:r w:rsidRPr="00583C1B">
          <w:rPr>
            <w:rFonts w:ascii="Calibri" w:hAnsi="Calibri" w:cs="Calibri"/>
            <w:noProof/>
            <w:webHidden/>
          </w:rPr>
          <w:fldChar w:fldCharType="separate"/>
        </w:r>
        <w:r w:rsidRPr="00583C1B">
          <w:rPr>
            <w:rFonts w:ascii="Calibri" w:hAnsi="Calibri" w:cs="Calibri"/>
            <w:noProof/>
            <w:webHidden/>
          </w:rPr>
          <w:t>11</w:t>
        </w:r>
        <w:r w:rsidRPr="00583C1B">
          <w:rPr>
            <w:rFonts w:ascii="Calibri" w:hAnsi="Calibri" w:cs="Calibri"/>
            <w:noProof/>
            <w:webHidden/>
          </w:rPr>
          <w:fldChar w:fldCharType="end"/>
        </w:r>
      </w:hyperlink>
    </w:p>
    <w:p w14:paraId="4E550FAE" w14:textId="3F3F5688" w:rsidR="00583C1B" w:rsidRPr="00583C1B" w:rsidRDefault="00583C1B" w:rsidP="00583C1B">
      <w:pPr>
        <w:spacing w:line="360" w:lineRule="auto"/>
      </w:pPr>
      <w:r>
        <w:fldChar w:fldCharType="end"/>
      </w:r>
    </w:p>
    <w:p w14:paraId="29CF1625" w14:textId="77777777" w:rsidR="00583C1B" w:rsidRDefault="00583C1B" w:rsidP="00583C1B"/>
    <w:p w14:paraId="5332F788" w14:textId="77777777" w:rsidR="00583C1B" w:rsidRPr="00583C1B" w:rsidRDefault="00583C1B" w:rsidP="00583C1B">
      <w:pPr>
        <w:spacing w:line="360" w:lineRule="auto"/>
        <w:jc w:val="center"/>
        <w:rPr>
          <w:rFonts w:ascii="Calibri" w:hAnsi="Calibri" w:cs="Calibri"/>
          <w:b/>
          <w:bCs/>
          <w:color w:val="0F4761" w:themeColor="accent1" w:themeShade="BF"/>
          <w:sz w:val="32"/>
          <w:szCs w:val="32"/>
        </w:rPr>
      </w:pPr>
      <w:r w:rsidRPr="00583C1B">
        <w:rPr>
          <w:rFonts w:ascii="Calibri" w:hAnsi="Calibri" w:cs="Calibri"/>
          <w:b/>
          <w:bCs/>
          <w:color w:val="0F4761" w:themeColor="accent1" w:themeShade="BF"/>
          <w:sz w:val="32"/>
          <w:szCs w:val="32"/>
        </w:rPr>
        <w:t>List of Tables:</w:t>
      </w:r>
    </w:p>
    <w:p w14:paraId="3A4778DB" w14:textId="2B5EAD85" w:rsidR="00583C1B" w:rsidRPr="00583C1B" w:rsidRDefault="00583C1B" w:rsidP="00583C1B">
      <w:pPr>
        <w:pStyle w:val="TableofFigures"/>
        <w:tabs>
          <w:tab w:val="right" w:leader="dot" w:pos="9016"/>
        </w:tabs>
        <w:spacing w:line="360" w:lineRule="auto"/>
        <w:jc w:val="both"/>
        <w:rPr>
          <w:rFonts w:ascii="Calibri" w:eastAsiaTheme="minorEastAsia" w:hAnsi="Calibri" w:cs="Calibri"/>
          <w:noProof/>
          <w:lang w:eastAsia="en-GB"/>
        </w:rPr>
      </w:pPr>
      <w:r>
        <w:fldChar w:fldCharType="begin"/>
      </w:r>
      <w:r>
        <w:instrText xml:space="preserve"> TOC \h \z \c "Table" </w:instrText>
      </w:r>
      <w:r>
        <w:fldChar w:fldCharType="separate"/>
      </w:r>
      <w:hyperlink w:anchor="_Toc229660676" w:history="1">
        <w:r w:rsidRPr="00583C1B">
          <w:rPr>
            <w:rStyle w:val="Hyperlink"/>
            <w:rFonts w:ascii="Calibri" w:hAnsi="Calibri" w:cs="Calibri"/>
            <w:noProof/>
          </w:rPr>
          <w:t>Table 1: Comparison of OLTP Systems and Data Warehouses</w:t>
        </w:r>
        <w:r w:rsidRPr="00583C1B">
          <w:rPr>
            <w:rFonts w:ascii="Calibri" w:hAnsi="Calibri" w:cs="Calibri"/>
            <w:noProof/>
            <w:webHidden/>
          </w:rPr>
          <w:tab/>
        </w:r>
        <w:r w:rsidRPr="00583C1B">
          <w:rPr>
            <w:rFonts w:ascii="Calibri" w:hAnsi="Calibri" w:cs="Calibri"/>
            <w:noProof/>
            <w:webHidden/>
          </w:rPr>
          <w:fldChar w:fldCharType="begin"/>
        </w:r>
        <w:r w:rsidRPr="00583C1B">
          <w:rPr>
            <w:rFonts w:ascii="Calibri" w:hAnsi="Calibri" w:cs="Calibri"/>
            <w:noProof/>
            <w:webHidden/>
          </w:rPr>
          <w:instrText xml:space="preserve"> PAGEREF _Toc229660676 \h </w:instrText>
        </w:r>
        <w:r w:rsidRPr="00583C1B">
          <w:rPr>
            <w:rFonts w:ascii="Calibri" w:hAnsi="Calibri" w:cs="Calibri"/>
            <w:noProof/>
            <w:webHidden/>
          </w:rPr>
        </w:r>
        <w:r w:rsidRPr="00583C1B">
          <w:rPr>
            <w:rFonts w:ascii="Calibri" w:hAnsi="Calibri" w:cs="Calibri"/>
            <w:noProof/>
            <w:webHidden/>
          </w:rPr>
          <w:fldChar w:fldCharType="separate"/>
        </w:r>
        <w:r w:rsidRPr="00583C1B">
          <w:rPr>
            <w:rFonts w:ascii="Calibri" w:hAnsi="Calibri" w:cs="Calibri"/>
            <w:noProof/>
            <w:webHidden/>
          </w:rPr>
          <w:t>4</w:t>
        </w:r>
        <w:r w:rsidRPr="00583C1B">
          <w:rPr>
            <w:rFonts w:ascii="Calibri" w:hAnsi="Calibri" w:cs="Calibri"/>
            <w:noProof/>
            <w:webHidden/>
          </w:rPr>
          <w:fldChar w:fldCharType="end"/>
        </w:r>
      </w:hyperlink>
    </w:p>
    <w:p w14:paraId="62F4383B" w14:textId="57F9E160" w:rsidR="00583C1B" w:rsidRPr="00583C1B" w:rsidRDefault="00583C1B" w:rsidP="00583C1B">
      <w:pPr>
        <w:pStyle w:val="TableofFigures"/>
        <w:tabs>
          <w:tab w:val="right" w:leader="dot" w:pos="9016"/>
        </w:tabs>
        <w:spacing w:line="360" w:lineRule="auto"/>
        <w:jc w:val="both"/>
        <w:rPr>
          <w:rFonts w:ascii="Calibri" w:eastAsiaTheme="minorEastAsia" w:hAnsi="Calibri" w:cs="Calibri"/>
          <w:noProof/>
          <w:lang w:eastAsia="en-GB"/>
        </w:rPr>
      </w:pPr>
      <w:hyperlink w:anchor="_Toc229660677" w:history="1">
        <w:r w:rsidRPr="00583C1B">
          <w:rPr>
            <w:rStyle w:val="Hyperlink"/>
            <w:rFonts w:ascii="Calibri" w:hAnsi="Calibri" w:cs="Calibri"/>
            <w:noProof/>
          </w:rPr>
          <w:t>Table 2: Internal and External Source Systems for the Rags'n'Riches Data Warehouse</w:t>
        </w:r>
        <w:r w:rsidRPr="00583C1B">
          <w:rPr>
            <w:rFonts w:ascii="Calibri" w:hAnsi="Calibri" w:cs="Calibri"/>
            <w:noProof/>
            <w:webHidden/>
          </w:rPr>
          <w:tab/>
        </w:r>
        <w:r w:rsidRPr="00583C1B">
          <w:rPr>
            <w:rFonts w:ascii="Calibri" w:hAnsi="Calibri" w:cs="Calibri"/>
            <w:noProof/>
            <w:webHidden/>
          </w:rPr>
          <w:fldChar w:fldCharType="begin"/>
        </w:r>
        <w:r w:rsidRPr="00583C1B">
          <w:rPr>
            <w:rFonts w:ascii="Calibri" w:hAnsi="Calibri" w:cs="Calibri"/>
            <w:noProof/>
            <w:webHidden/>
          </w:rPr>
          <w:instrText xml:space="preserve"> PAGEREF _Toc229660677 \h </w:instrText>
        </w:r>
        <w:r w:rsidRPr="00583C1B">
          <w:rPr>
            <w:rFonts w:ascii="Calibri" w:hAnsi="Calibri" w:cs="Calibri"/>
            <w:noProof/>
            <w:webHidden/>
          </w:rPr>
        </w:r>
        <w:r w:rsidRPr="00583C1B">
          <w:rPr>
            <w:rFonts w:ascii="Calibri" w:hAnsi="Calibri" w:cs="Calibri"/>
            <w:noProof/>
            <w:webHidden/>
          </w:rPr>
          <w:fldChar w:fldCharType="separate"/>
        </w:r>
        <w:r w:rsidRPr="00583C1B">
          <w:rPr>
            <w:rFonts w:ascii="Calibri" w:hAnsi="Calibri" w:cs="Calibri"/>
            <w:noProof/>
            <w:webHidden/>
          </w:rPr>
          <w:t>10</w:t>
        </w:r>
        <w:r w:rsidRPr="00583C1B">
          <w:rPr>
            <w:rFonts w:ascii="Calibri" w:hAnsi="Calibri" w:cs="Calibri"/>
            <w:noProof/>
            <w:webHidden/>
          </w:rPr>
          <w:fldChar w:fldCharType="end"/>
        </w:r>
      </w:hyperlink>
    </w:p>
    <w:p w14:paraId="4E1E24FF" w14:textId="708DC1BF" w:rsidR="00583C1B" w:rsidRPr="00583C1B" w:rsidRDefault="00583C1B" w:rsidP="00583C1B">
      <w:pPr>
        <w:pStyle w:val="TableofFigures"/>
        <w:tabs>
          <w:tab w:val="right" w:leader="dot" w:pos="9016"/>
        </w:tabs>
        <w:spacing w:line="360" w:lineRule="auto"/>
        <w:jc w:val="both"/>
        <w:rPr>
          <w:rFonts w:ascii="Calibri" w:eastAsiaTheme="minorEastAsia" w:hAnsi="Calibri" w:cs="Calibri"/>
          <w:noProof/>
          <w:lang w:eastAsia="en-GB"/>
        </w:rPr>
      </w:pPr>
      <w:hyperlink w:anchor="_Toc229660678" w:history="1">
        <w:r w:rsidRPr="00583C1B">
          <w:rPr>
            <w:rStyle w:val="Hyperlink"/>
            <w:rFonts w:ascii="Calibri" w:hAnsi="Calibri" w:cs="Calibri"/>
            <w:noProof/>
          </w:rPr>
          <w:t>Table 3: Proposed Data Marts and Extracted Warehouse Tables</w:t>
        </w:r>
        <w:r w:rsidRPr="00583C1B">
          <w:rPr>
            <w:rFonts w:ascii="Calibri" w:hAnsi="Calibri" w:cs="Calibri"/>
            <w:noProof/>
            <w:webHidden/>
          </w:rPr>
          <w:tab/>
        </w:r>
        <w:r w:rsidRPr="00583C1B">
          <w:rPr>
            <w:rFonts w:ascii="Calibri" w:hAnsi="Calibri" w:cs="Calibri"/>
            <w:noProof/>
            <w:webHidden/>
          </w:rPr>
          <w:fldChar w:fldCharType="begin"/>
        </w:r>
        <w:r w:rsidRPr="00583C1B">
          <w:rPr>
            <w:rFonts w:ascii="Calibri" w:hAnsi="Calibri" w:cs="Calibri"/>
            <w:noProof/>
            <w:webHidden/>
          </w:rPr>
          <w:instrText xml:space="preserve"> PAGEREF _Toc229660678 \h </w:instrText>
        </w:r>
        <w:r w:rsidRPr="00583C1B">
          <w:rPr>
            <w:rFonts w:ascii="Calibri" w:hAnsi="Calibri" w:cs="Calibri"/>
            <w:noProof/>
            <w:webHidden/>
          </w:rPr>
        </w:r>
        <w:r w:rsidRPr="00583C1B">
          <w:rPr>
            <w:rFonts w:ascii="Calibri" w:hAnsi="Calibri" w:cs="Calibri"/>
            <w:noProof/>
            <w:webHidden/>
          </w:rPr>
          <w:fldChar w:fldCharType="separate"/>
        </w:r>
        <w:r w:rsidRPr="00583C1B">
          <w:rPr>
            <w:rFonts w:ascii="Calibri" w:hAnsi="Calibri" w:cs="Calibri"/>
            <w:noProof/>
            <w:webHidden/>
          </w:rPr>
          <w:t>13</w:t>
        </w:r>
        <w:r w:rsidRPr="00583C1B">
          <w:rPr>
            <w:rFonts w:ascii="Calibri" w:hAnsi="Calibri" w:cs="Calibri"/>
            <w:noProof/>
            <w:webHidden/>
          </w:rPr>
          <w:fldChar w:fldCharType="end"/>
        </w:r>
      </w:hyperlink>
    </w:p>
    <w:p w14:paraId="757E243F" w14:textId="2C60C1B5" w:rsidR="00583C1B" w:rsidRPr="00583C1B" w:rsidRDefault="00583C1B" w:rsidP="00583C1B">
      <w:pPr>
        <w:pStyle w:val="TableofFigures"/>
        <w:tabs>
          <w:tab w:val="right" w:leader="dot" w:pos="9016"/>
        </w:tabs>
        <w:spacing w:line="360" w:lineRule="auto"/>
        <w:jc w:val="both"/>
        <w:rPr>
          <w:rFonts w:ascii="Calibri" w:eastAsiaTheme="minorEastAsia" w:hAnsi="Calibri" w:cs="Calibri"/>
          <w:noProof/>
          <w:lang w:eastAsia="en-GB"/>
        </w:rPr>
      </w:pPr>
      <w:hyperlink w:anchor="_Toc229660679" w:history="1">
        <w:r w:rsidRPr="00583C1B">
          <w:rPr>
            <w:rStyle w:val="Hyperlink"/>
            <w:rFonts w:ascii="Calibri" w:hAnsi="Calibri" w:cs="Calibri"/>
            <w:noProof/>
          </w:rPr>
          <w:t>Table 4: Source-to-Warehouse Table Mapping</w:t>
        </w:r>
        <w:r w:rsidRPr="00583C1B">
          <w:rPr>
            <w:rFonts w:ascii="Calibri" w:hAnsi="Calibri" w:cs="Calibri"/>
            <w:noProof/>
            <w:webHidden/>
          </w:rPr>
          <w:tab/>
        </w:r>
        <w:r w:rsidRPr="00583C1B">
          <w:rPr>
            <w:rFonts w:ascii="Calibri" w:hAnsi="Calibri" w:cs="Calibri"/>
            <w:noProof/>
            <w:webHidden/>
          </w:rPr>
          <w:fldChar w:fldCharType="begin"/>
        </w:r>
        <w:r w:rsidRPr="00583C1B">
          <w:rPr>
            <w:rFonts w:ascii="Calibri" w:hAnsi="Calibri" w:cs="Calibri"/>
            <w:noProof/>
            <w:webHidden/>
          </w:rPr>
          <w:instrText xml:space="preserve"> PAGEREF _Toc229660679 \h </w:instrText>
        </w:r>
        <w:r w:rsidRPr="00583C1B">
          <w:rPr>
            <w:rFonts w:ascii="Calibri" w:hAnsi="Calibri" w:cs="Calibri"/>
            <w:noProof/>
            <w:webHidden/>
          </w:rPr>
        </w:r>
        <w:r w:rsidRPr="00583C1B">
          <w:rPr>
            <w:rFonts w:ascii="Calibri" w:hAnsi="Calibri" w:cs="Calibri"/>
            <w:noProof/>
            <w:webHidden/>
          </w:rPr>
          <w:fldChar w:fldCharType="separate"/>
        </w:r>
        <w:r w:rsidRPr="00583C1B">
          <w:rPr>
            <w:rFonts w:ascii="Calibri" w:hAnsi="Calibri" w:cs="Calibri"/>
            <w:noProof/>
            <w:webHidden/>
          </w:rPr>
          <w:t>14</w:t>
        </w:r>
        <w:r w:rsidRPr="00583C1B">
          <w:rPr>
            <w:rFonts w:ascii="Calibri" w:hAnsi="Calibri" w:cs="Calibri"/>
            <w:noProof/>
            <w:webHidden/>
          </w:rPr>
          <w:fldChar w:fldCharType="end"/>
        </w:r>
      </w:hyperlink>
    </w:p>
    <w:p w14:paraId="03418E62" w14:textId="2BA0C793" w:rsidR="00583C1B" w:rsidRPr="00583C1B" w:rsidRDefault="00583C1B" w:rsidP="00583C1B">
      <w:pPr>
        <w:pStyle w:val="TableofFigures"/>
        <w:tabs>
          <w:tab w:val="right" w:leader="dot" w:pos="9016"/>
        </w:tabs>
        <w:spacing w:line="360" w:lineRule="auto"/>
        <w:jc w:val="both"/>
        <w:rPr>
          <w:rFonts w:ascii="Calibri" w:eastAsiaTheme="minorEastAsia" w:hAnsi="Calibri" w:cs="Calibri"/>
          <w:noProof/>
          <w:lang w:eastAsia="en-GB"/>
        </w:rPr>
      </w:pPr>
      <w:hyperlink w:anchor="_Toc229660680" w:history="1">
        <w:r w:rsidRPr="00583C1B">
          <w:rPr>
            <w:rStyle w:val="Hyperlink"/>
            <w:rFonts w:ascii="Calibri" w:hAnsi="Calibri" w:cs="Calibri"/>
            <w:noProof/>
          </w:rPr>
          <w:t>Table 5: Example Attribute Mapping for Rentals_Fact</w:t>
        </w:r>
        <w:r w:rsidRPr="00583C1B">
          <w:rPr>
            <w:rFonts w:ascii="Calibri" w:hAnsi="Calibri" w:cs="Calibri"/>
            <w:noProof/>
            <w:webHidden/>
          </w:rPr>
          <w:tab/>
        </w:r>
        <w:r w:rsidRPr="00583C1B">
          <w:rPr>
            <w:rFonts w:ascii="Calibri" w:hAnsi="Calibri" w:cs="Calibri"/>
            <w:noProof/>
            <w:webHidden/>
          </w:rPr>
          <w:fldChar w:fldCharType="begin"/>
        </w:r>
        <w:r w:rsidRPr="00583C1B">
          <w:rPr>
            <w:rFonts w:ascii="Calibri" w:hAnsi="Calibri" w:cs="Calibri"/>
            <w:noProof/>
            <w:webHidden/>
          </w:rPr>
          <w:instrText xml:space="preserve"> PAGEREF _Toc229660680 \h </w:instrText>
        </w:r>
        <w:r w:rsidRPr="00583C1B">
          <w:rPr>
            <w:rFonts w:ascii="Calibri" w:hAnsi="Calibri" w:cs="Calibri"/>
            <w:noProof/>
            <w:webHidden/>
          </w:rPr>
        </w:r>
        <w:r w:rsidRPr="00583C1B">
          <w:rPr>
            <w:rFonts w:ascii="Calibri" w:hAnsi="Calibri" w:cs="Calibri"/>
            <w:noProof/>
            <w:webHidden/>
          </w:rPr>
          <w:fldChar w:fldCharType="separate"/>
        </w:r>
        <w:r w:rsidRPr="00583C1B">
          <w:rPr>
            <w:rFonts w:ascii="Calibri" w:hAnsi="Calibri" w:cs="Calibri"/>
            <w:noProof/>
            <w:webHidden/>
          </w:rPr>
          <w:t>15</w:t>
        </w:r>
        <w:r w:rsidRPr="00583C1B">
          <w:rPr>
            <w:rFonts w:ascii="Calibri" w:hAnsi="Calibri" w:cs="Calibri"/>
            <w:noProof/>
            <w:webHidden/>
          </w:rPr>
          <w:fldChar w:fldCharType="end"/>
        </w:r>
      </w:hyperlink>
    </w:p>
    <w:p w14:paraId="4CB191CB" w14:textId="05000512" w:rsidR="00583C1B" w:rsidRPr="00583C1B" w:rsidRDefault="00583C1B" w:rsidP="00583C1B">
      <w:pPr>
        <w:spacing w:line="360" w:lineRule="auto"/>
      </w:pPr>
      <w:r>
        <w:fldChar w:fldCharType="end"/>
      </w:r>
    </w:p>
    <w:p w14:paraId="50F46564" w14:textId="77777777" w:rsidR="00343444" w:rsidRDefault="00343444">
      <w:pPr>
        <w:rPr>
          <w:rFonts w:ascii="Calibri headings" w:eastAsiaTheme="majorEastAsia" w:hAnsi="Calibri headings" w:cs="Calibri"/>
          <w:b/>
          <w:bCs/>
          <w:color w:val="0F4761" w:themeColor="accent1" w:themeShade="BF"/>
          <w:sz w:val="40"/>
          <w:szCs w:val="40"/>
        </w:rPr>
      </w:pPr>
      <w:r>
        <w:rPr>
          <w:rFonts w:ascii="Calibri headings" w:hAnsi="Calibri headings" w:cs="Calibri"/>
          <w:b/>
          <w:bCs/>
        </w:rPr>
        <w:br w:type="page"/>
      </w:r>
    </w:p>
    <w:p w14:paraId="0D0AF3E3" w14:textId="03619095" w:rsidR="007A3EFB" w:rsidRDefault="00747EB0" w:rsidP="009A4C37">
      <w:pPr>
        <w:pStyle w:val="Heading1"/>
        <w:numPr>
          <w:ilvl w:val="0"/>
          <w:numId w:val="1"/>
        </w:numPr>
        <w:jc w:val="center"/>
        <w:rPr>
          <w:rFonts w:ascii="Calibri headings" w:hAnsi="Calibri headings" w:cs="Calibri"/>
          <w:b/>
          <w:bCs/>
        </w:rPr>
      </w:pPr>
      <w:bookmarkStart w:id="0" w:name="_Toc229660173"/>
      <w:r w:rsidRPr="00975264">
        <w:rPr>
          <w:rFonts w:ascii="Calibri headings" w:hAnsi="Calibri headings" w:cs="Calibri"/>
          <w:b/>
          <w:bCs/>
        </w:rPr>
        <w:lastRenderedPageBreak/>
        <w:t>Introduction</w:t>
      </w:r>
      <w:r w:rsidR="00F906E6">
        <w:rPr>
          <w:rFonts w:ascii="Calibri headings" w:hAnsi="Calibri headings" w:cs="Calibri"/>
          <w:b/>
          <w:bCs/>
        </w:rPr>
        <w:t>.</w:t>
      </w:r>
      <w:bookmarkEnd w:id="0"/>
    </w:p>
    <w:p w14:paraId="5C30E31A" w14:textId="77777777" w:rsidR="00975264" w:rsidRPr="00975264" w:rsidRDefault="00975264" w:rsidP="00975264"/>
    <w:p w14:paraId="5FDCAE6D" w14:textId="60B82CE3" w:rsidR="00AA623B" w:rsidRDefault="00F164C5" w:rsidP="00D153DF">
      <w:pPr>
        <w:pStyle w:val="Heading2"/>
        <w:numPr>
          <w:ilvl w:val="1"/>
          <w:numId w:val="1"/>
        </w:numPr>
        <w:spacing w:line="360" w:lineRule="auto"/>
        <w:rPr>
          <w:rFonts w:ascii="Calibri headings" w:hAnsi="Calibri headings" w:cs="Calibri"/>
          <w:b/>
          <w:bCs/>
        </w:rPr>
      </w:pPr>
      <w:bookmarkStart w:id="1" w:name="_Toc229660174"/>
      <w:r w:rsidRPr="00975264">
        <w:rPr>
          <w:rFonts w:ascii="Calibri headings" w:hAnsi="Calibri headings" w:cs="Calibri"/>
          <w:b/>
          <w:bCs/>
        </w:rPr>
        <w:t>Background</w:t>
      </w:r>
      <w:bookmarkEnd w:id="1"/>
    </w:p>
    <w:p w14:paraId="4C1A52DD" w14:textId="11F1F958" w:rsidR="005D1486" w:rsidRPr="00D153DF" w:rsidRDefault="005D1486" w:rsidP="00D153DF">
      <w:pPr>
        <w:spacing w:line="360" w:lineRule="auto"/>
        <w:jc w:val="both"/>
        <w:rPr>
          <w:rFonts w:ascii="Calibri" w:hAnsi="Calibri" w:cs="Calibri"/>
        </w:rPr>
      </w:pPr>
      <w:r w:rsidRPr="00D153DF">
        <w:rPr>
          <w:rFonts w:ascii="Calibri" w:hAnsi="Calibri" w:cs="Calibri"/>
        </w:rPr>
        <w:t>Rags’n’Riches Ltd is a UK-based prop and costume hire company that supplies items to theatre groups, film production units and other creative organisations. The company operates from its main administrative office in Raglan, South Wales and has six warehouses across the UK, each specialising in different types of costumes or props. As the business prepares for possible growth linked to increased film production in the UK, the board wants to rationalise operations, improve profitability and ensure that its IT systems can support a larger and more complex rental operation.</w:t>
      </w:r>
    </w:p>
    <w:p w14:paraId="2E0CC9CB" w14:textId="28E9C9D9" w:rsidR="000419CE" w:rsidRPr="00D153DF" w:rsidRDefault="005D1486" w:rsidP="00D153DF">
      <w:pPr>
        <w:spacing w:line="360" w:lineRule="auto"/>
        <w:jc w:val="both"/>
        <w:rPr>
          <w:rFonts w:ascii="Calibri" w:hAnsi="Calibri" w:cs="Calibri"/>
        </w:rPr>
      </w:pPr>
      <w:r w:rsidRPr="00D153DF">
        <w:rPr>
          <w:rFonts w:ascii="Calibri" w:hAnsi="Calibri" w:cs="Calibri"/>
        </w:rPr>
        <w:t>The company currently uses an online transaction processing (OLTP) system to manage day-to-day operations such as order entry, stock movements, deliveries and returns. However, this system is not optimised for the analytical and reporting needs that support strategic planning.</w:t>
      </w:r>
    </w:p>
    <w:p w14:paraId="4800C5FC" w14:textId="77777777" w:rsidR="000419CE" w:rsidRPr="000419CE" w:rsidRDefault="000419CE" w:rsidP="000419CE"/>
    <w:p w14:paraId="7331C816" w14:textId="77777777" w:rsidR="00914416" w:rsidRDefault="00F164C5" w:rsidP="00764FE5">
      <w:pPr>
        <w:pStyle w:val="Heading2"/>
        <w:numPr>
          <w:ilvl w:val="1"/>
          <w:numId w:val="1"/>
        </w:numPr>
        <w:spacing w:line="360" w:lineRule="auto"/>
        <w:rPr>
          <w:rFonts w:ascii="Calibri headings" w:hAnsi="Calibri headings" w:cs="Calibri"/>
          <w:b/>
          <w:bCs/>
        </w:rPr>
      </w:pPr>
      <w:bookmarkStart w:id="2" w:name="_Toc229660175"/>
      <w:r w:rsidRPr="00975264">
        <w:rPr>
          <w:rFonts w:ascii="Calibri headings" w:hAnsi="Calibri headings" w:cs="Calibri"/>
          <w:b/>
          <w:bCs/>
        </w:rPr>
        <w:t>Purpose and Scope</w:t>
      </w:r>
      <w:bookmarkEnd w:id="2"/>
      <w:r w:rsidRPr="00975264">
        <w:rPr>
          <w:rFonts w:ascii="Calibri headings" w:hAnsi="Calibri headings" w:cs="Calibri"/>
          <w:b/>
          <w:bCs/>
        </w:rPr>
        <w:t xml:space="preserve"> </w:t>
      </w:r>
    </w:p>
    <w:p w14:paraId="5535FC87" w14:textId="1174DAAC" w:rsidR="005D1486" w:rsidRDefault="005D1486" w:rsidP="00764FE5">
      <w:pPr>
        <w:spacing w:line="360" w:lineRule="auto"/>
        <w:jc w:val="both"/>
        <w:rPr>
          <w:rFonts w:ascii="Calibri" w:hAnsi="Calibri" w:cs="Calibri"/>
        </w:rPr>
      </w:pPr>
      <w:r w:rsidRPr="00764FE5">
        <w:rPr>
          <w:rFonts w:ascii="Calibri" w:hAnsi="Calibri" w:cs="Calibri"/>
        </w:rPr>
        <w:t>This report addresses how a data warehouse solution can improve the way Rags’n’Riches captures, stores, analyses and presents business data. In particular, it considers how better data use can support monthly reporting on profitability, popular items, acquisitions and write-offs, as well as wider decisions about stock, warehouse performance, delivery costs and future growth.</w:t>
      </w:r>
    </w:p>
    <w:p w14:paraId="0914555D" w14:textId="77777777" w:rsidR="00764FE5" w:rsidRPr="00764FE5" w:rsidRDefault="00764FE5" w:rsidP="00764FE5">
      <w:pPr>
        <w:spacing w:line="360" w:lineRule="auto"/>
        <w:jc w:val="both"/>
        <w:rPr>
          <w:rFonts w:ascii="Calibri" w:hAnsi="Calibri" w:cs="Calibri"/>
        </w:rPr>
      </w:pPr>
    </w:p>
    <w:p w14:paraId="6E7130FE" w14:textId="069DEA4A" w:rsidR="00F164C5" w:rsidRDefault="00F164C5" w:rsidP="00764FE5">
      <w:pPr>
        <w:pStyle w:val="Heading2"/>
        <w:numPr>
          <w:ilvl w:val="1"/>
          <w:numId w:val="1"/>
        </w:numPr>
        <w:spacing w:line="360" w:lineRule="auto"/>
        <w:rPr>
          <w:rFonts w:ascii="Calibri headings" w:hAnsi="Calibri headings" w:cs="Calibri"/>
          <w:b/>
          <w:bCs/>
        </w:rPr>
      </w:pPr>
      <w:bookmarkStart w:id="3" w:name="_Toc229660176"/>
      <w:r w:rsidRPr="00975264">
        <w:rPr>
          <w:rFonts w:ascii="Calibri headings" w:hAnsi="Calibri headings" w:cs="Calibri"/>
          <w:b/>
          <w:bCs/>
        </w:rPr>
        <w:t>Report Structure</w:t>
      </w:r>
      <w:bookmarkEnd w:id="3"/>
      <w:r w:rsidRPr="00975264">
        <w:rPr>
          <w:rFonts w:ascii="Calibri headings" w:hAnsi="Calibri headings" w:cs="Calibri"/>
          <w:b/>
          <w:bCs/>
        </w:rPr>
        <w:t xml:space="preserve"> </w:t>
      </w:r>
    </w:p>
    <w:p w14:paraId="46CAB46E" w14:textId="48F99D2B" w:rsidR="00F752CC" w:rsidRPr="00764FE5" w:rsidRDefault="005D1486" w:rsidP="00764FE5">
      <w:pPr>
        <w:spacing w:line="360" w:lineRule="auto"/>
        <w:jc w:val="both"/>
        <w:rPr>
          <w:rFonts w:ascii="Calibri" w:hAnsi="Calibri" w:cs="Calibri"/>
        </w:rPr>
      </w:pPr>
      <w:r w:rsidRPr="00764FE5">
        <w:rPr>
          <w:rFonts w:ascii="Calibri" w:hAnsi="Calibri" w:cs="Calibri"/>
        </w:rPr>
        <w:t>Task 1 explains the strategic case for introducing a data warehouse in a way that is suitable for the CEO and board. Task 2 then develops a more technical proposed data warehouse design, including source systems, star schema design data marts, ETL planning and data quality considerations.</w:t>
      </w:r>
    </w:p>
    <w:p w14:paraId="33EB7A65" w14:textId="775F7BC0" w:rsidR="00F752CC" w:rsidRDefault="00C179CA" w:rsidP="00F752CC">
      <w:pPr>
        <w:pStyle w:val="Heading1"/>
        <w:numPr>
          <w:ilvl w:val="0"/>
          <w:numId w:val="1"/>
        </w:numPr>
        <w:jc w:val="center"/>
        <w:rPr>
          <w:rFonts w:ascii="Calibri headings" w:hAnsi="Calibri headings" w:cs="Calibri"/>
          <w:b/>
          <w:bCs/>
        </w:rPr>
      </w:pPr>
      <w:bookmarkStart w:id="4" w:name="_Toc229660177"/>
      <w:r>
        <w:rPr>
          <w:rFonts w:ascii="Calibri headings" w:hAnsi="Calibri headings" w:cs="Calibri"/>
          <w:b/>
          <w:bCs/>
        </w:rPr>
        <w:lastRenderedPageBreak/>
        <w:t xml:space="preserve">Task 1: </w:t>
      </w:r>
      <w:r w:rsidR="00EB366B">
        <w:rPr>
          <w:rFonts w:ascii="Calibri headings" w:hAnsi="Calibri headings" w:cs="Calibri"/>
          <w:b/>
          <w:bCs/>
        </w:rPr>
        <w:t>Stra</w:t>
      </w:r>
      <w:r w:rsidR="009722BE">
        <w:rPr>
          <w:rFonts w:ascii="Calibri headings" w:hAnsi="Calibri headings" w:cs="Calibri"/>
          <w:b/>
          <w:bCs/>
        </w:rPr>
        <w:t>tegic Case</w:t>
      </w:r>
      <w:r w:rsidR="00F906E6">
        <w:rPr>
          <w:rFonts w:ascii="Calibri headings" w:hAnsi="Calibri headings" w:cs="Calibri"/>
          <w:b/>
          <w:bCs/>
        </w:rPr>
        <w:t>.</w:t>
      </w:r>
      <w:bookmarkEnd w:id="4"/>
    </w:p>
    <w:p w14:paraId="0F395F98" w14:textId="77777777" w:rsidR="003F22C4" w:rsidRPr="003F22C4" w:rsidRDefault="003F22C4" w:rsidP="003F22C4"/>
    <w:p w14:paraId="0A17C80E" w14:textId="143D0394" w:rsidR="00DD4E54" w:rsidRDefault="00604B74" w:rsidP="00D80792">
      <w:pPr>
        <w:pStyle w:val="Heading2"/>
        <w:numPr>
          <w:ilvl w:val="1"/>
          <w:numId w:val="1"/>
        </w:numPr>
        <w:spacing w:line="360" w:lineRule="auto"/>
        <w:rPr>
          <w:rFonts w:ascii="Calibri headings" w:hAnsi="Calibri headings" w:cs="Calibri"/>
          <w:b/>
          <w:bCs/>
        </w:rPr>
      </w:pPr>
      <w:bookmarkStart w:id="5" w:name="_Toc229660178"/>
      <w:r w:rsidRPr="00604B74">
        <w:rPr>
          <w:rFonts w:ascii="Calibri headings" w:hAnsi="Calibri headings" w:cs="Calibri"/>
          <w:b/>
          <w:bCs/>
        </w:rPr>
        <w:t>OLTP vs Data Warehouses</w:t>
      </w:r>
      <w:bookmarkEnd w:id="5"/>
    </w:p>
    <w:p w14:paraId="5134C976" w14:textId="45BD84C6" w:rsidR="0026728F" w:rsidRPr="005C4600" w:rsidRDefault="001A2906" w:rsidP="00D80792">
      <w:pPr>
        <w:spacing w:line="360" w:lineRule="auto"/>
        <w:jc w:val="both"/>
        <w:rPr>
          <w:rFonts w:ascii="Calibri" w:hAnsi="Calibri" w:cs="Calibri"/>
        </w:rPr>
      </w:pPr>
      <w:r w:rsidRPr="005C4600">
        <w:rPr>
          <w:rFonts w:ascii="Calibri" w:hAnsi="Calibri" w:cs="Calibri"/>
        </w:rPr>
        <w:t>Rags'n'Riches already uses operational systems to support daily business activities</w:t>
      </w:r>
      <w:r w:rsidR="005C4600" w:rsidRPr="005C4600">
        <w:rPr>
          <w:rFonts w:ascii="Calibri" w:hAnsi="Calibri" w:cs="Calibri"/>
        </w:rPr>
        <w:t xml:space="preserve"> </w:t>
      </w:r>
      <w:r w:rsidRPr="005C4600">
        <w:rPr>
          <w:rFonts w:ascii="Calibri" w:hAnsi="Calibri" w:cs="Calibri"/>
        </w:rPr>
        <w:t>such as recording orders, tracking stock movements, confirming deliveries, processing returns and creating invoices. These systems are essential for running the company day to day. However, as the company aims to rationalise operations, improve profitability and prepare for possible growth in the UK film industry, the board also needs better access to historical and integrated business information.</w:t>
      </w:r>
    </w:p>
    <w:p w14:paraId="176B841E" w14:textId="118393FF" w:rsidR="00D80792" w:rsidRDefault="00A62523" w:rsidP="00D80792">
      <w:pPr>
        <w:spacing w:line="360" w:lineRule="auto"/>
        <w:jc w:val="both"/>
        <w:rPr>
          <w:rFonts w:ascii="Calibri" w:hAnsi="Calibri" w:cs="Calibri"/>
        </w:rPr>
      </w:pPr>
      <w:r w:rsidRPr="005C4600">
        <w:rPr>
          <w:rFonts w:ascii="Calibri" w:hAnsi="Calibri" w:cs="Calibri"/>
        </w:rPr>
        <w:t>An online transaction processing (OLTP) system is designed to handle current business transactions quickly and accurately. Table 1 summarises the key differences between OLTP systems and data warehouses.</w:t>
      </w:r>
    </w:p>
    <w:p w14:paraId="03CD6E39" w14:textId="77777777" w:rsidR="004C1EC5" w:rsidRDefault="004C1EC5" w:rsidP="00D80792">
      <w:pPr>
        <w:spacing w:line="360" w:lineRule="auto"/>
        <w:jc w:val="both"/>
        <w:rPr>
          <w:rFonts w:ascii="Calibri" w:hAnsi="Calibri" w:cs="Calibri"/>
        </w:rPr>
      </w:pPr>
    </w:p>
    <w:tbl>
      <w:tblPr>
        <w:tblStyle w:val="GridTable5Dark-Accent1"/>
        <w:tblW w:w="9813" w:type="dxa"/>
        <w:tblLook w:val="04A0" w:firstRow="1" w:lastRow="0" w:firstColumn="1" w:lastColumn="0" w:noHBand="0" w:noVBand="1"/>
      </w:tblPr>
      <w:tblGrid>
        <w:gridCol w:w="2339"/>
        <w:gridCol w:w="3371"/>
        <w:gridCol w:w="4103"/>
      </w:tblGrid>
      <w:tr w:rsidR="00D80792" w:rsidRPr="00F6739A" w14:paraId="2E235531" w14:textId="77777777" w:rsidTr="00F6739A">
        <w:trPr>
          <w:cnfStyle w:val="100000000000" w:firstRow="1" w:lastRow="0" w:firstColumn="0" w:lastColumn="0" w:oddVBand="0" w:evenVBand="0" w:oddHBand="0" w:evenHBand="0" w:firstRowFirstColumn="0" w:firstRowLastColumn="0" w:lastRowFirstColumn="0" w:lastRowLastColumn="0"/>
          <w:trHeight w:val="383"/>
        </w:trPr>
        <w:tc>
          <w:tcPr>
            <w:cnfStyle w:val="001000000000" w:firstRow="0" w:lastRow="0" w:firstColumn="1" w:lastColumn="0" w:oddVBand="0" w:evenVBand="0" w:oddHBand="0" w:evenHBand="0" w:firstRowFirstColumn="0" w:firstRowLastColumn="0" w:lastRowFirstColumn="0" w:lastRowLastColumn="0"/>
            <w:tcW w:w="2339" w:type="dxa"/>
          </w:tcPr>
          <w:p w14:paraId="6CB7DCDE" w14:textId="44F58CCD" w:rsidR="00D80792" w:rsidRPr="00F6739A" w:rsidRDefault="007B1996" w:rsidP="005C4600">
            <w:pPr>
              <w:jc w:val="both"/>
              <w:rPr>
                <w:rFonts w:ascii="Calibri" w:hAnsi="Calibri" w:cs="Calibri"/>
              </w:rPr>
            </w:pPr>
            <w:r w:rsidRPr="00F6739A">
              <w:rPr>
                <w:rFonts w:ascii="Calibri" w:hAnsi="Calibri" w:cs="Calibri"/>
              </w:rPr>
              <w:t>Aspect</w:t>
            </w:r>
          </w:p>
        </w:tc>
        <w:tc>
          <w:tcPr>
            <w:tcW w:w="3371" w:type="dxa"/>
          </w:tcPr>
          <w:p w14:paraId="64A11CB1" w14:textId="191C7085" w:rsidR="00D80792" w:rsidRPr="00F6739A" w:rsidRDefault="007B1996" w:rsidP="005C4600">
            <w:pPr>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F6739A">
              <w:rPr>
                <w:rFonts w:ascii="Calibri" w:hAnsi="Calibri" w:cs="Calibri"/>
              </w:rPr>
              <w:t>OLTP System</w:t>
            </w:r>
          </w:p>
        </w:tc>
        <w:tc>
          <w:tcPr>
            <w:tcW w:w="4103" w:type="dxa"/>
          </w:tcPr>
          <w:p w14:paraId="13D6AFCF" w14:textId="0C9AA30E" w:rsidR="00D80792" w:rsidRPr="00F6739A" w:rsidRDefault="00F86F4C" w:rsidP="005C4600">
            <w:pPr>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F6739A">
              <w:rPr>
                <w:rFonts w:ascii="Calibri" w:hAnsi="Calibri" w:cs="Calibri"/>
              </w:rPr>
              <w:t>Data Warehouse</w:t>
            </w:r>
          </w:p>
        </w:tc>
      </w:tr>
      <w:tr w:rsidR="00D80792" w14:paraId="4C8289CC" w14:textId="77777777" w:rsidTr="00F6739A">
        <w:trPr>
          <w:cnfStyle w:val="000000100000" w:firstRow="0" w:lastRow="0" w:firstColumn="0" w:lastColumn="0" w:oddVBand="0" w:evenVBand="0" w:oddHBand="1"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2339" w:type="dxa"/>
          </w:tcPr>
          <w:p w14:paraId="1C880D19" w14:textId="60E0880E" w:rsidR="00D80792" w:rsidRDefault="00F86F4C" w:rsidP="005C4600">
            <w:pPr>
              <w:jc w:val="both"/>
              <w:rPr>
                <w:rFonts w:ascii="Calibri" w:hAnsi="Calibri" w:cs="Calibri"/>
              </w:rPr>
            </w:pPr>
            <w:r>
              <w:rPr>
                <w:rFonts w:ascii="Calibri" w:hAnsi="Calibri" w:cs="Calibri"/>
              </w:rPr>
              <w:t>P</w:t>
            </w:r>
            <w:r w:rsidRPr="00F86F4C">
              <w:rPr>
                <w:rFonts w:ascii="Calibri" w:hAnsi="Calibri" w:cs="Calibri"/>
              </w:rPr>
              <w:t>urpose</w:t>
            </w:r>
            <w:r>
              <w:rPr>
                <w:rFonts w:ascii="Calibri" w:hAnsi="Calibri" w:cs="Calibri"/>
              </w:rPr>
              <w:t xml:space="preserve"> </w:t>
            </w:r>
          </w:p>
        </w:tc>
        <w:tc>
          <w:tcPr>
            <w:tcW w:w="3371" w:type="dxa"/>
          </w:tcPr>
          <w:p w14:paraId="2A6B38D2" w14:textId="065D6827" w:rsidR="00D80792" w:rsidRDefault="00BF47B0" w:rsidP="005C4600">
            <w:pPr>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86F4C">
              <w:rPr>
                <w:rFonts w:ascii="Calibri" w:hAnsi="Calibri" w:cs="Calibri"/>
              </w:rPr>
              <w:t>Support day-to-day operations</w:t>
            </w:r>
          </w:p>
        </w:tc>
        <w:tc>
          <w:tcPr>
            <w:tcW w:w="4103" w:type="dxa"/>
          </w:tcPr>
          <w:p w14:paraId="6E6FA7BA" w14:textId="570AFF51" w:rsidR="00D80792" w:rsidRDefault="00BF47B0" w:rsidP="005C4600">
            <w:pPr>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86F4C">
              <w:rPr>
                <w:rFonts w:ascii="Calibri" w:hAnsi="Calibri" w:cs="Calibri"/>
              </w:rPr>
              <w:t>Support analysis and decision</w:t>
            </w:r>
            <w:r w:rsidR="00946BC6">
              <w:rPr>
                <w:rFonts w:ascii="Calibri" w:hAnsi="Calibri" w:cs="Calibri"/>
              </w:rPr>
              <w:t xml:space="preserve"> </w:t>
            </w:r>
            <w:r w:rsidRPr="00F86F4C">
              <w:rPr>
                <w:rFonts w:ascii="Calibri" w:hAnsi="Calibri" w:cs="Calibri"/>
              </w:rPr>
              <w:t>making</w:t>
            </w:r>
          </w:p>
        </w:tc>
      </w:tr>
      <w:tr w:rsidR="00D80792" w14:paraId="18EAF4F5" w14:textId="77777777" w:rsidTr="00F6739A">
        <w:trPr>
          <w:trHeight w:val="383"/>
        </w:trPr>
        <w:tc>
          <w:tcPr>
            <w:cnfStyle w:val="001000000000" w:firstRow="0" w:lastRow="0" w:firstColumn="1" w:lastColumn="0" w:oddVBand="0" w:evenVBand="0" w:oddHBand="0" w:evenHBand="0" w:firstRowFirstColumn="0" w:firstRowLastColumn="0" w:lastRowFirstColumn="0" w:lastRowLastColumn="0"/>
            <w:tcW w:w="2339" w:type="dxa"/>
          </w:tcPr>
          <w:p w14:paraId="46ED416F" w14:textId="06D656AB" w:rsidR="00D80792" w:rsidRDefault="008722C7" w:rsidP="005C4600">
            <w:pPr>
              <w:jc w:val="both"/>
              <w:rPr>
                <w:rFonts w:ascii="Calibri" w:hAnsi="Calibri" w:cs="Calibri"/>
              </w:rPr>
            </w:pPr>
            <w:r w:rsidRPr="008722C7">
              <w:rPr>
                <w:rFonts w:ascii="Calibri" w:hAnsi="Calibri" w:cs="Calibri"/>
              </w:rPr>
              <w:t>Users</w:t>
            </w:r>
          </w:p>
        </w:tc>
        <w:tc>
          <w:tcPr>
            <w:tcW w:w="3371" w:type="dxa"/>
          </w:tcPr>
          <w:p w14:paraId="16F40F80" w14:textId="1C48E61F" w:rsidR="00D80792" w:rsidRDefault="008722C7" w:rsidP="005C4600">
            <w:pPr>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8722C7">
              <w:rPr>
                <w:rFonts w:ascii="Calibri" w:hAnsi="Calibri" w:cs="Calibri"/>
              </w:rPr>
              <w:t>Operational staff</w:t>
            </w:r>
          </w:p>
        </w:tc>
        <w:tc>
          <w:tcPr>
            <w:tcW w:w="4103" w:type="dxa"/>
          </w:tcPr>
          <w:p w14:paraId="2C03629D" w14:textId="4EEE997E" w:rsidR="00D80792" w:rsidRDefault="008722C7" w:rsidP="005C4600">
            <w:pPr>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8722C7">
              <w:rPr>
                <w:rFonts w:ascii="Calibri" w:hAnsi="Calibri" w:cs="Calibri"/>
              </w:rPr>
              <w:t>Managers and analysts</w:t>
            </w:r>
          </w:p>
        </w:tc>
      </w:tr>
      <w:tr w:rsidR="00D80792" w14:paraId="4378C96C" w14:textId="77777777" w:rsidTr="00F6739A">
        <w:trPr>
          <w:cnfStyle w:val="000000100000" w:firstRow="0" w:lastRow="0" w:firstColumn="0" w:lastColumn="0" w:oddVBand="0" w:evenVBand="0" w:oddHBand="1"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2339" w:type="dxa"/>
          </w:tcPr>
          <w:p w14:paraId="08C41F44" w14:textId="748DFBE5" w:rsidR="00D80792" w:rsidRDefault="00FE7FFA" w:rsidP="005C4600">
            <w:pPr>
              <w:jc w:val="both"/>
              <w:rPr>
                <w:rFonts w:ascii="Calibri" w:hAnsi="Calibri" w:cs="Calibri"/>
              </w:rPr>
            </w:pPr>
            <w:r w:rsidRPr="00FE7FFA">
              <w:rPr>
                <w:rFonts w:ascii="Calibri" w:hAnsi="Calibri" w:cs="Calibri"/>
              </w:rPr>
              <w:t>Data scope</w:t>
            </w:r>
          </w:p>
        </w:tc>
        <w:tc>
          <w:tcPr>
            <w:tcW w:w="3371" w:type="dxa"/>
          </w:tcPr>
          <w:p w14:paraId="66F03962" w14:textId="4341BD6D" w:rsidR="00D80792" w:rsidRDefault="00FE7FFA" w:rsidP="005C4600">
            <w:pPr>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E7FFA">
              <w:rPr>
                <w:rFonts w:ascii="Calibri" w:hAnsi="Calibri" w:cs="Calibri"/>
              </w:rPr>
              <w:t>Current operational data</w:t>
            </w:r>
          </w:p>
        </w:tc>
        <w:tc>
          <w:tcPr>
            <w:tcW w:w="4103" w:type="dxa"/>
          </w:tcPr>
          <w:p w14:paraId="28D661F5" w14:textId="37B46FE8" w:rsidR="00D80792" w:rsidRDefault="00FE7FFA" w:rsidP="005C4600">
            <w:pPr>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E7FFA">
              <w:rPr>
                <w:rFonts w:ascii="Calibri" w:hAnsi="Calibri" w:cs="Calibri"/>
              </w:rPr>
              <w:t>Historical and integrated data</w:t>
            </w:r>
          </w:p>
        </w:tc>
      </w:tr>
      <w:tr w:rsidR="00D80792" w14:paraId="30B4A146" w14:textId="77777777" w:rsidTr="00F6739A">
        <w:trPr>
          <w:trHeight w:val="768"/>
        </w:trPr>
        <w:tc>
          <w:tcPr>
            <w:cnfStyle w:val="001000000000" w:firstRow="0" w:lastRow="0" w:firstColumn="1" w:lastColumn="0" w:oddVBand="0" w:evenVBand="0" w:oddHBand="0" w:evenHBand="0" w:firstRowFirstColumn="0" w:firstRowLastColumn="0" w:lastRowFirstColumn="0" w:lastRowLastColumn="0"/>
            <w:tcW w:w="2339" w:type="dxa"/>
          </w:tcPr>
          <w:p w14:paraId="0BD410C6" w14:textId="5BD41F92" w:rsidR="00D80792" w:rsidRDefault="001021EA" w:rsidP="005C4600">
            <w:pPr>
              <w:jc w:val="both"/>
              <w:rPr>
                <w:rFonts w:ascii="Calibri" w:hAnsi="Calibri" w:cs="Calibri"/>
              </w:rPr>
            </w:pPr>
            <w:r w:rsidRPr="001021EA">
              <w:rPr>
                <w:rFonts w:ascii="Calibri" w:hAnsi="Calibri" w:cs="Calibri"/>
              </w:rPr>
              <w:t>Workload</w:t>
            </w:r>
          </w:p>
        </w:tc>
        <w:tc>
          <w:tcPr>
            <w:tcW w:w="3371" w:type="dxa"/>
          </w:tcPr>
          <w:p w14:paraId="61943BEB" w14:textId="36CA987B" w:rsidR="00D80792" w:rsidRDefault="001021EA" w:rsidP="005C4600">
            <w:pPr>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1021EA">
              <w:rPr>
                <w:rFonts w:ascii="Calibri" w:hAnsi="Calibri" w:cs="Calibri"/>
              </w:rPr>
              <w:t>Many small, fast transactions</w:t>
            </w:r>
          </w:p>
        </w:tc>
        <w:tc>
          <w:tcPr>
            <w:tcW w:w="4103" w:type="dxa"/>
          </w:tcPr>
          <w:p w14:paraId="0ECB84DC" w14:textId="3E7F4AD6" w:rsidR="00D80792" w:rsidRDefault="001021EA" w:rsidP="005C4600">
            <w:pPr>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1021EA">
              <w:rPr>
                <w:rFonts w:ascii="Calibri" w:hAnsi="Calibri" w:cs="Calibri"/>
              </w:rPr>
              <w:t>Fewer, complex analytical queries</w:t>
            </w:r>
          </w:p>
        </w:tc>
      </w:tr>
      <w:tr w:rsidR="00D80792" w14:paraId="65618332" w14:textId="77777777" w:rsidTr="00F6739A">
        <w:trPr>
          <w:cnfStyle w:val="000000100000" w:firstRow="0" w:lastRow="0" w:firstColumn="0" w:lastColumn="0" w:oddVBand="0" w:evenVBand="0" w:oddHBand="1"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2339" w:type="dxa"/>
          </w:tcPr>
          <w:p w14:paraId="1C9BBA7F" w14:textId="5A9F3408" w:rsidR="00D80792" w:rsidRDefault="00326EE6" w:rsidP="005C4600">
            <w:pPr>
              <w:jc w:val="both"/>
              <w:rPr>
                <w:rFonts w:ascii="Calibri" w:hAnsi="Calibri" w:cs="Calibri"/>
              </w:rPr>
            </w:pPr>
            <w:r w:rsidRPr="00326EE6">
              <w:rPr>
                <w:rFonts w:ascii="Calibri" w:hAnsi="Calibri" w:cs="Calibri"/>
              </w:rPr>
              <w:t>Example</w:t>
            </w:r>
          </w:p>
        </w:tc>
        <w:tc>
          <w:tcPr>
            <w:tcW w:w="3371" w:type="dxa"/>
          </w:tcPr>
          <w:p w14:paraId="1D4E593B" w14:textId="47438106" w:rsidR="00D80792" w:rsidRDefault="00326EE6" w:rsidP="005C4600">
            <w:pPr>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326EE6">
              <w:rPr>
                <w:rFonts w:ascii="Calibri" w:hAnsi="Calibri" w:cs="Calibri"/>
              </w:rPr>
              <w:t>Recording an order</w:t>
            </w:r>
          </w:p>
        </w:tc>
        <w:tc>
          <w:tcPr>
            <w:tcW w:w="4103" w:type="dxa"/>
          </w:tcPr>
          <w:p w14:paraId="61C1DDA9" w14:textId="5FF17E9F" w:rsidR="00D80792" w:rsidRDefault="00946BC6" w:rsidP="005C4600">
            <w:pPr>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46BC6">
              <w:rPr>
                <w:rFonts w:ascii="Calibri" w:hAnsi="Calibri" w:cs="Calibri"/>
              </w:rPr>
              <w:t>Comparing 5</w:t>
            </w:r>
            <w:r>
              <w:rPr>
                <w:rFonts w:ascii="Calibri" w:hAnsi="Calibri" w:cs="Calibri"/>
              </w:rPr>
              <w:t xml:space="preserve"> </w:t>
            </w:r>
            <w:r w:rsidRPr="00946BC6">
              <w:rPr>
                <w:rFonts w:ascii="Calibri" w:hAnsi="Calibri" w:cs="Calibri"/>
              </w:rPr>
              <w:t>year warehouse profitability</w:t>
            </w:r>
          </w:p>
        </w:tc>
      </w:tr>
    </w:tbl>
    <w:p w14:paraId="2C7CF0E6" w14:textId="77777777" w:rsidR="00F130A0" w:rsidRPr="005C4600" w:rsidRDefault="00F130A0" w:rsidP="005C4600">
      <w:pPr>
        <w:jc w:val="both"/>
        <w:rPr>
          <w:rFonts w:ascii="Calibri" w:hAnsi="Calibri" w:cs="Calibri"/>
        </w:rPr>
      </w:pPr>
    </w:p>
    <w:p w14:paraId="38BA62EC" w14:textId="49B8DE4A" w:rsidR="00A62523" w:rsidRDefault="008425AC" w:rsidP="008425AC">
      <w:pPr>
        <w:pStyle w:val="Caption"/>
        <w:jc w:val="center"/>
        <w:rPr>
          <w:rFonts w:ascii="Calibri" w:hAnsi="Calibri" w:cs="Calibri"/>
          <w:b/>
          <w:bCs/>
          <w:sz w:val="22"/>
          <w:szCs w:val="22"/>
        </w:rPr>
      </w:pPr>
      <w:bookmarkStart w:id="6" w:name="_Toc229660676"/>
      <w:r w:rsidRPr="008425AC">
        <w:rPr>
          <w:rFonts w:ascii="Calibri" w:hAnsi="Calibri" w:cs="Calibri"/>
          <w:b/>
          <w:bCs/>
          <w:sz w:val="22"/>
          <w:szCs w:val="22"/>
        </w:rPr>
        <w:t xml:space="preserve">Table </w:t>
      </w:r>
      <w:r w:rsidRPr="008425AC">
        <w:rPr>
          <w:rFonts w:ascii="Calibri" w:hAnsi="Calibri" w:cs="Calibri"/>
          <w:b/>
          <w:bCs/>
          <w:sz w:val="22"/>
          <w:szCs w:val="22"/>
        </w:rPr>
        <w:fldChar w:fldCharType="begin"/>
      </w:r>
      <w:r w:rsidRPr="008425AC">
        <w:rPr>
          <w:rFonts w:ascii="Calibri" w:hAnsi="Calibri" w:cs="Calibri"/>
          <w:b/>
          <w:bCs/>
          <w:sz w:val="22"/>
          <w:szCs w:val="22"/>
        </w:rPr>
        <w:instrText xml:space="preserve"> SEQ Table \* ARABIC </w:instrText>
      </w:r>
      <w:r w:rsidRPr="008425AC">
        <w:rPr>
          <w:rFonts w:ascii="Calibri" w:hAnsi="Calibri" w:cs="Calibri"/>
          <w:b/>
          <w:bCs/>
          <w:sz w:val="22"/>
          <w:szCs w:val="22"/>
        </w:rPr>
        <w:fldChar w:fldCharType="separate"/>
      </w:r>
      <w:r w:rsidR="00135240">
        <w:rPr>
          <w:rFonts w:ascii="Calibri" w:hAnsi="Calibri" w:cs="Calibri"/>
          <w:b/>
          <w:bCs/>
          <w:noProof/>
          <w:sz w:val="22"/>
          <w:szCs w:val="22"/>
        </w:rPr>
        <w:t>1</w:t>
      </w:r>
      <w:r w:rsidRPr="008425AC">
        <w:rPr>
          <w:rFonts w:ascii="Calibri" w:hAnsi="Calibri" w:cs="Calibri"/>
          <w:b/>
          <w:bCs/>
          <w:sz w:val="22"/>
          <w:szCs w:val="22"/>
        </w:rPr>
        <w:fldChar w:fldCharType="end"/>
      </w:r>
      <w:r w:rsidRPr="008425AC">
        <w:rPr>
          <w:rFonts w:ascii="Calibri" w:hAnsi="Calibri" w:cs="Calibri"/>
          <w:b/>
          <w:bCs/>
          <w:sz w:val="22"/>
          <w:szCs w:val="22"/>
        </w:rPr>
        <w:t>: Comparison of OLTP Systems and Data Warehouses</w:t>
      </w:r>
      <w:bookmarkEnd w:id="6"/>
    </w:p>
    <w:p w14:paraId="448887AB" w14:textId="77777777" w:rsidR="004C1EC5" w:rsidRPr="004C1EC5" w:rsidRDefault="004C1EC5" w:rsidP="004C1EC5"/>
    <w:p w14:paraId="2C49F14F" w14:textId="52B19F30" w:rsidR="008425AC" w:rsidRPr="004C1EC5" w:rsidRDefault="00D52199" w:rsidP="0057292A">
      <w:pPr>
        <w:spacing w:line="360" w:lineRule="auto"/>
        <w:jc w:val="both"/>
        <w:rPr>
          <w:rFonts w:ascii="Calibri" w:hAnsi="Calibri" w:cs="Calibri"/>
        </w:rPr>
      </w:pPr>
      <w:r w:rsidRPr="004C1EC5">
        <w:rPr>
          <w:rFonts w:ascii="Calibri" w:hAnsi="Calibri" w:cs="Calibri"/>
        </w:rPr>
        <w:t>A data warehouse is a subject-oriented, integrated, time-variant and non-volatile store of data that supports analysis and management decision-making</w:t>
      </w:r>
      <w:r w:rsidR="00DA3528">
        <w:rPr>
          <w:rFonts w:ascii="Calibri" w:hAnsi="Calibri" w:cs="Calibri"/>
        </w:rPr>
        <w:t xml:space="preserve"> </w:t>
      </w:r>
      <w:sdt>
        <w:sdtPr>
          <w:rPr>
            <w:rFonts w:ascii="Calibri" w:hAnsi="Calibri" w:cs="Calibri"/>
            <w:color w:val="000000"/>
            <w:highlight w:val="white"/>
          </w:rPr>
          <w:alias w:val="Citation"/>
          <w:tag w:val="{&quot;referencesIds&quot;:[&quot;doc:6a05b5b7479d1f27e77f256a&quot;],&quot;referencesOptions&quot;:{&quot;doc:6a05b5b7479d1f27e77f25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01267624"/>
          <w:placeholder>
            <w:docPart w:val="48F1E627961342ED982928D1B0269E33"/>
          </w:placeholder>
        </w:sdtPr>
        <w:sdtContent>
          <w:r w:rsidR="00343444">
            <w:rPr>
              <w:rFonts w:ascii="Calibri" w:eastAsia="Times New Roman" w:hAnsi="Calibri" w:cs="Calibri"/>
              <w:color w:val="000000"/>
            </w:rPr>
            <w:t>[1]</w:t>
          </w:r>
        </w:sdtContent>
      </w:sdt>
      <w:r w:rsidR="00D80004">
        <w:rPr>
          <w:rFonts w:ascii="Calibri" w:hAnsi="Calibri" w:cs="Calibri"/>
          <w:color w:val="000000"/>
        </w:rPr>
        <w:t xml:space="preserve">, </w:t>
      </w:r>
      <w:sdt>
        <w:sdtPr>
          <w:rPr>
            <w:rFonts w:ascii="Calibri" w:hAnsi="Calibri" w:cs="Calibri"/>
            <w:color w:val="000000"/>
            <w:highlight w:val="white"/>
          </w:rPr>
          <w:alias w:val="Citation"/>
          <w:tag w:val="{&quot;referencesIds&quot;:[&quot;doc:6a05b7bcba08c25706a5084e&quot;],&quot;referencesOptions&quot;:{&quot;doc:6a05b7bcba08c25706a508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82782870"/>
          <w:placeholder>
            <w:docPart w:val="8D501930C7C6495F99D0FE803A9EAAD7"/>
          </w:placeholder>
        </w:sdtPr>
        <w:sdtContent>
          <w:r w:rsidR="00343444">
            <w:rPr>
              <w:rFonts w:ascii="Calibri" w:eastAsia="Times New Roman" w:hAnsi="Calibri" w:cs="Calibri"/>
              <w:color w:val="000000"/>
            </w:rPr>
            <w:t>[2]</w:t>
          </w:r>
        </w:sdtContent>
      </w:sdt>
      <w:r w:rsidR="0012345F" w:rsidRPr="004C1EC5">
        <w:rPr>
          <w:rFonts w:ascii="Calibri" w:hAnsi="Calibri" w:cs="Calibri"/>
        </w:rPr>
        <w:t>. Unlike OLTP systems, which are optimised for many small, fast transactions on current data, a data warehouse is optimised for complex queries across large volumes of historical data</w:t>
      </w:r>
      <w:r w:rsidR="00387BCD">
        <w:rPr>
          <w:rFonts w:ascii="Calibri" w:hAnsi="Calibri" w:cs="Calibri"/>
        </w:rPr>
        <w:t xml:space="preserve"> </w:t>
      </w:r>
      <w:sdt>
        <w:sdtPr>
          <w:rPr>
            <w:rFonts w:ascii="Calibri" w:hAnsi="Calibri" w:cs="Calibri"/>
            <w:color w:val="000000"/>
            <w:highlight w:val="white"/>
          </w:rPr>
          <w:alias w:val="Citation"/>
          <w:tag w:val="{&quot;referencesIds&quot;:[&quot;doc:6a05b82485b9b15545e97d73&quot;],&quot;referencesOptions&quot;:{&quot;doc:6a05b82485b9b15545e97d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63742332"/>
          <w:placeholder>
            <w:docPart w:val="16497FDE6B084BA791AAC9B519409916"/>
          </w:placeholder>
        </w:sdtPr>
        <w:sdtContent>
          <w:r w:rsidR="00343444">
            <w:rPr>
              <w:rFonts w:ascii="Calibri" w:eastAsia="Times New Roman" w:hAnsi="Calibri" w:cs="Calibri"/>
              <w:color w:val="000000"/>
            </w:rPr>
            <w:t>[3]</w:t>
          </w:r>
        </w:sdtContent>
      </w:sdt>
      <w:r w:rsidR="0012345F" w:rsidRPr="004C1EC5">
        <w:rPr>
          <w:rFonts w:ascii="Calibri" w:hAnsi="Calibri" w:cs="Calibri"/>
        </w:rPr>
        <w:t xml:space="preserve">. For Rags'n'Riches, this would </w:t>
      </w:r>
      <w:r w:rsidR="0012345F" w:rsidRPr="004C1EC5">
        <w:rPr>
          <w:rFonts w:ascii="Calibri" w:hAnsi="Calibri" w:cs="Calibri"/>
        </w:rPr>
        <w:lastRenderedPageBreak/>
        <w:t>mean bringing together data from orders, transport, warehouse stock, finance, fuel cards and item records to create a clearer view of business performance over time.</w:t>
      </w:r>
    </w:p>
    <w:p w14:paraId="313164ED" w14:textId="40AA4E96" w:rsidR="00F004D1" w:rsidRPr="004C1EC5" w:rsidRDefault="00F004D1" w:rsidP="0057292A">
      <w:pPr>
        <w:spacing w:line="360" w:lineRule="auto"/>
        <w:jc w:val="both"/>
        <w:rPr>
          <w:rFonts w:ascii="Calibri" w:hAnsi="Calibri" w:cs="Calibri"/>
        </w:rPr>
      </w:pPr>
      <w:r w:rsidRPr="004C1EC5">
        <w:rPr>
          <w:rFonts w:ascii="Calibri" w:hAnsi="Calibri" w:cs="Calibri"/>
        </w:rPr>
        <w:t>Investing in a data warehouse would help the CEO and board compare warehouse performance, identify popular and profitable items, monitor delivery and fuel costs, analyse write-offs and acquisitions, and make stronger decisions about future growth. Running these kinds of analytical queries directly against the operational systems would risk slowing down day-to-day order processing. A data warehouse would support the existing OLTP systems rather than replace them.</w:t>
      </w:r>
    </w:p>
    <w:p w14:paraId="6A867C26" w14:textId="0A95C7F8" w:rsidR="003F22C4" w:rsidRPr="003F22C4" w:rsidRDefault="003F22C4" w:rsidP="003F22C4"/>
    <w:p w14:paraId="52EB2355" w14:textId="4C02579D" w:rsidR="00DD4E54" w:rsidRDefault="00604B74" w:rsidP="00A82D21">
      <w:pPr>
        <w:pStyle w:val="Heading2"/>
        <w:numPr>
          <w:ilvl w:val="1"/>
          <w:numId w:val="1"/>
        </w:numPr>
        <w:spacing w:line="360" w:lineRule="auto"/>
        <w:rPr>
          <w:rFonts w:ascii="Calibri headings" w:hAnsi="Calibri headings" w:cs="Calibri"/>
          <w:b/>
          <w:bCs/>
        </w:rPr>
      </w:pPr>
      <w:bookmarkStart w:id="7" w:name="_Toc229660179"/>
      <w:r w:rsidRPr="00604B74">
        <w:rPr>
          <w:rFonts w:ascii="Calibri headings" w:hAnsi="Calibri headings" w:cs="Calibri"/>
          <w:b/>
          <w:bCs/>
        </w:rPr>
        <w:t>Data Warehouse Architecture and ETL</w:t>
      </w:r>
      <w:bookmarkEnd w:id="7"/>
    </w:p>
    <w:p w14:paraId="02D7A8BA" w14:textId="4581CFD6" w:rsidR="00422191" w:rsidRPr="00D76632" w:rsidRDefault="00361F89" w:rsidP="00D76632">
      <w:pPr>
        <w:spacing w:line="360" w:lineRule="auto"/>
        <w:jc w:val="both"/>
        <w:rPr>
          <w:rFonts w:ascii="Calibri" w:hAnsi="Calibri" w:cs="Calibri"/>
        </w:rPr>
      </w:pPr>
      <w:r w:rsidRPr="00D76632">
        <w:rPr>
          <w:rFonts w:ascii="Calibri" w:hAnsi="Calibri" w:cs="Calibri"/>
        </w:rPr>
        <w:t>A data warehouse is a structured reporting environment that brings together data from different operational systems, stores it historically and prepares it for analysis and management decision-making</w:t>
      </w:r>
      <w:r w:rsidR="0083010F">
        <w:rPr>
          <w:rFonts w:ascii="Calibri" w:hAnsi="Calibri" w:cs="Calibri"/>
        </w:rPr>
        <w:t xml:space="preserve"> </w:t>
      </w:r>
      <w:sdt>
        <w:sdtPr>
          <w:rPr>
            <w:rFonts w:ascii="Calibri" w:hAnsi="Calibri" w:cs="Calibri"/>
            <w:color w:val="000000"/>
            <w:highlight w:val="white"/>
          </w:rPr>
          <w:alias w:val="Citation"/>
          <w:tag w:val="{&quot;referencesIds&quot;:[&quot;doc:6a05b5b7479d1f27e77f256a&quot;],&quot;referencesOptions&quot;:{&quot;doc:6a05b5b7479d1f27e77f25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45853038"/>
          <w:placeholder>
            <w:docPart w:val="B32A7BA5DC71421F88814F35749C8792"/>
          </w:placeholder>
        </w:sdtPr>
        <w:sdtContent>
          <w:r w:rsidR="00343444">
            <w:rPr>
              <w:rFonts w:ascii="Calibri" w:eastAsia="Times New Roman" w:hAnsi="Calibri" w:cs="Calibri"/>
              <w:color w:val="000000"/>
            </w:rPr>
            <w:t>[1]</w:t>
          </w:r>
        </w:sdtContent>
      </w:sdt>
      <w:r w:rsidR="0083010F">
        <w:rPr>
          <w:rFonts w:ascii="Calibri" w:hAnsi="Calibri" w:cs="Calibri"/>
          <w:color w:val="000000"/>
        </w:rPr>
        <w:t>,</w:t>
      </w:r>
      <w:r w:rsidR="009C2C6A">
        <w:rPr>
          <w:rFonts w:ascii="Calibri" w:hAnsi="Calibri" w:cs="Calibri"/>
          <w:color w:val="000000"/>
        </w:rPr>
        <w:t xml:space="preserve"> </w:t>
      </w:r>
      <w:sdt>
        <w:sdtPr>
          <w:rPr>
            <w:rFonts w:ascii="Calibri" w:hAnsi="Calibri" w:cs="Calibri"/>
            <w:color w:val="000000"/>
            <w:highlight w:val="white"/>
          </w:rPr>
          <w:alias w:val="Citation"/>
          <w:tag w:val="{&quot;referencesIds&quot;:[&quot;doc:6a05b7bcba08c25706a5084e&quot;],&quot;referencesOptions&quot;:{&quot;doc:6a05b7bcba08c25706a508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59367428"/>
          <w:placeholder>
            <w:docPart w:val="B5019971D61741C1AB39CF063AC00134"/>
          </w:placeholder>
        </w:sdtPr>
        <w:sdtContent>
          <w:r w:rsidR="00343444">
            <w:rPr>
              <w:rFonts w:ascii="Calibri" w:eastAsia="Times New Roman" w:hAnsi="Calibri" w:cs="Calibri"/>
              <w:color w:val="000000"/>
            </w:rPr>
            <w:t>[2]</w:t>
          </w:r>
        </w:sdtContent>
      </w:sdt>
      <w:r w:rsidR="00422191" w:rsidRPr="00D76632">
        <w:rPr>
          <w:rFonts w:ascii="Calibri" w:hAnsi="Calibri" w:cs="Calibri"/>
        </w:rPr>
        <w:t>.</w:t>
      </w:r>
      <w:r w:rsidR="009C2C6A">
        <w:rPr>
          <w:rFonts w:ascii="Calibri" w:hAnsi="Calibri" w:cs="Calibri"/>
        </w:rPr>
        <w:t xml:space="preserve"> </w:t>
      </w:r>
      <w:r w:rsidR="00422191" w:rsidRPr="00D76632">
        <w:rPr>
          <w:rFonts w:ascii="Calibri" w:hAnsi="Calibri" w:cs="Calibri"/>
        </w:rPr>
        <w:t>Figure 1 shows the proposed architecture for Rags'n'Riches, laid out as a left-to-right flow from the company's operational systems through to the reports used by managers.</w:t>
      </w:r>
    </w:p>
    <w:p w14:paraId="5367E1D0" w14:textId="5901EEAF" w:rsidR="001E1F16" w:rsidRPr="00D76632" w:rsidRDefault="00422191" w:rsidP="00D76632">
      <w:pPr>
        <w:spacing w:line="360" w:lineRule="auto"/>
        <w:jc w:val="both"/>
        <w:rPr>
          <w:rFonts w:ascii="Calibri" w:hAnsi="Calibri" w:cs="Calibri"/>
        </w:rPr>
      </w:pPr>
      <w:r w:rsidRPr="00D76632">
        <w:rPr>
          <w:rFonts w:ascii="Calibri" w:hAnsi="Calibri" w:cs="Calibri"/>
        </w:rPr>
        <w:t>On the left of the architecture sit the source systems. The main internal sources include the orders database, the stock and item records held at each warehouse, the transport database that tracks stock movements between sites, the delivery and returns records, the tablet uploads used to record inventory and damage checks, the finance system that handles invoices and payments, the fuel card system used by company drivers, and the records relating to new acquisitions and write-offs. A small number of external sources are also useful, including postcode and geocoding data to calculate delivery distances to the nearest warehouse, supplier data to keep replacement costs up to date, fuel price data to monitor transport costs and industry trend data to support strategic planning</w:t>
      </w:r>
      <w:r w:rsidR="00773ACE">
        <w:rPr>
          <w:rFonts w:ascii="Calibri" w:hAnsi="Calibri" w:cs="Calibri"/>
        </w:rPr>
        <w:t xml:space="preserve"> </w:t>
      </w:r>
      <w:sdt>
        <w:sdtPr>
          <w:rPr>
            <w:rFonts w:ascii="Calibri" w:hAnsi="Calibri" w:cs="Calibri"/>
            <w:color w:val="000000"/>
            <w:highlight w:val="white"/>
          </w:rPr>
          <w:alias w:val="Citation"/>
          <w:tag w:val="{&quot;referencesIds&quot;:[&quot;doc:6a05b5b7479d1f27e77f256a&quot;],&quot;referencesOptions&quot;:{&quot;doc:6a05b5b7479d1f27e77f25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6399753"/>
          <w:placeholder>
            <w:docPart w:val="BDA2F62E5B2C47BEA4DC7F37796BEFEF"/>
          </w:placeholder>
        </w:sdtPr>
        <w:sdtContent>
          <w:r w:rsidR="00343444">
            <w:rPr>
              <w:rFonts w:ascii="Calibri" w:eastAsia="Times New Roman" w:hAnsi="Calibri" w:cs="Calibri"/>
              <w:color w:val="000000"/>
            </w:rPr>
            <w:t>[1]</w:t>
          </w:r>
        </w:sdtContent>
      </w:sdt>
      <w:r w:rsidR="00A21DD4">
        <w:rPr>
          <w:rFonts w:ascii="Calibri" w:hAnsi="Calibri" w:cs="Calibri"/>
          <w:color w:val="000000"/>
        </w:rPr>
        <w:t xml:space="preserve">, </w:t>
      </w:r>
      <w:sdt>
        <w:sdtPr>
          <w:rPr>
            <w:rFonts w:ascii="Calibri" w:hAnsi="Calibri" w:cs="Calibri"/>
            <w:color w:val="000000"/>
            <w:highlight w:val="white"/>
          </w:rPr>
          <w:alias w:val="Citation"/>
          <w:tag w:val="{&quot;referencesIds&quot;:[&quot;doc:6a05b7bcba08c25706a5084e&quot;],&quot;referencesOptions&quot;:{&quot;doc:6a05b7bcba08c25706a508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88885115"/>
          <w:placeholder>
            <w:docPart w:val="D485340C4E0144B9ABF7231A5FA570ED"/>
          </w:placeholder>
        </w:sdtPr>
        <w:sdtContent>
          <w:r w:rsidR="00343444">
            <w:rPr>
              <w:rFonts w:ascii="Calibri" w:eastAsia="Times New Roman" w:hAnsi="Calibri" w:cs="Calibri"/>
              <w:color w:val="000000"/>
            </w:rPr>
            <w:t>[2]</w:t>
          </w:r>
        </w:sdtContent>
      </w:sdt>
      <w:r w:rsidR="001057EA" w:rsidRPr="00D76632">
        <w:rPr>
          <w:rFonts w:ascii="Calibri" w:hAnsi="Calibri" w:cs="Calibri"/>
        </w:rPr>
        <w:t>.</w:t>
      </w:r>
    </w:p>
    <w:p w14:paraId="4D7A021D" w14:textId="3214799C" w:rsidR="001057EA" w:rsidRPr="00D76632" w:rsidRDefault="001057EA" w:rsidP="00D76632">
      <w:pPr>
        <w:spacing w:line="360" w:lineRule="auto"/>
        <w:jc w:val="both"/>
        <w:rPr>
          <w:rFonts w:ascii="Calibri" w:hAnsi="Calibri" w:cs="Calibri"/>
        </w:rPr>
      </w:pPr>
      <w:r w:rsidRPr="00D76632">
        <w:rPr>
          <w:rFonts w:ascii="Calibri" w:hAnsi="Calibri" w:cs="Calibri"/>
        </w:rPr>
        <w:t>Data from these sources is first copied into a staging area, which acts as a temporary holding zone where data can be checked and prepared before it enters the main warehouse. The staging layer is an important part of modern data warehouse architecture because it supports cleansing, preparation and quality checks before the data is loaded for reporting</w:t>
      </w:r>
      <w:r w:rsidR="00A21DD4">
        <w:rPr>
          <w:rFonts w:ascii="Calibri" w:hAnsi="Calibri" w:cs="Calibri"/>
        </w:rPr>
        <w:t xml:space="preserve"> </w:t>
      </w:r>
      <w:sdt>
        <w:sdtPr>
          <w:rPr>
            <w:rFonts w:ascii="Calibri" w:hAnsi="Calibri" w:cs="Calibri"/>
            <w:color w:val="000000"/>
            <w:highlight w:val="white"/>
          </w:rPr>
          <w:alias w:val="Citation"/>
          <w:tag w:val="{&quot;referencesIds&quot;:[&quot;doc:6a05b7bcba08c25706a5084e&quot;],&quot;referencesOptions&quot;:{&quot;doc:6a05b7bcba08c25706a508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30387376"/>
          <w:placeholder>
            <w:docPart w:val="CA0C6BD6333043D58FB4F17AF8465D66"/>
          </w:placeholder>
        </w:sdtPr>
        <w:sdtContent>
          <w:r w:rsidR="00343444">
            <w:rPr>
              <w:rFonts w:ascii="Calibri" w:eastAsia="Times New Roman" w:hAnsi="Calibri" w:cs="Calibri"/>
              <w:color w:val="000000"/>
            </w:rPr>
            <w:t>[2]</w:t>
          </w:r>
        </w:sdtContent>
      </w:sdt>
      <w:r w:rsidR="00241B4E">
        <w:rPr>
          <w:rFonts w:ascii="Calibri" w:hAnsi="Calibri" w:cs="Calibri"/>
          <w:color w:val="000000"/>
        </w:rPr>
        <w:t xml:space="preserve">, </w:t>
      </w:r>
      <w:sdt>
        <w:sdtPr>
          <w:rPr>
            <w:rFonts w:ascii="Calibri" w:hAnsi="Calibri" w:cs="Calibri"/>
            <w:color w:val="000000"/>
            <w:highlight w:val="white"/>
          </w:rPr>
          <w:alias w:val="Citation"/>
          <w:tag w:val="{&quot;referencesIds&quot;:[&quot;doc:6a05b9c5e298657e619edfa7&quot;],&quot;referencesOptions&quot;:{&quot;doc:6a05b9c5e298657e619edf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98493115"/>
          <w:placeholder>
            <w:docPart w:val="7002C75BC3AB4EDB97C1149A6D7C8881"/>
          </w:placeholder>
        </w:sdtPr>
        <w:sdtContent>
          <w:r w:rsidR="00343444">
            <w:rPr>
              <w:rFonts w:ascii="Calibri" w:eastAsia="Times New Roman" w:hAnsi="Calibri" w:cs="Calibri"/>
              <w:color w:val="000000"/>
            </w:rPr>
            <w:t>[4]</w:t>
          </w:r>
        </w:sdtContent>
      </w:sdt>
      <w:r w:rsidR="00626B4D">
        <w:rPr>
          <w:rFonts w:ascii="Calibri" w:hAnsi="Calibri" w:cs="Calibri"/>
        </w:rPr>
        <w:t>.</w:t>
      </w:r>
    </w:p>
    <w:p w14:paraId="75CD1308" w14:textId="3FFE2019" w:rsidR="00335B88" w:rsidRPr="00D76632" w:rsidRDefault="00335B88" w:rsidP="00D76632">
      <w:pPr>
        <w:spacing w:line="360" w:lineRule="auto"/>
        <w:jc w:val="both"/>
        <w:rPr>
          <w:rFonts w:ascii="Calibri" w:hAnsi="Calibri" w:cs="Calibri"/>
        </w:rPr>
      </w:pPr>
      <w:r w:rsidRPr="00D76632">
        <w:rPr>
          <w:rFonts w:ascii="Calibri" w:hAnsi="Calibri" w:cs="Calibri"/>
        </w:rPr>
        <w:lastRenderedPageBreak/>
        <w:t>The ETL process stands for Extract, Transform and Load. The extract step copies data from the source systems using read-only access, so it does not affect daily operations. The transform step cleans and standardises the data, for example by matching client names across systems, applying rental discounts and emergency surcharges, integrating fuel card transactions with vehicle records and converting postcodes into delivery distances. The load step then inserts the cleaned data into the central data warehouse</w:t>
      </w:r>
      <w:r w:rsidR="00241B4E">
        <w:rPr>
          <w:rFonts w:ascii="Calibri" w:hAnsi="Calibri" w:cs="Calibri"/>
        </w:rPr>
        <w:t xml:space="preserve"> </w:t>
      </w:r>
      <w:sdt>
        <w:sdtPr>
          <w:rPr>
            <w:rFonts w:ascii="Calibri" w:hAnsi="Calibri" w:cs="Calibri"/>
            <w:color w:val="000000"/>
            <w:highlight w:val="white"/>
          </w:rPr>
          <w:alias w:val="Citation"/>
          <w:tag w:val="{&quot;referencesIds&quot;:[&quot;doc:6a05b9c5e298657e619edfa7&quot;],&quot;referencesOptions&quot;:{&quot;doc:6a05b9c5e298657e619edf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46384093"/>
          <w:placeholder>
            <w:docPart w:val="CC934F77267A4DA1A6289FD868241FBD"/>
          </w:placeholder>
        </w:sdtPr>
        <w:sdtContent>
          <w:r w:rsidR="00343444">
            <w:rPr>
              <w:rFonts w:ascii="Calibri" w:eastAsia="Times New Roman" w:hAnsi="Calibri" w:cs="Calibri"/>
              <w:color w:val="000000"/>
            </w:rPr>
            <w:t>[4]</w:t>
          </w:r>
        </w:sdtContent>
      </w:sdt>
      <w:r w:rsidR="00453967">
        <w:rPr>
          <w:rFonts w:ascii="Calibri" w:hAnsi="Calibri" w:cs="Calibri"/>
          <w:color w:val="000000"/>
        </w:rPr>
        <w:t xml:space="preserve">, </w:t>
      </w:r>
      <w:sdt>
        <w:sdtPr>
          <w:rPr>
            <w:rFonts w:ascii="Calibri" w:hAnsi="Calibri" w:cs="Calibri"/>
            <w:color w:val="000000"/>
            <w:highlight w:val="white"/>
          </w:rPr>
          <w:alias w:val="Citation"/>
          <w:tag w:val="{&quot;referencesIds&quot;:[&quot;doc:6a05ba4f42e0c603b0a23a1e&quot;],&quot;referencesOptions&quot;:{&quot;doc:6a05ba4f42e0c603b0a23a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80166772"/>
          <w:placeholder>
            <w:docPart w:val="913487A5363041688800AE17E7CC3753"/>
          </w:placeholder>
        </w:sdtPr>
        <w:sdtContent>
          <w:r w:rsidR="00343444">
            <w:rPr>
              <w:rFonts w:ascii="Calibri" w:eastAsia="Times New Roman" w:hAnsi="Calibri" w:cs="Calibri"/>
              <w:color w:val="000000"/>
            </w:rPr>
            <w:t>[5]</w:t>
          </w:r>
        </w:sdtContent>
      </w:sdt>
      <w:r w:rsidR="00E2230D">
        <w:rPr>
          <w:rFonts w:ascii="Calibri" w:hAnsi="Calibri" w:cs="Calibri"/>
        </w:rPr>
        <w:t>.</w:t>
      </w:r>
    </w:p>
    <w:p w14:paraId="4DC31C2D" w14:textId="1FCAFAA4" w:rsidR="009B77F1" w:rsidRPr="00D76632" w:rsidRDefault="009B77F1" w:rsidP="00D76632">
      <w:pPr>
        <w:spacing w:line="360" w:lineRule="auto"/>
        <w:jc w:val="both"/>
        <w:rPr>
          <w:rFonts w:ascii="Calibri" w:hAnsi="Calibri" w:cs="Calibri"/>
        </w:rPr>
      </w:pPr>
      <w:r w:rsidRPr="00D76632">
        <w:rPr>
          <w:rFonts w:ascii="Calibri" w:hAnsi="Calibri" w:cs="Calibri"/>
        </w:rPr>
        <w:t>Once loaded, the data warehouse holds integrated historical data that feeds smaller data marts for specific departments and finally the dashboards and reports used by senior managers</w:t>
      </w:r>
      <w:r w:rsidR="00E2230D">
        <w:rPr>
          <w:rFonts w:ascii="Calibri" w:hAnsi="Calibri" w:cs="Calibri"/>
        </w:rPr>
        <w:t xml:space="preserve"> </w:t>
      </w:r>
      <w:sdt>
        <w:sdtPr>
          <w:rPr>
            <w:rFonts w:ascii="Calibri" w:hAnsi="Calibri" w:cs="Calibri"/>
            <w:color w:val="000000"/>
            <w:highlight w:val="white"/>
          </w:rPr>
          <w:alias w:val="Citation"/>
          <w:tag w:val="{&quot;referencesIds&quot;:[&quot;doc:6a05b7bcba08c25706a5084e&quot;],&quot;referencesOptions&quot;:{&quot;doc:6a05b7bcba08c25706a508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21457322"/>
          <w:placeholder>
            <w:docPart w:val="8E80E9F14F37490296BB8AC8F533F3BC"/>
          </w:placeholder>
        </w:sdtPr>
        <w:sdtContent>
          <w:r w:rsidR="00343444">
            <w:rPr>
              <w:rFonts w:ascii="Calibri" w:eastAsia="Times New Roman" w:hAnsi="Calibri" w:cs="Calibri"/>
              <w:color w:val="000000"/>
            </w:rPr>
            <w:t>[2]</w:t>
          </w:r>
        </w:sdtContent>
      </w:sdt>
      <w:r w:rsidR="002B06E1" w:rsidRPr="00D76632">
        <w:rPr>
          <w:rFonts w:ascii="Calibri" w:hAnsi="Calibri" w:cs="Calibri"/>
        </w:rPr>
        <w:t>.</w:t>
      </w:r>
    </w:p>
    <w:p w14:paraId="559E01B1" w14:textId="5461F209" w:rsidR="002B06E1" w:rsidRPr="00D76632" w:rsidRDefault="002B06E1" w:rsidP="00D76632">
      <w:pPr>
        <w:spacing w:line="360" w:lineRule="auto"/>
        <w:jc w:val="both"/>
        <w:rPr>
          <w:rFonts w:ascii="Calibri" w:hAnsi="Calibri" w:cs="Calibri"/>
        </w:rPr>
      </w:pPr>
      <w:r w:rsidRPr="00D76632">
        <w:rPr>
          <w:rFonts w:ascii="Calibri" w:hAnsi="Calibri" w:cs="Calibri"/>
        </w:rPr>
        <w:t>A key benefit of this architecture is that ETL can be scheduled to run overnight or outside peak hours, meaning order entry, deliveries and tablet uploads continue as normal during the day. In the future, change data capture could be added to extract only changed records, reducing system load further</w:t>
      </w:r>
      <w:r w:rsidR="000B1BED">
        <w:rPr>
          <w:rFonts w:ascii="Calibri" w:hAnsi="Calibri" w:cs="Calibri"/>
        </w:rPr>
        <w:t xml:space="preserve"> </w:t>
      </w:r>
      <w:sdt>
        <w:sdtPr>
          <w:rPr>
            <w:rFonts w:ascii="Calibri" w:hAnsi="Calibri" w:cs="Calibri"/>
            <w:color w:val="000000"/>
            <w:highlight w:val="white"/>
          </w:rPr>
          <w:alias w:val="Citation"/>
          <w:tag w:val="{&quot;referencesIds&quot;:[&quot;doc:6a05ba4f42e0c603b0a23a1e&quot;],&quot;referencesOptions&quot;:{&quot;doc:6a05ba4f42e0c603b0a23a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42316078"/>
          <w:placeholder>
            <w:docPart w:val="D041E8EE7C3245BE892EFFEE63F57DA1"/>
          </w:placeholder>
        </w:sdtPr>
        <w:sdtContent>
          <w:r w:rsidR="00343444">
            <w:rPr>
              <w:rFonts w:ascii="Calibri" w:eastAsia="Times New Roman" w:hAnsi="Calibri" w:cs="Calibri"/>
              <w:color w:val="000000"/>
            </w:rPr>
            <w:t>[5]</w:t>
          </w:r>
        </w:sdtContent>
      </w:sdt>
      <w:r w:rsidRPr="00D76632">
        <w:rPr>
          <w:rFonts w:ascii="Calibri" w:hAnsi="Calibri" w:cs="Calibri"/>
        </w:rPr>
        <w:t>. Overall, this design allows Rags'n'Riches to produce stronger reports on warehouse performance, delivery costs, item profitability, stock movement, acquisitions and write-offs, without disrupting day-to-day operations.</w:t>
      </w:r>
    </w:p>
    <w:p w14:paraId="77AB2B86" w14:textId="77777777" w:rsidR="0071779A" w:rsidRDefault="0071779A" w:rsidP="00422191"/>
    <w:p w14:paraId="4361AE0F" w14:textId="34A7BD05" w:rsidR="00716386" w:rsidRDefault="001E1F16" w:rsidP="00A82D21">
      <w:pPr>
        <w:spacing w:line="480" w:lineRule="auto"/>
      </w:pPr>
      <w:r>
        <w:rPr>
          <w:noProof/>
        </w:rPr>
        <w:drawing>
          <wp:inline distT="0" distB="0" distL="0" distR="0" wp14:anchorId="6735498F" wp14:editId="54E5A31D">
            <wp:extent cx="5731510" cy="2719346"/>
            <wp:effectExtent l="0" t="0" r="2540" b="5080"/>
            <wp:docPr id="3499330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933099" name="Picture 349933099"/>
                    <pic:cNvPicPr/>
                  </pic:nvPicPr>
                  <pic:blipFill>
                    <a:blip r:embed="rId9">
                      <a:extLst>
                        <a:ext uri="{28A0092B-C50C-407E-A947-70E740481C1C}">
                          <a14:useLocalDpi xmlns:a14="http://schemas.microsoft.com/office/drawing/2010/main" val="0"/>
                        </a:ext>
                      </a:extLst>
                    </a:blip>
                    <a:stretch>
                      <a:fillRect/>
                    </a:stretch>
                  </pic:blipFill>
                  <pic:spPr>
                    <a:xfrm>
                      <a:off x="0" y="0"/>
                      <a:ext cx="5737031" cy="2721965"/>
                    </a:xfrm>
                    <a:prstGeom prst="rect">
                      <a:avLst/>
                    </a:prstGeom>
                  </pic:spPr>
                </pic:pic>
              </a:graphicData>
            </a:graphic>
          </wp:inline>
        </w:drawing>
      </w:r>
    </w:p>
    <w:p w14:paraId="4D598213" w14:textId="5AA06914" w:rsidR="00BC3213" w:rsidRPr="00C70068" w:rsidRDefault="00353F8C" w:rsidP="00D76632">
      <w:pPr>
        <w:pStyle w:val="Caption"/>
        <w:jc w:val="center"/>
        <w:rPr>
          <w:rFonts w:ascii="Calibri" w:hAnsi="Calibri" w:cs="Calibri"/>
          <w:b/>
          <w:bCs/>
          <w:sz w:val="20"/>
          <w:szCs w:val="20"/>
        </w:rPr>
      </w:pPr>
      <w:bookmarkStart w:id="8" w:name="_Toc229660643"/>
      <w:r w:rsidRPr="00C70068">
        <w:rPr>
          <w:rFonts w:ascii="Calibri" w:hAnsi="Calibri" w:cs="Calibri"/>
          <w:b/>
          <w:bCs/>
          <w:sz w:val="20"/>
          <w:szCs w:val="20"/>
        </w:rPr>
        <w:t xml:space="preserve">Figure </w:t>
      </w:r>
      <w:r w:rsidRPr="00C70068">
        <w:rPr>
          <w:rFonts w:ascii="Calibri" w:hAnsi="Calibri" w:cs="Calibri"/>
          <w:b/>
          <w:bCs/>
          <w:sz w:val="20"/>
          <w:szCs w:val="20"/>
        </w:rPr>
        <w:fldChar w:fldCharType="begin"/>
      </w:r>
      <w:r w:rsidRPr="00C70068">
        <w:rPr>
          <w:rFonts w:ascii="Calibri" w:hAnsi="Calibri" w:cs="Calibri"/>
          <w:b/>
          <w:bCs/>
          <w:sz w:val="20"/>
          <w:szCs w:val="20"/>
        </w:rPr>
        <w:instrText xml:space="preserve"> SEQ Figure \* ARABIC </w:instrText>
      </w:r>
      <w:r w:rsidRPr="00C70068">
        <w:rPr>
          <w:rFonts w:ascii="Calibri" w:hAnsi="Calibri" w:cs="Calibri"/>
          <w:b/>
          <w:bCs/>
          <w:sz w:val="20"/>
          <w:szCs w:val="20"/>
        </w:rPr>
        <w:fldChar w:fldCharType="separate"/>
      </w:r>
      <w:r w:rsidR="00714CFF">
        <w:rPr>
          <w:rFonts w:ascii="Calibri" w:hAnsi="Calibri" w:cs="Calibri"/>
          <w:b/>
          <w:bCs/>
          <w:noProof/>
          <w:sz w:val="20"/>
          <w:szCs w:val="20"/>
        </w:rPr>
        <w:t>1</w:t>
      </w:r>
      <w:r w:rsidRPr="00C70068">
        <w:rPr>
          <w:rFonts w:ascii="Calibri" w:hAnsi="Calibri" w:cs="Calibri"/>
          <w:b/>
          <w:bCs/>
          <w:sz w:val="20"/>
          <w:szCs w:val="20"/>
        </w:rPr>
        <w:fldChar w:fldCharType="end"/>
      </w:r>
      <w:r w:rsidRPr="00C70068">
        <w:rPr>
          <w:rFonts w:ascii="Calibri" w:hAnsi="Calibri" w:cs="Calibri"/>
          <w:b/>
          <w:bCs/>
          <w:sz w:val="20"/>
          <w:szCs w:val="20"/>
        </w:rPr>
        <w:t>: Proposed Data Warehouse Architecture for Rags'n'Riches</w:t>
      </w:r>
      <w:bookmarkEnd w:id="8"/>
    </w:p>
    <w:p w14:paraId="77828EFA" w14:textId="77777777" w:rsidR="00AC2176" w:rsidRPr="00AC2176" w:rsidRDefault="00AC2176" w:rsidP="00AC2176"/>
    <w:p w14:paraId="106C9AAC" w14:textId="4AC5334C" w:rsidR="00DD4E54" w:rsidRDefault="00B7654B" w:rsidP="00C70068">
      <w:pPr>
        <w:pStyle w:val="Heading2"/>
        <w:numPr>
          <w:ilvl w:val="1"/>
          <w:numId w:val="1"/>
        </w:numPr>
        <w:spacing w:line="360" w:lineRule="auto"/>
        <w:rPr>
          <w:rFonts w:ascii="Calibri headings" w:hAnsi="Calibri headings" w:cs="Calibri"/>
          <w:b/>
          <w:bCs/>
        </w:rPr>
      </w:pPr>
      <w:bookmarkStart w:id="9" w:name="_Toc229660180"/>
      <w:r w:rsidRPr="00B7654B">
        <w:rPr>
          <w:rFonts w:ascii="Calibri headings" w:hAnsi="Calibri headings" w:cs="Calibri"/>
          <w:b/>
          <w:bCs/>
        </w:rPr>
        <w:lastRenderedPageBreak/>
        <w:t>Data Marts</w:t>
      </w:r>
      <w:bookmarkEnd w:id="9"/>
    </w:p>
    <w:p w14:paraId="69486C98" w14:textId="55BBB208" w:rsidR="0062544C" w:rsidRDefault="00423583" w:rsidP="00C70068">
      <w:pPr>
        <w:spacing w:line="360" w:lineRule="auto"/>
        <w:jc w:val="both"/>
      </w:pPr>
      <w:r w:rsidRPr="00C70068">
        <w:rPr>
          <w:rFonts w:ascii="Calibri" w:hAnsi="Calibri" w:cs="Calibri"/>
        </w:rPr>
        <w:t>Data marts are smaller, focused sections of a data warehouse designed to support the needs of particular departments or managers</w:t>
      </w:r>
      <w:r w:rsidR="000B1BED">
        <w:rPr>
          <w:rFonts w:ascii="Calibri" w:hAnsi="Calibri" w:cs="Calibri"/>
        </w:rPr>
        <w:t xml:space="preserve"> </w:t>
      </w:r>
      <w:sdt>
        <w:sdtPr>
          <w:rPr>
            <w:rFonts w:ascii="Aptos" w:hAnsi="Aptos" w:cs="Calibri"/>
            <w:color w:val="000000"/>
            <w:highlight w:val="white"/>
          </w:rPr>
          <w:alias w:val="Citation"/>
          <w:tag w:val="{&quot;referencesIds&quot;:[&quot;doc:6a05b5b7479d1f27e77f256a&quot;],&quot;referencesOptions&quot;:{&quot;doc:6a05b5b7479d1f27e77f25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18668159"/>
          <w:placeholder>
            <w:docPart w:val="E35852DDA08048809E6BF3351087B281"/>
          </w:placeholder>
        </w:sdtPr>
        <w:sdtContent>
          <w:r w:rsidR="00343444">
            <w:rPr>
              <w:rFonts w:ascii="Calibri" w:eastAsia="Times New Roman" w:hAnsi="Calibri" w:cs="Calibri"/>
              <w:color w:val="000000"/>
            </w:rPr>
            <w:t>[1]</w:t>
          </w:r>
        </w:sdtContent>
      </w:sdt>
      <w:r w:rsidR="00E63663">
        <w:rPr>
          <w:rFonts w:ascii="Aptos" w:hAnsi="Aptos" w:cs="Calibri"/>
          <w:color w:val="000000"/>
        </w:rPr>
        <w:t xml:space="preserve">, </w:t>
      </w:r>
      <w:sdt>
        <w:sdtPr>
          <w:rPr>
            <w:rFonts w:ascii="Aptos" w:hAnsi="Aptos" w:cs="Calibri"/>
            <w:color w:val="000000"/>
            <w:highlight w:val="white"/>
          </w:rPr>
          <w:alias w:val="Citation"/>
          <w:tag w:val="{&quot;referencesIds&quot;:[&quot;doc:6a05b7bcba08c25706a5084e&quot;],&quot;referencesOptions&quot;:{&quot;doc:6a05b7bcba08c25706a508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06452742"/>
          <w:placeholder>
            <w:docPart w:val="D974730D47C54E47841537148FF811D9"/>
          </w:placeholder>
        </w:sdtPr>
        <w:sdtContent>
          <w:r w:rsidR="00343444">
            <w:rPr>
              <w:rFonts w:ascii="Calibri" w:eastAsia="Times New Roman" w:hAnsi="Calibri" w:cs="Calibri"/>
              <w:color w:val="000000"/>
            </w:rPr>
            <w:t>[2]</w:t>
          </w:r>
        </w:sdtContent>
      </w:sdt>
      <w:r>
        <w:t xml:space="preserve">. </w:t>
      </w:r>
      <w:r w:rsidRPr="00C70068">
        <w:rPr>
          <w:rFonts w:ascii="Calibri" w:hAnsi="Calibri" w:cs="Calibri"/>
        </w:rPr>
        <w:t>Instead of accessing the full warehouse, managers can use a data mart that contains only the information relevant to their role. This makes reporting faster, easier to understand, and more suitable for non-technical users. For Rags'n'Riches, the data marts would be created from the central data warehouse to ensure that all departments work from the same consistent business data</w:t>
      </w:r>
      <w:r w:rsidR="00A2331D">
        <w:rPr>
          <w:rFonts w:ascii="Calibri" w:hAnsi="Calibri" w:cs="Calibri"/>
        </w:rPr>
        <w:t xml:space="preserve"> </w:t>
      </w:r>
      <w:sdt>
        <w:sdtPr>
          <w:rPr>
            <w:rFonts w:ascii="Calibri" w:hAnsi="Calibri" w:cs="Calibri"/>
            <w:color w:val="000000"/>
            <w:highlight w:val="white"/>
          </w:rPr>
          <w:alias w:val="Citation"/>
          <w:tag w:val="{&quot;referencesIds&quot;:[&quot;doc:6a05b5b7479d1f27e77f256a&quot;],&quot;referencesOptions&quot;:{&quot;doc:6a05b5b7479d1f27e77f25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80647816"/>
          <w:placeholder>
            <w:docPart w:val="AEF3DCFD402B428FA6923DFE81F1C1C0"/>
          </w:placeholder>
        </w:sdtPr>
        <w:sdtContent>
          <w:r w:rsidR="00343444">
            <w:rPr>
              <w:rFonts w:ascii="Calibri" w:eastAsia="Times New Roman" w:hAnsi="Calibri" w:cs="Calibri"/>
              <w:color w:val="000000"/>
            </w:rPr>
            <w:t>[1]</w:t>
          </w:r>
        </w:sdtContent>
      </w:sdt>
      <w:r>
        <w:t xml:space="preserve">. </w:t>
      </w:r>
    </w:p>
    <w:p w14:paraId="14E6DAAD" w14:textId="306296FC" w:rsidR="00423583" w:rsidRPr="00C70068" w:rsidRDefault="00423583" w:rsidP="00C70068">
      <w:pPr>
        <w:spacing w:line="360" w:lineRule="auto"/>
        <w:jc w:val="both"/>
        <w:rPr>
          <w:rFonts w:ascii="Calibri" w:hAnsi="Calibri" w:cs="Calibri"/>
        </w:rPr>
      </w:pPr>
      <w:r w:rsidRPr="00C70068">
        <w:rPr>
          <w:rFonts w:ascii="Calibri" w:hAnsi="Calibri" w:cs="Calibri"/>
        </w:rPr>
        <w:t>The managing director</w:t>
      </w:r>
      <w:r w:rsidR="00120207" w:rsidRPr="00C70068">
        <w:rPr>
          <w:rFonts w:ascii="Calibri" w:hAnsi="Calibri" w:cs="Calibri"/>
        </w:rPr>
        <w:t xml:space="preserve"> would require a strategic overview of the company's overall performance across all six warehouses. Their data mart could contain aggregated information on revenue, profit margins, warehouse performance, customer growth and long-term business trends. This would allow the managing director to compare the profitability of specialist warehouses, such as the Abergavenny pantomime warehouse or the Evesham militaria warehouse and support decisions about rationalisation and future expansion, particularly in light of the predicted growth in the UK film industry.</w:t>
      </w:r>
    </w:p>
    <w:p w14:paraId="780533D6" w14:textId="2E118C79" w:rsidR="00636849" w:rsidRPr="00C70068" w:rsidRDefault="00636849" w:rsidP="00C70068">
      <w:pPr>
        <w:spacing w:line="360" w:lineRule="auto"/>
        <w:jc w:val="both"/>
        <w:rPr>
          <w:rFonts w:ascii="Calibri" w:hAnsi="Calibri" w:cs="Calibri"/>
        </w:rPr>
      </w:pPr>
      <w:r w:rsidRPr="00C70068">
        <w:rPr>
          <w:rFonts w:ascii="Calibri" w:hAnsi="Calibri" w:cs="Calibri"/>
        </w:rPr>
        <w:t>The finance director would require more detailed financial reporting and cost analysis. Their data mart could include invoice data, customer payments, outstanding balances, delivery and fuel costs, emergency surcharges, acquisition costs and stock write-offs. This would help the finance department monitor monthly incomings and outgoings, control transport expenses, analyse profitability and identify financial risks more effectively.</w:t>
      </w:r>
    </w:p>
    <w:p w14:paraId="7AA2A049" w14:textId="1F1169FA" w:rsidR="00636849" w:rsidRPr="00C70068" w:rsidRDefault="00636849" w:rsidP="00C70068">
      <w:pPr>
        <w:spacing w:line="360" w:lineRule="auto"/>
        <w:jc w:val="both"/>
        <w:rPr>
          <w:rFonts w:ascii="Calibri" w:hAnsi="Calibri" w:cs="Calibri"/>
        </w:rPr>
      </w:pPr>
      <w:r w:rsidRPr="00C70068">
        <w:rPr>
          <w:rFonts w:ascii="Calibri" w:hAnsi="Calibri" w:cs="Calibri"/>
        </w:rPr>
        <w:t>The sales and marketing director would focus mainly on customer demand and rental trends. Their data mart could contain information about popular items, customer types, seasonal demand patterns, repeat customers and high-value clients such as film studios or theatre companies. The mart would also support analysis of emergency orders, discount usage and the popularity of different costume or prop categories. This would help the company identify growth opportunities and target marketing activities more effectively.</w:t>
      </w:r>
    </w:p>
    <w:p w14:paraId="3087EFEA" w14:textId="253CE12A" w:rsidR="00CB493B" w:rsidRDefault="00636849" w:rsidP="00C70068">
      <w:pPr>
        <w:spacing w:line="360" w:lineRule="auto"/>
        <w:jc w:val="both"/>
      </w:pPr>
      <w:r w:rsidRPr="00C70068">
        <w:rPr>
          <w:rFonts w:ascii="Calibri" w:hAnsi="Calibri" w:cs="Calibri"/>
        </w:rPr>
        <w:t>Overall, data marts would provide each director with focused and relevant information without requiring them to search through the entire data warehouse or rely on IT staff to produce ad-hoc reports. Because all marts are drawn from the same central warehouse, the information would remain consistent across the organisation</w:t>
      </w:r>
      <w:r w:rsidR="00A2331D">
        <w:rPr>
          <w:rFonts w:ascii="Calibri" w:hAnsi="Calibri" w:cs="Calibri"/>
        </w:rPr>
        <w:t xml:space="preserve"> </w:t>
      </w:r>
      <w:sdt>
        <w:sdtPr>
          <w:rPr>
            <w:rFonts w:ascii="Aptos" w:hAnsi="Aptos" w:cs="Calibri"/>
            <w:color w:val="000000"/>
            <w:highlight w:val="white"/>
          </w:rPr>
          <w:alias w:val="Citation"/>
          <w:tag w:val="{&quot;referencesIds&quot;:[&quot;doc:6a05baca5c72d02e552d99cb&quot;],&quot;referencesOptions&quot;:{&quot;doc:6a05baca5c72d02e552d99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23494372"/>
          <w:placeholder>
            <w:docPart w:val="CC46E7CB7D7E41BBB7506D3696A14506"/>
          </w:placeholder>
        </w:sdtPr>
        <w:sdtContent>
          <w:r w:rsidR="00343444">
            <w:rPr>
              <w:rFonts w:ascii="Calibri" w:eastAsia="Times New Roman" w:hAnsi="Calibri" w:cs="Calibri"/>
              <w:color w:val="000000"/>
            </w:rPr>
            <w:t>[6]</w:t>
          </w:r>
        </w:sdtContent>
      </w:sdt>
      <w:r w:rsidR="00231516">
        <w:t xml:space="preserve">. </w:t>
      </w:r>
    </w:p>
    <w:p w14:paraId="7E6538C3" w14:textId="77777777" w:rsidR="007A1549" w:rsidRPr="0062544C" w:rsidRDefault="007A1549" w:rsidP="00636849"/>
    <w:p w14:paraId="2AB064A8" w14:textId="3C0C9BE3" w:rsidR="00DD4E54" w:rsidRDefault="00B7654B" w:rsidP="00C70068">
      <w:pPr>
        <w:pStyle w:val="Heading2"/>
        <w:numPr>
          <w:ilvl w:val="1"/>
          <w:numId w:val="1"/>
        </w:numPr>
        <w:spacing w:line="360" w:lineRule="auto"/>
        <w:rPr>
          <w:rFonts w:ascii="Calibri headings" w:hAnsi="Calibri headings" w:cs="Calibri"/>
          <w:b/>
          <w:bCs/>
        </w:rPr>
      </w:pPr>
      <w:bookmarkStart w:id="10" w:name="_Toc229660181"/>
      <w:r w:rsidRPr="00B7654B">
        <w:rPr>
          <w:rFonts w:ascii="Calibri headings" w:hAnsi="Calibri headings" w:cs="Calibri"/>
          <w:b/>
          <w:bCs/>
        </w:rPr>
        <w:t>Normalised vs Dimensional</w:t>
      </w:r>
      <w:bookmarkEnd w:id="10"/>
    </w:p>
    <w:p w14:paraId="7F78100C" w14:textId="45AD018C" w:rsidR="007A1549" w:rsidRPr="00C70068" w:rsidRDefault="007A1549" w:rsidP="00C70068">
      <w:pPr>
        <w:spacing w:line="360" w:lineRule="auto"/>
        <w:jc w:val="both"/>
        <w:rPr>
          <w:rFonts w:ascii="Calibri" w:hAnsi="Calibri" w:cs="Calibri"/>
        </w:rPr>
      </w:pPr>
      <w:r w:rsidRPr="00C70068">
        <w:rPr>
          <w:rFonts w:ascii="Calibri" w:hAnsi="Calibri" w:cs="Calibri"/>
        </w:rPr>
        <w:t>OLTP databases are typically designed using a normalised structure, usually to third normal form, which reduces redundancy and supports the integrity of frequent transactional updates</w:t>
      </w:r>
      <w:r w:rsidR="00A2331D">
        <w:rPr>
          <w:rFonts w:ascii="Calibri" w:hAnsi="Calibri" w:cs="Calibri"/>
        </w:rPr>
        <w:t xml:space="preserve"> </w:t>
      </w:r>
      <w:sdt>
        <w:sdtPr>
          <w:rPr>
            <w:rFonts w:ascii="Aptos" w:hAnsi="Aptos" w:cs="Calibri"/>
            <w:color w:val="000000"/>
            <w:highlight w:val="white"/>
          </w:rPr>
          <w:alias w:val="Citation"/>
          <w:tag w:val="{&quot;referencesIds&quot;:[&quot;doc:6a05bceb85b9b15545e97de2&quot;],&quot;referencesOptions&quot;:{&quot;doc:6a05bceb85b9b15545e97d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76349676"/>
          <w:placeholder>
            <w:docPart w:val="E1B2BF7DECC0452FAF09C8D05B86158E"/>
          </w:placeholder>
        </w:sdtPr>
        <w:sdtContent>
          <w:r w:rsidR="00343444">
            <w:rPr>
              <w:rFonts w:ascii="Calibri" w:eastAsia="Times New Roman" w:hAnsi="Calibri" w:cs="Calibri"/>
              <w:color w:val="000000"/>
            </w:rPr>
            <w:t>[7]</w:t>
          </w:r>
        </w:sdtContent>
      </w:sdt>
      <w:r>
        <w:t xml:space="preserve">. </w:t>
      </w:r>
      <w:r w:rsidR="00DC56B0" w:rsidRPr="00C70068">
        <w:rPr>
          <w:rFonts w:ascii="Calibri" w:hAnsi="Calibri" w:cs="Calibri"/>
        </w:rPr>
        <w:t>At Rags'n'Riches, this is well suited to systems that record orders, deliveries and stock movements, where data is written and updated constantly. However, normalised schemas require many joins to produce reports, which makes them inefficient for analytical workloads.</w:t>
      </w:r>
    </w:p>
    <w:p w14:paraId="1E4E508B" w14:textId="29E2B535" w:rsidR="00DC56B0" w:rsidRPr="00C70068" w:rsidRDefault="00DC56B0" w:rsidP="00C70068">
      <w:pPr>
        <w:spacing w:line="360" w:lineRule="auto"/>
        <w:jc w:val="both"/>
        <w:rPr>
          <w:rFonts w:ascii="Calibri" w:hAnsi="Calibri" w:cs="Calibri"/>
        </w:rPr>
      </w:pPr>
      <w:r w:rsidRPr="00C70068">
        <w:rPr>
          <w:rFonts w:ascii="Calibri" w:hAnsi="Calibri" w:cs="Calibri"/>
        </w:rPr>
        <w:t>A data warehouse instead uses a dimensional structure, which is deliberately denormalised to support fast, intuitive querying</w:t>
      </w:r>
      <w:r w:rsidR="002B74DF">
        <w:rPr>
          <w:rFonts w:ascii="Calibri" w:hAnsi="Calibri" w:cs="Calibri"/>
        </w:rPr>
        <w:t xml:space="preserve"> </w:t>
      </w:r>
      <w:sdt>
        <w:sdtPr>
          <w:rPr>
            <w:rFonts w:ascii="Calibri" w:hAnsi="Calibri" w:cs="Calibri"/>
            <w:color w:val="000000"/>
            <w:highlight w:val="white"/>
          </w:rPr>
          <w:alias w:val="Citation"/>
          <w:tag w:val="{&quot;referencesIds&quot;:[&quot;doc:6a05bd0e1bca160887c398b9&quot;],&quot;referencesOptions&quot;:{&quot;doc:6a05bd0e1bca160887c398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24576257"/>
          <w:placeholder>
            <w:docPart w:val="9FE938D87C674E36A268BD3F90A68418"/>
          </w:placeholder>
        </w:sdtPr>
        <w:sdtContent>
          <w:r w:rsidR="00343444">
            <w:rPr>
              <w:rFonts w:ascii="Calibri" w:eastAsia="Times New Roman" w:hAnsi="Calibri" w:cs="Calibri"/>
              <w:color w:val="000000"/>
            </w:rPr>
            <w:t>[8]</w:t>
          </w:r>
        </w:sdtContent>
      </w:sdt>
      <w:r w:rsidR="00DD27A7">
        <w:t xml:space="preserve">. </w:t>
      </w:r>
      <w:r w:rsidR="00DD27A7" w:rsidRPr="00C70068">
        <w:rPr>
          <w:rFonts w:ascii="Calibri" w:hAnsi="Calibri" w:cs="Calibri"/>
        </w:rPr>
        <w:t>Dimensional models organise data around two main types of table. Fact tables record measurable business events using numerical measures such as rental cost, discount applied, rental duration and delivery distance. Dimension tables describe the context of those events and answer the questions of who, what, where and when</w:t>
      </w:r>
      <w:r w:rsidR="00FB7AA8" w:rsidRPr="00C70068">
        <w:rPr>
          <w:rFonts w:ascii="Calibri" w:hAnsi="Calibri" w:cs="Calibri"/>
        </w:rPr>
        <w:t xml:space="preserve"> </w:t>
      </w:r>
      <w:r w:rsidR="00DD27A7" w:rsidRPr="00C70068">
        <w:rPr>
          <w:rFonts w:ascii="Calibri" w:hAnsi="Calibri" w:cs="Calibri"/>
        </w:rPr>
        <w:t>for example item, customer, warehouse and date.</w:t>
      </w:r>
    </w:p>
    <w:p w14:paraId="69D52D4C" w14:textId="65DB43B9" w:rsidR="00FB7AA8" w:rsidRDefault="00FB7AA8" w:rsidP="00C70068">
      <w:pPr>
        <w:spacing w:line="360" w:lineRule="auto"/>
        <w:jc w:val="both"/>
      </w:pPr>
      <w:r w:rsidRPr="00C70068">
        <w:rPr>
          <w:rFonts w:ascii="Calibri" w:hAnsi="Calibri" w:cs="Calibri"/>
        </w:rPr>
        <w:t>These tables are arranged into a star schema, where a central fact table is surrounded by its dimensions, as illustrated in Figure 2. For Rags'n'Riches, a Rentals_Fact table could link to Item_Dim, Customer_Dim, Warehouse_Dim and Date_Dim, allowing the company to easily answer questions such as which warehouse generates the most revenue from film studio rentals each quarter. Where dimensions such as Date_Dim or Customer_Dim are used by more than one fact table, they are described as conformed dimensions, which ensures consistency across the warehouse</w:t>
      </w:r>
      <w:r w:rsidR="004F4EED">
        <w:rPr>
          <w:rFonts w:ascii="Calibri" w:hAnsi="Calibri" w:cs="Calibri"/>
        </w:rPr>
        <w:t xml:space="preserve"> </w:t>
      </w:r>
      <w:sdt>
        <w:sdtPr>
          <w:rPr>
            <w:rFonts w:ascii="Aptos" w:hAnsi="Aptos" w:cs="Calibri"/>
            <w:color w:val="000000"/>
            <w:highlight w:val="white"/>
          </w:rPr>
          <w:alias w:val="Citation"/>
          <w:tag w:val="{&quot;referencesIds&quot;:[&quot;doc:6a05be6a5c72d02e552d99f4&quot;],&quot;referencesOptions&quot;:{&quot;doc:6a05be6a5c72d02e552d99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82573045"/>
          <w:placeholder>
            <w:docPart w:val="CE75DAD958A14AD8BE7D7969D03950DC"/>
          </w:placeholder>
        </w:sdtPr>
        <w:sdtContent>
          <w:r w:rsidR="00343444">
            <w:rPr>
              <w:rFonts w:ascii="Calibri" w:eastAsia="Times New Roman" w:hAnsi="Calibri" w:cs="Calibri"/>
              <w:color w:val="000000"/>
            </w:rPr>
            <w:t>[9]</w:t>
          </w:r>
        </w:sdtContent>
      </w:sdt>
      <w:r w:rsidR="00AB5969">
        <w:rPr>
          <w:rFonts w:ascii="Aptos" w:hAnsi="Aptos" w:cs="Calibri"/>
          <w:color w:val="000000"/>
        </w:rPr>
        <w:t xml:space="preserve">, </w:t>
      </w:r>
      <w:sdt>
        <w:sdtPr>
          <w:rPr>
            <w:rFonts w:ascii="Aptos" w:hAnsi="Aptos" w:cs="Calibri"/>
            <w:color w:val="000000"/>
            <w:highlight w:val="white"/>
          </w:rPr>
          <w:alias w:val="Citation"/>
          <w:tag w:val="{&quot;referencesIds&quot;:[&quot;doc:6a05bea45c61a872c5fb248c&quot;],&quot;referencesOptions&quot;:{&quot;doc:6a05bea45c61a872c5fb24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0671295"/>
          <w:placeholder>
            <w:docPart w:val="49F2BD94F5B94BE0A50D46EBA41FB341"/>
          </w:placeholder>
        </w:sdtPr>
        <w:sdtContent>
          <w:r w:rsidR="00343444">
            <w:rPr>
              <w:rFonts w:ascii="Calibri" w:eastAsia="Times New Roman" w:hAnsi="Calibri" w:cs="Calibri"/>
              <w:color w:val="000000"/>
            </w:rPr>
            <w:t>[10]</w:t>
          </w:r>
        </w:sdtContent>
      </w:sdt>
      <w:r w:rsidR="00CF74BA">
        <w:t xml:space="preserve">. </w:t>
      </w:r>
    </w:p>
    <w:p w14:paraId="599DFA56" w14:textId="75520337" w:rsidR="0074178A" w:rsidRPr="00C70068" w:rsidRDefault="0074178A" w:rsidP="00C70068">
      <w:pPr>
        <w:spacing w:line="360" w:lineRule="auto"/>
        <w:jc w:val="both"/>
        <w:rPr>
          <w:rFonts w:ascii="Calibri" w:hAnsi="Calibri" w:cs="Calibri"/>
        </w:rPr>
      </w:pPr>
      <w:r w:rsidRPr="00C70068">
        <w:rPr>
          <w:rFonts w:ascii="Calibri" w:hAnsi="Calibri" w:cs="Calibri"/>
        </w:rPr>
        <w:t>The normalised and dimensional approaches are therefore complementary: normalised structures support operational accuracy, while dimensional structures support reporting and decision-making.</w:t>
      </w:r>
    </w:p>
    <w:p w14:paraId="692A6188" w14:textId="77777777" w:rsidR="00C70068" w:rsidRPr="007A1549" w:rsidRDefault="00C70068" w:rsidP="007A1549"/>
    <w:p w14:paraId="214FB677" w14:textId="14536FFC" w:rsidR="00DD4E54" w:rsidRDefault="00C70068" w:rsidP="00DD4E54">
      <w:r>
        <w:rPr>
          <w:noProof/>
        </w:rPr>
        <w:lastRenderedPageBreak/>
        <w:drawing>
          <wp:inline distT="0" distB="0" distL="0" distR="0" wp14:anchorId="5FFBDC14" wp14:editId="0B80050E">
            <wp:extent cx="5731510" cy="4555076"/>
            <wp:effectExtent l="0" t="0" r="2540" b="0"/>
            <wp:docPr id="16241440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144054" name="Picture 1624144054"/>
                    <pic:cNvPicPr/>
                  </pic:nvPicPr>
                  <pic:blipFill>
                    <a:blip r:embed="rId10">
                      <a:extLst>
                        <a:ext uri="{28A0092B-C50C-407E-A947-70E740481C1C}">
                          <a14:useLocalDpi xmlns:a14="http://schemas.microsoft.com/office/drawing/2010/main" val="0"/>
                        </a:ext>
                      </a:extLst>
                    </a:blip>
                    <a:stretch>
                      <a:fillRect/>
                    </a:stretch>
                  </pic:blipFill>
                  <pic:spPr>
                    <a:xfrm>
                      <a:off x="0" y="0"/>
                      <a:ext cx="5734835" cy="4557718"/>
                    </a:xfrm>
                    <a:prstGeom prst="rect">
                      <a:avLst/>
                    </a:prstGeom>
                  </pic:spPr>
                </pic:pic>
              </a:graphicData>
            </a:graphic>
          </wp:inline>
        </w:drawing>
      </w:r>
    </w:p>
    <w:p w14:paraId="7F762FC3" w14:textId="77777777" w:rsidR="00C70068" w:rsidRPr="00DD4E54" w:rsidRDefault="00C70068" w:rsidP="00DD4E54"/>
    <w:p w14:paraId="345821FC" w14:textId="2DC24A34" w:rsidR="00DD4E54" w:rsidRDefault="00C70068" w:rsidP="00C70068">
      <w:pPr>
        <w:pStyle w:val="Caption"/>
        <w:jc w:val="center"/>
        <w:rPr>
          <w:b/>
          <w:bCs/>
          <w:sz w:val="20"/>
          <w:szCs w:val="20"/>
        </w:rPr>
      </w:pPr>
      <w:bookmarkStart w:id="11" w:name="_Toc229660644"/>
      <w:r w:rsidRPr="00C70068">
        <w:rPr>
          <w:b/>
          <w:bCs/>
          <w:sz w:val="20"/>
          <w:szCs w:val="20"/>
        </w:rPr>
        <w:t xml:space="preserve">Figure </w:t>
      </w:r>
      <w:r w:rsidRPr="00C70068">
        <w:rPr>
          <w:b/>
          <w:bCs/>
          <w:sz w:val="20"/>
          <w:szCs w:val="20"/>
        </w:rPr>
        <w:fldChar w:fldCharType="begin"/>
      </w:r>
      <w:r w:rsidRPr="00C70068">
        <w:rPr>
          <w:b/>
          <w:bCs/>
          <w:sz w:val="20"/>
          <w:szCs w:val="20"/>
        </w:rPr>
        <w:instrText xml:space="preserve"> SEQ Figure \* ARABIC </w:instrText>
      </w:r>
      <w:r w:rsidRPr="00C70068">
        <w:rPr>
          <w:b/>
          <w:bCs/>
          <w:sz w:val="20"/>
          <w:szCs w:val="20"/>
        </w:rPr>
        <w:fldChar w:fldCharType="separate"/>
      </w:r>
      <w:r w:rsidR="00714CFF">
        <w:rPr>
          <w:b/>
          <w:bCs/>
          <w:noProof/>
          <w:sz w:val="20"/>
          <w:szCs w:val="20"/>
        </w:rPr>
        <w:t>2</w:t>
      </w:r>
      <w:r w:rsidRPr="00C70068">
        <w:rPr>
          <w:b/>
          <w:bCs/>
          <w:sz w:val="20"/>
          <w:szCs w:val="20"/>
        </w:rPr>
        <w:fldChar w:fldCharType="end"/>
      </w:r>
      <w:r w:rsidRPr="00C70068">
        <w:rPr>
          <w:b/>
          <w:bCs/>
          <w:sz w:val="20"/>
          <w:szCs w:val="20"/>
        </w:rPr>
        <w:t>: Example Star Schema (Rentals)</w:t>
      </w:r>
      <w:bookmarkEnd w:id="11"/>
    </w:p>
    <w:p w14:paraId="15BFD258" w14:textId="77777777" w:rsidR="00C70068" w:rsidRDefault="00C70068" w:rsidP="00C70068"/>
    <w:p w14:paraId="2EA034C3" w14:textId="77777777" w:rsidR="00C70068" w:rsidRDefault="00C70068" w:rsidP="00C70068"/>
    <w:p w14:paraId="72482FDF" w14:textId="77777777" w:rsidR="00CB6C4F" w:rsidRDefault="00CB6C4F" w:rsidP="00C70068"/>
    <w:p w14:paraId="74847DB0" w14:textId="77777777" w:rsidR="00CB6C4F" w:rsidRDefault="00CB6C4F" w:rsidP="00C70068"/>
    <w:p w14:paraId="2ECD104F" w14:textId="77777777" w:rsidR="00CB6C4F" w:rsidRDefault="00CB6C4F" w:rsidP="00C70068"/>
    <w:p w14:paraId="11E2862E" w14:textId="77777777" w:rsidR="00CB6C4F" w:rsidRDefault="00CB6C4F" w:rsidP="00C70068"/>
    <w:p w14:paraId="168C0896" w14:textId="77777777" w:rsidR="00CB6C4F" w:rsidRDefault="00CB6C4F" w:rsidP="00C70068"/>
    <w:p w14:paraId="6F2C9185" w14:textId="77777777" w:rsidR="00CB6C4F" w:rsidRDefault="00CB6C4F" w:rsidP="00C70068"/>
    <w:p w14:paraId="6A71093B" w14:textId="77777777" w:rsidR="00CB6C4F" w:rsidRDefault="00CB6C4F" w:rsidP="00C70068"/>
    <w:p w14:paraId="3C7D27AC" w14:textId="77777777" w:rsidR="00CB6C4F" w:rsidRPr="00C70068" w:rsidRDefault="00CB6C4F" w:rsidP="00C70068"/>
    <w:p w14:paraId="6A06D3F1" w14:textId="54F5EED4" w:rsidR="00F906E6" w:rsidRDefault="00F906E6" w:rsidP="00F906E6">
      <w:pPr>
        <w:pStyle w:val="Heading1"/>
        <w:numPr>
          <w:ilvl w:val="0"/>
          <w:numId w:val="1"/>
        </w:numPr>
        <w:jc w:val="center"/>
        <w:rPr>
          <w:rFonts w:ascii="Calibri headings" w:hAnsi="Calibri headings" w:cs="Calibri"/>
          <w:b/>
          <w:bCs/>
        </w:rPr>
      </w:pPr>
      <w:bookmarkStart w:id="12" w:name="_Toc229660182"/>
      <w:r>
        <w:rPr>
          <w:rFonts w:ascii="Calibri headings" w:hAnsi="Calibri headings" w:cs="Calibri"/>
          <w:b/>
          <w:bCs/>
        </w:rPr>
        <w:lastRenderedPageBreak/>
        <w:t>Task 2:</w:t>
      </w:r>
      <w:r w:rsidR="007E2AD2">
        <w:rPr>
          <w:rFonts w:ascii="Calibri headings" w:hAnsi="Calibri headings" w:cs="Calibri"/>
          <w:b/>
          <w:bCs/>
        </w:rPr>
        <w:t xml:space="preserve"> Design.</w:t>
      </w:r>
      <w:bookmarkEnd w:id="12"/>
    </w:p>
    <w:p w14:paraId="457E2D1E" w14:textId="77777777" w:rsidR="006C3EA2" w:rsidRPr="006C3EA2" w:rsidRDefault="006C3EA2" w:rsidP="006C3EA2"/>
    <w:p w14:paraId="764E31E1" w14:textId="0A4DD0AA" w:rsidR="00DD4E54" w:rsidRDefault="00AF32A6" w:rsidP="004A5E3B">
      <w:pPr>
        <w:pStyle w:val="Heading2"/>
        <w:numPr>
          <w:ilvl w:val="1"/>
          <w:numId w:val="1"/>
        </w:numPr>
        <w:spacing w:line="360" w:lineRule="auto"/>
        <w:rPr>
          <w:rFonts w:ascii="Calibri headings" w:hAnsi="Calibri headings" w:cs="Calibri"/>
          <w:b/>
          <w:bCs/>
        </w:rPr>
      </w:pPr>
      <w:bookmarkStart w:id="13" w:name="_Toc229660183"/>
      <w:r w:rsidRPr="00AF32A6">
        <w:rPr>
          <w:rFonts w:ascii="Calibri headings" w:hAnsi="Calibri headings" w:cs="Calibri"/>
          <w:b/>
          <w:bCs/>
        </w:rPr>
        <w:t>Source Systems</w:t>
      </w:r>
      <w:bookmarkEnd w:id="13"/>
    </w:p>
    <w:p w14:paraId="3C7D95F9" w14:textId="3E2F37AD" w:rsidR="00E87EB4" w:rsidRDefault="009E2D6D" w:rsidP="004A5E3B">
      <w:pPr>
        <w:spacing w:line="360" w:lineRule="auto"/>
        <w:jc w:val="both"/>
        <w:rPr>
          <w:rFonts w:ascii="Calibri" w:hAnsi="Calibri" w:cs="Calibri"/>
        </w:rPr>
      </w:pPr>
      <w:r w:rsidRPr="004A5E3B">
        <w:rPr>
          <w:rFonts w:ascii="Calibri" w:hAnsi="Calibri" w:cs="Calibri"/>
        </w:rPr>
        <w:t>The proposed Rags'n'Riches data warehouse would combine data from several internal and external source systems to create a single integrated environment for reporting and analysis. Internal systems would provide operational data relating to rentals, deliveries, stock movements between warehouses, invoices, employee records and inventory and damage checks. External sources would support business analysis by providing information such as delivery distance calculations, replacement costs and fuel price trends. Integrating multiple sources into a central warehouse improves consistency and supports stronger organisational decision-making</w:t>
      </w:r>
      <w:r w:rsidR="00942C55">
        <w:rPr>
          <w:rFonts w:ascii="Calibri" w:hAnsi="Calibri" w:cs="Calibri"/>
        </w:rPr>
        <w:t xml:space="preserve"> </w:t>
      </w:r>
      <w:sdt>
        <w:sdtPr>
          <w:rPr>
            <w:rFonts w:ascii="Calibri" w:hAnsi="Calibri" w:cs="Calibri"/>
            <w:color w:val="000000"/>
            <w:highlight w:val="white"/>
          </w:rPr>
          <w:alias w:val="Citation"/>
          <w:tag w:val="{&quot;referencesIds&quot;:[&quot;doc:6a05b7bcba08c25706a5084e&quot;],&quot;referencesOptions&quot;:{&quot;doc:6a05b7bcba08c25706a508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74047024"/>
          <w:placeholder>
            <w:docPart w:val="A106CCECF9094818A7DC56C068CF052F"/>
          </w:placeholder>
        </w:sdtPr>
        <w:sdtContent>
          <w:r w:rsidR="00343444">
            <w:rPr>
              <w:rFonts w:ascii="Calibri" w:eastAsia="Times New Roman" w:hAnsi="Calibri" w:cs="Calibri"/>
              <w:color w:val="000000"/>
            </w:rPr>
            <w:t>[2]</w:t>
          </w:r>
        </w:sdtContent>
      </w:sdt>
      <w:r w:rsidR="00196A3D" w:rsidRPr="004A5E3B">
        <w:rPr>
          <w:rFonts w:ascii="Calibri" w:hAnsi="Calibri" w:cs="Calibri"/>
        </w:rPr>
        <w:t>. Further details of how each source will be extracted, transformed, and loaded into the warehouse are provided in Section 3.4.</w:t>
      </w:r>
    </w:p>
    <w:p w14:paraId="778BDABE" w14:textId="77777777" w:rsidR="00E87EB4" w:rsidRDefault="00E87EB4" w:rsidP="004A5E3B">
      <w:pPr>
        <w:spacing w:line="360" w:lineRule="auto"/>
        <w:jc w:val="both"/>
        <w:rPr>
          <w:rFonts w:ascii="Calibri" w:hAnsi="Calibri" w:cs="Calibri"/>
        </w:rPr>
      </w:pPr>
    </w:p>
    <w:tbl>
      <w:tblPr>
        <w:tblStyle w:val="GridTable5Dark-Accent1"/>
        <w:tblW w:w="10197" w:type="dxa"/>
        <w:jc w:val="center"/>
        <w:tblLook w:val="04A0" w:firstRow="1" w:lastRow="0" w:firstColumn="1" w:lastColumn="0" w:noHBand="0" w:noVBand="1"/>
      </w:tblPr>
      <w:tblGrid>
        <w:gridCol w:w="2430"/>
        <w:gridCol w:w="3503"/>
        <w:gridCol w:w="4264"/>
      </w:tblGrid>
      <w:tr w:rsidR="00230571" w:rsidRPr="00F6739A" w14:paraId="5DFD3243" w14:textId="77777777" w:rsidTr="00E87EB4">
        <w:trPr>
          <w:cnfStyle w:val="100000000000" w:firstRow="1" w:lastRow="0" w:firstColumn="0" w:lastColumn="0" w:oddVBand="0" w:evenVBand="0" w:oddHBand="0" w:evenHBand="0" w:firstRowFirstColumn="0" w:firstRowLastColumn="0" w:lastRowFirstColumn="0" w:lastRowLastColumn="0"/>
          <w:trHeight w:val="400"/>
          <w:jc w:val="center"/>
        </w:trPr>
        <w:tc>
          <w:tcPr>
            <w:cnfStyle w:val="001000000000" w:firstRow="0" w:lastRow="0" w:firstColumn="1" w:lastColumn="0" w:oddVBand="0" w:evenVBand="0" w:oddHBand="0" w:evenHBand="0" w:firstRowFirstColumn="0" w:firstRowLastColumn="0" w:lastRowFirstColumn="0" w:lastRowLastColumn="0"/>
            <w:tcW w:w="2430" w:type="dxa"/>
          </w:tcPr>
          <w:p w14:paraId="7EDCDF6B" w14:textId="131008EF" w:rsidR="00230571" w:rsidRPr="00F6739A" w:rsidRDefault="00F37097" w:rsidP="006A7158">
            <w:pPr>
              <w:jc w:val="both"/>
              <w:rPr>
                <w:rFonts w:ascii="Calibri" w:hAnsi="Calibri" w:cs="Calibri"/>
              </w:rPr>
            </w:pPr>
            <w:r w:rsidRPr="00F37097">
              <w:rPr>
                <w:rFonts w:ascii="Calibri" w:hAnsi="Calibri" w:cs="Calibri"/>
              </w:rPr>
              <w:t>Source System</w:t>
            </w:r>
          </w:p>
        </w:tc>
        <w:tc>
          <w:tcPr>
            <w:tcW w:w="3503" w:type="dxa"/>
          </w:tcPr>
          <w:p w14:paraId="7A74016E" w14:textId="13FCF48E" w:rsidR="00230571" w:rsidRPr="00F6739A" w:rsidRDefault="00F37097" w:rsidP="006A7158">
            <w:pPr>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Type</w:t>
            </w:r>
          </w:p>
        </w:tc>
        <w:tc>
          <w:tcPr>
            <w:tcW w:w="4264" w:type="dxa"/>
          </w:tcPr>
          <w:p w14:paraId="4F67D903" w14:textId="02AE0899" w:rsidR="00230571" w:rsidRPr="00F6739A" w:rsidRDefault="00F37097" w:rsidP="006A7158">
            <w:pPr>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Purpose</w:t>
            </w:r>
          </w:p>
        </w:tc>
      </w:tr>
      <w:tr w:rsidR="00230571" w14:paraId="5E5B2A71" w14:textId="77777777" w:rsidTr="00E87EB4">
        <w:trPr>
          <w:cnfStyle w:val="000000100000" w:firstRow="0" w:lastRow="0" w:firstColumn="0" w:lastColumn="0" w:oddVBand="0" w:evenVBand="0" w:oddHBand="1" w:evenHBand="0" w:firstRowFirstColumn="0" w:firstRowLastColumn="0" w:lastRowFirstColumn="0" w:lastRowLastColumn="0"/>
          <w:trHeight w:val="577"/>
          <w:jc w:val="center"/>
        </w:trPr>
        <w:tc>
          <w:tcPr>
            <w:cnfStyle w:val="001000000000" w:firstRow="0" w:lastRow="0" w:firstColumn="1" w:lastColumn="0" w:oddVBand="0" w:evenVBand="0" w:oddHBand="0" w:evenHBand="0" w:firstRowFirstColumn="0" w:firstRowLastColumn="0" w:lastRowFirstColumn="0" w:lastRowLastColumn="0"/>
            <w:tcW w:w="2430" w:type="dxa"/>
          </w:tcPr>
          <w:p w14:paraId="557E1CF0" w14:textId="2C6F7F79" w:rsidR="00230571" w:rsidRDefault="00D418A0" w:rsidP="006A7158">
            <w:pPr>
              <w:jc w:val="both"/>
              <w:rPr>
                <w:rFonts w:ascii="Calibri" w:hAnsi="Calibri" w:cs="Calibri"/>
              </w:rPr>
            </w:pPr>
            <w:r w:rsidRPr="00D418A0">
              <w:rPr>
                <w:rFonts w:ascii="Calibri" w:hAnsi="Calibri" w:cs="Calibri"/>
              </w:rPr>
              <w:t>Orders Database</w:t>
            </w:r>
          </w:p>
        </w:tc>
        <w:tc>
          <w:tcPr>
            <w:tcW w:w="3503" w:type="dxa"/>
          </w:tcPr>
          <w:p w14:paraId="622912E7" w14:textId="52E8BFF6" w:rsidR="00230571" w:rsidRDefault="002935D5" w:rsidP="006A7158">
            <w:pPr>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2935D5">
              <w:rPr>
                <w:rFonts w:ascii="Calibri" w:hAnsi="Calibri" w:cs="Calibri"/>
              </w:rPr>
              <w:t>Internal</w:t>
            </w:r>
          </w:p>
        </w:tc>
        <w:tc>
          <w:tcPr>
            <w:tcW w:w="4264" w:type="dxa"/>
          </w:tcPr>
          <w:p w14:paraId="5CC72173" w14:textId="7A6D19DD" w:rsidR="00230571" w:rsidRDefault="00AF0616" w:rsidP="006A7158">
            <w:pPr>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AF0616">
              <w:rPr>
                <w:rFonts w:ascii="Calibri" w:hAnsi="Calibri" w:cs="Calibri"/>
              </w:rPr>
              <w:t>Rental transaction records</w:t>
            </w:r>
          </w:p>
        </w:tc>
      </w:tr>
      <w:tr w:rsidR="00230571" w14:paraId="7BB79B07" w14:textId="77777777" w:rsidTr="00E87EB4">
        <w:trPr>
          <w:trHeight w:val="400"/>
          <w:jc w:val="center"/>
        </w:trPr>
        <w:tc>
          <w:tcPr>
            <w:cnfStyle w:val="001000000000" w:firstRow="0" w:lastRow="0" w:firstColumn="1" w:lastColumn="0" w:oddVBand="0" w:evenVBand="0" w:oddHBand="0" w:evenHBand="0" w:firstRowFirstColumn="0" w:firstRowLastColumn="0" w:lastRowFirstColumn="0" w:lastRowLastColumn="0"/>
            <w:tcW w:w="2430" w:type="dxa"/>
          </w:tcPr>
          <w:p w14:paraId="6A781FF1" w14:textId="49DC274D" w:rsidR="00230571" w:rsidRDefault="00AF0616" w:rsidP="006A7158">
            <w:pPr>
              <w:jc w:val="both"/>
              <w:rPr>
                <w:rFonts w:ascii="Calibri" w:hAnsi="Calibri" w:cs="Calibri"/>
              </w:rPr>
            </w:pPr>
            <w:r w:rsidRPr="00AF0616">
              <w:rPr>
                <w:rFonts w:ascii="Calibri" w:hAnsi="Calibri" w:cs="Calibri"/>
              </w:rPr>
              <w:t>Transport Database</w:t>
            </w:r>
          </w:p>
        </w:tc>
        <w:tc>
          <w:tcPr>
            <w:tcW w:w="3503" w:type="dxa"/>
          </w:tcPr>
          <w:p w14:paraId="1D6E5A29" w14:textId="4CFB8552" w:rsidR="00230571" w:rsidRDefault="0025360E" w:rsidP="006A7158">
            <w:pPr>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25360E">
              <w:rPr>
                <w:rFonts w:ascii="Calibri" w:hAnsi="Calibri" w:cs="Calibri"/>
              </w:rPr>
              <w:t>Internal</w:t>
            </w:r>
          </w:p>
        </w:tc>
        <w:tc>
          <w:tcPr>
            <w:tcW w:w="4264" w:type="dxa"/>
          </w:tcPr>
          <w:p w14:paraId="2D85A92B" w14:textId="6363F2D1" w:rsidR="00230571" w:rsidRDefault="0025360E" w:rsidP="006A7158">
            <w:pPr>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25360E">
              <w:rPr>
                <w:rFonts w:ascii="Calibri" w:hAnsi="Calibri" w:cs="Calibri"/>
              </w:rPr>
              <w:t>Stock movements between warehouses</w:t>
            </w:r>
          </w:p>
        </w:tc>
      </w:tr>
      <w:tr w:rsidR="00230571" w14:paraId="7B5A3D7F" w14:textId="77777777" w:rsidTr="00E87EB4">
        <w:trPr>
          <w:cnfStyle w:val="000000100000" w:firstRow="0" w:lastRow="0" w:firstColumn="0" w:lastColumn="0" w:oddVBand="0" w:evenVBand="0" w:oddHBand="1" w:evenHBand="0" w:firstRowFirstColumn="0" w:firstRowLastColumn="0" w:lastRowFirstColumn="0" w:lastRowLastColumn="0"/>
          <w:trHeight w:val="563"/>
          <w:jc w:val="center"/>
        </w:trPr>
        <w:tc>
          <w:tcPr>
            <w:cnfStyle w:val="001000000000" w:firstRow="0" w:lastRow="0" w:firstColumn="1" w:lastColumn="0" w:oddVBand="0" w:evenVBand="0" w:oddHBand="0" w:evenHBand="0" w:firstRowFirstColumn="0" w:firstRowLastColumn="0" w:lastRowFirstColumn="0" w:lastRowLastColumn="0"/>
            <w:tcW w:w="2430" w:type="dxa"/>
          </w:tcPr>
          <w:p w14:paraId="4DC35587" w14:textId="4BD50D2C" w:rsidR="00230571" w:rsidRDefault="00A8483A" w:rsidP="006A7158">
            <w:pPr>
              <w:jc w:val="both"/>
              <w:rPr>
                <w:rFonts w:ascii="Calibri" w:hAnsi="Calibri" w:cs="Calibri"/>
              </w:rPr>
            </w:pPr>
            <w:r w:rsidRPr="00A8483A">
              <w:rPr>
                <w:rFonts w:ascii="Calibri" w:hAnsi="Calibri" w:cs="Calibri"/>
              </w:rPr>
              <w:t>Delivery Database</w:t>
            </w:r>
          </w:p>
        </w:tc>
        <w:tc>
          <w:tcPr>
            <w:tcW w:w="3503" w:type="dxa"/>
          </w:tcPr>
          <w:p w14:paraId="59B4EACB" w14:textId="3BA0AFAD" w:rsidR="00230571" w:rsidRPr="00A8483A" w:rsidRDefault="00A8483A" w:rsidP="006A7158">
            <w:pPr>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A8483A">
              <w:rPr>
                <w:rFonts w:ascii="Calibri" w:hAnsi="Calibri" w:cs="Calibri"/>
              </w:rPr>
              <w:t>Internal</w:t>
            </w:r>
          </w:p>
        </w:tc>
        <w:tc>
          <w:tcPr>
            <w:tcW w:w="4264" w:type="dxa"/>
          </w:tcPr>
          <w:p w14:paraId="0CA043EB" w14:textId="2E87C1A5" w:rsidR="00230571" w:rsidRDefault="00AC0FB3" w:rsidP="006A7158">
            <w:pPr>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AC0FB3">
              <w:rPr>
                <w:rFonts w:ascii="Calibri" w:hAnsi="Calibri" w:cs="Calibri"/>
              </w:rPr>
              <w:t>Delivery and return confirmations</w:t>
            </w:r>
          </w:p>
        </w:tc>
      </w:tr>
      <w:tr w:rsidR="00230571" w14:paraId="24B19475" w14:textId="77777777" w:rsidTr="00E87EB4">
        <w:trPr>
          <w:trHeight w:val="538"/>
          <w:jc w:val="center"/>
        </w:trPr>
        <w:tc>
          <w:tcPr>
            <w:cnfStyle w:val="001000000000" w:firstRow="0" w:lastRow="0" w:firstColumn="1" w:lastColumn="0" w:oddVBand="0" w:evenVBand="0" w:oddHBand="0" w:evenHBand="0" w:firstRowFirstColumn="0" w:firstRowLastColumn="0" w:lastRowFirstColumn="0" w:lastRowLastColumn="0"/>
            <w:tcW w:w="2430" w:type="dxa"/>
          </w:tcPr>
          <w:p w14:paraId="4FF63B01" w14:textId="389A59B6" w:rsidR="00230571" w:rsidRDefault="00DB3D30" w:rsidP="006A7158">
            <w:pPr>
              <w:jc w:val="both"/>
              <w:rPr>
                <w:rFonts w:ascii="Calibri" w:hAnsi="Calibri" w:cs="Calibri"/>
              </w:rPr>
            </w:pPr>
            <w:r>
              <w:rPr>
                <w:rFonts w:ascii="Calibri" w:hAnsi="Calibri" w:cs="Calibri"/>
              </w:rPr>
              <w:t>Tablet Uploads</w:t>
            </w:r>
          </w:p>
        </w:tc>
        <w:tc>
          <w:tcPr>
            <w:tcW w:w="3503" w:type="dxa"/>
          </w:tcPr>
          <w:p w14:paraId="34427798" w14:textId="424A4D61" w:rsidR="00230571" w:rsidRDefault="00A8483A" w:rsidP="006A7158">
            <w:pPr>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8483A">
              <w:rPr>
                <w:rFonts w:ascii="Calibri" w:hAnsi="Calibri" w:cs="Calibri"/>
              </w:rPr>
              <w:t>Internal</w:t>
            </w:r>
          </w:p>
        </w:tc>
        <w:tc>
          <w:tcPr>
            <w:tcW w:w="4264" w:type="dxa"/>
          </w:tcPr>
          <w:p w14:paraId="74F2E113" w14:textId="4EF86900" w:rsidR="00230571" w:rsidRDefault="00DB3D30" w:rsidP="006A7158">
            <w:pPr>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DB3D30">
              <w:rPr>
                <w:rFonts w:ascii="Calibri" w:hAnsi="Calibri" w:cs="Calibri"/>
              </w:rPr>
              <w:t>Inventory and damage check records</w:t>
            </w:r>
          </w:p>
        </w:tc>
      </w:tr>
      <w:tr w:rsidR="00230571" w14:paraId="530E85D3" w14:textId="77777777" w:rsidTr="00E87EB4">
        <w:trPr>
          <w:cnfStyle w:val="000000100000" w:firstRow="0" w:lastRow="0" w:firstColumn="0" w:lastColumn="0" w:oddVBand="0" w:evenVBand="0" w:oddHBand="1" w:evenHBand="0" w:firstRowFirstColumn="0" w:firstRowLastColumn="0" w:lastRowFirstColumn="0" w:lastRowLastColumn="0"/>
          <w:trHeight w:val="592"/>
          <w:jc w:val="center"/>
        </w:trPr>
        <w:tc>
          <w:tcPr>
            <w:cnfStyle w:val="001000000000" w:firstRow="0" w:lastRow="0" w:firstColumn="1" w:lastColumn="0" w:oddVBand="0" w:evenVBand="0" w:oddHBand="0" w:evenHBand="0" w:firstRowFirstColumn="0" w:firstRowLastColumn="0" w:lastRowFirstColumn="0" w:lastRowLastColumn="0"/>
            <w:tcW w:w="2430" w:type="dxa"/>
          </w:tcPr>
          <w:p w14:paraId="4B991E66" w14:textId="5ABEE604" w:rsidR="00230571" w:rsidRDefault="00860F1C" w:rsidP="006A7158">
            <w:pPr>
              <w:jc w:val="both"/>
              <w:rPr>
                <w:rFonts w:ascii="Calibri" w:hAnsi="Calibri" w:cs="Calibri"/>
              </w:rPr>
            </w:pPr>
            <w:r w:rsidRPr="00860F1C">
              <w:rPr>
                <w:rFonts w:ascii="Calibri" w:hAnsi="Calibri" w:cs="Calibri"/>
              </w:rPr>
              <w:t>Fuel Card System</w:t>
            </w:r>
          </w:p>
        </w:tc>
        <w:tc>
          <w:tcPr>
            <w:tcW w:w="3503" w:type="dxa"/>
          </w:tcPr>
          <w:p w14:paraId="4C301D59" w14:textId="5C439B33" w:rsidR="00230571" w:rsidRDefault="00A8483A" w:rsidP="006A7158">
            <w:pPr>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A8483A">
              <w:rPr>
                <w:rFonts w:ascii="Calibri" w:hAnsi="Calibri" w:cs="Calibri"/>
              </w:rPr>
              <w:t>Internal</w:t>
            </w:r>
          </w:p>
        </w:tc>
        <w:tc>
          <w:tcPr>
            <w:tcW w:w="4264" w:type="dxa"/>
          </w:tcPr>
          <w:p w14:paraId="6CE2C78E" w14:textId="2D795DE8" w:rsidR="00230571" w:rsidRDefault="00860F1C" w:rsidP="006A7158">
            <w:pPr>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860F1C">
              <w:rPr>
                <w:rFonts w:ascii="Calibri" w:hAnsi="Calibri" w:cs="Calibri"/>
              </w:rPr>
              <w:t>Vehicle fuel use and mileage</w:t>
            </w:r>
          </w:p>
        </w:tc>
      </w:tr>
      <w:tr w:rsidR="00A8483A" w14:paraId="577817C4" w14:textId="77777777" w:rsidTr="00E87EB4">
        <w:trPr>
          <w:trHeight w:val="615"/>
          <w:jc w:val="center"/>
        </w:trPr>
        <w:tc>
          <w:tcPr>
            <w:cnfStyle w:val="001000000000" w:firstRow="0" w:lastRow="0" w:firstColumn="1" w:lastColumn="0" w:oddVBand="0" w:evenVBand="0" w:oddHBand="0" w:evenHBand="0" w:firstRowFirstColumn="0" w:firstRowLastColumn="0" w:lastRowFirstColumn="0" w:lastRowLastColumn="0"/>
            <w:tcW w:w="2430" w:type="dxa"/>
          </w:tcPr>
          <w:p w14:paraId="1B7E1CF2" w14:textId="36770F6B" w:rsidR="00A8483A" w:rsidRPr="00326EE6" w:rsidRDefault="003A356C" w:rsidP="006A7158">
            <w:pPr>
              <w:jc w:val="both"/>
              <w:rPr>
                <w:rFonts w:ascii="Calibri" w:hAnsi="Calibri" w:cs="Calibri"/>
              </w:rPr>
            </w:pPr>
            <w:r w:rsidRPr="003A356C">
              <w:rPr>
                <w:rFonts w:ascii="Calibri" w:hAnsi="Calibri" w:cs="Calibri"/>
              </w:rPr>
              <w:t>Finance System</w:t>
            </w:r>
          </w:p>
        </w:tc>
        <w:tc>
          <w:tcPr>
            <w:tcW w:w="3503" w:type="dxa"/>
          </w:tcPr>
          <w:p w14:paraId="50292530" w14:textId="3D28C8AB" w:rsidR="00A8483A" w:rsidRPr="00A8483A" w:rsidRDefault="00E13D60" w:rsidP="006A7158">
            <w:pPr>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8483A">
              <w:rPr>
                <w:rFonts w:ascii="Calibri" w:hAnsi="Calibri" w:cs="Calibri"/>
              </w:rPr>
              <w:t>Internal</w:t>
            </w:r>
          </w:p>
        </w:tc>
        <w:tc>
          <w:tcPr>
            <w:tcW w:w="4264" w:type="dxa"/>
          </w:tcPr>
          <w:p w14:paraId="558481E5" w14:textId="524FAD5D" w:rsidR="00A8483A" w:rsidRPr="00946BC6" w:rsidRDefault="000F305F" w:rsidP="006A7158">
            <w:pPr>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0F305F">
              <w:rPr>
                <w:rFonts w:ascii="Calibri" w:hAnsi="Calibri" w:cs="Calibri"/>
              </w:rPr>
              <w:t>Invoices, payments and balances</w:t>
            </w:r>
          </w:p>
        </w:tc>
      </w:tr>
      <w:tr w:rsidR="00A8483A" w14:paraId="63F0FCD6" w14:textId="77777777" w:rsidTr="00E87EB4">
        <w:trPr>
          <w:cnfStyle w:val="000000100000" w:firstRow="0" w:lastRow="0" w:firstColumn="0" w:lastColumn="0" w:oddVBand="0" w:evenVBand="0" w:oddHBand="1" w:evenHBand="0" w:firstRowFirstColumn="0" w:firstRowLastColumn="0" w:lastRowFirstColumn="0" w:lastRowLastColumn="0"/>
          <w:trHeight w:val="609"/>
          <w:jc w:val="center"/>
        </w:trPr>
        <w:tc>
          <w:tcPr>
            <w:cnfStyle w:val="001000000000" w:firstRow="0" w:lastRow="0" w:firstColumn="1" w:lastColumn="0" w:oddVBand="0" w:evenVBand="0" w:oddHBand="0" w:evenHBand="0" w:firstRowFirstColumn="0" w:firstRowLastColumn="0" w:lastRowFirstColumn="0" w:lastRowLastColumn="0"/>
            <w:tcW w:w="2430" w:type="dxa"/>
          </w:tcPr>
          <w:p w14:paraId="2D5CE459" w14:textId="64DC62DF" w:rsidR="00A8483A" w:rsidRPr="00326EE6" w:rsidRDefault="000F305F" w:rsidP="006A7158">
            <w:pPr>
              <w:jc w:val="both"/>
              <w:rPr>
                <w:rFonts w:ascii="Calibri" w:hAnsi="Calibri" w:cs="Calibri"/>
              </w:rPr>
            </w:pPr>
            <w:r w:rsidRPr="000F305F">
              <w:rPr>
                <w:rFonts w:ascii="Calibri" w:hAnsi="Calibri" w:cs="Calibri"/>
              </w:rPr>
              <w:t>HR System</w:t>
            </w:r>
          </w:p>
        </w:tc>
        <w:tc>
          <w:tcPr>
            <w:tcW w:w="3503" w:type="dxa"/>
          </w:tcPr>
          <w:p w14:paraId="5FB0F99B" w14:textId="60A71EE3" w:rsidR="00A8483A" w:rsidRPr="00A8483A" w:rsidRDefault="00E13D60" w:rsidP="006A7158">
            <w:pPr>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A8483A">
              <w:rPr>
                <w:rFonts w:ascii="Calibri" w:hAnsi="Calibri" w:cs="Calibri"/>
              </w:rPr>
              <w:t>Internal</w:t>
            </w:r>
          </w:p>
        </w:tc>
        <w:tc>
          <w:tcPr>
            <w:tcW w:w="4264" w:type="dxa"/>
          </w:tcPr>
          <w:p w14:paraId="23648FE5" w14:textId="136A8865" w:rsidR="00A8483A" w:rsidRPr="00946BC6" w:rsidRDefault="000F305F" w:rsidP="006A7158">
            <w:pPr>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0F305F">
              <w:rPr>
                <w:rFonts w:ascii="Calibri" w:hAnsi="Calibri" w:cs="Calibri"/>
              </w:rPr>
              <w:t>Employee records</w:t>
            </w:r>
          </w:p>
        </w:tc>
      </w:tr>
      <w:tr w:rsidR="00A8483A" w14:paraId="701F27E9" w14:textId="77777777" w:rsidTr="00E87EB4">
        <w:trPr>
          <w:trHeight w:val="602"/>
          <w:jc w:val="center"/>
        </w:trPr>
        <w:tc>
          <w:tcPr>
            <w:cnfStyle w:val="001000000000" w:firstRow="0" w:lastRow="0" w:firstColumn="1" w:lastColumn="0" w:oddVBand="0" w:evenVBand="0" w:oddHBand="0" w:evenHBand="0" w:firstRowFirstColumn="0" w:firstRowLastColumn="0" w:lastRowFirstColumn="0" w:lastRowLastColumn="0"/>
            <w:tcW w:w="2430" w:type="dxa"/>
          </w:tcPr>
          <w:p w14:paraId="097EC0B9" w14:textId="00F7265F" w:rsidR="00A8483A" w:rsidRPr="00326EE6" w:rsidRDefault="007B7DB6" w:rsidP="006A7158">
            <w:pPr>
              <w:jc w:val="both"/>
              <w:rPr>
                <w:rFonts w:ascii="Calibri" w:hAnsi="Calibri" w:cs="Calibri"/>
              </w:rPr>
            </w:pPr>
            <w:r w:rsidRPr="007B7DB6">
              <w:rPr>
                <w:rFonts w:ascii="Calibri" w:hAnsi="Calibri" w:cs="Calibri"/>
              </w:rPr>
              <w:t>Geocoding / Postcode Data</w:t>
            </w:r>
          </w:p>
        </w:tc>
        <w:tc>
          <w:tcPr>
            <w:tcW w:w="3503" w:type="dxa"/>
          </w:tcPr>
          <w:p w14:paraId="5EB426C3" w14:textId="24F8C128" w:rsidR="00A8483A" w:rsidRPr="00A8483A" w:rsidRDefault="007B7DB6" w:rsidP="006A7158">
            <w:pPr>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7B7DB6">
              <w:rPr>
                <w:rFonts w:ascii="Calibri" w:hAnsi="Calibri" w:cs="Calibri"/>
              </w:rPr>
              <w:t>External</w:t>
            </w:r>
          </w:p>
        </w:tc>
        <w:tc>
          <w:tcPr>
            <w:tcW w:w="4264" w:type="dxa"/>
          </w:tcPr>
          <w:p w14:paraId="403FF177" w14:textId="43095B04" w:rsidR="00A8483A" w:rsidRPr="00946BC6" w:rsidRDefault="007B7DB6" w:rsidP="006A7158">
            <w:pPr>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7B7DB6">
              <w:rPr>
                <w:rFonts w:ascii="Calibri" w:hAnsi="Calibri" w:cs="Calibri"/>
              </w:rPr>
              <w:t>Delivery distance calculations</w:t>
            </w:r>
          </w:p>
        </w:tc>
      </w:tr>
      <w:tr w:rsidR="00A8483A" w14:paraId="0A9AEEB8" w14:textId="77777777" w:rsidTr="00E87EB4">
        <w:trPr>
          <w:cnfStyle w:val="000000100000" w:firstRow="0" w:lastRow="0" w:firstColumn="0" w:lastColumn="0" w:oddVBand="0" w:evenVBand="0" w:oddHBand="1"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2430" w:type="dxa"/>
          </w:tcPr>
          <w:p w14:paraId="6D8692E4" w14:textId="1DCA5C96" w:rsidR="00A8483A" w:rsidRPr="00326EE6" w:rsidRDefault="00ED1A0D" w:rsidP="006A7158">
            <w:pPr>
              <w:jc w:val="both"/>
              <w:rPr>
                <w:rFonts w:ascii="Calibri" w:hAnsi="Calibri" w:cs="Calibri"/>
              </w:rPr>
            </w:pPr>
            <w:r w:rsidRPr="00ED1A0D">
              <w:rPr>
                <w:rFonts w:ascii="Calibri" w:hAnsi="Calibri" w:cs="Calibri"/>
              </w:rPr>
              <w:t>Supplier Data</w:t>
            </w:r>
          </w:p>
        </w:tc>
        <w:tc>
          <w:tcPr>
            <w:tcW w:w="3503" w:type="dxa"/>
          </w:tcPr>
          <w:p w14:paraId="5EBE35EE" w14:textId="7832FA89" w:rsidR="00A8483A" w:rsidRPr="00A8483A" w:rsidRDefault="00ED1A0D" w:rsidP="006A7158">
            <w:pPr>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ED1A0D">
              <w:rPr>
                <w:rFonts w:ascii="Calibri" w:hAnsi="Calibri" w:cs="Calibri"/>
              </w:rPr>
              <w:t>External</w:t>
            </w:r>
          </w:p>
        </w:tc>
        <w:tc>
          <w:tcPr>
            <w:tcW w:w="4264" w:type="dxa"/>
          </w:tcPr>
          <w:p w14:paraId="4227C41A" w14:textId="3C3DEAF5" w:rsidR="00A8483A" w:rsidRPr="00946BC6" w:rsidRDefault="001A1BF0" w:rsidP="006A7158">
            <w:pPr>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1A1BF0">
              <w:rPr>
                <w:rFonts w:ascii="Calibri" w:hAnsi="Calibri" w:cs="Calibri"/>
              </w:rPr>
              <w:t>Item replacement and acquisition costs</w:t>
            </w:r>
          </w:p>
        </w:tc>
      </w:tr>
      <w:tr w:rsidR="00A8483A" w14:paraId="7C8054F4" w14:textId="77777777" w:rsidTr="00E87EB4">
        <w:trPr>
          <w:trHeight w:val="656"/>
          <w:jc w:val="center"/>
        </w:trPr>
        <w:tc>
          <w:tcPr>
            <w:cnfStyle w:val="001000000000" w:firstRow="0" w:lastRow="0" w:firstColumn="1" w:lastColumn="0" w:oddVBand="0" w:evenVBand="0" w:oddHBand="0" w:evenHBand="0" w:firstRowFirstColumn="0" w:firstRowLastColumn="0" w:lastRowFirstColumn="0" w:lastRowLastColumn="0"/>
            <w:tcW w:w="2430" w:type="dxa"/>
          </w:tcPr>
          <w:p w14:paraId="7203FAC9" w14:textId="5EB7D1A3" w:rsidR="00A8483A" w:rsidRPr="00326EE6" w:rsidRDefault="001A1BF0" w:rsidP="006A7158">
            <w:pPr>
              <w:jc w:val="both"/>
              <w:rPr>
                <w:rFonts w:ascii="Calibri" w:hAnsi="Calibri" w:cs="Calibri"/>
              </w:rPr>
            </w:pPr>
            <w:r w:rsidRPr="001A1BF0">
              <w:rPr>
                <w:rFonts w:ascii="Calibri" w:hAnsi="Calibri" w:cs="Calibri"/>
              </w:rPr>
              <w:t>Fuel Price Data</w:t>
            </w:r>
          </w:p>
        </w:tc>
        <w:tc>
          <w:tcPr>
            <w:tcW w:w="3503" w:type="dxa"/>
          </w:tcPr>
          <w:p w14:paraId="1DB8DA4C" w14:textId="5FC748AA" w:rsidR="00A8483A" w:rsidRPr="00A8483A" w:rsidRDefault="001A1BF0" w:rsidP="006A7158">
            <w:pPr>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1A1BF0">
              <w:rPr>
                <w:rFonts w:ascii="Calibri" w:hAnsi="Calibri" w:cs="Calibri"/>
              </w:rPr>
              <w:t>External</w:t>
            </w:r>
          </w:p>
        </w:tc>
        <w:tc>
          <w:tcPr>
            <w:tcW w:w="4264" w:type="dxa"/>
          </w:tcPr>
          <w:p w14:paraId="579B5107" w14:textId="00919F00" w:rsidR="00A8483A" w:rsidRPr="00946BC6" w:rsidRDefault="009A4DB6" w:rsidP="006A7158">
            <w:pPr>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A4DB6">
              <w:rPr>
                <w:rFonts w:ascii="Calibri" w:hAnsi="Calibri" w:cs="Calibri"/>
              </w:rPr>
              <w:t>Transport cost monitoring</w:t>
            </w:r>
          </w:p>
        </w:tc>
      </w:tr>
    </w:tbl>
    <w:p w14:paraId="4964EC6C" w14:textId="77777777" w:rsidR="00516CD8" w:rsidRDefault="00516CD8" w:rsidP="004A5E3B">
      <w:pPr>
        <w:spacing w:line="360" w:lineRule="auto"/>
        <w:jc w:val="both"/>
        <w:rPr>
          <w:rFonts w:ascii="Calibri" w:hAnsi="Calibri" w:cs="Calibri"/>
        </w:rPr>
      </w:pPr>
    </w:p>
    <w:p w14:paraId="30C3BC52" w14:textId="13A86367" w:rsidR="00E87EB4" w:rsidRPr="00AB1F48" w:rsidRDefault="00E87EB4" w:rsidP="00AB1F48">
      <w:pPr>
        <w:pStyle w:val="Caption"/>
        <w:jc w:val="center"/>
        <w:rPr>
          <w:rFonts w:ascii="Calibri" w:hAnsi="Calibri" w:cs="Calibri"/>
          <w:b/>
          <w:bCs/>
          <w:sz w:val="20"/>
          <w:szCs w:val="20"/>
        </w:rPr>
      </w:pPr>
      <w:bookmarkStart w:id="14" w:name="_Toc229660677"/>
      <w:r w:rsidRPr="00E87EB4">
        <w:rPr>
          <w:rFonts w:ascii="Calibri" w:hAnsi="Calibri" w:cs="Calibri"/>
          <w:b/>
          <w:bCs/>
          <w:sz w:val="20"/>
          <w:szCs w:val="20"/>
        </w:rPr>
        <w:t xml:space="preserve">Table </w:t>
      </w:r>
      <w:r w:rsidRPr="00E87EB4">
        <w:rPr>
          <w:rFonts w:ascii="Calibri" w:hAnsi="Calibri" w:cs="Calibri"/>
          <w:b/>
          <w:bCs/>
          <w:sz w:val="20"/>
          <w:szCs w:val="20"/>
        </w:rPr>
        <w:fldChar w:fldCharType="begin"/>
      </w:r>
      <w:r w:rsidRPr="00E87EB4">
        <w:rPr>
          <w:rFonts w:ascii="Calibri" w:hAnsi="Calibri" w:cs="Calibri"/>
          <w:b/>
          <w:bCs/>
          <w:sz w:val="20"/>
          <w:szCs w:val="20"/>
        </w:rPr>
        <w:instrText xml:space="preserve"> SEQ Table \* ARABIC </w:instrText>
      </w:r>
      <w:r w:rsidRPr="00E87EB4">
        <w:rPr>
          <w:rFonts w:ascii="Calibri" w:hAnsi="Calibri" w:cs="Calibri"/>
          <w:b/>
          <w:bCs/>
          <w:sz w:val="20"/>
          <w:szCs w:val="20"/>
        </w:rPr>
        <w:fldChar w:fldCharType="separate"/>
      </w:r>
      <w:r w:rsidR="00135240">
        <w:rPr>
          <w:rFonts w:ascii="Calibri" w:hAnsi="Calibri" w:cs="Calibri"/>
          <w:b/>
          <w:bCs/>
          <w:noProof/>
          <w:sz w:val="20"/>
          <w:szCs w:val="20"/>
        </w:rPr>
        <w:t>2</w:t>
      </w:r>
      <w:r w:rsidRPr="00E87EB4">
        <w:rPr>
          <w:rFonts w:ascii="Calibri" w:hAnsi="Calibri" w:cs="Calibri"/>
          <w:b/>
          <w:bCs/>
          <w:sz w:val="20"/>
          <w:szCs w:val="20"/>
        </w:rPr>
        <w:fldChar w:fldCharType="end"/>
      </w:r>
      <w:r w:rsidRPr="00E87EB4">
        <w:rPr>
          <w:rFonts w:ascii="Calibri" w:hAnsi="Calibri" w:cs="Calibri"/>
          <w:b/>
          <w:bCs/>
          <w:sz w:val="20"/>
          <w:szCs w:val="20"/>
        </w:rPr>
        <w:t>: Internal and External Source Systems for the Rags'n'Riches Data Warehouse</w:t>
      </w:r>
      <w:bookmarkEnd w:id="14"/>
    </w:p>
    <w:p w14:paraId="16D963D1" w14:textId="6E75BFD8" w:rsidR="00DD4E54" w:rsidRDefault="00AF32A6" w:rsidP="00314CF6">
      <w:pPr>
        <w:pStyle w:val="Heading2"/>
        <w:numPr>
          <w:ilvl w:val="1"/>
          <w:numId w:val="1"/>
        </w:numPr>
        <w:spacing w:line="360" w:lineRule="auto"/>
        <w:rPr>
          <w:rFonts w:ascii="Calibri headings" w:hAnsi="Calibri headings" w:cs="Calibri"/>
          <w:b/>
          <w:bCs/>
        </w:rPr>
      </w:pPr>
      <w:bookmarkStart w:id="15" w:name="_Toc229660184"/>
      <w:r w:rsidRPr="00AF32A6">
        <w:rPr>
          <w:rFonts w:ascii="Calibri headings" w:hAnsi="Calibri headings" w:cs="Calibri"/>
          <w:b/>
          <w:bCs/>
        </w:rPr>
        <w:lastRenderedPageBreak/>
        <w:t>Star Schema</w:t>
      </w:r>
      <w:bookmarkEnd w:id="15"/>
      <w:r w:rsidR="00516CD8">
        <w:rPr>
          <w:rFonts w:ascii="Calibri headings" w:hAnsi="Calibri headings" w:cs="Calibri"/>
          <w:b/>
          <w:bCs/>
        </w:rPr>
        <w:t xml:space="preserve"> </w:t>
      </w:r>
    </w:p>
    <w:p w14:paraId="6734931A" w14:textId="44F96394" w:rsidR="00E87EB4" w:rsidRDefault="003C68A6" w:rsidP="00314CF6">
      <w:pPr>
        <w:spacing w:line="360" w:lineRule="auto"/>
        <w:jc w:val="both"/>
        <w:rPr>
          <w:rFonts w:ascii="Calibri" w:hAnsi="Calibri" w:cs="Calibri"/>
        </w:rPr>
      </w:pPr>
      <w:r w:rsidRPr="00314CF6">
        <w:rPr>
          <w:rFonts w:ascii="Calibri" w:hAnsi="Calibri" w:cs="Calibri"/>
        </w:rPr>
        <w:t>The proposed data warehouse for Rags'n'Riches is designed as a multi-star (galaxy) schema, which is appropriate when a business needs to analyse several related but distinct operational processes</w:t>
      </w:r>
      <w:r w:rsidR="00A63C4A">
        <w:rPr>
          <w:rFonts w:ascii="Calibri" w:hAnsi="Calibri" w:cs="Calibri"/>
        </w:rPr>
        <w:t xml:space="preserve"> </w:t>
      </w:r>
      <w:sdt>
        <w:sdtPr>
          <w:rPr>
            <w:rFonts w:ascii="Calibri" w:hAnsi="Calibri" w:cs="Calibri"/>
            <w:color w:val="000000"/>
            <w:highlight w:val="white"/>
          </w:rPr>
          <w:alias w:val="Citation"/>
          <w:tag w:val="{&quot;referencesIds&quot;:[&quot;doc:6a05b5b7479d1f27e77f256a&quot;],&quot;referencesOptions&quot;:{&quot;doc:6a05b5b7479d1f27e77f25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92330578"/>
          <w:placeholder>
            <w:docPart w:val="75F1F3F1D35844D0AEBF18F396ABABCF"/>
          </w:placeholder>
        </w:sdtPr>
        <w:sdtContent>
          <w:r w:rsidR="00343444">
            <w:rPr>
              <w:rFonts w:ascii="Calibri" w:eastAsia="Times New Roman" w:hAnsi="Calibri" w:cs="Calibri"/>
              <w:color w:val="000000"/>
            </w:rPr>
            <w:t>[1]</w:t>
          </w:r>
        </w:sdtContent>
      </w:sdt>
      <w:r w:rsidR="00E37194">
        <w:rPr>
          <w:rFonts w:ascii="Calibri" w:hAnsi="Calibri" w:cs="Calibri"/>
          <w:color w:val="000000"/>
        </w:rPr>
        <w:t xml:space="preserve">, </w:t>
      </w:r>
      <w:sdt>
        <w:sdtPr>
          <w:rPr>
            <w:rFonts w:ascii="Calibri" w:hAnsi="Calibri" w:cs="Calibri"/>
            <w:color w:val="000000"/>
            <w:highlight w:val="white"/>
          </w:rPr>
          <w:alias w:val="Citation"/>
          <w:tag w:val="{&quot;referencesIds&quot;:[&quot;doc:6a05b7bcba08c25706a5084e&quot;],&quot;referencesOptions&quot;:{&quot;doc:6a05b7bcba08c25706a508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05586427"/>
          <w:placeholder>
            <w:docPart w:val="4618F3DE72314734B89C6CB577755980"/>
          </w:placeholder>
        </w:sdtPr>
        <w:sdtContent>
          <w:r w:rsidR="00343444">
            <w:rPr>
              <w:rFonts w:ascii="Calibri" w:eastAsia="Times New Roman" w:hAnsi="Calibri" w:cs="Calibri"/>
              <w:color w:val="000000"/>
            </w:rPr>
            <w:t>[2]</w:t>
          </w:r>
        </w:sdtContent>
      </w:sdt>
      <w:r w:rsidR="00D420E7" w:rsidRPr="00314CF6">
        <w:rPr>
          <w:rFonts w:ascii="Calibri" w:hAnsi="Calibri" w:cs="Calibri"/>
        </w:rPr>
        <w:t>. Figure 3 illustrates the proposed schema, which includes three fact tables, four conformed dimensions, five independent dimensions, three metadata tables, three aggregate tables and three master data tables. This structure follows dimensional modelling principles by separating measurable business events from their descriptive business context.</w:t>
      </w:r>
    </w:p>
    <w:p w14:paraId="7464ABCB" w14:textId="77777777" w:rsidR="00314CF6" w:rsidRDefault="00314CF6" w:rsidP="00314CF6">
      <w:pPr>
        <w:spacing w:line="360" w:lineRule="auto"/>
        <w:jc w:val="both"/>
        <w:rPr>
          <w:rFonts w:ascii="Calibri" w:hAnsi="Calibri" w:cs="Calibri"/>
        </w:rPr>
      </w:pPr>
    </w:p>
    <w:p w14:paraId="62F54E6C" w14:textId="671A7886" w:rsidR="00714CFF" w:rsidRDefault="001A498D" w:rsidP="00314CF6">
      <w:pPr>
        <w:spacing w:line="360" w:lineRule="auto"/>
        <w:jc w:val="both"/>
        <w:rPr>
          <w:rFonts w:ascii="Calibri" w:hAnsi="Calibri" w:cs="Calibri"/>
        </w:rPr>
      </w:pPr>
      <w:r>
        <w:rPr>
          <w:rFonts w:ascii="Calibri" w:hAnsi="Calibri" w:cs="Calibri"/>
          <w:noProof/>
        </w:rPr>
        <w:drawing>
          <wp:inline distT="0" distB="0" distL="0" distR="0" wp14:anchorId="4897861E" wp14:editId="7F757753">
            <wp:extent cx="5730832" cy="5521569"/>
            <wp:effectExtent l="0" t="0" r="3810" b="3175"/>
            <wp:docPr id="214181126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811264" name="Picture 2141811264"/>
                    <pic:cNvPicPr/>
                  </pic:nvPicPr>
                  <pic:blipFill>
                    <a:blip r:embed="rId11">
                      <a:extLst>
                        <a:ext uri="{28A0092B-C50C-407E-A947-70E740481C1C}">
                          <a14:useLocalDpi xmlns:a14="http://schemas.microsoft.com/office/drawing/2010/main" val="0"/>
                        </a:ext>
                      </a:extLst>
                    </a:blip>
                    <a:stretch>
                      <a:fillRect/>
                    </a:stretch>
                  </pic:blipFill>
                  <pic:spPr>
                    <a:xfrm>
                      <a:off x="0" y="0"/>
                      <a:ext cx="5750714" cy="5540725"/>
                    </a:xfrm>
                    <a:prstGeom prst="rect">
                      <a:avLst/>
                    </a:prstGeom>
                  </pic:spPr>
                </pic:pic>
              </a:graphicData>
            </a:graphic>
          </wp:inline>
        </w:drawing>
      </w:r>
    </w:p>
    <w:p w14:paraId="0A1D839F" w14:textId="5C8620EF" w:rsidR="009E5CDA" w:rsidRDefault="00714CFF" w:rsidP="00714CFF">
      <w:pPr>
        <w:pStyle w:val="Caption"/>
        <w:jc w:val="center"/>
        <w:rPr>
          <w:rFonts w:ascii="Calibri" w:hAnsi="Calibri" w:cs="Calibri"/>
          <w:b/>
          <w:bCs/>
          <w:sz w:val="20"/>
          <w:szCs w:val="20"/>
        </w:rPr>
      </w:pPr>
      <w:bookmarkStart w:id="16" w:name="_Toc229660645"/>
      <w:r w:rsidRPr="00714CFF">
        <w:rPr>
          <w:rFonts w:ascii="Calibri" w:hAnsi="Calibri" w:cs="Calibri"/>
          <w:b/>
          <w:bCs/>
          <w:sz w:val="20"/>
          <w:szCs w:val="20"/>
        </w:rPr>
        <w:t xml:space="preserve">Figure </w:t>
      </w:r>
      <w:r w:rsidRPr="00714CFF">
        <w:rPr>
          <w:rFonts w:ascii="Calibri" w:hAnsi="Calibri" w:cs="Calibri"/>
          <w:b/>
          <w:bCs/>
          <w:sz w:val="20"/>
          <w:szCs w:val="20"/>
        </w:rPr>
        <w:fldChar w:fldCharType="begin"/>
      </w:r>
      <w:r w:rsidRPr="00714CFF">
        <w:rPr>
          <w:rFonts w:ascii="Calibri" w:hAnsi="Calibri" w:cs="Calibri"/>
          <w:b/>
          <w:bCs/>
          <w:sz w:val="20"/>
          <w:szCs w:val="20"/>
        </w:rPr>
        <w:instrText xml:space="preserve"> SEQ Figure \* ARABIC </w:instrText>
      </w:r>
      <w:r w:rsidRPr="00714CFF">
        <w:rPr>
          <w:rFonts w:ascii="Calibri" w:hAnsi="Calibri" w:cs="Calibri"/>
          <w:b/>
          <w:bCs/>
          <w:sz w:val="20"/>
          <w:szCs w:val="20"/>
        </w:rPr>
        <w:fldChar w:fldCharType="separate"/>
      </w:r>
      <w:r w:rsidRPr="00714CFF">
        <w:rPr>
          <w:rFonts w:ascii="Calibri" w:hAnsi="Calibri" w:cs="Calibri"/>
          <w:b/>
          <w:bCs/>
          <w:noProof/>
          <w:sz w:val="20"/>
          <w:szCs w:val="20"/>
        </w:rPr>
        <w:t>3</w:t>
      </w:r>
      <w:r w:rsidRPr="00714CFF">
        <w:rPr>
          <w:rFonts w:ascii="Calibri" w:hAnsi="Calibri" w:cs="Calibri"/>
          <w:b/>
          <w:bCs/>
          <w:sz w:val="20"/>
          <w:szCs w:val="20"/>
        </w:rPr>
        <w:fldChar w:fldCharType="end"/>
      </w:r>
      <w:r w:rsidRPr="00714CFF">
        <w:rPr>
          <w:rFonts w:ascii="Calibri" w:hAnsi="Calibri" w:cs="Calibri"/>
          <w:b/>
          <w:bCs/>
          <w:sz w:val="20"/>
          <w:szCs w:val="20"/>
        </w:rPr>
        <w:t>: Proposed Data Warehouse Schema for Rags'n'Riches</w:t>
      </w:r>
      <w:bookmarkEnd w:id="16"/>
    </w:p>
    <w:p w14:paraId="01B11C6B" w14:textId="77777777" w:rsidR="00AB1F48" w:rsidRPr="00AB1F48" w:rsidRDefault="00AB1F48" w:rsidP="00AB1F48"/>
    <w:p w14:paraId="4354E705" w14:textId="3F15C4DC" w:rsidR="00714CFF" w:rsidRPr="00413D45" w:rsidRDefault="0004322D" w:rsidP="00413D45">
      <w:pPr>
        <w:spacing w:line="360" w:lineRule="auto"/>
        <w:jc w:val="both"/>
        <w:rPr>
          <w:rFonts w:ascii="Calibri" w:hAnsi="Calibri" w:cs="Calibri"/>
        </w:rPr>
      </w:pPr>
      <w:r w:rsidRPr="00413D45">
        <w:rPr>
          <w:rFonts w:ascii="Calibri" w:hAnsi="Calibri" w:cs="Calibri"/>
        </w:rPr>
        <w:lastRenderedPageBreak/>
        <w:t>The three fact tables represent the company's main business processes. Rentals_Fact records rental transactions for individual rented items, including measures such as rental cost, discounts, surcharges and final cost. StockMovements_Fact records the movement of items between warehouses, including transport cost, distance travelled and quantity moved. Deliveries_Fact records delivery and return events, including delivery charges, fuel costs, travelled distance and damaged items. Multiple fact tables are suitable because rentals, stock movements and deliveries each involve different measures and analytical requirements.</w:t>
      </w:r>
    </w:p>
    <w:p w14:paraId="6C7A46A1" w14:textId="025F2A87" w:rsidR="00A47755" w:rsidRDefault="00A47755" w:rsidP="00413D45">
      <w:pPr>
        <w:spacing w:line="360" w:lineRule="auto"/>
        <w:jc w:val="both"/>
        <w:rPr>
          <w:rFonts w:ascii="Calibri" w:hAnsi="Calibri" w:cs="Calibri"/>
        </w:rPr>
      </w:pPr>
      <w:r w:rsidRPr="00413D45">
        <w:rPr>
          <w:rFonts w:ascii="Calibri" w:hAnsi="Calibri" w:cs="Calibri"/>
        </w:rPr>
        <w:t>Four dimensions are conformed because they are shared across all fact tables: Date_Dim, Item_Dim, Warehouse_Dim and Employee_Dim. Conformed dimensions improve consistency by allowing data to be analysed across different business processes using the same business definitions</w:t>
      </w:r>
      <w:r w:rsidR="001B4217">
        <w:rPr>
          <w:rFonts w:ascii="Calibri" w:hAnsi="Calibri" w:cs="Calibri"/>
        </w:rPr>
        <w:t xml:space="preserve"> </w:t>
      </w:r>
      <w:sdt>
        <w:sdtPr>
          <w:rPr>
            <w:rFonts w:ascii="Calibri" w:hAnsi="Calibri" w:cs="Calibri"/>
            <w:color w:val="000000"/>
            <w:highlight w:val="white"/>
          </w:rPr>
          <w:alias w:val="Citation"/>
          <w:tag w:val="{&quot;referencesIds&quot;:[&quot;doc:6a05b7bcba08c25706a5084e&quot;],&quot;referencesOptions&quot;:{&quot;doc:6a05b7bcba08c25706a508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58425036"/>
          <w:placeholder>
            <w:docPart w:val="28D64EE8662749C692EAA0C40D55D002"/>
          </w:placeholder>
        </w:sdtPr>
        <w:sdtContent>
          <w:r w:rsidR="00343444">
            <w:rPr>
              <w:rFonts w:ascii="Calibri" w:eastAsia="Times New Roman" w:hAnsi="Calibri" w:cs="Calibri"/>
              <w:color w:val="000000"/>
            </w:rPr>
            <w:t>[2]</w:t>
          </w:r>
        </w:sdtContent>
      </w:sdt>
      <w:r w:rsidR="005615E2">
        <w:rPr>
          <w:rFonts w:ascii="Calibri" w:hAnsi="Calibri" w:cs="Calibri"/>
          <w:color w:val="000000"/>
        </w:rPr>
        <w:t xml:space="preserve">, </w:t>
      </w:r>
      <w:sdt>
        <w:sdtPr>
          <w:rPr>
            <w:rFonts w:ascii="Calibri" w:hAnsi="Calibri" w:cs="Calibri"/>
            <w:color w:val="000000"/>
            <w:highlight w:val="white"/>
          </w:rPr>
          <w:alias w:val="Citation"/>
          <w:tag w:val="{&quot;referencesIds&quot;:[&quot;doc:6a05be6a5c72d02e552d99f4&quot;],&quot;referencesOptions&quot;:{&quot;doc:6a05be6a5c72d02e552d99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52423705"/>
          <w:placeholder>
            <w:docPart w:val="8974F5E6A4BB4E289D23640E05C72F67"/>
          </w:placeholder>
        </w:sdtPr>
        <w:sdtContent>
          <w:r w:rsidR="00343444">
            <w:rPr>
              <w:rFonts w:ascii="Calibri" w:eastAsia="Times New Roman" w:hAnsi="Calibri" w:cs="Calibri"/>
              <w:color w:val="000000"/>
            </w:rPr>
            <w:t>[9]</w:t>
          </w:r>
        </w:sdtContent>
      </w:sdt>
      <w:r w:rsidR="00413D45" w:rsidRPr="00413D45">
        <w:rPr>
          <w:rFonts w:ascii="Calibri" w:hAnsi="Calibri" w:cs="Calibri"/>
        </w:rPr>
        <w:t>. The remaining dimensions are independent because they support only one fact table. For example, Vehicle_Dim and DamageType_Dim relate only to deliveries, while MovementReason_Dim applies only to stock movements.</w:t>
      </w:r>
    </w:p>
    <w:p w14:paraId="25310026" w14:textId="6AD4A366" w:rsidR="00D4241D" w:rsidRPr="00D4241D" w:rsidRDefault="00D4241D" w:rsidP="00D4241D">
      <w:pPr>
        <w:spacing w:line="360" w:lineRule="auto"/>
        <w:jc w:val="both"/>
        <w:rPr>
          <w:rFonts w:ascii="Calibri" w:hAnsi="Calibri" w:cs="Calibri"/>
        </w:rPr>
      </w:pPr>
      <w:r w:rsidRPr="00D4241D">
        <w:rPr>
          <w:rFonts w:ascii="Calibri" w:hAnsi="Calibri" w:cs="Calibri"/>
        </w:rPr>
        <w:t>The metadata tables store audit and modification information relating to each fact table, including modified attributes, source systems, old and new values, users and timestamps. The aggregate tables store pre-calculated daily, weekly, monthly, quarterly and yearly summaries, improving reporting performance by reducing the need to repeatedly query large fact tables</w:t>
      </w:r>
      <w:r w:rsidR="007C57E1">
        <w:rPr>
          <w:rFonts w:ascii="Calibri" w:hAnsi="Calibri" w:cs="Calibri"/>
        </w:rPr>
        <w:t xml:space="preserve"> </w:t>
      </w:r>
      <w:sdt>
        <w:sdtPr>
          <w:rPr>
            <w:rFonts w:ascii="Calibri" w:hAnsi="Calibri" w:cs="Calibri"/>
            <w:color w:val="000000"/>
            <w:highlight w:val="white"/>
          </w:rPr>
          <w:alias w:val="Citation"/>
          <w:tag w:val="{&quot;referencesIds&quot;:[&quot;doc:6a05b9c5e298657e619edfa7&quot;],&quot;referencesOptions&quot;:{&quot;doc:6a05b9c5e298657e619edf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6335909"/>
          <w:placeholder>
            <w:docPart w:val="F89AD9333CC64F13AC404B478CE8DCBE"/>
          </w:placeholder>
        </w:sdtPr>
        <w:sdtContent>
          <w:r w:rsidR="00343444">
            <w:rPr>
              <w:rFonts w:ascii="Calibri" w:eastAsia="Times New Roman" w:hAnsi="Calibri" w:cs="Calibri"/>
              <w:color w:val="000000"/>
            </w:rPr>
            <w:t>[4]</w:t>
          </w:r>
        </w:sdtContent>
      </w:sdt>
      <w:r w:rsidR="007C57E1">
        <w:rPr>
          <w:rFonts w:ascii="Calibri" w:hAnsi="Calibri" w:cs="Calibri"/>
          <w:color w:val="000000"/>
        </w:rPr>
        <w:t xml:space="preserve">, </w:t>
      </w:r>
      <w:sdt>
        <w:sdtPr>
          <w:rPr>
            <w:rFonts w:ascii="Calibri" w:hAnsi="Calibri" w:cs="Calibri"/>
            <w:color w:val="000000"/>
            <w:highlight w:val="white"/>
          </w:rPr>
          <w:alias w:val="Citation"/>
          <w:tag w:val="{&quot;referencesIds&quot;:[&quot;doc:6a05ba4f42e0c603b0a23a1e&quot;],&quot;referencesOptions&quot;:{&quot;doc:6a05ba4f42e0c603b0a23a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55773154"/>
          <w:placeholder>
            <w:docPart w:val="3061402D0C45404D87B44B77BCFC69EE"/>
          </w:placeholder>
        </w:sdtPr>
        <w:sdtContent>
          <w:r w:rsidR="00343444">
            <w:rPr>
              <w:rFonts w:ascii="Calibri" w:eastAsia="Times New Roman" w:hAnsi="Calibri" w:cs="Calibri"/>
              <w:color w:val="000000"/>
            </w:rPr>
            <w:t>[5]</w:t>
          </w:r>
        </w:sdtContent>
      </w:sdt>
      <w:r w:rsidR="007C57E1">
        <w:rPr>
          <w:rFonts w:ascii="Calibri" w:hAnsi="Calibri" w:cs="Calibri"/>
        </w:rPr>
        <w:t xml:space="preserve">. </w:t>
      </w:r>
      <w:r w:rsidRPr="00D4241D">
        <w:rPr>
          <w:rFonts w:ascii="Calibri" w:hAnsi="Calibri" w:cs="Calibri"/>
        </w:rPr>
        <w:t>The master data tables hold reference information relating to users, source systems and table attributes to support governance and traceability.</w:t>
      </w:r>
    </w:p>
    <w:p w14:paraId="17D7DED1" w14:textId="7E6B54C0" w:rsidR="00DE6C33" w:rsidRDefault="00D4241D" w:rsidP="00D4241D">
      <w:pPr>
        <w:spacing w:line="360" w:lineRule="auto"/>
        <w:jc w:val="both"/>
        <w:rPr>
          <w:rFonts w:ascii="Calibri" w:hAnsi="Calibri" w:cs="Calibri"/>
        </w:rPr>
      </w:pPr>
      <w:r w:rsidRPr="00D4241D">
        <w:rPr>
          <w:rFonts w:ascii="Calibri" w:hAnsi="Calibri" w:cs="Calibri"/>
        </w:rPr>
        <w:t>Overall, the schema supports the company's reporting requirements, including warehouse performance analysis, delivery cost monitoring, stock movement analysis, item profitability reporting and strategic planning for the predicted growth in the UK film industry.</w:t>
      </w:r>
    </w:p>
    <w:p w14:paraId="3BD104E0" w14:textId="77777777" w:rsidR="00DE6C33" w:rsidRPr="00413D45" w:rsidRDefault="00DE6C33" w:rsidP="00D4241D">
      <w:pPr>
        <w:spacing w:line="360" w:lineRule="auto"/>
        <w:jc w:val="both"/>
        <w:rPr>
          <w:rFonts w:ascii="Calibri" w:hAnsi="Calibri" w:cs="Calibri"/>
        </w:rPr>
      </w:pPr>
    </w:p>
    <w:p w14:paraId="52104563" w14:textId="43B0BDFF" w:rsidR="00DD4E54" w:rsidRDefault="00CE5D0F" w:rsidP="006456DF">
      <w:pPr>
        <w:pStyle w:val="Heading2"/>
        <w:numPr>
          <w:ilvl w:val="1"/>
          <w:numId w:val="1"/>
        </w:numPr>
        <w:spacing w:line="360" w:lineRule="auto"/>
        <w:rPr>
          <w:rFonts w:ascii="Calibri headings" w:hAnsi="Calibri headings" w:cs="Calibri"/>
          <w:b/>
          <w:bCs/>
        </w:rPr>
      </w:pPr>
      <w:bookmarkStart w:id="17" w:name="_Toc229660185"/>
      <w:r w:rsidRPr="00CE5D0F">
        <w:rPr>
          <w:rFonts w:ascii="Calibri headings" w:hAnsi="Calibri headings" w:cs="Calibri"/>
          <w:b/>
          <w:bCs/>
        </w:rPr>
        <w:t>Data Marts</w:t>
      </w:r>
      <w:bookmarkEnd w:id="17"/>
    </w:p>
    <w:p w14:paraId="21AD751D" w14:textId="1FD64A71" w:rsidR="00DE6C33" w:rsidRDefault="00A2671C" w:rsidP="006456DF">
      <w:pPr>
        <w:spacing w:line="360" w:lineRule="auto"/>
        <w:jc w:val="both"/>
        <w:rPr>
          <w:rFonts w:ascii="Calibri" w:hAnsi="Calibri" w:cs="Calibri"/>
        </w:rPr>
      </w:pPr>
      <w:r w:rsidRPr="006456DF">
        <w:rPr>
          <w:rFonts w:ascii="Calibri" w:hAnsi="Calibri" w:cs="Calibri"/>
        </w:rPr>
        <w:t>Three data marts would be extracted from the central data warehouse, as shown in Table 3, with each containing the subset of fact tables, dimensions and aggregate data relevant to a specific department's analytical requirements</w:t>
      </w:r>
      <w:r w:rsidR="007C57E1">
        <w:rPr>
          <w:rFonts w:ascii="Calibri" w:hAnsi="Calibri" w:cs="Calibri"/>
        </w:rPr>
        <w:t xml:space="preserve"> </w:t>
      </w:r>
      <w:sdt>
        <w:sdtPr>
          <w:rPr>
            <w:rFonts w:ascii="Calibri" w:hAnsi="Calibri" w:cs="Calibri"/>
            <w:color w:val="000000"/>
            <w:highlight w:val="white"/>
          </w:rPr>
          <w:alias w:val="Citation"/>
          <w:tag w:val="{&quot;referencesIds&quot;:[&quot;doc:6a05b7bcba08c25706a5084e&quot;],&quot;referencesOptions&quot;:{&quot;doc:6a05b7bcba08c25706a508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0400353"/>
          <w:placeholder>
            <w:docPart w:val="1BD49354116E4A9AA4DB03EA4EC236BD"/>
          </w:placeholder>
        </w:sdtPr>
        <w:sdtContent>
          <w:r w:rsidR="00343444">
            <w:rPr>
              <w:rFonts w:ascii="Calibri" w:eastAsia="Times New Roman" w:hAnsi="Calibri" w:cs="Calibri"/>
              <w:color w:val="000000"/>
            </w:rPr>
            <w:t>[2]</w:t>
          </w:r>
        </w:sdtContent>
      </w:sdt>
      <w:r w:rsidR="003E3A76" w:rsidRPr="006456DF">
        <w:rPr>
          <w:rFonts w:ascii="Calibri" w:hAnsi="Calibri" w:cs="Calibri"/>
        </w:rPr>
        <w:t>. The marts reuse conformed dimensions such as Date_Dim, Item_Dim and Warehouse_Dim to ensure reporting consistency across different areas of the business.</w:t>
      </w:r>
    </w:p>
    <w:p w14:paraId="61FFFB4D" w14:textId="77777777" w:rsidR="00AB1F48" w:rsidRDefault="00AB1F48" w:rsidP="006456DF">
      <w:pPr>
        <w:spacing w:line="360" w:lineRule="auto"/>
        <w:jc w:val="both"/>
        <w:rPr>
          <w:rFonts w:ascii="Calibri" w:hAnsi="Calibri" w:cs="Calibri"/>
        </w:rPr>
      </w:pPr>
    </w:p>
    <w:tbl>
      <w:tblPr>
        <w:tblStyle w:val="GridTable5Dark-Accent1"/>
        <w:tblpPr w:leftFromText="180" w:rightFromText="180" w:vertAnchor="text" w:horzAnchor="margin" w:tblpXSpec="center" w:tblpY="192"/>
        <w:tblW w:w="9104" w:type="dxa"/>
        <w:tblLook w:val="04A0" w:firstRow="1" w:lastRow="0" w:firstColumn="1" w:lastColumn="0" w:noHBand="0" w:noVBand="1"/>
      </w:tblPr>
      <w:tblGrid>
        <w:gridCol w:w="1241"/>
        <w:gridCol w:w="2675"/>
        <w:gridCol w:w="2864"/>
        <w:gridCol w:w="2324"/>
      </w:tblGrid>
      <w:tr w:rsidR="000818A8" w:rsidRPr="00F6739A" w14:paraId="2A788FC9" w14:textId="77777777" w:rsidTr="009661ED">
        <w:trPr>
          <w:cnfStyle w:val="100000000000" w:firstRow="1" w:lastRow="0" w:firstColumn="0" w:lastColumn="0" w:oddVBand="0" w:evenVBand="0" w:oddHBand="0"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236" w:type="dxa"/>
          </w:tcPr>
          <w:p w14:paraId="0A1D579A" w14:textId="77777777" w:rsidR="000818A8" w:rsidRPr="00F6739A" w:rsidRDefault="000818A8" w:rsidP="000818A8">
            <w:pPr>
              <w:jc w:val="center"/>
              <w:rPr>
                <w:rFonts w:ascii="Calibri" w:hAnsi="Calibri" w:cs="Calibri"/>
              </w:rPr>
            </w:pPr>
            <w:r w:rsidRPr="003C2F90">
              <w:rPr>
                <w:rFonts w:ascii="Calibri" w:hAnsi="Calibri" w:cs="Calibri"/>
              </w:rPr>
              <w:t>Data Mart</w:t>
            </w:r>
          </w:p>
        </w:tc>
        <w:tc>
          <w:tcPr>
            <w:tcW w:w="2775" w:type="dxa"/>
          </w:tcPr>
          <w:p w14:paraId="22B65995" w14:textId="77777777" w:rsidR="000818A8" w:rsidRPr="00F6739A" w:rsidRDefault="000818A8" w:rsidP="000818A8">
            <w:pPr>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3C2F90">
              <w:rPr>
                <w:rFonts w:ascii="Calibri" w:hAnsi="Calibri" w:cs="Calibri"/>
              </w:rPr>
              <w:t>Fact tables</w:t>
            </w:r>
          </w:p>
        </w:tc>
        <w:tc>
          <w:tcPr>
            <w:tcW w:w="3642" w:type="dxa"/>
          </w:tcPr>
          <w:p w14:paraId="48976A2B" w14:textId="77777777" w:rsidR="000818A8" w:rsidRPr="00F6739A" w:rsidRDefault="000818A8" w:rsidP="000818A8">
            <w:pPr>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3C2F90">
              <w:rPr>
                <w:rFonts w:ascii="Calibri" w:hAnsi="Calibri" w:cs="Calibri"/>
              </w:rPr>
              <w:t>Key dimensions</w:t>
            </w:r>
          </w:p>
        </w:tc>
        <w:tc>
          <w:tcPr>
            <w:tcW w:w="2451" w:type="dxa"/>
          </w:tcPr>
          <w:p w14:paraId="73D0C092" w14:textId="77777777" w:rsidR="000818A8" w:rsidRPr="003C2F90" w:rsidRDefault="000818A8" w:rsidP="000818A8">
            <w:pPr>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095144">
              <w:rPr>
                <w:rFonts w:ascii="Calibri" w:hAnsi="Calibri" w:cs="Calibri"/>
              </w:rPr>
              <w:t>Aggregates</w:t>
            </w:r>
          </w:p>
        </w:tc>
      </w:tr>
      <w:tr w:rsidR="000818A8" w14:paraId="205260B9" w14:textId="77777777" w:rsidTr="009661ED">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236" w:type="dxa"/>
          </w:tcPr>
          <w:p w14:paraId="6E30D77A" w14:textId="77777777" w:rsidR="000818A8" w:rsidRDefault="000818A8" w:rsidP="000818A8">
            <w:pPr>
              <w:rPr>
                <w:rFonts w:ascii="Calibri" w:hAnsi="Calibri" w:cs="Calibri"/>
              </w:rPr>
            </w:pPr>
            <w:r>
              <w:rPr>
                <w:rFonts w:ascii="Calibri" w:hAnsi="Calibri" w:cs="Calibri"/>
              </w:rPr>
              <w:t xml:space="preserve">MD </w:t>
            </w:r>
            <w:r w:rsidRPr="00D6080D">
              <w:rPr>
                <w:rFonts w:ascii="Calibri" w:hAnsi="Calibri" w:cs="Calibri"/>
              </w:rPr>
              <w:t>Strategic Mart</w:t>
            </w:r>
          </w:p>
        </w:tc>
        <w:tc>
          <w:tcPr>
            <w:tcW w:w="2775" w:type="dxa"/>
          </w:tcPr>
          <w:p w14:paraId="62C74BC5" w14:textId="77777777" w:rsidR="000818A8" w:rsidRDefault="000818A8" w:rsidP="000818A8">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BD3A48">
              <w:rPr>
                <w:rFonts w:ascii="Calibri" w:hAnsi="Calibri" w:cs="Calibri"/>
              </w:rPr>
              <w:t>Rentals_Fact, Deliveries_Fact</w:t>
            </w:r>
          </w:p>
        </w:tc>
        <w:tc>
          <w:tcPr>
            <w:tcW w:w="3642" w:type="dxa"/>
          </w:tcPr>
          <w:p w14:paraId="12B2A680" w14:textId="77777777" w:rsidR="000818A8" w:rsidRDefault="000818A8" w:rsidP="000818A8">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165C7A">
              <w:rPr>
                <w:rFonts w:ascii="Calibri" w:hAnsi="Calibri" w:cs="Calibri"/>
              </w:rPr>
              <w:t>Date, Warehouse, Item,</w:t>
            </w:r>
            <w:r>
              <w:rPr>
                <w:rFonts w:ascii="Calibri" w:hAnsi="Calibri" w:cs="Calibri"/>
              </w:rPr>
              <w:t xml:space="preserve"> </w:t>
            </w:r>
            <w:r w:rsidRPr="00165C7A">
              <w:rPr>
                <w:rFonts w:ascii="Calibri" w:hAnsi="Calibri" w:cs="Calibri"/>
              </w:rPr>
              <w:t>Customer</w:t>
            </w:r>
          </w:p>
        </w:tc>
        <w:tc>
          <w:tcPr>
            <w:tcW w:w="2451" w:type="dxa"/>
          </w:tcPr>
          <w:p w14:paraId="6AAA3F7C" w14:textId="77777777" w:rsidR="000818A8" w:rsidRPr="00AF0616" w:rsidRDefault="000818A8" w:rsidP="000818A8">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63216B">
              <w:rPr>
                <w:rFonts w:ascii="Calibri" w:hAnsi="Calibri" w:cs="Calibri"/>
              </w:rPr>
              <w:t>aRentals, aDeliveries</w:t>
            </w:r>
          </w:p>
        </w:tc>
      </w:tr>
      <w:tr w:rsidR="000818A8" w14:paraId="081637B6" w14:textId="77777777" w:rsidTr="009661ED">
        <w:trPr>
          <w:trHeight w:val="483"/>
        </w:trPr>
        <w:tc>
          <w:tcPr>
            <w:cnfStyle w:val="001000000000" w:firstRow="0" w:lastRow="0" w:firstColumn="1" w:lastColumn="0" w:oddVBand="0" w:evenVBand="0" w:oddHBand="0" w:evenHBand="0" w:firstRowFirstColumn="0" w:firstRowLastColumn="0" w:lastRowFirstColumn="0" w:lastRowLastColumn="0"/>
            <w:tcW w:w="236" w:type="dxa"/>
          </w:tcPr>
          <w:p w14:paraId="13556989" w14:textId="77777777" w:rsidR="000818A8" w:rsidRDefault="000818A8" w:rsidP="000818A8">
            <w:pPr>
              <w:rPr>
                <w:rFonts w:ascii="Calibri" w:hAnsi="Calibri" w:cs="Calibri"/>
              </w:rPr>
            </w:pPr>
            <w:r w:rsidRPr="0063216B">
              <w:rPr>
                <w:rFonts w:ascii="Calibri" w:hAnsi="Calibri" w:cs="Calibri"/>
              </w:rPr>
              <w:t>Finance Mart</w:t>
            </w:r>
          </w:p>
        </w:tc>
        <w:tc>
          <w:tcPr>
            <w:tcW w:w="2775" w:type="dxa"/>
          </w:tcPr>
          <w:p w14:paraId="4EBE5574" w14:textId="77777777" w:rsidR="000818A8" w:rsidRDefault="000818A8" w:rsidP="000818A8">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E45D1">
              <w:rPr>
                <w:rFonts w:ascii="Calibri" w:hAnsi="Calibri" w:cs="Calibri"/>
              </w:rPr>
              <w:t>Rentals_Fact, StockMovements_Fact, Deliveries_Fact</w:t>
            </w:r>
          </w:p>
        </w:tc>
        <w:tc>
          <w:tcPr>
            <w:tcW w:w="3642" w:type="dxa"/>
          </w:tcPr>
          <w:p w14:paraId="76E1352E" w14:textId="77777777" w:rsidR="000818A8" w:rsidRDefault="000818A8" w:rsidP="000818A8">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CC242E">
              <w:rPr>
                <w:rFonts w:ascii="Calibri" w:hAnsi="Calibri" w:cs="Calibri"/>
              </w:rPr>
              <w:t>Date, Warehouse, Customer, Item</w:t>
            </w:r>
          </w:p>
        </w:tc>
        <w:tc>
          <w:tcPr>
            <w:tcW w:w="2451" w:type="dxa"/>
          </w:tcPr>
          <w:p w14:paraId="38C21115" w14:textId="77777777" w:rsidR="000818A8" w:rsidRPr="0025360E" w:rsidRDefault="000818A8" w:rsidP="000818A8">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CC242E">
              <w:rPr>
                <w:rFonts w:ascii="Calibri" w:hAnsi="Calibri" w:cs="Calibri"/>
              </w:rPr>
              <w:t>aRentals, aStockMovements, aDeliveries</w:t>
            </w:r>
          </w:p>
        </w:tc>
      </w:tr>
      <w:tr w:rsidR="000818A8" w14:paraId="40067411" w14:textId="77777777" w:rsidTr="009661ED">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236" w:type="dxa"/>
          </w:tcPr>
          <w:p w14:paraId="5763F5DE" w14:textId="77777777" w:rsidR="000818A8" w:rsidRDefault="000818A8" w:rsidP="000818A8">
            <w:pPr>
              <w:rPr>
                <w:rFonts w:ascii="Calibri" w:hAnsi="Calibri" w:cs="Calibri"/>
              </w:rPr>
            </w:pPr>
            <w:r w:rsidRPr="00A22A0F">
              <w:rPr>
                <w:rFonts w:ascii="Calibri" w:hAnsi="Calibri" w:cs="Calibri"/>
              </w:rPr>
              <w:t>Sales</w:t>
            </w:r>
            <w:r>
              <w:rPr>
                <w:rFonts w:ascii="Calibri" w:hAnsi="Calibri" w:cs="Calibri"/>
              </w:rPr>
              <w:t xml:space="preserve"> </w:t>
            </w:r>
            <w:r w:rsidRPr="00A22A0F">
              <w:rPr>
                <w:rFonts w:ascii="Calibri" w:hAnsi="Calibri" w:cs="Calibri"/>
              </w:rPr>
              <w:t>&amp; Marketing Mart</w:t>
            </w:r>
          </w:p>
        </w:tc>
        <w:tc>
          <w:tcPr>
            <w:tcW w:w="2775" w:type="dxa"/>
          </w:tcPr>
          <w:p w14:paraId="30DC1AB1" w14:textId="77777777" w:rsidR="000818A8" w:rsidRPr="00A8483A" w:rsidRDefault="000818A8" w:rsidP="000818A8">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CF24B5">
              <w:rPr>
                <w:rFonts w:ascii="Calibri" w:hAnsi="Calibri" w:cs="Calibri"/>
              </w:rPr>
              <w:t>Rentals_Fact</w:t>
            </w:r>
          </w:p>
        </w:tc>
        <w:tc>
          <w:tcPr>
            <w:tcW w:w="3642" w:type="dxa"/>
          </w:tcPr>
          <w:p w14:paraId="06F8D85D" w14:textId="77777777" w:rsidR="000818A8" w:rsidRDefault="000818A8" w:rsidP="000818A8">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CF24B5">
              <w:rPr>
                <w:rFonts w:ascii="Calibri" w:hAnsi="Calibri" w:cs="Calibri"/>
              </w:rPr>
              <w:t>Date, Customer, Item, RentalType</w:t>
            </w:r>
          </w:p>
        </w:tc>
        <w:tc>
          <w:tcPr>
            <w:tcW w:w="2451" w:type="dxa"/>
          </w:tcPr>
          <w:p w14:paraId="13911605" w14:textId="77777777" w:rsidR="000818A8" w:rsidRPr="00AC0FB3" w:rsidRDefault="000818A8" w:rsidP="000818A8">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CF24B5">
              <w:rPr>
                <w:rFonts w:ascii="Calibri" w:hAnsi="Calibri" w:cs="Calibri"/>
              </w:rPr>
              <w:t>aRentals</w:t>
            </w:r>
          </w:p>
        </w:tc>
      </w:tr>
    </w:tbl>
    <w:p w14:paraId="2104DD2C" w14:textId="77777777" w:rsidR="00B028F4" w:rsidRDefault="00B028F4" w:rsidP="00EF370A">
      <w:pPr>
        <w:pStyle w:val="Caption"/>
        <w:jc w:val="center"/>
        <w:rPr>
          <w:rFonts w:ascii="Calibri" w:hAnsi="Calibri" w:cs="Calibri"/>
          <w:b/>
          <w:bCs/>
          <w:sz w:val="20"/>
          <w:szCs w:val="20"/>
        </w:rPr>
      </w:pPr>
    </w:p>
    <w:p w14:paraId="53AEB5AC" w14:textId="341E6BA4" w:rsidR="00C71353" w:rsidRDefault="00EF370A" w:rsidP="00EF370A">
      <w:pPr>
        <w:pStyle w:val="Caption"/>
        <w:jc w:val="center"/>
        <w:rPr>
          <w:rFonts w:ascii="Calibri" w:hAnsi="Calibri" w:cs="Calibri"/>
          <w:b/>
          <w:bCs/>
          <w:sz w:val="20"/>
          <w:szCs w:val="20"/>
        </w:rPr>
      </w:pPr>
      <w:bookmarkStart w:id="18" w:name="_Toc229660678"/>
      <w:r w:rsidRPr="00EF370A">
        <w:rPr>
          <w:rFonts w:ascii="Calibri" w:hAnsi="Calibri" w:cs="Calibri"/>
          <w:b/>
          <w:bCs/>
          <w:sz w:val="20"/>
          <w:szCs w:val="20"/>
        </w:rPr>
        <w:t xml:space="preserve">Table </w:t>
      </w:r>
      <w:r w:rsidRPr="00EF370A">
        <w:rPr>
          <w:rFonts w:ascii="Calibri" w:hAnsi="Calibri" w:cs="Calibri"/>
          <w:b/>
          <w:bCs/>
          <w:sz w:val="20"/>
          <w:szCs w:val="20"/>
        </w:rPr>
        <w:fldChar w:fldCharType="begin"/>
      </w:r>
      <w:r w:rsidRPr="00EF370A">
        <w:rPr>
          <w:rFonts w:ascii="Calibri" w:hAnsi="Calibri" w:cs="Calibri"/>
          <w:b/>
          <w:bCs/>
          <w:sz w:val="20"/>
          <w:szCs w:val="20"/>
        </w:rPr>
        <w:instrText xml:space="preserve"> SEQ Table \* ARABIC </w:instrText>
      </w:r>
      <w:r w:rsidRPr="00EF370A">
        <w:rPr>
          <w:rFonts w:ascii="Calibri" w:hAnsi="Calibri" w:cs="Calibri"/>
          <w:b/>
          <w:bCs/>
          <w:sz w:val="20"/>
          <w:szCs w:val="20"/>
        </w:rPr>
        <w:fldChar w:fldCharType="separate"/>
      </w:r>
      <w:r w:rsidR="00135240">
        <w:rPr>
          <w:rFonts w:ascii="Calibri" w:hAnsi="Calibri" w:cs="Calibri"/>
          <w:b/>
          <w:bCs/>
          <w:noProof/>
          <w:sz w:val="20"/>
          <w:szCs w:val="20"/>
        </w:rPr>
        <w:t>3</w:t>
      </w:r>
      <w:r w:rsidRPr="00EF370A">
        <w:rPr>
          <w:rFonts w:ascii="Calibri" w:hAnsi="Calibri" w:cs="Calibri"/>
          <w:b/>
          <w:bCs/>
          <w:sz w:val="20"/>
          <w:szCs w:val="20"/>
        </w:rPr>
        <w:fldChar w:fldCharType="end"/>
      </w:r>
      <w:r w:rsidRPr="00EF370A">
        <w:rPr>
          <w:rFonts w:ascii="Calibri" w:hAnsi="Calibri" w:cs="Calibri"/>
          <w:b/>
          <w:bCs/>
          <w:sz w:val="20"/>
          <w:szCs w:val="20"/>
        </w:rPr>
        <w:t>: Proposed Data Marts and Extracted Warehouse Tables</w:t>
      </w:r>
      <w:bookmarkEnd w:id="18"/>
    </w:p>
    <w:p w14:paraId="163F9EFC" w14:textId="77777777" w:rsidR="00EF370A" w:rsidRPr="00EF370A" w:rsidRDefault="00EF370A" w:rsidP="00EF370A"/>
    <w:p w14:paraId="414FE544" w14:textId="77777777" w:rsidR="00692EB9" w:rsidRPr="00692EB9" w:rsidRDefault="00692EB9" w:rsidP="00692EB9">
      <w:pPr>
        <w:spacing w:line="360" w:lineRule="auto"/>
        <w:jc w:val="both"/>
        <w:rPr>
          <w:rFonts w:ascii="Calibri" w:hAnsi="Calibri" w:cs="Calibri"/>
        </w:rPr>
      </w:pPr>
      <w:r w:rsidRPr="00692EB9">
        <w:rPr>
          <w:rFonts w:ascii="Calibri" w:hAnsi="Calibri" w:cs="Calibri"/>
        </w:rPr>
        <w:t>The Managing Director's strategic data mart would use summarised data from Rentals_Fact and Deliveries_Fact, supported by aRentals and aDeliveries, to provide a high-level view of company performance across all six warehouses. Relevant dimensions would include Date_Dim, Warehouse_Dim, Item_Dim and Customer_Dim.</w:t>
      </w:r>
    </w:p>
    <w:p w14:paraId="311B4270" w14:textId="77777777" w:rsidR="00692EB9" w:rsidRPr="00692EB9" w:rsidRDefault="00692EB9" w:rsidP="00692EB9">
      <w:pPr>
        <w:spacing w:line="360" w:lineRule="auto"/>
        <w:jc w:val="both"/>
        <w:rPr>
          <w:rFonts w:ascii="Calibri" w:hAnsi="Calibri" w:cs="Calibri"/>
        </w:rPr>
      </w:pPr>
      <w:r w:rsidRPr="00692EB9">
        <w:rPr>
          <w:rFonts w:ascii="Calibri" w:hAnsi="Calibri" w:cs="Calibri"/>
        </w:rPr>
        <w:t>The Finance data mart would use Rentals_Fact, StockMovements_Fact, Deliveries_Fact, aRentals, aStockMovements and aDeliveries to support profitability analysis, invoice monitoring, delivery cost reporting and financial trend analysis. Relevant dimensions would include Date_Dim, Customer_Dim, Warehouse_Dim and Item_Dim.</w:t>
      </w:r>
    </w:p>
    <w:p w14:paraId="785BD231" w14:textId="7DD08944" w:rsidR="00692EB9" w:rsidRPr="006456DF" w:rsidRDefault="00692EB9" w:rsidP="00692EB9">
      <w:pPr>
        <w:spacing w:line="360" w:lineRule="auto"/>
        <w:jc w:val="both"/>
        <w:rPr>
          <w:rFonts w:ascii="Calibri" w:hAnsi="Calibri" w:cs="Calibri"/>
        </w:rPr>
      </w:pPr>
      <w:r w:rsidRPr="00692EB9">
        <w:rPr>
          <w:rFonts w:ascii="Calibri" w:hAnsi="Calibri" w:cs="Calibri"/>
        </w:rPr>
        <w:t>The Sales and Marketing data mart would focus on rental trends, customer demand and popular item categories using Rentals_Fact, aRentals, and dimensions including Date_Dim, Customer_Dim, Item_Dim and RentalType_Dim. This would support analysis of high-demand costumes, seasonal trends, and customer activity across rental schemes such as complete sets, individual costumes and emergency orders.</w:t>
      </w:r>
    </w:p>
    <w:p w14:paraId="635E2EEF" w14:textId="77777777" w:rsidR="00DE6C33" w:rsidRPr="00DE6C33" w:rsidRDefault="00DE6C33" w:rsidP="00472038">
      <w:pPr>
        <w:spacing w:line="360" w:lineRule="auto"/>
      </w:pPr>
    </w:p>
    <w:p w14:paraId="7CF9CFDC" w14:textId="59C56BAB" w:rsidR="00DD4E54" w:rsidRDefault="00BC3A3B" w:rsidP="00472038">
      <w:pPr>
        <w:pStyle w:val="Heading2"/>
        <w:numPr>
          <w:ilvl w:val="1"/>
          <w:numId w:val="1"/>
        </w:numPr>
        <w:spacing w:line="360" w:lineRule="auto"/>
        <w:rPr>
          <w:rFonts w:ascii="Calibri headings" w:hAnsi="Calibri headings" w:cs="Calibri"/>
          <w:b/>
          <w:bCs/>
        </w:rPr>
      </w:pPr>
      <w:bookmarkStart w:id="19" w:name="_Toc229660186"/>
      <w:r w:rsidRPr="00BC3A3B">
        <w:rPr>
          <w:rFonts w:ascii="Calibri headings" w:hAnsi="Calibri headings" w:cs="Calibri"/>
          <w:b/>
          <w:bCs/>
        </w:rPr>
        <w:t>ETL Plan</w:t>
      </w:r>
      <w:bookmarkEnd w:id="19"/>
    </w:p>
    <w:p w14:paraId="17655271" w14:textId="381A2072" w:rsidR="00FD2E57" w:rsidRDefault="00453C4F" w:rsidP="00472038">
      <w:pPr>
        <w:spacing w:line="360" w:lineRule="auto"/>
        <w:jc w:val="both"/>
        <w:rPr>
          <w:rFonts w:ascii="Calibri" w:hAnsi="Calibri" w:cs="Calibri"/>
        </w:rPr>
      </w:pPr>
      <w:r w:rsidRPr="00472038">
        <w:rPr>
          <w:rFonts w:ascii="Calibri" w:hAnsi="Calibri" w:cs="Calibri"/>
        </w:rPr>
        <w:t xml:space="preserve">The ETL process described in Section 2.2 would </w:t>
      </w:r>
      <w:r w:rsidR="00713668" w:rsidRPr="00472038">
        <w:rPr>
          <w:rFonts w:ascii="Calibri" w:hAnsi="Calibri" w:cs="Calibri"/>
        </w:rPr>
        <w:t>run</w:t>
      </w:r>
      <w:r w:rsidRPr="00472038">
        <w:rPr>
          <w:rFonts w:ascii="Calibri" w:hAnsi="Calibri" w:cs="Calibri"/>
        </w:rPr>
        <w:t xml:space="preserve"> as a scheduled overnight batch process to minimise disruption to operational systems</w:t>
      </w:r>
      <w:r w:rsidR="00A70B20">
        <w:rPr>
          <w:rFonts w:ascii="Calibri" w:hAnsi="Calibri" w:cs="Calibri"/>
        </w:rPr>
        <w:t xml:space="preserve"> </w:t>
      </w:r>
      <w:sdt>
        <w:sdtPr>
          <w:rPr>
            <w:rFonts w:ascii="Calibri" w:hAnsi="Calibri" w:cs="Calibri"/>
            <w:color w:val="000000"/>
            <w:highlight w:val="white"/>
          </w:rPr>
          <w:alias w:val="Citation"/>
          <w:tag w:val="{&quot;referencesIds&quot;:[&quot;doc:6a05ba4f42e0c603b0a23a1e&quot;],&quot;referencesOptions&quot;:{&quot;doc:6a05ba4f42e0c603b0a23a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75107488"/>
          <w:placeholder>
            <w:docPart w:val="5859979B5F6E4FD280D2186927DCB026"/>
          </w:placeholder>
        </w:sdtPr>
        <w:sdtContent>
          <w:r w:rsidR="00343444">
            <w:rPr>
              <w:rFonts w:ascii="Calibri" w:eastAsia="Times New Roman" w:hAnsi="Calibri" w:cs="Calibri"/>
              <w:color w:val="000000"/>
            </w:rPr>
            <w:t>[5]</w:t>
          </w:r>
        </w:sdtContent>
      </w:sdt>
      <w:r w:rsidRPr="00472038">
        <w:rPr>
          <w:rFonts w:ascii="Calibri" w:hAnsi="Calibri" w:cs="Calibri"/>
        </w:rPr>
        <w:t xml:space="preserve">. Table 4 shows how the main operational </w:t>
      </w:r>
      <w:r w:rsidRPr="00472038">
        <w:rPr>
          <w:rFonts w:ascii="Calibri" w:hAnsi="Calibri" w:cs="Calibri"/>
        </w:rPr>
        <w:lastRenderedPageBreak/>
        <w:t>database tables would populate the corresponding warehouse tables, while Table 5 provides a worked example of attribute-level transformations for Rentals_Fact.</w:t>
      </w:r>
    </w:p>
    <w:tbl>
      <w:tblPr>
        <w:tblStyle w:val="GridTable5Dark-Accent1"/>
        <w:tblW w:w="9979" w:type="dxa"/>
        <w:jc w:val="center"/>
        <w:tblLook w:val="04A0" w:firstRow="1" w:lastRow="0" w:firstColumn="1" w:lastColumn="0" w:noHBand="0" w:noVBand="1"/>
      </w:tblPr>
      <w:tblGrid>
        <w:gridCol w:w="5240"/>
        <w:gridCol w:w="4739"/>
      </w:tblGrid>
      <w:tr w:rsidR="001B79BA" w:rsidRPr="00F6739A" w14:paraId="5959B12A" w14:textId="77777777" w:rsidTr="00527024">
        <w:trPr>
          <w:cnfStyle w:val="100000000000" w:firstRow="1" w:lastRow="0" w:firstColumn="0" w:lastColumn="0" w:oddVBand="0" w:evenVBand="0" w:oddHBand="0" w:evenHBand="0" w:firstRowFirstColumn="0" w:firstRowLastColumn="0" w:lastRowFirstColumn="0" w:lastRowLastColumn="0"/>
          <w:trHeight w:val="443"/>
          <w:jc w:val="center"/>
        </w:trPr>
        <w:tc>
          <w:tcPr>
            <w:cnfStyle w:val="001000000000" w:firstRow="0" w:lastRow="0" w:firstColumn="1" w:lastColumn="0" w:oddVBand="0" w:evenVBand="0" w:oddHBand="0" w:evenHBand="0" w:firstRowFirstColumn="0" w:firstRowLastColumn="0" w:lastRowFirstColumn="0" w:lastRowLastColumn="0"/>
            <w:tcW w:w="5240" w:type="dxa"/>
          </w:tcPr>
          <w:p w14:paraId="523797D2" w14:textId="7A0E6A2C" w:rsidR="001B79BA" w:rsidRPr="00F6739A" w:rsidRDefault="001B79BA" w:rsidP="001B79BA">
            <w:pPr>
              <w:rPr>
                <w:rFonts w:ascii="Calibri" w:hAnsi="Calibri" w:cs="Calibri"/>
              </w:rPr>
            </w:pPr>
            <w:r w:rsidRPr="00F37097">
              <w:rPr>
                <w:rFonts w:ascii="Calibri" w:hAnsi="Calibri" w:cs="Calibri"/>
              </w:rPr>
              <w:t xml:space="preserve">Source </w:t>
            </w:r>
            <w:r w:rsidRPr="001B79BA">
              <w:rPr>
                <w:rFonts w:ascii="Calibri" w:hAnsi="Calibri" w:cs="Calibri"/>
              </w:rPr>
              <w:t>Database Tables</w:t>
            </w:r>
          </w:p>
        </w:tc>
        <w:tc>
          <w:tcPr>
            <w:tcW w:w="4739" w:type="dxa"/>
          </w:tcPr>
          <w:p w14:paraId="39C83D50" w14:textId="19691E50" w:rsidR="001B79BA" w:rsidRPr="00F6739A" w:rsidRDefault="001B79BA" w:rsidP="006A7158">
            <w:pPr>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1B79BA">
              <w:rPr>
                <w:rFonts w:ascii="Calibri" w:hAnsi="Calibri" w:cs="Calibri"/>
              </w:rPr>
              <w:t>Data Warehouse Table</w:t>
            </w:r>
          </w:p>
        </w:tc>
      </w:tr>
      <w:tr w:rsidR="001B79BA" w14:paraId="0CB161D6" w14:textId="77777777" w:rsidTr="00527024">
        <w:trPr>
          <w:cnfStyle w:val="000000100000" w:firstRow="0" w:lastRow="0" w:firstColumn="0" w:lastColumn="0" w:oddVBand="0" w:evenVBand="0" w:oddHBand="1" w:evenHBand="0" w:firstRowFirstColumn="0" w:firstRowLastColumn="0" w:lastRowFirstColumn="0" w:lastRowLastColumn="0"/>
          <w:trHeight w:val="639"/>
          <w:jc w:val="center"/>
        </w:trPr>
        <w:tc>
          <w:tcPr>
            <w:cnfStyle w:val="001000000000" w:firstRow="0" w:lastRow="0" w:firstColumn="1" w:lastColumn="0" w:oddVBand="0" w:evenVBand="0" w:oddHBand="0" w:evenHBand="0" w:firstRowFirstColumn="0" w:firstRowLastColumn="0" w:lastRowFirstColumn="0" w:lastRowLastColumn="0"/>
            <w:tcW w:w="5240" w:type="dxa"/>
          </w:tcPr>
          <w:p w14:paraId="60EE910A" w14:textId="127F4B89" w:rsidR="001B79BA" w:rsidRDefault="00FF4A0A" w:rsidP="006A7158">
            <w:pPr>
              <w:jc w:val="both"/>
              <w:rPr>
                <w:rFonts w:ascii="Calibri" w:hAnsi="Calibri" w:cs="Calibri"/>
              </w:rPr>
            </w:pPr>
            <w:r w:rsidRPr="00FF4A0A">
              <w:rPr>
                <w:rFonts w:ascii="Calibri" w:hAnsi="Calibri" w:cs="Calibri"/>
              </w:rPr>
              <w:t>Orders, OrderLines, Customers, Items</w:t>
            </w:r>
          </w:p>
        </w:tc>
        <w:tc>
          <w:tcPr>
            <w:tcW w:w="4739" w:type="dxa"/>
          </w:tcPr>
          <w:p w14:paraId="3B3F2558" w14:textId="32AD0953" w:rsidR="001B79BA" w:rsidRDefault="00FF4A0A" w:rsidP="006A7158">
            <w:pPr>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F4A0A">
              <w:rPr>
                <w:rFonts w:ascii="Calibri" w:hAnsi="Calibri" w:cs="Calibri"/>
              </w:rPr>
              <w:t>Rentals_Fact</w:t>
            </w:r>
          </w:p>
        </w:tc>
      </w:tr>
      <w:tr w:rsidR="001B79BA" w14:paraId="27B7B7E1" w14:textId="77777777" w:rsidTr="00527024">
        <w:trPr>
          <w:trHeight w:val="443"/>
          <w:jc w:val="center"/>
        </w:trPr>
        <w:tc>
          <w:tcPr>
            <w:cnfStyle w:val="001000000000" w:firstRow="0" w:lastRow="0" w:firstColumn="1" w:lastColumn="0" w:oddVBand="0" w:evenVBand="0" w:oddHBand="0" w:evenHBand="0" w:firstRowFirstColumn="0" w:firstRowLastColumn="0" w:lastRowFirstColumn="0" w:lastRowLastColumn="0"/>
            <w:tcW w:w="5240" w:type="dxa"/>
          </w:tcPr>
          <w:p w14:paraId="0C02F782" w14:textId="5DEAA7DC" w:rsidR="001B79BA" w:rsidRDefault="001C314B" w:rsidP="006A7158">
            <w:pPr>
              <w:jc w:val="both"/>
              <w:rPr>
                <w:rFonts w:ascii="Calibri" w:hAnsi="Calibri" w:cs="Calibri"/>
              </w:rPr>
            </w:pPr>
            <w:r w:rsidRPr="001C314B">
              <w:rPr>
                <w:rFonts w:ascii="Calibri" w:hAnsi="Calibri" w:cs="Calibri"/>
              </w:rPr>
              <w:t>Transport, StockTransfers</w:t>
            </w:r>
          </w:p>
        </w:tc>
        <w:tc>
          <w:tcPr>
            <w:tcW w:w="4739" w:type="dxa"/>
          </w:tcPr>
          <w:p w14:paraId="68DDEE02" w14:textId="1E388FFC" w:rsidR="001B79BA" w:rsidRDefault="001C314B" w:rsidP="006A7158">
            <w:pPr>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1C314B">
              <w:rPr>
                <w:rFonts w:ascii="Calibri" w:hAnsi="Calibri" w:cs="Calibri"/>
              </w:rPr>
              <w:t>StockMovements_Fact</w:t>
            </w:r>
          </w:p>
        </w:tc>
      </w:tr>
      <w:tr w:rsidR="001B79BA" w14:paraId="33BDD806" w14:textId="77777777" w:rsidTr="000601C5">
        <w:trPr>
          <w:cnfStyle w:val="000000100000" w:firstRow="0" w:lastRow="0" w:firstColumn="0" w:lastColumn="0" w:oddVBand="0" w:evenVBand="0" w:oddHBand="1" w:evenHBand="0" w:firstRowFirstColumn="0" w:firstRowLastColumn="0" w:lastRowFirstColumn="0" w:lastRowLastColumn="0"/>
          <w:trHeight w:val="461"/>
          <w:jc w:val="center"/>
        </w:trPr>
        <w:tc>
          <w:tcPr>
            <w:cnfStyle w:val="001000000000" w:firstRow="0" w:lastRow="0" w:firstColumn="1" w:lastColumn="0" w:oddVBand="0" w:evenVBand="0" w:oddHBand="0" w:evenHBand="0" w:firstRowFirstColumn="0" w:firstRowLastColumn="0" w:lastRowFirstColumn="0" w:lastRowLastColumn="0"/>
            <w:tcW w:w="5240" w:type="dxa"/>
          </w:tcPr>
          <w:p w14:paraId="4E15FFD7" w14:textId="7A64BF73" w:rsidR="001B79BA" w:rsidRDefault="00527024" w:rsidP="006A7158">
            <w:pPr>
              <w:jc w:val="both"/>
              <w:rPr>
                <w:rFonts w:ascii="Calibri" w:hAnsi="Calibri" w:cs="Calibri"/>
              </w:rPr>
            </w:pPr>
            <w:r w:rsidRPr="00527024">
              <w:rPr>
                <w:rFonts w:ascii="Calibri" w:hAnsi="Calibri" w:cs="Calibri"/>
              </w:rPr>
              <w:t>Deliveries, Returns, DamageReports, FuelCards</w:t>
            </w:r>
          </w:p>
        </w:tc>
        <w:tc>
          <w:tcPr>
            <w:tcW w:w="4739" w:type="dxa"/>
          </w:tcPr>
          <w:p w14:paraId="3D04B16C" w14:textId="4A43FC23" w:rsidR="001B79BA" w:rsidRPr="00A8483A" w:rsidRDefault="00527024" w:rsidP="006A7158">
            <w:pPr>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27024">
              <w:rPr>
                <w:rFonts w:ascii="Calibri" w:hAnsi="Calibri" w:cs="Calibri"/>
              </w:rPr>
              <w:t>Deliveries_Fact</w:t>
            </w:r>
          </w:p>
        </w:tc>
      </w:tr>
      <w:tr w:rsidR="001B79BA" w14:paraId="3BD0AD06" w14:textId="77777777" w:rsidTr="000601C5">
        <w:trPr>
          <w:trHeight w:val="527"/>
          <w:jc w:val="center"/>
        </w:trPr>
        <w:tc>
          <w:tcPr>
            <w:cnfStyle w:val="001000000000" w:firstRow="0" w:lastRow="0" w:firstColumn="1" w:lastColumn="0" w:oddVBand="0" w:evenVBand="0" w:oddHBand="0" w:evenHBand="0" w:firstRowFirstColumn="0" w:firstRowLastColumn="0" w:lastRowFirstColumn="0" w:lastRowLastColumn="0"/>
            <w:tcW w:w="5240" w:type="dxa"/>
          </w:tcPr>
          <w:p w14:paraId="15151AF3" w14:textId="6E095C8E" w:rsidR="001B79BA" w:rsidRDefault="00235CBF" w:rsidP="006A7158">
            <w:pPr>
              <w:jc w:val="both"/>
              <w:rPr>
                <w:rFonts w:ascii="Calibri" w:hAnsi="Calibri" w:cs="Calibri"/>
              </w:rPr>
            </w:pPr>
            <w:r w:rsidRPr="00235CBF">
              <w:rPr>
                <w:rFonts w:ascii="Calibri" w:hAnsi="Calibri" w:cs="Calibri"/>
              </w:rPr>
              <w:t>Calendar (system-generated)</w:t>
            </w:r>
          </w:p>
        </w:tc>
        <w:tc>
          <w:tcPr>
            <w:tcW w:w="4739" w:type="dxa"/>
          </w:tcPr>
          <w:p w14:paraId="65B79BAA" w14:textId="0844C69F" w:rsidR="001B79BA" w:rsidRDefault="00235CBF" w:rsidP="006A7158">
            <w:pPr>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235CBF">
              <w:rPr>
                <w:rFonts w:ascii="Calibri" w:hAnsi="Calibri" w:cs="Calibri"/>
              </w:rPr>
              <w:t>Date_Dim</w:t>
            </w:r>
          </w:p>
        </w:tc>
      </w:tr>
      <w:tr w:rsidR="001B79BA" w14:paraId="2CB53AA7" w14:textId="77777777" w:rsidTr="000601C5">
        <w:trPr>
          <w:cnfStyle w:val="000000100000" w:firstRow="0" w:lastRow="0" w:firstColumn="0" w:lastColumn="0" w:oddVBand="0" w:evenVBand="0" w:oddHBand="1" w:evenHBand="0" w:firstRowFirstColumn="0" w:firstRowLastColumn="0" w:lastRowFirstColumn="0" w:lastRowLastColumn="0"/>
          <w:trHeight w:val="478"/>
          <w:jc w:val="center"/>
        </w:trPr>
        <w:tc>
          <w:tcPr>
            <w:cnfStyle w:val="001000000000" w:firstRow="0" w:lastRow="0" w:firstColumn="1" w:lastColumn="0" w:oddVBand="0" w:evenVBand="0" w:oddHBand="0" w:evenHBand="0" w:firstRowFirstColumn="0" w:firstRowLastColumn="0" w:lastRowFirstColumn="0" w:lastRowLastColumn="0"/>
            <w:tcW w:w="5240" w:type="dxa"/>
          </w:tcPr>
          <w:p w14:paraId="4F8AA29C" w14:textId="1E9730BD" w:rsidR="001B79BA" w:rsidRDefault="00235CBF" w:rsidP="006A7158">
            <w:pPr>
              <w:jc w:val="both"/>
              <w:rPr>
                <w:rFonts w:ascii="Calibri" w:hAnsi="Calibri" w:cs="Calibri"/>
              </w:rPr>
            </w:pPr>
            <w:r w:rsidRPr="00235CBF">
              <w:rPr>
                <w:rFonts w:ascii="Calibri" w:hAnsi="Calibri" w:cs="Calibri"/>
              </w:rPr>
              <w:t>Items, ItemCategories</w:t>
            </w:r>
          </w:p>
        </w:tc>
        <w:tc>
          <w:tcPr>
            <w:tcW w:w="4739" w:type="dxa"/>
          </w:tcPr>
          <w:p w14:paraId="148D15F0" w14:textId="2AF48DAB" w:rsidR="001B79BA" w:rsidRDefault="007D5D28" w:rsidP="006A7158">
            <w:pPr>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7D5D28">
              <w:rPr>
                <w:rFonts w:ascii="Calibri" w:hAnsi="Calibri" w:cs="Calibri"/>
              </w:rPr>
              <w:t>Item_Dim</w:t>
            </w:r>
          </w:p>
        </w:tc>
      </w:tr>
      <w:tr w:rsidR="001B79BA" w14:paraId="7CDDBBF8" w14:textId="77777777" w:rsidTr="000601C5">
        <w:trPr>
          <w:trHeight w:val="530"/>
          <w:jc w:val="center"/>
        </w:trPr>
        <w:tc>
          <w:tcPr>
            <w:cnfStyle w:val="001000000000" w:firstRow="0" w:lastRow="0" w:firstColumn="1" w:lastColumn="0" w:oddVBand="0" w:evenVBand="0" w:oddHBand="0" w:evenHBand="0" w:firstRowFirstColumn="0" w:firstRowLastColumn="0" w:lastRowFirstColumn="0" w:lastRowLastColumn="0"/>
            <w:tcW w:w="5240" w:type="dxa"/>
          </w:tcPr>
          <w:p w14:paraId="3F97EE03" w14:textId="210E36E7" w:rsidR="001B79BA" w:rsidRPr="00326EE6" w:rsidRDefault="007D5D28" w:rsidP="006A7158">
            <w:pPr>
              <w:jc w:val="both"/>
              <w:rPr>
                <w:rFonts w:ascii="Calibri" w:hAnsi="Calibri" w:cs="Calibri"/>
              </w:rPr>
            </w:pPr>
            <w:r w:rsidRPr="007D5D28">
              <w:rPr>
                <w:rFonts w:ascii="Calibri" w:hAnsi="Calibri" w:cs="Calibri"/>
              </w:rPr>
              <w:t>Warehouses</w:t>
            </w:r>
          </w:p>
        </w:tc>
        <w:tc>
          <w:tcPr>
            <w:tcW w:w="4739" w:type="dxa"/>
          </w:tcPr>
          <w:p w14:paraId="4292BEA8" w14:textId="723A5B1E" w:rsidR="001B79BA" w:rsidRPr="00A8483A" w:rsidRDefault="007D5D28" w:rsidP="006A7158">
            <w:pPr>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7D5D28">
              <w:rPr>
                <w:rFonts w:ascii="Calibri" w:hAnsi="Calibri" w:cs="Calibri"/>
              </w:rPr>
              <w:t>Warehouse_Dim</w:t>
            </w:r>
          </w:p>
        </w:tc>
      </w:tr>
      <w:tr w:rsidR="001B79BA" w14:paraId="5ED71293" w14:textId="77777777" w:rsidTr="000601C5">
        <w:trPr>
          <w:cnfStyle w:val="000000100000" w:firstRow="0" w:lastRow="0" w:firstColumn="0" w:lastColumn="0" w:oddVBand="0" w:evenVBand="0" w:oddHBand="1" w:evenHBand="0" w:firstRowFirstColumn="0" w:firstRowLastColumn="0" w:lastRowFirstColumn="0" w:lastRowLastColumn="0"/>
          <w:trHeight w:val="554"/>
          <w:jc w:val="center"/>
        </w:trPr>
        <w:tc>
          <w:tcPr>
            <w:cnfStyle w:val="001000000000" w:firstRow="0" w:lastRow="0" w:firstColumn="1" w:lastColumn="0" w:oddVBand="0" w:evenVBand="0" w:oddHBand="0" w:evenHBand="0" w:firstRowFirstColumn="0" w:firstRowLastColumn="0" w:lastRowFirstColumn="0" w:lastRowLastColumn="0"/>
            <w:tcW w:w="5240" w:type="dxa"/>
          </w:tcPr>
          <w:p w14:paraId="61811EB0" w14:textId="34B51387" w:rsidR="001B79BA" w:rsidRPr="00326EE6" w:rsidRDefault="007F045F" w:rsidP="006A7158">
            <w:pPr>
              <w:jc w:val="both"/>
              <w:rPr>
                <w:rFonts w:ascii="Calibri" w:hAnsi="Calibri" w:cs="Calibri"/>
              </w:rPr>
            </w:pPr>
            <w:r w:rsidRPr="007F045F">
              <w:rPr>
                <w:rFonts w:ascii="Calibri" w:hAnsi="Calibri" w:cs="Calibri"/>
              </w:rPr>
              <w:t>HR / Employees</w:t>
            </w:r>
          </w:p>
        </w:tc>
        <w:tc>
          <w:tcPr>
            <w:tcW w:w="4739" w:type="dxa"/>
          </w:tcPr>
          <w:p w14:paraId="3183410C" w14:textId="07DB7D59" w:rsidR="001B79BA" w:rsidRPr="00A8483A" w:rsidRDefault="007F045F" w:rsidP="006A7158">
            <w:pPr>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7F045F">
              <w:rPr>
                <w:rFonts w:ascii="Calibri" w:hAnsi="Calibri" w:cs="Calibri"/>
              </w:rPr>
              <w:t>Employee_Dim</w:t>
            </w:r>
          </w:p>
        </w:tc>
      </w:tr>
      <w:tr w:rsidR="001B79BA" w14:paraId="19D5F722" w14:textId="77777777" w:rsidTr="000601C5">
        <w:trPr>
          <w:trHeight w:val="437"/>
          <w:jc w:val="center"/>
        </w:trPr>
        <w:tc>
          <w:tcPr>
            <w:cnfStyle w:val="001000000000" w:firstRow="0" w:lastRow="0" w:firstColumn="1" w:lastColumn="0" w:oddVBand="0" w:evenVBand="0" w:oddHBand="0" w:evenHBand="0" w:firstRowFirstColumn="0" w:firstRowLastColumn="0" w:lastRowFirstColumn="0" w:lastRowLastColumn="0"/>
            <w:tcW w:w="5240" w:type="dxa"/>
          </w:tcPr>
          <w:p w14:paraId="7BF06C83" w14:textId="698D8572" w:rsidR="001B79BA" w:rsidRPr="00326EE6" w:rsidRDefault="007F045F" w:rsidP="006A7158">
            <w:pPr>
              <w:jc w:val="both"/>
              <w:rPr>
                <w:rFonts w:ascii="Calibri" w:hAnsi="Calibri" w:cs="Calibri"/>
              </w:rPr>
            </w:pPr>
            <w:r w:rsidRPr="007F045F">
              <w:rPr>
                <w:rFonts w:ascii="Calibri" w:hAnsi="Calibri" w:cs="Calibri"/>
              </w:rPr>
              <w:t>Customers</w:t>
            </w:r>
          </w:p>
        </w:tc>
        <w:tc>
          <w:tcPr>
            <w:tcW w:w="4739" w:type="dxa"/>
          </w:tcPr>
          <w:p w14:paraId="517FD8FF" w14:textId="2951C098" w:rsidR="001B79BA" w:rsidRPr="00A8483A" w:rsidRDefault="00573D63" w:rsidP="006A7158">
            <w:pPr>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73D63">
              <w:rPr>
                <w:rFonts w:ascii="Calibri" w:hAnsi="Calibri" w:cs="Calibri"/>
              </w:rPr>
              <w:t>Customer_Dim</w:t>
            </w:r>
          </w:p>
        </w:tc>
      </w:tr>
      <w:tr w:rsidR="001B79BA" w14:paraId="0731DA18" w14:textId="77777777" w:rsidTr="000601C5">
        <w:trPr>
          <w:cnfStyle w:val="000000100000" w:firstRow="0" w:lastRow="0" w:firstColumn="0" w:lastColumn="0" w:oddVBand="0" w:evenVBand="0" w:oddHBand="1" w:evenHBand="0" w:firstRowFirstColumn="0" w:firstRowLastColumn="0" w:lastRowFirstColumn="0" w:lastRowLastColumn="0"/>
          <w:trHeight w:val="461"/>
          <w:jc w:val="center"/>
        </w:trPr>
        <w:tc>
          <w:tcPr>
            <w:cnfStyle w:val="001000000000" w:firstRow="0" w:lastRow="0" w:firstColumn="1" w:lastColumn="0" w:oddVBand="0" w:evenVBand="0" w:oddHBand="0" w:evenHBand="0" w:firstRowFirstColumn="0" w:firstRowLastColumn="0" w:lastRowFirstColumn="0" w:lastRowLastColumn="0"/>
            <w:tcW w:w="5240" w:type="dxa"/>
          </w:tcPr>
          <w:p w14:paraId="4076857B" w14:textId="2575ACDE" w:rsidR="001B79BA" w:rsidRPr="00326EE6" w:rsidRDefault="00573D63" w:rsidP="006A7158">
            <w:pPr>
              <w:jc w:val="both"/>
              <w:rPr>
                <w:rFonts w:ascii="Calibri" w:hAnsi="Calibri" w:cs="Calibri"/>
              </w:rPr>
            </w:pPr>
            <w:r w:rsidRPr="00573D63">
              <w:rPr>
                <w:rFonts w:ascii="Calibri" w:hAnsi="Calibri" w:cs="Calibri"/>
              </w:rPr>
              <w:t>RentalSchemes</w:t>
            </w:r>
          </w:p>
        </w:tc>
        <w:tc>
          <w:tcPr>
            <w:tcW w:w="4739" w:type="dxa"/>
          </w:tcPr>
          <w:p w14:paraId="1DEB8705" w14:textId="1D67277B" w:rsidR="001B79BA" w:rsidRPr="00A8483A" w:rsidRDefault="00573D63" w:rsidP="006A7158">
            <w:pPr>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73D63">
              <w:rPr>
                <w:rFonts w:ascii="Calibri" w:hAnsi="Calibri" w:cs="Calibri"/>
              </w:rPr>
              <w:t>RentalType_Dim</w:t>
            </w:r>
          </w:p>
        </w:tc>
      </w:tr>
      <w:tr w:rsidR="001B79BA" w14:paraId="54C320A9" w14:textId="77777777" w:rsidTr="000601C5">
        <w:trPr>
          <w:trHeight w:val="527"/>
          <w:jc w:val="center"/>
        </w:trPr>
        <w:tc>
          <w:tcPr>
            <w:cnfStyle w:val="001000000000" w:firstRow="0" w:lastRow="0" w:firstColumn="1" w:lastColumn="0" w:oddVBand="0" w:evenVBand="0" w:oddHBand="0" w:evenHBand="0" w:firstRowFirstColumn="0" w:firstRowLastColumn="0" w:lastRowFirstColumn="0" w:lastRowLastColumn="0"/>
            <w:tcW w:w="5240" w:type="dxa"/>
          </w:tcPr>
          <w:p w14:paraId="1E888949" w14:textId="7CE8EBA4" w:rsidR="001B79BA" w:rsidRPr="00326EE6" w:rsidRDefault="00BD66E4" w:rsidP="006A7158">
            <w:pPr>
              <w:jc w:val="both"/>
              <w:rPr>
                <w:rFonts w:ascii="Calibri" w:hAnsi="Calibri" w:cs="Calibri"/>
              </w:rPr>
            </w:pPr>
            <w:r w:rsidRPr="00BD66E4">
              <w:rPr>
                <w:rFonts w:ascii="Calibri" w:hAnsi="Calibri" w:cs="Calibri"/>
              </w:rPr>
              <w:t>MovementReasons</w:t>
            </w:r>
          </w:p>
        </w:tc>
        <w:tc>
          <w:tcPr>
            <w:tcW w:w="4739" w:type="dxa"/>
          </w:tcPr>
          <w:p w14:paraId="770782B1" w14:textId="7046E2BB" w:rsidR="001B79BA" w:rsidRPr="00A8483A" w:rsidRDefault="00BD66E4" w:rsidP="006A7158">
            <w:pPr>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BD66E4">
              <w:rPr>
                <w:rFonts w:ascii="Calibri" w:hAnsi="Calibri" w:cs="Calibri"/>
              </w:rPr>
              <w:t>MovementReason_Dim</w:t>
            </w:r>
          </w:p>
        </w:tc>
      </w:tr>
      <w:tr w:rsidR="00BD66E4" w14:paraId="45AFF6F9" w14:textId="77777777" w:rsidTr="000601C5">
        <w:trPr>
          <w:cnfStyle w:val="000000100000" w:firstRow="0" w:lastRow="0" w:firstColumn="0" w:lastColumn="0" w:oddVBand="0" w:evenVBand="0" w:oddHBand="1" w:evenHBand="0" w:firstRowFirstColumn="0" w:firstRowLastColumn="0" w:lastRowFirstColumn="0" w:lastRowLastColumn="0"/>
          <w:trHeight w:val="519"/>
          <w:jc w:val="center"/>
        </w:trPr>
        <w:tc>
          <w:tcPr>
            <w:cnfStyle w:val="001000000000" w:firstRow="0" w:lastRow="0" w:firstColumn="1" w:lastColumn="0" w:oddVBand="0" w:evenVBand="0" w:oddHBand="0" w:evenHBand="0" w:firstRowFirstColumn="0" w:firstRowLastColumn="0" w:lastRowFirstColumn="0" w:lastRowLastColumn="0"/>
            <w:tcW w:w="5240" w:type="dxa"/>
          </w:tcPr>
          <w:p w14:paraId="5B386CB5" w14:textId="3BE6BC94" w:rsidR="00BD66E4" w:rsidRPr="00BD66E4" w:rsidRDefault="00A853B3" w:rsidP="006A7158">
            <w:pPr>
              <w:jc w:val="both"/>
              <w:rPr>
                <w:rFonts w:ascii="Calibri" w:hAnsi="Calibri" w:cs="Calibri"/>
              </w:rPr>
            </w:pPr>
            <w:r w:rsidRPr="00A853B3">
              <w:rPr>
                <w:rFonts w:ascii="Calibri" w:hAnsi="Calibri" w:cs="Calibri"/>
              </w:rPr>
              <w:t>Vehicles</w:t>
            </w:r>
          </w:p>
        </w:tc>
        <w:tc>
          <w:tcPr>
            <w:tcW w:w="4739" w:type="dxa"/>
          </w:tcPr>
          <w:p w14:paraId="1EAF49D3" w14:textId="6FC32E24" w:rsidR="00BD66E4" w:rsidRPr="00BD66E4" w:rsidRDefault="000601C5" w:rsidP="006A7158">
            <w:pPr>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0601C5">
              <w:rPr>
                <w:rFonts w:ascii="Calibri" w:hAnsi="Calibri" w:cs="Calibri"/>
              </w:rPr>
              <w:t>Vehicle_Dim</w:t>
            </w:r>
          </w:p>
        </w:tc>
      </w:tr>
      <w:tr w:rsidR="00BD66E4" w14:paraId="4E556DCB" w14:textId="77777777" w:rsidTr="000601C5">
        <w:trPr>
          <w:trHeight w:val="554"/>
          <w:jc w:val="center"/>
        </w:trPr>
        <w:tc>
          <w:tcPr>
            <w:cnfStyle w:val="001000000000" w:firstRow="0" w:lastRow="0" w:firstColumn="1" w:lastColumn="0" w:oddVBand="0" w:evenVBand="0" w:oddHBand="0" w:evenHBand="0" w:firstRowFirstColumn="0" w:firstRowLastColumn="0" w:lastRowFirstColumn="0" w:lastRowLastColumn="0"/>
            <w:tcW w:w="5240" w:type="dxa"/>
          </w:tcPr>
          <w:p w14:paraId="68925D6B" w14:textId="56D0AEBE" w:rsidR="00BD66E4" w:rsidRPr="00BD66E4" w:rsidRDefault="000601C5" w:rsidP="006A7158">
            <w:pPr>
              <w:jc w:val="both"/>
              <w:rPr>
                <w:rFonts w:ascii="Calibri" w:hAnsi="Calibri" w:cs="Calibri"/>
              </w:rPr>
            </w:pPr>
            <w:r w:rsidRPr="000601C5">
              <w:rPr>
                <w:rFonts w:ascii="Calibri" w:hAnsi="Calibri" w:cs="Calibri"/>
              </w:rPr>
              <w:t>DamageCategories</w:t>
            </w:r>
          </w:p>
        </w:tc>
        <w:tc>
          <w:tcPr>
            <w:tcW w:w="4739" w:type="dxa"/>
          </w:tcPr>
          <w:p w14:paraId="5216C376" w14:textId="17B275CE" w:rsidR="000601C5" w:rsidRPr="00BD66E4" w:rsidRDefault="000601C5" w:rsidP="006A7158">
            <w:pPr>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0601C5">
              <w:rPr>
                <w:rFonts w:ascii="Calibri" w:hAnsi="Calibri" w:cs="Calibri"/>
              </w:rPr>
              <w:t>DamageType_Dim</w:t>
            </w:r>
          </w:p>
        </w:tc>
      </w:tr>
      <w:tr w:rsidR="000601C5" w14:paraId="26749901" w14:textId="77777777" w:rsidTr="000601C5">
        <w:trPr>
          <w:cnfStyle w:val="000000100000" w:firstRow="0" w:lastRow="0" w:firstColumn="0" w:lastColumn="0" w:oddVBand="0" w:evenVBand="0" w:oddHBand="1" w:evenHBand="0" w:firstRowFirstColumn="0" w:firstRowLastColumn="0" w:lastRowFirstColumn="0" w:lastRowLastColumn="0"/>
          <w:trHeight w:val="554"/>
          <w:jc w:val="center"/>
        </w:trPr>
        <w:tc>
          <w:tcPr>
            <w:cnfStyle w:val="001000000000" w:firstRow="0" w:lastRow="0" w:firstColumn="1" w:lastColumn="0" w:oddVBand="0" w:evenVBand="0" w:oddHBand="0" w:evenHBand="0" w:firstRowFirstColumn="0" w:firstRowLastColumn="0" w:lastRowFirstColumn="0" w:lastRowLastColumn="0"/>
            <w:tcW w:w="5240" w:type="dxa"/>
          </w:tcPr>
          <w:p w14:paraId="3ED94451" w14:textId="386C12BD" w:rsidR="000601C5" w:rsidRPr="000601C5" w:rsidRDefault="00324834" w:rsidP="006A7158">
            <w:pPr>
              <w:jc w:val="both"/>
              <w:rPr>
                <w:rFonts w:ascii="Calibri" w:hAnsi="Calibri" w:cs="Calibri"/>
              </w:rPr>
            </w:pPr>
            <w:r w:rsidRPr="00324834">
              <w:rPr>
                <w:rFonts w:ascii="Calibri" w:hAnsi="Calibri" w:cs="Calibri"/>
              </w:rPr>
              <w:t>All warehouse tables (audit logs)</w:t>
            </w:r>
          </w:p>
        </w:tc>
        <w:tc>
          <w:tcPr>
            <w:tcW w:w="4739" w:type="dxa"/>
          </w:tcPr>
          <w:p w14:paraId="301EBE3B" w14:textId="70A168EC" w:rsidR="000601C5" w:rsidRPr="000601C5" w:rsidRDefault="00647F57" w:rsidP="006A7158">
            <w:pPr>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647F57">
              <w:rPr>
                <w:rFonts w:ascii="Calibri" w:hAnsi="Calibri" w:cs="Calibri"/>
              </w:rPr>
              <w:t>mRentals, mStockMovements, mDeliveries</w:t>
            </w:r>
          </w:p>
        </w:tc>
      </w:tr>
      <w:tr w:rsidR="000601C5" w14:paraId="4433729B" w14:textId="77777777" w:rsidTr="000601C5">
        <w:trPr>
          <w:trHeight w:val="554"/>
          <w:jc w:val="center"/>
        </w:trPr>
        <w:tc>
          <w:tcPr>
            <w:cnfStyle w:val="001000000000" w:firstRow="0" w:lastRow="0" w:firstColumn="1" w:lastColumn="0" w:oddVBand="0" w:evenVBand="0" w:oddHBand="0" w:evenHBand="0" w:firstRowFirstColumn="0" w:firstRowLastColumn="0" w:lastRowFirstColumn="0" w:lastRowLastColumn="0"/>
            <w:tcW w:w="5240" w:type="dxa"/>
          </w:tcPr>
          <w:p w14:paraId="67E6EE0C" w14:textId="3B68ED16" w:rsidR="000601C5" w:rsidRPr="000601C5" w:rsidRDefault="00324834" w:rsidP="006A7158">
            <w:pPr>
              <w:jc w:val="both"/>
              <w:rPr>
                <w:rFonts w:ascii="Calibri" w:hAnsi="Calibri" w:cs="Calibri"/>
              </w:rPr>
            </w:pPr>
            <w:r w:rsidRPr="00324834">
              <w:rPr>
                <w:rFonts w:ascii="Calibri" w:hAnsi="Calibri" w:cs="Calibri"/>
              </w:rPr>
              <w:t>Computed from fact tables</w:t>
            </w:r>
          </w:p>
        </w:tc>
        <w:tc>
          <w:tcPr>
            <w:tcW w:w="4739" w:type="dxa"/>
          </w:tcPr>
          <w:p w14:paraId="214737C6" w14:textId="584E5F7E" w:rsidR="000601C5" w:rsidRPr="000601C5" w:rsidRDefault="00647F57" w:rsidP="006A7158">
            <w:pPr>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647F57">
              <w:rPr>
                <w:rFonts w:ascii="Calibri" w:hAnsi="Calibri" w:cs="Calibri"/>
              </w:rPr>
              <w:t>aRentals, aStockMovements, aDeliveries</w:t>
            </w:r>
          </w:p>
        </w:tc>
      </w:tr>
      <w:tr w:rsidR="000601C5" w14:paraId="6B017210" w14:textId="77777777" w:rsidTr="000601C5">
        <w:trPr>
          <w:cnfStyle w:val="000000100000" w:firstRow="0" w:lastRow="0" w:firstColumn="0" w:lastColumn="0" w:oddVBand="0" w:evenVBand="0" w:oddHBand="1" w:evenHBand="0" w:firstRowFirstColumn="0" w:firstRowLastColumn="0" w:lastRowFirstColumn="0" w:lastRowLastColumn="0"/>
          <w:trHeight w:val="554"/>
          <w:jc w:val="center"/>
        </w:trPr>
        <w:tc>
          <w:tcPr>
            <w:cnfStyle w:val="001000000000" w:firstRow="0" w:lastRow="0" w:firstColumn="1" w:lastColumn="0" w:oddVBand="0" w:evenVBand="0" w:oddHBand="0" w:evenHBand="0" w:firstRowFirstColumn="0" w:firstRowLastColumn="0" w:lastRowFirstColumn="0" w:lastRowLastColumn="0"/>
            <w:tcW w:w="5240" w:type="dxa"/>
          </w:tcPr>
          <w:p w14:paraId="56D07120" w14:textId="607CE844" w:rsidR="000601C5" w:rsidRPr="000601C5" w:rsidRDefault="00324834" w:rsidP="006A7158">
            <w:pPr>
              <w:jc w:val="both"/>
              <w:rPr>
                <w:rFonts w:ascii="Calibri" w:hAnsi="Calibri" w:cs="Calibri"/>
              </w:rPr>
            </w:pPr>
            <w:r w:rsidRPr="00324834">
              <w:rPr>
                <w:rFonts w:ascii="Calibri" w:hAnsi="Calibri" w:cs="Calibri"/>
              </w:rPr>
              <w:t>ETL configuration / Admin</w:t>
            </w:r>
          </w:p>
        </w:tc>
        <w:tc>
          <w:tcPr>
            <w:tcW w:w="4739" w:type="dxa"/>
          </w:tcPr>
          <w:p w14:paraId="1590B1CB" w14:textId="6E03374E" w:rsidR="000601C5" w:rsidRPr="000601C5" w:rsidRDefault="00AB25DE" w:rsidP="006A7158">
            <w:pPr>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AB25DE">
              <w:rPr>
                <w:rFonts w:ascii="Calibri" w:hAnsi="Calibri" w:cs="Calibri"/>
              </w:rPr>
              <w:t>Users, Data_Sources, TablesAttributes</w:t>
            </w:r>
          </w:p>
        </w:tc>
      </w:tr>
    </w:tbl>
    <w:p w14:paraId="74BFC4B5" w14:textId="19A6AA5F" w:rsidR="009D1171" w:rsidRDefault="009D1171" w:rsidP="00472038">
      <w:pPr>
        <w:spacing w:line="360" w:lineRule="auto"/>
        <w:jc w:val="both"/>
        <w:rPr>
          <w:rFonts w:ascii="Calibri" w:hAnsi="Calibri" w:cs="Calibri"/>
        </w:rPr>
      </w:pPr>
    </w:p>
    <w:p w14:paraId="4692D8D9" w14:textId="0C4132E9" w:rsidR="004C23BB" w:rsidRDefault="004C23BB" w:rsidP="004C23BB">
      <w:pPr>
        <w:pStyle w:val="Caption"/>
        <w:jc w:val="center"/>
        <w:rPr>
          <w:rFonts w:ascii="Calibri" w:hAnsi="Calibri" w:cs="Calibri"/>
          <w:b/>
          <w:bCs/>
          <w:sz w:val="20"/>
          <w:szCs w:val="20"/>
        </w:rPr>
      </w:pPr>
      <w:bookmarkStart w:id="20" w:name="_Toc229660679"/>
      <w:r w:rsidRPr="004C23BB">
        <w:rPr>
          <w:rFonts w:ascii="Calibri" w:hAnsi="Calibri" w:cs="Calibri"/>
          <w:b/>
          <w:bCs/>
          <w:sz w:val="20"/>
          <w:szCs w:val="20"/>
        </w:rPr>
        <w:t xml:space="preserve">Table </w:t>
      </w:r>
      <w:r w:rsidRPr="004C23BB">
        <w:rPr>
          <w:rFonts w:ascii="Calibri" w:hAnsi="Calibri" w:cs="Calibri"/>
          <w:b/>
          <w:bCs/>
          <w:sz w:val="20"/>
          <w:szCs w:val="20"/>
        </w:rPr>
        <w:fldChar w:fldCharType="begin"/>
      </w:r>
      <w:r w:rsidRPr="004C23BB">
        <w:rPr>
          <w:rFonts w:ascii="Calibri" w:hAnsi="Calibri" w:cs="Calibri"/>
          <w:b/>
          <w:bCs/>
          <w:sz w:val="20"/>
          <w:szCs w:val="20"/>
        </w:rPr>
        <w:instrText xml:space="preserve"> SEQ Table \* ARABIC </w:instrText>
      </w:r>
      <w:r w:rsidRPr="004C23BB">
        <w:rPr>
          <w:rFonts w:ascii="Calibri" w:hAnsi="Calibri" w:cs="Calibri"/>
          <w:b/>
          <w:bCs/>
          <w:sz w:val="20"/>
          <w:szCs w:val="20"/>
        </w:rPr>
        <w:fldChar w:fldCharType="separate"/>
      </w:r>
      <w:r w:rsidR="00135240">
        <w:rPr>
          <w:rFonts w:ascii="Calibri" w:hAnsi="Calibri" w:cs="Calibri"/>
          <w:b/>
          <w:bCs/>
          <w:noProof/>
          <w:sz w:val="20"/>
          <w:szCs w:val="20"/>
        </w:rPr>
        <w:t>4</w:t>
      </w:r>
      <w:r w:rsidRPr="004C23BB">
        <w:rPr>
          <w:rFonts w:ascii="Calibri" w:hAnsi="Calibri" w:cs="Calibri"/>
          <w:b/>
          <w:bCs/>
          <w:sz w:val="20"/>
          <w:szCs w:val="20"/>
        </w:rPr>
        <w:fldChar w:fldCharType="end"/>
      </w:r>
      <w:r w:rsidRPr="004C23BB">
        <w:rPr>
          <w:rFonts w:ascii="Calibri" w:hAnsi="Calibri" w:cs="Calibri"/>
          <w:b/>
          <w:bCs/>
          <w:sz w:val="20"/>
          <w:szCs w:val="20"/>
        </w:rPr>
        <w:t>: Source-to-Warehouse Table Mapping</w:t>
      </w:r>
      <w:bookmarkEnd w:id="20"/>
    </w:p>
    <w:p w14:paraId="2E8CE42A" w14:textId="77777777" w:rsidR="00AB1F48" w:rsidRDefault="00AB1F48" w:rsidP="00AB1F48"/>
    <w:p w14:paraId="3CA37216" w14:textId="77777777" w:rsidR="00AB1F48" w:rsidRDefault="00AB1F48" w:rsidP="00AB1F48"/>
    <w:p w14:paraId="28D06988" w14:textId="77777777" w:rsidR="00AB1F48" w:rsidRDefault="00AB1F48" w:rsidP="00AB1F48"/>
    <w:p w14:paraId="202FBAD1" w14:textId="77777777" w:rsidR="00AB1F48" w:rsidRDefault="00AB1F48" w:rsidP="00AB1F48"/>
    <w:p w14:paraId="4EC20CA0" w14:textId="77777777" w:rsidR="00AB1F48" w:rsidRDefault="00AB1F48" w:rsidP="00AB1F48"/>
    <w:p w14:paraId="7114F830" w14:textId="77777777" w:rsidR="00AB1F48" w:rsidRPr="00AB1F48" w:rsidRDefault="00AB1F48" w:rsidP="00AB1F48"/>
    <w:tbl>
      <w:tblPr>
        <w:tblStyle w:val="GridTable5Dark-Accent1"/>
        <w:tblW w:w="10744" w:type="dxa"/>
        <w:jc w:val="center"/>
        <w:tblLook w:val="04A0" w:firstRow="1" w:lastRow="0" w:firstColumn="1" w:lastColumn="0" w:noHBand="0" w:noVBand="1"/>
      </w:tblPr>
      <w:tblGrid>
        <w:gridCol w:w="2263"/>
        <w:gridCol w:w="2835"/>
        <w:gridCol w:w="2406"/>
        <w:gridCol w:w="1620"/>
        <w:gridCol w:w="1620"/>
      </w:tblGrid>
      <w:tr w:rsidR="00A468C7" w:rsidRPr="00F6739A" w14:paraId="5A45E710" w14:textId="5C79987F" w:rsidTr="00F57273">
        <w:trPr>
          <w:cnfStyle w:val="100000000000" w:firstRow="1" w:lastRow="0" w:firstColumn="0" w:lastColumn="0" w:oddVBand="0" w:evenVBand="0" w:oddHBand="0" w:evenHBand="0" w:firstRowFirstColumn="0" w:firstRowLastColumn="0" w:lastRowFirstColumn="0" w:lastRowLastColumn="0"/>
          <w:trHeight w:val="563"/>
          <w:jc w:val="center"/>
        </w:trPr>
        <w:tc>
          <w:tcPr>
            <w:cnfStyle w:val="001000000000" w:firstRow="0" w:lastRow="0" w:firstColumn="1" w:lastColumn="0" w:oddVBand="0" w:evenVBand="0" w:oddHBand="0" w:evenHBand="0" w:firstRowFirstColumn="0" w:firstRowLastColumn="0" w:lastRowFirstColumn="0" w:lastRowLastColumn="0"/>
            <w:tcW w:w="2263" w:type="dxa"/>
          </w:tcPr>
          <w:p w14:paraId="56B38CC5" w14:textId="39071700" w:rsidR="00A468C7" w:rsidRPr="00F6739A" w:rsidRDefault="00A468C7" w:rsidP="006A7158">
            <w:pPr>
              <w:rPr>
                <w:rFonts w:ascii="Calibri" w:hAnsi="Calibri" w:cs="Calibri"/>
              </w:rPr>
            </w:pPr>
            <w:r w:rsidRPr="00802CAC">
              <w:rPr>
                <w:rFonts w:ascii="Calibri" w:hAnsi="Calibri" w:cs="Calibri"/>
              </w:rPr>
              <w:lastRenderedPageBreak/>
              <w:t>Target Attribute</w:t>
            </w:r>
          </w:p>
        </w:tc>
        <w:tc>
          <w:tcPr>
            <w:tcW w:w="2835" w:type="dxa"/>
          </w:tcPr>
          <w:p w14:paraId="412C4452" w14:textId="61EB0A30" w:rsidR="00A468C7" w:rsidRPr="00F6739A" w:rsidRDefault="00A468C7" w:rsidP="006A7158">
            <w:pPr>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A468C7">
              <w:rPr>
                <w:rFonts w:ascii="Calibri" w:hAnsi="Calibri" w:cs="Calibri"/>
              </w:rPr>
              <w:t>Source(s)</w:t>
            </w:r>
          </w:p>
        </w:tc>
        <w:tc>
          <w:tcPr>
            <w:tcW w:w="2406" w:type="dxa"/>
          </w:tcPr>
          <w:p w14:paraId="601BC47C" w14:textId="73AF10C9" w:rsidR="00A468C7" w:rsidRPr="00A468C7" w:rsidRDefault="00E84E24" w:rsidP="006A7158">
            <w:pPr>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E84E24">
              <w:rPr>
                <w:rFonts w:ascii="Calibri" w:hAnsi="Calibri" w:cs="Calibri"/>
              </w:rPr>
              <w:t>Processing Required</w:t>
            </w:r>
          </w:p>
        </w:tc>
        <w:tc>
          <w:tcPr>
            <w:tcW w:w="1620" w:type="dxa"/>
          </w:tcPr>
          <w:p w14:paraId="37BBA1C6" w14:textId="0196111C" w:rsidR="00A468C7" w:rsidRPr="00A468C7" w:rsidRDefault="00E84E24" w:rsidP="006A7158">
            <w:pPr>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E84E24">
              <w:rPr>
                <w:rFonts w:ascii="Calibri" w:hAnsi="Calibri" w:cs="Calibri"/>
              </w:rPr>
              <w:t>Missing Value?</w:t>
            </w:r>
          </w:p>
        </w:tc>
        <w:tc>
          <w:tcPr>
            <w:tcW w:w="1620" w:type="dxa"/>
          </w:tcPr>
          <w:p w14:paraId="3FDC278A" w14:textId="206C110E" w:rsidR="00A468C7" w:rsidRPr="00A468C7" w:rsidRDefault="007B5B54" w:rsidP="006A7158">
            <w:pPr>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7B5B54">
              <w:rPr>
                <w:rFonts w:ascii="Calibri" w:hAnsi="Calibri" w:cs="Calibri"/>
              </w:rPr>
              <w:t>Incorrect Value?</w:t>
            </w:r>
          </w:p>
        </w:tc>
      </w:tr>
      <w:tr w:rsidR="00A468C7" w14:paraId="171BC384" w14:textId="7FC7C254" w:rsidTr="00F57273">
        <w:trPr>
          <w:cnfStyle w:val="000000100000" w:firstRow="0" w:lastRow="0" w:firstColumn="0" w:lastColumn="0" w:oddVBand="0" w:evenVBand="0" w:oddHBand="1" w:evenHBand="0" w:firstRowFirstColumn="0" w:firstRowLastColumn="0" w:lastRowFirstColumn="0" w:lastRowLastColumn="0"/>
          <w:trHeight w:val="813"/>
          <w:jc w:val="center"/>
        </w:trPr>
        <w:tc>
          <w:tcPr>
            <w:cnfStyle w:val="001000000000" w:firstRow="0" w:lastRow="0" w:firstColumn="1" w:lastColumn="0" w:oddVBand="0" w:evenVBand="0" w:oddHBand="0" w:evenHBand="0" w:firstRowFirstColumn="0" w:firstRowLastColumn="0" w:lastRowFirstColumn="0" w:lastRowLastColumn="0"/>
            <w:tcW w:w="2263" w:type="dxa"/>
          </w:tcPr>
          <w:p w14:paraId="46BE3285" w14:textId="789D01AC" w:rsidR="00A468C7" w:rsidRDefault="00A468C7" w:rsidP="006A7158">
            <w:pPr>
              <w:jc w:val="both"/>
              <w:rPr>
                <w:rFonts w:ascii="Calibri" w:hAnsi="Calibri" w:cs="Calibri"/>
              </w:rPr>
            </w:pPr>
            <w:r w:rsidRPr="00802CAC">
              <w:rPr>
                <w:rFonts w:ascii="Calibri" w:hAnsi="Calibri" w:cs="Calibri"/>
              </w:rPr>
              <w:t>rental_id (PK)</w:t>
            </w:r>
          </w:p>
        </w:tc>
        <w:tc>
          <w:tcPr>
            <w:tcW w:w="2835" w:type="dxa"/>
          </w:tcPr>
          <w:p w14:paraId="09A4ECC4" w14:textId="3BB33031" w:rsidR="00A468C7" w:rsidRDefault="007B5B54" w:rsidP="006A7158">
            <w:pPr>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7B5B54">
              <w:rPr>
                <w:rFonts w:ascii="Calibri" w:hAnsi="Calibri" w:cs="Calibri"/>
              </w:rPr>
              <w:t>Orders.OrderID</w:t>
            </w:r>
          </w:p>
        </w:tc>
        <w:tc>
          <w:tcPr>
            <w:tcW w:w="2406" w:type="dxa"/>
          </w:tcPr>
          <w:p w14:paraId="0943A015" w14:textId="684831E8" w:rsidR="00A468C7" w:rsidRPr="00FF4A0A" w:rsidRDefault="00076DC2" w:rsidP="00F57273">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076DC2">
              <w:rPr>
                <w:rFonts w:ascii="Calibri" w:hAnsi="Calibri" w:cs="Calibri"/>
              </w:rPr>
              <w:t>Generate surrogate key</w:t>
            </w:r>
          </w:p>
        </w:tc>
        <w:tc>
          <w:tcPr>
            <w:tcW w:w="1620" w:type="dxa"/>
          </w:tcPr>
          <w:p w14:paraId="1068102E" w14:textId="55CFE48C" w:rsidR="00A468C7" w:rsidRPr="00FF4A0A" w:rsidRDefault="009B322B" w:rsidP="006A7158">
            <w:pPr>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B322B">
              <w:rPr>
                <w:rFonts w:ascii="Calibri" w:hAnsi="Calibri" w:cs="Calibri"/>
              </w:rPr>
              <w:t>Reject row</w:t>
            </w:r>
          </w:p>
        </w:tc>
        <w:tc>
          <w:tcPr>
            <w:tcW w:w="1620" w:type="dxa"/>
          </w:tcPr>
          <w:p w14:paraId="2D771F55" w14:textId="65E50ADD" w:rsidR="00A468C7" w:rsidRPr="00FF4A0A" w:rsidRDefault="00C01E36" w:rsidP="006A7158">
            <w:pPr>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C01E36">
              <w:rPr>
                <w:rFonts w:ascii="Calibri" w:hAnsi="Calibri" w:cs="Calibri"/>
              </w:rPr>
              <w:t>Reject row</w:t>
            </w:r>
          </w:p>
        </w:tc>
      </w:tr>
      <w:tr w:rsidR="00A468C7" w14:paraId="192F86CA" w14:textId="05E63A85" w:rsidTr="00F57273">
        <w:trPr>
          <w:trHeight w:val="563"/>
          <w:jc w:val="center"/>
        </w:trPr>
        <w:tc>
          <w:tcPr>
            <w:cnfStyle w:val="001000000000" w:firstRow="0" w:lastRow="0" w:firstColumn="1" w:lastColumn="0" w:oddVBand="0" w:evenVBand="0" w:oddHBand="0" w:evenHBand="0" w:firstRowFirstColumn="0" w:firstRowLastColumn="0" w:lastRowFirstColumn="0" w:lastRowLastColumn="0"/>
            <w:tcW w:w="2263" w:type="dxa"/>
          </w:tcPr>
          <w:p w14:paraId="1F286E28" w14:textId="26BE5B94" w:rsidR="00A468C7" w:rsidRDefault="00A468C7" w:rsidP="006A7158">
            <w:pPr>
              <w:jc w:val="both"/>
              <w:rPr>
                <w:rFonts w:ascii="Calibri" w:hAnsi="Calibri" w:cs="Calibri"/>
              </w:rPr>
            </w:pPr>
            <w:r w:rsidRPr="007F570E">
              <w:rPr>
                <w:rFonts w:ascii="Calibri" w:hAnsi="Calibri" w:cs="Calibri"/>
              </w:rPr>
              <w:t>date_id (FK)</w:t>
            </w:r>
          </w:p>
        </w:tc>
        <w:tc>
          <w:tcPr>
            <w:tcW w:w="2835" w:type="dxa"/>
          </w:tcPr>
          <w:p w14:paraId="6D16A7C8" w14:textId="6C750E24" w:rsidR="00A468C7" w:rsidRDefault="00F36B08" w:rsidP="006A7158">
            <w:pPr>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F36B08">
              <w:rPr>
                <w:rFonts w:ascii="Calibri" w:hAnsi="Calibri" w:cs="Calibri"/>
              </w:rPr>
              <w:t>Orders.OrderDate</w:t>
            </w:r>
          </w:p>
        </w:tc>
        <w:tc>
          <w:tcPr>
            <w:tcW w:w="2406" w:type="dxa"/>
          </w:tcPr>
          <w:p w14:paraId="556800E7" w14:textId="7A616C04" w:rsidR="00A468C7" w:rsidRPr="001C314B" w:rsidRDefault="00076DC2" w:rsidP="00F57273">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076DC2">
              <w:rPr>
                <w:rFonts w:ascii="Calibri" w:hAnsi="Calibri" w:cs="Calibri"/>
              </w:rPr>
              <w:t>Look up date_id in Date_Dim</w:t>
            </w:r>
          </w:p>
        </w:tc>
        <w:tc>
          <w:tcPr>
            <w:tcW w:w="1620" w:type="dxa"/>
          </w:tcPr>
          <w:p w14:paraId="392C2555" w14:textId="63CA3011" w:rsidR="00A468C7" w:rsidRPr="001C314B" w:rsidRDefault="009B322B" w:rsidP="00F57273">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B322B">
              <w:rPr>
                <w:rFonts w:ascii="Calibri" w:hAnsi="Calibri" w:cs="Calibri"/>
              </w:rPr>
              <w:t>Use current date</w:t>
            </w:r>
          </w:p>
        </w:tc>
        <w:tc>
          <w:tcPr>
            <w:tcW w:w="1620" w:type="dxa"/>
          </w:tcPr>
          <w:p w14:paraId="6C5FAA46" w14:textId="6C6B0B36" w:rsidR="00A468C7" w:rsidRPr="001C314B" w:rsidRDefault="00C01E36" w:rsidP="006A7158">
            <w:pPr>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C01E36">
              <w:rPr>
                <w:rFonts w:ascii="Calibri" w:hAnsi="Calibri" w:cs="Calibri"/>
              </w:rPr>
              <w:t>Reject row</w:t>
            </w:r>
          </w:p>
        </w:tc>
      </w:tr>
      <w:tr w:rsidR="00A468C7" w14:paraId="59102A1D" w14:textId="624F6A3E" w:rsidTr="00F57273">
        <w:trPr>
          <w:cnfStyle w:val="000000100000" w:firstRow="0" w:lastRow="0" w:firstColumn="0" w:lastColumn="0" w:oddVBand="0" w:evenVBand="0" w:oddHBand="1" w:evenHBand="0" w:firstRowFirstColumn="0" w:firstRowLastColumn="0" w:lastRowFirstColumn="0" w:lastRowLastColumn="0"/>
          <w:trHeight w:val="587"/>
          <w:jc w:val="center"/>
        </w:trPr>
        <w:tc>
          <w:tcPr>
            <w:cnfStyle w:val="001000000000" w:firstRow="0" w:lastRow="0" w:firstColumn="1" w:lastColumn="0" w:oddVBand="0" w:evenVBand="0" w:oddHBand="0" w:evenHBand="0" w:firstRowFirstColumn="0" w:firstRowLastColumn="0" w:lastRowFirstColumn="0" w:lastRowLastColumn="0"/>
            <w:tcW w:w="2263" w:type="dxa"/>
          </w:tcPr>
          <w:p w14:paraId="4F52B2D9" w14:textId="6BBFC322" w:rsidR="00A468C7" w:rsidRDefault="00A468C7" w:rsidP="006A7158">
            <w:pPr>
              <w:jc w:val="both"/>
              <w:rPr>
                <w:rFonts w:ascii="Calibri" w:hAnsi="Calibri" w:cs="Calibri"/>
              </w:rPr>
            </w:pPr>
            <w:r w:rsidRPr="007F570E">
              <w:rPr>
                <w:rFonts w:ascii="Calibri" w:hAnsi="Calibri" w:cs="Calibri"/>
              </w:rPr>
              <w:t>customer_id (FK)</w:t>
            </w:r>
          </w:p>
        </w:tc>
        <w:tc>
          <w:tcPr>
            <w:tcW w:w="2835" w:type="dxa"/>
          </w:tcPr>
          <w:p w14:paraId="32A402E7" w14:textId="63EB8F2A" w:rsidR="00A468C7" w:rsidRPr="00A8483A" w:rsidRDefault="00F36B08" w:rsidP="006A7158">
            <w:pPr>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36B08">
              <w:rPr>
                <w:rFonts w:ascii="Calibri" w:hAnsi="Calibri" w:cs="Calibri"/>
              </w:rPr>
              <w:t>Orders.CustomerID</w:t>
            </w:r>
          </w:p>
        </w:tc>
        <w:tc>
          <w:tcPr>
            <w:tcW w:w="2406" w:type="dxa"/>
          </w:tcPr>
          <w:p w14:paraId="654B5A5F" w14:textId="613AEF0A" w:rsidR="00A468C7" w:rsidRPr="00527024" w:rsidRDefault="0049064E" w:rsidP="00F57273">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49064E">
              <w:rPr>
                <w:rFonts w:ascii="Calibri" w:hAnsi="Calibri" w:cs="Calibri"/>
              </w:rPr>
              <w:t>Look up customer_id in Customer_Dim</w:t>
            </w:r>
          </w:p>
        </w:tc>
        <w:tc>
          <w:tcPr>
            <w:tcW w:w="1620" w:type="dxa"/>
          </w:tcPr>
          <w:p w14:paraId="7B5E0694" w14:textId="179A3670" w:rsidR="00A468C7" w:rsidRPr="00527024" w:rsidRDefault="009B322B" w:rsidP="00F57273">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B322B">
              <w:rPr>
                <w:rFonts w:ascii="Calibri" w:hAnsi="Calibri" w:cs="Calibri"/>
              </w:rPr>
              <w:t>Use "Unknown" record</w:t>
            </w:r>
          </w:p>
        </w:tc>
        <w:tc>
          <w:tcPr>
            <w:tcW w:w="1620" w:type="dxa"/>
          </w:tcPr>
          <w:p w14:paraId="1BABA9A9" w14:textId="7D84E40C" w:rsidR="00A468C7" w:rsidRPr="00527024" w:rsidRDefault="000127AD" w:rsidP="00F57273">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0127AD">
              <w:rPr>
                <w:rFonts w:ascii="Calibri" w:hAnsi="Calibri" w:cs="Calibri"/>
              </w:rPr>
              <w:t>Log and use "Unknown"</w:t>
            </w:r>
          </w:p>
        </w:tc>
      </w:tr>
      <w:tr w:rsidR="00A468C7" w14:paraId="04DBCFB6" w14:textId="0644EC58" w:rsidTr="00F57273">
        <w:trPr>
          <w:trHeight w:val="671"/>
          <w:jc w:val="center"/>
        </w:trPr>
        <w:tc>
          <w:tcPr>
            <w:cnfStyle w:val="001000000000" w:firstRow="0" w:lastRow="0" w:firstColumn="1" w:lastColumn="0" w:oddVBand="0" w:evenVBand="0" w:oddHBand="0" w:evenHBand="0" w:firstRowFirstColumn="0" w:firstRowLastColumn="0" w:lastRowFirstColumn="0" w:lastRowLastColumn="0"/>
            <w:tcW w:w="2263" w:type="dxa"/>
          </w:tcPr>
          <w:p w14:paraId="5C2C7E57" w14:textId="51187AF2" w:rsidR="00A468C7" w:rsidRDefault="00A468C7" w:rsidP="006A7158">
            <w:pPr>
              <w:jc w:val="both"/>
              <w:rPr>
                <w:rFonts w:ascii="Calibri" w:hAnsi="Calibri" w:cs="Calibri"/>
              </w:rPr>
            </w:pPr>
            <w:r w:rsidRPr="00C70576">
              <w:rPr>
                <w:rFonts w:ascii="Calibri" w:hAnsi="Calibri" w:cs="Calibri"/>
              </w:rPr>
              <w:t>item_id (FK)</w:t>
            </w:r>
          </w:p>
        </w:tc>
        <w:tc>
          <w:tcPr>
            <w:tcW w:w="2835" w:type="dxa"/>
          </w:tcPr>
          <w:p w14:paraId="31F7A759" w14:textId="36645E80" w:rsidR="00A468C7" w:rsidRDefault="00027853" w:rsidP="006A7158">
            <w:pPr>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027853">
              <w:rPr>
                <w:rFonts w:ascii="Calibri" w:hAnsi="Calibri" w:cs="Calibri"/>
              </w:rPr>
              <w:t>OrderLines.ItemID</w:t>
            </w:r>
          </w:p>
        </w:tc>
        <w:tc>
          <w:tcPr>
            <w:tcW w:w="2406" w:type="dxa"/>
          </w:tcPr>
          <w:p w14:paraId="3AEEAA06" w14:textId="7CC7FAD5" w:rsidR="00A468C7" w:rsidRPr="00235CBF" w:rsidRDefault="0049064E" w:rsidP="00F57273">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49064E">
              <w:rPr>
                <w:rFonts w:ascii="Calibri" w:hAnsi="Calibri" w:cs="Calibri"/>
              </w:rPr>
              <w:t>Look up item_id in Item_Dim</w:t>
            </w:r>
          </w:p>
        </w:tc>
        <w:tc>
          <w:tcPr>
            <w:tcW w:w="1620" w:type="dxa"/>
          </w:tcPr>
          <w:p w14:paraId="6E291D4F" w14:textId="77B62E22" w:rsidR="00A468C7" w:rsidRPr="00235CBF" w:rsidRDefault="009B322B" w:rsidP="006A7158">
            <w:pPr>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B322B">
              <w:rPr>
                <w:rFonts w:ascii="Calibri" w:hAnsi="Calibri" w:cs="Calibri"/>
              </w:rPr>
              <w:t>Reject row</w:t>
            </w:r>
          </w:p>
        </w:tc>
        <w:tc>
          <w:tcPr>
            <w:tcW w:w="1620" w:type="dxa"/>
          </w:tcPr>
          <w:p w14:paraId="1D2B8FDD" w14:textId="366C1C58" w:rsidR="00A468C7" w:rsidRPr="00235CBF" w:rsidRDefault="000127AD" w:rsidP="00F57273">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0127AD">
              <w:rPr>
                <w:rFonts w:ascii="Calibri" w:hAnsi="Calibri" w:cs="Calibri"/>
              </w:rPr>
              <w:t>Log and reject row</w:t>
            </w:r>
          </w:p>
        </w:tc>
      </w:tr>
      <w:tr w:rsidR="00A468C7" w14:paraId="6E5AF46F" w14:textId="118D3EA8" w:rsidTr="00F57273">
        <w:trPr>
          <w:cnfStyle w:val="000000100000" w:firstRow="0" w:lastRow="0" w:firstColumn="0" w:lastColumn="0" w:oddVBand="0" w:evenVBand="0" w:oddHBand="1" w:evenHBand="0" w:firstRowFirstColumn="0" w:firstRowLastColumn="0" w:lastRowFirstColumn="0" w:lastRowLastColumn="0"/>
          <w:trHeight w:val="609"/>
          <w:jc w:val="center"/>
        </w:trPr>
        <w:tc>
          <w:tcPr>
            <w:cnfStyle w:val="001000000000" w:firstRow="0" w:lastRow="0" w:firstColumn="1" w:lastColumn="0" w:oddVBand="0" w:evenVBand="0" w:oddHBand="0" w:evenHBand="0" w:firstRowFirstColumn="0" w:firstRowLastColumn="0" w:lastRowFirstColumn="0" w:lastRowLastColumn="0"/>
            <w:tcW w:w="2263" w:type="dxa"/>
          </w:tcPr>
          <w:p w14:paraId="7FBC2C71" w14:textId="16F30563" w:rsidR="00A468C7" w:rsidRDefault="00A468C7" w:rsidP="006A7158">
            <w:pPr>
              <w:jc w:val="both"/>
              <w:rPr>
                <w:rFonts w:ascii="Calibri" w:hAnsi="Calibri" w:cs="Calibri"/>
              </w:rPr>
            </w:pPr>
            <w:r w:rsidRPr="00D16F71">
              <w:rPr>
                <w:rFonts w:ascii="Calibri" w:hAnsi="Calibri" w:cs="Calibri"/>
              </w:rPr>
              <w:t>rental_cost</w:t>
            </w:r>
          </w:p>
        </w:tc>
        <w:tc>
          <w:tcPr>
            <w:tcW w:w="2835" w:type="dxa"/>
          </w:tcPr>
          <w:p w14:paraId="7101D526" w14:textId="679D392B" w:rsidR="00A468C7" w:rsidRDefault="00027853" w:rsidP="006A7158">
            <w:pPr>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027853">
              <w:rPr>
                <w:rFonts w:ascii="Calibri" w:hAnsi="Calibri" w:cs="Calibri"/>
              </w:rPr>
              <w:t xml:space="preserve">OrderLines.DailyRate </w:t>
            </w:r>
            <w:r w:rsidR="009918A6">
              <w:rPr>
                <w:rFonts w:ascii="Calibri" w:hAnsi="Calibri" w:cs="Calibri"/>
              </w:rPr>
              <w:t>mul</w:t>
            </w:r>
            <w:r w:rsidR="0069455E">
              <w:rPr>
                <w:rFonts w:ascii="Calibri" w:hAnsi="Calibri" w:cs="Calibri"/>
              </w:rPr>
              <w:t>tiplied by</w:t>
            </w:r>
            <w:r w:rsidRPr="00027853">
              <w:rPr>
                <w:rFonts w:ascii="Calibri" w:hAnsi="Calibri" w:cs="Calibri"/>
              </w:rPr>
              <w:t xml:space="preserve"> RentalDays</w:t>
            </w:r>
          </w:p>
        </w:tc>
        <w:tc>
          <w:tcPr>
            <w:tcW w:w="2406" w:type="dxa"/>
          </w:tcPr>
          <w:p w14:paraId="5A1CFBF6" w14:textId="09D18A44" w:rsidR="00A468C7" w:rsidRPr="007D5D28" w:rsidRDefault="0049064E" w:rsidP="006A7158">
            <w:pPr>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49064E">
              <w:rPr>
                <w:rFonts w:ascii="Calibri" w:hAnsi="Calibri" w:cs="Calibri"/>
              </w:rPr>
              <w:t>Calculate</w:t>
            </w:r>
          </w:p>
        </w:tc>
        <w:tc>
          <w:tcPr>
            <w:tcW w:w="1620" w:type="dxa"/>
          </w:tcPr>
          <w:p w14:paraId="2B80EF83" w14:textId="0830DD45" w:rsidR="00A468C7" w:rsidRPr="007D5D28" w:rsidRDefault="00C01E36" w:rsidP="006A7158">
            <w:pPr>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C01E36">
              <w:rPr>
                <w:rFonts w:ascii="Calibri" w:hAnsi="Calibri" w:cs="Calibri"/>
              </w:rPr>
              <w:t>Use 0 and log</w:t>
            </w:r>
          </w:p>
        </w:tc>
        <w:tc>
          <w:tcPr>
            <w:tcW w:w="1620" w:type="dxa"/>
          </w:tcPr>
          <w:p w14:paraId="72A95C04" w14:textId="3A782115" w:rsidR="00A468C7" w:rsidRPr="007D5D28" w:rsidRDefault="000127AD" w:rsidP="00F57273">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0127AD">
              <w:rPr>
                <w:rFonts w:ascii="Calibri" w:hAnsi="Calibri" w:cs="Calibri"/>
              </w:rPr>
              <w:t>Log and recalculate</w:t>
            </w:r>
          </w:p>
        </w:tc>
      </w:tr>
      <w:tr w:rsidR="00A468C7" w14:paraId="141DA1AD" w14:textId="3301AF7F" w:rsidTr="00F57273">
        <w:trPr>
          <w:trHeight w:val="674"/>
          <w:jc w:val="center"/>
        </w:trPr>
        <w:tc>
          <w:tcPr>
            <w:cnfStyle w:val="001000000000" w:firstRow="0" w:lastRow="0" w:firstColumn="1" w:lastColumn="0" w:oddVBand="0" w:evenVBand="0" w:oddHBand="0" w:evenHBand="0" w:firstRowFirstColumn="0" w:firstRowLastColumn="0" w:lastRowFirstColumn="0" w:lastRowLastColumn="0"/>
            <w:tcW w:w="2263" w:type="dxa"/>
          </w:tcPr>
          <w:p w14:paraId="32603A3D" w14:textId="71BD7826" w:rsidR="00A468C7" w:rsidRPr="00326EE6" w:rsidRDefault="00A468C7" w:rsidP="006A7158">
            <w:pPr>
              <w:jc w:val="both"/>
              <w:rPr>
                <w:rFonts w:ascii="Calibri" w:hAnsi="Calibri" w:cs="Calibri"/>
              </w:rPr>
            </w:pPr>
            <w:r w:rsidRPr="00CF78CE">
              <w:rPr>
                <w:rFonts w:ascii="Calibri" w:hAnsi="Calibri" w:cs="Calibri"/>
              </w:rPr>
              <w:t>surcharge_applied</w:t>
            </w:r>
          </w:p>
        </w:tc>
        <w:tc>
          <w:tcPr>
            <w:tcW w:w="2835" w:type="dxa"/>
          </w:tcPr>
          <w:p w14:paraId="30A71000" w14:textId="267105CA" w:rsidR="00A468C7" w:rsidRPr="00A8483A" w:rsidRDefault="00AC1AA3" w:rsidP="006A7158">
            <w:pPr>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C1AA3">
              <w:rPr>
                <w:rFonts w:ascii="Calibri" w:hAnsi="Calibri" w:cs="Calibri"/>
              </w:rPr>
              <w:t>OrderDate vs DeliveryDate</w:t>
            </w:r>
          </w:p>
        </w:tc>
        <w:tc>
          <w:tcPr>
            <w:tcW w:w="2406" w:type="dxa"/>
          </w:tcPr>
          <w:p w14:paraId="2F371765" w14:textId="7B998F6C" w:rsidR="00A468C7" w:rsidRPr="007D5D28" w:rsidRDefault="0049064E" w:rsidP="00F57273">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49064E">
              <w:rPr>
                <w:rFonts w:ascii="Calibri" w:hAnsi="Calibri" w:cs="Calibri"/>
              </w:rPr>
              <w:t>Apply 15% if less than 14 days notice</w:t>
            </w:r>
          </w:p>
        </w:tc>
        <w:tc>
          <w:tcPr>
            <w:tcW w:w="1620" w:type="dxa"/>
          </w:tcPr>
          <w:p w14:paraId="733B2E20" w14:textId="0A9D8F6F" w:rsidR="00A468C7" w:rsidRPr="007D5D28" w:rsidRDefault="00C01E36" w:rsidP="006A7158">
            <w:pPr>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C01E36">
              <w:rPr>
                <w:rFonts w:ascii="Calibri" w:hAnsi="Calibri" w:cs="Calibri"/>
              </w:rPr>
              <w:t>Use 0</w:t>
            </w:r>
          </w:p>
        </w:tc>
        <w:tc>
          <w:tcPr>
            <w:tcW w:w="1620" w:type="dxa"/>
          </w:tcPr>
          <w:p w14:paraId="62B658F3" w14:textId="5154199F" w:rsidR="00A468C7" w:rsidRPr="007D5D28" w:rsidRDefault="000127AD" w:rsidP="00F57273">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0127AD">
              <w:rPr>
                <w:rFonts w:ascii="Calibri" w:hAnsi="Calibri" w:cs="Calibri"/>
              </w:rPr>
              <w:t>Log and recalculate</w:t>
            </w:r>
          </w:p>
        </w:tc>
      </w:tr>
    </w:tbl>
    <w:p w14:paraId="685EB8BD" w14:textId="029BF46A" w:rsidR="009D1171" w:rsidRDefault="009D1171" w:rsidP="00472038">
      <w:pPr>
        <w:spacing w:line="360" w:lineRule="auto"/>
        <w:jc w:val="both"/>
        <w:rPr>
          <w:rFonts w:ascii="Calibri" w:hAnsi="Calibri" w:cs="Calibri"/>
        </w:rPr>
      </w:pPr>
    </w:p>
    <w:p w14:paraId="01E3D8D0" w14:textId="600D84B8" w:rsidR="00135240" w:rsidRPr="00135240" w:rsidRDefault="00135240" w:rsidP="00135240">
      <w:pPr>
        <w:pStyle w:val="Caption"/>
        <w:jc w:val="center"/>
        <w:rPr>
          <w:rFonts w:ascii="Calibri" w:hAnsi="Calibri" w:cs="Calibri"/>
          <w:b/>
          <w:bCs/>
          <w:sz w:val="20"/>
          <w:szCs w:val="20"/>
        </w:rPr>
      </w:pPr>
      <w:bookmarkStart w:id="21" w:name="_Toc229660680"/>
      <w:r w:rsidRPr="00135240">
        <w:rPr>
          <w:rFonts w:ascii="Calibri" w:hAnsi="Calibri" w:cs="Calibri"/>
          <w:b/>
          <w:bCs/>
          <w:sz w:val="20"/>
          <w:szCs w:val="20"/>
        </w:rPr>
        <w:t xml:space="preserve">Table </w:t>
      </w:r>
      <w:r w:rsidRPr="00135240">
        <w:rPr>
          <w:rFonts w:ascii="Calibri" w:hAnsi="Calibri" w:cs="Calibri"/>
          <w:b/>
          <w:bCs/>
          <w:sz w:val="20"/>
          <w:szCs w:val="20"/>
        </w:rPr>
        <w:fldChar w:fldCharType="begin"/>
      </w:r>
      <w:r w:rsidRPr="00135240">
        <w:rPr>
          <w:rFonts w:ascii="Calibri" w:hAnsi="Calibri" w:cs="Calibri"/>
          <w:b/>
          <w:bCs/>
          <w:sz w:val="20"/>
          <w:szCs w:val="20"/>
        </w:rPr>
        <w:instrText xml:space="preserve"> SEQ Table \* ARABIC </w:instrText>
      </w:r>
      <w:r w:rsidRPr="00135240">
        <w:rPr>
          <w:rFonts w:ascii="Calibri" w:hAnsi="Calibri" w:cs="Calibri"/>
          <w:b/>
          <w:bCs/>
          <w:sz w:val="20"/>
          <w:szCs w:val="20"/>
        </w:rPr>
        <w:fldChar w:fldCharType="separate"/>
      </w:r>
      <w:r w:rsidRPr="00135240">
        <w:rPr>
          <w:rFonts w:ascii="Calibri" w:hAnsi="Calibri" w:cs="Calibri"/>
          <w:b/>
          <w:bCs/>
          <w:noProof/>
          <w:sz w:val="20"/>
          <w:szCs w:val="20"/>
        </w:rPr>
        <w:t>5</w:t>
      </w:r>
      <w:r w:rsidRPr="00135240">
        <w:rPr>
          <w:rFonts w:ascii="Calibri" w:hAnsi="Calibri" w:cs="Calibri"/>
          <w:b/>
          <w:bCs/>
          <w:sz w:val="20"/>
          <w:szCs w:val="20"/>
        </w:rPr>
        <w:fldChar w:fldCharType="end"/>
      </w:r>
      <w:r w:rsidRPr="00135240">
        <w:rPr>
          <w:rFonts w:ascii="Calibri" w:hAnsi="Calibri" w:cs="Calibri"/>
          <w:b/>
          <w:bCs/>
          <w:sz w:val="20"/>
          <w:szCs w:val="20"/>
        </w:rPr>
        <w:t>: Example Attribute Mapping for Rentals_Fact</w:t>
      </w:r>
      <w:bookmarkEnd w:id="21"/>
    </w:p>
    <w:p w14:paraId="5561243B" w14:textId="77777777" w:rsidR="00135240" w:rsidRPr="00472038" w:rsidRDefault="00135240" w:rsidP="00472038">
      <w:pPr>
        <w:spacing w:line="360" w:lineRule="auto"/>
        <w:jc w:val="both"/>
        <w:rPr>
          <w:rFonts w:ascii="Calibri" w:hAnsi="Calibri" w:cs="Calibri"/>
        </w:rPr>
      </w:pPr>
    </w:p>
    <w:p w14:paraId="59AD6FBD" w14:textId="6ED7BCDC" w:rsidR="00BE7683" w:rsidRPr="00472038" w:rsidRDefault="00BE7683" w:rsidP="00472038">
      <w:pPr>
        <w:spacing w:line="360" w:lineRule="auto"/>
        <w:jc w:val="both"/>
        <w:rPr>
          <w:rFonts w:ascii="Calibri" w:hAnsi="Calibri" w:cs="Calibri"/>
        </w:rPr>
      </w:pPr>
      <w:r w:rsidRPr="00472038">
        <w:rPr>
          <w:rFonts w:ascii="Calibri" w:hAnsi="Calibri" w:cs="Calibri"/>
        </w:rPr>
        <w:t xml:space="preserve">Table 5 demonstrates how source data would be extracted, transformed and loaded into the warehouse schema. Transformations include generating surrogate keys, looking up dimension keys, calculating rental charges and applying emergency surcharges </w:t>
      </w:r>
      <w:r w:rsidR="00443761" w:rsidRPr="00472038">
        <w:rPr>
          <w:rFonts w:ascii="Calibri" w:hAnsi="Calibri" w:cs="Calibri"/>
        </w:rPr>
        <w:t>where orders are placed with less</w:t>
      </w:r>
      <w:r w:rsidR="00414592" w:rsidRPr="00472038">
        <w:rPr>
          <w:rFonts w:ascii="Calibri" w:hAnsi="Calibri" w:cs="Calibri"/>
        </w:rPr>
        <w:t xml:space="preserve"> than the required notice</w:t>
      </w:r>
      <w:r w:rsidR="00CE7DE7" w:rsidRPr="00472038">
        <w:rPr>
          <w:rFonts w:ascii="Calibri" w:hAnsi="Calibri" w:cs="Calibri"/>
        </w:rPr>
        <w:t xml:space="preserve"> period</w:t>
      </w:r>
      <w:r w:rsidRPr="00472038">
        <w:rPr>
          <w:rFonts w:ascii="Calibri" w:hAnsi="Calibri" w:cs="Calibri"/>
        </w:rPr>
        <w:t>. The ETL process would also apply validation checks to handle missing or incorrect values before loading the data into the warehouse.</w:t>
      </w:r>
    </w:p>
    <w:p w14:paraId="21CBD063" w14:textId="6DA4966D" w:rsidR="00BE7683" w:rsidRDefault="00BE7683" w:rsidP="00472038">
      <w:pPr>
        <w:spacing w:line="360" w:lineRule="auto"/>
        <w:jc w:val="both"/>
        <w:rPr>
          <w:rFonts w:ascii="Calibri" w:hAnsi="Calibri" w:cs="Calibri"/>
        </w:rPr>
      </w:pPr>
      <w:r w:rsidRPr="00472038">
        <w:rPr>
          <w:rFonts w:ascii="Calibri" w:hAnsi="Calibri" w:cs="Calibri"/>
        </w:rPr>
        <w:t>Similar transformation rules would be created for all remaining warehouse tables during implementation. The validation rules shown in Table 5 form part of the wider data quality process discussed in Section 3.5.</w:t>
      </w:r>
    </w:p>
    <w:p w14:paraId="6D54E38F" w14:textId="77777777" w:rsidR="00E87039" w:rsidRPr="00472038" w:rsidRDefault="00E87039" w:rsidP="00472038">
      <w:pPr>
        <w:spacing w:line="360" w:lineRule="auto"/>
        <w:jc w:val="both"/>
        <w:rPr>
          <w:rFonts w:ascii="Calibri" w:hAnsi="Calibri" w:cs="Calibri"/>
        </w:rPr>
      </w:pPr>
    </w:p>
    <w:p w14:paraId="496380C9" w14:textId="05C07763" w:rsidR="00DD4E54" w:rsidRDefault="00BC3A3B" w:rsidP="004622A1">
      <w:pPr>
        <w:pStyle w:val="Heading2"/>
        <w:numPr>
          <w:ilvl w:val="1"/>
          <w:numId w:val="1"/>
        </w:numPr>
        <w:spacing w:line="360" w:lineRule="auto"/>
        <w:rPr>
          <w:rFonts w:ascii="Calibri headings" w:hAnsi="Calibri headings" w:cs="Calibri"/>
          <w:b/>
          <w:bCs/>
        </w:rPr>
      </w:pPr>
      <w:bookmarkStart w:id="22" w:name="_Toc229660187"/>
      <w:r w:rsidRPr="00BC3A3B">
        <w:rPr>
          <w:rFonts w:ascii="Calibri headings" w:hAnsi="Calibri headings" w:cs="Calibri"/>
          <w:b/>
          <w:bCs/>
        </w:rPr>
        <w:t>Data Quality &amp; Governance</w:t>
      </w:r>
      <w:bookmarkEnd w:id="22"/>
    </w:p>
    <w:p w14:paraId="61CA74E7" w14:textId="4F6359A9" w:rsidR="0067646F" w:rsidRPr="004622A1" w:rsidRDefault="00FC0562" w:rsidP="004622A1">
      <w:pPr>
        <w:spacing w:line="360" w:lineRule="auto"/>
        <w:jc w:val="both"/>
        <w:rPr>
          <w:rFonts w:ascii="Calibri" w:hAnsi="Calibri" w:cs="Calibri"/>
        </w:rPr>
      </w:pPr>
      <w:r w:rsidRPr="00FC0562">
        <w:rPr>
          <w:rFonts w:ascii="Calibri" w:hAnsi="Calibri" w:cs="Calibri"/>
        </w:rPr>
        <w:t xml:space="preserve">Data quality is a critical concern during the ETL process, where missing values, inconsistent customer records and incorrect cost calculations must be identified and corrected through the validation rules outlined in Table 5. During normal warehouse operation, governance issues include compliance with GDPR and the UK Data Protection Act 2018, user access control, and </w:t>
      </w:r>
      <w:r w:rsidRPr="00FC0562">
        <w:rPr>
          <w:rFonts w:ascii="Calibri" w:hAnsi="Calibri" w:cs="Calibri"/>
        </w:rPr>
        <w:lastRenderedPageBreak/>
        <w:t>auditability of data changes</w:t>
      </w:r>
      <w:r w:rsidR="00A70B20">
        <w:rPr>
          <w:rFonts w:ascii="Calibri" w:hAnsi="Calibri" w:cs="Calibri"/>
        </w:rPr>
        <w:t xml:space="preserve"> </w:t>
      </w:r>
      <w:sdt>
        <w:sdtPr>
          <w:rPr>
            <w:rFonts w:ascii="Calibri" w:hAnsi="Calibri" w:cs="Calibri"/>
            <w:color w:val="000000"/>
            <w:highlight w:val="white"/>
          </w:rPr>
          <w:alias w:val="Citation"/>
          <w:tag w:val="{&quot;referencesIds&quot;:[&quot;doc:6a05bf31ba08c25706a508d2&quot;],&quot;referencesOptions&quot;:{&quot;doc:6a05bf31ba08c25706a508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8324279"/>
          <w:placeholder>
            <w:docPart w:val="84360ED47EF4478784BEAD68DD6A33AB"/>
          </w:placeholder>
        </w:sdtPr>
        <w:sdtContent>
          <w:r w:rsidR="00343444">
            <w:rPr>
              <w:rFonts w:ascii="Calibri" w:eastAsia="Times New Roman" w:hAnsi="Calibri" w:cs="Calibri"/>
              <w:color w:val="000000"/>
            </w:rPr>
            <w:t>[11]</w:t>
          </w:r>
        </w:sdtContent>
      </w:sdt>
      <w:r w:rsidR="0067646F" w:rsidRPr="004622A1">
        <w:rPr>
          <w:rFonts w:ascii="Calibri" w:hAnsi="Calibri" w:cs="Calibri"/>
        </w:rPr>
        <w:t xml:space="preserve">. </w:t>
      </w:r>
      <w:r w:rsidR="00D15722" w:rsidRPr="00D15722">
        <w:rPr>
          <w:rFonts w:ascii="Calibri" w:hAnsi="Calibri" w:cs="Calibri"/>
        </w:rPr>
        <w:t>The metadata and master data tables within the proposed schema directly support traceability, governance and controlled access to warehouse data</w:t>
      </w:r>
      <w:r w:rsidR="0067646F" w:rsidRPr="004622A1">
        <w:rPr>
          <w:rFonts w:ascii="Calibri" w:hAnsi="Calibri" w:cs="Calibri"/>
        </w:rPr>
        <w:t>.</w:t>
      </w:r>
    </w:p>
    <w:p w14:paraId="4DEEF05C" w14:textId="77777777" w:rsidR="00E87039" w:rsidRPr="00E87039" w:rsidRDefault="00E87039" w:rsidP="00E87039"/>
    <w:p w14:paraId="23981AD0" w14:textId="322DD4A9" w:rsidR="00EE3908" w:rsidRDefault="007C5C98" w:rsidP="00712E6C">
      <w:pPr>
        <w:pStyle w:val="Heading1"/>
        <w:numPr>
          <w:ilvl w:val="0"/>
          <w:numId w:val="1"/>
        </w:numPr>
        <w:spacing w:line="360" w:lineRule="auto"/>
        <w:jc w:val="center"/>
        <w:rPr>
          <w:rFonts w:ascii="Calibri headings" w:hAnsi="Calibri headings" w:cs="Calibri"/>
          <w:b/>
          <w:bCs/>
        </w:rPr>
      </w:pPr>
      <w:bookmarkStart w:id="23" w:name="_Toc229660188"/>
      <w:r w:rsidRPr="007C5C98">
        <w:rPr>
          <w:rFonts w:ascii="Calibri headings" w:hAnsi="Calibri headings" w:cs="Calibri"/>
          <w:b/>
          <w:bCs/>
        </w:rPr>
        <w:t>Conclusion</w:t>
      </w:r>
      <w:r w:rsidR="00DD4E54">
        <w:rPr>
          <w:rFonts w:ascii="Calibri headings" w:hAnsi="Calibri headings" w:cs="Calibri"/>
          <w:b/>
          <w:bCs/>
        </w:rPr>
        <w:t>.</w:t>
      </w:r>
      <w:bookmarkEnd w:id="23"/>
    </w:p>
    <w:p w14:paraId="0A247C58" w14:textId="2849F2B5" w:rsidR="00914375" w:rsidRPr="00712E6C" w:rsidRDefault="00712E6C" w:rsidP="00712E6C">
      <w:pPr>
        <w:spacing w:line="360" w:lineRule="auto"/>
        <w:jc w:val="both"/>
        <w:rPr>
          <w:rFonts w:ascii="Calibri" w:hAnsi="Calibri" w:cs="Calibri"/>
        </w:rPr>
      </w:pPr>
      <w:r w:rsidRPr="00712E6C">
        <w:rPr>
          <w:rFonts w:ascii="Calibri" w:hAnsi="Calibri" w:cs="Calibri"/>
        </w:rPr>
        <w:t>The proposed data warehouse and supporting data marts would provide Rags'n'Riches with an integrated, reliable and well-governed reporting environment to help rationalise operations, improve profitability and support future growth in the UK film industry.</w:t>
      </w:r>
    </w:p>
    <w:p w14:paraId="59B5F100" w14:textId="77777777" w:rsidR="00F752CC" w:rsidRPr="00F752CC" w:rsidRDefault="00F752CC" w:rsidP="00F752CC"/>
    <w:p w14:paraId="332716A0" w14:textId="77777777" w:rsidR="00AB1F48" w:rsidRDefault="00AB1F48">
      <w:pPr>
        <w:pStyle w:val="NormalWeb"/>
        <w:jc w:val="center"/>
      </w:pPr>
    </w:p>
    <w:p w14:paraId="5D96651E" w14:textId="77777777" w:rsidR="00AB1F48" w:rsidRDefault="00AB1F48">
      <w:pPr>
        <w:pStyle w:val="NormalWeb"/>
        <w:jc w:val="center"/>
      </w:pPr>
    </w:p>
    <w:p w14:paraId="63969909" w14:textId="77777777" w:rsidR="00AB1F48" w:rsidRDefault="00AB1F48">
      <w:pPr>
        <w:pStyle w:val="NormalWeb"/>
        <w:jc w:val="center"/>
      </w:pPr>
    </w:p>
    <w:p w14:paraId="14998DD8" w14:textId="77777777" w:rsidR="00AB1F48" w:rsidRDefault="00AB1F48">
      <w:pPr>
        <w:pStyle w:val="NormalWeb"/>
        <w:jc w:val="center"/>
      </w:pPr>
    </w:p>
    <w:p w14:paraId="6820B330" w14:textId="77777777" w:rsidR="00AB1F48" w:rsidRDefault="00AB1F48">
      <w:pPr>
        <w:pStyle w:val="NormalWeb"/>
        <w:jc w:val="center"/>
      </w:pPr>
    </w:p>
    <w:p w14:paraId="5FC36938" w14:textId="77777777" w:rsidR="00AB1F48" w:rsidRDefault="00AB1F48">
      <w:pPr>
        <w:pStyle w:val="NormalWeb"/>
        <w:jc w:val="center"/>
      </w:pPr>
    </w:p>
    <w:p w14:paraId="67E2F1DC" w14:textId="77777777" w:rsidR="00AB1F48" w:rsidRDefault="00AB1F48">
      <w:pPr>
        <w:pStyle w:val="NormalWeb"/>
        <w:jc w:val="center"/>
      </w:pPr>
    </w:p>
    <w:p w14:paraId="38CAF8A5" w14:textId="77777777" w:rsidR="00AB1F48" w:rsidRDefault="00AB1F48">
      <w:pPr>
        <w:pStyle w:val="NormalWeb"/>
        <w:jc w:val="center"/>
      </w:pPr>
    </w:p>
    <w:p w14:paraId="01B0C502" w14:textId="77777777" w:rsidR="00AB1F48" w:rsidRDefault="00AB1F48">
      <w:pPr>
        <w:pStyle w:val="NormalWeb"/>
        <w:jc w:val="center"/>
      </w:pPr>
    </w:p>
    <w:p w14:paraId="2CE6CB1E" w14:textId="77777777" w:rsidR="00AB1F48" w:rsidRDefault="00AB1F48">
      <w:pPr>
        <w:pStyle w:val="NormalWeb"/>
        <w:jc w:val="center"/>
      </w:pPr>
    </w:p>
    <w:p w14:paraId="1CE8475A" w14:textId="77777777" w:rsidR="00AB1F48" w:rsidRDefault="00AB1F48">
      <w:pPr>
        <w:pStyle w:val="NormalWeb"/>
        <w:jc w:val="center"/>
      </w:pPr>
    </w:p>
    <w:p w14:paraId="023BEDB9" w14:textId="77777777" w:rsidR="00AB1F48" w:rsidRDefault="00AB1F48">
      <w:pPr>
        <w:pStyle w:val="NormalWeb"/>
        <w:jc w:val="center"/>
      </w:pPr>
    </w:p>
    <w:p w14:paraId="4CC186C8" w14:textId="77777777" w:rsidR="00AB1F48" w:rsidRDefault="00AB1F48">
      <w:pPr>
        <w:pStyle w:val="NormalWeb"/>
        <w:jc w:val="center"/>
      </w:pPr>
    </w:p>
    <w:p w14:paraId="715309F9" w14:textId="77777777" w:rsidR="00AB1F48" w:rsidRDefault="00AB1F48">
      <w:pPr>
        <w:pStyle w:val="NormalWeb"/>
        <w:jc w:val="center"/>
      </w:pPr>
    </w:p>
    <w:p w14:paraId="6FC8CCBB" w14:textId="77777777" w:rsidR="00AB1F48" w:rsidRDefault="00AB1F48">
      <w:pPr>
        <w:pStyle w:val="NormalWeb"/>
        <w:jc w:val="center"/>
      </w:pPr>
    </w:p>
    <w:p w14:paraId="4FB00333" w14:textId="19B27F42" w:rsidR="00343444" w:rsidRDefault="00343444">
      <w:pPr>
        <w:pStyle w:val="NormalWeb"/>
        <w:jc w:val="center"/>
      </w:pPr>
      <w:r>
        <w:br/>
      </w:r>
    </w:p>
    <w:sdt>
      <w:sdtPr>
        <w:rPr>
          <w:rFonts w:asciiTheme="minorHAnsi" w:eastAsiaTheme="minorHAnsi" w:hAnsiTheme="minorHAnsi" w:cstheme="minorBidi"/>
          <w:kern w:val="2"/>
          <w:lang w:eastAsia="en-US"/>
          <w14:ligatures w14:val="standardContextual"/>
        </w:rPr>
        <w:tag w:val="rw.bWnCOutputStyleIdiblio"/>
        <w:id w:val="-627472158"/>
        <w:placeholder>
          <w:docPart w:val="FA3AA647C241451B9BA877D9E736D6E5"/>
        </w:placeholder>
      </w:sdtPr>
      <w:sdtContent>
        <w:p w14:paraId="7CD6499A" w14:textId="6574DF86" w:rsidR="00343444" w:rsidRPr="00AB1F48" w:rsidRDefault="00343444">
          <w:pPr>
            <w:pStyle w:val="NormalWeb"/>
            <w:jc w:val="center"/>
            <w:rPr>
              <w:rFonts w:ascii="Calibri" w:hAnsi="Calibri" w:cs="Calibri"/>
              <w:b/>
              <w:bCs/>
              <w:color w:val="000000"/>
              <w:sz w:val="32"/>
              <w:szCs w:val="32"/>
            </w:rPr>
          </w:pPr>
          <w:r w:rsidRPr="00AB1F48">
            <w:rPr>
              <w:rFonts w:ascii="Calibri" w:hAnsi="Calibri" w:cs="Calibri"/>
              <w:b/>
              <w:bCs/>
              <w:color w:val="000000"/>
              <w:sz w:val="32"/>
              <w:szCs w:val="32"/>
            </w:rPr>
            <w:t>References</w:t>
          </w:r>
        </w:p>
        <w:p w14:paraId="43D299F9" w14:textId="77777777" w:rsidR="00343444" w:rsidRDefault="00343444">
          <w:pPr>
            <w:pStyle w:val="NormalWeb"/>
            <w:ind w:left="450" w:hanging="450"/>
            <w:rPr>
              <w:rFonts w:ascii="Calibri" w:hAnsi="Calibri" w:cs="Calibri"/>
              <w:color w:val="000000"/>
            </w:rPr>
          </w:pPr>
          <w:r>
            <w:rPr>
              <w:rFonts w:ascii="Calibri" w:hAnsi="Calibri" w:cs="Calibri"/>
              <w:color w:val="000000"/>
            </w:rPr>
            <w:t xml:space="preserve">[1] W. H. Inmon, </w:t>
          </w:r>
          <w:r>
            <w:rPr>
              <w:rFonts w:ascii="Calibri" w:hAnsi="Calibri" w:cs="Calibri"/>
              <w:i/>
              <w:iCs/>
              <w:color w:val="000000"/>
            </w:rPr>
            <w:t xml:space="preserve">Building the Data Warehouse, 4th ed, </w:t>
          </w:r>
          <w:r>
            <w:rPr>
              <w:rFonts w:ascii="Calibri" w:hAnsi="Calibri" w:cs="Calibri"/>
              <w:color w:val="000000"/>
            </w:rPr>
            <w:t xml:space="preserve">4th ed Ed. WILEY, 2005. [Online]. Available: </w:t>
          </w:r>
          <w:hyperlink r:id="rId12" w:tgtFrame="_blank" w:history="1">
            <w:r>
              <w:rPr>
                <w:rStyle w:val="Hyperlink"/>
                <w:rFonts w:ascii="Calibri" w:hAnsi="Calibri" w:cs="Calibri"/>
              </w:rPr>
              <w:t>https://www.google.co.uk/books/edition/Building_the_Data_Warehouse/QFKTmh5IFS4C?hl=en&amp;gbpv=1</w:t>
            </w:r>
          </w:hyperlink>
        </w:p>
        <w:p w14:paraId="0169B735" w14:textId="77777777" w:rsidR="00343444" w:rsidRDefault="00343444">
          <w:pPr>
            <w:pStyle w:val="NormalWeb"/>
            <w:ind w:left="450" w:hanging="450"/>
            <w:rPr>
              <w:rFonts w:ascii="Calibri" w:hAnsi="Calibri" w:cs="Calibri"/>
              <w:color w:val="000000"/>
            </w:rPr>
          </w:pPr>
          <w:r>
            <w:rPr>
              <w:rFonts w:ascii="Calibri" w:hAnsi="Calibri" w:cs="Calibri"/>
              <w:color w:val="000000"/>
            </w:rPr>
            <w:t>[2] R. Kimball and M. Ross,</w:t>
          </w:r>
          <w:r>
            <w:rPr>
              <w:rFonts w:ascii="Calibri" w:hAnsi="Calibri" w:cs="Calibri"/>
              <w:i/>
              <w:iCs/>
              <w:color w:val="000000"/>
            </w:rPr>
            <w:t xml:space="preserve">The Data Warehouse Toolkit: The Definitive Guide to Dimensional Modeling, </w:t>
          </w:r>
          <w:r>
            <w:rPr>
              <w:rFonts w:ascii="Calibri" w:hAnsi="Calibri" w:cs="Calibri"/>
              <w:color w:val="000000"/>
            </w:rPr>
            <w:t xml:space="preserve">3rd ed Ed. John Wiley &amp; Sons, 2013. [Online]. Available: </w:t>
          </w:r>
          <w:hyperlink r:id="rId13" w:anchor="v=onepage&amp;q&amp;f=false" w:tgtFrame="_blank" w:history="1">
            <w:r>
              <w:rPr>
                <w:rStyle w:val="Hyperlink"/>
                <w:rFonts w:ascii="Calibri" w:hAnsi="Calibri" w:cs="Calibri"/>
              </w:rPr>
              <w:t>https://books.google.co.uk/books?hl=fr&amp;lr=&amp;id=4rFXzk8wAB8C&amp;oi=fnd&amp;pg=PR27&amp;dq=R.+Kimball+and+M.+Ross,+The+Data+Warehouse+Toolkit:+The+Definitive+Guide+to+Dimensional+Modeling,+3rd+ed.+Indianapolis,+IN:+Wiley,+2013.&amp;ots=3q9TOiTcRH&amp;sig=38LV14-bE-y3guaPZSnYZg69K90&amp;redir_esc=y#v=onepage&amp;q&amp;f=false</w:t>
            </w:r>
          </w:hyperlink>
        </w:p>
        <w:p w14:paraId="4FA6263F" w14:textId="77777777" w:rsidR="00343444" w:rsidRDefault="00343444">
          <w:pPr>
            <w:pStyle w:val="NormalWeb"/>
            <w:ind w:left="450" w:hanging="450"/>
            <w:rPr>
              <w:rFonts w:ascii="Calibri" w:hAnsi="Calibri" w:cs="Calibri"/>
              <w:color w:val="000000"/>
            </w:rPr>
          </w:pPr>
          <w:r>
            <w:rPr>
              <w:rFonts w:ascii="Calibri" w:hAnsi="Calibri" w:cs="Calibri"/>
              <w:color w:val="000000"/>
            </w:rPr>
            <w:t xml:space="preserve">[3] S. Chaudhuri and U. Dayal, "An overview of data warehousing and OLAP technology," Mar 1997, Accessed: 14/05/2026. Available at: </w:t>
          </w:r>
          <w:hyperlink r:id="rId14" w:tgtFrame="_blank" w:history="1">
            <w:r>
              <w:rPr>
                <w:rStyle w:val="Hyperlink"/>
                <w:rFonts w:ascii="Calibri" w:hAnsi="Calibri" w:cs="Calibri"/>
              </w:rPr>
              <w:t>https://dl-acm-org.uwtsd.idm.oclc.org/doi/pdf/10.1145/248603.248616</w:t>
            </w:r>
          </w:hyperlink>
          <w:r>
            <w:rPr>
              <w:rFonts w:ascii="Calibri" w:hAnsi="Calibri" w:cs="Calibri"/>
              <w:color w:val="000000"/>
            </w:rPr>
            <w:t xml:space="preserve">. </w:t>
          </w:r>
        </w:p>
        <w:p w14:paraId="34162F5B" w14:textId="77777777" w:rsidR="00343444" w:rsidRDefault="00343444">
          <w:pPr>
            <w:pStyle w:val="NormalWeb"/>
            <w:ind w:left="450" w:hanging="450"/>
            <w:rPr>
              <w:rFonts w:ascii="Calibri" w:hAnsi="Calibri" w:cs="Calibri"/>
              <w:color w:val="000000"/>
            </w:rPr>
          </w:pPr>
          <w:r>
            <w:rPr>
              <w:rFonts w:ascii="Calibri" w:hAnsi="Calibri" w:cs="Calibri"/>
              <w:color w:val="000000"/>
            </w:rPr>
            <w:t xml:space="preserve">[4] V. Rainardi, </w:t>
          </w:r>
          <w:r>
            <w:rPr>
              <w:rFonts w:ascii="Calibri" w:hAnsi="Calibri" w:cs="Calibri"/>
              <w:i/>
              <w:iCs/>
              <w:color w:val="000000"/>
            </w:rPr>
            <w:t xml:space="preserve">Building a Data Warehouse: With Examples in SQL Server, </w:t>
          </w:r>
          <w:r>
            <w:rPr>
              <w:rFonts w:ascii="Calibri" w:hAnsi="Calibri" w:cs="Calibri"/>
              <w:color w:val="000000"/>
            </w:rPr>
            <w:t xml:space="preserve">Apress, 2007. [Online]. Available: </w:t>
          </w:r>
          <w:hyperlink r:id="rId15" w:anchor="v=onepage&amp;q&amp;f=false" w:tgtFrame="_blank" w:history="1">
            <w:r>
              <w:rPr>
                <w:rStyle w:val="Hyperlink"/>
                <w:rFonts w:ascii="Calibri" w:hAnsi="Calibri" w:cs="Calibri"/>
              </w:rPr>
              <w:t>https://books.google.co.uk/books?id=KEW_AUD6GegC&amp;printsec=frontcover&amp;source=gbs_ge_summary_r&amp;cad=0#v=onepage&amp;q&amp;f=false</w:t>
            </w:r>
          </w:hyperlink>
        </w:p>
        <w:p w14:paraId="52238DA6" w14:textId="77777777" w:rsidR="00343444" w:rsidRDefault="00343444">
          <w:pPr>
            <w:pStyle w:val="NormalWeb"/>
            <w:ind w:left="450" w:hanging="450"/>
            <w:rPr>
              <w:rFonts w:ascii="Calibri" w:hAnsi="Calibri" w:cs="Calibri"/>
              <w:color w:val="000000"/>
            </w:rPr>
          </w:pPr>
          <w:r>
            <w:rPr>
              <w:rFonts w:ascii="Calibri" w:hAnsi="Calibri" w:cs="Calibri"/>
              <w:color w:val="000000"/>
            </w:rPr>
            <w:t xml:space="preserve">[5] P. Vassiliadis, "(PDF) A Survey of Extract-Transform-Load Technology." Jul 2009, Accessed: May 14, 2026. Available at: </w:t>
          </w:r>
          <w:hyperlink r:id="rId16" w:tgtFrame="_blank" w:history="1">
            <w:r>
              <w:rPr>
                <w:rStyle w:val="Hyperlink"/>
                <w:rFonts w:ascii="Calibri" w:hAnsi="Calibri" w:cs="Calibri"/>
              </w:rPr>
              <w:t>https://www.researchgate.net/publication/220613761_A_Survey_of_Extract-Transform-Load_Technology</w:t>
            </w:r>
          </w:hyperlink>
          <w:r>
            <w:rPr>
              <w:rFonts w:ascii="Calibri" w:hAnsi="Calibri" w:cs="Calibri"/>
              <w:color w:val="000000"/>
            </w:rPr>
            <w:t xml:space="preserve">. </w:t>
          </w:r>
        </w:p>
        <w:p w14:paraId="38FE001B" w14:textId="77777777" w:rsidR="00343444" w:rsidRDefault="00343444">
          <w:pPr>
            <w:pStyle w:val="NormalWeb"/>
            <w:ind w:left="450" w:hanging="450"/>
            <w:rPr>
              <w:rFonts w:ascii="Calibri" w:hAnsi="Calibri" w:cs="Calibri"/>
              <w:color w:val="000000"/>
            </w:rPr>
          </w:pPr>
          <w:r>
            <w:rPr>
              <w:rFonts w:ascii="Calibri" w:hAnsi="Calibri" w:cs="Calibri"/>
              <w:color w:val="000000"/>
            </w:rPr>
            <w:t xml:space="preserve">[6] T. Ariyachandra and H. Watson, "Key organizational factors in data warehouse architecture selection," </w:t>
          </w:r>
          <w:r>
            <w:rPr>
              <w:rFonts w:ascii="Calibri" w:hAnsi="Calibri" w:cs="Calibri"/>
              <w:i/>
              <w:iCs/>
              <w:color w:val="000000"/>
            </w:rPr>
            <w:t xml:space="preserve">Decision Support Systems. </w:t>
          </w:r>
          <w:r>
            <w:rPr>
              <w:rFonts w:ascii="Calibri" w:hAnsi="Calibri" w:cs="Calibri"/>
              <w:color w:val="000000"/>
            </w:rPr>
            <w:t xml:space="preserve">vol. 49, no. 2, pp.200–212, -05-01 2010, doi: 10.1016/j.dss.2010.02.006. Accessed: May 14, 2026. Available at: </w:t>
          </w:r>
          <w:hyperlink r:id="rId17" w:tgtFrame="_blank" w:history="1">
            <w:r>
              <w:rPr>
                <w:rStyle w:val="Hyperlink"/>
                <w:rFonts w:ascii="Calibri" w:hAnsi="Calibri" w:cs="Calibri"/>
              </w:rPr>
              <w:t>https://www.sciencedirect.com/science/article/pii/S0167923610000436</w:t>
            </w:r>
          </w:hyperlink>
          <w:r>
            <w:rPr>
              <w:rFonts w:ascii="Calibri" w:hAnsi="Calibri" w:cs="Calibri"/>
              <w:color w:val="000000"/>
            </w:rPr>
            <w:t xml:space="preserve">. </w:t>
          </w:r>
        </w:p>
        <w:p w14:paraId="0356EDBE" w14:textId="77777777" w:rsidR="00343444" w:rsidRDefault="00343444">
          <w:pPr>
            <w:pStyle w:val="NormalWeb"/>
            <w:ind w:left="450" w:hanging="450"/>
            <w:rPr>
              <w:rFonts w:ascii="Calibri" w:hAnsi="Calibri" w:cs="Calibri"/>
              <w:color w:val="000000"/>
            </w:rPr>
          </w:pPr>
          <w:r>
            <w:rPr>
              <w:rFonts w:ascii="Calibri" w:hAnsi="Calibri" w:cs="Calibri"/>
              <w:color w:val="000000"/>
            </w:rPr>
            <w:t xml:space="preserve">[7] E. F. Codd, "A relational model of data for large shared data banks," Jun 1970, Accessed: May 14, 2026. Available at: </w:t>
          </w:r>
          <w:hyperlink r:id="rId18" w:tgtFrame="_blank" w:history="1">
            <w:r>
              <w:rPr>
                <w:rStyle w:val="Hyperlink"/>
                <w:rFonts w:ascii="Calibri" w:hAnsi="Calibri" w:cs="Calibri"/>
              </w:rPr>
              <w:t>https://dl.acm.org/doi/pdf/10.1145/362384.362685</w:t>
            </w:r>
          </w:hyperlink>
          <w:r>
            <w:rPr>
              <w:rFonts w:ascii="Calibri" w:hAnsi="Calibri" w:cs="Calibri"/>
              <w:color w:val="000000"/>
            </w:rPr>
            <w:t xml:space="preserve">. </w:t>
          </w:r>
        </w:p>
        <w:p w14:paraId="38EB5503" w14:textId="77777777" w:rsidR="00343444" w:rsidRDefault="00343444">
          <w:pPr>
            <w:pStyle w:val="NormalWeb"/>
            <w:ind w:left="450" w:hanging="450"/>
            <w:rPr>
              <w:rFonts w:ascii="Calibri" w:hAnsi="Calibri" w:cs="Calibri"/>
              <w:color w:val="000000"/>
            </w:rPr>
          </w:pPr>
          <w:r>
            <w:rPr>
              <w:rFonts w:ascii="Calibri" w:hAnsi="Calibri" w:cs="Calibri"/>
              <w:color w:val="000000"/>
            </w:rPr>
            <w:t xml:space="preserve">[8] A. Vaisman and E. Zimányi, </w:t>
          </w:r>
          <w:r>
            <w:rPr>
              <w:rFonts w:ascii="Calibri" w:hAnsi="Calibri" w:cs="Calibri"/>
              <w:i/>
              <w:iCs/>
              <w:color w:val="000000"/>
            </w:rPr>
            <w:t xml:space="preserve">Data Warehouse Systems: Design and Implementation, </w:t>
          </w:r>
          <w:r>
            <w:rPr>
              <w:rFonts w:ascii="Calibri" w:hAnsi="Calibri" w:cs="Calibri"/>
              <w:color w:val="000000"/>
            </w:rPr>
            <w:t xml:space="preserve">2nd ed Ed. Springer, 2022. [Online]. Available: </w:t>
          </w:r>
          <w:hyperlink r:id="rId19" w:tgtFrame="_blank" w:history="1">
            <w:r>
              <w:rPr>
                <w:rStyle w:val="Hyperlink"/>
                <w:rFonts w:ascii="Calibri" w:hAnsi="Calibri" w:cs="Calibri"/>
              </w:rPr>
              <w:t>https://www.google.co.uk/books/edition/Data_Warehouse_Systems/U5x7EAAAQBAJ?hl=en&amp;gbpv=1&amp;dq=A.+Vaisman+and+E.+Zim%C3%A1nyi,+Data+Warehouse+Systems:+Design+and+Implementation,+2nd+ed.+Berlin,+Germany:+Springer,+2022.&amp;printsec=frontcover</w:t>
            </w:r>
          </w:hyperlink>
        </w:p>
        <w:p w14:paraId="37291667" w14:textId="5A86A2E4" w:rsidR="00343444" w:rsidRDefault="00343444">
          <w:pPr>
            <w:pStyle w:val="NormalWeb"/>
            <w:ind w:left="450" w:hanging="450"/>
            <w:rPr>
              <w:rFonts w:ascii="Calibri" w:hAnsi="Calibri" w:cs="Calibri"/>
              <w:color w:val="000000"/>
            </w:rPr>
          </w:pPr>
          <w:r>
            <w:rPr>
              <w:rFonts w:ascii="Calibri" w:hAnsi="Calibri" w:cs="Calibri"/>
              <w:color w:val="000000"/>
            </w:rPr>
            <w:t xml:space="preserve">[9] R. Kimball."A Dimensional Modeling Manifesto" </w:t>
          </w:r>
          <w:r>
            <w:rPr>
              <w:rFonts w:ascii="Calibri" w:hAnsi="Calibri" w:cs="Calibri"/>
              <w:i/>
              <w:iCs/>
              <w:color w:val="000000"/>
            </w:rPr>
            <w:t xml:space="preserve">Kimball Group. </w:t>
          </w:r>
          <w:r>
            <w:rPr>
              <w:rFonts w:ascii="Calibri" w:hAnsi="Calibri" w:cs="Calibri"/>
              <w:color w:val="000000"/>
            </w:rPr>
            <w:t>(-08-02</w:t>
          </w:r>
          <w:r w:rsidR="00EA2BA2">
            <w:rPr>
              <w:rFonts w:ascii="Calibri" w:hAnsi="Calibri" w:cs="Calibri"/>
              <w:color w:val="000000"/>
            </w:rPr>
            <w:t>-</w:t>
          </w:r>
          <w:r>
            <w:rPr>
              <w:rFonts w:ascii="Calibri" w:hAnsi="Calibri" w:cs="Calibri"/>
              <w:color w:val="000000"/>
            </w:rPr>
            <w:t xml:space="preserve">1997). Accessed: May 14, 20262026, [Blog]. Available at: </w:t>
          </w:r>
          <w:hyperlink r:id="rId20" w:tgtFrame="_blank" w:history="1">
            <w:r>
              <w:rPr>
                <w:rStyle w:val="Hyperlink"/>
                <w:rFonts w:ascii="Calibri" w:hAnsi="Calibri" w:cs="Calibri"/>
              </w:rPr>
              <w:t>https://www.kimballgroup.com/1997/08/a-dimensional-modeling-manifesto/</w:t>
            </w:r>
          </w:hyperlink>
        </w:p>
        <w:p w14:paraId="3E4D3DBE" w14:textId="77777777" w:rsidR="00343444" w:rsidRDefault="00343444">
          <w:pPr>
            <w:pStyle w:val="NormalWeb"/>
            <w:ind w:left="450" w:hanging="450"/>
            <w:rPr>
              <w:rFonts w:ascii="Calibri" w:hAnsi="Calibri" w:cs="Calibri"/>
              <w:color w:val="000000"/>
            </w:rPr>
          </w:pPr>
          <w:r>
            <w:rPr>
              <w:rFonts w:ascii="Calibri" w:hAnsi="Calibri" w:cs="Calibri"/>
              <w:color w:val="000000"/>
            </w:rPr>
            <w:lastRenderedPageBreak/>
            <w:t xml:space="preserve">[10] A. Dhaouadi, K. Bousselmi, M. M. Gammoudi, S. Monnet and S. Hammoudi, "Data Warehousing Process Modeling from Classical Approaches to New Trends: Main Features and Comparisons," vol. 7, no. 8, pp.113, /8 2022, doi: 10.3390/data7080113. Accessed: May 14, 2026. Available at: </w:t>
          </w:r>
          <w:hyperlink r:id="rId21" w:tgtFrame="_blank" w:history="1">
            <w:r>
              <w:rPr>
                <w:rStyle w:val="Hyperlink"/>
                <w:rFonts w:ascii="Calibri" w:hAnsi="Calibri" w:cs="Calibri"/>
              </w:rPr>
              <w:t>https://www.mdpi.com/2306-5729/7/8/113</w:t>
            </w:r>
          </w:hyperlink>
          <w:r>
            <w:rPr>
              <w:rFonts w:ascii="Calibri" w:hAnsi="Calibri" w:cs="Calibri"/>
              <w:color w:val="000000"/>
            </w:rPr>
            <w:t xml:space="preserve">. </w:t>
          </w:r>
        </w:p>
        <w:p w14:paraId="34467113" w14:textId="77777777" w:rsidR="00343444" w:rsidRDefault="00343444">
          <w:pPr>
            <w:pStyle w:val="NormalWeb"/>
            <w:ind w:left="450" w:hanging="450"/>
            <w:rPr>
              <w:rFonts w:ascii="Calibri" w:hAnsi="Calibri" w:cs="Calibri"/>
              <w:color w:val="000000"/>
            </w:rPr>
          </w:pPr>
          <w:r>
            <w:rPr>
              <w:rFonts w:ascii="Calibri" w:hAnsi="Calibri" w:cs="Calibri"/>
              <w:color w:val="000000"/>
            </w:rPr>
            <w:t xml:space="preserve">[11] T. Ekundayo and J. Chinoperekweyi, "Identifying The Core Data Governance Framework Principle: A Framework Comparative Analysis," vol. 5, pp.30–53, -01-01 2023, Accessed: May 14, 2026. Available at: </w:t>
          </w:r>
          <w:hyperlink r:id="rId22" w:tgtFrame="_blank" w:history="1">
            <w:r>
              <w:rPr>
                <w:rStyle w:val="Hyperlink"/>
                <w:rFonts w:ascii="Calibri" w:hAnsi="Calibri" w:cs="Calibri"/>
              </w:rPr>
              <w:t>https://www.researchgate.net/profile/Justine-Chinoperekweyi-2/publication/366759618_Identifying_The_Core_Data_Governance_Framework_Principle_A_Framework_Comparative_Analysis/links/63b1a79f097c7832ca81589f/Identifying-The-Core-Data-Governance-Framework-Principle-A-Framework-Comparative-Analysis.pdf</w:t>
            </w:r>
          </w:hyperlink>
          <w:r>
            <w:rPr>
              <w:rFonts w:ascii="Calibri" w:hAnsi="Calibri" w:cs="Calibri"/>
              <w:color w:val="000000"/>
            </w:rPr>
            <w:t xml:space="preserve">. </w:t>
          </w:r>
        </w:p>
        <w:p w14:paraId="456A18D0" w14:textId="0D6CB195" w:rsidR="00343444" w:rsidRDefault="00000000" w:rsidP="00747EB0"/>
      </w:sdtContent>
    </w:sdt>
    <w:p w14:paraId="6D47DB4D" w14:textId="37AB65B8" w:rsidR="00747EB0" w:rsidRPr="00747EB0" w:rsidRDefault="00747EB0" w:rsidP="00747EB0"/>
    <w:sectPr w:rsidR="00747EB0" w:rsidRPr="00747EB0" w:rsidSect="007A3EFB">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06569" w14:textId="77777777" w:rsidR="005578F9" w:rsidRDefault="005578F9" w:rsidP="00AB1F48">
      <w:pPr>
        <w:spacing w:after="0" w:line="240" w:lineRule="auto"/>
      </w:pPr>
      <w:r>
        <w:separator/>
      </w:r>
    </w:p>
  </w:endnote>
  <w:endnote w:type="continuationSeparator" w:id="0">
    <w:p w14:paraId="7960EC57" w14:textId="77777777" w:rsidR="005578F9" w:rsidRDefault="005578F9" w:rsidP="00AB1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5002EFF" w:usb1="C200ACFF" w:usb2="00000009" w:usb3="00000000" w:csb0="000001FF" w:csb1="00000000"/>
  </w:font>
  <w:font w:name="Calibri heading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eastAsiaTheme="minorEastAsia" w:cs="Times New Roman"/>
        <w:sz w:val="22"/>
        <w:szCs w:val="22"/>
      </w:rPr>
      <w:id w:val="-1252040425"/>
      <w:docPartObj>
        <w:docPartGallery w:val="Page Numbers (Bottom of Page)"/>
        <w:docPartUnique/>
      </w:docPartObj>
    </w:sdtPr>
    <w:sdtEndPr>
      <w:rPr>
        <w:rFonts w:asciiTheme="majorHAnsi" w:eastAsiaTheme="majorEastAsia" w:hAnsiTheme="majorHAnsi" w:cstheme="majorBidi"/>
        <w:noProof/>
        <w:color w:val="156082" w:themeColor="accent1"/>
        <w:sz w:val="40"/>
        <w:szCs w:val="40"/>
      </w:rPr>
    </w:sdtEndPr>
    <w:sdtContent>
      <w:p w14:paraId="75CB5A41" w14:textId="14AA0C8C" w:rsidR="00AB1F48" w:rsidRDefault="00AB1F48">
        <w:pPr>
          <w:pStyle w:val="Footer"/>
          <w:jc w:val="center"/>
          <w:rPr>
            <w:rFonts w:asciiTheme="majorHAnsi" w:eastAsiaTheme="majorEastAsia" w:hAnsiTheme="majorHAnsi" w:cstheme="majorBidi"/>
            <w:color w:val="156082" w:themeColor="accent1"/>
            <w:sz w:val="40"/>
            <w:szCs w:val="40"/>
          </w:rPr>
        </w:pPr>
        <w:r>
          <w:rPr>
            <w:rFonts w:eastAsiaTheme="minorEastAsia" w:cs="Times New Roman"/>
            <w:sz w:val="22"/>
            <w:szCs w:val="22"/>
          </w:rPr>
          <w:fldChar w:fldCharType="begin"/>
        </w:r>
        <w:r>
          <w:instrText xml:space="preserve"> PAGE   \* MERGEFORMAT </w:instrText>
        </w:r>
        <w:r>
          <w:rPr>
            <w:rFonts w:eastAsiaTheme="minorEastAsia" w:cs="Times New Roman"/>
            <w:sz w:val="22"/>
            <w:szCs w:val="22"/>
          </w:rPr>
          <w:fldChar w:fldCharType="separate"/>
        </w:r>
        <w:r>
          <w:rPr>
            <w:rFonts w:asciiTheme="majorHAnsi" w:eastAsiaTheme="majorEastAsia" w:hAnsiTheme="majorHAnsi" w:cstheme="majorBidi"/>
            <w:noProof/>
            <w:color w:val="156082" w:themeColor="accent1"/>
            <w:sz w:val="40"/>
            <w:szCs w:val="40"/>
          </w:rPr>
          <w:t>2</w:t>
        </w:r>
        <w:r>
          <w:rPr>
            <w:rFonts w:asciiTheme="majorHAnsi" w:eastAsiaTheme="majorEastAsia" w:hAnsiTheme="majorHAnsi" w:cstheme="majorBidi"/>
            <w:noProof/>
            <w:color w:val="156082" w:themeColor="accent1"/>
            <w:sz w:val="40"/>
            <w:szCs w:val="40"/>
          </w:rPr>
          <w:fldChar w:fldCharType="end"/>
        </w:r>
      </w:p>
    </w:sdtContent>
  </w:sdt>
  <w:p w14:paraId="5CFC334D" w14:textId="77777777" w:rsidR="00AB1F48" w:rsidRDefault="00AB1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E923F" w14:textId="77777777" w:rsidR="005578F9" w:rsidRDefault="005578F9" w:rsidP="00AB1F48">
      <w:pPr>
        <w:spacing w:after="0" w:line="240" w:lineRule="auto"/>
      </w:pPr>
      <w:r>
        <w:separator/>
      </w:r>
    </w:p>
  </w:footnote>
  <w:footnote w:type="continuationSeparator" w:id="0">
    <w:p w14:paraId="263E9279" w14:textId="77777777" w:rsidR="005578F9" w:rsidRDefault="005578F9" w:rsidP="00AB1F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2F38B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6044E8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513759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05468251">
    <w:abstractNumId w:val="1"/>
  </w:num>
  <w:num w:numId="2" w16cid:durableId="379015834">
    <w:abstractNumId w:val="0"/>
  </w:num>
  <w:num w:numId="3" w16cid:durableId="302005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EFB"/>
    <w:rsid w:val="000127AD"/>
    <w:rsid w:val="0002013B"/>
    <w:rsid w:val="00027853"/>
    <w:rsid w:val="000419CE"/>
    <w:rsid w:val="0004322D"/>
    <w:rsid w:val="000601C5"/>
    <w:rsid w:val="00060877"/>
    <w:rsid w:val="00076DC2"/>
    <w:rsid w:val="000818A8"/>
    <w:rsid w:val="00095144"/>
    <w:rsid w:val="00097CAB"/>
    <w:rsid w:val="000B1BED"/>
    <w:rsid w:val="000F305F"/>
    <w:rsid w:val="00101919"/>
    <w:rsid w:val="001021EA"/>
    <w:rsid w:val="001057EA"/>
    <w:rsid w:val="00120207"/>
    <w:rsid w:val="0012345F"/>
    <w:rsid w:val="00135240"/>
    <w:rsid w:val="00160091"/>
    <w:rsid w:val="00165C7A"/>
    <w:rsid w:val="001941CA"/>
    <w:rsid w:val="00196A3D"/>
    <w:rsid w:val="001A1BF0"/>
    <w:rsid w:val="001A2906"/>
    <w:rsid w:val="001A498D"/>
    <w:rsid w:val="001B4217"/>
    <w:rsid w:val="001B79BA"/>
    <w:rsid w:val="001C314B"/>
    <w:rsid w:val="001C7BFA"/>
    <w:rsid w:val="001E1F16"/>
    <w:rsid w:val="00230571"/>
    <w:rsid w:val="00231516"/>
    <w:rsid w:val="00235CBF"/>
    <w:rsid w:val="00241B4E"/>
    <w:rsid w:val="0025360E"/>
    <w:rsid w:val="0026728F"/>
    <w:rsid w:val="002935D5"/>
    <w:rsid w:val="002B06E1"/>
    <w:rsid w:val="002B74DF"/>
    <w:rsid w:val="00314CF6"/>
    <w:rsid w:val="00324834"/>
    <w:rsid w:val="00324EB7"/>
    <w:rsid w:val="00326EE6"/>
    <w:rsid w:val="00331843"/>
    <w:rsid w:val="00335B88"/>
    <w:rsid w:val="00343444"/>
    <w:rsid w:val="00343ACA"/>
    <w:rsid w:val="00353F8C"/>
    <w:rsid w:val="00361F89"/>
    <w:rsid w:val="00387BCD"/>
    <w:rsid w:val="003A356C"/>
    <w:rsid w:val="003A59F8"/>
    <w:rsid w:val="003C2F90"/>
    <w:rsid w:val="003C68A6"/>
    <w:rsid w:val="003E3A76"/>
    <w:rsid w:val="003F22C4"/>
    <w:rsid w:val="00413D45"/>
    <w:rsid w:val="00414592"/>
    <w:rsid w:val="00422191"/>
    <w:rsid w:val="00423583"/>
    <w:rsid w:val="00443761"/>
    <w:rsid w:val="00453967"/>
    <w:rsid w:val="00453C4F"/>
    <w:rsid w:val="004622A1"/>
    <w:rsid w:val="0046773A"/>
    <w:rsid w:val="00472038"/>
    <w:rsid w:val="0049064E"/>
    <w:rsid w:val="00494387"/>
    <w:rsid w:val="00494A86"/>
    <w:rsid w:val="004A5E3B"/>
    <w:rsid w:val="004C1EC5"/>
    <w:rsid w:val="004C23BB"/>
    <w:rsid w:val="004D42D7"/>
    <w:rsid w:val="004E5465"/>
    <w:rsid w:val="004F4E8C"/>
    <w:rsid w:val="004F4EED"/>
    <w:rsid w:val="00516CD8"/>
    <w:rsid w:val="00527024"/>
    <w:rsid w:val="005578F9"/>
    <w:rsid w:val="005615E2"/>
    <w:rsid w:val="005668C5"/>
    <w:rsid w:val="0057292A"/>
    <w:rsid w:val="00573D63"/>
    <w:rsid w:val="00583C1B"/>
    <w:rsid w:val="0059320A"/>
    <w:rsid w:val="005A4A16"/>
    <w:rsid w:val="005C4600"/>
    <w:rsid w:val="005D1486"/>
    <w:rsid w:val="005D166A"/>
    <w:rsid w:val="00604B74"/>
    <w:rsid w:val="0062544C"/>
    <w:rsid w:val="00626B4D"/>
    <w:rsid w:val="00632009"/>
    <w:rsid w:val="0063216B"/>
    <w:rsid w:val="00636039"/>
    <w:rsid w:val="00636849"/>
    <w:rsid w:val="006456DF"/>
    <w:rsid w:val="00647F57"/>
    <w:rsid w:val="0067646F"/>
    <w:rsid w:val="00692EB9"/>
    <w:rsid w:val="0069455E"/>
    <w:rsid w:val="00697F4B"/>
    <w:rsid w:val="006C3EA2"/>
    <w:rsid w:val="006E43A7"/>
    <w:rsid w:val="006F79DE"/>
    <w:rsid w:val="00712E6C"/>
    <w:rsid w:val="00713668"/>
    <w:rsid w:val="00714CFF"/>
    <w:rsid w:val="00716386"/>
    <w:rsid w:val="0071779A"/>
    <w:rsid w:val="0074178A"/>
    <w:rsid w:val="00747EB0"/>
    <w:rsid w:val="00752A53"/>
    <w:rsid w:val="00764FE5"/>
    <w:rsid w:val="00773ACE"/>
    <w:rsid w:val="0079054F"/>
    <w:rsid w:val="007A1549"/>
    <w:rsid w:val="007A3EFB"/>
    <w:rsid w:val="007B1996"/>
    <w:rsid w:val="007B30D2"/>
    <w:rsid w:val="007B5B54"/>
    <w:rsid w:val="007B7DB6"/>
    <w:rsid w:val="007C57E1"/>
    <w:rsid w:val="007C5C98"/>
    <w:rsid w:val="007D474C"/>
    <w:rsid w:val="007D59B8"/>
    <w:rsid w:val="007D5D28"/>
    <w:rsid w:val="007E2AD2"/>
    <w:rsid w:val="007F045F"/>
    <w:rsid w:val="007F570E"/>
    <w:rsid w:val="00802CAC"/>
    <w:rsid w:val="00803121"/>
    <w:rsid w:val="0081031B"/>
    <w:rsid w:val="0083010F"/>
    <w:rsid w:val="008425AC"/>
    <w:rsid w:val="00857659"/>
    <w:rsid w:val="00860F1C"/>
    <w:rsid w:val="008722C7"/>
    <w:rsid w:val="00895F68"/>
    <w:rsid w:val="008B52AB"/>
    <w:rsid w:val="008F3DB7"/>
    <w:rsid w:val="00914375"/>
    <w:rsid w:val="00914416"/>
    <w:rsid w:val="00917E7B"/>
    <w:rsid w:val="00935F23"/>
    <w:rsid w:val="00942C55"/>
    <w:rsid w:val="00946BC6"/>
    <w:rsid w:val="009661ED"/>
    <w:rsid w:val="009722BE"/>
    <w:rsid w:val="00975264"/>
    <w:rsid w:val="009918A6"/>
    <w:rsid w:val="009A4C37"/>
    <w:rsid w:val="009A4DB6"/>
    <w:rsid w:val="009B322B"/>
    <w:rsid w:val="009B603A"/>
    <w:rsid w:val="009B77F1"/>
    <w:rsid w:val="009C2C6A"/>
    <w:rsid w:val="009C672B"/>
    <w:rsid w:val="009D1171"/>
    <w:rsid w:val="009E2D6D"/>
    <w:rsid w:val="009E5CDA"/>
    <w:rsid w:val="00A21DD4"/>
    <w:rsid w:val="00A22A0F"/>
    <w:rsid w:val="00A2331D"/>
    <w:rsid w:val="00A2671C"/>
    <w:rsid w:val="00A468C7"/>
    <w:rsid w:val="00A47755"/>
    <w:rsid w:val="00A62523"/>
    <w:rsid w:val="00A63C4A"/>
    <w:rsid w:val="00A643D2"/>
    <w:rsid w:val="00A6486C"/>
    <w:rsid w:val="00A70B20"/>
    <w:rsid w:val="00A77BE1"/>
    <w:rsid w:val="00A82D21"/>
    <w:rsid w:val="00A8483A"/>
    <w:rsid w:val="00A853B3"/>
    <w:rsid w:val="00AA623B"/>
    <w:rsid w:val="00AB1F48"/>
    <w:rsid w:val="00AB25DE"/>
    <w:rsid w:val="00AB5969"/>
    <w:rsid w:val="00AC0FB3"/>
    <w:rsid w:val="00AC1AA3"/>
    <w:rsid w:val="00AC2176"/>
    <w:rsid w:val="00AC4B25"/>
    <w:rsid w:val="00AF0616"/>
    <w:rsid w:val="00AF32A6"/>
    <w:rsid w:val="00AF66B4"/>
    <w:rsid w:val="00B028F4"/>
    <w:rsid w:val="00B04040"/>
    <w:rsid w:val="00B32ED4"/>
    <w:rsid w:val="00B33DDC"/>
    <w:rsid w:val="00B67572"/>
    <w:rsid w:val="00B7654B"/>
    <w:rsid w:val="00BB5F12"/>
    <w:rsid w:val="00BC3213"/>
    <w:rsid w:val="00BC3A3B"/>
    <w:rsid w:val="00BD3A48"/>
    <w:rsid w:val="00BD66E4"/>
    <w:rsid w:val="00BE7683"/>
    <w:rsid w:val="00BF47B0"/>
    <w:rsid w:val="00C01E36"/>
    <w:rsid w:val="00C15BB8"/>
    <w:rsid w:val="00C179CA"/>
    <w:rsid w:val="00C2028C"/>
    <w:rsid w:val="00C33947"/>
    <w:rsid w:val="00C70068"/>
    <w:rsid w:val="00C70576"/>
    <w:rsid w:val="00C71353"/>
    <w:rsid w:val="00CB493B"/>
    <w:rsid w:val="00CB6C4F"/>
    <w:rsid w:val="00CC242E"/>
    <w:rsid w:val="00CE5D0F"/>
    <w:rsid w:val="00CE7DE7"/>
    <w:rsid w:val="00CF24B5"/>
    <w:rsid w:val="00CF44FB"/>
    <w:rsid w:val="00CF6752"/>
    <w:rsid w:val="00CF74BA"/>
    <w:rsid w:val="00CF78CE"/>
    <w:rsid w:val="00D153DF"/>
    <w:rsid w:val="00D15722"/>
    <w:rsid w:val="00D16F71"/>
    <w:rsid w:val="00D418A0"/>
    <w:rsid w:val="00D420E7"/>
    <w:rsid w:val="00D4241D"/>
    <w:rsid w:val="00D52199"/>
    <w:rsid w:val="00D6080D"/>
    <w:rsid w:val="00D76632"/>
    <w:rsid w:val="00D80004"/>
    <w:rsid w:val="00D80792"/>
    <w:rsid w:val="00DA3528"/>
    <w:rsid w:val="00DA65F1"/>
    <w:rsid w:val="00DB3D30"/>
    <w:rsid w:val="00DC56B0"/>
    <w:rsid w:val="00DD27A7"/>
    <w:rsid w:val="00DD4E54"/>
    <w:rsid w:val="00DE15FE"/>
    <w:rsid w:val="00DE6C33"/>
    <w:rsid w:val="00E13D60"/>
    <w:rsid w:val="00E2230D"/>
    <w:rsid w:val="00E37194"/>
    <w:rsid w:val="00E41822"/>
    <w:rsid w:val="00E62ABB"/>
    <w:rsid w:val="00E63663"/>
    <w:rsid w:val="00E84E24"/>
    <w:rsid w:val="00E87039"/>
    <w:rsid w:val="00E87EB4"/>
    <w:rsid w:val="00EA2BA2"/>
    <w:rsid w:val="00EB366B"/>
    <w:rsid w:val="00EC4BC4"/>
    <w:rsid w:val="00ED1A0D"/>
    <w:rsid w:val="00EE3908"/>
    <w:rsid w:val="00EE45D1"/>
    <w:rsid w:val="00EF370A"/>
    <w:rsid w:val="00F004D1"/>
    <w:rsid w:val="00F130A0"/>
    <w:rsid w:val="00F164C5"/>
    <w:rsid w:val="00F36B08"/>
    <w:rsid w:val="00F37097"/>
    <w:rsid w:val="00F4094E"/>
    <w:rsid w:val="00F531C7"/>
    <w:rsid w:val="00F57273"/>
    <w:rsid w:val="00F6739A"/>
    <w:rsid w:val="00F752CC"/>
    <w:rsid w:val="00F86F4C"/>
    <w:rsid w:val="00F906E6"/>
    <w:rsid w:val="00FB7AA8"/>
    <w:rsid w:val="00FC0562"/>
    <w:rsid w:val="00FD2E57"/>
    <w:rsid w:val="00FE02E3"/>
    <w:rsid w:val="00FE12E7"/>
    <w:rsid w:val="00FE7FFA"/>
    <w:rsid w:val="00FF4A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76FC8"/>
  <w15:chartTrackingRefBased/>
  <w15:docId w15:val="{AD21F73A-D4D7-42B3-9727-A16AEADC6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3E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A3E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3E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3E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3E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3E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3E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3E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3E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3E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A3E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3E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3E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3E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3E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3E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3E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3EFB"/>
    <w:rPr>
      <w:rFonts w:eastAsiaTheme="majorEastAsia" w:cstheme="majorBidi"/>
      <w:color w:val="272727" w:themeColor="text1" w:themeTint="D8"/>
    </w:rPr>
  </w:style>
  <w:style w:type="paragraph" w:styleId="Title">
    <w:name w:val="Title"/>
    <w:basedOn w:val="Normal"/>
    <w:next w:val="Normal"/>
    <w:link w:val="TitleChar"/>
    <w:uiPriority w:val="10"/>
    <w:qFormat/>
    <w:rsid w:val="007A3E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3E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3E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3E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3EFB"/>
    <w:pPr>
      <w:spacing w:before="160"/>
      <w:jc w:val="center"/>
    </w:pPr>
    <w:rPr>
      <w:i/>
      <w:iCs/>
      <w:color w:val="404040" w:themeColor="text1" w:themeTint="BF"/>
    </w:rPr>
  </w:style>
  <w:style w:type="character" w:customStyle="1" w:styleId="QuoteChar">
    <w:name w:val="Quote Char"/>
    <w:basedOn w:val="DefaultParagraphFont"/>
    <w:link w:val="Quote"/>
    <w:uiPriority w:val="29"/>
    <w:rsid w:val="007A3EFB"/>
    <w:rPr>
      <w:i/>
      <w:iCs/>
      <w:color w:val="404040" w:themeColor="text1" w:themeTint="BF"/>
    </w:rPr>
  </w:style>
  <w:style w:type="paragraph" w:styleId="ListParagraph">
    <w:name w:val="List Paragraph"/>
    <w:basedOn w:val="Normal"/>
    <w:uiPriority w:val="34"/>
    <w:qFormat/>
    <w:rsid w:val="007A3EFB"/>
    <w:pPr>
      <w:ind w:left="720"/>
      <w:contextualSpacing/>
    </w:pPr>
  </w:style>
  <w:style w:type="character" w:styleId="IntenseEmphasis">
    <w:name w:val="Intense Emphasis"/>
    <w:basedOn w:val="DefaultParagraphFont"/>
    <w:uiPriority w:val="21"/>
    <w:qFormat/>
    <w:rsid w:val="007A3EFB"/>
    <w:rPr>
      <w:i/>
      <w:iCs/>
      <w:color w:val="0F4761" w:themeColor="accent1" w:themeShade="BF"/>
    </w:rPr>
  </w:style>
  <w:style w:type="paragraph" w:styleId="IntenseQuote">
    <w:name w:val="Intense Quote"/>
    <w:basedOn w:val="Normal"/>
    <w:next w:val="Normal"/>
    <w:link w:val="IntenseQuoteChar"/>
    <w:uiPriority w:val="30"/>
    <w:qFormat/>
    <w:rsid w:val="007A3E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3EFB"/>
    <w:rPr>
      <w:i/>
      <w:iCs/>
      <w:color w:val="0F4761" w:themeColor="accent1" w:themeShade="BF"/>
    </w:rPr>
  </w:style>
  <w:style w:type="character" w:styleId="IntenseReference">
    <w:name w:val="Intense Reference"/>
    <w:basedOn w:val="DefaultParagraphFont"/>
    <w:uiPriority w:val="32"/>
    <w:qFormat/>
    <w:rsid w:val="007A3EFB"/>
    <w:rPr>
      <w:b/>
      <w:bCs/>
      <w:smallCaps/>
      <w:color w:val="0F4761" w:themeColor="accent1" w:themeShade="BF"/>
      <w:spacing w:val="5"/>
    </w:rPr>
  </w:style>
  <w:style w:type="paragraph" w:styleId="NoSpacing">
    <w:name w:val="No Spacing"/>
    <w:link w:val="NoSpacingChar"/>
    <w:uiPriority w:val="1"/>
    <w:qFormat/>
    <w:rsid w:val="007A3EF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A3EFB"/>
    <w:rPr>
      <w:rFonts w:eastAsiaTheme="minorEastAsia"/>
      <w:kern w:val="0"/>
      <w:sz w:val="22"/>
      <w:szCs w:val="22"/>
      <w:lang w:val="en-US"/>
      <w14:ligatures w14:val="none"/>
    </w:rPr>
  </w:style>
  <w:style w:type="table" w:styleId="TableGrid">
    <w:name w:val="Table Grid"/>
    <w:basedOn w:val="TableNormal"/>
    <w:uiPriority w:val="39"/>
    <w:rsid w:val="00D807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F6739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styleId="Caption">
    <w:name w:val="caption"/>
    <w:basedOn w:val="Normal"/>
    <w:next w:val="Normal"/>
    <w:uiPriority w:val="35"/>
    <w:unhideWhenUsed/>
    <w:qFormat/>
    <w:rsid w:val="008425AC"/>
    <w:pPr>
      <w:spacing w:after="200" w:line="240" w:lineRule="auto"/>
    </w:pPr>
    <w:rPr>
      <w:i/>
      <w:iCs/>
      <w:color w:val="0E2841" w:themeColor="text2"/>
      <w:sz w:val="18"/>
      <w:szCs w:val="18"/>
    </w:rPr>
  </w:style>
  <w:style w:type="character" w:styleId="Hyperlink">
    <w:name w:val="Hyperlink"/>
    <w:basedOn w:val="DefaultParagraphFont"/>
    <w:uiPriority w:val="99"/>
    <w:unhideWhenUsed/>
    <w:rsid w:val="007B30D2"/>
    <w:rPr>
      <w:color w:val="467886" w:themeColor="hyperlink"/>
      <w:u w:val="single"/>
    </w:rPr>
  </w:style>
  <w:style w:type="character" w:styleId="UnresolvedMention">
    <w:name w:val="Unresolved Mention"/>
    <w:basedOn w:val="DefaultParagraphFont"/>
    <w:uiPriority w:val="99"/>
    <w:semiHidden/>
    <w:unhideWhenUsed/>
    <w:rsid w:val="007B30D2"/>
    <w:rPr>
      <w:color w:val="605E5C"/>
      <w:shd w:val="clear" w:color="auto" w:fill="E1DFDD"/>
    </w:rPr>
  </w:style>
  <w:style w:type="character" w:styleId="FollowedHyperlink">
    <w:name w:val="FollowedHyperlink"/>
    <w:basedOn w:val="DefaultParagraphFont"/>
    <w:uiPriority w:val="99"/>
    <w:semiHidden/>
    <w:unhideWhenUsed/>
    <w:rsid w:val="00160091"/>
    <w:rPr>
      <w:color w:val="96607D" w:themeColor="followedHyperlink"/>
      <w:u w:val="single"/>
    </w:rPr>
  </w:style>
  <w:style w:type="character" w:styleId="PlaceholderText">
    <w:name w:val="Placeholder Text"/>
    <w:basedOn w:val="DefaultParagraphFont"/>
    <w:uiPriority w:val="99"/>
    <w:semiHidden/>
    <w:rsid w:val="00D80004"/>
    <w:rPr>
      <w:color w:val="666666"/>
    </w:rPr>
  </w:style>
  <w:style w:type="paragraph" w:styleId="NormalWeb">
    <w:name w:val="Normal (Web)"/>
    <w:basedOn w:val="Normal"/>
    <w:uiPriority w:val="99"/>
    <w:semiHidden/>
    <w:unhideWhenUsed/>
    <w:rsid w:val="00343444"/>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paragraph" w:styleId="TOCHeading">
    <w:name w:val="TOC Heading"/>
    <w:basedOn w:val="Heading1"/>
    <w:next w:val="Normal"/>
    <w:uiPriority w:val="39"/>
    <w:unhideWhenUsed/>
    <w:qFormat/>
    <w:rsid w:val="005668C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668C5"/>
    <w:pPr>
      <w:spacing w:after="100"/>
    </w:pPr>
  </w:style>
  <w:style w:type="paragraph" w:styleId="TOC2">
    <w:name w:val="toc 2"/>
    <w:basedOn w:val="Normal"/>
    <w:next w:val="Normal"/>
    <w:autoRedefine/>
    <w:uiPriority w:val="39"/>
    <w:unhideWhenUsed/>
    <w:rsid w:val="005668C5"/>
    <w:pPr>
      <w:spacing w:after="100"/>
      <w:ind w:left="240"/>
    </w:pPr>
  </w:style>
  <w:style w:type="paragraph" w:styleId="TableofFigures">
    <w:name w:val="table of figures"/>
    <w:basedOn w:val="Normal"/>
    <w:next w:val="Normal"/>
    <w:uiPriority w:val="99"/>
    <w:unhideWhenUsed/>
    <w:rsid w:val="005668C5"/>
    <w:pPr>
      <w:spacing w:after="0"/>
    </w:pPr>
  </w:style>
  <w:style w:type="paragraph" w:styleId="Header">
    <w:name w:val="header"/>
    <w:basedOn w:val="Normal"/>
    <w:link w:val="HeaderChar"/>
    <w:uiPriority w:val="99"/>
    <w:unhideWhenUsed/>
    <w:rsid w:val="00AB1F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1F48"/>
  </w:style>
  <w:style w:type="paragraph" w:styleId="Footer">
    <w:name w:val="footer"/>
    <w:basedOn w:val="Normal"/>
    <w:link w:val="FooterChar"/>
    <w:uiPriority w:val="99"/>
    <w:unhideWhenUsed/>
    <w:rsid w:val="00AB1F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1F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ooks.google.co.uk/books?hl=fr&amp;lr=&amp;id=4rFXzk8wAB8C&amp;oi=fnd&amp;pg=PR27&amp;dq=R.+Kimball+and+M.+Ross,+The+Data+Warehouse+Toolkit:+The+Definitive+Guide+to+Dimensional+Modeling,+3rd+ed.+Indianapolis,+IN:+Wiley,+2013.&amp;ots=3q9TOiTcRH&amp;sig=38LV14-bE-y3guaPZSnYZg69K90&amp;redir_esc=y" TargetMode="External"/><Relationship Id="rId18" Type="http://schemas.openxmlformats.org/officeDocument/2006/relationships/hyperlink" Target="https://dl.acm.org/doi/pdf/10.1145/362384.362685"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mdpi.com/2306-5729/7/8/113" TargetMode="External"/><Relationship Id="rId7" Type="http://schemas.openxmlformats.org/officeDocument/2006/relationships/footnotes" Target="footnotes.xml"/><Relationship Id="rId12" Type="http://schemas.openxmlformats.org/officeDocument/2006/relationships/hyperlink" Target="https://www.google.co.uk/books/edition/Building_the_Data_Warehouse/QFKTmh5IFS4C?hl=en&amp;gbpv=1" TargetMode="External"/><Relationship Id="rId17" Type="http://schemas.openxmlformats.org/officeDocument/2006/relationships/hyperlink" Target="https://www.sciencedirect.com/science/article/pii/S0167923610000436"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researchgate.net/publication/220613761_A_Survey_of_Extract-Transform-Load_Technology" TargetMode="External"/><Relationship Id="rId20" Type="http://schemas.openxmlformats.org/officeDocument/2006/relationships/hyperlink" Target="https://www.kimballgroup.com/1997/08/a-dimensional-modeling-manifest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books.google.co.uk/books?id=KEW_AUD6GegC&amp;printsec=frontcover&amp;source=gbs_ge_summary_r&amp;cad=0"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www.google.co.uk/books/edition/Data_Warehouse_Systems/U5x7EAAAQBAJ?hl=en&amp;gbpv=1&amp;dq=A.+Vaisman+and+E.+Zim%C3%A1nyi,+Data+Warehouse+Systems:+Design+and+Implementation,+2nd+ed.+Berlin,+Germany:+Springer,+2022.&amp;printsec=frontcover"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l-acm-org.uwtsd.idm.oclc.org/doi/pdf/10.1145/248603.248616" TargetMode="External"/><Relationship Id="rId22" Type="http://schemas.openxmlformats.org/officeDocument/2006/relationships/hyperlink" Target="https://www.researchgate.net/profile/Justine-Chinoperekweyi-2/publication/366759618_Identifying_The_Core_Data_Governance_Framework_Principle_A_Framework_Comparative_Analysis/links/63b1a79f097c7832ca81589f/Identifying-The-Core-Data-Governance-Framework-Principle-A-Framework-Comparative-Analysis.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8F1E627961342ED982928D1B0269E33"/>
        <w:category>
          <w:name w:val="General"/>
          <w:gallery w:val="placeholder"/>
        </w:category>
        <w:types>
          <w:type w:val="bbPlcHdr"/>
        </w:types>
        <w:behaviors>
          <w:behavior w:val="content"/>
        </w:behaviors>
        <w:guid w:val="{E2B713B7-2FF7-4993-A75C-6BA188C50B15}"/>
      </w:docPartPr>
      <w:docPartBody>
        <w:p w:rsidR="00690729" w:rsidRDefault="007B0052">
          <w:r w:rsidRPr="00497147">
            <w:rPr>
              <w:rStyle w:val="PlaceholderText"/>
            </w:rPr>
            <w:t>Formatting...</w:t>
          </w:r>
        </w:p>
      </w:docPartBody>
    </w:docPart>
    <w:docPart>
      <w:docPartPr>
        <w:name w:val="8D501930C7C6495F99D0FE803A9EAAD7"/>
        <w:category>
          <w:name w:val="General"/>
          <w:gallery w:val="placeholder"/>
        </w:category>
        <w:types>
          <w:type w:val="bbPlcHdr"/>
        </w:types>
        <w:behaviors>
          <w:behavior w:val="content"/>
        </w:behaviors>
        <w:guid w:val="{E04361D8-09E3-453D-9804-47717FCC2A5C}"/>
      </w:docPartPr>
      <w:docPartBody>
        <w:p w:rsidR="00690729" w:rsidRDefault="007B0052">
          <w:r w:rsidRPr="00497147">
            <w:rPr>
              <w:rStyle w:val="PlaceholderText"/>
            </w:rPr>
            <w:t>Formatting...</w:t>
          </w:r>
        </w:p>
      </w:docPartBody>
    </w:docPart>
    <w:docPart>
      <w:docPartPr>
        <w:name w:val="16497FDE6B084BA791AAC9B519409916"/>
        <w:category>
          <w:name w:val="General"/>
          <w:gallery w:val="placeholder"/>
        </w:category>
        <w:types>
          <w:type w:val="bbPlcHdr"/>
        </w:types>
        <w:behaviors>
          <w:behavior w:val="content"/>
        </w:behaviors>
        <w:guid w:val="{C158794D-95AF-47EE-8E0A-B6A302B60F41}"/>
      </w:docPartPr>
      <w:docPartBody>
        <w:p w:rsidR="00690729" w:rsidRDefault="007B0052">
          <w:r w:rsidRPr="00497147">
            <w:rPr>
              <w:rStyle w:val="PlaceholderText"/>
            </w:rPr>
            <w:t>Formatting...</w:t>
          </w:r>
        </w:p>
      </w:docPartBody>
    </w:docPart>
    <w:docPart>
      <w:docPartPr>
        <w:name w:val="B32A7BA5DC71421F88814F35749C8792"/>
        <w:category>
          <w:name w:val="General"/>
          <w:gallery w:val="placeholder"/>
        </w:category>
        <w:types>
          <w:type w:val="bbPlcHdr"/>
        </w:types>
        <w:behaviors>
          <w:behavior w:val="content"/>
        </w:behaviors>
        <w:guid w:val="{41F42A56-E96E-45F5-828C-CDA8BFFD594A}"/>
      </w:docPartPr>
      <w:docPartBody>
        <w:p w:rsidR="00690729" w:rsidRDefault="007B0052">
          <w:r w:rsidRPr="00497147">
            <w:rPr>
              <w:rStyle w:val="PlaceholderText"/>
            </w:rPr>
            <w:t>Formatting...</w:t>
          </w:r>
        </w:p>
      </w:docPartBody>
    </w:docPart>
    <w:docPart>
      <w:docPartPr>
        <w:name w:val="B5019971D61741C1AB39CF063AC00134"/>
        <w:category>
          <w:name w:val="General"/>
          <w:gallery w:val="placeholder"/>
        </w:category>
        <w:types>
          <w:type w:val="bbPlcHdr"/>
        </w:types>
        <w:behaviors>
          <w:behavior w:val="content"/>
        </w:behaviors>
        <w:guid w:val="{BE539C43-48E9-402A-9943-CA18FBAFAB70}"/>
      </w:docPartPr>
      <w:docPartBody>
        <w:p w:rsidR="00690729" w:rsidRDefault="007B0052">
          <w:r w:rsidRPr="00497147">
            <w:rPr>
              <w:rStyle w:val="PlaceholderText"/>
            </w:rPr>
            <w:t>Formatting...</w:t>
          </w:r>
        </w:p>
      </w:docPartBody>
    </w:docPart>
    <w:docPart>
      <w:docPartPr>
        <w:name w:val="BDA2F62E5B2C47BEA4DC7F37796BEFEF"/>
        <w:category>
          <w:name w:val="General"/>
          <w:gallery w:val="placeholder"/>
        </w:category>
        <w:types>
          <w:type w:val="bbPlcHdr"/>
        </w:types>
        <w:behaviors>
          <w:behavior w:val="content"/>
        </w:behaviors>
        <w:guid w:val="{AE77D57B-E366-4B8D-9F48-624818C138FA}"/>
      </w:docPartPr>
      <w:docPartBody>
        <w:p w:rsidR="00690729" w:rsidRDefault="007B0052">
          <w:r w:rsidRPr="00497147">
            <w:rPr>
              <w:rStyle w:val="PlaceholderText"/>
            </w:rPr>
            <w:t>Formatting...</w:t>
          </w:r>
        </w:p>
      </w:docPartBody>
    </w:docPart>
    <w:docPart>
      <w:docPartPr>
        <w:name w:val="D485340C4E0144B9ABF7231A5FA570ED"/>
        <w:category>
          <w:name w:val="General"/>
          <w:gallery w:val="placeholder"/>
        </w:category>
        <w:types>
          <w:type w:val="bbPlcHdr"/>
        </w:types>
        <w:behaviors>
          <w:behavior w:val="content"/>
        </w:behaviors>
        <w:guid w:val="{F308B514-AEDD-4086-A777-E1C8AA81F3BB}"/>
      </w:docPartPr>
      <w:docPartBody>
        <w:p w:rsidR="00690729" w:rsidRDefault="007B0052">
          <w:r w:rsidRPr="00497147">
            <w:rPr>
              <w:rStyle w:val="PlaceholderText"/>
            </w:rPr>
            <w:t>Formatting...</w:t>
          </w:r>
        </w:p>
      </w:docPartBody>
    </w:docPart>
    <w:docPart>
      <w:docPartPr>
        <w:name w:val="CA0C6BD6333043D58FB4F17AF8465D66"/>
        <w:category>
          <w:name w:val="General"/>
          <w:gallery w:val="placeholder"/>
        </w:category>
        <w:types>
          <w:type w:val="bbPlcHdr"/>
        </w:types>
        <w:behaviors>
          <w:behavior w:val="content"/>
        </w:behaviors>
        <w:guid w:val="{C395A6A8-7E61-4362-8419-B597A91EC69B}"/>
      </w:docPartPr>
      <w:docPartBody>
        <w:p w:rsidR="00690729" w:rsidRDefault="007B0052">
          <w:r w:rsidRPr="00497147">
            <w:rPr>
              <w:rStyle w:val="PlaceholderText"/>
            </w:rPr>
            <w:t>Formatting...</w:t>
          </w:r>
        </w:p>
      </w:docPartBody>
    </w:docPart>
    <w:docPart>
      <w:docPartPr>
        <w:name w:val="7002C75BC3AB4EDB97C1149A6D7C8881"/>
        <w:category>
          <w:name w:val="General"/>
          <w:gallery w:val="placeholder"/>
        </w:category>
        <w:types>
          <w:type w:val="bbPlcHdr"/>
        </w:types>
        <w:behaviors>
          <w:behavior w:val="content"/>
        </w:behaviors>
        <w:guid w:val="{80C9F350-18B0-4EC1-83BF-B65400DD3284}"/>
      </w:docPartPr>
      <w:docPartBody>
        <w:p w:rsidR="00690729" w:rsidRDefault="007B0052">
          <w:r w:rsidRPr="00497147">
            <w:rPr>
              <w:rStyle w:val="PlaceholderText"/>
            </w:rPr>
            <w:t>Formatting...</w:t>
          </w:r>
        </w:p>
      </w:docPartBody>
    </w:docPart>
    <w:docPart>
      <w:docPartPr>
        <w:name w:val="CC934F77267A4DA1A6289FD868241FBD"/>
        <w:category>
          <w:name w:val="General"/>
          <w:gallery w:val="placeholder"/>
        </w:category>
        <w:types>
          <w:type w:val="bbPlcHdr"/>
        </w:types>
        <w:behaviors>
          <w:behavior w:val="content"/>
        </w:behaviors>
        <w:guid w:val="{5179A6A3-BC9B-484F-A403-C79AFA583D08}"/>
      </w:docPartPr>
      <w:docPartBody>
        <w:p w:rsidR="00690729" w:rsidRDefault="007B0052">
          <w:r w:rsidRPr="00497147">
            <w:rPr>
              <w:rStyle w:val="PlaceholderText"/>
            </w:rPr>
            <w:t>Formatting...</w:t>
          </w:r>
        </w:p>
      </w:docPartBody>
    </w:docPart>
    <w:docPart>
      <w:docPartPr>
        <w:name w:val="913487A5363041688800AE17E7CC3753"/>
        <w:category>
          <w:name w:val="General"/>
          <w:gallery w:val="placeholder"/>
        </w:category>
        <w:types>
          <w:type w:val="bbPlcHdr"/>
        </w:types>
        <w:behaviors>
          <w:behavior w:val="content"/>
        </w:behaviors>
        <w:guid w:val="{B53B3363-D2DF-4E33-9B3C-B8FB55499476}"/>
      </w:docPartPr>
      <w:docPartBody>
        <w:p w:rsidR="00690729" w:rsidRDefault="007B0052">
          <w:r w:rsidRPr="00497147">
            <w:rPr>
              <w:rStyle w:val="PlaceholderText"/>
            </w:rPr>
            <w:t>Formatting...</w:t>
          </w:r>
        </w:p>
      </w:docPartBody>
    </w:docPart>
    <w:docPart>
      <w:docPartPr>
        <w:name w:val="8E80E9F14F37490296BB8AC8F533F3BC"/>
        <w:category>
          <w:name w:val="General"/>
          <w:gallery w:val="placeholder"/>
        </w:category>
        <w:types>
          <w:type w:val="bbPlcHdr"/>
        </w:types>
        <w:behaviors>
          <w:behavior w:val="content"/>
        </w:behaviors>
        <w:guid w:val="{3690ACE7-5708-450D-B07D-276AFDBC370A}"/>
      </w:docPartPr>
      <w:docPartBody>
        <w:p w:rsidR="00690729" w:rsidRDefault="007B0052">
          <w:r w:rsidRPr="00497147">
            <w:rPr>
              <w:rStyle w:val="PlaceholderText"/>
            </w:rPr>
            <w:t>Formatting...</w:t>
          </w:r>
        </w:p>
      </w:docPartBody>
    </w:docPart>
    <w:docPart>
      <w:docPartPr>
        <w:name w:val="D041E8EE7C3245BE892EFFEE63F57DA1"/>
        <w:category>
          <w:name w:val="General"/>
          <w:gallery w:val="placeholder"/>
        </w:category>
        <w:types>
          <w:type w:val="bbPlcHdr"/>
        </w:types>
        <w:behaviors>
          <w:behavior w:val="content"/>
        </w:behaviors>
        <w:guid w:val="{7438341C-0396-473A-835C-9CBA15484974}"/>
      </w:docPartPr>
      <w:docPartBody>
        <w:p w:rsidR="00690729" w:rsidRDefault="007B0052">
          <w:r w:rsidRPr="00497147">
            <w:rPr>
              <w:rStyle w:val="PlaceholderText"/>
            </w:rPr>
            <w:t>Formatting...</w:t>
          </w:r>
        </w:p>
      </w:docPartBody>
    </w:docPart>
    <w:docPart>
      <w:docPartPr>
        <w:name w:val="E35852DDA08048809E6BF3351087B281"/>
        <w:category>
          <w:name w:val="General"/>
          <w:gallery w:val="placeholder"/>
        </w:category>
        <w:types>
          <w:type w:val="bbPlcHdr"/>
        </w:types>
        <w:behaviors>
          <w:behavior w:val="content"/>
        </w:behaviors>
        <w:guid w:val="{D055AA7E-0235-41C9-8824-5A50A3C6F633}"/>
      </w:docPartPr>
      <w:docPartBody>
        <w:p w:rsidR="00690729" w:rsidRDefault="007B0052">
          <w:r w:rsidRPr="00497147">
            <w:rPr>
              <w:rStyle w:val="PlaceholderText"/>
            </w:rPr>
            <w:t>Formatting...</w:t>
          </w:r>
        </w:p>
      </w:docPartBody>
    </w:docPart>
    <w:docPart>
      <w:docPartPr>
        <w:name w:val="D974730D47C54E47841537148FF811D9"/>
        <w:category>
          <w:name w:val="General"/>
          <w:gallery w:val="placeholder"/>
        </w:category>
        <w:types>
          <w:type w:val="bbPlcHdr"/>
        </w:types>
        <w:behaviors>
          <w:behavior w:val="content"/>
        </w:behaviors>
        <w:guid w:val="{24434C59-23FA-4A93-8B78-8B28F52312D0}"/>
      </w:docPartPr>
      <w:docPartBody>
        <w:p w:rsidR="00690729" w:rsidRDefault="007B0052">
          <w:r w:rsidRPr="00497147">
            <w:rPr>
              <w:rStyle w:val="PlaceholderText"/>
            </w:rPr>
            <w:t>Formatting...</w:t>
          </w:r>
        </w:p>
      </w:docPartBody>
    </w:docPart>
    <w:docPart>
      <w:docPartPr>
        <w:name w:val="AEF3DCFD402B428FA6923DFE81F1C1C0"/>
        <w:category>
          <w:name w:val="General"/>
          <w:gallery w:val="placeholder"/>
        </w:category>
        <w:types>
          <w:type w:val="bbPlcHdr"/>
        </w:types>
        <w:behaviors>
          <w:behavior w:val="content"/>
        </w:behaviors>
        <w:guid w:val="{9C903ADB-3E92-43A8-8603-B2C0D201C791}"/>
      </w:docPartPr>
      <w:docPartBody>
        <w:p w:rsidR="00690729" w:rsidRDefault="007B0052">
          <w:r w:rsidRPr="00497147">
            <w:rPr>
              <w:rStyle w:val="PlaceholderText"/>
            </w:rPr>
            <w:t>Formatting...</w:t>
          </w:r>
        </w:p>
      </w:docPartBody>
    </w:docPart>
    <w:docPart>
      <w:docPartPr>
        <w:name w:val="CC46E7CB7D7E41BBB7506D3696A14506"/>
        <w:category>
          <w:name w:val="General"/>
          <w:gallery w:val="placeholder"/>
        </w:category>
        <w:types>
          <w:type w:val="bbPlcHdr"/>
        </w:types>
        <w:behaviors>
          <w:behavior w:val="content"/>
        </w:behaviors>
        <w:guid w:val="{2037FAC8-E6DE-433C-B838-3FA6447CCACF}"/>
      </w:docPartPr>
      <w:docPartBody>
        <w:p w:rsidR="00690729" w:rsidRDefault="007B0052">
          <w:r w:rsidRPr="00497147">
            <w:rPr>
              <w:rStyle w:val="PlaceholderText"/>
            </w:rPr>
            <w:t>Formatting...</w:t>
          </w:r>
        </w:p>
      </w:docPartBody>
    </w:docPart>
    <w:docPart>
      <w:docPartPr>
        <w:name w:val="E1B2BF7DECC0452FAF09C8D05B86158E"/>
        <w:category>
          <w:name w:val="General"/>
          <w:gallery w:val="placeholder"/>
        </w:category>
        <w:types>
          <w:type w:val="bbPlcHdr"/>
        </w:types>
        <w:behaviors>
          <w:behavior w:val="content"/>
        </w:behaviors>
        <w:guid w:val="{9CB0BE77-12C6-4B04-A9BF-CA61DAF00CA6}"/>
      </w:docPartPr>
      <w:docPartBody>
        <w:p w:rsidR="00690729" w:rsidRDefault="007B0052">
          <w:r w:rsidRPr="00497147">
            <w:rPr>
              <w:rStyle w:val="PlaceholderText"/>
            </w:rPr>
            <w:t>Formatting...</w:t>
          </w:r>
        </w:p>
      </w:docPartBody>
    </w:docPart>
    <w:docPart>
      <w:docPartPr>
        <w:name w:val="9FE938D87C674E36A268BD3F90A68418"/>
        <w:category>
          <w:name w:val="General"/>
          <w:gallery w:val="placeholder"/>
        </w:category>
        <w:types>
          <w:type w:val="bbPlcHdr"/>
        </w:types>
        <w:behaviors>
          <w:behavior w:val="content"/>
        </w:behaviors>
        <w:guid w:val="{99A959B7-EC05-4B69-9336-CA42D2555C06}"/>
      </w:docPartPr>
      <w:docPartBody>
        <w:p w:rsidR="00690729" w:rsidRDefault="007B0052">
          <w:r w:rsidRPr="00497147">
            <w:rPr>
              <w:rStyle w:val="PlaceholderText"/>
            </w:rPr>
            <w:t>Formatting...</w:t>
          </w:r>
        </w:p>
      </w:docPartBody>
    </w:docPart>
    <w:docPart>
      <w:docPartPr>
        <w:name w:val="CE75DAD958A14AD8BE7D7969D03950DC"/>
        <w:category>
          <w:name w:val="General"/>
          <w:gallery w:val="placeholder"/>
        </w:category>
        <w:types>
          <w:type w:val="bbPlcHdr"/>
        </w:types>
        <w:behaviors>
          <w:behavior w:val="content"/>
        </w:behaviors>
        <w:guid w:val="{3746E398-F573-40E5-9A1E-49721BF2B655}"/>
      </w:docPartPr>
      <w:docPartBody>
        <w:p w:rsidR="00690729" w:rsidRDefault="007B0052">
          <w:r w:rsidRPr="00497147">
            <w:rPr>
              <w:rStyle w:val="PlaceholderText"/>
            </w:rPr>
            <w:t>Formatting...</w:t>
          </w:r>
        </w:p>
      </w:docPartBody>
    </w:docPart>
    <w:docPart>
      <w:docPartPr>
        <w:name w:val="49F2BD94F5B94BE0A50D46EBA41FB341"/>
        <w:category>
          <w:name w:val="General"/>
          <w:gallery w:val="placeholder"/>
        </w:category>
        <w:types>
          <w:type w:val="bbPlcHdr"/>
        </w:types>
        <w:behaviors>
          <w:behavior w:val="content"/>
        </w:behaviors>
        <w:guid w:val="{2EE1E878-4F41-4E19-8A24-9086291FCAEE}"/>
      </w:docPartPr>
      <w:docPartBody>
        <w:p w:rsidR="00690729" w:rsidRDefault="007B0052">
          <w:r w:rsidRPr="00497147">
            <w:rPr>
              <w:rStyle w:val="PlaceholderText"/>
            </w:rPr>
            <w:t>Formatting...</w:t>
          </w:r>
        </w:p>
      </w:docPartBody>
    </w:docPart>
    <w:docPart>
      <w:docPartPr>
        <w:name w:val="A106CCECF9094818A7DC56C068CF052F"/>
        <w:category>
          <w:name w:val="General"/>
          <w:gallery w:val="placeholder"/>
        </w:category>
        <w:types>
          <w:type w:val="bbPlcHdr"/>
        </w:types>
        <w:behaviors>
          <w:behavior w:val="content"/>
        </w:behaviors>
        <w:guid w:val="{CA053DEA-6B47-4383-ABB5-1C40F1D8978B}"/>
      </w:docPartPr>
      <w:docPartBody>
        <w:p w:rsidR="00690729" w:rsidRDefault="007B0052">
          <w:r w:rsidRPr="00497147">
            <w:rPr>
              <w:rStyle w:val="PlaceholderText"/>
            </w:rPr>
            <w:t>Formatting...</w:t>
          </w:r>
        </w:p>
      </w:docPartBody>
    </w:docPart>
    <w:docPart>
      <w:docPartPr>
        <w:name w:val="75F1F3F1D35844D0AEBF18F396ABABCF"/>
        <w:category>
          <w:name w:val="General"/>
          <w:gallery w:val="placeholder"/>
        </w:category>
        <w:types>
          <w:type w:val="bbPlcHdr"/>
        </w:types>
        <w:behaviors>
          <w:behavior w:val="content"/>
        </w:behaviors>
        <w:guid w:val="{D364CDD7-05CF-4F34-8D93-F156A28E1C67}"/>
      </w:docPartPr>
      <w:docPartBody>
        <w:p w:rsidR="00690729" w:rsidRDefault="007B0052">
          <w:r w:rsidRPr="00497147">
            <w:rPr>
              <w:rStyle w:val="PlaceholderText"/>
            </w:rPr>
            <w:t>Formatting...</w:t>
          </w:r>
        </w:p>
      </w:docPartBody>
    </w:docPart>
    <w:docPart>
      <w:docPartPr>
        <w:name w:val="4618F3DE72314734B89C6CB577755980"/>
        <w:category>
          <w:name w:val="General"/>
          <w:gallery w:val="placeholder"/>
        </w:category>
        <w:types>
          <w:type w:val="bbPlcHdr"/>
        </w:types>
        <w:behaviors>
          <w:behavior w:val="content"/>
        </w:behaviors>
        <w:guid w:val="{D1BC36FD-0C11-4851-A784-3433F6B1097E}"/>
      </w:docPartPr>
      <w:docPartBody>
        <w:p w:rsidR="00690729" w:rsidRDefault="007B0052">
          <w:r w:rsidRPr="00497147">
            <w:rPr>
              <w:rStyle w:val="PlaceholderText"/>
            </w:rPr>
            <w:t>Formatting...</w:t>
          </w:r>
        </w:p>
      </w:docPartBody>
    </w:docPart>
    <w:docPart>
      <w:docPartPr>
        <w:name w:val="28D64EE8662749C692EAA0C40D55D002"/>
        <w:category>
          <w:name w:val="General"/>
          <w:gallery w:val="placeholder"/>
        </w:category>
        <w:types>
          <w:type w:val="bbPlcHdr"/>
        </w:types>
        <w:behaviors>
          <w:behavior w:val="content"/>
        </w:behaviors>
        <w:guid w:val="{7B97674A-8B99-4A30-B5C6-B882AF29BCA3}"/>
      </w:docPartPr>
      <w:docPartBody>
        <w:p w:rsidR="00690729" w:rsidRDefault="007B0052">
          <w:r w:rsidRPr="00497147">
            <w:rPr>
              <w:rStyle w:val="PlaceholderText"/>
            </w:rPr>
            <w:t>Formatting...</w:t>
          </w:r>
        </w:p>
      </w:docPartBody>
    </w:docPart>
    <w:docPart>
      <w:docPartPr>
        <w:name w:val="8974F5E6A4BB4E289D23640E05C72F67"/>
        <w:category>
          <w:name w:val="General"/>
          <w:gallery w:val="placeholder"/>
        </w:category>
        <w:types>
          <w:type w:val="bbPlcHdr"/>
        </w:types>
        <w:behaviors>
          <w:behavior w:val="content"/>
        </w:behaviors>
        <w:guid w:val="{F0C7E684-5B9D-4620-9003-96038A76C115}"/>
      </w:docPartPr>
      <w:docPartBody>
        <w:p w:rsidR="00690729" w:rsidRDefault="007B0052">
          <w:r w:rsidRPr="00497147">
            <w:rPr>
              <w:rStyle w:val="PlaceholderText"/>
            </w:rPr>
            <w:t>Formatting...</w:t>
          </w:r>
        </w:p>
      </w:docPartBody>
    </w:docPart>
    <w:docPart>
      <w:docPartPr>
        <w:name w:val="F89AD9333CC64F13AC404B478CE8DCBE"/>
        <w:category>
          <w:name w:val="General"/>
          <w:gallery w:val="placeholder"/>
        </w:category>
        <w:types>
          <w:type w:val="bbPlcHdr"/>
        </w:types>
        <w:behaviors>
          <w:behavior w:val="content"/>
        </w:behaviors>
        <w:guid w:val="{40B6A7F2-5386-4E08-ACBC-7056B1796A21}"/>
      </w:docPartPr>
      <w:docPartBody>
        <w:p w:rsidR="00690729" w:rsidRDefault="007B0052">
          <w:r w:rsidRPr="00497147">
            <w:rPr>
              <w:rStyle w:val="PlaceholderText"/>
            </w:rPr>
            <w:t>Formatting...</w:t>
          </w:r>
        </w:p>
      </w:docPartBody>
    </w:docPart>
    <w:docPart>
      <w:docPartPr>
        <w:name w:val="3061402D0C45404D87B44B77BCFC69EE"/>
        <w:category>
          <w:name w:val="General"/>
          <w:gallery w:val="placeholder"/>
        </w:category>
        <w:types>
          <w:type w:val="bbPlcHdr"/>
        </w:types>
        <w:behaviors>
          <w:behavior w:val="content"/>
        </w:behaviors>
        <w:guid w:val="{BF5BCFB0-2022-4861-9951-877EBA390EB7}"/>
      </w:docPartPr>
      <w:docPartBody>
        <w:p w:rsidR="00690729" w:rsidRDefault="007B0052">
          <w:r w:rsidRPr="00497147">
            <w:rPr>
              <w:rStyle w:val="PlaceholderText"/>
            </w:rPr>
            <w:t>Formatting...</w:t>
          </w:r>
        </w:p>
      </w:docPartBody>
    </w:docPart>
    <w:docPart>
      <w:docPartPr>
        <w:name w:val="1BD49354116E4A9AA4DB03EA4EC236BD"/>
        <w:category>
          <w:name w:val="General"/>
          <w:gallery w:val="placeholder"/>
        </w:category>
        <w:types>
          <w:type w:val="bbPlcHdr"/>
        </w:types>
        <w:behaviors>
          <w:behavior w:val="content"/>
        </w:behaviors>
        <w:guid w:val="{1E76FC12-E8D3-4792-B84A-E52353DD8B6E}"/>
      </w:docPartPr>
      <w:docPartBody>
        <w:p w:rsidR="00690729" w:rsidRDefault="007B0052">
          <w:r w:rsidRPr="00497147">
            <w:rPr>
              <w:rStyle w:val="PlaceholderText"/>
            </w:rPr>
            <w:t>Formatting...</w:t>
          </w:r>
        </w:p>
      </w:docPartBody>
    </w:docPart>
    <w:docPart>
      <w:docPartPr>
        <w:name w:val="5859979B5F6E4FD280D2186927DCB026"/>
        <w:category>
          <w:name w:val="General"/>
          <w:gallery w:val="placeholder"/>
        </w:category>
        <w:types>
          <w:type w:val="bbPlcHdr"/>
        </w:types>
        <w:behaviors>
          <w:behavior w:val="content"/>
        </w:behaviors>
        <w:guid w:val="{E3FAE116-F984-4EE2-8250-4CD55BBC2A6E}"/>
      </w:docPartPr>
      <w:docPartBody>
        <w:p w:rsidR="00690729" w:rsidRDefault="007B0052">
          <w:r w:rsidRPr="00497147">
            <w:rPr>
              <w:rStyle w:val="PlaceholderText"/>
            </w:rPr>
            <w:t>Formatting...</w:t>
          </w:r>
        </w:p>
      </w:docPartBody>
    </w:docPart>
    <w:docPart>
      <w:docPartPr>
        <w:name w:val="84360ED47EF4478784BEAD68DD6A33AB"/>
        <w:category>
          <w:name w:val="General"/>
          <w:gallery w:val="placeholder"/>
        </w:category>
        <w:types>
          <w:type w:val="bbPlcHdr"/>
        </w:types>
        <w:behaviors>
          <w:behavior w:val="content"/>
        </w:behaviors>
        <w:guid w:val="{1E5FCE59-7668-455D-9C8F-CEA4F4E16605}"/>
      </w:docPartPr>
      <w:docPartBody>
        <w:p w:rsidR="00690729" w:rsidRDefault="007B0052">
          <w:r w:rsidRPr="00497147">
            <w:rPr>
              <w:rStyle w:val="PlaceholderText"/>
            </w:rPr>
            <w:t>Formatting...</w:t>
          </w:r>
        </w:p>
      </w:docPartBody>
    </w:docPart>
    <w:docPart>
      <w:docPartPr>
        <w:name w:val="FA3AA647C241451B9BA877D9E736D6E5"/>
        <w:category>
          <w:name w:val="General"/>
          <w:gallery w:val="placeholder"/>
        </w:category>
        <w:types>
          <w:type w:val="bbPlcHdr"/>
        </w:types>
        <w:behaviors>
          <w:behavior w:val="content"/>
        </w:behaviors>
        <w:guid w:val="{19B8FEEA-2C4E-4288-A745-DA19E6C40215}"/>
      </w:docPartPr>
      <w:docPartBody>
        <w:p w:rsidR="00690729" w:rsidRDefault="007B0052">
          <w:r w:rsidRPr="00497147">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5002EFF" w:usb1="C200ACFF" w:usb2="00000009" w:usb3="00000000" w:csb0="000001FF" w:csb1="00000000"/>
  </w:font>
  <w:font w:name="Calibri headings">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052"/>
    <w:rsid w:val="00690729"/>
    <w:rsid w:val="007B0052"/>
    <w:rsid w:val="00C2028C"/>
    <w:rsid w:val="00F4094E"/>
    <w:rsid w:val="00FE08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B0052"/>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7C5B5CB-421C-426B-9389-CB916E13BDD9}">
  <we:reference id="8c1c3d44-57e9-40d7-86e4-4adf88fea1dd" version="3.0.0.0" store="EXCatalog" storeType="EXCatalog"/>
  <we:alternateReferences>
    <we:reference id="WA200007520" version="3.0.0.0" store="en-US" storeType="OMEX"/>
  </we:alternateReferences>
  <we:properties>
    <we:property name="citations" value="{&quot;106399753&quot;:{&quot;referencesIds&quot;:[&quot;doc:6a05b5b7479d1f27e77f256a&quot;],&quot;referencesOptions&quot;:{&quot;doc:6a05b5b7479d1f27e77f25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399753,&quot;citationText&quot;:&quot;&lt;span style=\&quot;font-family:Calibri;font-size:16px;color:#000000\&quot;&gt;[1]&lt;/span&gt;&quot;},&quot;108324279&quot;:{&quot;referencesIds&quot;:[&quot;doc:6a05bf31ba08c25706a508d2&quot;],&quot;referencesOptions&quot;:{&quot;doc:6a05bf31ba08c25706a508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324279,&quot;citationText&quot;:&quot;&lt;span style=\&quot;font-family:Calibri;font-size:16px;color:#000000\&quot;&gt;[11]&lt;/span&gt;&quot;},&quot;140400353&quot;:{&quot;referencesIds&quot;:[&quot;doc:6a05b7bcba08c25706a5084e&quot;],&quot;referencesOptions&quot;:{&quot;doc:6a05b7bcba08c25706a508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400353,&quot;citationText&quot;:&quot;&lt;span style=\&quot;font-family:Calibri;font-size:16px;color:#000000\&quot;&gt;[2]&lt;/span&gt;&quot;},&quot;160671295&quot;:{&quot;referencesIds&quot;:[&quot;doc:6a05bea45c61a872c5fb248c&quot;],&quot;referencesOptions&quot;:{&quot;doc:6a05bea45c61a872c5fb24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671295,&quot;citationText&quot;:&quot;&lt;span style=\&quot;font-family:Calibri;font-size:16px;color:#000000\&quot;&gt;[10]&lt;/span&gt;&quot;},&quot;223494372&quot;:{&quot;referencesIds&quot;:[&quot;doc:6a05baca5c72d02e552d99cb&quot;],&quot;referencesOptions&quot;:{&quot;doc:6a05baca5c72d02e552d99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3494372,&quot;citationText&quot;:&quot;&lt;span style=\&quot;font-family:Calibri;font-size:16px;color:#000000\&quot;&gt;[6]&lt;/span&gt;&quot;},&quot;476349676&quot;:{&quot;referencesIds&quot;:[&quot;doc:6a05bceb85b9b15545e97de2&quot;],&quot;referencesOptions&quot;:{&quot;doc:6a05bceb85b9b15545e97d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6349676,&quot;citationText&quot;:&quot;&lt;span style=\&quot;font-family:Calibri;font-size:16px;color:#000000\&quot;&gt;[7]&lt;/span&gt;&quot;},&quot;582573045&quot;:{&quot;referencesIds&quot;:[&quot;doc:6a05be6a5c72d02e552d99f4&quot;],&quot;referencesOptions&quot;:{&quot;doc:6a05be6a5c72d02e552d99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2573045,&quot;citationText&quot;:&quot;&lt;span style=\&quot;font-family:Calibri;font-size:16px;color:#000000\&quot;&gt;[9]&lt;/span&gt;&quot;},&quot;642316078&quot;:{&quot;referencesIds&quot;:[&quot;doc:6a05ba4f42e0c603b0a23a1e&quot;],&quot;referencesOptions&quot;:{&quot;doc:6a05ba4f42e0c603b0a23a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2316078,&quot;citationText&quot;:&quot;&lt;span style=\&quot;font-family:Calibri;font-size:16px;color:#000000\&quot;&gt;[5]&lt;/span&gt;&quot;},&quot;652423705&quot;:{&quot;referencesIds&quot;:[&quot;doc:6a05be6a5c72d02e552d99f4&quot;],&quot;referencesOptions&quot;:{&quot;doc:6a05be6a5c72d02e552d99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2423705,&quot;citationText&quot;:&quot;&lt;span style=\&quot;font-family:Calibri;font-size:16px;color:#000000\&quot;&gt;[9]&lt;/span&gt;&quot;},&quot;658425036&quot;:{&quot;referencesIds&quot;:[&quot;doc:6a05b7bcba08c25706a5084e&quot;],&quot;referencesOptions&quot;:{&quot;doc:6a05b7bcba08c25706a508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8425036,&quot;citationText&quot;:&quot;&lt;span style=\&quot;font-family:Calibri;font-size:16px;color:#000000\&quot;&gt;[2]&lt;/span&gt;&quot;},&quot;1163742332&quot;:{&quot;referencesIds&quot;:[&quot;doc:6a05b82485b9b15545e97d73&quot;],&quot;referencesOptions&quot;:{&quot;doc:6a05b82485b9b15545e97d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3742332,&quot;citationText&quot;:&quot;&lt;span style=\&quot;font-family:Calibri;font-size:16px;color:#000000\&quot;&gt;[3]&lt;/span&gt;&quot;},&quot;1182782870&quot;:{&quot;referencesIds&quot;:[&quot;doc:6a05b7bcba08c25706a5084e&quot;],&quot;referencesOptions&quot;:{&quot;doc:6a05b7bcba08c25706a508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2782870,&quot;citationText&quot;:&quot;&lt;span style=\&quot;font-family:Calibri;font-size:16px;color:#000000\&quot;&gt;[2]&lt;/span&gt;&quot;},&quot;1246384093&quot;:{&quot;referencesIds&quot;:[&quot;doc:6a05b9c5e298657e619edfa7&quot;],&quot;referencesOptions&quot;:{&quot;doc:6a05b9c5e298657e619edf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6384093,&quot;citationText&quot;:&quot;&lt;span style=\&quot;font-family:Calibri;font-size:16px;color:#000000\&quot;&gt;[4]&lt;/span&gt;&quot;},&quot;1321457322&quot;:{&quot;referencesIds&quot;:[&quot;doc:6a05b7bcba08c25706a5084e&quot;],&quot;referencesOptions&quot;:{&quot;doc:6a05b7bcba08c25706a508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1457322,&quot;citationText&quot;:&quot;&lt;span style=\&quot;font-family:Calibri;font-size:16px;color:#000000\&quot;&gt;[2]&lt;/span&gt;&quot;},&quot;1518668159&quot;:{&quot;referencesIds&quot;:[&quot;doc:6a05b5b7479d1f27e77f256a&quot;],&quot;referencesOptions&quot;:{&quot;doc:6a05b5b7479d1f27e77f25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8668159,&quot;citationText&quot;:&quot;&lt;span style=\&quot;font-family:Calibri;font-size:16px;color:#000000\&quot;&gt;[1]&lt;/span&gt;&quot;},&quot;1559367428&quot;:{&quot;referencesIds&quot;:[&quot;doc:6a05b7bcba08c25706a5084e&quot;],&quot;referencesOptions&quot;:{&quot;doc:6a05b7bcba08c25706a508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9367428,&quot;citationText&quot;:&quot;&lt;span style=\&quot;font-family:Calibri;font-size:16px;color:#000000\&quot;&gt;[2]&lt;/span&gt;&quot;},&quot;1774047024&quot;:{&quot;referencesIds&quot;:[&quot;doc:6a05b7bcba08c25706a5084e&quot;],&quot;referencesOptions&quot;:{&quot;doc:6a05b7bcba08c25706a508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4047024,&quot;citationText&quot;:&quot;&lt;span style=\&quot;font-family:Calibri;font-size:16px;color:#000000\&quot;&gt;[2]&lt;/span&gt;&quot;},&quot;2106452742&quot;:{&quot;referencesIds&quot;:[&quot;doc:6a05b7bcba08c25706a5084e&quot;],&quot;referencesOptions&quot;:{&quot;doc:6a05b7bcba08c25706a508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6452742,&quot;citationText&quot;:&quot;&lt;span style=\&quot;font-family:Calibri;font-size:16px;color:#000000\&quot;&gt;[2]&lt;/span&gt;&quot;},&quot;-1101267624&quot;:{&quot;referencesIds&quot;:[&quot;doc:6a05b5b7479d1f27e77f256a&quot;],&quot;referencesOptions&quot;:{&quot;doc:6a05b5b7479d1f27e77f25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1267624,&quot;citationText&quot;:&quot;&lt;span style=\&quot;font-family:Calibri;font-size:16px;color:#000000\&quot;&gt;[1]&lt;/span&gt;&quot;},&quot;-1845853038&quot;:{&quot;referencesIds&quot;:[&quot;doc:6a05b5b7479d1f27e77f256a&quot;],&quot;referencesOptions&quot;:{&quot;doc:6a05b5b7479d1f27e77f25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5853038,&quot;citationText&quot;:&quot;&lt;span style=\&quot;font-family:Calibri;font-size:16px;color:#000000\&quot;&gt;[1]&lt;/span&gt;&quot;},&quot;-1788885115&quot;:{&quot;referencesIds&quot;:[&quot;doc:6a05b7bcba08c25706a5084e&quot;],&quot;referencesOptions&quot;:{&quot;doc:6a05b7bcba08c25706a508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8885115,&quot;citationText&quot;:&quot;&lt;span style=\&quot;font-family:Calibri;font-size:16px;color:#000000\&quot;&gt;[2]&lt;/span&gt;&quot;},&quot;-1630387376&quot;:{&quot;referencesIds&quot;:[&quot;doc:6a05b7bcba08c25706a5084e&quot;],&quot;referencesOptions&quot;:{&quot;doc:6a05b7bcba08c25706a508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0387376,&quot;citationText&quot;:&quot;&lt;span style=\&quot;font-family:Calibri;font-size:16px;color:#000000\&quot;&gt;[2]&lt;/span&gt;&quot;},&quot;-598493115&quot;:{&quot;referencesIds&quot;:[&quot;doc:6a05b9c5e298657e619edfa7&quot;],&quot;referencesOptions&quot;:{&quot;doc:6a05b9c5e298657e619edf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8493115,&quot;citationText&quot;:&quot;&lt;span style=\&quot;font-family:Calibri;font-size:16px;color:#000000\&quot;&gt;[4]&lt;/span&gt;&quot;},&quot;-1880166772&quot;:{&quot;referencesIds&quot;:[&quot;doc:6a05ba4f42e0c603b0a23a1e&quot;],&quot;referencesOptions&quot;:{&quot;doc:6a05ba4f42e0c603b0a23a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0166772,&quot;citationText&quot;:&quot;&lt;span style=\&quot;font-family:Calibri;font-size:16px;color:#000000\&quot;&gt;[5]&lt;/span&gt;&quot;},&quot;-1280647816&quot;:{&quot;referencesIds&quot;:[&quot;doc:6a05b5b7479d1f27e77f256a&quot;],&quot;referencesOptions&quot;:{&quot;doc:6a05b5b7479d1f27e77f25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0647816,&quot;citationText&quot;:&quot;&lt;span style=\&quot;font-family:Calibri;font-size:16px;color:#000000\&quot;&gt;[1]&lt;/span&gt;&quot;},&quot;-424576257&quot;:{&quot;referencesIds&quot;:[&quot;doc:6a05bd0e1bca160887c398b9&quot;],&quot;referencesOptions&quot;:{&quot;doc:6a05bd0e1bca160887c398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4576257,&quot;citationText&quot;:&quot;&lt;span style=\&quot;font-family:Calibri;font-size:16px;color:#000000\&quot;&gt;[8]&lt;/span&gt;&quot;},&quot;-1892330578&quot;:{&quot;referencesIds&quot;:[&quot;doc:6a05b5b7479d1f27e77f256a&quot;],&quot;referencesOptions&quot;:{&quot;doc:6a05b5b7479d1f27e77f25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2330578,&quot;citationText&quot;:&quot;&lt;span style=\&quot;font-family:Calibri;font-size:16px;color:#000000\&quot;&gt;[1]&lt;/span&gt;&quot;},&quot;-1505586427&quot;:{&quot;referencesIds&quot;:[&quot;doc:6a05b7bcba08c25706a5084e&quot;],&quot;referencesOptions&quot;:{&quot;doc:6a05b7bcba08c25706a508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5586427,&quot;citationText&quot;:&quot;&lt;span style=\&quot;font-family:Calibri;font-size:16px;color:#000000\&quot;&gt;[2]&lt;/span&gt;&quot;},&quot;-206335909&quot;:{&quot;referencesIds&quot;:[&quot;doc:6a05b9c5e298657e619edfa7&quot;],&quot;referencesOptions&quot;:{&quot;doc:6a05b9c5e298657e619edf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335909,&quot;citationText&quot;:&quot;&lt;span style=\&quot;font-family:Calibri;font-size:16px;color:#000000\&quot;&gt;[4]&lt;/span&gt;&quot;},&quot;-1055773154&quot;:{&quot;referencesIds&quot;:[&quot;doc:6a05ba4f42e0c603b0a23a1e&quot;],&quot;referencesOptions&quot;:{&quot;doc:6a05ba4f42e0c603b0a23a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5773154,&quot;citationText&quot;:&quot;&lt;span style=\&quot;font-family:Calibri;font-size:16px;color:#000000\&quot;&gt;[5]&lt;/span&gt;&quot;},&quot;-2075107488&quot;:{&quot;referencesIds&quot;:[&quot;doc:6a05ba4f42e0c603b0a23a1e&quot;],&quot;referencesOptions&quot;:{&quot;doc:6a05ba4f42e0c603b0a23a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5107488,&quot;citationText&quot;:&quot;&lt;span style=\&quot;font-family:Calibri;font-size:16px;color:#000000\&quot;&gt;[5]&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2026-05-14T00:00:00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BB4913-C18A-435E-8F3E-64C6C0B8D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4268</TotalTime>
  <Pages>19</Pages>
  <Words>4140</Words>
  <Characters>23604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Data Warehousing</dc:subject>
  <dc:creator>Aliu Djalo (2117368)</dc:creator>
  <cp:keywords/>
  <dc:description/>
  <cp:lastModifiedBy>Aliu Djalo (2117368)</cp:lastModifiedBy>
  <cp:revision>270</cp:revision>
  <dcterms:created xsi:type="dcterms:W3CDTF">2026-05-11T13:46:00Z</dcterms:created>
  <dcterms:modified xsi:type="dcterms:W3CDTF">2026-05-14T13:57:00Z</dcterms:modified>
</cp:coreProperties>
</file>